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E8B55" w14:textId="77777777" w:rsidR="000C264F" w:rsidRPr="000C264F" w:rsidRDefault="000C264F" w:rsidP="000C264F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  <w:r w:rsidRPr="000C264F">
        <w:rPr>
          <w:rFonts w:ascii="Times New Roman" w:hAnsi="Times New Roman" w:cs="Times New Roman"/>
          <w:b/>
          <w:bCs/>
          <w:sz w:val="22"/>
          <w:szCs w:val="22"/>
        </w:rPr>
        <w:t>Table S1. Classification of the Exclusion Criteria in the NAHNES Cardiovascular Fitness Component.</w:t>
      </w:r>
    </w:p>
    <w:p w14:paraId="20F34C8E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E598F19" w14:textId="77777777" w:rsidR="000C264F" w:rsidRPr="000C264F" w:rsidRDefault="000C264F" w:rsidP="000C264F">
      <w:pPr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0C264F">
        <w:rPr>
          <w:rFonts w:ascii="Times New Roman" w:hAnsi="Times New Roman" w:cs="Times New Roman"/>
          <w:b/>
          <w:sz w:val="22"/>
          <w:szCs w:val="22"/>
        </w:rPr>
        <w:t>Table S2. Definition of complication</w:t>
      </w:r>
      <w:r w:rsidRPr="000C264F">
        <w:rPr>
          <w:rFonts w:ascii="Times New Roman" w:hAnsi="Times New Roman" w:cs="Times New Roman"/>
          <w:b/>
          <w:kern w:val="0"/>
          <w:sz w:val="22"/>
          <w:szCs w:val="22"/>
        </w:rPr>
        <w:t>.</w:t>
      </w:r>
    </w:p>
    <w:p w14:paraId="3794C6E7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E898478" w14:textId="77777777" w:rsidR="0062529A" w:rsidRDefault="0062529A" w:rsidP="0062529A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2"/>
        </w:rPr>
        <w:t>S3</w:t>
      </w:r>
      <w:r>
        <w:rPr>
          <w:rFonts w:ascii="Times New Roman" w:hAnsi="Times New Roman" w:cs="Times New Roman"/>
          <w:b/>
          <w:bCs/>
          <w:sz w:val="22"/>
        </w:rPr>
        <w:t>. Threshold effect analysis between G</w:t>
      </w:r>
      <w:r>
        <w:rPr>
          <w:rFonts w:ascii="Times New Roman" w:hAnsi="Times New Roman" w:cs="Times New Roman" w:hint="eastAsia"/>
          <w:b/>
          <w:bCs/>
          <w:sz w:val="22"/>
        </w:rPr>
        <w:t>-</w:t>
      </w:r>
      <w:r>
        <w:rPr>
          <w:rFonts w:ascii="Times New Roman" w:hAnsi="Times New Roman" w:cs="Times New Roman"/>
          <w:b/>
          <w:bCs/>
          <w:sz w:val="22"/>
        </w:rPr>
        <w:t>Gap and impaired CRF.</w:t>
      </w:r>
    </w:p>
    <w:p w14:paraId="5531A249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8BE0072" w14:textId="77777777" w:rsidR="00A14896" w:rsidRPr="00A14896" w:rsidRDefault="00A14896" w:rsidP="00A14896">
      <w:pPr>
        <w:widowControl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A14896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S</w:t>
      </w:r>
      <w:r w:rsidRPr="00A14896">
        <w:rPr>
          <w:rFonts w:ascii="Times New Roman" w:hAnsi="Times New Roman" w:cs="Times New Roman"/>
          <w:b/>
          <w:bCs/>
          <w:sz w:val="22"/>
          <w:szCs w:val="22"/>
        </w:rPr>
        <w:t xml:space="preserve">4. The association between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G-Gap</w:t>
      </w:r>
      <w:r w:rsidRPr="00A14896">
        <w:rPr>
          <w:rFonts w:ascii="Times New Roman" w:hAnsi="Times New Roman" w:cs="Times New Roman"/>
          <w:sz w:val="22"/>
          <w:szCs w:val="22"/>
        </w:rPr>
        <w:t xml:space="preserve"> </w:t>
      </w:r>
      <w:r w:rsidRPr="00A14896">
        <w:rPr>
          <w:rFonts w:ascii="Times New Roman" w:hAnsi="Times New Roman" w:cs="Times New Roman"/>
          <w:b/>
          <w:bCs/>
          <w:sz w:val="22"/>
          <w:szCs w:val="22"/>
        </w:rPr>
        <w:t>and</w:t>
      </w:r>
      <w:r w:rsidRPr="00A14896">
        <w:rPr>
          <w:rFonts w:ascii="Times New Roman" w:hAnsi="Times New Roman" w:cs="Times New Roman"/>
          <w:sz w:val="22"/>
          <w:szCs w:val="22"/>
        </w:rPr>
        <w:t xml:space="preserve"> </w:t>
      </w:r>
      <w:r w:rsidRPr="00A14896">
        <w:rPr>
          <w:rFonts w:ascii="Times New Roman" w:hAnsi="Times New Roman" w:cs="Times New Roman"/>
          <w:b/>
          <w:bCs/>
          <w:sz w:val="22"/>
          <w:szCs w:val="22"/>
        </w:rPr>
        <w:t>CRF (weighted)</w:t>
      </w:r>
    </w:p>
    <w:p w14:paraId="64FC04AC" w14:textId="77777777" w:rsidR="000C264F" w:rsidRPr="00A14896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D0FD3A6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A9D07E4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81F218B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1B58B61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84871A9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142BB30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294BA88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6CEB56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D215945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91001E8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EB7510A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4975E03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FAF69A4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E7DE067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992B642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A96DCF5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0C5AA18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D60AA4A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5804DC3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BE67C5E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694A622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749145A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5AC5F28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340EB69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20AC627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E5A903F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194AFA8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28D7DC5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9CAB42F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5676C0D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745A3DB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FF09F84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A5DB8D9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DB9D922" w14:textId="77777777" w:rsidR="000C264F" w:rsidRPr="000C264F" w:rsidRDefault="000C264F" w:rsidP="00A87099">
      <w:pPr>
        <w:wordWrap w:val="0"/>
        <w:rPr>
          <w:rFonts w:ascii="Times New Roman" w:hAnsi="Times New Roman" w:cs="Times New Roman" w:hint="eastAsia"/>
          <w:b/>
          <w:bCs/>
          <w:sz w:val="22"/>
          <w:szCs w:val="22"/>
        </w:rPr>
      </w:pPr>
    </w:p>
    <w:p w14:paraId="7E0693AF" w14:textId="6B38D114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  <w:r w:rsidRPr="000C264F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S1. Classification of the Exclusion Criteria in the NAHNES Cardiovascular Fitness Component.</w:t>
      </w:r>
    </w:p>
    <w:p w14:paraId="5D5CA951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1057" w:type="dxa"/>
        <w:tblCellSpacing w:w="15" w:type="dxa"/>
        <w:tblInd w:w="-909" w:type="dxa"/>
        <w:tblBorders>
          <w:insideH w:val="single" w:sz="12" w:space="0" w:color="auto"/>
          <w:insideV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7157"/>
      </w:tblGrid>
      <w:tr w:rsidR="000C264F" w:rsidRPr="000C264F" w14:paraId="44DEF87E" w14:textId="77777777" w:rsidTr="00A87099">
        <w:trPr>
          <w:tblHeader/>
          <w:tblCellSpacing w:w="15" w:type="dxa"/>
        </w:trPr>
        <w:tc>
          <w:tcPr>
            <w:tcW w:w="38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D8754C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Exclusion Category</w:t>
            </w:r>
          </w:p>
        </w:tc>
        <w:tc>
          <w:tcPr>
            <w:tcW w:w="711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18BB86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Specific Conditions</w:t>
            </w:r>
          </w:p>
        </w:tc>
      </w:tr>
      <w:tr w:rsidR="000C264F" w:rsidRPr="000C264F" w14:paraId="67E3C87F" w14:textId="77777777" w:rsidTr="00A87099">
        <w:trPr>
          <w:tblCellSpacing w:w="15" w:type="dxa"/>
        </w:trPr>
        <w:tc>
          <w:tcPr>
            <w:tcW w:w="3855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EFDA82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Physical functioning limitations</w:t>
            </w:r>
          </w:p>
        </w:tc>
        <w:tc>
          <w:tcPr>
            <w:tcW w:w="7112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9E73CF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Difficulties in walking for a quarter mile</w:t>
            </w:r>
          </w:p>
          <w:p w14:paraId="2DCDAA16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Difficulties in walking up 10 steps without resting</w:t>
            </w:r>
          </w:p>
          <w:p w14:paraId="4602D852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Difficulties in walking from one room to another on the same level</w:t>
            </w:r>
          </w:p>
          <w:p w14:paraId="7631A2D1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Difficulties in standing up from an armless straight chair</w:t>
            </w:r>
          </w:p>
          <w:p w14:paraId="694034BE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back or neck problems</w:t>
            </w:r>
          </w:p>
          <w:p w14:paraId="5F3450F0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fractures or injuries in bone or joint</w:t>
            </w:r>
          </w:p>
          <w:p w14:paraId="7511E0F3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health problem that requires the use of special equipment, such as a cane or wheelchair</w:t>
            </w:r>
          </w:p>
          <w:p w14:paraId="49EFBB58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a bone or joint problem that could be made worse by walking</w:t>
            </w:r>
          </w:p>
          <w:p w14:paraId="0CF2FC8F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Lose balance due to dizziness on a regular basis</w:t>
            </w:r>
          </w:p>
          <w:p w14:paraId="60CFA867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Lose consciousness on a regular basis</w:t>
            </w:r>
          </w:p>
          <w:p w14:paraId="197C68F0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Blind or with very poor eyesight</w:t>
            </w:r>
          </w:p>
          <w:p w14:paraId="54D279C8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Diabetes affected eyes or had retinopathy</w:t>
            </w:r>
          </w:p>
          <w:p w14:paraId="2996C925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developmental problems</w:t>
            </w:r>
          </w:p>
          <w:p w14:paraId="18AF61F7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amputations of legs or feet other than toes</w:t>
            </w:r>
          </w:p>
          <w:p w14:paraId="1B4E0C30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Weight exceeded equipment limitation (&gt;350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lb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1C363D8B" w14:textId="77777777" w:rsidR="000C264F" w:rsidRPr="000C264F" w:rsidRDefault="000C264F" w:rsidP="000C264F">
            <w:pPr>
              <w:numPr>
                <w:ilvl w:val="0"/>
                <w:numId w:val="1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Other specified physical limitations</w:t>
            </w:r>
          </w:p>
        </w:tc>
      </w:tr>
      <w:tr w:rsidR="000C264F" w:rsidRPr="000C264F" w14:paraId="4CDF3D4A" w14:textId="77777777" w:rsidTr="00A87099">
        <w:trPr>
          <w:tblCellSpacing w:w="15" w:type="dxa"/>
        </w:trPr>
        <w:tc>
          <w:tcPr>
            <w:tcW w:w="38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8FA986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Cardiovascular conditions/symptoms</w:t>
            </w:r>
          </w:p>
        </w:tc>
        <w:tc>
          <w:tcPr>
            <w:tcW w:w="711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67370C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diagnosed with congestive heart failure</w:t>
            </w:r>
          </w:p>
          <w:p w14:paraId="54B79822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diagnosed with coronary heart disease</w:t>
            </w:r>
          </w:p>
          <w:p w14:paraId="225422DA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diagnosed with angina</w:t>
            </w:r>
          </w:p>
          <w:p w14:paraId="10C9B826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diagnosed with myocardial infarction</w:t>
            </w:r>
          </w:p>
          <w:p w14:paraId="25AA5110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diagnosed with stroke</w:t>
            </w:r>
          </w:p>
          <w:p w14:paraId="11F4A2B0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Self-reported heart problems</w:t>
            </w:r>
          </w:p>
          <w:p w14:paraId="7112058A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Self-reported stroke problems</w:t>
            </w:r>
          </w:p>
          <w:p w14:paraId="5B6B6389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a pacemaker or automatic defibrillator</w:t>
            </w:r>
          </w:p>
          <w:p w14:paraId="41D667E5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Doctor had instructed to do only physical activity recommended by a doctor because of a heart condition</w:t>
            </w:r>
          </w:p>
          <w:p w14:paraId="595C8FF6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Feeling chest pain during physical activity</w:t>
            </w:r>
          </w:p>
          <w:p w14:paraId="4F0BAD0E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chest pain when not doing physical activity</w:t>
            </w:r>
          </w:p>
          <w:p w14:paraId="0DFAC004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Resting heart rate ≥ 100 beats/min</w:t>
            </w:r>
          </w:p>
          <w:p w14:paraId="67A50955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Resting systolic blood pressure ≥ 180 mmHg</w:t>
            </w:r>
          </w:p>
          <w:p w14:paraId="4163DE57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Resting diastolic blood pressure ≥ 100 mmHg</w:t>
            </w:r>
          </w:p>
          <w:p w14:paraId="2F558EFE" w14:textId="77777777" w:rsidR="000C264F" w:rsidRPr="000C264F" w:rsidRDefault="000C264F" w:rsidP="000C264F">
            <w:pPr>
              <w:numPr>
                <w:ilvl w:val="0"/>
                <w:numId w:val="2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Irregular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heart beats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: 3 or more dropped beats in 30 seconds</w:t>
            </w:r>
          </w:p>
          <w:p w14:paraId="005B6285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264F" w:rsidRPr="000C264F" w14:paraId="3D2BCF68" w14:textId="77777777" w:rsidTr="00A87099">
        <w:trPr>
          <w:tblCellSpacing w:w="15" w:type="dxa"/>
        </w:trPr>
        <w:tc>
          <w:tcPr>
            <w:tcW w:w="3855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3F29D6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Lung/breathing conditions/symptoms</w:t>
            </w:r>
          </w:p>
        </w:tc>
        <w:tc>
          <w:tcPr>
            <w:tcW w:w="7112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34B276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to stop for breath when walking at own pace on level ground</w:t>
            </w:r>
          </w:p>
          <w:p w14:paraId="4DAF29CA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to stop for breath after walking about 100 yards or after a few minutes on level ground</w:t>
            </w:r>
          </w:p>
          <w:p w14:paraId="53E30AD1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been awakened by trouble breathing or shortness of breath</w:t>
            </w:r>
          </w:p>
          <w:p w14:paraId="4822C4FF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breathing trouble during sleep relieved by sitting up</w:t>
            </w:r>
          </w:p>
          <w:p w14:paraId="78EC5901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Having to sleep on 2 or more pillows to help breathe</w:t>
            </w:r>
          </w:p>
          <w:p w14:paraId="1E1F6A8F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Self-reported lung or breathing problems</w:t>
            </w:r>
          </w:p>
          <w:p w14:paraId="3647B8B5" w14:textId="77777777" w:rsidR="000C264F" w:rsidRPr="000C264F" w:rsidRDefault="000C264F" w:rsidP="000C264F">
            <w:pPr>
              <w:numPr>
                <w:ilvl w:val="0"/>
                <w:numId w:val="3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diagnosed with emphysema</w:t>
            </w:r>
          </w:p>
          <w:p w14:paraId="7885B98A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264F" w:rsidRPr="000C264F" w14:paraId="7F8D0A08" w14:textId="77777777" w:rsidTr="00A87099">
        <w:trPr>
          <w:tblCellSpacing w:w="15" w:type="dxa"/>
        </w:trPr>
        <w:tc>
          <w:tcPr>
            <w:tcW w:w="38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C08E64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Asthma symptoms</w:t>
            </w:r>
          </w:p>
        </w:tc>
        <w:tc>
          <w:tcPr>
            <w:tcW w:w="711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236259" w14:textId="77777777" w:rsidR="000C264F" w:rsidRPr="000C264F" w:rsidRDefault="000C264F" w:rsidP="000C264F">
            <w:pPr>
              <w:numPr>
                <w:ilvl w:val="0"/>
                <w:numId w:val="4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12 or more attacks of wheezing or whistling during the past 12 months</w:t>
            </w:r>
          </w:p>
          <w:p w14:paraId="3A80F03C" w14:textId="77777777" w:rsidR="000C264F" w:rsidRPr="000C264F" w:rsidRDefault="000C264F" w:rsidP="000C264F">
            <w:pPr>
              <w:numPr>
                <w:ilvl w:val="0"/>
                <w:numId w:val="4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wheezing severe enough to limit speech during the past 12 months</w:t>
            </w:r>
          </w:p>
        </w:tc>
      </w:tr>
      <w:tr w:rsidR="000C264F" w:rsidRPr="000C264F" w14:paraId="11767C09" w14:textId="77777777" w:rsidTr="00A87099">
        <w:trPr>
          <w:tblCellSpacing w:w="15" w:type="dxa"/>
        </w:trPr>
        <w:tc>
          <w:tcPr>
            <w:tcW w:w="3855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C6C5BF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Medication exclusions</w:t>
            </w:r>
          </w:p>
        </w:tc>
        <w:tc>
          <w:tcPr>
            <w:tcW w:w="7112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9D1F81" w14:textId="77777777" w:rsidR="000C264F" w:rsidRPr="000C264F" w:rsidRDefault="000C264F" w:rsidP="000C264F">
            <w:pPr>
              <w:numPr>
                <w:ilvl w:val="0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Anti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Arrhythmics</w:t>
            </w:r>
            <w:proofErr w:type="spellEnd"/>
          </w:p>
          <w:p w14:paraId="5ACE8003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Amiodarone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Cordarone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3F11DF5D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Bretylium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Bretylol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BB2B852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Disopyramide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Norpace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0255EAD9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Encainide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Enkaid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351F3E21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Ethmozine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(Moricizine)</w:t>
            </w:r>
          </w:p>
          <w:p w14:paraId="0A9F53C8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Flecanide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(Tambocor)</w:t>
            </w:r>
          </w:p>
          <w:p w14:paraId="1D5DD755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Lidocaine (Xylocaine,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Xylocard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341A89C8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Metoprolol Succinate (Toprol-XL)</w:t>
            </w:r>
          </w:p>
          <w:p w14:paraId="79249671" w14:textId="77777777" w:rsidR="000C264F" w:rsidRPr="000C264F" w:rsidRDefault="000C264F" w:rsidP="000C264F">
            <w:pPr>
              <w:numPr>
                <w:ilvl w:val="1"/>
                <w:numId w:val="5"/>
              </w:numPr>
              <w:ind w:left="1434" w:hanging="357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Mexiletine(</w:t>
            </w:r>
            <w:proofErr w:type="spellStart"/>
            <w:proofErr w:type="gram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Mexitil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0C264F">
              <w:rPr>
                <w:rFonts w:ascii="Times New Roman" w:hAnsi="Times New Roman" w:cs="Times New Roman"/>
                <w:sz w:val="22"/>
                <w:szCs w:val="22"/>
              </w:rPr>
              <w:br/>
              <w:t>Moricizine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Ethmozine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0BAC769F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Posicor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(Mibefradil)</w:t>
            </w:r>
          </w:p>
          <w:p w14:paraId="724F781E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Procainamide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Pronestyl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Procan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SR)</w:t>
            </w:r>
          </w:p>
          <w:p w14:paraId="6DC0063D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Propafenone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Rhythmol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7ABC4F5D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Quinidine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Quinora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Quinalan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Cardioquin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Quinidex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Quinaglute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53D90B5" w14:textId="77777777" w:rsidR="000C264F" w:rsidRPr="000C264F" w:rsidRDefault="000C264F" w:rsidP="000C264F">
            <w:pPr>
              <w:numPr>
                <w:ilvl w:val="1"/>
                <w:numId w:val="5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Tocainide (</w:t>
            </w:r>
            <w:proofErr w:type="spellStart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Tonocard</w:t>
            </w:r>
            <w:proofErr w:type="spellEnd"/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45E53536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Blockers</w:t>
            </w:r>
          </w:p>
          <w:p w14:paraId="05374112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Acebutolol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Sectral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33C80AF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Atenolol (Tenormin)</w:t>
            </w:r>
          </w:p>
          <w:p w14:paraId="1C59346B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Betagan</w:t>
            </w:r>
            <w:proofErr w:type="spellEnd"/>
          </w:p>
          <w:p w14:paraId="253CB76D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Betaxolol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Kerlone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2555A02C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Bisoprolol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Zebeta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60EE8E13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Carteolol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Cartrol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3ACD63CB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Carvedilol (Coreg)</w:t>
            </w:r>
          </w:p>
          <w:p w14:paraId="747A2401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Esmolol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Brevibloc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0CC44296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Labetalol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Normodyne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603B30A8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Levobunolol</w:t>
            </w:r>
            <w:proofErr w:type="spellEnd"/>
          </w:p>
          <w:p w14:paraId="59C697C3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Metoprolol Tartrate (Lopressor)</w:t>
            </w:r>
          </w:p>
          <w:p w14:paraId="32B901E9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Nadolol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Corgard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7E8B1AF6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Oxprenolol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Trasicor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Slow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Trasicor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39964EF9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Penbutolol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Levatol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566066D2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Pindolol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Visken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4B556140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Propranolol (Inderal)</w:t>
            </w:r>
          </w:p>
          <w:p w14:paraId="2580C1B9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Sotolol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Betapace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5794982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Timolol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Blocadren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7A9D9748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Trandate</w:t>
            </w:r>
            <w:proofErr w:type="spellEnd"/>
          </w:p>
          <w:p w14:paraId="0AC1AF2E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Blockers/Diuretic Combinations</w:t>
            </w:r>
          </w:p>
          <w:p w14:paraId="436A1B4D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Corzide</w:t>
            </w:r>
            <w:proofErr w:type="spellEnd"/>
          </w:p>
          <w:p w14:paraId="58A63D86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Inderide</w:t>
            </w:r>
            <w:proofErr w:type="spellEnd"/>
          </w:p>
          <w:p w14:paraId="7C9334BD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Lopressor Hydrochlorothiazide</w:t>
            </w:r>
          </w:p>
          <w:p w14:paraId="365B288D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Tenorectic</w:t>
            </w:r>
            <w:proofErr w:type="spellEnd"/>
          </w:p>
          <w:p w14:paraId="622F86A8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Timolide</w:t>
            </w:r>
            <w:proofErr w:type="spellEnd"/>
          </w:p>
          <w:p w14:paraId="544DC84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Ziac</w:t>
            </w:r>
            <w:proofErr w:type="spellEnd"/>
          </w:p>
          <w:p w14:paraId="47091F30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Calcium Channel-Blockers</w:t>
            </w:r>
          </w:p>
          <w:p w14:paraId="43FE54A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Amlodipine (Norvasc)</w:t>
            </w:r>
          </w:p>
          <w:p w14:paraId="0F02207A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Bepridil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Vascor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5FA49653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Diltiazem (Cardizem,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Dilacor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Tiazac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4827DC39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Felodipine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Plendil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3C384A0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Isradipine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(Dyna Circ)</w:t>
            </w:r>
          </w:p>
          <w:p w14:paraId="567CC7C8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Norvasc (Amlodipine)</w:t>
            </w:r>
          </w:p>
          <w:p w14:paraId="0C092A50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Nicardipine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Cardene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56A8ECB1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Nifedipine (Procardia, Adalat)</w:t>
            </w:r>
          </w:p>
          <w:p w14:paraId="298D33E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Nimodipine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Nimotop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290C99C1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Nisoldipine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(Sular)</w:t>
            </w:r>
          </w:p>
          <w:p w14:paraId="6373587A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Tiazak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(Diltiazem HCl)</w:t>
            </w:r>
          </w:p>
          <w:p w14:paraId="5B163894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Verapamil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Covera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Verelan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Calan,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Isoptin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7E85740E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0C24BAC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CNS Stimulant</w:t>
            </w:r>
          </w:p>
          <w:p w14:paraId="18DDF8CD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 Huang (ephedrine)</w:t>
            </w:r>
          </w:p>
          <w:p w14:paraId="169E98DB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Digitalis</w:t>
            </w:r>
          </w:p>
          <w:p w14:paraId="5D5ACEDE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Digoxin (Lanoxin)</w:t>
            </w:r>
          </w:p>
          <w:p w14:paraId="7FBEF529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Eye Drops/ Beta Blockers</w:t>
            </w:r>
          </w:p>
          <w:p w14:paraId="5BD00FEB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Betagen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Eye Drops</w:t>
            </w:r>
          </w:p>
          <w:p w14:paraId="57FF851C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Betoptic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Eye Drops</w:t>
            </w:r>
          </w:p>
          <w:p w14:paraId="00A25BBE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Levobunolol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Eye Drops</w:t>
            </w:r>
          </w:p>
          <w:p w14:paraId="6FA62FF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Metipranolol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Optipranolol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558AC31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Timoptic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Eye Drops</w:t>
            </w:r>
          </w:p>
          <w:p w14:paraId="476B1CC0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Nitrates and Nitroglycerin</w:t>
            </w:r>
          </w:p>
          <w:p w14:paraId="733AD1F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Isosorbide Dinitrate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Isordil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Diltrate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32958689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Isosorbide Mononitrate (Ismo,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Monoket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2D570A3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Nitroglycerin, Translingual (Nitrostat,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Nitrolingual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Spray)</w:t>
            </w:r>
          </w:p>
          <w:p w14:paraId="7F2FAEA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Nitroglycerin, Transmucosal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Nitrogard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634C323B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Nitroglycerin, Topical (Nitrol, Nitro-Bid,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Transderm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Nitro, Nitro-Dur II,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Nitrodisc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Minitran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Deponit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Nitroderm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7D2FDB1F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Nitroglycerin, Sustained Release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Nitrong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Nitrocine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Nitroglyn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2FF61E5D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Pentaerythritol Tetranitrate (</w:t>
            </w: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Cardilate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0FF7910F" w14:textId="77777777" w:rsidR="000C264F" w:rsidRPr="000C264F" w:rsidRDefault="000C264F" w:rsidP="000C264F">
            <w:pPr>
              <w:widowControl/>
              <w:numPr>
                <w:ilvl w:val="0"/>
                <w:numId w:val="5"/>
              </w:numPr>
              <w:spacing w:before="168" w:after="100" w:afterAutospacing="1"/>
              <w:ind w:right="7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Ephedra Based Weight Loss Medication</w:t>
            </w:r>
          </w:p>
          <w:p w14:paraId="27849390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Dymetadrine</w:t>
            </w:r>
            <w:proofErr w:type="spellEnd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Xtreme</w:t>
            </w:r>
          </w:p>
          <w:p w14:paraId="241DCE1C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Extreme Ripped Force</w:t>
            </w:r>
          </w:p>
          <w:p w14:paraId="2678D700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Metabolife</w:t>
            </w:r>
            <w:proofErr w:type="spellEnd"/>
          </w:p>
          <w:p w14:paraId="04DCD1C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Metabolift</w:t>
            </w:r>
            <w:proofErr w:type="spellEnd"/>
          </w:p>
          <w:p w14:paraId="26686A4E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Phentermine</w:t>
            </w:r>
          </w:p>
          <w:p w14:paraId="0EC2EFDB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Pro-Ripped Ephedra</w:t>
            </w:r>
          </w:p>
          <w:p w14:paraId="67785CE7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Ripped Fuel</w:t>
            </w:r>
          </w:p>
          <w:p w14:paraId="0F90FA8A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Stacker</w:t>
            </w:r>
          </w:p>
          <w:p w14:paraId="47E833D5" w14:textId="77777777" w:rsidR="000C264F" w:rsidRPr="000C264F" w:rsidRDefault="000C264F" w:rsidP="000C264F">
            <w:pPr>
              <w:widowControl/>
              <w:numPr>
                <w:ilvl w:val="1"/>
                <w:numId w:val="5"/>
              </w:numPr>
              <w:spacing w:before="168" w:after="100" w:afterAutospacing="1"/>
              <w:ind w:right="14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26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Ultra Ripped</w:t>
            </w:r>
          </w:p>
          <w:p w14:paraId="321958F5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264F" w:rsidRPr="000C264F" w14:paraId="3D6E6D25" w14:textId="77777777" w:rsidTr="00A87099">
        <w:trPr>
          <w:tblCellSpacing w:w="15" w:type="dxa"/>
        </w:trPr>
        <w:tc>
          <w:tcPr>
            <w:tcW w:w="38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810E42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Other specified reasons</w:t>
            </w:r>
          </w:p>
        </w:tc>
        <w:tc>
          <w:tcPr>
            <w:tcW w:w="711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0CBB2A" w14:textId="77777777" w:rsidR="000C264F" w:rsidRPr="000C264F" w:rsidRDefault="000C264F" w:rsidP="000C264F">
            <w:pPr>
              <w:numPr>
                <w:ilvl w:val="0"/>
                <w:numId w:val="6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Had been hospitalized for specified reasons in the past 3 months (see the CV Fitness Procedures Manual, Appendix D for details)</w:t>
            </w:r>
          </w:p>
          <w:p w14:paraId="7E751524" w14:textId="77777777" w:rsidR="000C264F" w:rsidRPr="000C264F" w:rsidRDefault="000C264F" w:rsidP="000C264F">
            <w:pPr>
              <w:numPr>
                <w:ilvl w:val="0"/>
                <w:numId w:val="6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Doctor recommended not to participate in sports or other activities due to a health condition</w:t>
            </w:r>
          </w:p>
          <w:p w14:paraId="6CB912F1" w14:textId="77777777" w:rsidR="000C264F" w:rsidRPr="000C264F" w:rsidRDefault="000C264F" w:rsidP="000C264F">
            <w:pPr>
              <w:numPr>
                <w:ilvl w:val="0"/>
                <w:numId w:val="6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Other safety concerns specified by the participant</w:t>
            </w:r>
          </w:p>
          <w:p w14:paraId="131893FA" w14:textId="77777777" w:rsidR="000C264F" w:rsidRPr="000C264F" w:rsidRDefault="000C264F" w:rsidP="000C264F">
            <w:pPr>
              <w:numPr>
                <w:ilvl w:val="0"/>
                <w:numId w:val="6"/>
              </w:num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Other safety concerns identified by MEC physician or staff</w:t>
            </w:r>
          </w:p>
          <w:p w14:paraId="30F18B01" w14:textId="77777777" w:rsidR="000C264F" w:rsidRPr="000C264F" w:rsidRDefault="000C264F" w:rsidP="00A87099">
            <w:pPr>
              <w:wordWrap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05DFEBB" w14:textId="77777777" w:rsidR="000C264F" w:rsidRPr="000C264F" w:rsidRDefault="000C264F" w:rsidP="00A87099">
      <w:pPr>
        <w:wordWrap w:val="0"/>
        <w:rPr>
          <w:rFonts w:ascii="Times New Roman" w:hAnsi="Times New Roman" w:cs="Times New Roman"/>
          <w:sz w:val="22"/>
          <w:szCs w:val="22"/>
        </w:rPr>
      </w:pPr>
    </w:p>
    <w:p w14:paraId="63A93D13" w14:textId="4D9D65B4" w:rsidR="000C264F" w:rsidRPr="000C264F" w:rsidRDefault="000C264F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0C264F">
        <w:rPr>
          <w:rFonts w:ascii="Times New Roman" w:hAnsi="Times New Roman" w:cs="Times New Roman"/>
          <w:sz w:val="22"/>
          <w:szCs w:val="22"/>
        </w:rPr>
        <w:br w:type="page"/>
      </w:r>
    </w:p>
    <w:p w14:paraId="79A1F121" w14:textId="77777777" w:rsidR="000C264F" w:rsidRPr="000C264F" w:rsidRDefault="000C264F" w:rsidP="004C5E3E">
      <w:pPr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0C264F">
        <w:rPr>
          <w:rFonts w:ascii="Times New Roman" w:hAnsi="Times New Roman" w:cs="Times New Roman"/>
          <w:b/>
          <w:sz w:val="22"/>
          <w:szCs w:val="22"/>
        </w:rPr>
        <w:lastRenderedPageBreak/>
        <w:t>Table S2. Definition of complication</w:t>
      </w:r>
      <w:r w:rsidRPr="000C264F">
        <w:rPr>
          <w:rFonts w:ascii="Times New Roman" w:hAnsi="Times New Roman" w:cs="Times New Roman"/>
          <w:b/>
          <w:kern w:val="0"/>
          <w:sz w:val="22"/>
          <w:szCs w:val="22"/>
        </w:rPr>
        <w:t>.</w:t>
      </w:r>
    </w:p>
    <w:tbl>
      <w:tblPr>
        <w:tblStyle w:val="ae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866"/>
        <w:gridCol w:w="5713"/>
      </w:tblGrid>
      <w:tr w:rsidR="000C264F" w:rsidRPr="000C264F" w14:paraId="64F3BF1E" w14:textId="77777777" w:rsidTr="00324437">
        <w:trPr>
          <w:trHeight w:val="820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724D" w14:textId="77777777" w:rsidR="000C264F" w:rsidRPr="000C264F" w:rsidRDefault="000C264F" w:rsidP="00324437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Diabetes mellitus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E2CA" w14:textId="77777777" w:rsidR="000C264F" w:rsidRPr="000C264F" w:rsidRDefault="000C264F" w:rsidP="00324437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Participants who met any of the following criteria were considered to have DM:</w:t>
            </w:r>
          </w:p>
          <w:p w14:paraId="6E6E5205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7"/>
              </w:numPr>
              <w:ind w:leftChars="25" w:left="50" w:firstLine="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was told by doctor that had DM.</w:t>
            </w:r>
          </w:p>
          <w:p w14:paraId="194D86B9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7"/>
              </w:numPr>
              <w:ind w:leftChars="25" w:left="50" w:firstLine="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glycohemoglobin HbA1c (%) &gt;= 6.5.</w:t>
            </w:r>
          </w:p>
          <w:p w14:paraId="4E363941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7"/>
              </w:numPr>
              <w:ind w:leftChars="25" w:left="50" w:firstLine="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fasting glucose (mmol/l) &gt;= 7.0.</w:t>
            </w:r>
          </w:p>
          <w:p w14:paraId="113F487C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7"/>
              </w:numPr>
              <w:ind w:leftChars="25" w:left="50" w:firstLine="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random blood glucose (mmol/l) &gt;= 11.1.</w:t>
            </w:r>
          </w:p>
          <w:p w14:paraId="43CC76AB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7"/>
              </w:numPr>
              <w:ind w:leftChars="25" w:left="50" w:firstLine="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two-hour oral glucose tolerance test blood glucose (mmol/l) &gt;= 11.1.</w:t>
            </w:r>
          </w:p>
          <w:p w14:paraId="15F14BC0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7"/>
              </w:numPr>
              <w:ind w:leftChars="25" w:left="50" w:firstLine="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Use of diabetes medication or insulin.</w:t>
            </w:r>
          </w:p>
        </w:tc>
      </w:tr>
      <w:tr w:rsidR="000C264F" w:rsidRPr="000C264F" w14:paraId="3F0B2C75" w14:textId="77777777" w:rsidTr="00324437">
        <w:trPr>
          <w:trHeight w:val="820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CED7" w14:textId="77777777" w:rsidR="000C264F" w:rsidRPr="000C264F" w:rsidRDefault="000C264F" w:rsidP="00324437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Hypertension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125B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Participants who met any of the following criteria were considered to have h</w:t>
            </w: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ypertension</w:t>
            </w: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:</w:t>
            </w:r>
          </w:p>
          <w:p w14:paraId="7617F776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8"/>
              </w:numPr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Systolic blood pressure ≥130mmHg or/and diastolic blood pressure ≥80mmHg.</w:t>
            </w:r>
          </w:p>
          <w:p w14:paraId="107D51DF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8"/>
              </w:numPr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Had been told by a doctor that had hypertension,</w:t>
            </w:r>
          </w:p>
          <w:p w14:paraId="32BA8FFC" w14:textId="77777777" w:rsidR="000C264F" w:rsidRPr="000C264F" w:rsidRDefault="000C264F" w:rsidP="000C264F">
            <w:pPr>
              <w:pStyle w:val="a9"/>
              <w:widowControl/>
              <w:numPr>
                <w:ilvl w:val="0"/>
                <w:numId w:val="8"/>
              </w:numPr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Antihypertensive drugs are currently being used</w:t>
            </w:r>
          </w:p>
          <w:p w14:paraId="3A328453" w14:textId="77777777" w:rsidR="000C264F" w:rsidRPr="000C264F" w:rsidRDefault="000C264F" w:rsidP="00324437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0C264F" w:rsidRPr="000C264F" w14:paraId="1248D1E9" w14:textId="77777777" w:rsidTr="00324437">
        <w:trPr>
          <w:trHeight w:val="820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6936" w14:textId="77777777" w:rsidR="000C264F" w:rsidRPr="000C264F" w:rsidRDefault="000C264F" w:rsidP="00324437">
            <w:pPr>
              <w:ind w:leftChars="25" w:left="5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CKD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F4E4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Participants who met any of the following criteria were considered to have CKD:</w:t>
            </w:r>
          </w:p>
          <w:p w14:paraId="566C921D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 eGFR &lt; 60 mL/min/ 1.73m</w:t>
            </w:r>
            <w:r w:rsidRPr="000C264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0C264F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  <w:p w14:paraId="1E2E40B9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2.uACR &gt; 30 mg/g</w:t>
            </w:r>
            <w:r w:rsidRPr="000C264F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  <w:p w14:paraId="6F75B90B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0C264F" w:rsidRPr="000C264F" w14:paraId="43630EDB" w14:textId="77777777" w:rsidTr="00324437">
        <w:trPr>
          <w:trHeight w:val="820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9550" w14:textId="77777777" w:rsidR="000C264F" w:rsidRPr="000C264F" w:rsidRDefault="000C264F" w:rsidP="00324437">
            <w:pPr>
              <w:ind w:leftChars="25" w:left="5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Hyperlipidemia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E459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Participants who met any of the following criteria were considered to have </w:t>
            </w: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Hyperlipidemia</w:t>
            </w: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:</w:t>
            </w:r>
          </w:p>
          <w:p w14:paraId="0131EC59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1. Triglycerides ≥ 150 mg/dL</w:t>
            </w:r>
            <w:r w:rsidRPr="000C264F">
              <w:rPr>
                <w:rFonts w:ascii="Times New Roman" w:eastAsia="宋体" w:hAnsi="Times New Roman" w:cs="Times New Roman"/>
                <w:sz w:val="22"/>
                <w:szCs w:val="22"/>
              </w:rPr>
              <w:t>.</w:t>
            </w:r>
          </w:p>
          <w:p w14:paraId="7344C6C7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2. Total cholesterol ≥ 200 mg/dL</w:t>
            </w: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.</w:t>
            </w:r>
          </w:p>
          <w:p w14:paraId="308AC631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3. low-density lipoprotein ≥ 130 mg/dL</w:t>
            </w: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.</w:t>
            </w:r>
          </w:p>
          <w:p w14:paraId="56E21B98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Pr="000C264F">
              <w:rPr>
                <w:rFonts w:ascii="Times New Roman" w:hAnsi="Times New Roman" w:cs="Times New Roman"/>
                <w:color w:val="2A2B2E"/>
                <w:sz w:val="22"/>
                <w:szCs w:val="22"/>
                <w:shd w:val="clear" w:color="auto" w:fill="FFFFFF"/>
              </w:rPr>
              <w:t>high density lipoprotein</w:t>
            </w: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>≤ 40 mg/dL for men, and ≤ 50 mg/dL for women</w:t>
            </w: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.</w:t>
            </w:r>
          </w:p>
          <w:p w14:paraId="3B496F3C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hAnsi="Times New Roman" w:cs="Times New Roman"/>
                <w:sz w:val="22"/>
                <w:szCs w:val="22"/>
              </w:rPr>
              <w:t xml:space="preserve"> 5. Take lipid-lowering drugs</w:t>
            </w:r>
          </w:p>
          <w:p w14:paraId="0B3D228C" w14:textId="77777777" w:rsidR="000C264F" w:rsidRPr="000C264F" w:rsidRDefault="000C264F" w:rsidP="004C5E3E">
            <w:pPr>
              <w:ind w:leftChars="20" w:left="60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0C264F" w:rsidRPr="000C264F" w14:paraId="0B70D6ED" w14:textId="77777777" w:rsidTr="00324437">
        <w:trPr>
          <w:trHeight w:val="820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B1AA" w14:textId="77777777" w:rsidR="000C264F" w:rsidRPr="000C264F" w:rsidRDefault="000C264F" w:rsidP="00324437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Obesity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92E3" w14:textId="77777777" w:rsidR="000C264F" w:rsidRPr="000C264F" w:rsidRDefault="000C264F" w:rsidP="004C5E3E">
            <w:pPr>
              <w:ind w:leftChars="25" w:left="50" w:firstLine="0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0C264F">
              <w:rPr>
                <w:rFonts w:ascii="Times New Roman" w:eastAsiaTheme="minorEastAsia" w:hAnsi="Times New Roman" w:cs="Times New Roman"/>
                <w:sz w:val="22"/>
                <w:szCs w:val="22"/>
              </w:rPr>
              <w:t>Participants with a BMI of 30 or more were considered obese</w:t>
            </w:r>
          </w:p>
        </w:tc>
      </w:tr>
    </w:tbl>
    <w:p w14:paraId="02F1E804" w14:textId="3ED34694" w:rsidR="000C264F" w:rsidRPr="000C264F" w:rsidRDefault="000C264F">
      <w:pPr>
        <w:rPr>
          <w:rFonts w:ascii="Times New Roman" w:hAnsi="Times New Roman" w:cs="Times New Roman"/>
          <w:sz w:val="22"/>
          <w:szCs w:val="22"/>
        </w:rPr>
      </w:pPr>
    </w:p>
    <w:p w14:paraId="4A4772FB" w14:textId="77777777" w:rsidR="000C264F" w:rsidRPr="000C264F" w:rsidRDefault="000C264F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0C264F">
        <w:rPr>
          <w:rFonts w:ascii="Times New Roman" w:hAnsi="Times New Roman" w:cs="Times New Roman"/>
          <w:sz w:val="22"/>
          <w:szCs w:val="22"/>
        </w:rPr>
        <w:br w:type="page"/>
      </w:r>
    </w:p>
    <w:p w14:paraId="26F482B8" w14:textId="48B2643C" w:rsidR="0062529A" w:rsidRDefault="0062529A" w:rsidP="0062529A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2"/>
        </w:rPr>
        <w:t>S3</w:t>
      </w:r>
      <w:r>
        <w:rPr>
          <w:rFonts w:ascii="Times New Roman" w:hAnsi="Times New Roman" w:cs="Times New Roman"/>
          <w:b/>
          <w:bCs/>
          <w:sz w:val="22"/>
        </w:rPr>
        <w:t>. Threshold effect analysis between G</w:t>
      </w:r>
      <w:r>
        <w:rPr>
          <w:rFonts w:ascii="Times New Roman" w:hAnsi="Times New Roman" w:cs="Times New Roman" w:hint="eastAsia"/>
          <w:b/>
          <w:bCs/>
          <w:sz w:val="22"/>
        </w:rPr>
        <w:t>-</w:t>
      </w:r>
      <w:r>
        <w:rPr>
          <w:rFonts w:ascii="Times New Roman" w:hAnsi="Times New Roman" w:cs="Times New Roman"/>
          <w:b/>
          <w:bCs/>
          <w:sz w:val="22"/>
        </w:rPr>
        <w:t>Gap and impaired CRF.</w:t>
      </w:r>
    </w:p>
    <w:tbl>
      <w:tblPr>
        <w:tblW w:w="9297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4"/>
        <w:gridCol w:w="2268"/>
        <w:gridCol w:w="1275"/>
      </w:tblGrid>
      <w:tr w:rsidR="0062529A" w14:paraId="4396EF4E" w14:textId="77777777" w:rsidTr="00E00B01">
        <w:trPr>
          <w:tblHeader/>
          <w:tblCellSpacing w:w="15" w:type="dxa"/>
        </w:trPr>
        <w:tc>
          <w:tcPr>
            <w:tcW w:w="5709" w:type="dxa"/>
            <w:tcBorders>
              <w:top w:val="single" w:sz="12" w:space="0" w:color="auto"/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4798C0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Model</w:t>
            </w:r>
          </w:p>
        </w:tc>
        <w:tc>
          <w:tcPr>
            <w:tcW w:w="2238" w:type="dxa"/>
            <w:tcBorders>
              <w:top w:val="single" w:sz="12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BBB14E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OR (95% CI)</w:t>
            </w:r>
          </w:p>
        </w:tc>
        <w:tc>
          <w:tcPr>
            <w:tcW w:w="1230" w:type="dxa"/>
            <w:tcBorders>
              <w:top w:val="single" w:sz="12" w:space="0" w:color="auto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8DAF9D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P-value</w:t>
            </w:r>
          </w:p>
        </w:tc>
      </w:tr>
      <w:tr w:rsidR="0062529A" w14:paraId="625D3710" w14:textId="77777777" w:rsidTr="00E00B01">
        <w:trPr>
          <w:tblCellSpacing w:w="15" w:type="dxa"/>
        </w:trPr>
        <w:tc>
          <w:tcPr>
            <w:tcW w:w="5709" w:type="dxa"/>
            <w:tcBorders>
              <w:top w:val="single" w:sz="12" w:space="0" w:color="auto"/>
              <w:lef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6751F0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Model 1 Fitting model by standard linear regression</w:t>
            </w:r>
          </w:p>
        </w:tc>
        <w:tc>
          <w:tcPr>
            <w:tcW w:w="2238" w:type="dxa"/>
            <w:tcBorders>
              <w:top w:val="single" w:sz="12" w:space="0" w:color="auto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6BF2C6B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838DB">
              <w:rPr>
                <w:rFonts w:ascii="Times New Roman" w:hAnsi="Times New Roman" w:cs="Times New Roman" w:hint="eastAsia"/>
                <w:sz w:val="22"/>
              </w:rPr>
              <w:t>1.414(1.007,1.984)</w:t>
            </w:r>
          </w:p>
        </w:tc>
        <w:tc>
          <w:tcPr>
            <w:tcW w:w="1230" w:type="dxa"/>
            <w:tcBorders>
              <w:top w:val="single" w:sz="12" w:space="0" w:color="auto"/>
              <w:righ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17E29B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838DB">
              <w:rPr>
                <w:rFonts w:ascii="Times New Roman" w:hAnsi="Times New Roman" w:cs="Times New Roman" w:hint="eastAsia"/>
                <w:sz w:val="22"/>
              </w:rPr>
              <w:t>0.046</w:t>
            </w:r>
          </w:p>
        </w:tc>
      </w:tr>
      <w:tr w:rsidR="0062529A" w14:paraId="687C62A1" w14:textId="77777777" w:rsidTr="00E00B01">
        <w:trPr>
          <w:tblCellSpacing w:w="15" w:type="dxa"/>
        </w:trPr>
        <w:tc>
          <w:tcPr>
            <w:tcW w:w="5709" w:type="dxa"/>
            <w:tcBorders>
              <w:lef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164A17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Model 2 Fitting model by two-piecewise linear regression</w:t>
            </w:r>
          </w:p>
        </w:tc>
        <w:tc>
          <w:tcPr>
            <w:tcW w:w="223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250FB3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30" w:type="dxa"/>
            <w:tcBorders>
              <w:righ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7D81A78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62529A" w14:paraId="61F9AC56" w14:textId="77777777" w:rsidTr="00E00B01">
        <w:trPr>
          <w:tblCellSpacing w:w="15" w:type="dxa"/>
        </w:trPr>
        <w:tc>
          <w:tcPr>
            <w:tcW w:w="5709" w:type="dxa"/>
            <w:tcBorders>
              <w:lef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E0B00E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Infection point</w:t>
            </w:r>
          </w:p>
        </w:tc>
        <w:tc>
          <w:tcPr>
            <w:tcW w:w="223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4CEBC56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-0.588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1C125F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62529A" w14:paraId="596B0936" w14:textId="77777777" w:rsidTr="00E00B01">
        <w:trPr>
          <w:tblCellSpacing w:w="15" w:type="dxa"/>
        </w:trPr>
        <w:tc>
          <w:tcPr>
            <w:tcW w:w="5709" w:type="dxa"/>
            <w:tcBorders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5559AD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&lt;0.</w:t>
            </w:r>
            <w:r>
              <w:rPr>
                <w:rFonts w:ascii="Times New Roman" w:hAnsi="Times New Roman" w:cs="Times New Roman" w:hint="eastAsia"/>
                <w:sz w:val="22"/>
              </w:rPr>
              <w:t>143</w:t>
            </w:r>
          </w:p>
        </w:tc>
        <w:tc>
          <w:tcPr>
            <w:tcW w:w="223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5E140B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838DB">
              <w:rPr>
                <w:rFonts w:ascii="Times New Roman" w:hAnsi="Times New Roman" w:cs="Times New Roman" w:hint="eastAsia"/>
                <w:sz w:val="22"/>
              </w:rPr>
              <w:t>1.414(1.007,1.984)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33CDCD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0.046</w:t>
            </w:r>
          </w:p>
        </w:tc>
      </w:tr>
      <w:tr w:rsidR="0062529A" w14:paraId="0AB10C8E" w14:textId="77777777" w:rsidTr="00E00B01">
        <w:trPr>
          <w:tblCellSpacing w:w="15" w:type="dxa"/>
        </w:trPr>
        <w:tc>
          <w:tcPr>
            <w:tcW w:w="5709" w:type="dxa"/>
            <w:tcBorders>
              <w:lef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4D515A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&gt;0.</w:t>
            </w:r>
            <w:r>
              <w:rPr>
                <w:rFonts w:ascii="Times New Roman" w:hAnsi="Times New Roman" w:cs="Times New Roman" w:hint="eastAsia"/>
                <w:sz w:val="22"/>
              </w:rPr>
              <w:t>143</w:t>
            </w:r>
          </w:p>
        </w:tc>
        <w:tc>
          <w:tcPr>
            <w:tcW w:w="2238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336E9C0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838DB">
              <w:rPr>
                <w:rFonts w:ascii="Times New Roman" w:hAnsi="Times New Roman" w:cs="Times New Roman" w:hint="eastAsia"/>
                <w:sz w:val="22"/>
              </w:rPr>
              <w:t>1.469(1.009,2.137)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CB22E8F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0.045</w:t>
            </w:r>
          </w:p>
        </w:tc>
      </w:tr>
      <w:tr w:rsidR="0062529A" w14:paraId="30C600C2" w14:textId="77777777" w:rsidTr="00E00B01">
        <w:trPr>
          <w:tblCellSpacing w:w="15" w:type="dxa"/>
        </w:trPr>
        <w:tc>
          <w:tcPr>
            <w:tcW w:w="5709" w:type="dxa"/>
            <w:tcBorders>
              <w:left w:val="nil"/>
              <w:bottom w:val="single" w:sz="12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3B5DA8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 for likelihood ratio test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84C71B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30" w:type="dxa"/>
            <w:tcBorders>
              <w:bottom w:val="single" w:sz="12" w:space="0" w:color="auto"/>
              <w:righ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D71ED1" w14:textId="77777777" w:rsidR="0062529A" w:rsidRDefault="0062529A" w:rsidP="00E00B0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0.340</w:t>
            </w:r>
          </w:p>
        </w:tc>
      </w:tr>
    </w:tbl>
    <w:p w14:paraId="3717DB3C" w14:textId="77777777" w:rsidR="0062529A" w:rsidRDefault="0062529A" w:rsidP="0062529A">
      <w:pPr>
        <w:widowControl/>
        <w:spacing w:line="480" w:lineRule="auto"/>
        <w:rPr>
          <w:rFonts w:ascii="Arial" w:eastAsia="宋体" w:hAnsi="Arial" w:cs="Arial"/>
          <w:color w:val="000000"/>
          <w:kern w:val="0"/>
          <w:sz w:val="22"/>
        </w:rPr>
      </w:pPr>
      <w:r>
        <w:rPr>
          <w:rFonts w:ascii="Arial" w:eastAsia="宋体" w:hAnsi="Arial" w:cs="Arial"/>
          <w:color w:val="000000"/>
          <w:kern w:val="0"/>
          <w:sz w:val="22"/>
        </w:rPr>
        <w:t>Adjusted by age, gender</w:t>
      </w:r>
      <w:r>
        <w:rPr>
          <w:rFonts w:ascii="Arial" w:eastAsia="宋体" w:hAnsi="Arial" w:cs="Arial" w:hint="eastAsia"/>
          <w:color w:val="000000"/>
          <w:kern w:val="0"/>
          <w:sz w:val="22"/>
        </w:rPr>
        <w:t>,</w:t>
      </w:r>
      <w:r>
        <w:rPr>
          <w:rFonts w:ascii="Arial" w:eastAsia="宋体" w:hAnsi="Arial" w:cs="Arial"/>
          <w:color w:val="000000"/>
          <w:kern w:val="0"/>
          <w:sz w:val="22"/>
        </w:rPr>
        <w:t xml:space="preserve"> race</w:t>
      </w:r>
      <w:r>
        <w:rPr>
          <w:rFonts w:ascii="Arial" w:eastAsia="宋体" w:hAnsi="Arial" w:cs="Arial" w:hint="eastAsia"/>
          <w:color w:val="000000"/>
          <w:kern w:val="0"/>
          <w:sz w:val="22"/>
        </w:rPr>
        <w:t>,</w:t>
      </w:r>
      <w:r>
        <w:rPr>
          <w:rFonts w:hint="eastAsia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2"/>
        </w:rPr>
        <w:t>HB, WBC, PLT, Obesity, DM, Hypertension, Hyperlipidemia.</w:t>
      </w:r>
    </w:p>
    <w:p w14:paraId="3853BC1D" w14:textId="77777777" w:rsidR="000C264F" w:rsidRPr="0062529A" w:rsidRDefault="000C264F">
      <w:pPr>
        <w:widowControl/>
        <w:ind w:firstLineChars="100" w:firstLine="220"/>
        <w:rPr>
          <w:rFonts w:ascii="Times New Roman" w:eastAsia="宋体" w:hAnsi="Times New Roman" w:cs="Times New Roman"/>
          <w:color w:val="000000"/>
          <w:kern w:val="0"/>
          <w:sz w:val="22"/>
          <w:szCs w:val="22"/>
        </w:rPr>
      </w:pPr>
    </w:p>
    <w:p w14:paraId="2A537805" w14:textId="69AB1BD3" w:rsidR="00A14896" w:rsidRDefault="00A14896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31C0152" w14:textId="6272EC41" w:rsidR="00A14896" w:rsidRPr="00A14896" w:rsidRDefault="00A14896" w:rsidP="00A14896">
      <w:pPr>
        <w:widowControl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A14896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S</w:t>
      </w:r>
      <w:r w:rsidRPr="00A14896">
        <w:rPr>
          <w:rFonts w:ascii="Times New Roman" w:hAnsi="Times New Roman" w:cs="Times New Roman"/>
          <w:b/>
          <w:bCs/>
          <w:sz w:val="22"/>
          <w:szCs w:val="22"/>
        </w:rPr>
        <w:t xml:space="preserve">4. The association between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G-Gap</w:t>
      </w:r>
      <w:r w:rsidRPr="00A14896">
        <w:rPr>
          <w:rFonts w:ascii="Times New Roman" w:hAnsi="Times New Roman" w:cs="Times New Roman"/>
          <w:sz w:val="22"/>
          <w:szCs w:val="22"/>
        </w:rPr>
        <w:t xml:space="preserve"> </w:t>
      </w:r>
      <w:r w:rsidRPr="00A14896">
        <w:rPr>
          <w:rFonts w:ascii="Times New Roman" w:hAnsi="Times New Roman" w:cs="Times New Roman"/>
          <w:b/>
          <w:bCs/>
          <w:sz w:val="22"/>
          <w:szCs w:val="22"/>
        </w:rPr>
        <w:t>and</w:t>
      </w:r>
      <w:r w:rsidRPr="00A14896">
        <w:rPr>
          <w:rFonts w:ascii="Times New Roman" w:hAnsi="Times New Roman" w:cs="Times New Roman"/>
          <w:sz w:val="22"/>
          <w:szCs w:val="22"/>
        </w:rPr>
        <w:t xml:space="preserve"> </w:t>
      </w:r>
      <w:r w:rsidRPr="00A14896">
        <w:rPr>
          <w:rFonts w:ascii="Times New Roman" w:hAnsi="Times New Roman" w:cs="Times New Roman"/>
          <w:b/>
          <w:bCs/>
          <w:sz w:val="22"/>
          <w:szCs w:val="22"/>
        </w:rPr>
        <w:t>CRF (weighted)</w:t>
      </w:r>
    </w:p>
    <w:tbl>
      <w:tblPr>
        <w:tblW w:w="507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4"/>
        <w:gridCol w:w="1388"/>
        <w:gridCol w:w="511"/>
        <w:gridCol w:w="284"/>
        <w:gridCol w:w="1557"/>
        <w:gridCol w:w="568"/>
        <w:gridCol w:w="282"/>
        <w:gridCol w:w="1561"/>
        <w:gridCol w:w="850"/>
        <w:gridCol w:w="59"/>
        <w:gridCol w:w="17"/>
      </w:tblGrid>
      <w:tr w:rsidR="00A14896" w:rsidRPr="00A14896" w14:paraId="3205FF7B" w14:textId="77777777" w:rsidTr="00A14896">
        <w:trPr>
          <w:gridAfter w:val="1"/>
          <w:wAfter w:w="10" w:type="pct"/>
          <w:trHeight w:val="205"/>
        </w:trPr>
        <w:tc>
          <w:tcPr>
            <w:tcW w:w="806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6B6821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1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67C74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Model 1</w:t>
            </w:r>
          </w:p>
        </w:tc>
        <w:tc>
          <w:tcPr>
            <w:tcW w:w="1425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1260A" w14:textId="77777777" w:rsidR="00A14896" w:rsidRPr="00A14896" w:rsidRDefault="00A14896" w:rsidP="00A14896">
            <w:pPr>
              <w:widowControl/>
              <w:ind w:firstLineChars="550" w:firstLine="121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Model 2</w:t>
            </w:r>
          </w:p>
        </w:tc>
        <w:tc>
          <w:tcPr>
            <w:tcW w:w="1628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D1471" w14:textId="77777777" w:rsidR="00A14896" w:rsidRPr="00A14896" w:rsidRDefault="00A14896" w:rsidP="00A14896">
            <w:pPr>
              <w:widowControl/>
              <w:ind w:firstLineChars="500" w:firstLine="110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Model 3</w:t>
            </w:r>
          </w:p>
        </w:tc>
      </w:tr>
      <w:tr w:rsidR="00A14896" w:rsidRPr="00A14896" w14:paraId="1CD606E8" w14:textId="77777777" w:rsidTr="00A14896">
        <w:trPr>
          <w:trHeight w:val="113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B26CFA7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2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8F577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OR (95%CI)</w:t>
            </w:r>
          </w:p>
        </w:tc>
        <w:tc>
          <w:tcPr>
            <w:tcW w:w="47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D87C3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9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DF9CA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OR (95%CI)</w:t>
            </w:r>
          </w:p>
        </w:tc>
        <w:tc>
          <w:tcPr>
            <w:tcW w:w="50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48BD5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9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52EDD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OR (95%CI)</w:t>
            </w:r>
          </w:p>
        </w:tc>
        <w:tc>
          <w:tcPr>
            <w:tcW w:w="53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3AEDF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10" w:type="pct"/>
            <w:vAlign w:val="center"/>
          </w:tcPr>
          <w:p w14:paraId="0D089202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4896" w:rsidRPr="00A14896" w14:paraId="51626FF8" w14:textId="77777777" w:rsidTr="00A14896">
        <w:trPr>
          <w:gridAfter w:val="2"/>
          <w:wAfter w:w="45" w:type="pct"/>
          <w:trHeight w:val="18"/>
        </w:trPr>
        <w:tc>
          <w:tcPr>
            <w:tcW w:w="814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D3C440" w14:textId="407AF51C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1CC084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245B1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88AEA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61742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774086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35721" w14:textId="7777777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4896" w:rsidRPr="00A14896" w14:paraId="2BA9D317" w14:textId="77777777" w:rsidTr="00A14896">
        <w:trPr>
          <w:gridAfter w:val="2"/>
          <w:wAfter w:w="45" w:type="pct"/>
          <w:trHeight w:val="268"/>
        </w:trPr>
        <w:tc>
          <w:tcPr>
            <w:tcW w:w="814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E54E9" w14:textId="6318373C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G-Gap&lt;0</w:t>
            </w: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C43FD" w14:textId="00750393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Ref</w:t>
            </w:r>
          </w:p>
        </w:tc>
        <w:tc>
          <w:tcPr>
            <w:tcW w:w="470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9167B" w14:textId="2D871F93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030CA" w14:textId="62C4BC87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Ref</w:t>
            </w:r>
          </w:p>
        </w:tc>
        <w:tc>
          <w:tcPr>
            <w:tcW w:w="503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CB9DB" w14:textId="161C1FF3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</w:p>
        </w:tc>
        <w:tc>
          <w:tcPr>
            <w:tcW w:w="92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2E5CC" w14:textId="7E7358C4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Ref</w:t>
            </w:r>
          </w:p>
        </w:tc>
        <w:tc>
          <w:tcPr>
            <w:tcW w:w="50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6716B" w14:textId="40426446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</w:p>
        </w:tc>
      </w:tr>
      <w:tr w:rsidR="00A14896" w:rsidRPr="00A14896" w14:paraId="5914DDDA" w14:textId="77777777" w:rsidTr="00A14896">
        <w:trPr>
          <w:gridAfter w:val="2"/>
          <w:wAfter w:w="45" w:type="pct"/>
          <w:trHeight w:val="48"/>
        </w:trPr>
        <w:tc>
          <w:tcPr>
            <w:tcW w:w="81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3DC31" w14:textId="668AECD2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G-Gap&gt;0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31E89" w14:textId="2FBB0432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 w:hint="eastAsia"/>
                <w:sz w:val="22"/>
                <w:szCs w:val="22"/>
              </w:rPr>
              <w:t>1.49(1.16,1.92)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76CB3" w14:textId="7FC62CD6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92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1DD7B" w14:textId="3F5D3AFE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 w:hint="eastAsia"/>
                <w:sz w:val="22"/>
                <w:szCs w:val="22"/>
              </w:rPr>
              <w:t>1.71(1.32,2.20)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A71FB" w14:textId="5FFDDE66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&lt;0.001</w:t>
            </w:r>
          </w:p>
        </w:tc>
        <w:tc>
          <w:tcPr>
            <w:tcW w:w="92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369CC" w14:textId="30A2036A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 w:hint="eastAsia"/>
                <w:sz w:val="22"/>
                <w:szCs w:val="22"/>
              </w:rPr>
              <w:t>1.41(1.06,1.86)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E991D" w14:textId="22F4FFCE" w:rsidR="00A14896" w:rsidRPr="00A14896" w:rsidRDefault="00A14896" w:rsidP="00A14896">
            <w:pPr>
              <w:widowControl/>
              <w:jc w:val="left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A14896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018</w:t>
            </w:r>
          </w:p>
        </w:tc>
      </w:tr>
    </w:tbl>
    <w:p w14:paraId="108FD8C1" w14:textId="77777777" w:rsidR="00A14896" w:rsidRPr="00A14896" w:rsidRDefault="00A14896" w:rsidP="00A14896">
      <w:pPr>
        <w:widowControl/>
        <w:jc w:val="left"/>
        <w:rPr>
          <w:rFonts w:ascii="Times New Roman" w:hAnsi="Times New Roman" w:cs="Times New Roman" w:hint="eastAsia"/>
          <w:sz w:val="22"/>
          <w:szCs w:val="22"/>
        </w:rPr>
      </w:pPr>
      <w:r w:rsidRPr="00A14896">
        <w:rPr>
          <w:rFonts w:ascii="Times New Roman" w:hAnsi="Times New Roman" w:cs="Times New Roman"/>
          <w:sz w:val="22"/>
          <w:szCs w:val="22"/>
        </w:rPr>
        <w:t>Model 1: Unadjusted.</w:t>
      </w:r>
    </w:p>
    <w:p w14:paraId="797B0E72" w14:textId="77777777" w:rsidR="00A14896" w:rsidRPr="00A14896" w:rsidRDefault="00A14896" w:rsidP="00A14896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A14896">
        <w:rPr>
          <w:rFonts w:ascii="Times New Roman" w:hAnsi="Times New Roman" w:cs="Times New Roman"/>
          <w:sz w:val="22"/>
          <w:szCs w:val="22"/>
        </w:rPr>
        <w:t>Model 2: Adjusted by age, race, gender.</w:t>
      </w:r>
    </w:p>
    <w:p w14:paraId="00E61D4F" w14:textId="77777777" w:rsidR="00A14896" w:rsidRPr="00A14896" w:rsidRDefault="00A14896" w:rsidP="00A14896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A14896">
        <w:rPr>
          <w:rFonts w:ascii="Times New Roman" w:hAnsi="Times New Roman" w:cs="Times New Roman"/>
          <w:sz w:val="22"/>
          <w:szCs w:val="22"/>
        </w:rPr>
        <w:t>Model 3: Adjusted by age, race, gender,</w:t>
      </w:r>
      <w:r w:rsidRPr="00A14896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A14896">
        <w:rPr>
          <w:rFonts w:ascii="Times New Roman" w:hAnsi="Times New Roman" w:cs="Times New Roman"/>
          <w:sz w:val="22"/>
          <w:szCs w:val="22"/>
        </w:rPr>
        <w:t>HB, WBC, PLT, Obesity, DM, Hypertension, Hyperlipidemia.</w:t>
      </w:r>
    </w:p>
    <w:p w14:paraId="64575FB1" w14:textId="77777777" w:rsidR="00894D1F" w:rsidRPr="00A14896" w:rsidRDefault="00894D1F" w:rsidP="0062529A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</w:p>
    <w:sectPr w:rsidR="00894D1F" w:rsidRPr="00A14896" w:rsidSect="000C2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6FCF" w14:textId="77777777" w:rsidR="001F553F" w:rsidRDefault="001F553F" w:rsidP="0062529A">
      <w:pPr>
        <w:rPr>
          <w:rFonts w:hint="eastAsia"/>
        </w:rPr>
      </w:pPr>
      <w:r>
        <w:separator/>
      </w:r>
    </w:p>
  </w:endnote>
  <w:endnote w:type="continuationSeparator" w:id="0">
    <w:p w14:paraId="47E2CC1E" w14:textId="77777777" w:rsidR="001F553F" w:rsidRDefault="001F553F" w:rsidP="006252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20D95" w14:textId="77777777" w:rsidR="001F553F" w:rsidRDefault="001F553F" w:rsidP="0062529A">
      <w:pPr>
        <w:rPr>
          <w:rFonts w:hint="eastAsia"/>
        </w:rPr>
      </w:pPr>
      <w:r>
        <w:separator/>
      </w:r>
    </w:p>
  </w:footnote>
  <w:footnote w:type="continuationSeparator" w:id="0">
    <w:p w14:paraId="48076783" w14:textId="77777777" w:rsidR="001F553F" w:rsidRDefault="001F553F" w:rsidP="0062529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A66"/>
    <w:multiLevelType w:val="multilevel"/>
    <w:tmpl w:val="E476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30DBF"/>
    <w:multiLevelType w:val="hybridMultilevel"/>
    <w:tmpl w:val="16AE9956"/>
    <w:lvl w:ilvl="0" w:tplc="1CD0AB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0" w:hanging="440"/>
      </w:pPr>
    </w:lvl>
    <w:lvl w:ilvl="2" w:tplc="0409001B" w:tentative="1">
      <w:start w:val="1"/>
      <w:numFmt w:val="lowerRoman"/>
      <w:lvlText w:val="%3."/>
      <w:lvlJc w:val="right"/>
      <w:pPr>
        <w:ind w:left="1380" w:hanging="440"/>
      </w:pPr>
    </w:lvl>
    <w:lvl w:ilvl="3" w:tplc="0409000F" w:tentative="1">
      <w:start w:val="1"/>
      <w:numFmt w:val="decimal"/>
      <w:lvlText w:val="%4."/>
      <w:lvlJc w:val="left"/>
      <w:pPr>
        <w:ind w:left="1820" w:hanging="440"/>
      </w:pPr>
    </w:lvl>
    <w:lvl w:ilvl="4" w:tplc="04090019" w:tentative="1">
      <w:start w:val="1"/>
      <w:numFmt w:val="lowerLetter"/>
      <w:lvlText w:val="%5)"/>
      <w:lvlJc w:val="left"/>
      <w:pPr>
        <w:ind w:left="2260" w:hanging="440"/>
      </w:pPr>
    </w:lvl>
    <w:lvl w:ilvl="5" w:tplc="0409001B" w:tentative="1">
      <w:start w:val="1"/>
      <w:numFmt w:val="lowerRoman"/>
      <w:lvlText w:val="%6."/>
      <w:lvlJc w:val="right"/>
      <w:pPr>
        <w:ind w:left="2700" w:hanging="440"/>
      </w:pPr>
    </w:lvl>
    <w:lvl w:ilvl="6" w:tplc="0409000F" w:tentative="1">
      <w:start w:val="1"/>
      <w:numFmt w:val="decimal"/>
      <w:lvlText w:val="%7."/>
      <w:lvlJc w:val="left"/>
      <w:pPr>
        <w:ind w:left="3140" w:hanging="440"/>
      </w:pPr>
    </w:lvl>
    <w:lvl w:ilvl="7" w:tplc="04090019" w:tentative="1">
      <w:start w:val="1"/>
      <w:numFmt w:val="lowerLetter"/>
      <w:lvlText w:val="%8)"/>
      <w:lvlJc w:val="left"/>
      <w:pPr>
        <w:ind w:left="3580" w:hanging="440"/>
      </w:pPr>
    </w:lvl>
    <w:lvl w:ilvl="8" w:tplc="0409001B" w:tentative="1">
      <w:start w:val="1"/>
      <w:numFmt w:val="lowerRoman"/>
      <w:lvlText w:val="%9."/>
      <w:lvlJc w:val="right"/>
      <w:pPr>
        <w:ind w:left="4020" w:hanging="440"/>
      </w:pPr>
    </w:lvl>
  </w:abstractNum>
  <w:abstractNum w:abstractNumId="2" w15:restartNumberingAfterBreak="0">
    <w:nsid w:val="1FC02D52"/>
    <w:multiLevelType w:val="multilevel"/>
    <w:tmpl w:val="D2BA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5471D4"/>
    <w:multiLevelType w:val="multilevel"/>
    <w:tmpl w:val="2444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BC696C"/>
    <w:multiLevelType w:val="hybridMultilevel"/>
    <w:tmpl w:val="584E3156"/>
    <w:lvl w:ilvl="0" w:tplc="6D3C1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81353D0"/>
    <w:multiLevelType w:val="multilevel"/>
    <w:tmpl w:val="0F28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915253"/>
    <w:multiLevelType w:val="multilevel"/>
    <w:tmpl w:val="0484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201027"/>
    <w:multiLevelType w:val="multilevel"/>
    <w:tmpl w:val="DA92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6027601">
    <w:abstractNumId w:val="3"/>
  </w:num>
  <w:num w:numId="2" w16cid:durableId="773090889">
    <w:abstractNumId w:val="6"/>
  </w:num>
  <w:num w:numId="3" w16cid:durableId="1111706788">
    <w:abstractNumId w:val="5"/>
  </w:num>
  <w:num w:numId="4" w16cid:durableId="75520771">
    <w:abstractNumId w:val="0"/>
  </w:num>
  <w:num w:numId="5" w16cid:durableId="10642931">
    <w:abstractNumId w:val="2"/>
  </w:num>
  <w:num w:numId="6" w16cid:durableId="1386175437">
    <w:abstractNumId w:val="7"/>
  </w:num>
  <w:num w:numId="7" w16cid:durableId="1094862139">
    <w:abstractNumId w:val="4"/>
  </w:num>
  <w:num w:numId="8" w16cid:durableId="1117526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B24788E8-C2D4-49C3-8100-0564C84C8A00}"/>
    <w:docVar w:name="KY_MEDREF_VERSION" w:val="3"/>
  </w:docVars>
  <w:rsids>
    <w:rsidRoot w:val="00987C6D"/>
    <w:rsid w:val="000C264F"/>
    <w:rsid w:val="001F553F"/>
    <w:rsid w:val="003F2A55"/>
    <w:rsid w:val="0062529A"/>
    <w:rsid w:val="007A1F3E"/>
    <w:rsid w:val="007E66F2"/>
    <w:rsid w:val="00894D1F"/>
    <w:rsid w:val="0093445D"/>
    <w:rsid w:val="00987C6D"/>
    <w:rsid w:val="009E17EB"/>
    <w:rsid w:val="00A14896"/>
    <w:rsid w:val="00A57CAB"/>
    <w:rsid w:val="00EA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1F401"/>
  <w15:chartTrackingRefBased/>
  <w15:docId w15:val="{42443685-A517-4A70-B97A-9EF155FD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896"/>
    <w:pPr>
      <w:widowControl w:val="0"/>
      <w:jc w:val="both"/>
    </w:pPr>
  </w:style>
  <w:style w:type="paragraph" w:styleId="1">
    <w:name w:val="heading 1"/>
    <w:aliases w:val="俊杰1级标题"/>
    <w:basedOn w:val="a"/>
    <w:next w:val="a"/>
    <w:link w:val="10"/>
    <w:qFormat/>
    <w:rsid w:val="00EA67E8"/>
    <w:pPr>
      <w:keepNext/>
      <w:keepLines/>
      <w:widowControl/>
      <w:spacing w:line="360" w:lineRule="auto"/>
      <w:jc w:val="center"/>
      <w:outlineLvl w:val="0"/>
    </w:pPr>
    <w:rPr>
      <w:rFonts w:eastAsia="宋体"/>
      <w:b/>
      <w:bCs/>
      <w:kern w:val="44"/>
      <w:sz w:val="30"/>
      <w:szCs w:val="30"/>
      <w:lang w:eastAsia="en-US"/>
    </w:rPr>
  </w:style>
  <w:style w:type="paragraph" w:styleId="2">
    <w:name w:val="heading 2"/>
    <w:aliases w:val="俊杰2级"/>
    <w:basedOn w:val="a"/>
    <w:link w:val="20"/>
    <w:qFormat/>
    <w:rsid w:val="00EA67E8"/>
    <w:pPr>
      <w:widowControl/>
      <w:spacing w:line="360" w:lineRule="auto"/>
      <w:jc w:val="left"/>
      <w:outlineLvl w:val="1"/>
    </w:pPr>
    <w:rPr>
      <w:rFonts w:eastAsia="宋体"/>
      <w:b/>
      <w:bCs/>
      <w:sz w:val="30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C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C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C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C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C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C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C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俊杰1级标题 字符"/>
    <w:link w:val="1"/>
    <w:rsid w:val="00EA67E8"/>
    <w:rPr>
      <w:rFonts w:eastAsia="宋体"/>
      <w:b/>
      <w:bCs/>
      <w:kern w:val="44"/>
      <w:sz w:val="30"/>
      <w:szCs w:val="30"/>
      <w:lang w:eastAsia="en-US"/>
    </w:rPr>
  </w:style>
  <w:style w:type="character" w:customStyle="1" w:styleId="20">
    <w:name w:val="标题 2 字符"/>
    <w:aliases w:val="俊杰2级 字符"/>
    <w:link w:val="2"/>
    <w:rsid w:val="00EA67E8"/>
    <w:rPr>
      <w:rFonts w:eastAsia="宋体"/>
      <w:b/>
      <w:bCs/>
      <w:sz w:val="30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987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7C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7C6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7C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7C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7C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7C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7C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7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C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7C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C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7C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C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7C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7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7C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7C6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C264F"/>
    <w:pPr>
      <w:ind w:left="567" w:hanging="567"/>
    </w:pPr>
    <w:rPr>
      <w:rFonts w:ascii="Arial" w:eastAsia="MingLiU-ExtB" w:hAnsi="Arial" w:cs="Arial"/>
      <w:bCs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252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2529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252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252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3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29663-04CC-4BAC-9EC0-A5C4F6468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1053</Words>
  <Characters>6006</Characters>
  <Application>Microsoft Office Word</Application>
  <DocSecurity>0</DocSecurity>
  <Lines>50</Lines>
  <Paragraphs>14</Paragraphs>
  <ScaleCrop>false</ScaleCrop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佳彬 涂</dc:creator>
  <cp:keywords/>
  <dc:description/>
  <cp:lastModifiedBy>佳彬 涂</cp:lastModifiedBy>
  <cp:revision>6</cp:revision>
  <dcterms:created xsi:type="dcterms:W3CDTF">2024-10-26T12:10:00Z</dcterms:created>
  <dcterms:modified xsi:type="dcterms:W3CDTF">2025-01-09T20:36:00Z</dcterms:modified>
</cp:coreProperties>
</file>