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4CF2" w14:textId="6C0E805D" w:rsidR="00403893" w:rsidRPr="00226F99" w:rsidRDefault="00226F99" w:rsidP="00682CB1">
      <w:pPr>
        <w:spacing w:line="360" w:lineRule="auto"/>
        <w:jc w:val="center"/>
        <w:rPr>
          <w:b/>
          <w:bCs/>
          <w:sz w:val="32"/>
          <w:szCs w:val="36"/>
        </w:rPr>
      </w:pPr>
      <w:r w:rsidRPr="00226F99">
        <w:rPr>
          <w:b/>
          <w:bCs/>
          <w:sz w:val="32"/>
          <w:szCs w:val="36"/>
        </w:rPr>
        <w:t>Supplementary</w:t>
      </w:r>
      <w:r w:rsidRPr="00226F99">
        <w:rPr>
          <w:rFonts w:hint="eastAsia"/>
          <w:b/>
          <w:bCs/>
          <w:sz w:val="32"/>
          <w:szCs w:val="36"/>
        </w:rPr>
        <w:t xml:space="preserve"> materials</w:t>
      </w:r>
    </w:p>
    <w:p w14:paraId="162223EF" w14:textId="77777777" w:rsidR="00BA57A1" w:rsidRDefault="00BA57A1" w:rsidP="00682CB1">
      <w:pPr>
        <w:spacing w:line="360" w:lineRule="auto"/>
        <w:rPr>
          <w:rFonts w:hint="eastAsia"/>
        </w:rPr>
      </w:pPr>
      <w:r w:rsidRPr="00F411CE">
        <w:rPr>
          <w:rFonts w:hint="eastAsia"/>
          <w:b/>
          <w:bCs/>
        </w:rPr>
        <w:t>Supplementary Table S</w:t>
      </w:r>
      <w:r>
        <w:rPr>
          <w:rFonts w:hint="eastAsia"/>
          <w:b/>
          <w:bCs/>
        </w:rPr>
        <w:t>1</w:t>
      </w:r>
      <w:r>
        <w:rPr>
          <w:rFonts w:hint="eastAsia"/>
        </w:rPr>
        <w:t xml:space="preserve">. </w:t>
      </w:r>
      <w:r w:rsidRPr="006A2676">
        <w:t>Multicollinearity check for study variables</w:t>
      </w:r>
      <w:r>
        <w:rPr>
          <w:rFonts w:hint="eastAsia"/>
        </w:rPr>
        <w:t>.</w:t>
      </w:r>
    </w:p>
    <w:p w14:paraId="290A95D0" w14:textId="77777777" w:rsidR="00BA57A1" w:rsidRPr="00BA57A1" w:rsidRDefault="00BA57A1" w:rsidP="00682CB1">
      <w:pPr>
        <w:spacing w:line="360" w:lineRule="auto"/>
        <w:rPr>
          <w:b/>
          <w:bCs/>
        </w:rPr>
      </w:pPr>
    </w:p>
    <w:p w14:paraId="4ADEA7B0" w14:textId="5067613F" w:rsidR="00E46784" w:rsidRDefault="00E46784" w:rsidP="00682CB1">
      <w:pPr>
        <w:spacing w:line="360" w:lineRule="auto"/>
      </w:pPr>
      <w:r w:rsidRPr="00F411CE">
        <w:rPr>
          <w:rFonts w:hint="eastAsia"/>
          <w:b/>
          <w:bCs/>
        </w:rPr>
        <w:t>Supplementary Table S</w:t>
      </w:r>
      <w:r w:rsidR="00BA57A1">
        <w:rPr>
          <w:rFonts w:hint="eastAsia"/>
          <w:b/>
          <w:bCs/>
        </w:rPr>
        <w:t>2</w:t>
      </w:r>
      <w:r>
        <w:rPr>
          <w:rFonts w:hint="eastAsia"/>
        </w:rPr>
        <w:t xml:space="preserve">. </w:t>
      </w:r>
      <w:r w:rsidRPr="00E46784">
        <w:t xml:space="preserve">Baseline </w:t>
      </w:r>
      <w:r>
        <w:rPr>
          <w:rFonts w:hint="eastAsia"/>
        </w:rPr>
        <w:t>c</w:t>
      </w:r>
      <w:r w:rsidRPr="00E46784">
        <w:t xml:space="preserve">haracteristics of </w:t>
      </w:r>
      <w:r>
        <w:rPr>
          <w:rFonts w:hint="eastAsia"/>
        </w:rPr>
        <w:t>e</w:t>
      </w:r>
      <w:r w:rsidRPr="00E46784">
        <w:t xml:space="preserve">xcluded </w:t>
      </w:r>
      <w:r>
        <w:rPr>
          <w:rFonts w:hint="eastAsia"/>
        </w:rPr>
        <w:t>s</w:t>
      </w:r>
      <w:r w:rsidRPr="00E46784">
        <w:t>amples</w:t>
      </w:r>
      <w:r>
        <w:rPr>
          <w:rFonts w:hint="eastAsia"/>
        </w:rPr>
        <w:t xml:space="preserve"> by Non-CVD and CVD group.</w:t>
      </w:r>
    </w:p>
    <w:p w14:paraId="0631F107" w14:textId="77777777" w:rsidR="00403893" w:rsidRPr="00E46784" w:rsidRDefault="00403893" w:rsidP="00682CB1">
      <w:pPr>
        <w:spacing w:line="360" w:lineRule="auto"/>
      </w:pPr>
    </w:p>
    <w:p w14:paraId="0BDA508A" w14:textId="037519A0" w:rsidR="00E46784" w:rsidRDefault="00E46784" w:rsidP="00682CB1">
      <w:pPr>
        <w:spacing w:line="360" w:lineRule="auto"/>
      </w:pPr>
      <w:r w:rsidRPr="00F411CE">
        <w:rPr>
          <w:rFonts w:hint="eastAsia"/>
          <w:b/>
          <w:bCs/>
        </w:rPr>
        <w:t>Supplementary Table S</w:t>
      </w:r>
      <w:r w:rsidR="00BA57A1">
        <w:rPr>
          <w:rFonts w:hint="eastAsia"/>
          <w:b/>
          <w:bCs/>
        </w:rPr>
        <w:t>3</w:t>
      </w:r>
      <w:r>
        <w:rPr>
          <w:rFonts w:hint="eastAsia"/>
        </w:rPr>
        <w:t xml:space="preserve">. </w:t>
      </w:r>
      <w:r w:rsidRPr="0015021D">
        <w:t xml:space="preserve">Prevalence of CVD and CVD components </w:t>
      </w:r>
      <w:r>
        <w:rPr>
          <w:rFonts w:hint="eastAsia"/>
        </w:rPr>
        <w:t xml:space="preserve">in </w:t>
      </w:r>
      <w:r w:rsidRPr="0015021D">
        <w:t xml:space="preserve">excluding </w:t>
      </w:r>
      <w:r>
        <w:rPr>
          <w:rFonts w:hint="eastAsia"/>
          <w:sz w:val="24"/>
        </w:rPr>
        <w:t>sample (unweighted).</w:t>
      </w:r>
    </w:p>
    <w:p w14:paraId="0259A564" w14:textId="77777777" w:rsidR="00403893" w:rsidRPr="00E46784" w:rsidRDefault="00403893" w:rsidP="00682CB1">
      <w:pPr>
        <w:spacing w:line="360" w:lineRule="auto"/>
      </w:pPr>
    </w:p>
    <w:p w14:paraId="34507A87" w14:textId="77777777" w:rsidR="00403893" w:rsidRPr="00E46784" w:rsidRDefault="00403893" w:rsidP="00682CB1">
      <w:pPr>
        <w:spacing w:line="360" w:lineRule="auto"/>
      </w:pPr>
    </w:p>
    <w:p w14:paraId="1DB7147C" w14:textId="77777777" w:rsidR="00403893" w:rsidRDefault="00403893" w:rsidP="00682CB1">
      <w:pPr>
        <w:spacing w:line="360" w:lineRule="auto"/>
      </w:pPr>
      <w:r>
        <w:br w:type="page"/>
      </w:r>
    </w:p>
    <w:p w14:paraId="6C2199CB" w14:textId="2F3BA50F" w:rsidR="00BA57A1" w:rsidRDefault="00BA57A1" w:rsidP="00682CB1">
      <w:pPr>
        <w:spacing w:line="360" w:lineRule="auto"/>
        <w:rPr>
          <w:rFonts w:hint="eastAsia"/>
        </w:rPr>
      </w:pPr>
      <w:r w:rsidRPr="00F411CE">
        <w:rPr>
          <w:rFonts w:hint="eastAsia"/>
          <w:b/>
          <w:bCs/>
        </w:rPr>
        <w:lastRenderedPageBreak/>
        <w:t>Supplementary Table S</w:t>
      </w:r>
      <w:r>
        <w:rPr>
          <w:rFonts w:hint="eastAsia"/>
          <w:b/>
          <w:bCs/>
        </w:rPr>
        <w:t>1</w:t>
      </w:r>
      <w:r>
        <w:rPr>
          <w:rFonts w:hint="eastAsia"/>
        </w:rPr>
        <w:t xml:space="preserve">. </w:t>
      </w:r>
      <w:r w:rsidRPr="006A2676">
        <w:t xml:space="preserve">Multicollinearity check for </w:t>
      </w:r>
      <w:r>
        <w:rPr>
          <w:rFonts w:hint="eastAsia"/>
        </w:rPr>
        <w:t>covariate</w:t>
      </w:r>
      <w:r w:rsidRPr="006A2676">
        <w:t>s</w:t>
      </w:r>
      <w:r>
        <w:rPr>
          <w:rFonts w:hint="eastAsia"/>
        </w:rPr>
        <w:t xml:space="preserve"> in included study sample.</w:t>
      </w:r>
    </w:p>
    <w:tbl>
      <w:tblPr>
        <w:tblStyle w:val="11"/>
        <w:tblW w:w="10020" w:type="dxa"/>
        <w:jc w:val="center"/>
        <w:tblLook w:val="04A0" w:firstRow="1" w:lastRow="0" w:firstColumn="1" w:lastColumn="0" w:noHBand="0" w:noVBand="1"/>
      </w:tblPr>
      <w:tblGrid>
        <w:gridCol w:w="3580"/>
        <w:gridCol w:w="1960"/>
        <w:gridCol w:w="1960"/>
        <w:gridCol w:w="2520"/>
      </w:tblGrid>
      <w:tr w:rsidR="00BA57A1" w:rsidRPr="00E713FB" w14:paraId="36D11074" w14:textId="77777777" w:rsidTr="00713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tcW w:w="3580" w:type="dxa"/>
            <w:noWrap/>
            <w:hideMark/>
          </w:tcPr>
          <w:p w14:paraId="6015E3BA" w14:textId="77777777" w:rsidR="00BA57A1" w:rsidRPr="00E713FB" w:rsidRDefault="00BA57A1" w:rsidP="00682CB1">
            <w:pPr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1960" w:type="dxa"/>
            <w:noWrap/>
            <w:hideMark/>
          </w:tcPr>
          <w:p w14:paraId="42CE2E76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GVIF</w:t>
            </w:r>
          </w:p>
        </w:tc>
        <w:tc>
          <w:tcPr>
            <w:tcW w:w="1960" w:type="dxa"/>
            <w:noWrap/>
            <w:hideMark/>
          </w:tcPr>
          <w:p w14:paraId="7AD9412D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Df</w:t>
            </w:r>
            <w:proofErr w:type="spellEnd"/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14:paraId="7BA65328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GVIF^(1/(2*</w:t>
            </w:r>
            <w:proofErr w:type="spellStart"/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Df</w:t>
            </w:r>
            <w:proofErr w:type="spellEnd"/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))</w:t>
            </w:r>
          </w:p>
        </w:tc>
      </w:tr>
      <w:tr w:rsidR="00BA57A1" w:rsidRPr="00E713FB" w14:paraId="4BA891FE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0D7113C7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1960" w:type="dxa"/>
            <w:noWrap/>
            <w:hideMark/>
          </w:tcPr>
          <w:p w14:paraId="46106068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1.54952</w:t>
            </w:r>
          </w:p>
        </w:tc>
        <w:tc>
          <w:tcPr>
            <w:tcW w:w="1960" w:type="dxa"/>
            <w:noWrap/>
            <w:hideMark/>
          </w:tcPr>
          <w:p w14:paraId="7D4F4893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65A02497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1.244797</w:t>
            </w:r>
          </w:p>
        </w:tc>
      </w:tr>
      <w:tr w:rsidR="00BA57A1" w:rsidRPr="00E713FB" w14:paraId="51C247AD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1CF58EA6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1960" w:type="dxa"/>
            <w:noWrap/>
            <w:hideMark/>
          </w:tcPr>
          <w:p w14:paraId="136E33D3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1.29379</w:t>
            </w:r>
          </w:p>
        </w:tc>
        <w:tc>
          <w:tcPr>
            <w:tcW w:w="1960" w:type="dxa"/>
            <w:noWrap/>
            <w:hideMark/>
          </w:tcPr>
          <w:p w14:paraId="05C6DE0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393F704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1.137449</w:t>
            </w:r>
          </w:p>
        </w:tc>
      </w:tr>
      <w:tr w:rsidR="00BA57A1" w:rsidRPr="00E713FB" w14:paraId="18BC141E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25449E6D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Race</w:t>
            </w:r>
          </w:p>
        </w:tc>
        <w:tc>
          <w:tcPr>
            <w:tcW w:w="1960" w:type="dxa"/>
            <w:noWrap/>
            <w:hideMark/>
          </w:tcPr>
          <w:p w14:paraId="547E889F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1.191316</w:t>
            </w:r>
          </w:p>
        </w:tc>
        <w:tc>
          <w:tcPr>
            <w:tcW w:w="1960" w:type="dxa"/>
            <w:noWrap/>
            <w:hideMark/>
          </w:tcPr>
          <w:p w14:paraId="154C317A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2712D683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1.044736</w:t>
            </w:r>
          </w:p>
        </w:tc>
      </w:tr>
      <w:tr w:rsidR="00BA57A1" w:rsidRPr="00E713FB" w14:paraId="211238BB" w14:textId="77777777" w:rsidTr="00713EAB">
        <w:trPr>
          <w:trHeight w:val="320"/>
          <w:jc w:val="center"/>
        </w:trPr>
        <w:tc>
          <w:tcPr>
            <w:tcW w:w="3580" w:type="dxa"/>
            <w:noWrap/>
            <w:hideMark/>
          </w:tcPr>
          <w:p w14:paraId="025C830B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BMI (kg/m</w:t>
            </w:r>
            <w:r w:rsidRPr="00E713FB">
              <w:rPr>
                <w:rFonts w:eastAsia="等线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2</w:t>
            </w: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60" w:type="dxa"/>
            <w:noWrap/>
            <w:hideMark/>
          </w:tcPr>
          <w:p w14:paraId="321BDCB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1.120893</w:t>
            </w:r>
          </w:p>
        </w:tc>
        <w:tc>
          <w:tcPr>
            <w:tcW w:w="1960" w:type="dxa"/>
            <w:noWrap/>
            <w:hideMark/>
          </w:tcPr>
          <w:p w14:paraId="71EE45C5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5CF794BF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1.058722</w:t>
            </w:r>
          </w:p>
        </w:tc>
      </w:tr>
      <w:tr w:rsidR="00BA57A1" w:rsidRPr="00E713FB" w14:paraId="3FA98D50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53173380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Education</w:t>
            </w:r>
          </w:p>
        </w:tc>
        <w:tc>
          <w:tcPr>
            <w:tcW w:w="1960" w:type="dxa"/>
            <w:noWrap/>
            <w:hideMark/>
          </w:tcPr>
          <w:p w14:paraId="3C1F9FF9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1.076682</w:t>
            </w:r>
          </w:p>
        </w:tc>
        <w:tc>
          <w:tcPr>
            <w:tcW w:w="1960" w:type="dxa"/>
            <w:noWrap/>
            <w:hideMark/>
          </w:tcPr>
          <w:p w14:paraId="2448F192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1D6826E9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1.037633</w:t>
            </w:r>
          </w:p>
        </w:tc>
      </w:tr>
      <w:tr w:rsidR="00BA57A1" w:rsidRPr="00E713FB" w14:paraId="5DA3A4B8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669F19A4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Marital status</w:t>
            </w:r>
          </w:p>
        </w:tc>
        <w:tc>
          <w:tcPr>
            <w:tcW w:w="1960" w:type="dxa"/>
            <w:noWrap/>
            <w:hideMark/>
          </w:tcPr>
          <w:p w14:paraId="00A791C8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1.252245</w:t>
            </w:r>
          </w:p>
        </w:tc>
        <w:tc>
          <w:tcPr>
            <w:tcW w:w="1960" w:type="dxa"/>
            <w:noWrap/>
            <w:hideMark/>
          </w:tcPr>
          <w:p w14:paraId="37905A08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37DABD79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1.119038</w:t>
            </w:r>
          </w:p>
        </w:tc>
      </w:tr>
      <w:tr w:rsidR="00BA57A1" w:rsidRPr="00E713FB" w14:paraId="412312F5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69F317E9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Smoke</w:t>
            </w:r>
          </w:p>
        </w:tc>
        <w:tc>
          <w:tcPr>
            <w:tcW w:w="1960" w:type="dxa"/>
            <w:noWrap/>
            <w:hideMark/>
          </w:tcPr>
          <w:p w14:paraId="2DE92328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1.24947</w:t>
            </w:r>
          </w:p>
        </w:tc>
        <w:tc>
          <w:tcPr>
            <w:tcW w:w="1960" w:type="dxa"/>
            <w:noWrap/>
            <w:hideMark/>
          </w:tcPr>
          <w:p w14:paraId="63F6836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031B15E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1.057259</w:t>
            </w:r>
          </w:p>
        </w:tc>
      </w:tr>
      <w:tr w:rsidR="00BA57A1" w:rsidRPr="00E713FB" w14:paraId="712D2F88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799B2003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Physical activity</w:t>
            </w:r>
          </w:p>
        </w:tc>
        <w:tc>
          <w:tcPr>
            <w:tcW w:w="1960" w:type="dxa"/>
            <w:noWrap/>
            <w:hideMark/>
          </w:tcPr>
          <w:p w14:paraId="4F281038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1.112728</w:t>
            </w:r>
          </w:p>
        </w:tc>
        <w:tc>
          <w:tcPr>
            <w:tcW w:w="1960" w:type="dxa"/>
            <w:noWrap/>
            <w:hideMark/>
          </w:tcPr>
          <w:p w14:paraId="4F031B5F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453DDBFC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1.054859</w:t>
            </w:r>
          </w:p>
        </w:tc>
      </w:tr>
      <w:tr w:rsidR="00BA57A1" w:rsidRPr="00E713FB" w14:paraId="6E1E249E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6D855E34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Diabetes</w:t>
            </w:r>
          </w:p>
        </w:tc>
        <w:tc>
          <w:tcPr>
            <w:tcW w:w="1960" w:type="dxa"/>
            <w:noWrap/>
            <w:hideMark/>
          </w:tcPr>
          <w:p w14:paraId="307BDD03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1.190563</w:t>
            </w:r>
          </w:p>
        </w:tc>
        <w:tc>
          <w:tcPr>
            <w:tcW w:w="1960" w:type="dxa"/>
            <w:noWrap/>
            <w:hideMark/>
          </w:tcPr>
          <w:p w14:paraId="1ADA9A2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4F5795E4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1.091129</w:t>
            </w:r>
          </w:p>
        </w:tc>
      </w:tr>
      <w:tr w:rsidR="00BA57A1" w:rsidRPr="00E713FB" w14:paraId="02967F72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156FA49B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Hypertension</w:t>
            </w:r>
          </w:p>
        </w:tc>
        <w:tc>
          <w:tcPr>
            <w:tcW w:w="1960" w:type="dxa"/>
            <w:noWrap/>
            <w:hideMark/>
          </w:tcPr>
          <w:p w14:paraId="770A94AA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1.25653</w:t>
            </w:r>
          </w:p>
        </w:tc>
        <w:tc>
          <w:tcPr>
            <w:tcW w:w="1960" w:type="dxa"/>
            <w:noWrap/>
            <w:hideMark/>
          </w:tcPr>
          <w:p w14:paraId="6BF62D19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5E2D1549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1.120951</w:t>
            </w:r>
          </w:p>
        </w:tc>
      </w:tr>
      <w:tr w:rsidR="00BA57A1" w:rsidRPr="00E713FB" w14:paraId="177BF08A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62A3D76F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hyperlipidemia</w:t>
            </w:r>
          </w:p>
        </w:tc>
        <w:tc>
          <w:tcPr>
            <w:tcW w:w="1960" w:type="dxa"/>
            <w:noWrap/>
            <w:hideMark/>
          </w:tcPr>
          <w:p w14:paraId="428C9ECF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1.095975</w:t>
            </w:r>
          </w:p>
        </w:tc>
        <w:tc>
          <w:tcPr>
            <w:tcW w:w="1960" w:type="dxa"/>
            <w:noWrap/>
            <w:hideMark/>
          </w:tcPr>
          <w:p w14:paraId="27B541BE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6FA7E7FE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1.046888</w:t>
            </w:r>
          </w:p>
        </w:tc>
      </w:tr>
      <w:tr w:rsidR="00BA57A1" w:rsidRPr="00E713FB" w14:paraId="4B0EEBD9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08C79BF4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CKD</w:t>
            </w:r>
          </w:p>
        </w:tc>
        <w:tc>
          <w:tcPr>
            <w:tcW w:w="1960" w:type="dxa"/>
            <w:noWrap/>
            <w:hideMark/>
          </w:tcPr>
          <w:p w14:paraId="6CB68D7F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1.298162</w:t>
            </w:r>
          </w:p>
        </w:tc>
        <w:tc>
          <w:tcPr>
            <w:tcW w:w="1960" w:type="dxa"/>
            <w:noWrap/>
            <w:hideMark/>
          </w:tcPr>
          <w:p w14:paraId="325F2145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068C2FB5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1.139369</w:t>
            </w:r>
          </w:p>
        </w:tc>
      </w:tr>
      <w:tr w:rsidR="00BA57A1" w:rsidRPr="00E713FB" w14:paraId="784A15FE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167ACD69" w14:textId="77777777" w:rsidR="00BA57A1" w:rsidRPr="00E713FB" w:rsidRDefault="00BA57A1" w:rsidP="00682CB1">
            <w:pPr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Antineoplastic or other treatments</w:t>
            </w:r>
          </w:p>
        </w:tc>
        <w:tc>
          <w:tcPr>
            <w:tcW w:w="1960" w:type="dxa"/>
            <w:noWrap/>
            <w:hideMark/>
          </w:tcPr>
          <w:p w14:paraId="0026E601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1.074004</w:t>
            </w:r>
          </w:p>
        </w:tc>
        <w:tc>
          <w:tcPr>
            <w:tcW w:w="1960" w:type="dxa"/>
            <w:noWrap/>
            <w:hideMark/>
          </w:tcPr>
          <w:p w14:paraId="6F5251F5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441F1A8B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1.036341</w:t>
            </w:r>
          </w:p>
        </w:tc>
      </w:tr>
      <w:tr w:rsidR="00BA57A1" w:rsidRPr="00E713FB" w14:paraId="730EFB88" w14:textId="77777777" w:rsidTr="00713EAB">
        <w:trPr>
          <w:trHeight w:val="280"/>
          <w:jc w:val="center"/>
        </w:trPr>
        <w:tc>
          <w:tcPr>
            <w:tcW w:w="3580" w:type="dxa"/>
            <w:noWrap/>
            <w:hideMark/>
          </w:tcPr>
          <w:p w14:paraId="4D3AA6C3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Hs-CRP (mg/L)</w:t>
            </w:r>
          </w:p>
        </w:tc>
        <w:tc>
          <w:tcPr>
            <w:tcW w:w="1960" w:type="dxa"/>
            <w:noWrap/>
            <w:hideMark/>
          </w:tcPr>
          <w:p w14:paraId="5E1C597C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1.337006</w:t>
            </w:r>
          </w:p>
        </w:tc>
        <w:tc>
          <w:tcPr>
            <w:tcW w:w="1960" w:type="dxa"/>
            <w:noWrap/>
            <w:hideMark/>
          </w:tcPr>
          <w:p w14:paraId="00A1D14D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5AE735FC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1.15629</w:t>
            </w:r>
          </w:p>
        </w:tc>
      </w:tr>
      <w:tr w:rsidR="00BA57A1" w:rsidRPr="00E713FB" w14:paraId="113EECB9" w14:textId="77777777" w:rsidTr="00713EAB">
        <w:trPr>
          <w:trHeight w:val="290"/>
          <w:jc w:val="center"/>
        </w:trPr>
        <w:tc>
          <w:tcPr>
            <w:tcW w:w="3580" w:type="dxa"/>
            <w:noWrap/>
            <w:hideMark/>
          </w:tcPr>
          <w:p w14:paraId="20D486CC" w14:textId="77777777" w:rsidR="00BA57A1" w:rsidRPr="00E713FB" w:rsidRDefault="00BA57A1" w:rsidP="00682CB1">
            <w:pPr>
              <w:spacing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Uric acid (mg/dL)</w:t>
            </w:r>
          </w:p>
        </w:tc>
        <w:tc>
          <w:tcPr>
            <w:tcW w:w="1960" w:type="dxa"/>
            <w:noWrap/>
            <w:hideMark/>
          </w:tcPr>
          <w:p w14:paraId="1443F34A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1.207516</w:t>
            </w:r>
          </w:p>
        </w:tc>
        <w:tc>
          <w:tcPr>
            <w:tcW w:w="1960" w:type="dxa"/>
            <w:noWrap/>
            <w:hideMark/>
          </w:tcPr>
          <w:p w14:paraId="0DD913AF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5BD4E415" w14:textId="77777777" w:rsidR="00BA57A1" w:rsidRPr="00E713FB" w:rsidRDefault="00BA57A1" w:rsidP="00682CB1">
            <w:pPr>
              <w:spacing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E713FB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1.09887</w:t>
            </w:r>
          </w:p>
        </w:tc>
      </w:tr>
    </w:tbl>
    <w:p w14:paraId="360C28AF" w14:textId="77777777" w:rsidR="00BA57A1" w:rsidRDefault="00BA57A1" w:rsidP="00682CB1">
      <w:pPr>
        <w:spacing w:line="360" w:lineRule="auto"/>
      </w:pPr>
      <w:r w:rsidRPr="00072742">
        <w:t>GVIF</w:t>
      </w:r>
      <w:r>
        <w:rPr>
          <w:rFonts w:hint="eastAsia"/>
        </w:rPr>
        <w:t xml:space="preserve">, </w:t>
      </w:r>
      <w:r w:rsidRPr="00072742">
        <w:t>Generalized Variance Inflation Factor</w:t>
      </w:r>
      <w:r>
        <w:rPr>
          <w:rFonts w:hint="eastAsia"/>
        </w:rPr>
        <w:t xml:space="preserve">; </w:t>
      </w:r>
      <w:proofErr w:type="spellStart"/>
      <w:r w:rsidRPr="00072742">
        <w:t>Df</w:t>
      </w:r>
      <w:proofErr w:type="spellEnd"/>
      <w:r>
        <w:rPr>
          <w:rFonts w:hint="eastAsia"/>
        </w:rPr>
        <w:t xml:space="preserve">, </w:t>
      </w:r>
      <w:r w:rsidRPr="00072742">
        <w:t>Degrees of Freedom</w:t>
      </w:r>
      <w:r>
        <w:rPr>
          <w:rFonts w:hint="eastAsia"/>
        </w:rPr>
        <w:t xml:space="preserve">; </w:t>
      </w:r>
      <w:r w:rsidRPr="00072742">
        <w:t>GVIF^(1/(2*</w:t>
      </w:r>
      <w:proofErr w:type="spellStart"/>
      <w:r w:rsidRPr="00072742">
        <w:t>Df</w:t>
      </w:r>
      <w:proofErr w:type="spellEnd"/>
      <w:r w:rsidRPr="00072742">
        <w:t>))</w:t>
      </w:r>
      <w:r>
        <w:rPr>
          <w:rFonts w:hint="eastAsia"/>
        </w:rPr>
        <w:t xml:space="preserve"> means s</w:t>
      </w:r>
      <w:r w:rsidRPr="00072742">
        <w:t>tandardized or scaled GVIF</w:t>
      </w:r>
      <w:r>
        <w:rPr>
          <w:rFonts w:hint="eastAsia"/>
        </w:rPr>
        <w:t>. GVIF^(1/(2*</w:t>
      </w:r>
      <w:proofErr w:type="spellStart"/>
      <w:r>
        <w:rPr>
          <w:rFonts w:hint="eastAsia"/>
        </w:rPr>
        <w:t>Df</w:t>
      </w:r>
      <w:proofErr w:type="spellEnd"/>
      <w:r>
        <w:rPr>
          <w:rFonts w:hint="eastAsia"/>
        </w:rPr>
        <w:t xml:space="preserve">)) </w:t>
      </w:r>
      <w:r>
        <w:rPr>
          <w:rFonts w:hint="eastAsia"/>
        </w:rPr>
        <w:t>≈</w:t>
      </w:r>
      <w:r>
        <w:rPr>
          <w:rFonts w:hint="eastAsia"/>
        </w:rPr>
        <w:t xml:space="preserve"> 1: This term is almost independent of other variables (ideal). GVIF^(1/(2*</w:t>
      </w:r>
      <w:proofErr w:type="spellStart"/>
      <w:r>
        <w:rPr>
          <w:rFonts w:hint="eastAsia"/>
        </w:rPr>
        <w:t>Df</w:t>
      </w:r>
      <w:proofErr w:type="spellEnd"/>
      <w:r>
        <w:rPr>
          <w:rFonts w:hint="eastAsia"/>
        </w:rPr>
        <w:t xml:space="preserve">)) &lt; 2: Low or moderate collinearity is generally considered acceptable in many cases. </w:t>
      </w:r>
      <w:r w:rsidRPr="006A2676">
        <w:t xml:space="preserve">As shown in the table, all variables have </w:t>
      </w:r>
      <w:r w:rsidRPr="00072742">
        <w:t>GVIF^(1/(2*</w:t>
      </w:r>
      <w:proofErr w:type="spellStart"/>
      <w:r w:rsidRPr="00072742">
        <w:t>Df</w:t>
      </w:r>
      <w:proofErr w:type="spellEnd"/>
      <w:r w:rsidRPr="00072742">
        <w:t>)</w:t>
      </w:r>
      <w:r>
        <w:rPr>
          <w:rFonts w:hint="eastAsia"/>
        </w:rPr>
        <w:t xml:space="preserve"> </w:t>
      </w:r>
      <w:r w:rsidRPr="006A2676">
        <w:t>values &lt;2 and close to 1, indicating low multicollinearity for the included variables.</w:t>
      </w:r>
    </w:p>
    <w:p w14:paraId="0B819340" w14:textId="77777777" w:rsidR="00BA57A1" w:rsidRDefault="00BA57A1" w:rsidP="00682CB1">
      <w:pPr>
        <w:spacing w:line="360" w:lineRule="auto"/>
      </w:pPr>
    </w:p>
    <w:p w14:paraId="04FAB148" w14:textId="77777777" w:rsidR="00BA57A1" w:rsidRDefault="00BA57A1" w:rsidP="00682CB1">
      <w:pPr>
        <w:spacing w:line="360" w:lineRule="auto"/>
      </w:pPr>
    </w:p>
    <w:p w14:paraId="5FC4185A" w14:textId="77777777" w:rsidR="00BA57A1" w:rsidRPr="00BA57A1" w:rsidRDefault="00BA57A1" w:rsidP="00682CB1">
      <w:pPr>
        <w:spacing w:line="360" w:lineRule="auto"/>
        <w:rPr>
          <w:b/>
          <w:bCs/>
        </w:rPr>
      </w:pPr>
    </w:p>
    <w:p w14:paraId="3D4D569C" w14:textId="3E32BEAC" w:rsidR="00BA57A1" w:rsidRDefault="00BA57A1" w:rsidP="00682CB1">
      <w:pPr>
        <w:spacing w:line="360" w:lineRule="auto"/>
        <w:rPr>
          <w:b/>
          <w:bCs/>
        </w:rPr>
      </w:pPr>
      <w:r>
        <w:rPr>
          <w:b/>
          <w:bCs/>
        </w:rPr>
        <w:br w:type="page"/>
      </w:r>
    </w:p>
    <w:p w14:paraId="34163322" w14:textId="6BB3CF38" w:rsidR="00403893" w:rsidRDefault="00403893" w:rsidP="00682CB1">
      <w:pPr>
        <w:spacing w:line="360" w:lineRule="auto"/>
      </w:pPr>
      <w:r w:rsidRPr="00F411CE">
        <w:rPr>
          <w:rFonts w:hint="eastAsia"/>
          <w:b/>
          <w:bCs/>
        </w:rPr>
        <w:lastRenderedPageBreak/>
        <w:t>Supplementary Table S</w:t>
      </w:r>
      <w:r w:rsidR="00BA57A1">
        <w:rPr>
          <w:rFonts w:hint="eastAsia"/>
          <w:b/>
          <w:bCs/>
        </w:rPr>
        <w:t>2</w:t>
      </w:r>
      <w:r>
        <w:rPr>
          <w:rFonts w:hint="eastAsia"/>
        </w:rPr>
        <w:t xml:space="preserve">. </w:t>
      </w:r>
      <w:r w:rsidR="00E46784" w:rsidRPr="00E46784">
        <w:t xml:space="preserve">Baseline </w:t>
      </w:r>
      <w:r w:rsidR="00E46784">
        <w:rPr>
          <w:rFonts w:hint="eastAsia"/>
        </w:rPr>
        <w:t>c</w:t>
      </w:r>
      <w:r w:rsidR="00E46784" w:rsidRPr="00E46784">
        <w:t xml:space="preserve">haracteristics of </w:t>
      </w:r>
      <w:r w:rsidR="00E46784">
        <w:rPr>
          <w:rFonts w:hint="eastAsia"/>
        </w:rPr>
        <w:t>e</w:t>
      </w:r>
      <w:r w:rsidR="00E46784" w:rsidRPr="00E46784">
        <w:t xml:space="preserve">xcluded </w:t>
      </w:r>
      <w:r w:rsidR="00E46784">
        <w:rPr>
          <w:rFonts w:hint="eastAsia"/>
        </w:rPr>
        <w:t>s</w:t>
      </w:r>
      <w:r w:rsidR="00E46784" w:rsidRPr="00E46784">
        <w:t>amples</w:t>
      </w:r>
      <w:r w:rsidR="00E46784">
        <w:rPr>
          <w:rFonts w:hint="eastAsia"/>
        </w:rPr>
        <w:t xml:space="preserve"> by Non-CVD and CVD group.</w:t>
      </w:r>
    </w:p>
    <w:tbl>
      <w:tblPr>
        <w:tblW w:w="11300" w:type="dxa"/>
        <w:jc w:val="center"/>
        <w:tblLook w:val="04A0" w:firstRow="1" w:lastRow="0" w:firstColumn="1" w:lastColumn="0" w:noHBand="0" w:noVBand="1"/>
      </w:tblPr>
      <w:tblGrid>
        <w:gridCol w:w="3580"/>
        <w:gridCol w:w="2090"/>
        <w:gridCol w:w="1985"/>
        <w:gridCol w:w="2365"/>
        <w:gridCol w:w="1280"/>
      </w:tblGrid>
      <w:tr w:rsidR="00403893" w:rsidRPr="00403893" w14:paraId="77C93E5A" w14:textId="77777777" w:rsidTr="00403893">
        <w:trPr>
          <w:trHeight w:val="290"/>
          <w:jc w:val="center"/>
        </w:trPr>
        <w:tc>
          <w:tcPr>
            <w:tcW w:w="358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D40A05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53EE" w14:textId="68E7087B" w:rsidR="00403893" w:rsidRPr="00403893" w:rsidRDefault="006A2676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6A2676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Excluded sample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DC3E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Non-CVD</w:t>
            </w:r>
          </w:p>
        </w:tc>
        <w:tc>
          <w:tcPr>
            <w:tcW w:w="23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0503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CVD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2919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403893" w:rsidRPr="00403893" w14:paraId="0A7A2EA1" w14:textId="77777777" w:rsidTr="00403893">
        <w:trPr>
          <w:trHeight w:val="290"/>
          <w:jc w:val="center"/>
        </w:trPr>
        <w:tc>
          <w:tcPr>
            <w:tcW w:w="358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69E85F" w14:textId="77777777" w:rsidR="00403893" w:rsidRPr="00403893" w:rsidRDefault="00403893" w:rsidP="00682CB1">
            <w:pPr>
              <w:spacing w:after="0" w:line="360" w:lineRule="auto"/>
              <w:jc w:val="left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47115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(n=414</w:t>
            </w:r>
            <w:r w:rsidRPr="00403893">
              <w:rPr>
                <w:rFonts w:ascii="等线" w:eastAsia="等线" w:hAnsi="等线" w:cs="Times New Roman" w:hint="eastAsia"/>
                <w:color w:val="000000"/>
                <w:kern w:val="0"/>
                <w:szCs w:val="22"/>
                <w14:ligatures w14:val="none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73141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(n=298)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D75C13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(n=116)</w:t>
            </w:r>
          </w:p>
        </w:tc>
        <w:tc>
          <w:tcPr>
            <w:tcW w:w="128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F41FF1" w14:textId="77777777" w:rsidR="00403893" w:rsidRPr="00403893" w:rsidRDefault="00403893" w:rsidP="00682CB1">
            <w:pPr>
              <w:spacing w:after="0" w:line="360" w:lineRule="auto"/>
              <w:jc w:val="left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0B6E23C4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944F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488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72.00 (60.25-80.00)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4FB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68.00 (58.00-79.00)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216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77.00 (70.75-80.00)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6B4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403893" w:rsidRPr="00403893" w14:paraId="3BF491E9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C6AF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Age group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FA8F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0D03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121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682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403893" w:rsidRPr="00403893" w14:paraId="03BA03B7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6725" w14:textId="77777777" w:rsidR="00403893" w:rsidRPr="00403893" w:rsidRDefault="00403893" w:rsidP="00682CB1">
            <w:pPr>
              <w:spacing w:after="0" w:line="360" w:lineRule="auto"/>
              <w:ind w:firstLineChars="100" w:firstLine="220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ascii="等线" w:eastAsia="等线" w:hAnsi="等线" w:cs="Times New Roman" w:hint="eastAsia"/>
                <w:color w:val="000000"/>
                <w:kern w:val="0"/>
                <w:szCs w:val="22"/>
                <w14:ligatures w14:val="none"/>
              </w:rPr>
              <w:t>＜</w:t>
            </w: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65 years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C59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141 (34.06%)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1E5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126 (42.28%)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170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 15 (12.93%)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C004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5E76A240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480B" w14:textId="77777777" w:rsidR="00403893" w:rsidRPr="00403893" w:rsidRDefault="00403893" w:rsidP="00682CB1">
            <w:pPr>
              <w:spacing w:after="0" w:line="360" w:lineRule="auto"/>
              <w:ind w:firstLineChars="100" w:firstLine="220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≥65years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893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273 (65.94%)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E34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172 (57.72%)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24B1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101 (87.07%)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6FC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14C4A2D2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537C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748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D0B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C1C3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16C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403893" w:rsidRPr="00403893" w14:paraId="62DB8635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1ECA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Female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16A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217 (52.42%)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EF3F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176 (59.06%)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1C2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41 (35.34%)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DCF6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3E0B8CA6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8BFA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Male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BEC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197 (47.58%)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952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122 (40.94%)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4C2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75 (64.66%)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D44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325AA7D9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8283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Race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BCFF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619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FD3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5B3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403893" w:rsidRPr="00403893" w14:paraId="42D9FCBB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F943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Other Race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597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91 (21.98%)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8AD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80 (26.85%)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2F8F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11 (9.48%)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2A4F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24E3ECE1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5837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Non-Hisp. Black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1E5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90 (21.74%)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63E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63 (21.14%)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418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27 (23.28%)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620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16A31179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4602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Non-Hisp. </w:t>
            </w:r>
            <w:bookmarkStart w:id="0" w:name="_Hlk200644689"/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White</w:t>
            </w:r>
            <w:bookmarkEnd w:id="0"/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A58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233 (56.28%)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F31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155 (52.01%)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BB03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78 (67.24%)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384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625B70B2" w14:textId="77777777" w:rsidTr="00403893">
        <w:trPr>
          <w:trHeight w:val="32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0C1A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BMI (kg/m</w:t>
            </w:r>
            <w:r w:rsidRPr="00403893">
              <w:rPr>
                <w:rFonts w:eastAsia="等线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2</w:t>
            </w: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FD5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27.70 (23.92-31.80)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C4EC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26.70 (23.90-30.60)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69EC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31.20 (27.60-35.50)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7AEC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0.1</w:t>
            </w:r>
          </w:p>
        </w:tc>
      </w:tr>
      <w:tr w:rsidR="00403893" w:rsidRPr="00403893" w14:paraId="2500B479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4902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Education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C498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C02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7633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8129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0.239</w:t>
            </w:r>
          </w:p>
        </w:tc>
      </w:tr>
      <w:tr w:rsidR="00403893" w:rsidRPr="00403893" w14:paraId="05A3ECAC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50BD" w14:textId="77777777" w:rsidR="00403893" w:rsidRPr="00403893" w:rsidRDefault="00403893" w:rsidP="00682CB1">
            <w:pPr>
              <w:spacing w:after="0" w:line="360" w:lineRule="auto"/>
              <w:ind w:firstLineChars="100" w:firstLine="220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College or above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20C6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226 (54.59%)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3C05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168 (57.34%)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81D5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58 (50.88%)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7F14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6C530715" w14:textId="77777777" w:rsidTr="00403893">
        <w:trPr>
          <w:trHeight w:val="29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441E" w14:textId="77777777" w:rsidR="00403893" w:rsidRPr="00403893" w:rsidRDefault="00403893" w:rsidP="00682CB1">
            <w:pPr>
              <w:spacing w:after="0" w:line="360" w:lineRule="auto"/>
              <w:ind w:firstLineChars="100" w:firstLine="220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High school or below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3799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181 (43.72%)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B66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125 (42.66%)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8F9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56 (49.12%)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C15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131D6016" w14:textId="77777777" w:rsidTr="00403893">
        <w:trPr>
          <w:trHeight w:val="3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957B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Marital status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7C6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6AC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9189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EE5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0.14</w:t>
            </w:r>
          </w:p>
        </w:tc>
      </w:tr>
      <w:tr w:rsidR="00403893" w:rsidRPr="00403893" w14:paraId="3D54A541" w14:textId="77777777" w:rsidTr="00403893">
        <w:trPr>
          <w:trHeight w:val="6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EA8E" w14:textId="77777777" w:rsidR="00403893" w:rsidRPr="00403893" w:rsidRDefault="00403893" w:rsidP="00682CB1">
            <w:pPr>
              <w:spacing w:after="0" w:line="360" w:lineRule="auto"/>
              <w:ind w:firstLineChars="100" w:firstLine="220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Single, divorced, or widowed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3D21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210 (50.72%)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D1E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144 (48.81%)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B6F4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66 (56.90%)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8A4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186DB0DF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71F9" w14:textId="77777777" w:rsidR="00403893" w:rsidRPr="00403893" w:rsidRDefault="00403893" w:rsidP="00682CB1">
            <w:pPr>
              <w:spacing w:after="0" w:line="360" w:lineRule="auto"/>
              <w:ind w:firstLineChars="100" w:firstLine="220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Married, living with partner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429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201 (48.55%)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3CE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151 (51.19%)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48C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50 (43.10%)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D27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350535E3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1BFA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Smoke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0BC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AA5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908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DC2C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0.004</w:t>
            </w:r>
          </w:p>
        </w:tc>
      </w:tr>
      <w:tr w:rsidR="00403893" w:rsidRPr="00403893" w14:paraId="4448D949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1E42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Never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6D1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195 (47.10%)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ECA5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155 (52.19%)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655C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40 (34.78%)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582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3D0969B7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AEF2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Former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433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154 (37.20%)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A15E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104 (35.02%)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629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50 (43.48%)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699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03A45EEE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785C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Now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3AF6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63 (15.22%)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CB8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38 (12.79%)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E3E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25 (21.74%)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7B19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7712A799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72B4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Physical activity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3D9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3176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40B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F6A4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0.043</w:t>
            </w:r>
          </w:p>
        </w:tc>
      </w:tr>
      <w:tr w:rsidR="00403893" w:rsidRPr="00403893" w14:paraId="2D4B2984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975D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Active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A23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215 (51.93%)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63EF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164 (55.03%)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B1FF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51 (43.97%)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6C3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13797037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8020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 Inactive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16E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199 (48.07%)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70F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134 (44.97%)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9384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65 (56.03%)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27A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03893" w:rsidRPr="00403893" w14:paraId="2B799788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9E16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lastRenderedPageBreak/>
              <w:t>Diabetes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7D0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119 (28.74%)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15A9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73 (24.58%)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B1C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46 (39.66%)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569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:rsidR="00403893" w:rsidRPr="00403893" w14:paraId="19CAB714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15B8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bookmarkStart w:id="1" w:name="_Hlk200644810"/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Hypertension</w:t>
            </w:r>
            <w:bookmarkEnd w:id="1"/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2176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255 (61.59%)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A22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164 (55.41%)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915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91 (78.45%)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375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403893" w:rsidRPr="00403893" w14:paraId="3F796EC8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4AE5" w14:textId="1F9BB2F8" w:rsidR="00403893" w:rsidRPr="00403893" w:rsidRDefault="001A482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bookmarkStart w:id="2" w:name="_Hlk200644831"/>
            <w:r>
              <w:rPr>
                <w:rFonts w:eastAsia="等线" w:cs="Times New Roman" w:hint="eastAsia"/>
                <w:color w:val="000000"/>
                <w:kern w:val="0"/>
                <w:szCs w:val="22"/>
                <w14:ligatures w14:val="none"/>
              </w:rPr>
              <w:t>H</w:t>
            </w:r>
            <w:r w:rsidR="00403893"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yperlipidemia</w:t>
            </w:r>
            <w:bookmarkEnd w:id="2"/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DCE4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130 (31.40%)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E0A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86 (45.99%)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ED5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 xml:space="preserve"> 44 (65.67%)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028A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0.006</w:t>
            </w:r>
          </w:p>
        </w:tc>
      </w:tr>
      <w:tr w:rsidR="00403893" w:rsidRPr="00403893" w14:paraId="6186A893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B1DE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CKD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68DD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83 (20.05%)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D09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54 (84.38%)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C0D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29 (87.88%)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0618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0.642</w:t>
            </w:r>
          </w:p>
        </w:tc>
      </w:tr>
      <w:tr w:rsidR="00403893" w:rsidRPr="00403893" w14:paraId="52AAA0C7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F1C9" w14:textId="77777777" w:rsidR="00403893" w:rsidRPr="00403893" w:rsidRDefault="00403893" w:rsidP="00682CB1">
            <w:pPr>
              <w:spacing w:after="0" w:line="360" w:lineRule="auto"/>
              <w:jc w:val="left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bookmarkStart w:id="3" w:name="_Hlk200644918"/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Antineoplastic or other treatments</w:t>
            </w:r>
            <w:bookmarkEnd w:id="3"/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7273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370 (89.37%)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9C1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256 (85.91%)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F100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114 (98.28%)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7441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403893" w:rsidRPr="00403893" w14:paraId="2482AFCB" w14:textId="77777777" w:rsidTr="00403893">
        <w:trPr>
          <w:trHeight w:val="28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D0D9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Hs-CRP (mg/L)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1DE1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3.08 (0.94-12.80)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FCC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2.73 (0.80-6.71)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64E9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3.08 (3.00-14.92)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0E9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0.104</w:t>
            </w:r>
          </w:p>
        </w:tc>
      </w:tr>
      <w:tr w:rsidR="00403893" w:rsidRPr="00403893" w14:paraId="5D415531" w14:textId="77777777" w:rsidTr="00403893">
        <w:trPr>
          <w:trHeight w:val="290"/>
          <w:jc w:val="center"/>
        </w:trPr>
        <w:tc>
          <w:tcPr>
            <w:tcW w:w="3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EB8AA" w14:textId="77777777" w:rsidR="00403893" w:rsidRPr="00403893" w:rsidRDefault="00403893" w:rsidP="00682CB1">
            <w:pPr>
              <w:spacing w:after="0" w:line="360" w:lineRule="auto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Uric acid (mg/dL)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F3B42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5.71±1.52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1233B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5.53±1.54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13026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5.99±1.47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117F7" w14:textId="77777777" w:rsidR="00403893" w:rsidRPr="00403893" w:rsidRDefault="00403893" w:rsidP="00682CB1">
            <w:pPr>
              <w:spacing w:after="0" w:line="360" w:lineRule="auto"/>
              <w:jc w:val="center"/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</w:pPr>
            <w:r w:rsidRPr="00403893">
              <w:rPr>
                <w:rFonts w:eastAsia="等线" w:cs="Times New Roman"/>
                <w:color w:val="000000"/>
                <w:kern w:val="0"/>
                <w:szCs w:val="22"/>
                <w14:ligatures w14:val="none"/>
              </w:rPr>
              <w:t>0.193</w:t>
            </w:r>
          </w:p>
        </w:tc>
      </w:tr>
    </w:tbl>
    <w:p w14:paraId="6DA3409D" w14:textId="1FEC1271" w:rsidR="00403893" w:rsidRDefault="00E46784" w:rsidP="00682CB1">
      <w:pPr>
        <w:spacing w:line="360" w:lineRule="auto"/>
      </w:pPr>
      <w:r>
        <w:t>CVD, cardiovascular disease; BMI, body mass index; Hs-CRP, high-sensitivity C-reactive protein; CKD, chronic kidney disease; Continuous variables are expressed as mean</w:t>
      </w:r>
      <w:r>
        <w:rPr>
          <w:rFonts w:hint="eastAsia"/>
        </w:rPr>
        <w:t xml:space="preserve"> </w:t>
      </w:r>
      <w:r w:rsidRPr="00403893">
        <w:rPr>
          <w:rFonts w:eastAsia="等线" w:cs="Times New Roman"/>
          <w:color w:val="000000"/>
          <w:kern w:val="0"/>
          <w:szCs w:val="22"/>
          <w14:ligatures w14:val="none"/>
        </w:rPr>
        <w:t>±</w:t>
      </w:r>
      <w:r>
        <w:rPr>
          <w:rFonts w:eastAsia="等线" w:cs="Times New Roman" w:hint="eastAsia"/>
          <w:color w:val="000000"/>
          <w:kern w:val="0"/>
          <w:szCs w:val="22"/>
          <w14:ligatures w14:val="none"/>
        </w:rPr>
        <w:t xml:space="preserve"> </w:t>
      </w:r>
      <w:r>
        <w:t xml:space="preserve">standard </w:t>
      </w:r>
      <w:r>
        <w:rPr>
          <w:rFonts w:hint="eastAsia"/>
        </w:rPr>
        <w:t xml:space="preserve">deviation or </w:t>
      </w:r>
      <w:r w:rsidR="009244E8">
        <w:rPr>
          <w:rFonts w:hint="eastAsia"/>
        </w:rPr>
        <w:t>m</w:t>
      </w:r>
      <w:r w:rsidR="009244E8" w:rsidRPr="009244E8">
        <w:t>edian (25%-75% interquartile range)</w:t>
      </w:r>
      <w:r>
        <w:rPr>
          <w:rFonts w:hint="eastAsia"/>
        </w:rPr>
        <w:t>,</w:t>
      </w:r>
      <w:r>
        <w:t xml:space="preserve"> and categorical variables are expressed as cases (</w:t>
      </w:r>
      <w:r w:rsidR="00E82D73">
        <w:rPr>
          <w:rFonts w:hint="eastAsia"/>
        </w:rPr>
        <w:t>un</w:t>
      </w:r>
      <w:r>
        <w:t xml:space="preserve">weighted </w:t>
      </w:r>
      <w:r w:rsidR="00E82D73">
        <w:rPr>
          <w:rFonts w:hint="eastAsia"/>
        </w:rPr>
        <w:t xml:space="preserve">or crude </w:t>
      </w:r>
      <w:r>
        <w:t>%), P values were calculated by the Student’s t-test or Mann-Whitney U test for continuous</w:t>
      </w:r>
      <w:r w:rsidR="009244E8">
        <w:rPr>
          <w:rFonts w:hint="eastAsia"/>
        </w:rPr>
        <w:t xml:space="preserve"> </w:t>
      </w:r>
      <w:r>
        <w:t xml:space="preserve">variables, and </w:t>
      </w:r>
      <w:bookmarkStart w:id="4" w:name="_Hlk200660702"/>
      <w:r w:rsidR="00682CB1" w:rsidRPr="00682CB1">
        <w:t>Rao–Scott chi-square tes</w:t>
      </w:r>
      <w:r>
        <w:t>t</w:t>
      </w:r>
      <w:bookmarkEnd w:id="4"/>
      <w:r>
        <w:t xml:space="preserve"> for categorical variables, respectively.</w:t>
      </w:r>
      <w:r w:rsidR="009244E8">
        <w:rPr>
          <w:rFonts w:hint="eastAsia"/>
        </w:rPr>
        <w:t xml:space="preserve"> </w:t>
      </w:r>
      <w:r w:rsidRPr="00E46784">
        <w:t>Since the weighted variable wtmec2yr was 0 for 160 of these 414 excluded patients, weighted analysis could not be performed, so only unweighted results were analyzed.</w:t>
      </w:r>
    </w:p>
    <w:p w14:paraId="695AB80F" w14:textId="77777777" w:rsidR="00403893" w:rsidRDefault="00403893" w:rsidP="00682CB1">
      <w:pPr>
        <w:spacing w:line="360" w:lineRule="auto"/>
      </w:pPr>
    </w:p>
    <w:p w14:paraId="7B855179" w14:textId="687B3129" w:rsidR="00403893" w:rsidRDefault="00403893" w:rsidP="00682CB1">
      <w:pPr>
        <w:spacing w:line="360" w:lineRule="auto"/>
      </w:pPr>
      <w:r>
        <w:br w:type="page"/>
      </w:r>
    </w:p>
    <w:p w14:paraId="5919D027" w14:textId="6F628E57" w:rsidR="00403893" w:rsidRDefault="00D43293" w:rsidP="00682CB1">
      <w:pPr>
        <w:spacing w:line="360" w:lineRule="auto"/>
      </w:pPr>
      <w:r w:rsidRPr="00F411CE">
        <w:rPr>
          <w:rFonts w:hint="eastAsia"/>
          <w:b/>
          <w:bCs/>
        </w:rPr>
        <w:lastRenderedPageBreak/>
        <w:t>Supplementary Table S</w:t>
      </w:r>
      <w:r w:rsidR="00BA57A1">
        <w:rPr>
          <w:rFonts w:hint="eastAsia"/>
          <w:b/>
          <w:bCs/>
        </w:rPr>
        <w:t>3</w:t>
      </w:r>
      <w:r>
        <w:rPr>
          <w:rFonts w:hint="eastAsia"/>
        </w:rPr>
        <w:t xml:space="preserve">. </w:t>
      </w:r>
      <w:r w:rsidR="0015021D" w:rsidRPr="0015021D">
        <w:t xml:space="preserve">Prevalence of CVD and CVD components </w:t>
      </w:r>
      <w:r w:rsidR="0015021D">
        <w:rPr>
          <w:rFonts w:hint="eastAsia"/>
        </w:rPr>
        <w:t xml:space="preserve">in </w:t>
      </w:r>
      <w:r w:rsidR="0015021D" w:rsidRPr="0015021D">
        <w:t xml:space="preserve">excluding </w:t>
      </w:r>
      <w:r w:rsidR="0015021D">
        <w:rPr>
          <w:rFonts w:hint="eastAsia"/>
          <w:sz w:val="24"/>
        </w:rPr>
        <w:t>sample (unweighted).</w:t>
      </w:r>
    </w:p>
    <w:tbl>
      <w:tblPr>
        <w:tblStyle w:val="11"/>
        <w:tblW w:w="8683" w:type="dxa"/>
        <w:tblLook w:val="04A0" w:firstRow="1" w:lastRow="0" w:firstColumn="1" w:lastColumn="0" w:noHBand="0" w:noVBand="1"/>
      </w:tblPr>
      <w:tblGrid>
        <w:gridCol w:w="2394"/>
        <w:gridCol w:w="1979"/>
        <w:gridCol w:w="1529"/>
        <w:gridCol w:w="2781"/>
      </w:tblGrid>
      <w:tr w:rsidR="00403893" w:rsidRPr="00F131E9" w14:paraId="63F8712A" w14:textId="77777777" w:rsidTr="00E46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394" w:type="dxa"/>
            <w:tcBorders>
              <w:top w:val="single" w:sz="12" w:space="0" w:color="auto"/>
              <w:bottom w:val="nil"/>
            </w:tcBorders>
          </w:tcPr>
          <w:p w14:paraId="6D6000CF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nil"/>
            </w:tcBorders>
            <w:noWrap/>
          </w:tcPr>
          <w:p w14:paraId="170BF6DE" w14:textId="30076F18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Excluded sample</w:t>
            </w:r>
          </w:p>
        </w:tc>
        <w:tc>
          <w:tcPr>
            <w:tcW w:w="1529" w:type="dxa"/>
            <w:tcBorders>
              <w:top w:val="single" w:sz="12" w:space="0" w:color="auto"/>
              <w:bottom w:val="nil"/>
            </w:tcBorders>
            <w:noWrap/>
          </w:tcPr>
          <w:p w14:paraId="410A6B41" w14:textId="07CD8F48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Overall</w:t>
            </w:r>
          </w:p>
        </w:tc>
        <w:tc>
          <w:tcPr>
            <w:tcW w:w="2781" w:type="dxa"/>
            <w:tcBorders>
              <w:top w:val="single" w:sz="12" w:space="0" w:color="auto"/>
              <w:bottom w:val="nil"/>
            </w:tcBorders>
            <w:noWrap/>
          </w:tcPr>
          <w:p w14:paraId="47C176D4" w14:textId="0B491D3D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Cancer with CVD</w:t>
            </w:r>
          </w:p>
        </w:tc>
      </w:tr>
      <w:tr w:rsidR="00403893" w:rsidRPr="00F131E9" w14:paraId="7DECE5CC" w14:textId="77777777" w:rsidTr="00E46784">
        <w:trPr>
          <w:trHeight w:val="288"/>
        </w:trPr>
        <w:tc>
          <w:tcPr>
            <w:tcW w:w="2394" w:type="dxa"/>
            <w:tcBorders>
              <w:top w:val="nil"/>
              <w:bottom w:val="single" w:sz="6" w:space="0" w:color="auto"/>
            </w:tcBorders>
          </w:tcPr>
          <w:p w14:paraId="6FF59A06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</w:p>
        </w:tc>
        <w:tc>
          <w:tcPr>
            <w:tcW w:w="1979" w:type="dxa"/>
            <w:tcBorders>
              <w:top w:val="nil"/>
              <w:bottom w:val="single" w:sz="6" w:space="0" w:color="auto"/>
            </w:tcBorders>
            <w:noWrap/>
          </w:tcPr>
          <w:p w14:paraId="3C22C580" w14:textId="5C85B6EB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rFonts w:hint="eastAsia"/>
                <w:sz w:val="24"/>
              </w:rPr>
              <w:t>=414</w:t>
            </w:r>
          </w:p>
        </w:tc>
        <w:tc>
          <w:tcPr>
            <w:tcW w:w="1529" w:type="dxa"/>
            <w:tcBorders>
              <w:top w:val="nil"/>
              <w:bottom w:val="single" w:sz="6" w:space="0" w:color="auto"/>
            </w:tcBorders>
            <w:noWrap/>
          </w:tcPr>
          <w:p w14:paraId="1CFF99F1" w14:textId="77777777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 w:rsidRPr="00F131E9">
              <w:rPr>
                <w:rFonts w:hint="eastAsia"/>
                <w:sz w:val="24"/>
              </w:rPr>
              <w:t>P</w:t>
            </w:r>
            <w:r w:rsidRPr="00F131E9">
              <w:rPr>
                <w:sz w:val="24"/>
              </w:rPr>
              <w:t>ercentage %</w:t>
            </w:r>
          </w:p>
        </w:tc>
        <w:tc>
          <w:tcPr>
            <w:tcW w:w="2781" w:type="dxa"/>
            <w:tcBorders>
              <w:top w:val="nil"/>
              <w:bottom w:val="single" w:sz="6" w:space="0" w:color="auto"/>
            </w:tcBorders>
            <w:noWrap/>
          </w:tcPr>
          <w:p w14:paraId="5BD57C4E" w14:textId="77777777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 w:rsidRPr="00F131E9">
              <w:rPr>
                <w:rFonts w:hint="eastAsia"/>
                <w:sz w:val="24"/>
              </w:rPr>
              <w:t>P</w:t>
            </w:r>
            <w:r w:rsidRPr="00F131E9">
              <w:rPr>
                <w:sz w:val="24"/>
              </w:rPr>
              <w:t>ercentage %</w:t>
            </w:r>
          </w:p>
        </w:tc>
      </w:tr>
      <w:tr w:rsidR="00403893" w:rsidRPr="00F131E9" w14:paraId="53A0262F" w14:textId="77777777" w:rsidTr="00E46784">
        <w:trPr>
          <w:trHeight w:val="288"/>
        </w:trPr>
        <w:tc>
          <w:tcPr>
            <w:tcW w:w="2394" w:type="dxa"/>
            <w:tcBorders>
              <w:top w:val="single" w:sz="6" w:space="0" w:color="auto"/>
            </w:tcBorders>
            <w:noWrap/>
          </w:tcPr>
          <w:p w14:paraId="0438B2FB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>CVD total</w:t>
            </w:r>
          </w:p>
        </w:tc>
        <w:tc>
          <w:tcPr>
            <w:tcW w:w="1979" w:type="dxa"/>
            <w:tcBorders>
              <w:top w:val="single" w:sz="6" w:space="0" w:color="auto"/>
            </w:tcBorders>
            <w:noWrap/>
          </w:tcPr>
          <w:p w14:paraId="0E370201" w14:textId="0B3109B2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116</w:t>
            </w:r>
          </w:p>
        </w:tc>
        <w:tc>
          <w:tcPr>
            <w:tcW w:w="1529" w:type="dxa"/>
            <w:tcBorders>
              <w:top w:val="single" w:sz="6" w:space="0" w:color="auto"/>
            </w:tcBorders>
            <w:noWrap/>
          </w:tcPr>
          <w:p w14:paraId="6F54AA64" w14:textId="555F5E4C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28.02</w:t>
            </w:r>
          </w:p>
        </w:tc>
        <w:tc>
          <w:tcPr>
            <w:tcW w:w="2781" w:type="dxa"/>
            <w:tcBorders>
              <w:top w:val="single" w:sz="6" w:space="0" w:color="auto"/>
            </w:tcBorders>
            <w:noWrap/>
          </w:tcPr>
          <w:p w14:paraId="5995DCD9" w14:textId="77777777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 w:rsidRPr="00F131E9">
              <w:rPr>
                <w:sz w:val="24"/>
              </w:rPr>
              <w:t>100</w:t>
            </w:r>
          </w:p>
        </w:tc>
      </w:tr>
      <w:tr w:rsidR="00403893" w:rsidRPr="00F131E9" w14:paraId="4C93C94A" w14:textId="77777777" w:rsidTr="00E46784">
        <w:trPr>
          <w:trHeight w:val="288"/>
        </w:trPr>
        <w:tc>
          <w:tcPr>
            <w:tcW w:w="2394" w:type="dxa"/>
            <w:noWrap/>
          </w:tcPr>
          <w:p w14:paraId="41E5B217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>CVD component</w:t>
            </w:r>
          </w:p>
        </w:tc>
        <w:tc>
          <w:tcPr>
            <w:tcW w:w="1979" w:type="dxa"/>
            <w:noWrap/>
          </w:tcPr>
          <w:p w14:paraId="23EDEE1B" w14:textId="77777777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29" w:type="dxa"/>
            <w:noWrap/>
          </w:tcPr>
          <w:p w14:paraId="79D43BCD" w14:textId="77777777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81" w:type="dxa"/>
            <w:noWrap/>
          </w:tcPr>
          <w:p w14:paraId="512E44C1" w14:textId="77777777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03893" w:rsidRPr="00F131E9" w14:paraId="68C55122" w14:textId="77777777" w:rsidTr="00E46784">
        <w:trPr>
          <w:trHeight w:val="297"/>
        </w:trPr>
        <w:tc>
          <w:tcPr>
            <w:tcW w:w="2394" w:type="dxa"/>
            <w:noWrap/>
          </w:tcPr>
          <w:p w14:paraId="5C9DF2B9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 xml:space="preserve">  Angina</w:t>
            </w:r>
          </w:p>
        </w:tc>
        <w:tc>
          <w:tcPr>
            <w:tcW w:w="1979" w:type="dxa"/>
            <w:noWrap/>
          </w:tcPr>
          <w:p w14:paraId="3275910E" w14:textId="0E358645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1529" w:type="dxa"/>
            <w:noWrap/>
          </w:tcPr>
          <w:p w14:paraId="634A8480" w14:textId="5227778A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8.45</w:t>
            </w:r>
          </w:p>
        </w:tc>
        <w:tc>
          <w:tcPr>
            <w:tcW w:w="2781" w:type="dxa"/>
            <w:noWrap/>
          </w:tcPr>
          <w:p w14:paraId="2DA5B2F9" w14:textId="25AA7C1A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30.97</w:t>
            </w:r>
          </w:p>
        </w:tc>
      </w:tr>
      <w:tr w:rsidR="00403893" w:rsidRPr="00F131E9" w14:paraId="1F151D0F" w14:textId="77777777" w:rsidTr="00E46784">
        <w:trPr>
          <w:trHeight w:val="288"/>
        </w:trPr>
        <w:tc>
          <w:tcPr>
            <w:tcW w:w="2394" w:type="dxa"/>
            <w:noWrap/>
          </w:tcPr>
          <w:p w14:paraId="74C667A8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 xml:space="preserve">  MI</w:t>
            </w:r>
          </w:p>
        </w:tc>
        <w:tc>
          <w:tcPr>
            <w:tcW w:w="1979" w:type="dxa"/>
            <w:noWrap/>
          </w:tcPr>
          <w:p w14:paraId="7A837DDB" w14:textId="0EAFCDC6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1529" w:type="dxa"/>
            <w:noWrap/>
          </w:tcPr>
          <w:p w14:paraId="21803512" w14:textId="3C1B5390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403893">
              <w:rPr>
                <w:sz w:val="24"/>
              </w:rPr>
              <w:t>9.90</w:t>
            </w:r>
          </w:p>
        </w:tc>
        <w:tc>
          <w:tcPr>
            <w:tcW w:w="2781" w:type="dxa"/>
            <w:noWrap/>
          </w:tcPr>
          <w:p w14:paraId="387D1729" w14:textId="71DCA104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35.34</w:t>
            </w:r>
          </w:p>
        </w:tc>
      </w:tr>
      <w:tr w:rsidR="00403893" w:rsidRPr="00F131E9" w14:paraId="7AB5CF6D" w14:textId="77777777" w:rsidTr="00E46784">
        <w:trPr>
          <w:trHeight w:val="288"/>
        </w:trPr>
        <w:tc>
          <w:tcPr>
            <w:tcW w:w="2394" w:type="dxa"/>
            <w:noWrap/>
          </w:tcPr>
          <w:p w14:paraId="08088A04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 xml:space="preserve">  CHD</w:t>
            </w:r>
          </w:p>
        </w:tc>
        <w:tc>
          <w:tcPr>
            <w:tcW w:w="1979" w:type="dxa"/>
            <w:noWrap/>
          </w:tcPr>
          <w:p w14:paraId="4AA36C75" w14:textId="654A3391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1529" w:type="dxa"/>
            <w:noWrap/>
          </w:tcPr>
          <w:p w14:paraId="7A849666" w14:textId="7F39C49D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9.18</w:t>
            </w:r>
          </w:p>
        </w:tc>
        <w:tc>
          <w:tcPr>
            <w:tcW w:w="2781" w:type="dxa"/>
            <w:noWrap/>
          </w:tcPr>
          <w:p w14:paraId="235BFF8F" w14:textId="21978055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33.04</w:t>
            </w:r>
          </w:p>
        </w:tc>
      </w:tr>
      <w:tr w:rsidR="00403893" w:rsidRPr="00F131E9" w14:paraId="7B67EA9A" w14:textId="77777777" w:rsidTr="00E46784">
        <w:trPr>
          <w:trHeight w:val="288"/>
        </w:trPr>
        <w:tc>
          <w:tcPr>
            <w:tcW w:w="2394" w:type="dxa"/>
            <w:noWrap/>
          </w:tcPr>
          <w:p w14:paraId="2BE37864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 xml:space="preserve">  HF</w:t>
            </w:r>
          </w:p>
        </w:tc>
        <w:tc>
          <w:tcPr>
            <w:tcW w:w="1979" w:type="dxa"/>
            <w:noWrap/>
          </w:tcPr>
          <w:p w14:paraId="508E6E77" w14:textId="4C997E37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529" w:type="dxa"/>
            <w:noWrap/>
          </w:tcPr>
          <w:p w14:paraId="0330B8C8" w14:textId="15151728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9.66</w:t>
            </w:r>
          </w:p>
        </w:tc>
        <w:tc>
          <w:tcPr>
            <w:tcW w:w="2781" w:type="dxa"/>
            <w:noWrap/>
          </w:tcPr>
          <w:p w14:paraId="0DA93B42" w14:textId="2D21B7FE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35.40</w:t>
            </w:r>
          </w:p>
        </w:tc>
      </w:tr>
      <w:tr w:rsidR="00403893" w:rsidRPr="00F131E9" w14:paraId="79C0EC1A" w14:textId="77777777" w:rsidTr="00E46784">
        <w:trPr>
          <w:trHeight w:val="297"/>
        </w:trPr>
        <w:tc>
          <w:tcPr>
            <w:tcW w:w="2394" w:type="dxa"/>
            <w:noWrap/>
          </w:tcPr>
          <w:p w14:paraId="5CA02163" w14:textId="77777777" w:rsidR="00403893" w:rsidRPr="00F131E9" w:rsidRDefault="00403893" w:rsidP="00682CB1">
            <w:pPr>
              <w:spacing w:line="360" w:lineRule="auto"/>
              <w:rPr>
                <w:sz w:val="24"/>
              </w:rPr>
            </w:pPr>
            <w:r w:rsidRPr="00F131E9">
              <w:rPr>
                <w:sz w:val="24"/>
              </w:rPr>
              <w:t xml:space="preserve">  Stroke</w:t>
            </w:r>
          </w:p>
        </w:tc>
        <w:tc>
          <w:tcPr>
            <w:tcW w:w="1979" w:type="dxa"/>
            <w:noWrap/>
          </w:tcPr>
          <w:p w14:paraId="062DAE28" w14:textId="12A90B56" w:rsidR="00403893" w:rsidRPr="00F131E9" w:rsidRDefault="00403893" w:rsidP="00682CB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1529" w:type="dxa"/>
            <w:noWrap/>
          </w:tcPr>
          <w:p w14:paraId="217EEA2F" w14:textId="5D676D8E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403893">
              <w:rPr>
                <w:sz w:val="24"/>
              </w:rPr>
              <w:t>9.90</w:t>
            </w:r>
          </w:p>
        </w:tc>
        <w:tc>
          <w:tcPr>
            <w:tcW w:w="2781" w:type="dxa"/>
            <w:noWrap/>
          </w:tcPr>
          <w:p w14:paraId="753A2F45" w14:textId="3935C1D8" w:rsidR="00403893" w:rsidRPr="00F131E9" w:rsidRDefault="00960FDC" w:rsidP="00682CB1">
            <w:pPr>
              <w:spacing w:line="360" w:lineRule="auto"/>
              <w:jc w:val="center"/>
              <w:rPr>
                <w:sz w:val="24"/>
              </w:rPr>
            </w:pPr>
            <w:r w:rsidRPr="00960FDC">
              <w:rPr>
                <w:sz w:val="24"/>
              </w:rPr>
              <w:t>36.28</w:t>
            </w:r>
          </w:p>
        </w:tc>
      </w:tr>
    </w:tbl>
    <w:p w14:paraId="6DFDB708" w14:textId="0609CBCE" w:rsidR="00403893" w:rsidRDefault="00E46784" w:rsidP="00682CB1">
      <w:pPr>
        <w:spacing w:line="360" w:lineRule="auto"/>
      </w:pPr>
      <w:bookmarkStart w:id="5" w:name="_Hlk200577655"/>
      <w:r w:rsidRPr="00E46784">
        <w:t>Since the weighted variable wtmec2yr was 0 for 160 of these 414 excluded patients, weighted analysis could not be performed, so only unweighted results were analyzed</w:t>
      </w:r>
      <w:r>
        <w:rPr>
          <w:rFonts w:hint="eastAsia"/>
        </w:rPr>
        <w:t>.</w:t>
      </w:r>
    </w:p>
    <w:bookmarkEnd w:id="5"/>
    <w:p w14:paraId="499B609C" w14:textId="33ABA283" w:rsidR="00D43293" w:rsidRDefault="00D43293" w:rsidP="00682CB1">
      <w:pPr>
        <w:spacing w:line="360" w:lineRule="auto"/>
      </w:pPr>
    </w:p>
    <w:sectPr w:rsidR="00D43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C422" w14:textId="77777777" w:rsidR="00913C16" w:rsidRDefault="00913C16" w:rsidP="00403893">
      <w:pPr>
        <w:spacing w:after="0" w:line="240" w:lineRule="auto"/>
      </w:pPr>
      <w:r>
        <w:separator/>
      </w:r>
    </w:p>
  </w:endnote>
  <w:endnote w:type="continuationSeparator" w:id="0">
    <w:p w14:paraId="58B74E9B" w14:textId="77777777" w:rsidR="00913C16" w:rsidRDefault="00913C16" w:rsidP="0040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54E0" w14:textId="77777777" w:rsidR="00913C16" w:rsidRDefault="00913C16" w:rsidP="00403893">
      <w:pPr>
        <w:spacing w:after="0" w:line="240" w:lineRule="auto"/>
      </w:pPr>
      <w:r>
        <w:separator/>
      </w:r>
    </w:p>
  </w:footnote>
  <w:footnote w:type="continuationSeparator" w:id="0">
    <w:p w14:paraId="10C51FCF" w14:textId="77777777" w:rsidR="00913C16" w:rsidRDefault="00913C16" w:rsidP="00403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FA"/>
    <w:rsid w:val="00072742"/>
    <w:rsid w:val="00094444"/>
    <w:rsid w:val="00105B87"/>
    <w:rsid w:val="001243D9"/>
    <w:rsid w:val="0015021D"/>
    <w:rsid w:val="001A4823"/>
    <w:rsid w:val="00220DE3"/>
    <w:rsid w:val="00226F99"/>
    <w:rsid w:val="003521A3"/>
    <w:rsid w:val="00403893"/>
    <w:rsid w:val="00443AA3"/>
    <w:rsid w:val="00622433"/>
    <w:rsid w:val="00682CB1"/>
    <w:rsid w:val="006A2676"/>
    <w:rsid w:val="00717C2A"/>
    <w:rsid w:val="0088709A"/>
    <w:rsid w:val="00913C16"/>
    <w:rsid w:val="009244E8"/>
    <w:rsid w:val="00960FDC"/>
    <w:rsid w:val="009A387C"/>
    <w:rsid w:val="00A42D3D"/>
    <w:rsid w:val="00B27895"/>
    <w:rsid w:val="00B87F41"/>
    <w:rsid w:val="00BA57A1"/>
    <w:rsid w:val="00BD65FA"/>
    <w:rsid w:val="00C2584A"/>
    <w:rsid w:val="00C6388A"/>
    <w:rsid w:val="00D216D7"/>
    <w:rsid w:val="00D43293"/>
    <w:rsid w:val="00E35BD7"/>
    <w:rsid w:val="00E46784"/>
    <w:rsid w:val="00E713FB"/>
    <w:rsid w:val="00E82D73"/>
    <w:rsid w:val="00E9133B"/>
    <w:rsid w:val="00E91D05"/>
    <w:rsid w:val="00F4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DB8C2"/>
  <w14:defaultImageDpi w14:val="32767"/>
  <w15:chartTrackingRefBased/>
  <w15:docId w15:val="{21C71CFD-D563-421B-BB30-8C7AD018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65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5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5F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5F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5FA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5FA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5FA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5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C2584A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D65F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65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65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65F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65FA"/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65F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65F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65F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65F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65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6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5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65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65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5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65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6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65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D65F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38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0389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38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038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An-Bang Liu</dc:creator>
  <cp:keywords/>
  <dc:description/>
  <cp:lastModifiedBy>An-Bang Liu</cp:lastModifiedBy>
  <cp:revision>8</cp:revision>
  <dcterms:created xsi:type="dcterms:W3CDTF">2025-06-11T05:08:00Z</dcterms:created>
  <dcterms:modified xsi:type="dcterms:W3CDTF">2025-06-12T15:04:00Z</dcterms:modified>
</cp:coreProperties>
</file>