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2D074" w14:textId="77777777" w:rsidR="00E339CE" w:rsidRDefault="00E339CE" w:rsidP="00E339CE">
      <w:pPr>
        <w:tabs>
          <w:tab w:val="clear" w:pos="567"/>
        </w:tabs>
        <w:spacing w:after="200" w:line="360" w:lineRule="auto"/>
        <w:jc w:val="center"/>
        <w:rPr>
          <w:b/>
          <w:bCs/>
          <w:color w:val="auto"/>
          <w:sz w:val="32"/>
          <w:szCs w:val="32"/>
        </w:rPr>
      </w:pPr>
      <w:r w:rsidRPr="00F2075A">
        <w:rPr>
          <w:b/>
          <w:bCs/>
          <w:color w:val="auto"/>
          <w:sz w:val="32"/>
          <w:szCs w:val="32"/>
        </w:rPr>
        <w:t>Appendix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339CE" w14:paraId="4D1FE244" w14:textId="77777777" w:rsidTr="00E339CE">
        <w:tc>
          <w:tcPr>
            <w:tcW w:w="4508" w:type="dxa"/>
          </w:tcPr>
          <w:p w14:paraId="3333B893" w14:textId="77777777" w:rsidR="00E339CE" w:rsidRDefault="00E339CE" w:rsidP="009D20A1">
            <w:pPr>
              <w:tabs>
                <w:tab w:val="clear" w:pos="567"/>
              </w:tabs>
              <w:spacing w:line="360" w:lineRule="auto"/>
              <w:rPr>
                <w:b/>
                <w:bCs/>
                <w:color w:val="auto"/>
                <w:sz w:val="32"/>
                <w:szCs w:val="32"/>
              </w:rPr>
            </w:pPr>
            <w:r w:rsidRPr="00F2075A">
              <w:rPr>
                <w:rFonts w:eastAsia="Calibri" w:cs="Calibri"/>
                <w:bCs/>
                <w:noProof/>
                <w:color w:val="auto"/>
                <w:szCs w:val="20"/>
              </w:rPr>
              <w:drawing>
                <wp:inline distT="0" distB="0" distL="0" distR="0" wp14:anchorId="35C08AB4" wp14:editId="28EB05BC">
                  <wp:extent cx="2854447" cy="3240000"/>
                  <wp:effectExtent l="0" t="0" r="3175" b="0"/>
                  <wp:docPr id="9" name="Picture 9" descr="A graph with a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graph with a line&#10;&#10;AI-generated content may be incorrect.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447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623CAF59" w14:textId="77777777" w:rsidR="00E339CE" w:rsidRDefault="00E339CE" w:rsidP="009D20A1">
            <w:pPr>
              <w:tabs>
                <w:tab w:val="clear" w:pos="567"/>
              </w:tabs>
              <w:spacing w:line="360" w:lineRule="auto"/>
              <w:rPr>
                <w:b/>
                <w:bCs/>
                <w:color w:val="auto"/>
                <w:sz w:val="32"/>
                <w:szCs w:val="32"/>
              </w:rPr>
            </w:pPr>
            <w:r w:rsidRPr="00F2075A">
              <w:rPr>
                <w:rFonts w:eastAsia="Calibri" w:cs="Calibri"/>
                <w:bCs/>
                <w:noProof/>
                <w:color w:val="auto"/>
                <w:szCs w:val="20"/>
              </w:rPr>
              <w:drawing>
                <wp:inline distT="0" distB="0" distL="0" distR="0" wp14:anchorId="31389241" wp14:editId="6D601388">
                  <wp:extent cx="2854446" cy="3240000"/>
                  <wp:effectExtent l="0" t="0" r="3175" b="0"/>
                  <wp:docPr id="10" name="Picture 10" descr="A graph with a red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graph with a red line&#10;&#10;AI-generated content may be incorrect.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446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9CE" w:rsidRPr="001144DF" w14:paraId="6E406F9B" w14:textId="77777777" w:rsidTr="00E339CE">
        <w:tc>
          <w:tcPr>
            <w:tcW w:w="4508" w:type="dxa"/>
          </w:tcPr>
          <w:p w14:paraId="5B382AFC" w14:textId="77777777" w:rsidR="00E339CE" w:rsidRPr="001144DF" w:rsidRDefault="00E339CE" w:rsidP="009D20A1">
            <w:pPr>
              <w:tabs>
                <w:tab w:val="clear" w:pos="567"/>
              </w:tabs>
              <w:spacing w:line="360" w:lineRule="auto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 w:rsidRPr="001144DF">
              <w:rPr>
                <w:b/>
                <w:bCs/>
                <w:color w:val="auto"/>
              </w:rPr>
              <w:t>CA125</w:t>
            </w:r>
          </w:p>
        </w:tc>
        <w:tc>
          <w:tcPr>
            <w:tcW w:w="4508" w:type="dxa"/>
          </w:tcPr>
          <w:p w14:paraId="14D5EF0D" w14:textId="77777777" w:rsidR="00E339CE" w:rsidRPr="001144DF" w:rsidRDefault="00E339CE" w:rsidP="009D20A1">
            <w:pPr>
              <w:tabs>
                <w:tab w:val="clear" w:pos="567"/>
              </w:tabs>
              <w:spacing w:line="360" w:lineRule="auto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 w:rsidRPr="001144DF">
              <w:rPr>
                <w:b/>
                <w:bCs/>
                <w:color w:val="auto"/>
              </w:rPr>
              <w:t>NT-proBNP levels</w:t>
            </w:r>
          </w:p>
        </w:tc>
      </w:tr>
    </w:tbl>
    <w:p w14:paraId="39067BC1" w14:textId="77777777" w:rsidR="00E339CE" w:rsidRPr="00F2075A" w:rsidRDefault="00E339CE" w:rsidP="00E339CE">
      <w:pPr>
        <w:tabs>
          <w:tab w:val="clear" w:pos="567"/>
        </w:tabs>
        <w:spacing w:after="200" w:line="360" w:lineRule="auto"/>
        <w:rPr>
          <w:b/>
          <w:bCs/>
          <w:color w:val="auto"/>
          <w:sz w:val="32"/>
          <w:szCs w:val="32"/>
        </w:rPr>
      </w:pPr>
      <w:r w:rsidRPr="001144DF">
        <w:rPr>
          <w:b/>
          <w:bCs/>
          <w:color w:val="auto"/>
        </w:rPr>
        <w:t>Figure A1:</w:t>
      </w:r>
      <w:r>
        <w:rPr>
          <w:color w:val="auto"/>
        </w:rPr>
        <w:t xml:space="preserve"> </w:t>
      </w:r>
      <w:r w:rsidRPr="00005714">
        <w:rPr>
          <w:color w:val="auto"/>
        </w:rPr>
        <w:t xml:space="preserve">Adjusted hazard ratio of </w:t>
      </w:r>
      <w:r w:rsidRPr="00F2075A">
        <w:rPr>
          <w:color w:val="auto"/>
        </w:rPr>
        <w:t>all-cause mortality</w:t>
      </w:r>
      <w:r w:rsidRPr="00005714">
        <w:rPr>
          <w:color w:val="auto"/>
        </w:rPr>
        <w:t xml:space="preserve"> according to </w:t>
      </w:r>
      <w:r>
        <w:rPr>
          <w:color w:val="auto"/>
        </w:rPr>
        <w:t xml:space="preserve">CA125 and </w:t>
      </w:r>
      <w:r w:rsidRPr="00005714">
        <w:rPr>
          <w:color w:val="auto"/>
        </w:rPr>
        <w:t>NT-proBNP levels (modeled as a continuous variable)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339CE" w14:paraId="27BBEAE3" w14:textId="77777777" w:rsidTr="00E339CE">
        <w:tc>
          <w:tcPr>
            <w:tcW w:w="4513" w:type="dxa"/>
          </w:tcPr>
          <w:p w14:paraId="48C66B10" w14:textId="77777777" w:rsidR="00E339CE" w:rsidRDefault="00E339CE" w:rsidP="009D20A1">
            <w:pPr>
              <w:tabs>
                <w:tab w:val="clear" w:pos="567"/>
              </w:tabs>
              <w:spacing w:line="360" w:lineRule="auto"/>
              <w:rPr>
                <w:b/>
                <w:bCs/>
                <w:color w:val="auto"/>
                <w:sz w:val="32"/>
                <w:szCs w:val="32"/>
              </w:rPr>
            </w:pPr>
            <w:r w:rsidRPr="00F2075A">
              <w:rPr>
                <w:rFonts w:eastAsia="Calibri" w:cs="Calibri"/>
                <w:bCs/>
                <w:noProof/>
                <w:color w:val="auto"/>
                <w:szCs w:val="20"/>
              </w:rPr>
              <w:drawing>
                <wp:inline distT="0" distB="0" distL="0" distR="0" wp14:anchorId="228A60FB" wp14:editId="64B90AA8">
                  <wp:extent cx="2854447" cy="3240000"/>
                  <wp:effectExtent l="0" t="0" r="3175" b="0"/>
                  <wp:docPr id="12" name="Picture 12" descr="A graph with a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graph with a line&#10;&#10;AI-generated content may be incorrect.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447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3" w:type="dxa"/>
          </w:tcPr>
          <w:p w14:paraId="7F061761" w14:textId="77777777" w:rsidR="00E339CE" w:rsidRDefault="00E339CE" w:rsidP="009D20A1">
            <w:pPr>
              <w:tabs>
                <w:tab w:val="clear" w:pos="567"/>
              </w:tabs>
              <w:spacing w:line="360" w:lineRule="auto"/>
              <w:rPr>
                <w:b/>
                <w:bCs/>
                <w:color w:val="auto"/>
                <w:sz w:val="32"/>
                <w:szCs w:val="32"/>
              </w:rPr>
            </w:pPr>
            <w:r w:rsidRPr="00F2075A">
              <w:rPr>
                <w:rFonts w:eastAsia="Calibri" w:cs="Calibri"/>
                <w:bCs/>
                <w:noProof/>
                <w:color w:val="auto"/>
                <w:szCs w:val="20"/>
              </w:rPr>
              <w:drawing>
                <wp:inline distT="0" distB="0" distL="0" distR="0" wp14:anchorId="5E36D985" wp14:editId="5A4FD156">
                  <wp:extent cx="2854447" cy="3240000"/>
                  <wp:effectExtent l="0" t="0" r="3175" b="0"/>
                  <wp:docPr id="18" name="Picture 18" descr="A graph of a hazard rati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graph of a hazard ratio&#10;&#10;AI-generated content may be incorrect.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447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9CE" w:rsidRPr="001144DF" w14:paraId="065D5524" w14:textId="77777777" w:rsidTr="00E339CE">
        <w:tc>
          <w:tcPr>
            <w:tcW w:w="4513" w:type="dxa"/>
          </w:tcPr>
          <w:p w14:paraId="6F2EC9AC" w14:textId="77777777" w:rsidR="00E339CE" w:rsidRPr="001144DF" w:rsidRDefault="00E339CE" w:rsidP="009D20A1">
            <w:pPr>
              <w:tabs>
                <w:tab w:val="clear" w:pos="567"/>
              </w:tabs>
              <w:spacing w:line="360" w:lineRule="auto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 w:rsidRPr="001144DF">
              <w:rPr>
                <w:b/>
                <w:bCs/>
                <w:color w:val="auto"/>
              </w:rPr>
              <w:t>CA125</w:t>
            </w:r>
          </w:p>
        </w:tc>
        <w:tc>
          <w:tcPr>
            <w:tcW w:w="4513" w:type="dxa"/>
          </w:tcPr>
          <w:p w14:paraId="70FBC910" w14:textId="77777777" w:rsidR="00E339CE" w:rsidRPr="001144DF" w:rsidRDefault="00E339CE" w:rsidP="009D20A1">
            <w:pPr>
              <w:tabs>
                <w:tab w:val="clear" w:pos="567"/>
              </w:tabs>
              <w:spacing w:line="360" w:lineRule="auto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 w:rsidRPr="001144DF">
              <w:rPr>
                <w:b/>
                <w:bCs/>
                <w:color w:val="auto"/>
              </w:rPr>
              <w:t>NT-proBNP levels</w:t>
            </w:r>
          </w:p>
        </w:tc>
      </w:tr>
    </w:tbl>
    <w:p w14:paraId="4597EFF7" w14:textId="77777777" w:rsidR="00E339CE" w:rsidRPr="00F2075A" w:rsidRDefault="00E339CE" w:rsidP="00E339CE">
      <w:pPr>
        <w:tabs>
          <w:tab w:val="clear" w:pos="567"/>
        </w:tabs>
        <w:spacing w:after="200" w:line="360" w:lineRule="auto"/>
        <w:rPr>
          <w:b/>
          <w:bCs/>
          <w:color w:val="auto"/>
          <w:sz w:val="32"/>
          <w:szCs w:val="32"/>
        </w:rPr>
      </w:pPr>
      <w:r w:rsidRPr="001144DF">
        <w:rPr>
          <w:b/>
          <w:bCs/>
          <w:color w:val="auto"/>
        </w:rPr>
        <w:t>Figure A2:</w:t>
      </w:r>
      <w:r>
        <w:rPr>
          <w:color w:val="auto"/>
        </w:rPr>
        <w:t xml:space="preserve"> </w:t>
      </w:r>
      <w:r w:rsidRPr="00005714">
        <w:rPr>
          <w:color w:val="auto"/>
        </w:rPr>
        <w:t xml:space="preserve">Adjusted hazard ratio of </w:t>
      </w:r>
      <w:r w:rsidRPr="00F2075A">
        <w:rPr>
          <w:rFonts w:eastAsia="Calibri" w:cs="Calibri"/>
          <w:color w:val="auto"/>
          <w:szCs w:val="20"/>
        </w:rPr>
        <w:t>cardiovascular</w:t>
      </w:r>
      <w:r w:rsidRPr="00F2075A">
        <w:rPr>
          <w:color w:val="auto"/>
        </w:rPr>
        <w:t xml:space="preserve"> mortality</w:t>
      </w:r>
      <w:r w:rsidRPr="00005714">
        <w:rPr>
          <w:color w:val="auto"/>
        </w:rPr>
        <w:t xml:space="preserve"> according to </w:t>
      </w:r>
      <w:r>
        <w:rPr>
          <w:color w:val="auto"/>
        </w:rPr>
        <w:t xml:space="preserve">CA125 and </w:t>
      </w:r>
      <w:r w:rsidRPr="00005714">
        <w:rPr>
          <w:color w:val="auto"/>
        </w:rPr>
        <w:t>NT-proBNP levels (modeled as a continuous variable)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339CE" w14:paraId="1EFDF17F" w14:textId="77777777" w:rsidTr="00E339CE">
        <w:tc>
          <w:tcPr>
            <w:tcW w:w="4513" w:type="dxa"/>
          </w:tcPr>
          <w:p w14:paraId="70DD9ECF" w14:textId="77777777" w:rsidR="00E339CE" w:rsidRDefault="00E339CE" w:rsidP="009D20A1">
            <w:pPr>
              <w:tabs>
                <w:tab w:val="clear" w:pos="567"/>
              </w:tabs>
              <w:spacing w:line="360" w:lineRule="auto"/>
              <w:rPr>
                <w:b/>
                <w:bCs/>
                <w:color w:val="auto"/>
                <w:sz w:val="32"/>
                <w:szCs w:val="32"/>
              </w:rPr>
            </w:pPr>
            <w:r w:rsidRPr="00F2075A">
              <w:rPr>
                <w:rFonts w:eastAsia="Calibri" w:cs="Calibri"/>
                <w:bCs/>
                <w:noProof/>
                <w:color w:val="auto"/>
                <w:szCs w:val="20"/>
              </w:rPr>
              <w:lastRenderedPageBreak/>
              <w:drawing>
                <wp:inline distT="0" distB="0" distL="0" distR="0" wp14:anchorId="328EF217" wp14:editId="0DD991FD">
                  <wp:extent cx="2854447" cy="3240000"/>
                  <wp:effectExtent l="0" t="0" r="3175" b="0"/>
                  <wp:docPr id="16" name="Picture 16" descr="A graph with a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graph with a line&#10;&#10;AI-generated content may be incorrect.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447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3" w:type="dxa"/>
          </w:tcPr>
          <w:p w14:paraId="0122615E" w14:textId="77777777" w:rsidR="00E339CE" w:rsidRDefault="00E339CE" w:rsidP="009D20A1">
            <w:pPr>
              <w:tabs>
                <w:tab w:val="clear" w:pos="567"/>
              </w:tabs>
              <w:spacing w:line="360" w:lineRule="auto"/>
              <w:rPr>
                <w:b/>
                <w:bCs/>
                <w:color w:val="auto"/>
                <w:sz w:val="32"/>
                <w:szCs w:val="32"/>
              </w:rPr>
            </w:pPr>
            <w:r w:rsidRPr="00F2075A">
              <w:rPr>
                <w:rFonts w:eastAsia="Calibri" w:cs="Calibri"/>
                <w:bCs/>
                <w:noProof/>
                <w:color w:val="auto"/>
                <w:szCs w:val="20"/>
              </w:rPr>
              <w:drawing>
                <wp:inline distT="0" distB="0" distL="0" distR="0" wp14:anchorId="24A6A868" wp14:editId="71C7CA33">
                  <wp:extent cx="2854447" cy="3240000"/>
                  <wp:effectExtent l="0" t="0" r="3175" b="0"/>
                  <wp:docPr id="17" name="Picture 17" descr="A graph with a red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A graph with a red line&#10;&#10;AI-generated content may be incorrect.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447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9CE" w:rsidRPr="001144DF" w14:paraId="3BD93FB2" w14:textId="77777777" w:rsidTr="009D20A1">
        <w:tc>
          <w:tcPr>
            <w:tcW w:w="4513" w:type="dxa"/>
          </w:tcPr>
          <w:p w14:paraId="0F265E45" w14:textId="77777777" w:rsidR="00E339CE" w:rsidRPr="001144DF" w:rsidRDefault="00E339CE" w:rsidP="009D20A1">
            <w:pPr>
              <w:tabs>
                <w:tab w:val="clear" w:pos="567"/>
              </w:tabs>
              <w:spacing w:line="360" w:lineRule="auto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 w:rsidRPr="001144DF">
              <w:rPr>
                <w:b/>
                <w:bCs/>
                <w:color w:val="auto"/>
              </w:rPr>
              <w:t>CA125</w:t>
            </w:r>
          </w:p>
        </w:tc>
        <w:tc>
          <w:tcPr>
            <w:tcW w:w="4513" w:type="dxa"/>
          </w:tcPr>
          <w:p w14:paraId="4DFB46D5" w14:textId="77777777" w:rsidR="00E339CE" w:rsidRPr="001144DF" w:rsidRDefault="00E339CE" w:rsidP="009D20A1">
            <w:pPr>
              <w:tabs>
                <w:tab w:val="clear" w:pos="567"/>
              </w:tabs>
              <w:spacing w:line="360" w:lineRule="auto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 w:rsidRPr="001144DF">
              <w:rPr>
                <w:b/>
                <w:bCs/>
                <w:color w:val="auto"/>
              </w:rPr>
              <w:t>NT-proBNP levels</w:t>
            </w:r>
          </w:p>
        </w:tc>
      </w:tr>
    </w:tbl>
    <w:p w14:paraId="186D5773" w14:textId="77777777" w:rsidR="00E339CE" w:rsidRPr="001144DF" w:rsidRDefault="00E339CE" w:rsidP="00E339CE">
      <w:pPr>
        <w:tabs>
          <w:tab w:val="clear" w:pos="567"/>
        </w:tabs>
        <w:spacing w:after="200" w:line="360" w:lineRule="auto"/>
        <w:rPr>
          <w:b/>
          <w:bCs/>
          <w:color w:val="auto"/>
          <w:sz w:val="32"/>
          <w:szCs w:val="32"/>
        </w:rPr>
      </w:pPr>
      <w:r w:rsidRPr="001144DF">
        <w:rPr>
          <w:b/>
          <w:bCs/>
          <w:color w:val="auto"/>
        </w:rPr>
        <w:t>Figure A3:</w:t>
      </w:r>
      <w:r>
        <w:rPr>
          <w:color w:val="auto"/>
        </w:rPr>
        <w:t xml:space="preserve"> </w:t>
      </w:r>
      <w:r w:rsidRPr="00005714">
        <w:rPr>
          <w:color w:val="auto"/>
        </w:rPr>
        <w:t xml:space="preserve">Adjusted hazard ratio of all-cause mortality or rehospitalization according to </w:t>
      </w:r>
      <w:r>
        <w:rPr>
          <w:color w:val="auto"/>
        </w:rPr>
        <w:t xml:space="preserve">CA125 and </w:t>
      </w:r>
      <w:r w:rsidRPr="00005714">
        <w:rPr>
          <w:color w:val="auto"/>
        </w:rPr>
        <w:t>NT-proBNP levels (modeled as a continuous variable)</w:t>
      </w:r>
    </w:p>
    <w:p w14:paraId="64509448" w14:textId="77777777" w:rsidR="003B42BB" w:rsidRPr="00E339CE" w:rsidRDefault="003B42BB" w:rsidP="00E339CE"/>
    <w:sectPr w:rsidR="003B42BB" w:rsidRPr="00E339CE" w:rsidSect="00E339CE">
      <w:footerReference w:type="default" r:id="rId10"/>
      <w:pgSz w:w="11906" w:h="16838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584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D28318" w14:textId="77777777" w:rsidR="00E339CE" w:rsidRDefault="00E339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F"/>
    <w:rsid w:val="000A73BE"/>
    <w:rsid w:val="00231CDC"/>
    <w:rsid w:val="003022E2"/>
    <w:rsid w:val="003B42BB"/>
    <w:rsid w:val="003B5D1C"/>
    <w:rsid w:val="004539FE"/>
    <w:rsid w:val="00487255"/>
    <w:rsid w:val="00682353"/>
    <w:rsid w:val="006B39AC"/>
    <w:rsid w:val="008E1C6F"/>
    <w:rsid w:val="00903EC1"/>
    <w:rsid w:val="00912AAA"/>
    <w:rsid w:val="00A43C36"/>
    <w:rsid w:val="00AE422C"/>
    <w:rsid w:val="00E3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9F1B2"/>
  <w15:chartTrackingRefBased/>
  <w15:docId w15:val="{39291798-7EE9-4742-BEA5-AD968ED0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C6F"/>
    <w:pPr>
      <w:tabs>
        <w:tab w:val="left" w:pos="567"/>
      </w:tabs>
      <w:spacing w:after="0" w:line="240" w:lineRule="auto"/>
      <w:jc w:val="both"/>
    </w:pPr>
    <w:rPr>
      <w:rFonts w:ascii="Times New Roman" w:hAnsi="Times New Roman"/>
      <w:color w:val="000000" w:themeColor="text1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C6F"/>
    <w:pPr>
      <w:keepNext/>
      <w:keepLines/>
      <w:tabs>
        <w:tab w:val="clear" w:pos="567"/>
      </w:tabs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C6F"/>
    <w:pPr>
      <w:keepNext/>
      <w:keepLines/>
      <w:tabs>
        <w:tab w:val="clear" w:pos="567"/>
      </w:tabs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C6F"/>
    <w:pPr>
      <w:keepNext/>
      <w:keepLines/>
      <w:tabs>
        <w:tab w:val="clear" w:pos="567"/>
      </w:tabs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C6F"/>
    <w:pPr>
      <w:keepNext/>
      <w:keepLines/>
      <w:tabs>
        <w:tab w:val="clear" w:pos="567"/>
      </w:tabs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C6F"/>
    <w:pPr>
      <w:keepNext/>
      <w:keepLines/>
      <w:tabs>
        <w:tab w:val="clear" w:pos="567"/>
      </w:tabs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C6F"/>
    <w:pPr>
      <w:keepNext/>
      <w:keepLines/>
      <w:tabs>
        <w:tab w:val="clear" w:pos="567"/>
      </w:tabs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C6F"/>
    <w:pPr>
      <w:keepNext/>
      <w:keepLines/>
      <w:tabs>
        <w:tab w:val="clear" w:pos="567"/>
      </w:tabs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C6F"/>
    <w:pPr>
      <w:keepNext/>
      <w:keepLines/>
      <w:tabs>
        <w:tab w:val="clear" w:pos="567"/>
      </w:tabs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C6F"/>
    <w:pPr>
      <w:keepNext/>
      <w:keepLines/>
      <w:tabs>
        <w:tab w:val="clear" w:pos="567"/>
      </w:tabs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C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C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C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C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C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C6F"/>
    <w:pPr>
      <w:tabs>
        <w:tab w:val="clear" w:pos="567"/>
      </w:tabs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1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C6F"/>
    <w:pPr>
      <w:numPr>
        <w:ilvl w:val="1"/>
      </w:numPr>
      <w:tabs>
        <w:tab w:val="clear" w:pos="567"/>
      </w:tabs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1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C6F"/>
    <w:pPr>
      <w:tabs>
        <w:tab w:val="clear" w:pos="567"/>
      </w:tabs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1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C6F"/>
    <w:pPr>
      <w:tabs>
        <w:tab w:val="clear" w:pos="567"/>
      </w:tabs>
      <w:spacing w:after="160" w:line="259" w:lineRule="auto"/>
      <w:ind w:left="720"/>
      <w:contextualSpacing/>
      <w:jc w:val="left"/>
    </w:pPr>
    <w:rPr>
      <w:rFonts w:asciiTheme="minorHAnsi" w:hAnsiTheme="minorHAnsi"/>
      <w:color w:val="auto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1C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C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tabs>
        <w:tab w:val="clear" w:pos="567"/>
      </w:tabs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C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C6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E1C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E1C6F"/>
    <w:pPr>
      <w:spacing w:after="200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339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9CE"/>
    <w:rPr>
      <w:rFonts w:ascii="Times New Roman" w:hAnsi="Times New Roman"/>
      <w:color w:val="000000" w:themeColor="text1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E33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 Thi Hy Han</dc:creator>
  <cp:keywords/>
  <dc:description/>
  <cp:lastModifiedBy>Thái Thanh Trúc</cp:lastModifiedBy>
  <cp:revision>7</cp:revision>
  <dcterms:created xsi:type="dcterms:W3CDTF">2025-01-20T02:33:00Z</dcterms:created>
  <dcterms:modified xsi:type="dcterms:W3CDTF">2025-05-16T10:18:00Z</dcterms:modified>
</cp:coreProperties>
</file>