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E8441" w14:textId="5B927F8A" w:rsidR="006958C4" w:rsidRDefault="006958C4" w:rsidP="006958C4">
      <w:pPr>
        <w:spacing w:line="240" w:lineRule="atLeast"/>
        <w:rPr>
          <w:rFonts w:ascii="Times New Roman" w:eastAsia="SimSun" w:hAnsi="Times New Roman"/>
          <w:color w:val="1F1F1F"/>
          <w:sz w:val="20"/>
          <w:szCs w:val="20"/>
        </w:rPr>
      </w:pPr>
      <w:r>
        <w:rPr>
          <w:rFonts w:ascii="Times New Roman" w:eastAsia="SimSun" w:hAnsi="Times New Roman" w:hint="eastAsia"/>
          <w:color w:val="1F1F1F"/>
          <w:sz w:val="20"/>
          <w:szCs w:val="20"/>
        </w:rPr>
        <w:t>Supplementary Table S</w:t>
      </w:r>
      <w:r>
        <w:rPr>
          <w:rFonts w:ascii="Times New Roman" w:eastAsia="SimSun" w:hAnsi="Times New Roman"/>
          <w:color w:val="1F1F1F"/>
          <w:sz w:val="20"/>
          <w:szCs w:val="20"/>
        </w:rPr>
        <w:t>1</w:t>
      </w:r>
      <w:r>
        <w:rPr>
          <w:rFonts w:ascii="Times New Roman" w:eastAsia="SimSun" w:hAnsi="Times New Roman" w:hint="eastAsia"/>
          <w:color w:val="1F1F1F"/>
          <w:sz w:val="20"/>
          <w:szCs w:val="20"/>
        </w:rPr>
        <w:t xml:space="preserve"> International Classification of Diseases code</w:t>
      </w:r>
      <w:r w:rsidR="006927B5">
        <w:rPr>
          <w:rFonts w:ascii="Times New Roman" w:eastAsia="SimSun" w:hAnsi="Times New Roman"/>
          <w:color w:val="1F1F1F"/>
          <w:sz w:val="20"/>
          <w:szCs w:val="20"/>
        </w:rPr>
        <w:t>s</w:t>
      </w:r>
    </w:p>
    <w:p w14:paraId="1D6B271B" w14:textId="21572A68" w:rsidR="001C2B7F" w:rsidRDefault="00000000">
      <w:pPr>
        <w:spacing w:line="240" w:lineRule="atLeast"/>
        <w:rPr>
          <w:rFonts w:ascii="Times New Roman" w:eastAsia="SimSun" w:hAnsi="Times New Roman"/>
          <w:color w:val="1F1F1F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Supplementary Table S</w:t>
      </w:r>
      <w:r w:rsidR="006958C4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eastAsia="SimSun" w:hAnsi="Times New Roman" w:hint="eastAsia"/>
          <w:color w:val="1F1F1F"/>
          <w:sz w:val="20"/>
          <w:szCs w:val="20"/>
        </w:rPr>
        <w:t>Percentage of missing data of each variable in MIMIC and eICU</w:t>
      </w:r>
    </w:p>
    <w:p w14:paraId="3E817581" w14:textId="04C573BF" w:rsidR="001C2B7F" w:rsidRDefault="00000000">
      <w:pPr>
        <w:tabs>
          <w:tab w:val="left" w:pos="4620"/>
        </w:tabs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Supplementary Table S</w:t>
      </w:r>
      <w:r w:rsidR="006958C4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 w:hint="eastAsia"/>
          <w:sz w:val="20"/>
          <w:szCs w:val="20"/>
        </w:rPr>
        <w:t xml:space="preserve">. </w:t>
      </w:r>
      <w:r>
        <w:rPr>
          <w:rFonts w:ascii="Times New Roman" w:hAnsi="Times New Roman" w:hint="eastAsia"/>
          <w:color w:val="000000"/>
          <w:sz w:val="20"/>
          <w:szCs w:val="20"/>
        </w:rPr>
        <w:t>Baseline characteristics in MIMIC-IV cohort categorized by BPRI</w:t>
      </w:r>
    </w:p>
    <w:p w14:paraId="0785B7B9" w14:textId="6D1D0706" w:rsidR="001C2B7F" w:rsidRDefault="00000000">
      <w:p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Supplementary Table S</w:t>
      </w:r>
      <w:r w:rsidR="006958C4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 w:hint="eastAsia"/>
          <w:sz w:val="20"/>
          <w:szCs w:val="20"/>
        </w:rPr>
        <w:t xml:space="preserve">. </w:t>
      </w:r>
      <w:r>
        <w:rPr>
          <w:rFonts w:ascii="Times New Roman" w:hAnsi="Times New Roman" w:hint="eastAsia"/>
          <w:color w:val="000000"/>
          <w:sz w:val="20"/>
          <w:szCs w:val="20"/>
        </w:rPr>
        <w:t>Baseline characteristics in eICU cohort categorized by BPRI</w:t>
      </w:r>
    </w:p>
    <w:p w14:paraId="2FE5F03A" w14:textId="509261BF" w:rsidR="001C2B7F" w:rsidRDefault="00000000">
      <w:p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 w:hint="eastAsia"/>
          <w:color w:val="000000"/>
          <w:sz w:val="20"/>
          <w:szCs w:val="20"/>
        </w:rPr>
        <w:t xml:space="preserve">Supplementary </w:t>
      </w:r>
      <w:r>
        <w:rPr>
          <w:rFonts w:ascii="Times New Roman" w:hAnsi="Times New Roman"/>
          <w:color w:val="000000"/>
          <w:sz w:val="20"/>
          <w:szCs w:val="20"/>
        </w:rPr>
        <w:t xml:space="preserve">Table </w:t>
      </w:r>
      <w:r>
        <w:rPr>
          <w:rFonts w:ascii="Times New Roman" w:hAnsi="Times New Roman" w:hint="eastAsia"/>
          <w:color w:val="000000"/>
          <w:sz w:val="20"/>
          <w:szCs w:val="20"/>
        </w:rPr>
        <w:t>S</w:t>
      </w:r>
      <w:r w:rsidR="006958C4">
        <w:rPr>
          <w:rFonts w:ascii="Times New Roman" w:hAnsi="Times New Roman"/>
          <w:color w:val="000000"/>
          <w:sz w:val="20"/>
          <w:szCs w:val="20"/>
        </w:rPr>
        <w:t>5</w:t>
      </w:r>
      <w:r>
        <w:rPr>
          <w:rFonts w:ascii="Times New Roman" w:hAnsi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Sensitivity analysis of </w:t>
      </w:r>
      <w:r>
        <w:rPr>
          <w:rFonts w:ascii="Times New Roman" w:hAnsi="Times New Roman" w:hint="eastAsia"/>
          <w:color w:val="000000"/>
          <w:sz w:val="20"/>
          <w:szCs w:val="20"/>
        </w:rPr>
        <w:t>BPRI use with mortality outcomes in MIMIC-IV</w:t>
      </w:r>
    </w:p>
    <w:p w14:paraId="233DA781" w14:textId="56486DFD" w:rsidR="001C2B7F" w:rsidRDefault="00000000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color w:val="000000"/>
          <w:sz w:val="20"/>
          <w:szCs w:val="20"/>
        </w:rPr>
        <w:t xml:space="preserve">Supplementary </w:t>
      </w:r>
      <w:r>
        <w:rPr>
          <w:rFonts w:ascii="Times New Roman" w:hAnsi="Times New Roman"/>
          <w:color w:val="000000"/>
          <w:sz w:val="20"/>
          <w:szCs w:val="20"/>
        </w:rPr>
        <w:t xml:space="preserve">Table </w:t>
      </w:r>
      <w:r>
        <w:rPr>
          <w:rFonts w:ascii="Times New Roman" w:hAnsi="Times New Roman" w:hint="eastAsia"/>
          <w:color w:val="000000"/>
          <w:sz w:val="20"/>
          <w:szCs w:val="20"/>
        </w:rPr>
        <w:t>S</w:t>
      </w:r>
      <w:r w:rsidR="006958C4">
        <w:rPr>
          <w:rFonts w:ascii="Times New Roman" w:hAnsi="Times New Roman"/>
          <w:color w:val="000000"/>
          <w:sz w:val="20"/>
          <w:szCs w:val="20"/>
        </w:rPr>
        <w:t>6</w:t>
      </w:r>
      <w:r>
        <w:rPr>
          <w:rFonts w:ascii="Times New Roman" w:hAnsi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Sensitivity analysis of </w:t>
      </w:r>
      <w:r>
        <w:rPr>
          <w:rFonts w:ascii="Times New Roman" w:hAnsi="Times New Roman" w:hint="eastAsia"/>
          <w:color w:val="000000"/>
          <w:sz w:val="20"/>
          <w:szCs w:val="20"/>
        </w:rPr>
        <w:t>BPRI use with mortality outcomes in eICU-CRD</w:t>
      </w:r>
    </w:p>
    <w:p w14:paraId="0F4FCFD1" w14:textId="7710668D" w:rsidR="001C2B7F" w:rsidRDefault="0000000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sz w:val="20"/>
          <w:szCs w:val="20"/>
        </w:rPr>
        <w:t xml:space="preserve">Supplementary Figure </w:t>
      </w:r>
      <w:r w:rsidR="006958C4"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 w:hint="eastAsia"/>
          <w:sz w:val="20"/>
          <w:szCs w:val="20"/>
        </w:rPr>
        <w:t>1 Flowchart of the study population</w:t>
      </w:r>
    </w:p>
    <w:p w14:paraId="03E43123" w14:textId="146AB20A" w:rsidR="001C2B7F" w:rsidRDefault="00000000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 w:val="20"/>
          <w:szCs w:val="20"/>
        </w:rPr>
        <w:t xml:space="preserve">Supplementary </w:t>
      </w:r>
      <w:r>
        <w:rPr>
          <w:rFonts w:ascii="Times New Roman" w:hAnsi="Times New Roman" w:hint="eastAsia"/>
          <w:sz w:val="20"/>
          <w:szCs w:val="20"/>
        </w:rPr>
        <w:t xml:space="preserve">Figure </w:t>
      </w:r>
      <w:r w:rsidR="006958C4"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 w:hint="eastAsia"/>
          <w:sz w:val="20"/>
          <w:szCs w:val="20"/>
        </w:rPr>
        <w:t xml:space="preserve">2. </w:t>
      </w:r>
      <w:r>
        <w:rPr>
          <w:rFonts w:ascii="Times New Roman" w:hAnsi="Times New Roman" w:hint="eastAsia"/>
          <w:szCs w:val="21"/>
        </w:rPr>
        <w:t>Distribution of mortality in two cohorts</w:t>
      </w:r>
    </w:p>
    <w:p w14:paraId="5C3CEDF7" w14:textId="0724ED20" w:rsidR="006958C4" w:rsidRDefault="006958C4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 w:val="20"/>
          <w:szCs w:val="20"/>
        </w:rPr>
        <w:t xml:space="preserve">Supplementary </w:t>
      </w:r>
      <w:r>
        <w:rPr>
          <w:rFonts w:ascii="Times New Roman" w:hAnsi="Times New Roman" w:hint="eastAsia"/>
          <w:sz w:val="20"/>
          <w:szCs w:val="20"/>
        </w:rPr>
        <w:t xml:space="preserve">Figure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3. </w:t>
      </w:r>
      <w:r w:rsidRPr="006958C4">
        <w:rPr>
          <w:rFonts w:ascii="Times New Roman" w:hAnsi="Times New Roman"/>
          <w:sz w:val="20"/>
          <w:szCs w:val="20"/>
        </w:rPr>
        <w:t xml:space="preserve">Comparison of ROC </w:t>
      </w:r>
      <w:r w:rsidRPr="006958C4">
        <w:rPr>
          <w:rFonts w:ascii="Times New Roman" w:hAnsi="Times New Roman"/>
          <w:sz w:val="20"/>
          <w:szCs w:val="20"/>
        </w:rPr>
        <w:t>curves for BPRI and VIS in predicting mortality</w:t>
      </w:r>
      <w:r>
        <w:rPr>
          <w:rFonts w:ascii="Times New Roman" w:hAnsi="Times New Roman"/>
          <w:sz w:val="20"/>
          <w:szCs w:val="20"/>
        </w:rPr>
        <w:t xml:space="preserve"> outcomes</w:t>
      </w:r>
    </w:p>
    <w:p w14:paraId="643DC5A2" w14:textId="053EE023" w:rsidR="001C2B7F" w:rsidRDefault="00000000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 w:val="20"/>
          <w:szCs w:val="20"/>
        </w:rPr>
        <w:t xml:space="preserve">Supplementary </w:t>
      </w:r>
      <w:r>
        <w:rPr>
          <w:rFonts w:ascii="Times New Roman" w:hAnsi="Times New Roman" w:hint="eastAsia"/>
          <w:sz w:val="20"/>
          <w:szCs w:val="20"/>
        </w:rPr>
        <w:t xml:space="preserve">Figure </w:t>
      </w:r>
      <w:r w:rsidR="006958C4">
        <w:rPr>
          <w:rFonts w:ascii="Times New Roman" w:hAnsi="Times New Roman"/>
          <w:sz w:val="20"/>
          <w:szCs w:val="20"/>
        </w:rPr>
        <w:t>S4</w:t>
      </w:r>
      <w:r>
        <w:rPr>
          <w:rFonts w:ascii="Times New Roman" w:hAnsi="Times New Roman" w:hint="eastAsia"/>
          <w:sz w:val="20"/>
          <w:szCs w:val="20"/>
        </w:rPr>
        <w:t xml:space="preserve">. </w:t>
      </w:r>
      <w:r>
        <w:rPr>
          <w:rFonts w:ascii="Times New Roman" w:hAnsi="Times New Roman" w:hint="eastAsia"/>
          <w:szCs w:val="21"/>
        </w:rPr>
        <w:t>Subgroup analyses between BPRI and mortality in MIMIC-IV</w:t>
      </w:r>
    </w:p>
    <w:p w14:paraId="30D3C15A" w14:textId="451D69A5" w:rsidR="001C2B7F" w:rsidRDefault="00000000">
      <w:pPr>
        <w:rPr>
          <w:rFonts w:ascii="Times New Roman" w:hAnsi="Times New Roman"/>
          <w:szCs w:val="21"/>
        </w:rPr>
        <w:sectPr w:rsidR="001C2B7F">
          <w:footerReference w:type="default" r:id="rId6"/>
          <w:pgSz w:w="11906" w:h="16838"/>
          <w:pgMar w:top="1417" w:right="1587" w:bottom="1417" w:left="1587" w:header="851" w:footer="992" w:gutter="0"/>
          <w:cols w:space="425"/>
          <w:docGrid w:type="lines" w:linePitch="312"/>
        </w:sectPr>
      </w:pPr>
      <w:r>
        <w:rPr>
          <w:rFonts w:ascii="Times New Roman" w:hAnsi="Times New Roman"/>
          <w:sz w:val="20"/>
          <w:szCs w:val="20"/>
        </w:rPr>
        <w:t xml:space="preserve">Supplementary </w:t>
      </w:r>
      <w:r>
        <w:rPr>
          <w:rFonts w:ascii="Times New Roman" w:hAnsi="Times New Roman" w:hint="eastAsia"/>
          <w:sz w:val="20"/>
          <w:szCs w:val="20"/>
        </w:rPr>
        <w:t xml:space="preserve">Figure </w:t>
      </w:r>
      <w:r w:rsidR="006958C4">
        <w:rPr>
          <w:rFonts w:ascii="Times New Roman" w:hAnsi="Times New Roman"/>
          <w:sz w:val="20"/>
          <w:szCs w:val="20"/>
        </w:rPr>
        <w:t>S5</w:t>
      </w:r>
      <w:r>
        <w:rPr>
          <w:rFonts w:ascii="Times New Roman" w:hAnsi="Times New Roman" w:hint="eastAsia"/>
          <w:sz w:val="20"/>
          <w:szCs w:val="20"/>
        </w:rPr>
        <w:t xml:space="preserve">. </w:t>
      </w:r>
      <w:r>
        <w:rPr>
          <w:rFonts w:ascii="Times New Roman" w:hAnsi="Times New Roman" w:hint="eastAsia"/>
          <w:szCs w:val="21"/>
        </w:rPr>
        <w:t>Subgroup analyses between BPRI and mortality in eICU-CRD</w:t>
      </w:r>
    </w:p>
    <w:p w14:paraId="42240E76" w14:textId="1E33C07B" w:rsidR="001C2B7F" w:rsidRPr="006958C4" w:rsidRDefault="00000000">
      <w:pPr>
        <w:rPr>
          <w:sz w:val="20"/>
          <w:szCs w:val="20"/>
        </w:rPr>
      </w:pPr>
      <w:r w:rsidRPr="006958C4">
        <w:rPr>
          <w:rFonts w:ascii="Times New Roman" w:eastAsia="DengXian" w:hAnsi="Times New Roman" w:cs="Times New Roman"/>
          <w:sz w:val="20"/>
          <w:szCs w:val="20"/>
          <w:lang w:bidi="ar"/>
        </w:rPr>
        <w:lastRenderedPageBreak/>
        <w:t>Supplementary Table S</w:t>
      </w:r>
      <w:r w:rsidR="006958C4" w:rsidRPr="006958C4">
        <w:rPr>
          <w:rFonts w:ascii="Times New Roman" w:eastAsia="DengXian" w:hAnsi="Times New Roman" w:cs="Times New Roman"/>
          <w:sz w:val="20"/>
          <w:szCs w:val="20"/>
          <w:lang w:bidi="ar"/>
        </w:rPr>
        <w:t>1.</w:t>
      </w:r>
      <w:r w:rsidRPr="006958C4">
        <w:rPr>
          <w:rFonts w:ascii="Times New Roman" w:eastAsia="DengXian" w:hAnsi="Times New Roman" w:cs="Times New Roman"/>
          <w:sz w:val="20"/>
          <w:szCs w:val="20"/>
          <w:lang w:bidi="ar"/>
        </w:rPr>
        <w:t xml:space="preserve"> International Classification of Diseases code</w:t>
      </w:r>
      <w:r w:rsidR="006927B5">
        <w:rPr>
          <w:rFonts w:ascii="Times New Roman" w:eastAsia="DengXian" w:hAnsi="Times New Roman" w:cs="Times New Roman"/>
          <w:sz w:val="20"/>
          <w:szCs w:val="20"/>
          <w:lang w:bidi="ar"/>
        </w:rPr>
        <w:t>s</w:t>
      </w:r>
    </w:p>
    <w:tbl>
      <w:tblPr>
        <w:tblStyle w:val="TableGrid"/>
        <w:tblW w:w="0" w:type="auto"/>
        <w:tblBorders>
          <w:top w:val="single" w:sz="12" w:space="0" w:color="auto"/>
          <w:left w:val="none" w:sz="4" w:space="0" w:color="auto"/>
          <w:bottom w:val="single" w:sz="12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004"/>
      </w:tblGrid>
      <w:tr w:rsidR="001C2B7F" w:rsidRPr="006958C4" w14:paraId="292DA707" w14:textId="77777777" w:rsidTr="006958C4"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4BAE70" w14:textId="77777777" w:rsidR="001C2B7F" w:rsidRPr="006958C4" w:rsidRDefault="000000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bidi="ar"/>
              </w:rPr>
              <w:t>Diagnosis</w:t>
            </w:r>
          </w:p>
        </w:tc>
        <w:tc>
          <w:tcPr>
            <w:tcW w:w="6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6FFC44" w14:textId="77777777" w:rsidR="001C2B7F" w:rsidRPr="006958C4" w:rsidRDefault="000000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bidi="ar"/>
              </w:rPr>
              <w:t>International Classification of Diseases code</w:t>
            </w:r>
          </w:p>
        </w:tc>
      </w:tr>
      <w:tr w:rsidR="001C2B7F" w:rsidRPr="006958C4" w14:paraId="1E1A1AD1" w14:textId="77777777" w:rsidTr="006958C4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76D87CA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Cardiac Shock</w:t>
            </w:r>
          </w:p>
        </w:tc>
        <w:tc>
          <w:tcPr>
            <w:tcW w:w="6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F3ED4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'78551','R570'</w:t>
            </w:r>
          </w:p>
        </w:tc>
      </w:tr>
      <w:tr w:rsidR="001C2B7F" w:rsidRPr="006958C4" w14:paraId="440A10B5" w14:textId="77777777" w:rsidTr="006958C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3888F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Acute Myocardial Infarction</w:t>
            </w:r>
          </w:p>
        </w:tc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ABE79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'41000','41001','41002','41010','41011','41012','41020','41021','41022','41030','41031','41032','41040','41041','41042','41050','41051','41052','41080','41081','41082','41090','41091','41092','I21','I210','I2101','I2102','I2109','I211','I2111','I2119','I212','I2121','I2129','I213','I214','I219','I21A','I21A1','I21A9','I220','I221','I222','I228','I229','I23','I230','I231','I232','I233','I234','I235', 'I236','I238'</w:t>
            </w:r>
          </w:p>
        </w:tc>
      </w:tr>
      <w:tr w:rsidR="001C2B7F" w:rsidRPr="006958C4" w14:paraId="173CFCF0" w14:textId="77777777" w:rsidTr="006958C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FC70B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Ventricular Arrhythmia</w:t>
            </w:r>
          </w:p>
        </w:tc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3E24A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'42741','42742','I472 ','I4720','I490','I4901','I4902', 'I493'</w:t>
            </w:r>
          </w:p>
        </w:tc>
      </w:tr>
      <w:tr w:rsidR="001C2B7F" w:rsidRPr="006958C4" w14:paraId="1E6053E8" w14:textId="77777777" w:rsidTr="006958C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044AD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Atrial Fibrillation</w:t>
            </w:r>
          </w:p>
        </w:tc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77140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 xml:space="preserve">'42731', 'I4891','I480','I482','I481'  </w:t>
            </w:r>
          </w:p>
        </w:tc>
      </w:tr>
      <w:tr w:rsidR="001C2B7F" w:rsidRPr="006958C4" w14:paraId="12BD705C" w14:textId="77777777" w:rsidTr="006958C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FB2D6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Hypertensive</w:t>
            </w:r>
          </w:p>
        </w:tc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CB520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'4019','I10','4011','I161','4010'</w:t>
            </w:r>
          </w:p>
        </w:tc>
      </w:tr>
      <w:tr w:rsidR="001C2B7F" w:rsidRPr="006958C4" w14:paraId="55A1F894" w14:textId="77777777" w:rsidTr="006958C4"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8C23E9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Diabetes Mellitus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4A54C0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'E11','E110','E1100','E1101','E111','E1110','E1111','E112','E1121','E1122','E1129','E113','E1131','E11311','E11319','E1132','E11321','E113211','E113212','E113213','E113219','E113291','E113292','E113293','E113299','E1133','E11331','E113311','E113312','E113313','E113319','E11339','E113391','E113392','E113393','E113399','E1134','E11341','E113411','E113412','E113413','E113419','E11349','E113491','E113492','E113493','E113499','E1135','E11351','E113511','E113512','E113513','E113519','E11352','E113521','E113522','E113523','E113529','E11353','E113531','E113532','E113533','E113539','E11354','E113541','E113542','E113543','E113549','E11355','E11352','E11353','E11359','E113591','E113592','E113593','E113599','E1136','E1137','E1137X1','E1137X2','E1137X3','E1137X9','E1139','E114','E1141','E1142','E1143','E1144','E1149','E115','E1151','E1152','E1159','E116','E116','E1161','E11610','E11618','E1162','E11620','E11621','E11622','E11628','E1163','E11630','E11638','E1164','E11641','E11649','E1165','E1169','E118','E119','E10    ','E1010','E1011','E102','E1021','E1022','E1029','E103','E1031','E10311','E10319','E1032','E10321','E103211','E103212','E103213','E103219','E10329','E103291','E103292','E103293','E103299','E1033','E10331','E103311','E103312','E103313','E103319','E10339','E103391','E103392','E103393','E103399','E1034','E10341','E103411','E103412','E103413','E103419','E10349','E103491','E103492','E103493','E103499','E1035','E10351' ,'E103511','E103512','E103513','E103519','E10352' ,'E103521','E103522','E103523','E103529','E10353','E103531','E103532','E103533','E103539','E10354','E103541','E103542','E103543','E103549','E10355','E103551','E103552','E103553','E103559','E10359','E103591','E103592','E103593','E103599','E1036','E1037','E1037X1','E1037X2','E1037X3','E1037X9','E1039','E104','E1040','E1041','E1042','E1043','E1044','E1049','E105','E1051','E1052','E1059','E106','E1061','E10610','E10618','E1062','E10620','E10621','E10622','E10628','E1063','E10630','E10638','E1064','E10641','E10649','E1065','E1069','E108','E109','25001','25003','25011','25013','25021','25023','25031','25033','25041','25043','25051','25053','25061','25063','25071','25073','25081','25083','25091','25093','E101'</w:t>
            </w:r>
          </w:p>
        </w:tc>
      </w:tr>
      <w:tr w:rsidR="001C2B7F" w:rsidRPr="006958C4" w14:paraId="35F18976" w14:textId="77777777" w:rsidTr="006958C4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CA33C3" w14:textId="77777777" w:rsidR="001C2B7F" w:rsidRPr="006958C4" w:rsidRDefault="00000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lastRenderedPageBreak/>
              <w:t>Chronic Pulmonary Disease</w:t>
            </w:r>
          </w:p>
        </w:tc>
        <w:tc>
          <w:tcPr>
            <w:tcW w:w="6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0A333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'J449' ,'J441', 'J440'</w:t>
            </w:r>
          </w:p>
        </w:tc>
      </w:tr>
      <w:tr w:rsidR="001C2B7F" w:rsidRPr="006958C4" w14:paraId="11619F9E" w14:textId="77777777" w:rsidTr="006958C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3349C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Congestive Heart Failure</w:t>
            </w:r>
          </w:p>
        </w:tc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5F5C0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'39891','40201','40211','40291','40401','40403','40411','40413','40491','40493','4280','4281','42820','42821','42822','42823','42830','42831','42832','42833','42840','42841','42842','42843','4289','I0981','I110','I130','I132','I50','I502','I5020','I5021','I5022','I5023','I503','I5030','I5031','I5032','I5033','I504','I5040','I5041','I5042','I5043','I508','I5081','I50810','I50811','I50812','I50813','I50814','I5082','I5083','I5084','I5089','I509','I9713','I97130','I97131'</w:t>
            </w:r>
          </w:p>
        </w:tc>
      </w:tr>
      <w:tr w:rsidR="001C2B7F" w:rsidRPr="006958C4" w14:paraId="382043EA" w14:textId="77777777" w:rsidTr="006958C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53435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Stroke</w:t>
            </w:r>
          </w:p>
        </w:tc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0BDDB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'V1254','Z8673','43411','I639','I6340','I63412','43311','431','99702','I618','I615','I611', 'I619','I610'</w:t>
            </w:r>
          </w:p>
        </w:tc>
      </w:tr>
      <w:tr w:rsidR="001C2B7F" w:rsidRPr="006958C4" w14:paraId="333BA4FC" w14:textId="77777777" w:rsidTr="006958C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A3B2E" w14:textId="77777777" w:rsidR="001C2B7F" w:rsidRPr="006958C4" w:rsidRDefault="00000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Chronic Kidney Disease</w:t>
            </w:r>
          </w:p>
        </w:tc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D1F03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'40390','5859','I129','N189','N183','5853','I130','I120','5854','N184','5852','40310','N182','5855','N185'</w:t>
            </w:r>
          </w:p>
        </w:tc>
      </w:tr>
      <w:tr w:rsidR="001C2B7F" w:rsidRPr="006958C4" w14:paraId="46B7043A" w14:textId="77777777" w:rsidTr="006958C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352ACC" w14:textId="77777777" w:rsidR="001C2B7F" w:rsidRPr="006958C4" w:rsidRDefault="00000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Liver Disease</w:t>
            </w:r>
          </w:p>
        </w:tc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78005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'5715','5712','K7469','K7460','K7031','K7030','5716','K743','B1920','K7581','B182','5711','B181','B1910','K7010','5733','57142','K7011','K754','V0261','K759','V0262'</w:t>
            </w:r>
          </w:p>
        </w:tc>
      </w:tr>
      <w:tr w:rsidR="001C2B7F" w:rsidRPr="006958C4" w14:paraId="1A0261F8" w14:textId="77777777" w:rsidTr="006958C4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9F8B0" w14:textId="77777777" w:rsidR="001C2B7F" w:rsidRPr="006958C4" w:rsidRDefault="00000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Malignant Tumor</w:t>
            </w:r>
          </w:p>
        </w:tc>
        <w:tc>
          <w:tcPr>
            <w:tcW w:w="6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66D0D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'C00','C97','140','208'</w:t>
            </w:r>
          </w:p>
        </w:tc>
      </w:tr>
      <w:tr w:rsidR="001C2B7F" w:rsidRPr="006958C4" w14:paraId="0EF2ADAF" w14:textId="77777777" w:rsidTr="006958C4"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751D31" w14:textId="77777777" w:rsidR="001C2B7F" w:rsidRPr="006958C4" w:rsidRDefault="00000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bidi="ar"/>
              </w:rPr>
              <w:t>Sepsis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EDC02F" w14:textId="77777777" w:rsidR="001C2B7F" w:rsidRPr="006958C4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8C4">
              <w:rPr>
                <w:rFonts w:ascii="Times New Roman" w:eastAsia="SimSun" w:hAnsi="Times New Roman" w:cs="Times New Roman"/>
                <w:sz w:val="20"/>
                <w:szCs w:val="20"/>
                <w:lang w:bidi="ar"/>
              </w:rPr>
              <w:t>'A40%','A41%','R65.2','R65.21'</w:t>
            </w:r>
          </w:p>
        </w:tc>
      </w:tr>
    </w:tbl>
    <w:p w14:paraId="0EFDC78D" w14:textId="77777777" w:rsidR="001C2B7F" w:rsidRDefault="001C2B7F">
      <w:pPr>
        <w:tabs>
          <w:tab w:val="left" w:pos="4620"/>
        </w:tabs>
        <w:rPr>
          <w:rFonts w:ascii="Times New Roman" w:hAnsi="Times New Roman"/>
          <w:sz w:val="20"/>
          <w:szCs w:val="20"/>
        </w:rPr>
        <w:sectPr w:rsidR="001C2B7F">
          <w:footerReference w:type="default" r:id="rId7"/>
          <w:pgSz w:w="11906" w:h="16838"/>
          <w:pgMar w:top="1417" w:right="1247" w:bottom="1417" w:left="1247" w:header="851" w:footer="992" w:gutter="0"/>
          <w:cols w:space="425"/>
          <w:docGrid w:type="lines" w:linePitch="312"/>
        </w:sectPr>
      </w:pPr>
    </w:p>
    <w:p w14:paraId="756597DD" w14:textId="65883CEB" w:rsidR="006958C4" w:rsidRDefault="006958C4" w:rsidP="006958C4">
      <w:pPr>
        <w:spacing w:line="240" w:lineRule="atLeast"/>
        <w:rPr>
          <w:rFonts w:ascii="Times New Roman" w:eastAsia="SimSun" w:hAnsi="Times New Roman"/>
          <w:color w:val="1F1F1F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Supplementary Table S</w:t>
      </w:r>
      <w:r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eastAsia="SimSun" w:hAnsi="Times New Roman" w:hint="eastAsia"/>
          <w:color w:val="1F1F1F"/>
          <w:sz w:val="20"/>
          <w:szCs w:val="20"/>
        </w:rPr>
        <w:t>Percentage of missing data of each variable in MIMIC and eICU</w:t>
      </w:r>
    </w:p>
    <w:tbl>
      <w:tblPr>
        <w:tblStyle w:val="TableGrid"/>
        <w:tblW w:w="0" w:type="auto"/>
        <w:tblInd w:w="121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6958C4" w14:paraId="15FB589F" w14:textId="77777777" w:rsidTr="006E1680"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7FE628" w14:textId="77777777" w:rsidR="006958C4" w:rsidRDefault="006958C4" w:rsidP="006E1680">
            <w:pPr>
              <w:spacing w:line="240" w:lineRule="atLeast"/>
              <w:rPr>
                <w:rFonts w:ascii="Times New Roman" w:eastAsia="SimSun" w:hAnsi="Times New Roman"/>
                <w:b/>
                <w:bCs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/>
                <w:bCs/>
                <w:color w:val="1F1F1F"/>
                <w:sz w:val="20"/>
                <w:szCs w:val="20"/>
              </w:rPr>
              <w:t xml:space="preserve">Variables 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AD6386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b/>
                <w:bCs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/>
                <w:bCs/>
                <w:color w:val="1F1F1F"/>
                <w:sz w:val="20"/>
                <w:szCs w:val="20"/>
              </w:rPr>
              <w:t>Missing count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CFE119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b/>
                <w:bCs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/>
                <w:bCs/>
                <w:color w:val="1F1F1F"/>
                <w:sz w:val="20"/>
                <w:szCs w:val="20"/>
              </w:rPr>
              <w:t>Percentage, %</w:t>
            </w:r>
          </w:p>
        </w:tc>
      </w:tr>
      <w:tr w:rsidR="006958C4" w14:paraId="5F95233C" w14:textId="77777777" w:rsidTr="006E1680">
        <w:tc>
          <w:tcPr>
            <w:tcW w:w="9288" w:type="dxa"/>
            <w:gridSpan w:val="3"/>
            <w:tcBorders>
              <w:top w:val="single" w:sz="4" w:space="0" w:color="auto"/>
            </w:tcBorders>
          </w:tcPr>
          <w:p w14:paraId="66838BC0" w14:textId="77777777" w:rsidR="006958C4" w:rsidRDefault="006958C4" w:rsidP="006E1680">
            <w:pPr>
              <w:spacing w:line="240" w:lineRule="atLeast"/>
              <w:jc w:val="left"/>
              <w:rPr>
                <w:rFonts w:ascii="Times New Roman" w:eastAsia="SimSun" w:hAnsi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/>
                <w:bCs/>
                <w:color w:val="1F1F1F"/>
                <w:sz w:val="20"/>
                <w:szCs w:val="20"/>
              </w:rPr>
              <w:t>MIMIC-IV</w:t>
            </w:r>
          </w:p>
        </w:tc>
      </w:tr>
      <w:tr w:rsidR="006958C4" w14:paraId="09B811CD" w14:textId="77777777" w:rsidTr="006E1680">
        <w:tc>
          <w:tcPr>
            <w:tcW w:w="3096" w:type="dxa"/>
            <w:shd w:val="clear" w:color="auto" w:fill="auto"/>
          </w:tcPr>
          <w:p w14:paraId="77759082" w14:textId="77777777" w:rsidR="006958C4" w:rsidRDefault="006958C4" w:rsidP="006E16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Body mass index, kg/m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096" w:type="dxa"/>
          </w:tcPr>
          <w:p w14:paraId="7435B1A7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color w:val="1F1F1F"/>
                <w:sz w:val="20"/>
                <w:szCs w:val="20"/>
              </w:rPr>
              <w:t>288/1666</w:t>
            </w:r>
          </w:p>
        </w:tc>
        <w:tc>
          <w:tcPr>
            <w:tcW w:w="3096" w:type="dxa"/>
          </w:tcPr>
          <w:p w14:paraId="4AED3932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color w:val="1F1F1F"/>
                <w:sz w:val="20"/>
                <w:szCs w:val="20"/>
              </w:rPr>
              <w:t>17.28%</w:t>
            </w:r>
          </w:p>
        </w:tc>
      </w:tr>
      <w:tr w:rsidR="006958C4" w14:paraId="7DAB0AFF" w14:textId="77777777" w:rsidTr="006E1680">
        <w:tc>
          <w:tcPr>
            <w:tcW w:w="3096" w:type="dxa"/>
            <w:shd w:val="clear" w:color="auto" w:fill="auto"/>
          </w:tcPr>
          <w:p w14:paraId="758FA8C1" w14:textId="77777777" w:rsidR="006958C4" w:rsidRDefault="006958C4" w:rsidP="006E16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WBC counts, 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/L</w:t>
            </w:r>
          </w:p>
        </w:tc>
        <w:tc>
          <w:tcPr>
            <w:tcW w:w="3096" w:type="dxa"/>
          </w:tcPr>
          <w:p w14:paraId="2349F8AA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color w:val="1F1F1F"/>
                <w:sz w:val="20"/>
                <w:szCs w:val="20"/>
              </w:rPr>
              <w:t>87/1666</w:t>
            </w:r>
          </w:p>
        </w:tc>
        <w:tc>
          <w:tcPr>
            <w:tcW w:w="3096" w:type="dxa"/>
          </w:tcPr>
          <w:p w14:paraId="67D551AB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color w:val="1F1F1F"/>
                <w:sz w:val="20"/>
                <w:szCs w:val="20"/>
              </w:rPr>
              <w:t>5.22%</w:t>
            </w:r>
          </w:p>
        </w:tc>
      </w:tr>
      <w:tr w:rsidR="006958C4" w14:paraId="4802EA10" w14:textId="77777777" w:rsidTr="006E1680">
        <w:tc>
          <w:tcPr>
            <w:tcW w:w="3096" w:type="dxa"/>
            <w:shd w:val="clear" w:color="auto" w:fill="auto"/>
          </w:tcPr>
          <w:p w14:paraId="25D1DED6" w14:textId="77777777" w:rsidR="006958C4" w:rsidRDefault="006958C4" w:rsidP="006E16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Hemoglobin, g/dL</w:t>
            </w:r>
          </w:p>
        </w:tc>
        <w:tc>
          <w:tcPr>
            <w:tcW w:w="3096" w:type="dxa"/>
          </w:tcPr>
          <w:p w14:paraId="7F5E7781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color w:val="1F1F1F"/>
                <w:sz w:val="20"/>
                <w:szCs w:val="20"/>
              </w:rPr>
              <w:t>86/1666</w:t>
            </w:r>
          </w:p>
        </w:tc>
        <w:tc>
          <w:tcPr>
            <w:tcW w:w="3096" w:type="dxa"/>
          </w:tcPr>
          <w:p w14:paraId="661B7FCE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color w:val="1F1F1F"/>
                <w:sz w:val="20"/>
                <w:szCs w:val="20"/>
              </w:rPr>
              <w:t>5.16%</w:t>
            </w:r>
          </w:p>
        </w:tc>
      </w:tr>
      <w:tr w:rsidR="006958C4" w14:paraId="0DCDC8C9" w14:textId="77777777" w:rsidTr="006E1680">
        <w:tc>
          <w:tcPr>
            <w:tcW w:w="3096" w:type="dxa"/>
            <w:shd w:val="clear" w:color="auto" w:fill="auto"/>
          </w:tcPr>
          <w:p w14:paraId="32DA34B1" w14:textId="77777777" w:rsidR="006958C4" w:rsidRDefault="006958C4" w:rsidP="006E16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Platelet counts, 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/L</w:t>
            </w:r>
          </w:p>
        </w:tc>
        <w:tc>
          <w:tcPr>
            <w:tcW w:w="3096" w:type="dxa"/>
          </w:tcPr>
          <w:p w14:paraId="78242BB6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color w:val="1F1F1F"/>
                <w:sz w:val="20"/>
                <w:szCs w:val="20"/>
              </w:rPr>
              <w:t>85/1666</w:t>
            </w:r>
          </w:p>
        </w:tc>
        <w:tc>
          <w:tcPr>
            <w:tcW w:w="3096" w:type="dxa"/>
          </w:tcPr>
          <w:p w14:paraId="1EADD4EA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color w:val="1F1F1F"/>
                <w:sz w:val="20"/>
                <w:szCs w:val="20"/>
              </w:rPr>
              <w:t>5.10%</w:t>
            </w:r>
          </w:p>
        </w:tc>
      </w:tr>
      <w:tr w:rsidR="006958C4" w14:paraId="39023D69" w14:textId="77777777" w:rsidTr="006E1680">
        <w:tc>
          <w:tcPr>
            <w:tcW w:w="3096" w:type="dxa"/>
            <w:shd w:val="clear" w:color="auto" w:fill="auto"/>
          </w:tcPr>
          <w:p w14:paraId="2A9C8E34" w14:textId="77777777" w:rsidR="006958C4" w:rsidRDefault="006958C4" w:rsidP="006E168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Glucose, mg/dL</w:t>
            </w:r>
          </w:p>
        </w:tc>
        <w:tc>
          <w:tcPr>
            <w:tcW w:w="3096" w:type="dxa"/>
          </w:tcPr>
          <w:p w14:paraId="530829CC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color w:val="1F1F1F"/>
                <w:sz w:val="20"/>
                <w:szCs w:val="20"/>
              </w:rPr>
              <w:t>3/1666</w:t>
            </w:r>
          </w:p>
        </w:tc>
        <w:tc>
          <w:tcPr>
            <w:tcW w:w="3096" w:type="dxa"/>
          </w:tcPr>
          <w:p w14:paraId="7B3846D4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color w:val="1F1F1F"/>
                <w:sz w:val="20"/>
                <w:szCs w:val="20"/>
              </w:rPr>
              <w:t>0.20%</w:t>
            </w:r>
          </w:p>
        </w:tc>
      </w:tr>
      <w:tr w:rsidR="006958C4" w14:paraId="597A61CD" w14:textId="77777777" w:rsidTr="006E1680">
        <w:tc>
          <w:tcPr>
            <w:tcW w:w="3096" w:type="dxa"/>
            <w:shd w:val="clear" w:color="auto" w:fill="auto"/>
          </w:tcPr>
          <w:p w14:paraId="25FAAB81" w14:textId="77777777" w:rsidR="006958C4" w:rsidRDefault="006958C4" w:rsidP="006E16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Creatinine, mg/dL</w:t>
            </w:r>
          </w:p>
        </w:tc>
        <w:tc>
          <w:tcPr>
            <w:tcW w:w="3096" w:type="dxa"/>
          </w:tcPr>
          <w:p w14:paraId="1C923CD9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color w:val="1F1F1F"/>
                <w:sz w:val="20"/>
                <w:szCs w:val="20"/>
              </w:rPr>
              <w:t>82/1666</w:t>
            </w:r>
          </w:p>
        </w:tc>
        <w:tc>
          <w:tcPr>
            <w:tcW w:w="3096" w:type="dxa"/>
          </w:tcPr>
          <w:p w14:paraId="31350129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color w:val="1F1F1F"/>
                <w:sz w:val="20"/>
                <w:szCs w:val="20"/>
              </w:rPr>
              <w:t>4.92%</w:t>
            </w:r>
          </w:p>
        </w:tc>
      </w:tr>
      <w:tr w:rsidR="006958C4" w14:paraId="7685FC25" w14:textId="77777777" w:rsidTr="006E1680">
        <w:tc>
          <w:tcPr>
            <w:tcW w:w="3096" w:type="dxa"/>
            <w:shd w:val="clear" w:color="auto" w:fill="auto"/>
          </w:tcPr>
          <w:p w14:paraId="4706E27E" w14:textId="77777777" w:rsidR="006958C4" w:rsidRDefault="006958C4" w:rsidP="006E16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Potassium, mmol/L</w:t>
            </w:r>
          </w:p>
        </w:tc>
        <w:tc>
          <w:tcPr>
            <w:tcW w:w="3096" w:type="dxa"/>
          </w:tcPr>
          <w:p w14:paraId="6E2BE0A0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color w:val="1F1F1F"/>
                <w:sz w:val="20"/>
                <w:szCs w:val="20"/>
              </w:rPr>
              <w:t>81/1666</w:t>
            </w:r>
          </w:p>
        </w:tc>
        <w:tc>
          <w:tcPr>
            <w:tcW w:w="3096" w:type="dxa"/>
          </w:tcPr>
          <w:p w14:paraId="245546B3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color w:val="1F1F1F"/>
                <w:sz w:val="20"/>
                <w:szCs w:val="20"/>
              </w:rPr>
              <w:t>4.86%</w:t>
            </w:r>
          </w:p>
        </w:tc>
      </w:tr>
      <w:tr w:rsidR="006958C4" w14:paraId="55C6A2A7" w14:textId="77777777" w:rsidTr="006E1680">
        <w:tc>
          <w:tcPr>
            <w:tcW w:w="3096" w:type="dxa"/>
            <w:shd w:val="clear" w:color="auto" w:fill="auto"/>
          </w:tcPr>
          <w:p w14:paraId="0D26FD59" w14:textId="77777777" w:rsidR="006958C4" w:rsidRDefault="006958C4" w:rsidP="006E16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96" w:type="dxa"/>
          </w:tcPr>
          <w:p w14:paraId="2BD1F402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color w:val="1F1F1F"/>
                <w:sz w:val="20"/>
                <w:szCs w:val="20"/>
              </w:rPr>
            </w:pPr>
          </w:p>
        </w:tc>
        <w:tc>
          <w:tcPr>
            <w:tcW w:w="3096" w:type="dxa"/>
          </w:tcPr>
          <w:p w14:paraId="308ABECE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color w:val="1F1F1F"/>
                <w:sz w:val="20"/>
                <w:szCs w:val="20"/>
              </w:rPr>
            </w:pPr>
          </w:p>
        </w:tc>
      </w:tr>
      <w:tr w:rsidR="006958C4" w14:paraId="72DA4898" w14:textId="77777777" w:rsidTr="006E1680">
        <w:tc>
          <w:tcPr>
            <w:tcW w:w="9288" w:type="dxa"/>
            <w:gridSpan w:val="3"/>
            <w:shd w:val="clear" w:color="auto" w:fill="auto"/>
          </w:tcPr>
          <w:p w14:paraId="405AB4E3" w14:textId="77777777" w:rsidR="006958C4" w:rsidRDefault="006958C4" w:rsidP="006E1680">
            <w:pPr>
              <w:spacing w:line="240" w:lineRule="atLeast"/>
              <w:jc w:val="left"/>
              <w:rPr>
                <w:rFonts w:ascii="Times New Roman" w:eastAsia="SimSun" w:hAnsi="Times New Roman"/>
                <w:b/>
                <w:bCs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b/>
                <w:bCs/>
                <w:color w:val="1F1F1F"/>
                <w:sz w:val="20"/>
                <w:szCs w:val="20"/>
              </w:rPr>
              <w:t>eICU-CRD</w:t>
            </w:r>
          </w:p>
        </w:tc>
      </w:tr>
      <w:tr w:rsidR="006958C4" w14:paraId="7F455127" w14:textId="77777777" w:rsidTr="006E1680">
        <w:tc>
          <w:tcPr>
            <w:tcW w:w="30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1FF125" w14:textId="77777777" w:rsidR="006958C4" w:rsidRDefault="006958C4" w:rsidP="006E16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Body mass index, kg/m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096" w:type="dxa"/>
            <w:tcBorders>
              <w:top w:val="nil"/>
              <w:bottom w:val="single" w:sz="4" w:space="0" w:color="auto"/>
            </w:tcBorders>
          </w:tcPr>
          <w:p w14:paraId="5372F115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color w:val="1F1F1F"/>
                <w:sz w:val="20"/>
                <w:szCs w:val="20"/>
              </w:rPr>
              <w:t>14/164</w:t>
            </w:r>
          </w:p>
        </w:tc>
        <w:tc>
          <w:tcPr>
            <w:tcW w:w="3096" w:type="dxa"/>
            <w:tcBorders>
              <w:top w:val="nil"/>
              <w:bottom w:val="single" w:sz="4" w:space="0" w:color="auto"/>
            </w:tcBorders>
          </w:tcPr>
          <w:p w14:paraId="7B9787E5" w14:textId="77777777" w:rsidR="006958C4" w:rsidRDefault="006958C4" w:rsidP="006E1680">
            <w:pPr>
              <w:spacing w:line="240" w:lineRule="atLeast"/>
              <w:jc w:val="center"/>
              <w:rPr>
                <w:rFonts w:ascii="Times New Roman" w:eastAsia="SimSun" w:hAnsi="Times New Roman"/>
                <w:color w:val="1F1F1F"/>
                <w:sz w:val="20"/>
                <w:szCs w:val="20"/>
              </w:rPr>
            </w:pPr>
            <w:r>
              <w:rPr>
                <w:rFonts w:ascii="Times New Roman" w:eastAsia="SimSun" w:hAnsi="Times New Roman" w:hint="eastAsia"/>
                <w:color w:val="1F1F1F"/>
                <w:sz w:val="20"/>
                <w:szCs w:val="20"/>
              </w:rPr>
              <w:t>8.53%</w:t>
            </w:r>
          </w:p>
        </w:tc>
      </w:tr>
    </w:tbl>
    <w:p w14:paraId="214733D7" w14:textId="77777777" w:rsidR="006958C4" w:rsidRDefault="006958C4" w:rsidP="006958C4">
      <w:pPr>
        <w:spacing w:line="240" w:lineRule="atLeast"/>
        <w:rPr>
          <w:rFonts w:ascii="Times New Roman" w:eastAsia="SimSun" w:hAnsi="Times New Roman"/>
          <w:color w:val="1F1F1F"/>
          <w:sz w:val="20"/>
          <w:szCs w:val="20"/>
        </w:rPr>
      </w:pPr>
      <w:r>
        <w:rPr>
          <w:rFonts w:ascii="Times New Roman" w:eastAsia="SimSun" w:hAnsi="Times New Roman"/>
          <w:color w:val="1F1F1F"/>
          <w:sz w:val="20"/>
          <w:szCs w:val="20"/>
        </w:rPr>
        <w:t>Abbreviations: eICU, eICU Collaborative Research Database; MIMIC-IV, Medical Information Mart for Intensive Care IV; WBC, white blood cell.</w:t>
      </w:r>
    </w:p>
    <w:p w14:paraId="64B7AC9B" w14:textId="77777777" w:rsidR="006958C4" w:rsidRDefault="006958C4">
      <w:pPr>
        <w:tabs>
          <w:tab w:val="left" w:pos="4620"/>
        </w:tabs>
        <w:rPr>
          <w:rFonts w:ascii="Times New Roman" w:hAnsi="Times New Roman"/>
          <w:sz w:val="20"/>
          <w:szCs w:val="20"/>
        </w:rPr>
        <w:sectPr w:rsidR="006958C4">
          <w:pgSz w:w="11906" w:h="16838"/>
          <w:pgMar w:top="1417" w:right="1247" w:bottom="1417" w:left="1247" w:header="851" w:footer="992" w:gutter="0"/>
          <w:cols w:space="425"/>
          <w:docGrid w:type="lines" w:linePitch="312"/>
        </w:sectPr>
      </w:pPr>
    </w:p>
    <w:p w14:paraId="38DD2FCF" w14:textId="30149E1E" w:rsidR="001C2B7F" w:rsidRDefault="00000000">
      <w:pPr>
        <w:tabs>
          <w:tab w:val="left" w:pos="4620"/>
        </w:tabs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Supplementary Table S</w:t>
      </w:r>
      <w:r w:rsidR="006958C4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 w:hint="eastAsia"/>
          <w:sz w:val="20"/>
          <w:szCs w:val="20"/>
        </w:rPr>
        <w:t xml:space="preserve">. </w:t>
      </w:r>
      <w:r>
        <w:rPr>
          <w:rFonts w:ascii="Times New Roman" w:hAnsi="Times New Roman" w:hint="eastAsia"/>
          <w:color w:val="000000"/>
          <w:sz w:val="20"/>
          <w:szCs w:val="20"/>
        </w:rPr>
        <w:t>Baseline characteristics in MIMIC-IV cohort categorized by BPRI</w:t>
      </w:r>
    </w:p>
    <w:tbl>
      <w:tblPr>
        <w:tblStyle w:val="TableGrid"/>
        <w:tblW w:w="9466" w:type="dxa"/>
        <w:tblInd w:w="86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1971"/>
        <w:gridCol w:w="1971"/>
        <w:gridCol w:w="1909"/>
        <w:gridCol w:w="846"/>
      </w:tblGrid>
      <w:tr w:rsidR="001C2B7F" w14:paraId="2779EB92" w14:textId="77777777">
        <w:tc>
          <w:tcPr>
            <w:tcW w:w="2769" w:type="dxa"/>
            <w:tcBorders>
              <w:top w:val="single" w:sz="4" w:space="0" w:color="auto"/>
              <w:bottom w:val="single" w:sz="4" w:space="0" w:color="auto"/>
            </w:tcBorders>
          </w:tcPr>
          <w:p w14:paraId="187FEBE6" w14:textId="77777777" w:rsidR="001C2B7F" w:rsidRDefault="0000000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Characteristics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985E8" w14:textId="77777777" w:rsidR="001C2B7F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0" w:name="OLE_LINK1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Tertile 1 of BPRI</w:t>
            </w:r>
          </w:p>
          <w:bookmarkEnd w:id="0"/>
          <w:p w14:paraId="7CE30DB0" w14:textId="77777777" w:rsidR="001C2B7F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(n=556)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1153F" w14:textId="77777777" w:rsidR="001C2B7F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Tertile 2 of BPRI</w:t>
            </w:r>
          </w:p>
          <w:p w14:paraId="31E8D28D" w14:textId="77777777" w:rsidR="001C2B7F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(n=555)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E23BB2" w14:textId="77777777" w:rsidR="001C2B7F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Tertile 3 of BPRI</w:t>
            </w:r>
          </w:p>
          <w:p w14:paraId="4118F8A6" w14:textId="77777777" w:rsidR="001C2B7F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(n=555)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7E21A" w14:textId="77777777" w:rsidR="001C2B7F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</w:tr>
      <w:tr w:rsidR="001C2B7F" w14:paraId="1CA562DD" w14:textId="77777777">
        <w:tc>
          <w:tcPr>
            <w:tcW w:w="2769" w:type="dxa"/>
            <w:tcBorders>
              <w:top w:val="single" w:sz="4" w:space="0" w:color="auto"/>
            </w:tcBorders>
          </w:tcPr>
          <w:p w14:paraId="0B4EF7B7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Age, years</w:t>
            </w:r>
          </w:p>
        </w:tc>
        <w:tc>
          <w:tcPr>
            <w:tcW w:w="1971" w:type="dxa"/>
            <w:tcBorders>
              <w:top w:val="single" w:sz="4" w:space="0" w:color="auto"/>
            </w:tcBorders>
            <w:vAlign w:val="center"/>
          </w:tcPr>
          <w:p w14:paraId="6F81D96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68.0 (58.5, 76.0)</w:t>
            </w:r>
          </w:p>
        </w:tc>
        <w:tc>
          <w:tcPr>
            <w:tcW w:w="1971" w:type="dxa"/>
            <w:tcBorders>
              <w:top w:val="single" w:sz="4" w:space="0" w:color="auto"/>
            </w:tcBorders>
            <w:vAlign w:val="center"/>
          </w:tcPr>
          <w:p w14:paraId="637D5D6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70.0 (58.0, 78.0)</w:t>
            </w:r>
          </w:p>
        </w:tc>
        <w:tc>
          <w:tcPr>
            <w:tcW w:w="1909" w:type="dxa"/>
            <w:tcBorders>
              <w:top w:val="single" w:sz="4" w:space="0" w:color="auto"/>
            </w:tcBorders>
            <w:vAlign w:val="center"/>
          </w:tcPr>
          <w:p w14:paraId="5B74A89B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68.0 (58.0, 78.0)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25753600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0.307</w:t>
            </w:r>
          </w:p>
        </w:tc>
      </w:tr>
      <w:tr w:rsidR="001C2B7F" w14:paraId="615B40FE" w14:textId="77777777">
        <w:tc>
          <w:tcPr>
            <w:tcW w:w="2769" w:type="dxa"/>
          </w:tcPr>
          <w:p w14:paraId="0FCE68FE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Male, n (%)</w:t>
            </w:r>
          </w:p>
        </w:tc>
        <w:tc>
          <w:tcPr>
            <w:tcW w:w="1971" w:type="dxa"/>
            <w:vAlign w:val="center"/>
          </w:tcPr>
          <w:p w14:paraId="7C9E8E4B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334.0 (60.1%)</w:t>
            </w:r>
          </w:p>
        </w:tc>
        <w:tc>
          <w:tcPr>
            <w:tcW w:w="1971" w:type="dxa"/>
            <w:vAlign w:val="center"/>
          </w:tcPr>
          <w:p w14:paraId="69C5D20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332.0 (59.8%)</w:t>
            </w:r>
          </w:p>
        </w:tc>
        <w:tc>
          <w:tcPr>
            <w:tcW w:w="1909" w:type="dxa"/>
            <w:vAlign w:val="center"/>
          </w:tcPr>
          <w:p w14:paraId="651716E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354.0 (63.8%)</w:t>
            </w:r>
          </w:p>
        </w:tc>
        <w:tc>
          <w:tcPr>
            <w:tcW w:w="846" w:type="dxa"/>
            <w:vAlign w:val="center"/>
          </w:tcPr>
          <w:p w14:paraId="41D69D3F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0.321</w:t>
            </w:r>
          </w:p>
        </w:tc>
      </w:tr>
      <w:tr w:rsidR="001C2B7F" w14:paraId="6723AECB" w14:textId="77777777">
        <w:trPr>
          <w:trHeight w:val="90"/>
        </w:trPr>
        <w:tc>
          <w:tcPr>
            <w:tcW w:w="2769" w:type="dxa"/>
          </w:tcPr>
          <w:p w14:paraId="04D93894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Race, n (%)</w:t>
            </w:r>
          </w:p>
        </w:tc>
        <w:tc>
          <w:tcPr>
            <w:tcW w:w="1971" w:type="dxa"/>
            <w:vAlign w:val="center"/>
          </w:tcPr>
          <w:p w14:paraId="1C5C3340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1" w:type="dxa"/>
            <w:vAlign w:val="center"/>
          </w:tcPr>
          <w:p w14:paraId="1826DB8B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9" w:type="dxa"/>
            <w:vAlign w:val="center"/>
          </w:tcPr>
          <w:p w14:paraId="25C12D4D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7EF3B996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0.356</w:t>
            </w:r>
          </w:p>
        </w:tc>
      </w:tr>
      <w:tr w:rsidR="001C2B7F" w14:paraId="5FF711AE" w14:textId="77777777">
        <w:tc>
          <w:tcPr>
            <w:tcW w:w="2769" w:type="dxa"/>
          </w:tcPr>
          <w:p w14:paraId="5EF592F6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White</w:t>
            </w:r>
          </w:p>
        </w:tc>
        <w:tc>
          <w:tcPr>
            <w:tcW w:w="1971" w:type="dxa"/>
            <w:vAlign w:val="center"/>
          </w:tcPr>
          <w:p w14:paraId="0E13D2D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333.0 (59.9%)</w:t>
            </w:r>
          </w:p>
        </w:tc>
        <w:tc>
          <w:tcPr>
            <w:tcW w:w="1971" w:type="dxa"/>
            <w:vAlign w:val="center"/>
          </w:tcPr>
          <w:p w14:paraId="298B6189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356.0 (64.1%)</w:t>
            </w:r>
          </w:p>
        </w:tc>
        <w:tc>
          <w:tcPr>
            <w:tcW w:w="1909" w:type="dxa"/>
            <w:vAlign w:val="center"/>
          </w:tcPr>
          <w:p w14:paraId="632994CB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343.0 (61.8%)</w:t>
            </w:r>
          </w:p>
        </w:tc>
        <w:tc>
          <w:tcPr>
            <w:tcW w:w="846" w:type="dxa"/>
            <w:vAlign w:val="center"/>
          </w:tcPr>
          <w:p w14:paraId="4D3E0949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79BD8D04" w14:textId="77777777">
        <w:tc>
          <w:tcPr>
            <w:tcW w:w="2769" w:type="dxa"/>
          </w:tcPr>
          <w:p w14:paraId="246E2A16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Black</w:t>
            </w:r>
          </w:p>
        </w:tc>
        <w:tc>
          <w:tcPr>
            <w:tcW w:w="1971" w:type="dxa"/>
            <w:vAlign w:val="center"/>
          </w:tcPr>
          <w:p w14:paraId="31515AB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52.0 (9.4%)</w:t>
            </w:r>
          </w:p>
        </w:tc>
        <w:tc>
          <w:tcPr>
            <w:tcW w:w="1971" w:type="dxa"/>
            <w:vAlign w:val="center"/>
          </w:tcPr>
          <w:p w14:paraId="19121EA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50.0 (9.0%)</w:t>
            </w:r>
          </w:p>
        </w:tc>
        <w:tc>
          <w:tcPr>
            <w:tcW w:w="1909" w:type="dxa"/>
            <w:vAlign w:val="center"/>
          </w:tcPr>
          <w:p w14:paraId="672FF13E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70.0 (12.6%)</w:t>
            </w:r>
          </w:p>
        </w:tc>
        <w:tc>
          <w:tcPr>
            <w:tcW w:w="846" w:type="dxa"/>
            <w:vAlign w:val="center"/>
          </w:tcPr>
          <w:p w14:paraId="3546D747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03E15FB3" w14:textId="77777777">
        <w:tc>
          <w:tcPr>
            <w:tcW w:w="2769" w:type="dxa"/>
          </w:tcPr>
          <w:p w14:paraId="77D7C491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Hispanic</w:t>
            </w:r>
          </w:p>
        </w:tc>
        <w:tc>
          <w:tcPr>
            <w:tcW w:w="1971" w:type="dxa"/>
            <w:vAlign w:val="center"/>
          </w:tcPr>
          <w:p w14:paraId="2B9CE11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17.0 (3.1%)</w:t>
            </w:r>
          </w:p>
        </w:tc>
        <w:tc>
          <w:tcPr>
            <w:tcW w:w="1971" w:type="dxa"/>
            <w:vAlign w:val="center"/>
          </w:tcPr>
          <w:p w14:paraId="3C741748" w14:textId="77777777" w:rsidR="001C2B7F" w:rsidRDefault="00000000">
            <w:pPr>
              <w:ind w:firstLineChars="100" w:firstLine="20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17.0 (3.1%</w:t>
            </w:r>
            <w:r>
              <w:rPr>
                <w:rFonts w:ascii="Times New Roman" w:eastAsia="SimSu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909" w:type="dxa"/>
            <w:vAlign w:val="center"/>
          </w:tcPr>
          <w:p w14:paraId="4CADFC8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16.0 (2.9%)</w:t>
            </w:r>
          </w:p>
        </w:tc>
        <w:tc>
          <w:tcPr>
            <w:tcW w:w="846" w:type="dxa"/>
            <w:vAlign w:val="center"/>
          </w:tcPr>
          <w:p w14:paraId="49BD7293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60E54BDF" w14:textId="77777777">
        <w:trPr>
          <w:trHeight w:val="294"/>
        </w:trPr>
        <w:tc>
          <w:tcPr>
            <w:tcW w:w="2769" w:type="dxa"/>
          </w:tcPr>
          <w:p w14:paraId="782117E3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Asian</w:t>
            </w:r>
          </w:p>
        </w:tc>
        <w:tc>
          <w:tcPr>
            <w:tcW w:w="1971" w:type="dxa"/>
            <w:vAlign w:val="center"/>
          </w:tcPr>
          <w:p w14:paraId="289E52B5" w14:textId="77777777" w:rsidR="001C2B7F" w:rsidRDefault="00000000">
            <w:pPr>
              <w:ind w:firstLineChars="100" w:firstLine="20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19.0 (3.4%</w:t>
            </w:r>
            <w:r>
              <w:rPr>
                <w:rFonts w:ascii="Times New Roman" w:eastAsia="SimSu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CD7AB5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 (3.4%)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58D419CA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12.0 (2.2%)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5BEE52A4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2EF44BDD" w14:textId="77777777">
        <w:tc>
          <w:tcPr>
            <w:tcW w:w="2769" w:type="dxa"/>
          </w:tcPr>
          <w:p w14:paraId="579C923C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Others</w:t>
            </w:r>
          </w:p>
        </w:tc>
        <w:tc>
          <w:tcPr>
            <w:tcW w:w="1971" w:type="dxa"/>
            <w:vAlign w:val="center"/>
          </w:tcPr>
          <w:p w14:paraId="2CA2FB0A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135.0 (24.3%)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385700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113.0 (20.4%)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312845CA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114.0 (20.5%)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710A3085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3414DCC1" w14:textId="77777777">
        <w:tc>
          <w:tcPr>
            <w:tcW w:w="2769" w:type="dxa"/>
          </w:tcPr>
          <w:p w14:paraId="6D0F2656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Body mass index, kg/m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71" w:type="dxa"/>
            <w:vAlign w:val="center"/>
          </w:tcPr>
          <w:p w14:paraId="793EB54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27.8 (23.8, 32.8)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5BCCDA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27.3 (23.9, 31.7)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6729E19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27.5 (23.9, 31.8)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4CC170E5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0.714</w:t>
            </w:r>
          </w:p>
        </w:tc>
      </w:tr>
      <w:tr w:rsidR="001C2B7F" w14:paraId="6DD82F94" w14:textId="77777777">
        <w:tc>
          <w:tcPr>
            <w:tcW w:w="2769" w:type="dxa"/>
          </w:tcPr>
          <w:p w14:paraId="1F65B09B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Vital signs</w:t>
            </w:r>
          </w:p>
        </w:tc>
        <w:tc>
          <w:tcPr>
            <w:tcW w:w="1971" w:type="dxa"/>
            <w:vAlign w:val="center"/>
          </w:tcPr>
          <w:p w14:paraId="1B34F1A5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1" w:type="dxa"/>
            <w:vAlign w:val="center"/>
          </w:tcPr>
          <w:p w14:paraId="5926F76B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9" w:type="dxa"/>
            <w:vAlign w:val="center"/>
          </w:tcPr>
          <w:p w14:paraId="46EEB1B7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4E249E42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2CF80747" w14:textId="77777777">
        <w:tc>
          <w:tcPr>
            <w:tcW w:w="2769" w:type="dxa"/>
          </w:tcPr>
          <w:p w14:paraId="19A6264C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Heart rate, bpm</w:t>
            </w:r>
          </w:p>
        </w:tc>
        <w:tc>
          <w:tcPr>
            <w:tcW w:w="1971" w:type="dxa"/>
            <w:vAlign w:val="center"/>
          </w:tcPr>
          <w:p w14:paraId="1617E9E2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89.3 (78.5, 103.6)</w:t>
            </w:r>
          </w:p>
        </w:tc>
        <w:tc>
          <w:tcPr>
            <w:tcW w:w="1971" w:type="dxa"/>
            <w:vAlign w:val="center"/>
          </w:tcPr>
          <w:p w14:paraId="2E744663" w14:textId="77777777" w:rsidR="001C2B7F" w:rsidRDefault="00000000">
            <w:pPr>
              <w:ind w:firstLineChars="100" w:firstLine="200"/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86.0 (74.9, 99.0</w:t>
            </w:r>
            <w:r>
              <w:rPr>
                <w:rFonts w:ascii="Times New Roman" w:eastAsia="SimSu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909" w:type="dxa"/>
            <w:vAlign w:val="center"/>
          </w:tcPr>
          <w:p w14:paraId="3DBD222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86.2 (76.2, 98.2)</w:t>
            </w:r>
          </w:p>
        </w:tc>
        <w:tc>
          <w:tcPr>
            <w:tcW w:w="846" w:type="dxa"/>
            <w:vAlign w:val="center"/>
          </w:tcPr>
          <w:p w14:paraId="1BD3F202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26CA6341" w14:textId="77777777">
        <w:tc>
          <w:tcPr>
            <w:tcW w:w="2769" w:type="dxa"/>
          </w:tcPr>
          <w:p w14:paraId="423BEC62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SBP, mmHg</w:t>
            </w:r>
          </w:p>
        </w:tc>
        <w:tc>
          <w:tcPr>
            <w:tcW w:w="1971" w:type="dxa"/>
            <w:vAlign w:val="center"/>
          </w:tcPr>
          <w:p w14:paraId="0FE8514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102.9 (95.6, 109.7)</w:t>
            </w:r>
          </w:p>
        </w:tc>
        <w:tc>
          <w:tcPr>
            <w:tcW w:w="1971" w:type="dxa"/>
            <w:vAlign w:val="center"/>
          </w:tcPr>
          <w:p w14:paraId="5E82FD4A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104.2 (99.0, 110.1)</w:t>
            </w:r>
          </w:p>
        </w:tc>
        <w:tc>
          <w:tcPr>
            <w:tcW w:w="1909" w:type="dxa"/>
            <w:vAlign w:val="center"/>
          </w:tcPr>
          <w:p w14:paraId="623BDA52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105.1 (98.7, 112.4)</w:t>
            </w:r>
          </w:p>
        </w:tc>
        <w:tc>
          <w:tcPr>
            <w:tcW w:w="846" w:type="dxa"/>
            <w:vAlign w:val="center"/>
          </w:tcPr>
          <w:p w14:paraId="2D335ED9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109DD807" w14:textId="77777777">
        <w:tc>
          <w:tcPr>
            <w:tcW w:w="2769" w:type="dxa"/>
          </w:tcPr>
          <w:p w14:paraId="3D4E85D6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DBP, mmHg</w:t>
            </w:r>
          </w:p>
        </w:tc>
        <w:tc>
          <w:tcPr>
            <w:tcW w:w="1971" w:type="dxa"/>
            <w:vAlign w:val="center"/>
          </w:tcPr>
          <w:p w14:paraId="087138B0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58.9 (52.3, 65.5)</w:t>
            </w:r>
          </w:p>
        </w:tc>
        <w:tc>
          <w:tcPr>
            <w:tcW w:w="1971" w:type="dxa"/>
            <w:vAlign w:val="center"/>
          </w:tcPr>
          <w:p w14:paraId="7A98788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58.1 (52.6, 64.8)</w:t>
            </w:r>
          </w:p>
        </w:tc>
        <w:tc>
          <w:tcPr>
            <w:tcW w:w="1909" w:type="dxa"/>
            <w:vAlign w:val="center"/>
          </w:tcPr>
          <w:p w14:paraId="46549C8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61.5 (55.6, 68.3)</w:t>
            </w:r>
          </w:p>
        </w:tc>
        <w:tc>
          <w:tcPr>
            <w:tcW w:w="846" w:type="dxa"/>
            <w:vAlign w:val="center"/>
          </w:tcPr>
          <w:p w14:paraId="3706880B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1FB02B8E" w14:textId="77777777">
        <w:tc>
          <w:tcPr>
            <w:tcW w:w="2769" w:type="dxa"/>
          </w:tcPr>
          <w:p w14:paraId="127549B4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MAP, mmHg</w:t>
            </w:r>
          </w:p>
        </w:tc>
        <w:tc>
          <w:tcPr>
            <w:tcW w:w="1971" w:type="dxa"/>
            <w:vAlign w:val="center"/>
          </w:tcPr>
          <w:p w14:paraId="38994AF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71.9 (66.8, 78.1)</w:t>
            </w:r>
          </w:p>
        </w:tc>
        <w:tc>
          <w:tcPr>
            <w:tcW w:w="1971" w:type="dxa"/>
            <w:vAlign w:val="center"/>
          </w:tcPr>
          <w:p w14:paraId="6BDDD7FE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72.9 (67.9, 78.6)</w:t>
            </w:r>
          </w:p>
        </w:tc>
        <w:tc>
          <w:tcPr>
            <w:tcW w:w="1909" w:type="dxa"/>
            <w:vAlign w:val="center"/>
          </w:tcPr>
          <w:p w14:paraId="38B42B8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74.7 (69.9, 80.4)</w:t>
            </w:r>
          </w:p>
        </w:tc>
        <w:tc>
          <w:tcPr>
            <w:tcW w:w="846" w:type="dxa"/>
            <w:vAlign w:val="center"/>
          </w:tcPr>
          <w:p w14:paraId="72F798DC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289C77C3" w14:textId="77777777">
        <w:tc>
          <w:tcPr>
            <w:tcW w:w="2769" w:type="dxa"/>
          </w:tcPr>
          <w:p w14:paraId="4483B556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Respiratory rate, bpm</w:t>
            </w:r>
          </w:p>
        </w:tc>
        <w:tc>
          <w:tcPr>
            <w:tcW w:w="1971" w:type="dxa"/>
            <w:vAlign w:val="center"/>
          </w:tcPr>
          <w:p w14:paraId="0BD07A6A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21.6 (19.0, 24.4)</w:t>
            </w:r>
          </w:p>
        </w:tc>
        <w:tc>
          <w:tcPr>
            <w:tcW w:w="1971" w:type="dxa"/>
            <w:vAlign w:val="center"/>
          </w:tcPr>
          <w:p w14:paraId="57F4E3A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19.4 (17.3, 22.2)</w:t>
            </w:r>
          </w:p>
        </w:tc>
        <w:tc>
          <w:tcPr>
            <w:tcW w:w="1909" w:type="dxa"/>
            <w:vAlign w:val="center"/>
          </w:tcPr>
          <w:p w14:paraId="68CDC7B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19.5 (17.2, 22.4)</w:t>
            </w:r>
          </w:p>
        </w:tc>
        <w:tc>
          <w:tcPr>
            <w:tcW w:w="846" w:type="dxa"/>
            <w:vAlign w:val="center"/>
          </w:tcPr>
          <w:p w14:paraId="3973C013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7B78E738" w14:textId="77777777">
        <w:tc>
          <w:tcPr>
            <w:tcW w:w="2769" w:type="dxa"/>
          </w:tcPr>
          <w:p w14:paraId="15AB4C09" w14:textId="77777777" w:rsidR="001C2B7F" w:rsidRDefault="00000000">
            <w:pPr>
              <w:tabs>
                <w:tab w:val="center" w:pos="1238"/>
              </w:tabs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%</w:t>
            </w:r>
          </w:p>
        </w:tc>
        <w:tc>
          <w:tcPr>
            <w:tcW w:w="1971" w:type="dxa"/>
            <w:vAlign w:val="center"/>
          </w:tcPr>
          <w:p w14:paraId="6790A0BA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97.1 (95.4, 98.5)</w:t>
            </w:r>
          </w:p>
        </w:tc>
        <w:tc>
          <w:tcPr>
            <w:tcW w:w="1971" w:type="dxa"/>
            <w:vAlign w:val="center"/>
          </w:tcPr>
          <w:p w14:paraId="3272E6E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97.3 (96.0, 98.4)</w:t>
            </w:r>
          </w:p>
        </w:tc>
        <w:tc>
          <w:tcPr>
            <w:tcW w:w="1909" w:type="dxa"/>
            <w:vAlign w:val="center"/>
          </w:tcPr>
          <w:p w14:paraId="7D10CB89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97.1 (95.8, 98.5)</w:t>
            </w:r>
          </w:p>
        </w:tc>
        <w:tc>
          <w:tcPr>
            <w:tcW w:w="846" w:type="dxa"/>
            <w:vAlign w:val="center"/>
          </w:tcPr>
          <w:p w14:paraId="085D39A3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0.312</w:t>
            </w:r>
          </w:p>
        </w:tc>
      </w:tr>
      <w:tr w:rsidR="001C2B7F" w14:paraId="7A2C5AAC" w14:textId="77777777">
        <w:tc>
          <w:tcPr>
            <w:tcW w:w="2769" w:type="dxa"/>
            <w:vAlign w:val="center"/>
          </w:tcPr>
          <w:p w14:paraId="684B5AB5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Clinical scores</w:t>
            </w:r>
          </w:p>
        </w:tc>
        <w:tc>
          <w:tcPr>
            <w:tcW w:w="1971" w:type="dxa"/>
            <w:vAlign w:val="center"/>
          </w:tcPr>
          <w:p w14:paraId="2DE3CC43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1" w:type="dxa"/>
            <w:vAlign w:val="center"/>
          </w:tcPr>
          <w:p w14:paraId="171FFF82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9" w:type="dxa"/>
            <w:vAlign w:val="center"/>
          </w:tcPr>
          <w:p w14:paraId="4199D78C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45EEEDFA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25DB3999" w14:textId="77777777">
        <w:tc>
          <w:tcPr>
            <w:tcW w:w="2769" w:type="dxa"/>
            <w:vAlign w:val="center"/>
          </w:tcPr>
          <w:p w14:paraId="129F63EF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BPRI</w:t>
            </w:r>
          </w:p>
        </w:tc>
        <w:tc>
          <w:tcPr>
            <w:tcW w:w="1971" w:type="dxa"/>
            <w:vAlign w:val="center"/>
          </w:tcPr>
          <w:p w14:paraId="07C98D9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1.4 (0.8, 1.9)</w:t>
            </w:r>
          </w:p>
        </w:tc>
        <w:tc>
          <w:tcPr>
            <w:tcW w:w="1971" w:type="dxa"/>
            <w:vAlign w:val="center"/>
          </w:tcPr>
          <w:p w14:paraId="5A496B1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4.6 (3.6, 6.0)</w:t>
            </w:r>
          </w:p>
        </w:tc>
        <w:tc>
          <w:tcPr>
            <w:tcW w:w="1909" w:type="dxa"/>
            <w:vAlign w:val="center"/>
          </w:tcPr>
          <w:p w14:paraId="4D9E22A7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14.7 (10.9, 22.0)</w:t>
            </w:r>
          </w:p>
        </w:tc>
        <w:tc>
          <w:tcPr>
            <w:tcW w:w="846" w:type="dxa"/>
            <w:vAlign w:val="center"/>
          </w:tcPr>
          <w:p w14:paraId="46A43D94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6BF9C9EA" w14:textId="77777777">
        <w:tc>
          <w:tcPr>
            <w:tcW w:w="2769" w:type="dxa"/>
            <w:vAlign w:val="center"/>
          </w:tcPr>
          <w:p w14:paraId="663D6C76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VIS</w:t>
            </w:r>
          </w:p>
        </w:tc>
        <w:tc>
          <w:tcPr>
            <w:tcW w:w="1971" w:type="dxa"/>
            <w:vAlign w:val="center"/>
          </w:tcPr>
          <w:p w14:paraId="5D76C87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32.1 (22.8, 47.4)</w:t>
            </w:r>
          </w:p>
        </w:tc>
        <w:tc>
          <w:tcPr>
            <w:tcW w:w="1971" w:type="dxa"/>
            <w:vAlign w:val="center"/>
          </w:tcPr>
          <w:p w14:paraId="30F4DEF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11.8 (9.0, 15.0)</w:t>
            </w:r>
          </w:p>
        </w:tc>
        <w:tc>
          <w:tcPr>
            <w:tcW w:w="1909" w:type="dxa"/>
            <w:vAlign w:val="center"/>
          </w:tcPr>
          <w:p w14:paraId="3D1A4E85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4.0 (2.5, 5.0)</w:t>
            </w:r>
          </w:p>
        </w:tc>
        <w:tc>
          <w:tcPr>
            <w:tcW w:w="846" w:type="dxa"/>
            <w:vAlign w:val="center"/>
          </w:tcPr>
          <w:p w14:paraId="35432546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45912A62" w14:textId="77777777">
        <w:tc>
          <w:tcPr>
            <w:tcW w:w="2769" w:type="dxa"/>
            <w:vAlign w:val="center"/>
          </w:tcPr>
          <w:p w14:paraId="68C40DE4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SOFA</w:t>
            </w:r>
          </w:p>
        </w:tc>
        <w:tc>
          <w:tcPr>
            <w:tcW w:w="1971" w:type="dxa"/>
            <w:vAlign w:val="center"/>
          </w:tcPr>
          <w:p w14:paraId="4455D5A5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11.0 (9.0, 13.0)</w:t>
            </w:r>
          </w:p>
        </w:tc>
        <w:tc>
          <w:tcPr>
            <w:tcW w:w="1971" w:type="dxa"/>
            <w:vAlign w:val="center"/>
          </w:tcPr>
          <w:p w14:paraId="2BF1F169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9.0 (7.0, 11.0)</w:t>
            </w:r>
          </w:p>
        </w:tc>
        <w:tc>
          <w:tcPr>
            <w:tcW w:w="1909" w:type="dxa"/>
            <w:vAlign w:val="center"/>
          </w:tcPr>
          <w:p w14:paraId="7BC71425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 (5.0, 9.0)</w:t>
            </w:r>
          </w:p>
        </w:tc>
        <w:tc>
          <w:tcPr>
            <w:tcW w:w="846" w:type="dxa"/>
            <w:vAlign w:val="center"/>
          </w:tcPr>
          <w:p w14:paraId="1F5CC8D4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24DAF925" w14:textId="77777777">
        <w:tc>
          <w:tcPr>
            <w:tcW w:w="2769" w:type="dxa"/>
            <w:vAlign w:val="center"/>
          </w:tcPr>
          <w:p w14:paraId="6D13C25F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SAPS II</w:t>
            </w:r>
          </w:p>
        </w:tc>
        <w:tc>
          <w:tcPr>
            <w:tcW w:w="1971" w:type="dxa"/>
            <w:vAlign w:val="center"/>
          </w:tcPr>
          <w:p w14:paraId="2A14AF5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55.5 (46.0, 67.0)</w:t>
            </w:r>
          </w:p>
        </w:tc>
        <w:tc>
          <w:tcPr>
            <w:tcW w:w="1971" w:type="dxa"/>
            <w:vAlign w:val="center"/>
          </w:tcPr>
          <w:p w14:paraId="7698A8E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46.0 (38.0, 55.0)</w:t>
            </w:r>
          </w:p>
        </w:tc>
        <w:tc>
          <w:tcPr>
            <w:tcW w:w="1909" w:type="dxa"/>
            <w:vAlign w:val="center"/>
          </w:tcPr>
          <w:p w14:paraId="5994742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40.0 (33.0, 48.0)</w:t>
            </w:r>
          </w:p>
        </w:tc>
        <w:tc>
          <w:tcPr>
            <w:tcW w:w="846" w:type="dxa"/>
            <w:vAlign w:val="center"/>
          </w:tcPr>
          <w:p w14:paraId="2F387B32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386DAAC5" w14:textId="77777777">
        <w:tc>
          <w:tcPr>
            <w:tcW w:w="2769" w:type="dxa"/>
          </w:tcPr>
          <w:p w14:paraId="7F94BAF5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Laboratory tests</w:t>
            </w:r>
          </w:p>
        </w:tc>
        <w:tc>
          <w:tcPr>
            <w:tcW w:w="1971" w:type="dxa"/>
            <w:vAlign w:val="center"/>
          </w:tcPr>
          <w:p w14:paraId="07D543E4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1" w:type="dxa"/>
            <w:vAlign w:val="center"/>
          </w:tcPr>
          <w:p w14:paraId="1B9A311C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9" w:type="dxa"/>
            <w:vAlign w:val="center"/>
          </w:tcPr>
          <w:p w14:paraId="055ACA41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070DD33E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02D5F138" w14:textId="77777777">
        <w:trPr>
          <w:trHeight w:val="302"/>
        </w:trPr>
        <w:tc>
          <w:tcPr>
            <w:tcW w:w="2769" w:type="dxa"/>
          </w:tcPr>
          <w:p w14:paraId="623D18B6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WBC counts, 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/L</w:t>
            </w:r>
          </w:p>
        </w:tc>
        <w:tc>
          <w:tcPr>
            <w:tcW w:w="1971" w:type="dxa"/>
            <w:vAlign w:val="center"/>
          </w:tcPr>
          <w:p w14:paraId="5CE9F37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15.1 (11.0, 20.3)</w:t>
            </w:r>
          </w:p>
        </w:tc>
        <w:tc>
          <w:tcPr>
            <w:tcW w:w="1971" w:type="dxa"/>
            <w:vAlign w:val="center"/>
          </w:tcPr>
          <w:p w14:paraId="162D9437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13.4 (9.6, 18.2)</w:t>
            </w:r>
          </w:p>
        </w:tc>
        <w:tc>
          <w:tcPr>
            <w:tcW w:w="1909" w:type="dxa"/>
            <w:vAlign w:val="center"/>
          </w:tcPr>
          <w:p w14:paraId="6D9BCB1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11.9 (8.6, 16.1)</w:t>
            </w:r>
          </w:p>
        </w:tc>
        <w:tc>
          <w:tcPr>
            <w:tcW w:w="846" w:type="dxa"/>
            <w:vAlign w:val="center"/>
          </w:tcPr>
          <w:p w14:paraId="0CCBD5CE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6F3DB4B9" w14:textId="77777777">
        <w:tc>
          <w:tcPr>
            <w:tcW w:w="2769" w:type="dxa"/>
          </w:tcPr>
          <w:p w14:paraId="6493995B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Hemoglobin, g/dL</w:t>
            </w:r>
          </w:p>
        </w:tc>
        <w:tc>
          <w:tcPr>
            <w:tcW w:w="1971" w:type="dxa"/>
            <w:vAlign w:val="center"/>
          </w:tcPr>
          <w:p w14:paraId="0D6F11C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10.4 (8.7, 12.1)</w:t>
            </w:r>
          </w:p>
        </w:tc>
        <w:tc>
          <w:tcPr>
            <w:tcW w:w="1971" w:type="dxa"/>
            <w:vAlign w:val="center"/>
          </w:tcPr>
          <w:p w14:paraId="7908CD7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10.4 (8.6, 12.3)</w:t>
            </w:r>
          </w:p>
        </w:tc>
        <w:tc>
          <w:tcPr>
            <w:tcW w:w="1909" w:type="dxa"/>
            <w:vAlign w:val="center"/>
          </w:tcPr>
          <w:p w14:paraId="61C00CF9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10.7 (8.7, 12.5)</w:t>
            </w:r>
          </w:p>
        </w:tc>
        <w:tc>
          <w:tcPr>
            <w:tcW w:w="846" w:type="dxa"/>
            <w:vAlign w:val="center"/>
          </w:tcPr>
          <w:p w14:paraId="1FBEA146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0.369</w:t>
            </w:r>
          </w:p>
        </w:tc>
      </w:tr>
      <w:tr w:rsidR="001C2B7F" w14:paraId="26AEA97A" w14:textId="77777777">
        <w:tc>
          <w:tcPr>
            <w:tcW w:w="2769" w:type="dxa"/>
          </w:tcPr>
          <w:p w14:paraId="2D4B0330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Platelet counts, 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/L</w:t>
            </w:r>
          </w:p>
        </w:tc>
        <w:tc>
          <w:tcPr>
            <w:tcW w:w="1971" w:type="dxa"/>
            <w:vAlign w:val="center"/>
          </w:tcPr>
          <w:p w14:paraId="31C60428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190.0 (131.0, 272.0)</w:t>
            </w:r>
          </w:p>
        </w:tc>
        <w:tc>
          <w:tcPr>
            <w:tcW w:w="1971" w:type="dxa"/>
            <w:vAlign w:val="center"/>
          </w:tcPr>
          <w:p w14:paraId="149A4375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192.0 (134.0, 249.0)</w:t>
            </w:r>
          </w:p>
        </w:tc>
        <w:tc>
          <w:tcPr>
            <w:tcW w:w="1909" w:type="dxa"/>
            <w:vAlign w:val="center"/>
          </w:tcPr>
          <w:p w14:paraId="7D1A9992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190.0 (138.0, 253.0)</w:t>
            </w:r>
          </w:p>
        </w:tc>
        <w:tc>
          <w:tcPr>
            <w:tcW w:w="846" w:type="dxa"/>
            <w:vAlign w:val="center"/>
          </w:tcPr>
          <w:p w14:paraId="00826D7B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0.700</w:t>
            </w:r>
          </w:p>
        </w:tc>
      </w:tr>
      <w:tr w:rsidR="001C2B7F" w14:paraId="0CB4D2E3" w14:textId="77777777">
        <w:tc>
          <w:tcPr>
            <w:tcW w:w="2769" w:type="dxa"/>
          </w:tcPr>
          <w:p w14:paraId="15A88417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Glucose, mg/dL</w:t>
            </w:r>
          </w:p>
        </w:tc>
        <w:tc>
          <w:tcPr>
            <w:tcW w:w="1971" w:type="dxa"/>
            <w:vAlign w:val="center"/>
          </w:tcPr>
          <w:p w14:paraId="7CE0325E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170.5 (133.0, 217.7)</w:t>
            </w:r>
          </w:p>
        </w:tc>
        <w:tc>
          <w:tcPr>
            <w:tcW w:w="1971" w:type="dxa"/>
            <w:vAlign w:val="center"/>
          </w:tcPr>
          <w:p w14:paraId="3FF937B2" w14:textId="77777777" w:rsidR="001C2B7F" w:rsidRDefault="0000000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147.8 (125.6, 185.</w:t>
            </w:r>
            <w:r>
              <w:rPr>
                <w:rFonts w:ascii="Times New Roman" w:eastAsia="SimSu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0)</w:t>
            </w:r>
          </w:p>
        </w:tc>
        <w:tc>
          <w:tcPr>
            <w:tcW w:w="1909" w:type="dxa"/>
            <w:vAlign w:val="center"/>
          </w:tcPr>
          <w:p w14:paraId="56DA8D57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140.7 (118.0, 176.2)</w:t>
            </w:r>
          </w:p>
        </w:tc>
        <w:tc>
          <w:tcPr>
            <w:tcW w:w="846" w:type="dxa"/>
            <w:vAlign w:val="center"/>
          </w:tcPr>
          <w:p w14:paraId="196D2F1B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18E9E29D" w14:textId="77777777">
        <w:tc>
          <w:tcPr>
            <w:tcW w:w="2769" w:type="dxa"/>
          </w:tcPr>
          <w:p w14:paraId="100B0B29" w14:textId="77777777" w:rsidR="001C2B7F" w:rsidRDefault="00000000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Creatinine, mg/dL</w:t>
            </w:r>
          </w:p>
        </w:tc>
        <w:tc>
          <w:tcPr>
            <w:tcW w:w="1971" w:type="dxa"/>
            <w:vAlign w:val="center"/>
          </w:tcPr>
          <w:p w14:paraId="12B7DC52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 (1.2, 2.8)</w:t>
            </w:r>
          </w:p>
        </w:tc>
        <w:tc>
          <w:tcPr>
            <w:tcW w:w="1971" w:type="dxa"/>
            <w:vAlign w:val="center"/>
          </w:tcPr>
          <w:p w14:paraId="328BE0A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 (1.0, 2.6)</w:t>
            </w:r>
          </w:p>
        </w:tc>
        <w:tc>
          <w:tcPr>
            <w:tcW w:w="1909" w:type="dxa"/>
            <w:vAlign w:val="center"/>
          </w:tcPr>
          <w:p w14:paraId="3B361640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 (1.0, 2.3)</w:t>
            </w:r>
          </w:p>
        </w:tc>
        <w:tc>
          <w:tcPr>
            <w:tcW w:w="846" w:type="dxa"/>
            <w:vAlign w:val="center"/>
          </w:tcPr>
          <w:p w14:paraId="250055D7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701EC034" w14:textId="77777777">
        <w:trPr>
          <w:trHeight w:val="90"/>
        </w:trPr>
        <w:tc>
          <w:tcPr>
            <w:tcW w:w="2769" w:type="dxa"/>
          </w:tcPr>
          <w:p w14:paraId="5FA75BC7" w14:textId="77777777" w:rsidR="001C2B7F" w:rsidRDefault="00000000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Potassium, mmol/L</w:t>
            </w:r>
          </w:p>
        </w:tc>
        <w:tc>
          <w:tcPr>
            <w:tcW w:w="1971" w:type="dxa"/>
            <w:vAlign w:val="center"/>
          </w:tcPr>
          <w:p w14:paraId="3278CAB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4.4 (3.9, 5.0)</w:t>
            </w:r>
          </w:p>
        </w:tc>
        <w:tc>
          <w:tcPr>
            <w:tcW w:w="1971" w:type="dxa"/>
            <w:vAlign w:val="center"/>
          </w:tcPr>
          <w:p w14:paraId="5F05BE1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4.3 (3.9, 4.8)</w:t>
            </w:r>
          </w:p>
        </w:tc>
        <w:tc>
          <w:tcPr>
            <w:tcW w:w="1909" w:type="dxa"/>
            <w:vAlign w:val="center"/>
          </w:tcPr>
          <w:p w14:paraId="7A5B9DD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4.2 (3.8, 4.7)</w:t>
            </w:r>
          </w:p>
        </w:tc>
        <w:tc>
          <w:tcPr>
            <w:tcW w:w="846" w:type="dxa"/>
            <w:vAlign w:val="center"/>
          </w:tcPr>
          <w:p w14:paraId="27C29D71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7E65CA17" w14:textId="77777777">
        <w:tc>
          <w:tcPr>
            <w:tcW w:w="2769" w:type="dxa"/>
            <w:vAlign w:val="center"/>
          </w:tcPr>
          <w:p w14:paraId="66C08805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Comorbidities, n (%)</w:t>
            </w:r>
          </w:p>
        </w:tc>
        <w:tc>
          <w:tcPr>
            <w:tcW w:w="1971" w:type="dxa"/>
            <w:vAlign w:val="center"/>
          </w:tcPr>
          <w:p w14:paraId="032F0ED9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1" w:type="dxa"/>
            <w:vAlign w:val="center"/>
          </w:tcPr>
          <w:p w14:paraId="3F5944F1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9" w:type="dxa"/>
            <w:vAlign w:val="center"/>
          </w:tcPr>
          <w:p w14:paraId="5EB6AE8A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2152BE93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5AF7D896" w14:textId="77777777">
        <w:tc>
          <w:tcPr>
            <w:tcW w:w="2769" w:type="dxa"/>
            <w:vAlign w:val="center"/>
          </w:tcPr>
          <w:p w14:paraId="2206D981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Acute myocardial infarction</w:t>
            </w:r>
          </w:p>
        </w:tc>
        <w:tc>
          <w:tcPr>
            <w:tcW w:w="1971" w:type="dxa"/>
            <w:vAlign w:val="center"/>
          </w:tcPr>
          <w:p w14:paraId="7BD2FB2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180.0 (32.4%)</w:t>
            </w:r>
          </w:p>
        </w:tc>
        <w:tc>
          <w:tcPr>
            <w:tcW w:w="1971" w:type="dxa"/>
            <w:vAlign w:val="center"/>
          </w:tcPr>
          <w:p w14:paraId="67FA30CE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170.0 (30.6%)</w:t>
            </w:r>
          </w:p>
        </w:tc>
        <w:tc>
          <w:tcPr>
            <w:tcW w:w="1909" w:type="dxa"/>
            <w:vAlign w:val="center"/>
          </w:tcPr>
          <w:p w14:paraId="042F31A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173.0 (31.2%)</w:t>
            </w:r>
          </w:p>
        </w:tc>
        <w:tc>
          <w:tcPr>
            <w:tcW w:w="846" w:type="dxa"/>
            <w:vAlign w:val="center"/>
          </w:tcPr>
          <w:p w14:paraId="21913701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0.818</w:t>
            </w:r>
          </w:p>
        </w:tc>
      </w:tr>
      <w:tr w:rsidR="001C2B7F" w14:paraId="6002592A" w14:textId="77777777">
        <w:tc>
          <w:tcPr>
            <w:tcW w:w="2769" w:type="dxa"/>
            <w:vAlign w:val="center"/>
          </w:tcPr>
          <w:p w14:paraId="713CC74F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Arrhythmia</w:t>
            </w:r>
          </w:p>
        </w:tc>
        <w:tc>
          <w:tcPr>
            <w:tcW w:w="1971" w:type="dxa"/>
            <w:vAlign w:val="center"/>
          </w:tcPr>
          <w:p w14:paraId="43B71337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1" w:type="dxa"/>
            <w:vAlign w:val="center"/>
          </w:tcPr>
          <w:p w14:paraId="61690603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9" w:type="dxa"/>
            <w:vAlign w:val="center"/>
          </w:tcPr>
          <w:p w14:paraId="1518838C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687B5F42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0.029</w:t>
            </w:r>
          </w:p>
        </w:tc>
      </w:tr>
      <w:tr w:rsidR="001C2B7F" w14:paraId="5AA21EEE" w14:textId="77777777">
        <w:tc>
          <w:tcPr>
            <w:tcW w:w="2769" w:type="dxa"/>
            <w:vAlign w:val="center"/>
          </w:tcPr>
          <w:p w14:paraId="55239991" w14:textId="77777777" w:rsidR="001C2B7F" w:rsidRDefault="00000000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1C72C70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226.0 (40.6%)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100999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205.0 (36.9%)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6F10BB3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201.0 (36.2%)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6FEC6315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32693047" w14:textId="77777777">
        <w:tc>
          <w:tcPr>
            <w:tcW w:w="2769" w:type="dxa"/>
            <w:vAlign w:val="center"/>
          </w:tcPr>
          <w:p w14:paraId="18896582" w14:textId="77777777" w:rsidR="001C2B7F" w:rsidRDefault="00000000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Ventricular arrhythmia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A07E5EB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54.0 (9.7%)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4C0C635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55.0 (9.9%)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124B6A2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53.0 (9.5%)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72333AF1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06CEB2E2" w14:textId="77777777">
        <w:trPr>
          <w:trHeight w:val="90"/>
        </w:trPr>
        <w:tc>
          <w:tcPr>
            <w:tcW w:w="2769" w:type="dxa"/>
            <w:vAlign w:val="center"/>
          </w:tcPr>
          <w:p w14:paraId="086DF009" w14:textId="77777777" w:rsidR="001C2B7F" w:rsidRDefault="00000000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Atrial fibrillation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7C9E2D62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216.0 (38.8%)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5B3FF792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261.0 (47.0%)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4009765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256.0 (46.1%)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460D49A2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7BDA21B6" w14:textId="77777777">
        <w:trPr>
          <w:trHeight w:val="90"/>
        </w:trPr>
        <w:tc>
          <w:tcPr>
            <w:tcW w:w="2769" w:type="dxa"/>
            <w:vAlign w:val="center"/>
          </w:tcPr>
          <w:p w14:paraId="42B13236" w14:textId="77777777" w:rsidR="001C2B7F" w:rsidRDefault="00000000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22E01E9B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60.0 (10.8%)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0B02E3B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34.0 (6.1%)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08E7DC2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45.0 (8.1%)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41F55567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46CF8749" w14:textId="77777777">
        <w:tc>
          <w:tcPr>
            <w:tcW w:w="2769" w:type="dxa"/>
            <w:vAlign w:val="center"/>
          </w:tcPr>
          <w:p w14:paraId="7A4C4663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Hypertensive</w:t>
            </w:r>
          </w:p>
        </w:tc>
        <w:tc>
          <w:tcPr>
            <w:tcW w:w="1971" w:type="dxa"/>
            <w:vAlign w:val="center"/>
          </w:tcPr>
          <w:p w14:paraId="5B354D2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139.0 (25.0%)</w:t>
            </w:r>
          </w:p>
        </w:tc>
        <w:tc>
          <w:tcPr>
            <w:tcW w:w="1971" w:type="dxa"/>
            <w:vAlign w:val="center"/>
          </w:tcPr>
          <w:p w14:paraId="26DDE7DA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134.0 (24.1%)</w:t>
            </w:r>
          </w:p>
        </w:tc>
        <w:tc>
          <w:tcPr>
            <w:tcW w:w="1909" w:type="dxa"/>
            <w:vAlign w:val="center"/>
          </w:tcPr>
          <w:p w14:paraId="2A14546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137.0 (24.7%)</w:t>
            </w:r>
          </w:p>
        </w:tc>
        <w:tc>
          <w:tcPr>
            <w:tcW w:w="846" w:type="dxa"/>
            <w:vAlign w:val="center"/>
          </w:tcPr>
          <w:p w14:paraId="68F62AA9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0.936</w:t>
            </w:r>
          </w:p>
        </w:tc>
      </w:tr>
      <w:tr w:rsidR="001C2B7F" w14:paraId="0FA696B0" w14:textId="77777777">
        <w:tc>
          <w:tcPr>
            <w:tcW w:w="2769" w:type="dxa"/>
            <w:vAlign w:val="center"/>
          </w:tcPr>
          <w:p w14:paraId="2285D8F5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mellitus</w:t>
            </w:r>
          </w:p>
        </w:tc>
        <w:tc>
          <w:tcPr>
            <w:tcW w:w="1971" w:type="dxa"/>
            <w:vAlign w:val="center"/>
          </w:tcPr>
          <w:p w14:paraId="03E0F5E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132.0 (23.7%)</w:t>
            </w:r>
          </w:p>
        </w:tc>
        <w:tc>
          <w:tcPr>
            <w:tcW w:w="1971" w:type="dxa"/>
            <w:vAlign w:val="center"/>
          </w:tcPr>
          <w:p w14:paraId="6845D8D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137.0 (24.7%)</w:t>
            </w:r>
          </w:p>
        </w:tc>
        <w:tc>
          <w:tcPr>
            <w:tcW w:w="1909" w:type="dxa"/>
            <w:vAlign w:val="center"/>
          </w:tcPr>
          <w:p w14:paraId="5A9D502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132.0 (23.8%)</w:t>
            </w:r>
          </w:p>
        </w:tc>
        <w:tc>
          <w:tcPr>
            <w:tcW w:w="846" w:type="dxa"/>
            <w:vAlign w:val="center"/>
          </w:tcPr>
          <w:p w14:paraId="6017E484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0.918</w:t>
            </w:r>
          </w:p>
        </w:tc>
      </w:tr>
      <w:tr w:rsidR="001C2B7F" w14:paraId="681F46A3" w14:textId="77777777">
        <w:trPr>
          <w:trHeight w:val="90"/>
        </w:trPr>
        <w:tc>
          <w:tcPr>
            <w:tcW w:w="2769" w:type="dxa"/>
          </w:tcPr>
          <w:p w14:paraId="04EFA5A6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Chronic pulmonary disease</w:t>
            </w:r>
          </w:p>
        </w:tc>
        <w:tc>
          <w:tcPr>
            <w:tcW w:w="1971" w:type="dxa"/>
            <w:vAlign w:val="center"/>
          </w:tcPr>
          <w:p w14:paraId="78B27E42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59.0 (10.6%)</w:t>
            </w:r>
          </w:p>
        </w:tc>
        <w:tc>
          <w:tcPr>
            <w:tcW w:w="1971" w:type="dxa"/>
            <w:vAlign w:val="center"/>
          </w:tcPr>
          <w:p w14:paraId="72A2A99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62.0 (11.2%)</w:t>
            </w:r>
          </w:p>
        </w:tc>
        <w:tc>
          <w:tcPr>
            <w:tcW w:w="1909" w:type="dxa"/>
            <w:vAlign w:val="center"/>
          </w:tcPr>
          <w:p w14:paraId="6550797E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51.0 (9.2%)</w:t>
            </w:r>
          </w:p>
        </w:tc>
        <w:tc>
          <w:tcPr>
            <w:tcW w:w="846" w:type="dxa"/>
            <w:vAlign w:val="center"/>
          </w:tcPr>
          <w:p w14:paraId="5B51B1CF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0.515</w:t>
            </w:r>
          </w:p>
        </w:tc>
      </w:tr>
      <w:tr w:rsidR="001C2B7F" w14:paraId="319EEC0E" w14:textId="77777777">
        <w:tc>
          <w:tcPr>
            <w:tcW w:w="2769" w:type="dxa"/>
          </w:tcPr>
          <w:p w14:paraId="12E5BF66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Congestive heart failure</w:t>
            </w:r>
          </w:p>
        </w:tc>
        <w:tc>
          <w:tcPr>
            <w:tcW w:w="1971" w:type="dxa"/>
            <w:vAlign w:val="center"/>
          </w:tcPr>
          <w:p w14:paraId="12EC59EA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397.0 (71.4%)</w:t>
            </w:r>
          </w:p>
        </w:tc>
        <w:tc>
          <w:tcPr>
            <w:tcW w:w="1971" w:type="dxa"/>
            <w:vAlign w:val="center"/>
          </w:tcPr>
          <w:p w14:paraId="10421FC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443.0 (79.8%)</w:t>
            </w:r>
          </w:p>
        </w:tc>
        <w:tc>
          <w:tcPr>
            <w:tcW w:w="1909" w:type="dxa"/>
            <w:vAlign w:val="center"/>
          </w:tcPr>
          <w:p w14:paraId="53C9F0DB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457.0 (82.3%)</w:t>
            </w:r>
          </w:p>
        </w:tc>
        <w:tc>
          <w:tcPr>
            <w:tcW w:w="846" w:type="dxa"/>
            <w:vAlign w:val="center"/>
          </w:tcPr>
          <w:p w14:paraId="0529DA0E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72F97E28" w14:textId="77777777">
        <w:tc>
          <w:tcPr>
            <w:tcW w:w="2769" w:type="dxa"/>
            <w:tcBorders>
              <w:bottom w:val="nil"/>
            </w:tcBorders>
          </w:tcPr>
          <w:p w14:paraId="38D2ABEE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Stroke</w:t>
            </w:r>
          </w:p>
        </w:tc>
        <w:tc>
          <w:tcPr>
            <w:tcW w:w="1971" w:type="dxa"/>
            <w:tcBorders>
              <w:bottom w:val="nil"/>
            </w:tcBorders>
            <w:vAlign w:val="center"/>
          </w:tcPr>
          <w:p w14:paraId="051A90F2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69.0 (12.4%)</w:t>
            </w:r>
          </w:p>
        </w:tc>
        <w:tc>
          <w:tcPr>
            <w:tcW w:w="1971" w:type="dxa"/>
            <w:tcBorders>
              <w:bottom w:val="nil"/>
            </w:tcBorders>
            <w:vAlign w:val="center"/>
          </w:tcPr>
          <w:p w14:paraId="6737525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75.0 (13.5%)</w:t>
            </w:r>
          </w:p>
        </w:tc>
        <w:tc>
          <w:tcPr>
            <w:tcW w:w="1909" w:type="dxa"/>
            <w:tcBorders>
              <w:bottom w:val="nil"/>
            </w:tcBorders>
            <w:vAlign w:val="center"/>
          </w:tcPr>
          <w:p w14:paraId="505E461E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61.0 (11.0%)</w:t>
            </w:r>
          </w:p>
        </w:tc>
        <w:tc>
          <w:tcPr>
            <w:tcW w:w="846" w:type="dxa"/>
            <w:tcBorders>
              <w:bottom w:val="nil"/>
            </w:tcBorders>
            <w:vAlign w:val="center"/>
          </w:tcPr>
          <w:p w14:paraId="4BB4D26D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0.400</w:t>
            </w:r>
          </w:p>
        </w:tc>
      </w:tr>
      <w:tr w:rsidR="001C2B7F" w14:paraId="40C70548" w14:textId="77777777">
        <w:trPr>
          <w:trHeight w:val="90"/>
        </w:trPr>
        <w:tc>
          <w:tcPr>
            <w:tcW w:w="2769" w:type="dxa"/>
            <w:tcBorders>
              <w:top w:val="nil"/>
              <w:bottom w:val="single" w:sz="4" w:space="0" w:color="auto"/>
            </w:tcBorders>
          </w:tcPr>
          <w:p w14:paraId="6869A736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Chronic kidney disease</w:t>
            </w:r>
          </w:p>
        </w:tc>
        <w:tc>
          <w:tcPr>
            <w:tcW w:w="1971" w:type="dxa"/>
            <w:tcBorders>
              <w:top w:val="nil"/>
              <w:bottom w:val="single" w:sz="4" w:space="0" w:color="auto"/>
            </w:tcBorders>
            <w:vAlign w:val="center"/>
          </w:tcPr>
          <w:p w14:paraId="3840A500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178.0 (32.0%)</w:t>
            </w:r>
          </w:p>
        </w:tc>
        <w:tc>
          <w:tcPr>
            <w:tcW w:w="1971" w:type="dxa"/>
            <w:tcBorders>
              <w:top w:val="nil"/>
              <w:bottom w:val="single" w:sz="4" w:space="0" w:color="auto"/>
            </w:tcBorders>
            <w:vAlign w:val="center"/>
          </w:tcPr>
          <w:p w14:paraId="2306B76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183.0 (33.0%)</w:t>
            </w:r>
          </w:p>
        </w:tc>
        <w:tc>
          <w:tcPr>
            <w:tcW w:w="1909" w:type="dxa"/>
            <w:tcBorders>
              <w:top w:val="nil"/>
              <w:bottom w:val="single" w:sz="4" w:space="0" w:color="auto"/>
            </w:tcBorders>
            <w:vAlign w:val="center"/>
          </w:tcPr>
          <w:p w14:paraId="53B7ED4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215.0 (38.7%)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  <w:vAlign w:val="center"/>
          </w:tcPr>
          <w:p w14:paraId="52166900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0.039</w:t>
            </w:r>
          </w:p>
        </w:tc>
      </w:tr>
      <w:tr w:rsidR="001C2B7F" w14:paraId="1D88FC4F" w14:textId="77777777">
        <w:tc>
          <w:tcPr>
            <w:tcW w:w="2769" w:type="dxa"/>
            <w:tcBorders>
              <w:top w:val="single" w:sz="4" w:space="0" w:color="auto"/>
            </w:tcBorders>
          </w:tcPr>
          <w:p w14:paraId="2E2284A8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Liver disease</w:t>
            </w:r>
          </w:p>
        </w:tc>
        <w:tc>
          <w:tcPr>
            <w:tcW w:w="1971" w:type="dxa"/>
            <w:tcBorders>
              <w:top w:val="single" w:sz="4" w:space="0" w:color="auto"/>
            </w:tcBorders>
            <w:vAlign w:val="center"/>
          </w:tcPr>
          <w:p w14:paraId="7D47F147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38.0 (6.8%)</w:t>
            </w:r>
          </w:p>
        </w:tc>
        <w:tc>
          <w:tcPr>
            <w:tcW w:w="1971" w:type="dxa"/>
            <w:tcBorders>
              <w:top w:val="single" w:sz="4" w:space="0" w:color="auto"/>
            </w:tcBorders>
            <w:vAlign w:val="center"/>
          </w:tcPr>
          <w:p w14:paraId="4C001F3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43.0 (7.7%)</w:t>
            </w:r>
          </w:p>
        </w:tc>
        <w:tc>
          <w:tcPr>
            <w:tcW w:w="1909" w:type="dxa"/>
            <w:tcBorders>
              <w:top w:val="single" w:sz="4" w:space="0" w:color="auto"/>
            </w:tcBorders>
            <w:vAlign w:val="center"/>
          </w:tcPr>
          <w:p w14:paraId="3BBB371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32.0 (5.8%)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183DFFBF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0.415</w:t>
            </w:r>
          </w:p>
        </w:tc>
      </w:tr>
      <w:tr w:rsidR="001C2B7F" w14:paraId="634CFC0A" w14:textId="77777777">
        <w:tc>
          <w:tcPr>
            <w:tcW w:w="2769" w:type="dxa"/>
          </w:tcPr>
          <w:p w14:paraId="2B4425D6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Malignant tumor</w:t>
            </w:r>
          </w:p>
        </w:tc>
        <w:tc>
          <w:tcPr>
            <w:tcW w:w="1971" w:type="dxa"/>
            <w:vAlign w:val="center"/>
          </w:tcPr>
          <w:p w14:paraId="706C52F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52.0 (9.4%)</w:t>
            </w:r>
          </w:p>
        </w:tc>
        <w:tc>
          <w:tcPr>
            <w:tcW w:w="1971" w:type="dxa"/>
            <w:vAlign w:val="center"/>
          </w:tcPr>
          <w:p w14:paraId="06B8A25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38.0 (6.8%)</w:t>
            </w:r>
          </w:p>
        </w:tc>
        <w:tc>
          <w:tcPr>
            <w:tcW w:w="1909" w:type="dxa"/>
            <w:vAlign w:val="center"/>
          </w:tcPr>
          <w:p w14:paraId="74394D0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38.0 (6.8%)</w:t>
            </w:r>
          </w:p>
        </w:tc>
        <w:tc>
          <w:tcPr>
            <w:tcW w:w="846" w:type="dxa"/>
            <w:vAlign w:val="center"/>
          </w:tcPr>
          <w:p w14:paraId="554C184C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0.200</w:t>
            </w:r>
          </w:p>
        </w:tc>
      </w:tr>
      <w:tr w:rsidR="001C2B7F" w14:paraId="5DA57E11" w14:textId="77777777">
        <w:tc>
          <w:tcPr>
            <w:tcW w:w="2769" w:type="dxa"/>
          </w:tcPr>
          <w:p w14:paraId="1B6E0312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Treatments</w:t>
            </w:r>
          </w:p>
        </w:tc>
        <w:tc>
          <w:tcPr>
            <w:tcW w:w="1971" w:type="dxa"/>
            <w:vAlign w:val="center"/>
          </w:tcPr>
          <w:p w14:paraId="6678918B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1" w:type="dxa"/>
            <w:vAlign w:val="center"/>
          </w:tcPr>
          <w:p w14:paraId="3A7470B1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9" w:type="dxa"/>
            <w:vAlign w:val="center"/>
          </w:tcPr>
          <w:p w14:paraId="2013FF0F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3A2CA43D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2A9E54D0" w14:textId="77777777">
        <w:tc>
          <w:tcPr>
            <w:tcW w:w="2769" w:type="dxa"/>
          </w:tcPr>
          <w:p w14:paraId="30E23E13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Dopamine, n (%) </w:t>
            </w:r>
          </w:p>
        </w:tc>
        <w:tc>
          <w:tcPr>
            <w:tcW w:w="1971" w:type="dxa"/>
            <w:vAlign w:val="center"/>
          </w:tcPr>
          <w:p w14:paraId="727427F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130.0 (23.4%)</w:t>
            </w:r>
          </w:p>
        </w:tc>
        <w:tc>
          <w:tcPr>
            <w:tcW w:w="1971" w:type="dxa"/>
            <w:vAlign w:val="center"/>
          </w:tcPr>
          <w:p w14:paraId="6D2DBFA9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130.0 (23.4%)</w:t>
            </w:r>
          </w:p>
        </w:tc>
        <w:tc>
          <w:tcPr>
            <w:tcW w:w="1909" w:type="dxa"/>
            <w:vAlign w:val="center"/>
          </w:tcPr>
          <w:p w14:paraId="0F1EB8B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130.0 (23.4%)</w:t>
            </w:r>
          </w:p>
        </w:tc>
        <w:tc>
          <w:tcPr>
            <w:tcW w:w="846" w:type="dxa"/>
            <w:vAlign w:val="center"/>
          </w:tcPr>
          <w:p w14:paraId="28A059B6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0.064</w:t>
            </w:r>
          </w:p>
        </w:tc>
      </w:tr>
      <w:tr w:rsidR="001C2B7F" w14:paraId="51D681E9" w14:textId="77777777">
        <w:tc>
          <w:tcPr>
            <w:tcW w:w="2769" w:type="dxa"/>
          </w:tcPr>
          <w:p w14:paraId="17288429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Dopamine, μg/kg/min</w:t>
            </w:r>
          </w:p>
        </w:tc>
        <w:tc>
          <w:tcPr>
            <w:tcW w:w="1971" w:type="dxa"/>
            <w:vAlign w:val="center"/>
          </w:tcPr>
          <w:p w14:paraId="0862CF25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0.0)</w:t>
            </w:r>
          </w:p>
        </w:tc>
        <w:tc>
          <w:tcPr>
            <w:tcW w:w="1971" w:type="dxa"/>
            <w:vAlign w:val="center"/>
          </w:tcPr>
          <w:p w14:paraId="51B1856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0.0)</w:t>
            </w:r>
          </w:p>
        </w:tc>
        <w:tc>
          <w:tcPr>
            <w:tcW w:w="1909" w:type="dxa"/>
            <w:vAlign w:val="center"/>
          </w:tcPr>
          <w:p w14:paraId="2257746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0.0)</w:t>
            </w:r>
          </w:p>
        </w:tc>
        <w:tc>
          <w:tcPr>
            <w:tcW w:w="846" w:type="dxa"/>
            <w:vAlign w:val="center"/>
          </w:tcPr>
          <w:p w14:paraId="101A08F6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1C2B7F" w14:paraId="6F4191EB" w14:textId="77777777">
        <w:tc>
          <w:tcPr>
            <w:tcW w:w="2769" w:type="dxa"/>
          </w:tcPr>
          <w:p w14:paraId="2D42987E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Dobatamine, n (%)</w:t>
            </w:r>
          </w:p>
        </w:tc>
        <w:tc>
          <w:tcPr>
            <w:tcW w:w="1971" w:type="dxa"/>
            <w:vAlign w:val="center"/>
          </w:tcPr>
          <w:p w14:paraId="6EE0F33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151.0 (27.2%)</w:t>
            </w:r>
          </w:p>
        </w:tc>
        <w:tc>
          <w:tcPr>
            <w:tcW w:w="1971" w:type="dxa"/>
            <w:vAlign w:val="center"/>
          </w:tcPr>
          <w:p w14:paraId="46E0405B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113.0 (20.4%)</w:t>
            </w:r>
          </w:p>
        </w:tc>
        <w:tc>
          <w:tcPr>
            <w:tcW w:w="1909" w:type="dxa"/>
            <w:vAlign w:val="center"/>
          </w:tcPr>
          <w:p w14:paraId="2411AAC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151.0 (27.2%)</w:t>
            </w:r>
          </w:p>
        </w:tc>
        <w:tc>
          <w:tcPr>
            <w:tcW w:w="846" w:type="dxa"/>
            <w:vAlign w:val="center"/>
          </w:tcPr>
          <w:p w14:paraId="54D0F486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0.010</w:t>
            </w:r>
          </w:p>
        </w:tc>
      </w:tr>
      <w:tr w:rsidR="001C2B7F" w14:paraId="1FFB14BD" w14:textId="77777777">
        <w:tc>
          <w:tcPr>
            <w:tcW w:w="2769" w:type="dxa"/>
          </w:tcPr>
          <w:p w14:paraId="4187CB06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Dobatamine, μg/kg/min </w:t>
            </w:r>
          </w:p>
        </w:tc>
        <w:tc>
          <w:tcPr>
            <w:tcW w:w="1971" w:type="dxa"/>
            <w:vAlign w:val="center"/>
          </w:tcPr>
          <w:p w14:paraId="1184795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2.5)</w:t>
            </w:r>
          </w:p>
        </w:tc>
        <w:tc>
          <w:tcPr>
            <w:tcW w:w="1971" w:type="dxa"/>
            <w:vAlign w:val="center"/>
          </w:tcPr>
          <w:p w14:paraId="222F3E52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0.0)</w:t>
            </w:r>
          </w:p>
        </w:tc>
        <w:tc>
          <w:tcPr>
            <w:tcW w:w="1909" w:type="dxa"/>
            <w:vAlign w:val="center"/>
          </w:tcPr>
          <w:p w14:paraId="0976891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2.0)</w:t>
            </w:r>
          </w:p>
        </w:tc>
        <w:tc>
          <w:tcPr>
            <w:tcW w:w="846" w:type="dxa"/>
            <w:vAlign w:val="center"/>
          </w:tcPr>
          <w:p w14:paraId="2376CF4A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0.010</w:t>
            </w:r>
          </w:p>
        </w:tc>
      </w:tr>
      <w:tr w:rsidR="001C2B7F" w14:paraId="1CD97084" w14:textId="77777777">
        <w:tc>
          <w:tcPr>
            <w:tcW w:w="2769" w:type="dxa"/>
          </w:tcPr>
          <w:p w14:paraId="7E575BBE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Epinephrine, n (%)</w:t>
            </w:r>
          </w:p>
        </w:tc>
        <w:tc>
          <w:tcPr>
            <w:tcW w:w="1971" w:type="dxa"/>
            <w:vAlign w:val="center"/>
          </w:tcPr>
          <w:p w14:paraId="786773FE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214.0 (38.5%)</w:t>
            </w:r>
          </w:p>
        </w:tc>
        <w:tc>
          <w:tcPr>
            <w:tcW w:w="1971" w:type="dxa"/>
            <w:vAlign w:val="center"/>
          </w:tcPr>
          <w:p w14:paraId="33D9CDB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135.0 (24.3%)</w:t>
            </w:r>
          </w:p>
        </w:tc>
        <w:tc>
          <w:tcPr>
            <w:tcW w:w="1909" w:type="dxa"/>
            <w:vAlign w:val="center"/>
          </w:tcPr>
          <w:p w14:paraId="45B685E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80.0 (14.4%)</w:t>
            </w:r>
          </w:p>
        </w:tc>
        <w:tc>
          <w:tcPr>
            <w:tcW w:w="846" w:type="dxa"/>
            <w:vAlign w:val="center"/>
          </w:tcPr>
          <w:p w14:paraId="063AE7C0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41EA0B64" w14:textId="77777777">
        <w:tc>
          <w:tcPr>
            <w:tcW w:w="2769" w:type="dxa"/>
          </w:tcPr>
          <w:p w14:paraId="5CBE4188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Epinephrine, μg/kg/min</w:t>
            </w:r>
          </w:p>
        </w:tc>
        <w:tc>
          <w:tcPr>
            <w:tcW w:w="1971" w:type="dxa"/>
            <w:vAlign w:val="center"/>
          </w:tcPr>
          <w:p w14:paraId="09E4E67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0.0)</w:t>
            </w:r>
          </w:p>
        </w:tc>
        <w:tc>
          <w:tcPr>
            <w:tcW w:w="1971" w:type="dxa"/>
            <w:vAlign w:val="center"/>
          </w:tcPr>
          <w:p w14:paraId="2D6AE1F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0.0)</w:t>
            </w:r>
          </w:p>
        </w:tc>
        <w:tc>
          <w:tcPr>
            <w:tcW w:w="1909" w:type="dxa"/>
            <w:vAlign w:val="center"/>
          </w:tcPr>
          <w:p w14:paraId="786C7090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0.0)</w:t>
            </w:r>
          </w:p>
        </w:tc>
        <w:tc>
          <w:tcPr>
            <w:tcW w:w="846" w:type="dxa"/>
            <w:vAlign w:val="center"/>
          </w:tcPr>
          <w:p w14:paraId="7327335A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69D79C0E" w14:textId="77777777">
        <w:tc>
          <w:tcPr>
            <w:tcW w:w="2769" w:type="dxa"/>
          </w:tcPr>
          <w:p w14:paraId="4AC3D35E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Norepinephrine, n (%)</w:t>
            </w:r>
          </w:p>
        </w:tc>
        <w:tc>
          <w:tcPr>
            <w:tcW w:w="1971" w:type="dxa"/>
            <w:vAlign w:val="center"/>
          </w:tcPr>
          <w:p w14:paraId="5590A765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545.0 (98.0%)</w:t>
            </w:r>
          </w:p>
        </w:tc>
        <w:tc>
          <w:tcPr>
            <w:tcW w:w="1971" w:type="dxa"/>
            <w:vAlign w:val="center"/>
          </w:tcPr>
          <w:p w14:paraId="2972BD4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459.0 (82.7%)</w:t>
            </w:r>
          </w:p>
        </w:tc>
        <w:tc>
          <w:tcPr>
            <w:tcW w:w="1909" w:type="dxa"/>
            <w:vAlign w:val="center"/>
          </w:tcPr>
          <w:p w14:paraId="31D3789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213.0 (38.4%)</w:t>
            </w:r>
          </w:p>
        </w:tc>
        <w:tc>
          <w:tcPr>
            <w:tcW w:w="846" w:type="dxa"/>
            <w:vAlign w:val="center"/>
          </w:tcPr>
          <w:p w14:paraId="18C572F3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3E6883F4" w14:textId="77777777">
        <w:tc>
          <w:tcPr>
            <w:tcW w:w="2769" w:type="dxa"/>
          </w:tcPr>
          <w:p w14:paraId="0F8AC5BE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Norepinephrine, μg/kg/min </w:t>
            </w:r>
          </w:p>
        </w:tc>
        <w:tc>
          <w:tcPr>
            <w:tcW w:w="1971" w:type="dxa"/>
            <w:vAlign w:val="center"/>
          </w:tcPr>
          <w:p w14:paraId="59D0B8C7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 (0.2, 0.4)</w:t>
            </w:r>
          </w:p>
        </w:tc>
        <w:tc>
          <w:tcPr>
            <w:tcW w:w="1971" w:type="dxa"/>
            <w:vAlign w:val="center"/>
          </w:tcPr>
          <w:p w14:paraId="374D9152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 (0.0, 0.1)</w:t>
            </w:r>
          </w:p>
        </w:tc>
        <w:tc>
          <w:tcPr>
            <w:tcW w:w="1909" w:type="dxa"/>
            <w:vAlign w:val="center"/>
          </w:tcPr>
          <w:p w14:paraId="35CCC74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 (0.0, 0.0)</w:t>
            </w:r>
          </w:p>
        </w:tc>
        <w:tc>
          <w:tcPr>
            <w:tcW w:w="846" w:type="dxa"/>
            <w:vAlign w:val="center"/>
          </w:tcPr>
          <w:p w14:paraId="0C053254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357E9D07" w14:textId="77777777">
        <w:tc>
          <w:tcPr>
            <w:tcW w:w="2769" w:type="dxa"/>
          </w:tcPr>
          <w:p w14:paraId="4A9AED66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Vasopressin, n (%)</w:t>
            </w:r>
          </w:p>
        </w:tc>
        <w:tc>
          <w:tcPr>
            <w:tcW w:w="1971" w:type="dxa"/>
            <w:vAlign w:val="center"/>
          </w:tcPr>
          <w:p w14:paraId="3492400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298.0 (53.6%)</w:t>
            </w:r>
          </w:p>
        </w:tc>
        <w:tc>
          <w:tcPr>
            <w:tcW w:w="1971" w:type="dxa"/>
            <w:vAlign w:val="center"/>
          </w:tcPr>
          <w:p w14:paraId="69AEAAC0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130.0 (23.4%)</w:t>
            </w:r>
          </w:p>
        </w:tc>
        <w:tc>
          <w:tcPr>
            <w:tcW w:w="1909" w:type="dxa"/>
            <w:vAlign w:val="center"/>
          </w:tcPr>
          <w:p w14:paraId="6CD964A9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27.0 (4.9%)</w:t>
            </w:r>
          </w:p>
        </w:tc>
        <w:tc>
          <w:tcPr>
            <w:tcW w:w="846" w:type="dxa"/>
            <w:vAlign w:val="center"/>
          </w:tcPr>
          <w:p w14:paraId="6AF78A39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2DF35D2A" w14:textId="77777777">
        <w:tc>
          <w:tcPr>
            <w:tcW w:w="2769" w:type="dxa"/>
          </w:tcPr>
          <w:p w14:paraId="555AD3CF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Vasopressin, U/kg/min) </w:t>
            </w:r>
          </w:p>
        </w:tc>
        <w:tc>
          <w:tcPr>
            <w:tcW w:w="1971" w:type="dxa"/>
            <w:vAlign w:val="center"/>
          </w:tcPr>
          <w:p w14:paraId="187C83DE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1.2 (0.0, 2.4)</w:t>
            </w:r>
          </w:p>
        </w:tc>
        <w:tc>
          <w:tcPr>
            <w:tcW w:w="1971" w:type="dxa"/>
            <w:vAlign w:val="center"/>
          </w:tcPr>
          <w:p w14:paraId="7BDBA30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0.0)</w:t>
            </w:r>
          </w:p>
        </w:tc>
        <w:tc>
          <w:tcPr>
            <w:tcW w:w="1909" w:type="dxa"/>
            <w:vAlign w:val="center"/>
          </w:tcPr>
          <w:p w14:paraId="340B2DE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0.0)</w:t>
            </w:r>
          </w:p>
        </w:tc>
        <w:tc>
          <w:tcPr>
            <w:tcW w:w="846" w:type="dxa"/>
            <w:vAlign w:val="center"/>
          </w:tcPr>
          <w:p w14:paraId="2BEC93EB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6610ADD5" w14:textId="77777777">
        <w:tc>
          <w:tcPr>
            <w:tcW w:w="2769" w:type="dxa"/>
          </w:tcPr>
          <w:p w14:paraId="6C49CFF9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Millinone, n (%)</w:t>
            </w:r>
          </w:p>
        </w:tc>
        <w:tc>
          <w:tcPr>
            <w:tcW w:w="1971" w:type="dxa"/>
            <w:vAlign w:val="center"/>
          </w:tcPr>
          <w:p w14:paraId="66BC7ABE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76.0 (13.7%)</w:t>
            </w:r>
          </w:p>
        </w:tc>
        <w:tc>
          <w:tcPr>
            <w:tcW w:w="1971" w:type="dxa"/>
            <w:vAlign w:val="center"/>
          </w:tcPr>
          <w:p w14:paraId="67BDAB7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72.0 (13.0%)</w:t>
            </w:r>
          </w:p>
        </w:tc>
        <w:tc>
          <w:tcPr>
            <w:tcW w:w="1909" w:type="dxa"/>
            <w:vAlign w:val="center"/>
          </w:tcPr>
          <w:p w14:paraId="7267789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71.0 (12.8%)</w:t>
            </w:r>
          </w:p>
        </w:tc>
        <w:tc>
          <w:tcPr>
            <w:tcW w:w="846" w:type="dxa"/>
            <w:vAlign w:val="center"/>
          </w:tcPr>
          <w:p w14:paraId="06898DC7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0.918</w:t>
            </w:r>
          </w:p>
        </w:tc>
      </w:tr>
      <w:tr w:rsidR="001C2B7F" w14:paraId="2E7FF673" w14:textId="77777777">
        <w:tc>
          <w:tcPr>
            <w:tcW w:w="2769" w:type="dxa"/>
          </w:tcPr>
          <w:p w14:paraId="28E9BA78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Millinone, μg/kg/min </w:t>
            </w:r>
          </w:p>
        </w:tc>
        <w:tc>
          <w:tcPr>
            <w:tcW w:w="1971" w:type="dxa"/>
            <w:vAlign w:val="center"/>
          </w:tcPr>
          <w:p w14:paraId="29A34B4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0.0)</w:t>
            </w:r>
          </w:p>
        </w:tc>
        <w:tc>
          <w:tcPr>
            <w:tcW w:w="1971" w:type="dxa"/>
            <w:vAlign w:val="center"/>
          </w:tcPr>
          <w:p w14:paraId="788B0F9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0.0)</w:t>
            </w:r>
          </w:p>
        </w:tc>
        <w:tc>
          <w:tcPr>
            <w:tcW w:w="1909" w:type="dxa"/>
            <w:vAlign w:val="center"/>
          </w:tcPr>
          <w:p w14:paraId="09E32F2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0.0)</w:t>
            </w:r>
          </w:p>
        </w:tc>
        <w:tc>
          <w:tcPr>
            <w:tcW w:w="846" w:type="dxa"/>
            <w:vAlign w:val="center"/>
          </w:tcPr>
          <w:p w14:paraId="6B942C9A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0.812</w:t>
            </w:r>
          </w:p>
        </w:tc>
      </w:tr>
      <w:tr w:rsidR="001C2B7F" w14:paraId="7B45F124" w14:textId="77777777">
        <w:tc>
          <w:tcPr>
            <w:tcW w:w="2769" w:type="dxa"/>
          </w:tcPr>
          <w:p w14:paraId="7E1E5FD5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Mechanical ventilation</w:t>
            </w:r>
          </w:p>
        </w:tc>
        <w:tc>
          <w:tcPr>
            <w:tcW w:w="1971" w:type="dxa"/>
            <w:vAlign w:val="center"/>
          </w:tcPr>
          <w:p w14:paraId="6E4F683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454.0 (81.7%)</w:t>
            </w:r>
          </w:p>
        </w:tc>
        <w:tc>
          <w:tcPr>
            <w:tcW w:w="1971" w:type="dxa"/>
            <w:vAlign w:val="center"/>
          </w:tcPr>
          <w:p w14:paraId="775DC6F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364.0 (65.6%)</w:t>
            </w:r>
          </w:p>
        </w:tc>
        <w:tc>
          <w:tcPr>
            <w:tcW w:w="1909" w:type="dxa"/>
            <w:vAlign w:val="center"/>
          </w:tcPr>
          <w:p w14:paraId="63A5F7F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245.0 (44.1%)</w:t>
            </w:r>
          </w:p>
        </w:tc>
        <w:tc>
          <w:tcPr>
            <w:tcW w:w="846" w:type="dxa"/>
            <w:vAlign w:val="center"/>
          </w:tcPr>
          <w:p w14:paraId="7126DF00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6B2C1047" w14:textId="77777777">
        <w:tc>
          <w:tcPr>
            <w:tcW w:w="2769" w:type="dxa"/>
          </w:tcPr>
          <w:p w14:paraId="4540F2E1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Renal Replacement Therapy</w:t>
            </w:r>
          </w:p>
        </w:tc>
        <w:tc>
          <w:tcPr>
            <w:tcW w:w="1971" w:type="dxa"/>
            <w:vAlign w:val="center"/>
          </w:tcPr>
          <w:p w14:paraId="67B284DE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31.0 (5.6%)</w:t>
            </w:r>
          </w:p>
        </w:tc>
        <w:tc>
          <w:tcPr>
            <w:tcW w:w="1971" w:type="dxa"/>
            <w:vAlign w:val="center"/>
          </w:tcPr>
          <w:p w14:paraId="46A01E67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15.0 (2.7%)</w:t>
            </w:r>
          </w:p>
        </w:tc>
        <w:tc>
          <w:tcPr>
            <w:tcW w:w="1909" w:type="dxa"/>
            <w:vAlign w:val="center"/>
          </w:tcPr>
          <w:p w14:paraId="07BB228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11.0 (2.0%)</w:t>
            </w:r>
          </w:p>
        </w:tc>
        <w:tc>
          <w:tcPr>
            <w:tcW w:w="846" w:type="dxa"/>
            <w:vAlign w:val="center"/>
          </w:tcPr>
          <w:p w14:paraId="31281EA3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1C2B7F" w14:paraId="0626420B" w14:textId="77777777">
        <w:tc>
          <w:tcPr>
            <w:tcW w:w="2769" w:type="dxa"/>
          </w:tcPr>
          <w:p w14:paraId="1479756C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Outcomes</w:t>
            </w:r>
          </w:p>
        </w:tc>
        <w:tc>
          <w:tcPr>
            <w:tcW w:w="1971" w:type="dxa"/>
            <w:vAlign w:val="center"/>
          </w:tcPr>
          <w:p w14:paraId="129A6D01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71" w:type="dxa"/>
            <w:vAlign w:val="center"/>
          </w:tcPr>
          <w:p w14:paraId="49547EC1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09" w:type="dxa"/>
            <w:vAlign w:val="center"/>
          </w:tcPr>
          <w:p w14:paraId="498F7F37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2110374D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558B0F3F" w14:textId="77777777">
        <w:tc>
          <w:tcPr>
            <w:tcW w:w="2769" w:type="dxa"/>
          </w:tcPr>
          <w:p w14:paraId="04C054E6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Hospital mortality, n (%)</w:t>
            </w:r>
          </w:p>
        </w:tc>
        <w:tc>
          <w:tcPr>
            <w:tcW w:w="1971" w:type="dxa"/>
            <w:vAlign w:val="center"/>
          </w:tcPr>
          <w:p w14:paraId="6185B82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306.0 (55.0%)</w:t>
            </w:r>
          </w:p>
        </w:tc>
        <w:tc>
          <w:tcPr>
            <w:tcW w:w="1971" w:type="dxa"/>
            <w:vAlign w:val="center"/>
          </w:tcPr>
          <w:p w14:paraId="61F747C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166.0 (29.9%)</w:t>
            </w:r>
          </w:p>
        </w:tc>
        <w:tc>
          <w:tcPr>
            <w:tcW w:w="1909" w:type="dxa"/>
            <w:vAlign w:val="center"/>
          </w:tcPr>
          <w:p w14:paraId="668A58D0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138.0 (24.9%)</w:t>
            </w:r>
          </w:p>
        </w:tc>
        <w:tc>
          <w:tcPr>
            <w:tcW w:w="846" w:type="dxa"/>
            <w:vAlign w:val="center"/>
          </w:tcPr>
          <w:p w14:paraId="647E1F7E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14D517DF" w14:textId="77777777">
        <w:tc>
          <w:tcPr>
            <w:tcW w:w="2769" w:type="dxa"/>
          </w:tcPr>
          <w:p w14:paraId="52D4C1FF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ICU mortality, n (%)</w:t>
            </w:r>
          </w:p>
        </w:tc>
        <w:tc>
          <w:tcPr>
            <w:tcW w:w="1971" w:type="dxa"/>
            <w:vAlign w:val="center"/>
          </w:tcPr>
          <w:p w14:paraId="472332D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285.0 (51.3%)</w:t>
            </w:r>
          </w:p>
        </w:tc>
        <w:tc>
          <w:tcPr>
            <w:tcW w:w="1971" w:type="dxa"/>
            <w:vAlign w:val="center"/>
          </w:tcPr>
          <w:p w14:paraId="2C6369A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144.0 (25.9%)</w:t>
            </w:r>
          </w:p>
        </w:tc>
        <w:tc>
          <w:tcPr>
            <w:tcW w:w="1909" w:type="dxa"/>
            <w:vAlign w:val="center"/>
          </w:tcPr>
          <w:p w14:paraId="7CDA1BCA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117.0 (21.1%)</w:t>
            </w:r>
          </w:p>
        </w:tc>
        <w:tc>
          <w:tcPr>
            <w:tcW w:w="846" w:type="dxa"/>
            <w:vAlign w:val="center"/>
          </w:tcPr>
          <w:p w14:paraId="5668FD95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2B1FA831" w14:textId="77777777">
        <w:tc>
          <w:tcPr>
            <w:tcW w:w="2769" w:type="dxa"/>
            <w:tcBorders>
              <w:bottom w:val="nil"/>
            </w:tcBorders>
          </w:tcPr>
          <w:p w14:paraId="4E017837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Hospital LOS, days</w:t>
            </w:r>
          </w:p>
        </w:tc>
        <w:tc>
          <w:tcPr>
            <w:tcW w:w="1971" w:type="dxa"/>
            <w:tcBorders>
              <w:bottom w:val="nil"/>
            </w:tcBorders>
            <w:vAlign w:val="center"/>
          </w:tcPr>
          <w:p w14:paraId="296DA44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9.0 (3.5, 17.0)</w:t>
            </w:r>
          </w:p>
        </w:tc>
        <w:tc>
          <w:tcPr>
            <w:tcW w:w="1971" w:type="dxa"/>
            <w:tcBorders>
              <w:bottom w:val="nil"/>
            </w:tcBorders>
            <w:vAlign w:val="center"/>
          </w:tcPr>
          <w:p w14:paraId="6E4430E0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11.7 (7.1, 19.8)</w:t>
            </w:r>
          </w:p>
        </w:tc>
        <w:tc>
          <w:tcPr>
            <w:tcW w:w="1909" w:type="dxa"/>
            <w:tcBorders>
              <w:bottom w:val="nil"/>
            </w:tcBorders>
            <w:vAlign w:val="center"/>
          </w:tcPr>
          <w:p w14:paraId="4913EF9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10.3 (6.5, 18.3)</w:t>
            </w:r>
          </w:p>
        </w:tc>
        <w:tc>
          <w:tcPr>
            <w:tcW w:w="846" w:type="dxa"/>
            <w:tcBorders>
              <w:bottom w:val="nil"/>
            </w:tcBorders>
            <w:vAlign w:val="center"/>
          </w:tcPr>
          <w:p w14:paraId="1CDB7B8E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1FA749D7" w14:textId="77777777">
        <w:tc>
          <w:tcPr>
            <w:tcW w:w="2769" w:type="dxa"/>
            <w:tcBorders>
              <w:top w:val="nil"/>
              <w:bottom w:val="single" w:sz="4" w:space="0" w:color="auto"/>
            </w:tcBorders>
          </w:tcPr>
          <w:p w14:paraId="78841CB7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ICU LOS, days</w:t>
            </w:r>
          </w:p>
        </w:tc>
        <w:tc>
          <w:tcPr>
            <w:tcW w:w="1971" w:type="dxa"/>
            <w:tcBorders>
              <w:top w:val="nil"/>
              <w:bottom w:val="single" w:sz="4" w:space="0" w:color="auto"/>
            </w:tcBorders>
            <w:vAlign w:val="center"/>
          </w:tcPr>
          <w:p w14:paraId="7F4E8C2B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5.0 (2.5, 10.0)</w:t>
            </w:r>
          </w:p>
        </w:tc>
        <w:tc>
          <w:tcPr>
            <w:tcW w:w="1971" w:type="dxa"/>
            <w:tcBorders>
              <w:top w:val="nil"/>
              <w:bottom w:val="single" w:sz="4" w:space="0" w:color="auto"/>
            </w:tcBorders>
            <w:vAlign w:val="center"/>
          </w:tcPr>
          <w:p w14:paraId="036438D9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5.8 (3.2, 10.2)</w:t>
            </w:r>
          </w:p>
        </w:tc>
        <w:tc>
          <w:tcPr>
            <w:tcW w:w="1909" w:type="dxa"/>
            <w:tcBorders>
              <w:top w:val="nil"/>
              <w:bottom w:val="single" w:sz="4" w:space="0" w:color="auto"/>
            </w:tcBorders>
            <w:vAlign w:val="center"/>
          </w:tcPr>
          <w:p w14:paraId="36E58D9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4.7 (2.9, 7.9)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  <w:vAlign w:val="center"/>
          </w:tcPr>
          <w:p w14:paraId="1F767D07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</w:tbl>
    <w:p w14:paraId="6FC87DD7" w14:textId="77777777" w:rsidR="001C2B7F" w:rsidRDefault="00000000">
      <w:pPr>
        <w:rPr>
          <w:rFonts w:ascii="Times New Roman" w:hAnsi="Times New Roman"/>
          <w:sz w:val="20"/>
          <w:szCs w:val="20"/>
        </w:rPr>
        <w:sectPr w:rsidR="001C2B7F">
          <w:pgSz w:w="11906" w:h="16838"/>
          <w:pgMar w:top="1417" w:right="1247" w:bottom="1417" w:left="1247" w:header="851" w:footer="992" w:gutter="0"/>
          <w:cols w:space="425"/>
          <w:docGrid w:type="lines" w:linePitch="312"/>
        </w:sectPr>
      </w:pPr>
      <w:r>
        <w:rPr>
          <w:rFonts w:ascii="Times New Roman" w:hAnsi="Times New Roman"/>
          <w:sz w:val="20"/>
          <w:szCs w:val="20"/>
        </w:rPr>
        <w:t xml:space="preserve">Abbreviations: APACHE-IV, Acute Physiology and Chronic Health Evaluation IV; BPRI, Blood pressure response index; DBP, diastolic blood pressure; eICU, eICU Collaborative Research Database; ICU, intensive care unit; LOS, length of stay; MAP, mean arterial pressure; MIMIC-IV, Medical Information Mart for Intensive Care IV; SAPS-II, simplified acute physiology score II; SBP, systolic blood pressure; SOFA, Sequential Organ Failure Assessment; VIS, vasoactive-inotropic score; WBC, white blood cell. </w:t>
      </w:r>
    </w:p>
    <w:p w14:paraId="79909EE8" w14:textId="59EF9D49" w:rsidR="001C2B7F" w:rsidRDefault="00000000">
      <w:p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Supplementary Table S</w:t>
      </w:r>
      <w:r w:rsidR="006958C4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 w:hint="eastAsia"/>
          <w:sz w:val="20"/>
          <w:szCs w:val="20"/>
        </w:rPr>
        <w:t xml:space="preserve">. </w:t>
      </w:r>
      <w:r>
        <w:rPr>
          <w:rFonts w:ascii="Times New Roman" w:hAnsi="Times New Roman" w:hint="eastAsia"/>
          <w:color w:val="000000"/>
          <w:sz w:val="20"/>
          <w:szCs w:val="20"/>
        </w:rPr>
        <w:t>Baseline characteristics in eICU cohort categorized by BPRI</w:t>
      </w:r>
    </w:p>
    <w:tbl>
      <w:tblPr>
        <w:tblStyle w:val="TableGrid"/>
        <w:tblW w:w="9466" w:type="dxa"/>
        <w:tblInd w:w="55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1947"/>
        <w:gridCol w:w="1947"/>
        <w:gridCol w:w="1949"/>
        <w:gridCol w:w="854"/>
      </w:tblGrid>
      <w:tr w:rsidR="001C2B7F" w14:paraId="521C03C2" w14:textId="77777777">
        <w:tc>
          <w:tcPr>
            <w:tcW w:w="2769" w:type="dxa"/>
            <w:tcBorders>
              <w:top w:val="single" w:sz="4" w:space="0" w:color="auto"/>
              <w:bottom w:val="single" w:sz="4" w:space="0" w:color="auto"/>
            </w:tcBorders>
          </w:tcPr>
          <w:p w14:paraId="3C2D2996" w14:textId="77777777" w:rsidR="001C2B7F" w:rsidRDefault="0000000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Characteristics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12A59" w14:textId="77777777" w:rsidR="001C2B7F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Tertile 1 of BPRI</w:t>
            </w:r>
          </w:p>
          <w:p w14:paraId="60E25D6A" w14:textId="77777777" w:rsidR="001C2B7F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(n=55)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6977A" w14:textId="77777777" w:rsidR="001C2B7F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Tertile 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of BPRI</w:t>
            </w:r>
          </w:p>
          <w:p w14:paraId="4E8E19B5" w14:textId="77777777" w:rsidR="001C2B7F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(n=55)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D0E4B" w14:textId="77777777" w:rsidR="001C2B7F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Tertile 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of BPRI</w:t>
            </w:r>
          </w:p>
          <w:p w14:paraId="249A2F69" w14:textId="77777777" w:rsidR="001C2B7F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(n=54)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992A8" w14:textId="77777777" w:rsidR="001C2B7F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</w:tr>
      <w:tr w:rsidR="001C2B7F" w14:paraId="52F182FE" w14:textId="77777777">
        <w:tc>
          <w:tcPr>
            <w:tcW w:w="2769" w:type="dxa"/>
            <w:tcBorders>
              <w:top w:val="single" w:sz="4" w:space="0" w:color="auto"/>
            </w:tcBorders>
          </w:tcPr>
          <w:p w14:paraId="17C90352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Age, years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vAlign w:val="center"/>
          </w:tcPr>
          <w:p w14:paraId="15910C1A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63.0 (52.0, 73.0)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vAlign w:val="center"/>
          </w:tcPr>
          <w:p w14:paraId="7889F47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67.0 (56.0, 76.0)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vAlign w:val="center"/>
          </w:tcPr>
          <w:p w14:paraId="5F74942E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66.0 (58.0, 72.0)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16659AD4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12</w:t>
            </w:r>
          </w:p>
        </w:tc>
      </w:tr>
      <w:tr w:rsidR="001C2B7F" w14:paraId="4D2D8AD2" w14:textId="77777777">
        <w:tc>
          <w:tcPr>
            <w:tcW w:w="2769" w:type="dxa"/>
          </w:tcPr>
          <w:p w14:paraId="163B2B29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Male, n (%)</w:t>
            </w:r>
          </w:p>
        </w:tc>
        <w:tc>
          <w:tcPr>
            <w:tcW w:w="1947" w:type="dxa"/>
            <w:vAlign w:val="center"/>
          </w:tcPr>
          <w:p w14:paraId="76F3720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38.0 (69.1%)</w:t>
            </w:r>
          </w:p>
        </w:tc>
        <w:tc>
          <w:tcPr>
            <w:tcW w:w="1947" w:type="dxa"/>
            <w:vAlign w:val="center"/>
          </w:tcPr>
          <w:p w14:paraId="746B325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34.0 (61.8%)</w:t>
            </w:r>
          </w:p>
        </w:tc>
        <w:tc>
          <w:tcPr>
            <w:tcW w:w="1949" w:type="dxa"/>
            <w:vAlign w:val="center"/>
          </w:tcPr>
          <w:p w14:paraId="4F780B4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35.0 (64.8%)</w:t>
            </w:r>
          </w:p>
        </w:tc>
        <w:tc>
          <w:tcPr>
            <w:tcW w:w="854" w:type="dxa"/>
            <w:vAlign w:val="center"/>
          </w:tcPr>
          <w:p w14:paraId="4B566A01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</w:tr>
      <w:tr w:rsidR="001C2B7F" w14:paraId="0E655117" w14:textId="77777777">
        <w:trPr>
          <w:trHeight w:val="90"/>
        </w:trPr>
        <w:tc>
          <w:tcPr>
            <w:tcW w:w="2769" w:type="dxa"/>
          </w:tcPr>
          <w:p w14:paraId="673367B0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Race, n (%)</w:t>
            </w:r>
          </w:p>
        </w:tc>
        <w:tc>
          <w:tcPr>
            <w:tcW w:w="1947" w:type="dxa"/>
            <w:vAlign w:val="center"/>
          </w:tcPr>
          <w:p w14:paraId="3A1DBD21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7" w:type="dxa"/>
            <w:vAlign w:val="center"/>
          </w:tcPr>
          <w:p w14:paraId="21ED6DF0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14:paraId="2C9F4696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563BD62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63</w:t>
            </w:r>
          </w:p>
        </w:tc>
      </w:tr>
      <w:tr w:rsidR="001C2B7F" w14:paraId="318CC474" w14:textId="77777777">
        <w:tc>
          <w:tcPr>
            <w:tcW w:w="2769" w:type="dxa"/>
          </w:tcPr>
          <w:p w14:paraId="5FE495D4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White</w:t>
            </w:r>
          </w:p>
        </w:tc>
        <w:tc>
          <w:tcPr>
            <w:tcW w:w="1947" w:type="dxa"/>
            <w:vAlign w:val="center"/>
          </w:tcPr>
          <w:p w14:paraId="5F54C1E0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32.0 (58.2%)</w:t>
            </w:r>
          </w:p>
        </w:tc>
        <w:tc>
          <w:tcPr>
            <w:tcW w:w="1947" w:type="dxa"/>
            <w:vAlign w:val="center"/>
          </w:tcPr>
          <w:p w14:paraId="519EA2B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32.0 (58.2%)</w:t>
            </w:r>
          </w:p>
        </w:tc>
        <w:tc>
          <w:tcPr>
            <w:tcW w:w="1949" w:type="dxa"/>
            <w:vAlign w:val="center"/>
          </w:tcPr>
          <w:p w14:paraId="4DD609D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29.0 (53.7%)</w:t>
            </w:r>
          </w:p>
        </w:tc>
        <w:tc>
          <w:tcPr>
            <w:tcW w:w="854" w:type="dxa"/>
            <w:vAlign w:val="center"/>
          </w:tcPr>
          <w:p w14:paraId="2745885B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2588515A" w14:textId="77777777">
        <w:tc>
          <w:tcPr>
            <w:tcW w:w="2769" w:type="dxa"/>
          </w:tcPr>
          <w:p w14:paraId="0059753B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Black</w:t>
            </w:r>
          </w:p>
        </w:tc>
        <w:tc>
          <w:tcPr>
            <w:tcW w:w="1947" w:type="dxa"/>
            <w:vAlign w:val="center"/>
          </w:tcPr>
          <w:p w14:paraId="02F2F8C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10.0 (18.2%)</w:t>
            </w:r>
          </w:p>
        </w:tc>
        <w:tc>
          <w:tcPr>
            <w:tcW w:w="1947" w:type="dxa"/>
            <w:vAlign w:val="center"/>
          </w:tcPr>
          <w:p w14:paraId="3E3FBC4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8.0 (14.5%)</w:t>
            </w:r>
          </w:p>
        </w:tc>
        <w:tc>
          <w:tcPr>
            <w:tcW w:w="1949" w:type="dxa"/>
            <w:vAlign w:val="center"/>
          </w:tcPr>
          <w:p w14:paraId="2E278012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6.0 (11.1%)</w:t>
            </w:r>
          </w:p>
        </w:tc>
        <w:tc>
          <w:tcPr>
            <w:tcW w:w="854" w:type="dxa"/>
            <w:vAlign w:val="center"/>
          </w:tcPr>
          <w:p w14:paraId="3C690F9A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11CE7C43" w14:textId="77777777">
        <w:tc>
          <w:tcPr>
            <w:tcW w:w="2769" w:type="dxa"/>
          </w:tcPr>
          <w:p w14:paraId="79A5AB54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Hispanic</w:t>
            </w:r>
          </w:p>
        </w:tc>
        <w:tc>
          <w:tcPr>
            <w:tcW w:w="1947" w:type="dxa"/>
            <w:vAlign w:val="center"/>
          </w:tcPr>
          <w:p w14:paraId="63AABA3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11.0 (20.0%)</w:t>
            </w:r>
          </w:p>
        </w:tc>
        <w:tc>
          <w:tcPr>
            <w:tcW w:w="1947" w:type="dxa"/>
            <w:vAlign w:val="center"/>
          </w:tcPr>
          <w:p w14:paraId="27B69DD5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10.0 (18.2%)</w:t>
            </w:r>
          </w:p>
        </w:tc>
        <w:tc>
          <w:tcPr>
            <w:tcW w:w="1949" w:type="dxa"/>
            <w:vAlign w:val="center"/>
          </w:tcPr>
          <w:p w14:paraId="23D1C3A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16.0 (29.6%)</w:t>
            </w:r>
          </w:p>
        </w:tc>
        <w:tc>
          <w:tcPr>
            <w:tcW w:w="854" w:type="dxa"/>
            <w:vAlign w:val="center"/>
          </w:tcPr>
          <w:p w14:paraId="414BBE40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094A2427" w14:textId="77777777">
        <w:trPr>
          <w:trHeight w:val="294"/>
        </w:trPr>
        <w:tc>
          <w:tcPr>
            <w:tcW w:w="2769" w:type="dxa"/>
          </w:tcPr>
          <w:p w14:paraId="3981D61B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Asian</w:t>
            </w:r>
          </w:p>
        </w:tc>
        <w:tc>
          <w:tcPr>
            <w:tcW w:w="1947" w:type="dxa"/>
            <w:vAlign w:val="center"/>
          </w:tcPr>
          <w:p w14:paraId="44FF936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(0.0%)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BC6250B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1.0 (1.8%)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1B87D5F0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2.0 (3.7%)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52721D8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6BDD8996" w14:textId="77777777">
        <w:tc>
          <w:tcPr>
            <w:tcW w:w="2769" w:type="dxa"/>
          </w:tcPr>
          <w:p w14:paraId="7C59A6FC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Others</w:t>
            </w:r>
          </w:p>
        </w:tc>
        <w:tc>
          <w:tcPr>
            <w:tcW w:w="1947" w:type="dxa"/>
            <w:vAlign w:val="center"/>
          </w:tcPr>
          <w:p w14:paraId="166801F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2.0 (3.6%)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F1F3FB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4.0 (7.3%)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CDBF5B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1.0 (1.9%)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D6D7990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577A4DA9" w14:textId="77777777">
        <w:tc>
          <w:tcPr>
            <w:tcW w:w="2769" w:type="dxa"/>
          </w:tcPr>
          <w:p w14:paraId="2CF43E7F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Body mass index, kg/m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47" w:type="dxa"/>
            <w:vAlign w:val="center"/>
          </w:tcPr>
          <w:p w14:paraId="310E637B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28.3 (24.2, 32.6)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00B3B4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28.2 (23.8, 33.4)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19ECF0BA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28.3 (26.0, 35.7)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1DBC751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36</w:t>
            </w:r>
          </w:p>
        </w:tc>
      </w:tr>
      <w:tr w:rsidR="001C2B7F" w14:paraId="6AA56201" w14:textId="77777777">
        <w:tc>
          <w:tcPr>
            <w:tcW w:w="2769" w:type="dxa"/>
          </w:tcPr>
          <w:p w14:paraId="0A022111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Vital signs</w:t>
            </w:r>
          </w:p>
        </w:tc>
        <w:tc>
          <w:tcPr>
            <w:tcW w:w="1947" w:type="dxa"/>
            <w:vAlign w:val="center"/>
          </w:tcPr>
          <w:p w14:paraId="0EBB4665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7" w:type="dxa"/>
            <w:vAlign w:val="center"/>
          </w:tcPr>
          <w:p w14:paraId="41885387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14:paraId="25F93CC8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59D9D38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6E3CE321" w14:textId="77777777">
        <w:tc>
          <w:tcPr>
            <w:tcW w:w="2769" w:type="dxa"/>
          </w:tcPr>
          <w:p w14:paraId="65ADB972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Heart rate, bpm</w:t>
            </w:r>
          </w:p>
        </w:tc>
        <w:tc>
          <w:tcPr>
            <w:tcW w:w="1947" w:type="dxa"/>
            <w:vAlign w:val="center"/>
          </w:tcPr>
          <w:p w14:paraId="54B038A2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96.0 (80.0, 113.0)</w:t>
            </w:r>
          </w:p>
        </w:tc>
        <w:tc>
          <w:tcPr>
            <w:tcW w:w="1947" w:type="dxa"/>
            <w:vAlign w:val="center"/>
          </w:tcPr>
          <w:p w14:paraId="0779801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97.0 (78.0, 105.0)</w:t>
            </w:r>
          </w:p>
        </w:tc>
        <w:tc>
          <w:tcPr>
            <w:tcW w:w="1949" w:type="dxa"/>
            <w:vAlign w:val="center"/>
          </w:tcPr>
          <w:p w14:paraId="5B34832B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89.5 (76.0, 106.0)</w:t>
            </w:r>
          </w:p>
        </w:tc>
        <w:tc>
          <w:tcPr>
            <w:tcW w:w="854" w:type="dxa"/>
            <w:vAlign w:val="center"/>
          </w:tcPr>
          <w:p w14:paraId="0898F007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0.500</w:t>
            </w:r>
          </w:p>
        </w:tc>
      </w:tr>
      <w:tr w:rsidR="001C2B7F" w14:paraId="5943D08E" w14:textId="77777777">
        <w:tc>
          <w:tcPr>
            <w:tcW w:w="2769" w:type="dxa"/>
          </w:tcPr>
          <w:p w14:paraId="30E257BC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SBP, mmHg</w:t>
            </w:r>
          </w:p>
        </w:tc>
        <w:tc>
          <w:tcPr>
            <w:tcW w:w="1947" w:type="dxa"/>
            <w:vAlign w:val="center"/>
          </w:tcPr>
          <w:p w14:paraId="764C8CC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100.0 (85.0, 112.0)</w:t>
            </w:r>
          </w:p>
        </w:tc>
        <w:tc>
          <w:tcPr>
            <w:tcW w:w="1947" w:type="dxa"/>
            <w:vAlign w:val="center"/>
          </w:tcPr>
          <w:p w14:paraId="71C0B090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104.0 (85.0, 118.0)</w:t>
            </w:r>
          </w:p>
        </w:tc>
        <w:tc>
          <w:tcPr>
            <w:tcW w:w="1949" w:type="dxa"/>
            <w:vAlign w:val="center"/>
          </w:tcPr>
          <w:p w14:paraId="0842663F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106.5 (100.0, 124.0)</w:t>
            </w:r>
          </w:p>
        </w:tc>
        <w:tc>
          <w:tcPr>
            <w:tcW w:w="854" w:type="dxa"/>
            <w:vAlign w:val="center"/>
          </w:tcPr>
          <w:p w14:paraId="765941F2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0.019</w:t>
            </w:r>
          </w:p>
        </w:tc>
      </w:tr>
      <w:tr w:rsidR="001C2B7F" w14:paraId="36D507DB" w14:textId="77777777">
        <w:tc>
          <w:tcPr>
            <w:tcW w:w="2769" w:type="dxa"/>
          </w:tcPr>
          <w:p w14:paraId="19A4CA4E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DBP, mmHg</w:t>
            </w:r>
          </w:p>
        </w:tc>
        <w:tc>
          <w:tcPr>
            <w:tcW w:w="1947" w:type="dxa"/>
            <w:vAlign w:val="center"/>
          </w:tcPr>
          <w:p w14:paraId="61F1C955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61.0 (50.0, 72.0)</w:t>
            </w:r>
          </w:p>
        </w:tc>
        <w:tc>
          <w:tcPr>
            <w:tcW w:w="1947" w:type="dxa"/>
            <w:vAlign w:val="center"/>
          </w:tcPr>
          <w:p w14:paraId="13C5A829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60.0 (49.0, 68.0)</w:t>
            </w:r>
          </w:p>
        </w:tc>
        <w:tc>
          <w:tcPr>
            <w:tcW w:w="1949" w:type="dxa"/>
            <w:vAlign w:val="center"/>
          </w:tcPr>
          <w:p w14:paraId="20D0DE0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62.0 (52.0, 69.0)</w:t>
            </w:r>
          </w:p>
        </w:tc>
        <w:tc>
          <w:tcPr>
            <w:tcW w:w="854" w:type="dxa"/>
            <w:vAlign w:val="center"/>
          </w:tcPr>
          <w:p w14:paraId="07E35232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12</w:t>
            </w:r>
          </w:p>
        </w:tc>
      </w:tr>
      <w:tr w:rsidR="001C2B7F" w14:paraId="5D84F441" w14:textId="77777777">
        <w:tc>
          <w:tcPr>
            <w:tcW w:w="2769" w:type="dxa"/>
          </w:tcPr>
          <w:p w14:paraId="259B1F2C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MAP, mmHg</w:t>
            </w:r>
          </w:p>
        </w:tc>
        <w:tc>
          <w:tcPr>
            <w:tcW w:w="1947" w:type="dxa"/>
            <w:vAlign w:val="center"/>
          </w:tcPr>
          <w:p w14:paraId="4B07A0D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73.7 (62.7, 84.7)</w:t>
            </w:r>
          </w:p>
        </w:tc>
        <w:tc>
          <w:tcPr>
            <w:tcW w:w="1947" w:type="dxa"/>
            <w:vAlign w:val="center"/>
          </w:tcPr>
          <w:p w14:paraId="7EB156DA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75.7 (66.3, 83.7)</w:t>
            </w:r>
          </w:p>
        </w:tc>
        <w:tc>
          <w:tcPr>
            <w:tcW w:w="1949" w:type="dxa"/>
            <w:vAlign w:val="center"/>
          </w:tcPr>
          <w:p w14:paraId="745DDCBB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78.7 (71.0, 84.3)</w:t>
            </w:r>
          </w:p>
        </w:tc>
        <w:tc>
          <w:tcPr>
            <w:tcW w:w="854" w:type="dxa"/>
            <w:vAlign w:val="center"/>
          </w:tcPr>
          <w:p w14:paraId="4FE9F5BB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0.120</w:t>
            </w:r>
          </w:p>
        </w:tc>
      </w:tr>
      <w:tr w:rsidR="001C2B7F" w14:paraId="545F03BD" w14:textId="77777777">
        <w:tc>
          <w:tcPr>
            <w:tcW w:w="2769" w:type="dxa"/>
          </w:tcPr>
          <w:p w14:paraId="509B3BFA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Respiratory rate, bpm</w:t>
            </w:r>
          </w:p>
        </w:tc>
        <w:tc>
          <w:tcPr>
            <w:tcW w:w="1947" w:type="dxa"/>
            <w:vAlign w:val="center"/>
          </w:tcPr>
          <w:p w14:paraId="6E58C1E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22.0 (17.0, 25.0)</w:t>
            </w:r>
          </w:p>
        </w:tc>
        <w:tc>
          <w:tcPr>
            <w:tcW w:w="1947" w:type="dxa"/>
            <w:vAlign w:val="center"/>
          </w:tcPr>
          <w:p w14:paraId="5E13C42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20.0 (17.0, 24.0)</w:t>
            </w:r>
          </w:p>
        </w:tc>
        <w:tc>
          <w:tcPr>
            <w:tcW w:w="1949" w:type="dxa"/>
            <w:vAlign w:val="center"/>
          </w:tcPr>
          <w:p w14:paraId="375A3649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20.0 (17.0, 24.0)</w:t>
            </w:r>
          </w:p>
        </w:tc>
        <w:tc>
          <w:tcPr>
            <w:tcW w:w="854" w:type="dxa"/>
            <w:vAlign w:val="center"/>
          </w:tcPr>
          <w:p w14:paraId="1AE167FD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</w:p>
        </w:tc>
      </w:tr>
      <w:tr w:rsidR="001C2B7F" w14:paraId="1056A036" w14:textId="77777777">
        <w:tc>
          <w:tcPr>
            <w:tcW w:w="2769" w:type="dxa"/>
          </w:tcPr>
          <w:p w14:paraId="5C1F57A7" w14:textId="77777777" w:rsidR="001C2B7F" w:rsidRDefault="00000000">
            <w:pPr>
              <w:tabs>
                <w:tab w:val="center" w:pos="1238"/>
              </w:tabs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%</w:t>
            </w:r>
          </w:p>
        </w:tc>
        <w:tc>
          <w:tcPr>
            <w:tcW w:w="1947" w:type="dxa"/>
            <w:vAlign w:val="center"/>
          </w:tcPr>
          <w:p w14:paraId="39729462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98.0 (93.0, 99.0)</w:t>
            </w:r>
          </w:p>
        </w:tc>
        <w:tc>
          <w:tcPr>
            <w:tcW w:w="1947" w:type="dxa"/>
            <w:vAlign w:val="center"/>
          </w:tcPr>
          <w:p w14:paraId="7BB350F5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98.0 (96.0, 100.0)</w:t>
            </w:r>
          </w:p>
        </w:tc>
        <w:tc>
          <w:tcPr>
            <w:tcW w:w="1949" w:type="dxa"/>
            <w:vAlign w:val="center"/>
          </w:tcPr>
          <w:p w14:paraId="2935D3A5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98.0 (96.0, 100.0)</w:t>
            </w:r>
          </w:p>
        </w:tc>
        <w:tc>
          <w:tcPr>
            <w:tcW w:w="854" w:type="dxa"/>
            <w:vAlign w:val="center"/>
          </w:tcPr>
          <w:p w14:paraId="11053889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53</w:t>
            </w:r>
          </w:p>
        </w:tc>
      </w:tr>
      <w:tr w:rsidR="001C2B7F" w14:paraId="7CAB741E" w14:textId="77777777">
        <w:tc>
          <w:tcPr>
            <w:tcW w:w="2769" w:type="dxa"/>
            <w:vAlign w:val="center"/>
          </w:tcPr>
          <w:p w14:paraId="664CF32F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Clinical scores</w:t>
            </w:r>
          </w:p>
        </w:tc>
        <w:tc>
          <w:tcPr>
            <w:tcW w:w="1947" w:type="dxa"/>
            <w:vAlign w:val="center"/>
          </w:tcPr>
          <w:p w14:paraId="311A3B6D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7" w:type="dxa"/>
            <w:vAlign w:val="center"/>
          </w:tcPr>
          <w:p w14:paraId="566686E8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14:paraId="365268F8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291C125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6A243B73" w14:textId="77777777">
        <w:tc>
          <w:tcPr>
            <w:tcW w:w="2769" w:type="dxa"/>
            <w:vAlign w:val="center"/>
          </w:tcPr>
          <w:p w14:paraId="58928E45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BPRI</w:t>
            </w:r>
          </w:p>
        </w:tc>
        <w:tc>
          <w:tcPr>
            <w:tcW w:w="1947" w:type="dxa"/>
            <w:vAlign w:val="center"/>
          </w:tcPr>
          <w:p w14:paraId="0968D22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1.7 (1.2, 2.6)</w:t>
            </w:r>
          </w:p>
        </w:tc>
        <w:tc>
          <w:tcPr>
            <w:tcW w:w="1947" w:type="dxa"/>
            <w:vAlign w:val="center"/>
          </w:tcPr>
          <w:p w14:paraId="1552B08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5.1 (3.8, 5.8)</w:t>
            </w:r>
          </w:p>
        </w:tc>
        <w:tc>
          <w:tcPr>
            <w:tcW w:w="1949" w:type="dxa"/>
            <w:vAlign w:val="center"/>
          </w:tcPr>
          <w:p w14:paraId="204C0CA2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9.5 (8.2, 11.4)</w:t>
            </w:r>
          </w:p>
        </w:tc>
        <w:tc>
          <w:tcPr>
            <w:tcW w:w="854" w:type="dxa"/>
            <w:vAlign w:val="center"/>
          </w:tcPr>
          <w:p w14:paraId="208D5C8C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17413EEB" w14:textId="77777777">
        <w:tc>
          <w:tcPr>
            <w:tcW w:w="2769" w:type="dxa"/>
            <w:vAlign w:val="center"/>
          </w:tcPr>
          <w:p w14:paraId="0B09ADC1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VIS</w:t>
            </w:r>
          </w:p>
        </w:tc>
        <w:tc>
          <w:tcPr>
            <w:tcW w:w="1947" w:type="dxa"/>
            <w:vAlign w:val="center"/>
          </w:tcPr>
          <w:p w14:paraId="0D5B8C1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15.0 (10.0, 20.0)</w:t>
            </w:r>
          </w:p>
        </w:tc>
        <w:tc>
          <w:tcPr>
            <w:tcW w:w="1947" w:type="dxa"/>
            <w:vAlign w:val="center"/>
          </w:tcPr>
          <w:p w14:paraId="0C1968E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 (5.0, 7.5)</w:t>
            </w:r>
          </w:p>
        </w:tc>
        <w:tc>
          <w:tcPr>
            <w:tcW w:w="1949" w:type="dxa"/>
            <w:vAlign w:val="center"/>
          </w:tcPr>
          <w:p w14:paraId="45DA420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 (2.5, 3.8)</w:t>
            </w:r>
          </w:p>
        </w:tc>
        <w:tc>
          <w:tcPr>
            <w:tcW w:w="854" w:type="dxa"/>
            <w:vAlign w:val="center"/>
          </w:tcPr>
          <w:p w14:paraId="61230344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056D7B85" w14:textId="77777777">
        <w:tc>
          <w:tcPr>
            <w:tcW w:w="2769" w:type="dxa"/>
            <w:vAlign w:val="center"/>
          </w:tcPr>
          <w:p w14:paraId="3D177079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APACH-IV</w:t>
            </w:r>
          </w:p>
        </w:tc>
        <w:tc>
          <w:tcPr>
            <w:tcW w:w="1947" w:type="dxa"/>
            <w:vAlign w:val="center"/>
          </w:tcPr>
          <w:p w14:paraId="4742A72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90.0 (77.0, 136.0)</w:t>
            </w:r>
          </w:p>
        </w:tc>
        <w:tc>
          <w:tcPr>
            <w:tcW w:w="1947" w:type="dxa"/>
            <w:vAlign w:val="center"/>
          </w:tcPr>
          <w:p w14:paraId="63134AC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90.0 (63.0, 103.0)</w:t>
            </w:r>
          </w:p>
        </w:tc>
        <w:tc>
          <w:tcPr>
            <w:tcW w:w="1949" w:type="dxa"/>
            <w:vAlign w:val="center"/>
          </w:tcPr>
          <w:p w14:paraId="762966D2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89.5 (56.0, 98.0)</w:t>
            </w:r>
          </w:p>
        </w:tc>
        <w:tc>
          <w:tcPr>
            <w:tcW w:w="854" w:type="dxa"/>
            <w:vAlign w:val="center"/>
          </w:tcPr>
          <w:p w14:paraId="2D5A8A04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0.036</w:t>
            </w:r>
          </w:p>
        </w:tc>
      </w:tr>
      <w:tr w:rsidR="001C2B7F" w14:paraId="2CE85770" w14:textId="77777777">
        <w:tc>
          <w:tcPr>
            <w:tcW w:w="2769" w:type="dxa"/>
          </w:tcPr>
          <w:p w14:paraId="54285C68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Laboratory tests</w:t>
            </w:r>
          </w:p>
        </w:tc>
        <w:tc>
          <w:tcPr>
            <w:tcW w:w="1947" w:type="dxa"/>
            <w:vAlign w:val="center"/>
          </w:tcPr>
          <w:p w14:paraId="2B6DD960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7" w:type="dxa"/>
            <w:vAlign w:val="center"/>
          </w:tcPr>
          <w:p w14:paraId="3038F851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14:paraId="149AF6FF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80257A0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6B8DDDDD" w14:textId="77777777">
        <w:trPr>
          <w:trHeight w:val="302"/>
        </w:trPr>
        <w:tc>
          <w:tcPr>
            <w:tcW w:w="2769" w:type="dxa"/>
          </w:tcPr>
          <w:p w14:paraId="686F3402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WBC counts, 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/L</w:t>
            </w:r>
          </w:p>
        </w:tc>
        <w:tc>
          <w:tcPr>
            <w:tcW w:w="1947" w:type="dxa"/>
            <w:vAlign w:val="center"/>
          </w:tcPr>
          <w:p w14:paraId="0D2B2625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13.2 (8.7, 17.1)</w:t>
            </w:r>
          </w:p>
        </w:tc>
        <w:tc>
          <w:tcPr>
            <w:tcW w:w="1947" w:type="dxa"/>
            <w:vAlign w:val="center"/>
          </w:tcPr>
          <w:p w14:paraId="4B62FEC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11.4 (7.7, 13.9)</w:t>
            </w:r>
          </w:p>
        </w:tc>
        <w:tc>
          <w:tcPr>
            <w:tcW w:w="1949" w:type="dxa"/>
            <w:vAlign w:val="center"/>
          </w:tcPr>
          <w:p w14:paraId="2FD41D7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10.0 (8.4, 14.9)</w:t>
            </w:r>
          </w:p>
        </w:tc>
        <w:tc>
          <w:tcPr>
            <w:tcW w:w="854" w:type="dxa"/>
            <w:vAlign w:val="center"/>
          </w:tcPr>
          <w:p w14:paraId="777C030C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20</w:t>
            </w:r>
          </w:p>
        </w:tc>
      </w:tr>
      <w:tr w:rsidR="001C2B7F" w14:paraId="34414FD9" w14:textId="77777777">
        <w:tc>
          <w:tcPr>
            <w:tcW w:w="2769" w:type="dxa"/>
          </w:tcPr>
          <w:p w14:paraId="3C8566E3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Hemoglobin, g/dL</w:t>
            </w:r>
          </w:p>
        </w:tc>
        <w:tc>
          <w:tcPr>
            <w:tcW w:w="1947" w:type="dxa"/>
            <w:vAlign w:val="center"/>
          </w:tcPr>
          <w:p w14:paraId="64C8F93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10.2 (8.9, 12.3)</w:t>
            </w:r>
          </w:p>
        </w:tc>
        <w:tc>
          <w:tcPr>
            <w:tcW w:w="1947" w:type="dxa"/>
            <w:vAlign w:val="center"/>
          </w:tcPr>
          <w:p w14:paraId="0D0CA7C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10.0 (8.8, 11.9)</w:t>
            </w:r>
          </w:p>
        </w:tc>
        <w:tc>
          <w:tcPr>
            <w:tcW w:w="1949" w:type="dxa"/>
            <w:vAlign w:val="center"/>
          </w:tcPr>
          <w:p w14:paraId="398CD150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10.6 (9.0, 12.1)</w:t>
            </w:r>
          </w:p>
        </w:tc>
        <w:tc>
          <w:tcPr>
            <w:tcW w:w="854" w:type="dxa"/>
            <w:vAlign w:val="center"/>
          </w:tcPr>
          <w:p w14:paraId="6A46ABFF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60</w:t>
            </w:r>
          </w:p>
        </w:tc>
      </w:tr>
      <w:tr w:rsidR="001C2B7F" w14:paraId="522A0DE2" w14:textId="77777777">
        <w:tc>
          <w:tcPr>
            <w:tcW w:w="2769" w:type="dxa"/>
          </w:tcPr>
          <w:p w14:paraId="48A0F520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Platelet counts, 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/L</w:t>
            </w:r>
          </w:p>
        </w:tc>
        <w:tc>
          <w:tcPr>
            <w:tcW w:w="1947" w:type="dxa"/>
            <w:vAlign w:val="center"/>
          </w:tcPr>
          <w:p w14:paraId="61E8966D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171.0 (113.0, 233.0)</w:t>
            </w:r>
          </w:p>
        </w:tc>
        <w:tc>
          <w:tcPr>
            <w:tcW w:w="1947" w:type="dxa"/>
            <w:vAlign w:val="center"/>
          </w:tcPr>
          <w:p w14:paraId="32DFD094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164.0 (109.0, 219.0)</w:t>
            </w:r>
          </w:p>
        </w:tc>
        <w:tc>
          <w:tcPr>
            <w:tcW w:w="1949" w:type="dxa"/>
            <w:vAlign w:val="center"/>
          </w:tcPr>
          <w:p w14:paraId="4F5196B4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189.0 (112.0, 239.0)</w:t>
            </w:r>
          </w:p>
        </w:tc>
        <w:tc>
          <w:tcPr>
            <w:tcW w:w="854" w:type="dxa"/>
            <w:vAlign w:val="center"/>
          </w:tcPr>
          <w:p w14:paraId="080F6889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82</w:t>
            </w:r>
          </w:p>
        </w:tc>
      </w:tr>
      <w:tr w:rsidR="001C2B7F" w14:paraId="7DCE1F54" w14:textId="77777777">
        <w:tc>
          <w:tcPr>
            <w:tcW w:w="2769" w:type="dxa"/>
          </w:tcPr>
          <w:p w14:paraId="32638732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Glucose, mg/dL</w:t>
            </w:r>
          </w:p>
        </w:tc>
        <w:tc>
          <w:tcPr>
            <w:tcW w:w="1947" w:type="dxa"/>
            <w:vAlign w:val="center"/>
          </w:tcPr>
          <w:p w14:paraId="2F4658D0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125.0 (110.0, 174.0)</w:t>
            </w:r>
          </w:p>
        </w:tc>
        <w:tc>
          <w:tcPr>
            <w:tcW w:w="1947" w:type="dxa"/>
            <w:vAlign w:val="center"/>
          </w:tcPr>
          <w:p w14:paraId="38CA00A0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140.0 (114.0, 174.0)</w:t>
            </w:r>
          </w:p>
        </w:tc>
        <w:tc>
          <w:tcPr>
            <w:tcW w:w="1949" w:type="dxa"/>
            <w:vAlign w:val="center"/>
          </w:tcPr>
          <w:p w14:paraId="3886C488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124.5 (99.0, 154.0)</w:t>
            </w:r>
          </w:p>
        </w:tc>
        <w:tc>
          <w:tcPr>
            <w:tcW w:w="854" w:type="dxa"/>
            <w:vAlign w:val="center"/>
          </w:tcPr>
          <w:p w14:paraId="252E570C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</w:p>
        </w:tc>
      </w:tr>
      <w:tr w:rsidR="001C2B7F" w14:paraId="4A0E3F27" w14:textId="77777777">
        <w:tc>
          <w:tcPr>
            <w:tcW w:w="2769" w:type="dxa"/>
          </w:tcPr>
          <w:p w14:paraId="6794CDA7" w14:textId="77777777" w:rsidR="001C2B7F" w:rsidRDefault="00000000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Creatinine, mg/dL</w:t>
            </w:r>
          </w:p>
        </w:tc>
        <w:tc>
          <w:tcPr>
            <w:tcW w:w="1947" w:type="dxa"/>
            <w:vAlign w:val="center"/>
          </w:tcPr>
          <w:p w14:paraId="52A26E7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1.8 (1.0, 3.1)</w:t>
            </w:r>
          </w:p>
        </w:tc>
        <w:tc>
          <w:tcPr>
            <w:tcW w:w="1947" w:type="dxa"/>
            <w:vAlign w:val="center"/>
          </w:tcPr>
          <w:p w14:paraId="3C757DB0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1.3 (0.9, 2.5)</w:t>
            </w:r>
          </w:p>
        </w:tc>
        <w:tc>
          <w:tcPr>
            <w:tcW w:w="1949" w:type="dxa"/>
            <w:vAlign w:val="center"/>
          </w:tcPr>
          <w:p w14:paraId="02639F55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 (0.8, 2.3)</w:t>
            </w:r>
          </w:p>
        </w:tc>
        <w:tc>
          <w:tcPr>
            <w:tcW w:w="854" w:type="dxa"/>
            <w:vAlign w:val="center"/>
          </w:tcPr>
          <w:p w14:paraId="42E443EA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</w:p>
        </w:tc>
      </w:tr>
      <w:tr w:rsidR="001C2B7F" w14:paraId="222BFD28" w14:textId="77777777">
        <w:trPr>
          <w:trHeight w:val="90"/>
        </w:trPr>
        <w:tc>
          <w:tcPr>
            <w:tcW w:w="2769" w:type="dxa"/>
          </w:tcPr>
          <w:p w14:paraId="1F998F2A" w14:textId="77777777" w:rsidR="001C2B7F" w:rsidRDefault="00000000">
            <w:pPr>
              <w:autoSpaceDE w:val="0"/>
              <w:autoSpaceDN w:val="0"/>
              <w:adjustRightInd w:val="0"/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Potassium, mmol/L</w:t>
            </w:r>
          </w:p>
        </w:tc>
        <w:tc>
          <w:tcPr>
            <w:tcW w:w="1947" w:type="dxa"/>
            <w:vAlign w:val="center"/>
          </w:tcPr>
          <w:p w14:paraId="6116097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 (3.9, 5.2)</w:t>
            </w:r>
          </w:p>
        </w:tc>
        <w:tc>
          <w:tcPr>
            <w:tcW w:w="1947" w:type="dxa"/>
            <w:vAlign w:val="center"/>
          </w:tcPr>
          <w:p w14:paraId="2576C1F9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4.0 (3.7, 4.6)</w:t>
            </w:r>
          </w:p>
        </w:tc>
        <w:tc>
          <w:tcPr>
            <w:tcW w:w="1949" w:type="dxa"/>
            <w:vAlign w:val="center"/>
          </w:tcPr>
          <w:p w14:paraId="57FC44D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4.0 (3.7, 4.4)</w:t>
            </w:r>
          </w:p>
        </w:tc>
        <w:tc>
          <w:tcPr>
            <w:tcW w:w="854" w:type="dxa"/>
            <w:vAlign w:val="center"/>
          </w:tcPr>
          <w:p w14:paraId="03E9248E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0.021</w:t>
            </w:r>
          </w:p>
        </w:tc>
      </w:tr>
      <w:tr w:rsidR="001C2B7F" w14:paraId="794E32E5" w14:textId="77777777">
        <w:tc>
          <w:tcPr>
            <w:tcW w:w="2769" w:type="dxa"/>
            <w:vAlign w:val="center"/>
          </w:tcPr>
          <w:p w14:paraId="0C9BA966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Comorbidities, n (%)</w:t>
            </w:r>
          </w:p>
        </w:tc>
        <w:tc>
          <w:tcPr>
            <w:tcW w:w="1947" w:type="dxa"/>
            <w:vAlign w:val="center"/>
          </w:tcPr>
          <w:p w14:paraId="4ABE5491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7" w:type="dxa"/>
            <w:vAlign w:val="center"/>
          </w:tcPr>
          <w:p w14:paraId="02BF2675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14:paraId="7A32F991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09D302F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783CC40C" w14:textId="77777777">
        <w:tc>
          <w:tcPr>
            <w:tcW w:w="2769" w:type="dxa"/>
            <w:vAlign w:val="center"/>
          </w:tcPr>
          <w:p w14:paraId="48036165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Acute myocardial infarction</w:t>
            </w:r>
          </w:p>
        </w:tc>
        <w:tc>
          <w:tcPr>
            <w:tcW w:w="1947" w:type="dxa"/>
            <w:vAlign w:val="center"/>
          </w:tcPr>
          <w:p w14:paraId="44BC303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19.0 (34.5%)</w:t>
            </w:r>
          </w:p>
        </w:tc>
        <w:tc>
          <w:tcPr>
            <w:tcW w:w="1947" w:type="dxa"/>
            <w:vAlign w:val="center"/>
          </w:tcPr>
          <w:p w14:paraId="0293781E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17.0 (30.9%)</w:t>
            </w:r>
          </w:p>
        </w:tc>
        <w:tc>
          <w:tcPr>
            <w:tcW w:w="1949" w:type="dxa"/>
            <w:vAlign w:val="center"/>
          </w:tcPr>
          <w:p w14:paraId="6E73D63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8.0 (14.8%)</w:t>
            </w:r>
          </w:p>
        </w:tc>
        <w:tc>
          <w:tcPr>
            <w:tcW w:w="854" w:type="dxa"/>
            <w:vAlign w:val="center"/>
          </w:tcPr>
          <w:p w14:paraId="6CEDC21D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0.047</w:t>
            </w:r>
          </w:p>
        </w:tc>
      </w:tr>
      <w:tr w:rsidR="001C2B7F" w14:paraId="005228B5" w14:textId="77777777">
        <w:trPr>
          <w:trHeight w:val="90"/>
        </w:trPr>
        <w:tc>
          <w:tcPr>
            <w:tcW w:w="2769" w:type="dxa"/>
            <w:vAlign w:val="center"/>
          </w:tcPr>
          <w:p w14:paraId="4E3A07C1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Arrhythmia</w:t>
            </w:r>
          </w:p>
        </w:tc>
        <w:tc>
          <w:tcPr>
            <w:tcW w:w="1947" w:type="dxa"/>
            <w:vAlign w:val="center"/>
          </w:tcPr>
          <w:p w14:paraId="234859A5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7" w:type="dxa"/>
            <w:vAlign w:val="center"/>
          </w:tcPr>
          <w:p w14:paraId="29A3E350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14:paraId="0F543BC6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D85C7E3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0.300</w:t>
            </w:r>
          </w:p>
        </w:tc>
      </w:tr>
      <w:tr w:rsidR="001C2B7F" w14:paraId="36D0E6C3" w14:textId="77777777">
        <w:tc>
          <w:tcPr>
            <w:tcW w:w="2769" w:type="dxa"/>
            <w:vAlign w:val="center"/>
          </w:tcPr>
          <w:p w14:paraId="6AF0680A" w14:textId="77777777" w:rsidR="001C2B7F" w:rsidRDefault="00000000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3D441F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43.0 (78.2%)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0F486F7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36.0 (65.5%)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FEA7577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39.0 (72.2%)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0A937DD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4704ECE3" w14:textId="77777777">
        <w:tc>
          <w:tcPr>
            <w:tcW w:w="2769" w:type="dxa"/>
            <w:vAlign w:val="center"/>
          </w:tcPr>
          <w:p w14:paraId="073199A4" w14:textId="77777777" w:rsidR="001C2B7F" w:rsidRDefault="00000000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Ventricular arrhythmia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4DFD10B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6.0 (10.9%)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696349C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4.0 (7.3%)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2111DBF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3.0 (5.6%)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52F6A11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1229BAAE" w14:textId="77777777">
        <w:trPr>
          <w:trHeight w:val="90"/>
        </w:trPr>
        <w:tc>
          <w:tcPr>
            <w:tcW w:w="2769" w:type="dxa"/>
            <w:vAlign w:val="center"/>
          </w:tcPr>
          <w:p w14:paraId="23008AB9" w14:textId="77777777" w:rsidR="001C2B7F" w:rsidRDefault="00000000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Atrial fibrillation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66D68EE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6.0 (10.9%)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03540DB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14.0 (25.5%)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260604F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12.0 (22.2%)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FF8ADA0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7A95F8A1" w14:textId="77777777">
        <w:trPr>
          <w:trHeight w:val="90"/>
        </w:trPr>
        <w:tc>
          <w:tcPr>
            <w:tcW w:w="2769" w:type="dxa"/>
            <w:vAlign w:val="center"/>
          </w:tcPr>
          <w:p w14:paraId="65EB59BC" w14:textId="77777777" w:rsidR="001C2B7F" w:rsidRDefault="00000000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Both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0DE67C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(0.0%)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3F40E98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1.0 (1.8%)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384BD9E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(0.0%)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50F24D8D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3E345261" w14:textId="77777777">
        <w:tc>
          <w:tcPr>
            <w:tcW w:w="2769" w:type="dxa"/>
            <w:vAlign w:val="center"/>
          </w:tcPr>
          <w:p w14:paraId="66703398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Hypertensive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97838D7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1.0 (1.8%)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4297C2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5.0 (9.1%)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168CBB50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1.0 (1.9%)</w:t>
            </w:r>
          </w:p>
        </w:tc>
        <w:tc>
          <w:tcPr>
            <w:tcW w:w="854" w:type="dxa"/>
            <w:vAlign w:val="center"/>
          </w:tcPr>
          <w:p w14:paraId="2FFAA90E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0.200</w:t>
            </w:r>
          </w:p>
        </w:tc>
      </w:tr>
      <w:tr w:rsidR="001C2B7F" w14:paraId="3FCDF32A" w14:textId="77777777">
        <w:tc>
          <w:tcPr>
            <w:tcW w:w="2769" w:type="dxa"/>
            <w:vAlign w:val="center"/>
          </w:tcPr>
          <w:p w14:paraId="78493A56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mellitus</w:t>
            </w:r>
          </w:p>
        </w:tc>
        <w:tc>
          <w:tcPr>
            <w:tcW w:w="1947" w:type="dxa"/>
            <w:vAlign w:val="center"/>
          </w:tcPr>
          <w:p w14:paraId="2C4FF30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9.0 (16.4%)</w:t>
            </w:r>
          </w:p>
        </w:tc>
        <w:tc>
          <w:tcPr>
            <w:tcW w:w="1947" w:type="dxa"/>
            <w:vAlign w:val="center"/>
          </w:tcPr>
          <w:p w14:paraId="122BEC4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19.0 (34.5%)</w:t>
            </w:r>
          </w:p>
        </w:tc>
        <w:tc>
          <w:tcPr>
            <w:tcW w:w="1949" w:type="dxa"/>
            <w:vAlign w:val="center"/>
          </w:tcPr>
          <w:p w14:paraId="3A1510C0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16.0 (29.6%)</w:t>
            </w:r>
          </w:p>
        </w:tc>
        <w:tc>
          <w:tcPr>
            <w:tcW w:w="854" w:type="dxa"/>
            <w:vAlign w:val="center"/>
          </w:tcPr>
          <w:p w14:paraId="55307A3A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0.084</w:t>
            </w:r>
          </w:p>
        </w:tc>
      </w:tr>
      <w:tr w:rsidR="001C2B7F" w14:paraId="668AD8DF" w14:textId="77777777">
        <w:trPr>
          <w:trHeight w:val="90"/>
        </w:trPr>
        <w:tc>
          <w:tcPr>
            <w:tcW w:w="2769" w:type="dxa"/>
          </w:tcPr>
          <w:p w14:paraId="5AF661E8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Chronic pulmonary disease</w:t>
            </w:r>
          </w:p>
        </w:tc>
        <w:tc>
          <w:tcPr>
            <w:tcW w:w="1947" w:type="dxa"/>
            <w:vAlign w:val="center"/>
          </w:tcPr>
          <w:p w14:paraId="3916DE5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5.0 (9.1%)</w:t>
            </w:r>
          </w:p>
        </w:tc>
        <w:tc>
          <w:tcPr>
            <w:tcW w:w="1947" w:type="dxa"/>
            <w:vAlign w:val="center"/>
          </w:tcPr>
          <w:p w14:paraId="3D5CA05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8.0 (14.5%)</w:t>
            </w:r>
          </w:p>
        </w:tc>
        <w:tc>
          <w:tcPr>
            <w:tcW w:w="1949" w:type="dxa"/>
            <w:vAlign w:val="center"/>
          </w:tcPr>
          <w:p w14:paraId="2581448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5.0 (9.3%)</w:t>
            </w:r>
          </w:p>
        </w:tc>
        <w:tc>
          <w:tcPr>
            <w:tcW w:w="854" w:type="dxa"/>
            <w:vAlign w:val="center"/>
          </w:tcPr>
          <w:p w14:paraId="6B2E33EC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60</w:t>
            </w:r>
          </w:p>
        </w:tc>
      </w:tr>
      <w:tr w:rsidR="001C2B7F" w14:paraId="696EB108" w14:textId="77777777">
        <w:tc>
          <w:tcPr>
            <w:tcW w:w="2769" w:type="dxa"/>
          </w:tcPr>
          <w:p w14:paraId="77AED1D4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Congestive heart failure</w:t>
            </w:r>
          </w:p>
        </w:tc>
        <w:tc>
          <w:tcPr>
            <w:tcW w:w="1947" w:type="dxa"/>
            <w:vAlign w:val="center"/>
          </w:tcPr>
          <w:p w14:paraId="08B4A4A9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17.0 (30.9%)</w:t>
            </w:r>
          </w:p>
        </w:tc>
        <w:tc>
          <w:tcPr>
            <w:tcW w:w="1947" w:type="dxa"/>
            <w:vAlign w:val="center"/>
          </w:tcPr>
          <w:p w14:paraId="151D979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24.0 (43.6%)</w:t>
            </w:r>
          </w:p>
        </w:tc>
        <w:tc>
          <w:tcPr>
            <w:tcW w:w="1949" w:type="dxa"/>
            <w:vAlign w:val="center"/>
          </w:tcPr>
          <w:p w14:paraId="2B4CB460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20.0 (37.0%)</w:t>
            </w:r>
          </w:p>
        </w:tc>
        <w:tc>
          <w:tcPr>
            <w:tcW w:w="854" w:type="dxa"/>
            <w:vAlign w:val="center"/>
          </w:tcPr>
          <w:p w14:paraId="38B095C6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</w:p>
        </w:tc>
      </w:tr>
      <w:tr w:rsidR="001C2B7F" w14:paraId="5D9536B8" w14:textId="77777777">
        <w:tc>
          <w:tcPr>
            <w:tcW w:w="2769" w:type="dxa"/>
          </w:tcPr>
          <w:p w14:paraId="568A7385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Stroke</w:t>
            </w:r>
          </w:p>
        </w:tc>
        <w:tc>
          <w:tcPr>
            <w:tcW w:w="1947" w:type="dxa"/>
            <w:vAlign w:val="center"/>
          </w:tcPr>
          <w:p w14:paraId="187E999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1.0 (1.8%)</w:t>
            </w:r>
          </w:p>
        </w:tc>
        <w:tc>
          <w:tcPr>
            <w:tcW w:w="1947" w:type="dxa"/>
            <w:vAlign w:val="center"/>
          </w:tcPr>
          <w:p w14:paraId="4BD6513A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1.0 (1.8%)</w:t>
            </w:r>
          </w:p>
        </w:tc>
        <w:tc>
          <w:tcPr>
            <w:tcW w:w="1949" w:type="dxa"/>
            <w:vAlign w:val="center"/>
          </w:tcPr>
          <w:p w14:paraId="77F6FA1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3.0 (5.6%)</w:t>
            </w:r>
          </w:p>
        </w:tc>
        <w:tc>
          <w:tcPr>
            <w:tcW w:w="854" w:type="dxa"/>
            <w:vAlign w:val="center"/>
          </w:tcPr>
          <w:p w14:paraId="58E4D391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55</w:t>
            </w:r>
          </w:p>
        </w:tc>
      </w:tr>
      <w:tr w:rsidR="001C2B7F" w14:paraId="66250E66" w14:textId="77777777">
        <w:trPr>
          <w:trHeight w:val="90"/>
        </w:trPr>
        <w:tc>
          <w:tcPr>
            <w:tcW w:w="2769" w:type="dxa"/>
            <w:tcBorders>
              <w:bottom w:val="nil"/>
            </w:tcBorders>
          </w:tcPr>
          <w:p w14:paraId="406110E7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Chronic kidney disease</w:t>
            </w:r>
          </w:p>
        </w:tc>
        <w:tc>
          <w:tcPr>
            <w:tcW w:w="1947" w:type="dxa"/>
            <w:tcBorders>
              <w:bottom w:val="nil"/>
            </w:tcBorders>
            <w:vAlign w:val="center"/>
          </w:tcPr>
          <w:p w14:paraId="66D2428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2.0 (3.6%)</w:t>
            </w:r>
          </w:p>
        </w:tc>
        <w:tc>
          <w:tcPr>
            <w:tcW w:w="1947" w:type="dxa"/>
            <w:tcBorders>
              <w:bottom w:val="nil"/>
            </w:tcBorders>
            <w:vAlign w:val="center"/>
          </w:tcPr>
          <w:p w14:paraId="2B4E783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7.0 (12.7%)</w:t>
            </w:r>
          </w:p>
        </w:tc>
        <w:tc>
          <w:tcPr>
            <w:tcW w:w="1949" w:type="dxa"/>
            <w:tcBorders>
              <w:bottom w:val="nil"/>
            </w:tcBorders>
            <w:vAlign w:val="center"/>
          </w:tcPr>
          <w:p w14:paraId="7C6629D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6.0 (11.1%)</w:t>
            </w:r>
          </w:p>
        </w:tc>
        <w:tc>
          <w:tcPr>
            <w:tcW w:w="854" w:type="dxa"/>
            <w:tcBorders>
              <w:bottom w:val="nil"/>
            </w:tcBorders>
            <w:vAlign w:val="center"/>
          </w:tcPr>
          <w:p w14:paraId="76604431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0.200</w:t>
            </w:r>
          </w:p>
        </w:tc>
      </w:tr>
      <w:tr w:rsidR="001C2B7F" w14:paraId="72B54C31" w14:textId="77777777">
        <w:tc>
          <w:tcPr>
            <w:tcW w:w="2769" w:type="dxa"/>
            <w:tcBorders>
              <w:top w:val="nil"/>
              <w:bottom w:val="single" w:sz="4" w:space="0" w:color="auto"/>
            </w:tcBorders>
          </w:tcPr>
          <w:p w14:paraId="36A64FF9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Liver disease</w:t>
            </w:r>
          </w:p>
        </w:tc>
        <w:tc>
          <w:tcPr>
            <w:tcW w:w="1947" w:type="dxa"/>
            <w:tcBorders>
              <w:top w:val="nil"/>
              <w:bottom w:val="single" w:sz="4" w:space="0" w:color="auto"/>
            </w:tcBorders>
            <w:vAlign w:val="center"/>
          </w:tcPr>
          <w:p w14:paraId="2556D30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5.0 (9.1%)</w:t>
            </w:r>
          </w:p>
        </w:tc>
        <w:tc>
          <w:tcPr>
            <w:tcW w:w="1947" w:type="dxa"/>
            <w:tcBorders>
              <w:top w:val="nil"/>
              <w:bottom w:val="single" w:sz="4" w:space="0" w:color="auto"/>
            </w:tcBorders>
            <w:vAlign w:val="center"/>
          </w:tcPr>
          <w:p w14:paraId="0EEAB00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6.0 (10.9%)</w:t>
            </w:r>
          </w:p>
        </w:tc>
        <w:tc>
          <w:tcPr>
            <w:tcW w:w="1949" w:type="dxa"/>
            <w:tcBorders>
              <w:top w:val="nil"/>
              <w:bottom w:val="single" w:sz="4" w:space="0" w:color="auto"/>
            </w:tcBorders>
            <w:vAlign w:val="center"/>
          </w:tcPr>
          <w:p w14:paraId="5C6EBE8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2.0 (3.7%)</w:t>
            </w:r>
          </w:p>
        </w:tc>
        <w:tc>
          <w:tcPr>
            <w:tcW w:w="854" w:type="dxa"/>
            <w:tcBorders>
              <w:top w:val="nil"/>
              <w:bottom w:val="single" w:sz="4" w:space="0" w:color="auto"/>
            </w:tcBorders>
            <w:vAlign w:val="center"/>
          </w:tcPr>
          <w:p w14:paraId="1F90024F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0.400</w:t>
            </w:r>
          </w:p>
        </w:tc>
      </w:tr>
      <w:tr w:rsidR="001C2B7F" w14:paraId="66996889" w14:textId="77777777">
        <w:tc>
          <w:tcPr>
            <w:tcW w:w="2769" w:type="dxa"/>
            <w:tcBorders>
              <w:top w:val="single" w:sz="4" w:space="0" w:color="auto"/>
            </w:tcBorders>
          </w:tcPr>
          <w:p w14:paraId="3038D62F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Malignant tumor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vAlign w:val="center"/>
          </w:tcPr>
          <w:p w14:paraId="0F7D8F9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 (0.0%)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vAlign w:val="center"/>
          </w:tcPr>
          <w:p w14:paraId="5EFA1E0B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 (0.0%)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vAlign w:val="center"/>
          </w:tcPr>
          <w:p w14:paraId="3C5F80C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 (0.0%)</w:t>
            </w:r>
          </w:p>
        </w:tc>
        <w:tc>
          <w:tcPr>
            <w:tcW w:w="854" w:type="dxa"/>
            <w:tcBorders>
              <w:top w:val="single" w:sz="4" w:space="0" w:color="auto"/>
            </w:tcBorders>
            <w:vAlign w:val="center"/>
          </w:tcPr>
          <w:p w14:paraId="36DD65DC" w14:textId="77777777" w:rsidR="001C2B7F" w:rsidRDefault="001C2B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77FF873A" w14:textId="77777777">
        <w:tc>
          <w:tcPr>
            <w:tcW w:w="2769" w:type="dxa"/>
          </w:tcPr>
          <w:p w14:paraId="264C31C7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Treatments</w:t>
            </w:r>
          </w:p>
        </w:tc>
        <w:tc>
          <w:tcPr>
            <w:tcW w:w="1947" w:type="dxa"/>
            <w:vAlign w:val="center"/>
          </w:tcPr>
          <w:p w14:paraId="541E693F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7" w:type="dxa"/>
            <w:vAlign w:val="center"/>
          </w:tcPr>
          <w:p w14:paraId="2DB87A71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14:paraId="193E11C0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D3BBE46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5CD284A0" w14:textId="77777777">
        <w:tc>
          <w:tcPr>
            <w:tcW w:w="2769" w:type="dxa"/>
          </w:tcPr>
          <w:p w14:paraId="20F3A965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Dopamine, n (%) </w:t>
            </w:r>
          </w:p>
        </w:tc>
        <w:tc>
          <w:tcPr>
            <w:tcW w:w="1947" w:type="dxa"/>
            <w:vAlign w:val="center"/>
          </w:tcPr>
          <w:p w14:paraId="3EB63BC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37.0 (67.3%)</w:t>
            </w:r>
          </w:p>
        </w:tc>
        <w:tc>
          <w:tcPr>
            <w:tcW w:w="1947" w:type="dxa"/>
            <w:vAlign w:val="center"/>
          </w:tcPr>
          <w:p w14:paraId="701FB14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17.0 (30.9%)</w:t>
            </w:r>
          </w:p>
        </w:tc>
        <w:tc>
          <w:tcPr>
            <w:tcW w:w="1949" w:type="dxa"/>
            <w:vAlign w:val="center"/>
          </w:tcPr>
          <w:p w14:paraId="0AE00FC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8.0 (14.8%)</w:t>
            </w:r>
          </w:p>
        </w:tc>
        <w:tc>
          <w:tcPr>
            <w:tcW w:w="854" w:type="dxa"/>
            <w:vAlign w:val="center"/>
          </w:tcPr>
          <w:p w14:paraId="50C97D23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72BDD585" w14:textId="77777777">
        <w:tc>
          <w:tcPr>
            <w:tcW w:w="2769" w:type="dxa"/>
          </w:tcPr>
          <w:p w14:paraId="1336D0F5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Dopamine, μg/kg/min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38FB10E2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8.4 (0.0, 20.0)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2C38BB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5.0)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2D2B3C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0.0)</w:t>
            </w:r>
          </w:p>
        </w:tc>
        <w:tc>
          <w:tcPr>
            <w:tcW w:w="854" w:type="dxa"/>
            <w:vAlign w:val="center"/>
          </w:tcPr>
          <w:p w14:paraId="1846E4A2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0.001</w:t>
            </w:r>
          </w:p>
        </w:tc>
      </w:tr>
      <w:tr w:rsidR="001C2B7F" w14:paraId="6040E61B" w14:textId="77777777">
        <w:tc>
          <w:tcPr>
            <w:tcW w:w="2769" w:type="dxa"/>
          </w:tcPr>
          <w:p w14:paraId="77B531C5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Dobatamine, n (%)</w:t>
            </w:r>
          </w:p>
        </w:tc>
        <w:tc>
          <w:tcPr>
            <w:tcW w:w="1947" w:type="dxa"/>
            <w:vAlign w:val="center"/>
          </w:tcPr>
          <w:p w14:paraId="7D43467A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24.0 (43.6%)</w:t>
            </w:r>
          </w:p>
        </w:tc>
        <w:tc>
          <w:tcPr>
            <w:tcW w:w="1947" w:type="dxa"/>
            <w:vAlign w:val="center"/>
          </w:tcPr>
          <w:p w14:paraId="18F3B68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24.0 (43.6%)</w:t>
            </w:r>
          </w:p>
        </w:tc>
        <w:tc>
          <w:tcPr>
            <w:tcW w:w="1949" w:type="dxa"/>
            <w:vAlign w:val="center"/>
          </w:tcPr>
          <w:p w14:paraId="58AE046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22.0 (40.7%)</w:t>
            </w:r>
          </w:p>
        </w:tc>
        <w:tc>
          <w:tcPr>
            <w:tcW w:w="854" w:type="dxa"/>
            <w:vAlign w:val="center"/>
          </w:tcPr>
          <w:p w14:paraId="26ECA9F5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0.982</w:t>
            </w:r>
          </w:p>
        </w:tc>
      </w:tr>
      <w:tr w:rsidR="001C2B7F" w14:paraId="3C1CE9E7" w14:textId="77777777">
        <w:tc>
          <w:tcPr>
            <w:tcW w:w="2769" w:type="dxa"/>
          </w:tcPr>
          <w:p w14:paraId="34C88C4D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Dobatamine, μg/kg/min </w:t>
            </w:r>
          </w:p>
        </w:tc>
        <w:tc>
          <w:tcPr>
            <w:tcW w:w="1947" w:type="dxa"/>
            <w:vAlign w:val="center"/>
          </w:tcPr>
          <w:p w14:paraId="0CBB2E6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10.0)</w:t>
            </w:r>
          </w:p>
        </w:tc>
        <w:tc>
          <w:tcPr>
            <w:tcW w:w="1947" w:type="dxa"/>
            <w:vAlign w:val="center"/>
          </w:tcPr>
          <w:p w14:paraId="03F0FE3E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 (0.0, 5.0)</w:t>
            </w:r>
          </w:p>
        </w:tc>
        <w:tc>
          <w:tcPr>
            <w:tcW w:w="1949" w:type="dxa"/>
            <w:vAlign w:val="center"/>
          </w:tcPr>
          <w:p w14:paraId="4F56408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 (0.0, 2.5)</w:t>
            </w:r>
          </w:p>
        </w:tc>
        <w:tc>
          <w:tcPr>
            <w:tcW w:w="854" w:type="dxa"/>
            <w:vAlign w:val="center"/>
          </w:tcPr>
          <w:p w14:paraId="3AF74B9F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0.100</w:t>
            </w:r>
          </w:p>
        </w:tc>
      </w:tr>
      <w:tr w:rsidR="001C2B7F" w14:paraId="5FFA3DB9" w14:textId="77777777">
        <w:tc>
          <w:tcPr>
            <w:tcW w:w="2769" w:type="dxa"/>
          </w:tcPr>
          <w:p w14:paraId="3C462646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Epinephrine, n (%)</w:t>
            </w:r>
          </w:p>
        </w:tc>
        <w:tc>
          <w:tcPr>
            <w:tcW w:w="1947" w:type="dxa"/>
            <w:vAlign w:val="center"/>
          </w:tcPr>
          <w:p w14:paraId="6A371FB9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1.0 (1.8%)</w:t>
            </w:r>
          </w:p>
        </w:tc>
        <w:tc>
          <w:tcPr>
            <w:tcW w:w="1947" w:type="dxa"/>
            <w:vAlign w:val="center"/>
          </w:tcPr>
          <w:p w14:paraId="5FC8E34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(0.0%)</w:t>
            </w:r>
          </w:p>
        </w:tc>
        <w:tc>
          <w:tcPr>
            <w:tcW w:w="1949" w:type="dxa"/>
            <w:vAlign w:val="center"/>
          </w:tcPr>
          <w:p w14:paraId="38C5252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(0.0%)</w:t>
            </w:r>
          </w:p>
        </w:tc>
        <w:tc>
          <w:tcPr>
            <w:tcW w:w="854" w:type="dxa"/>
            <w:vAlign w:val="center"/>
          </w:tcPr>
          <w:p w14:paraId="7E2EAEF1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0.983</w:t>
            </w:r>
          </w:p>
        </w:tc>
      </w:tr>
      <w:tr w:rsidR="001C2B7F" w14:paraId="2D28A9F8" w14:textId="77777777">
        <w:tc>
          <w:tcPr>
            <w:tcW w:w="2769" w:type="dxa"/>
          </w:tcPr>
          <w:p w14:paraId="1E1ECAE2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Epinephrine, μg/kg/min</w:t>
            </w:r>
          </w:p>
        </w:tc>
        <w:tc>
          <w:tcPr>
            <w:tcW w:w="1947" w:type="dxa"/>
            <w:vAlign w:val="center"/>
          </w:tcPr>
          <w:p w14:paraId="1E5A106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</w:t>
            </w:r>
            <w:r>
              <w:rPr>
                <w:rFonts w:ascii="Times New Roman" w:eastAsia="SimSun" w:hAnsi="Times New Roman" w:cs="Times New Roman" w:hint="eastAsia"/>
                <w:color w:val="333333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947" w:type="dxa"/>
            <w:vAlign w:val="center"/>
          </w:tcPr>
          <w:p w14:paraId="0034F4A7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0.0)</w:t>
            </w:r>
          </w:p>
        </w:tc>
        <w:tc>
          <w:tcPr>
            <w:tcW w:w="1949" w:type="dxa"/>
            <w:vAlign w:val="center"/>
          </w:tcPr>
          <w:p w14:paraId="0A9A4FF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0.0)</w:t>
            </w:r>
          </w:p>
        </w:tc>
        <w:tc>
          <w:tcPr>
            <w:tcW w:w="854" w:type="dxa"/>
            <w:vAlign w:val="center"/>
          </w:tcPr>
          <w:p w14:paraId="5CFB3B8E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0.906</w:t>
            </w:r>
          </w:p>
        </w:tc>
      </w:tr>
      <w:tr w:rsidR="001C2B7F" w14:paraId="05270037" w14:textId="77777777">
        <w:tc>
          <w:tcPr>
            <w:tcW w:w="2769" w:type="dxa"/>
          </w:tcPr>
          <w:p w14:paraId="0C0D4F29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Norepinephrine, n (%)</w:t>
            </w:r>
          </w:p>
        </w:tc>
        <w:tc>
          <w:tcPr>
            <w:tcW w:w="1947" w:type="dxa"/>
            <w:vAlign w:val="center"/>
          </w:tcPr>
          <w:p w14:paraId="75A296FB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2.0 (3.6%)</w:t>
            </w:r>
          </w:p>
        </w:tc>
        <w:tc>
          <w:tcPr>
            <w:tcW w:w="1947" w:type="dxa"/>
            <w:vAlign w:val="center"/>
          </w:tcPr>
          <w:p w14:paraId="7987192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(0.0%)</w:t>
            </w:r>
          </w:p>
        </w:tc>
        <w:tc>
          <w:tcPr>
            <w:tcW w:w="1949" w:type="dxa"/>
            <w:vAlign w:val="center"/>
          </w:tcPr>
          <w:p w14:paraId="4EDC3A97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(0.0%)</w:t>
            </w:r>
          </w:p>
        </w:tc>
        <w:tc>
          <w:tcPr>
            <w:tcW w:w="854" w:type="dxa"/>
            <w:vAlign w:val="center"/>
          </w:tcPr>
          <w:p w14:paraId="71C09BD4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32</w:t>
            </w:r>
          </w:p>
        </w:tc>
      </w:tr>
      <w:tr w:rsidR="001C2B7F" w14:paraId="2F85187A" w14:textId="77777777">
        <w:tc>
          <w:tcPr>
            <w:tcW w:w="2769" w:type="dxa"/>
          </w:tcPr>
          <w:p w14:paraId="443FFC8C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Norepinephrine, μg/kg/min </w:t>
            </w:r>
          </w:p>
        </w:tc>
        <w:tc>
          <w:tcPr>
            <w:tcW w:w="1947" w:type="dxa"/>
            <w:vAlign w:val="center"/>
          </w:tcPr>
          <w:p w14:paraId="65C85409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</w:t>
            </w:r>
            <w:r>
              <w:rPr>
                <w:rFonts w:ascii="Times New Roman" w:eastAsia="SimSun" w:hAnsi="Times New Roman" w:cs="Times New Roman" w:hint="eastAsia"/>
                <w:color w:val="333333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947" w:type="dxa"/>
            <w:vAlign w:val="center"/>
          </w:tcPr>
          <w:p w14:paraId="514CBA8E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0.0)</w:t>
            </w:r>
          </w:p>
        </w:tc>
        <w:tc>
          <w:tcPr>
            <w:tcW w:w="1949" w:type="dxa"/>
            <w:vAlign w:val="center"/>
          </w:tcPr>
          <w:p w14:paraId="079DB8E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0.0)</w:t>
            </w:r>
          </w:p>
        </w:tc>
        <w:tc>
          <w:tcPr>
            <w:tcW w:w="854" w:type="dxa"/>
            <w:vAlign w:val="center"/>
          </w:tcPr>
          <w:p w14:paraId="48CB04D4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</w:p>
        </w:tc>
      </w:tr>
      <w:tr w:rsidR="001C2B7F" w14:paraId="4DFF299A" w14:textId="77777777">
        <w:tc>
          <w:tcPr>
            <w:tcW w:w="2769" w:type="dxa"/>
          </w:tcPr>
          <w:p w14:paraId="2008C389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Vasopressin, n (%)</w:t>
            </w:r>
          </w:p>
        </w:tc>
        <w:tc>
          <w:tcPr>
            <w:tcW w:w="1947" w:type="dxa"/>
            <w:vAlign w:val="center"/>
          </w:tcPr>
          <w:p w14:paraId="0B420FA0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25.0 (45.5%)</w:t>
            </w:r>
          </w:p>
        </w:tc>
        <w:tc>
          <w:tcPr>
            <w:tcW w:w="1947" w:type="dxa"/>
            <w:vAlign w:val="center"/>
          </w:tcPr>
          <w:p w14:paraId="005E3117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17.0 (30.9%)</w:t>
            </w:r>
          </w:p>
        </w:tc>
        <w:tc>
          <w:tcPr>
            <w:tcW w:w="1949" w:type="dxa"/>
            <w:vAlign w:val="center"/>
          </w:tcPr>
          <w:p w14:paraId="388DE92B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15.0 (27.8%)</w:t>
            </w:r>
          </w:p>
        </w:tc>
        <w:tc>
          <w:tcPr>
            <w:tcW w:w="854" w:type="dxa"/>
            <w:vAlign w:val="center"/>
          </w:tcPr>
          <w:p w14:paraId="3736D7BC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0.120</w:t>
            </w:r>
          </w:p>
        </w:tc>
      </w:tr>
      <w:tr w:rsidR="001C2B7F" w14:paraId="0401861F" w14:textId="77777777">
        <w:tc>
          <w:tcPr>
            <w:tcW w:w="2769" w:type="dxa"/>
          </w:tcPr>
          <w:p w14:paraId="50EBDEC6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Vasopressin, U/kg/min) </w:t>
            </w:r>
          </w:p>
        </w:tc>
        <w:tc>
          <w:tcPr>
            <w:tcW w:w="1947" w:type="dxa"/>
            <w:vAlign w:val="center"/>
          </w:tcPr>
          <w:p w14:paraId="03CE260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</w:t>
            </w:r>
            <w:r>
              <w:rPr>
                <w:rFonts w:ascii="Times New Roman" w:eastAsia="SimSun" w:hAnsi="Times New Roman" w:cs="Times New Roman" w:hint="eastAsia"/>
                <w:color w:val="333333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947" w:type="dxa"/>
            <w:vAlign w:val="center"/>
          </w:tcPr>
          <w:p w14:paraId="1694A03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0.0 (0.0, 0.</w:t>
            </w:r>
            <w:r>
              <w:rPr>
                <w:rFonts w:ascii="Times New Roman" w:eastAsia="SimSun" w:hAnsi="Times New Roman" w:cs="Times New Roman" w:hint="eastAsia"/>
                <w:color w:val="333333"/>
                <w:sz w:val="20"/>
                <w:szCs w:val="20"/>
                <w:shd w:val="clear" w:color="auto" w:fill="FFFFFF"/>
              </w:rPr>
              <w:t>0</w:t>
            </w: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949" w:type="dxa"/>
            <w:vAlign w:val="center"/>
          </w:tcPr>
          <w:p w14:paraId="5ED281F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</w:t>
            </w:r>
            <w:r>
              <w:rPr>
                <w:rFonts w:ascii="Times New Roman" w:eastAsia="SimSun" w:hAnsi="Times New Roman" w:cs="Times New Roman" w:hint="eastAsia"/>
                <w:color w:val="333333"/>
                <w:sz w:val="20"/>
                <w:szCs w:val="20"/>
                <w:shd w:val="clear" w:color="auto" w:fill="FFFFFF"/>
              </w:rPr>
              <w:t>0</w:t>
            </w: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(0.0, 0.0)</w:t>
            </w:r>
          </w:p>
        </w:tc>
        <w:tc>
          <w:tcPr>
            <w:tcW w:w="854" w:type="dxa"/>
            <w:vAlign w:val="center"/>
          </w:tcPr>
          <w:p w14:paraId="4CD0DED6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0.039</w:t>
            </w:r>
          </w:p>
        </w:tc>
      </w:tr>
      <w:tr w:rsidR="001C2B7F" w14:paraId="2545782B" w14:textId="77777777">
        <w:tc>
          <w:tcPr>
            <w:tcW w:w="2769" w:type="dxa"/>
          </w:tcPr>
          <w:p w14:paraId="49830696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Millinone, n (%)</w:t>
            </w:r>
          </w:p>
        </w:tc>
        <w:tc>
          <w:tcPr>
            <w:tcW w:w="1947" w:type="dxa"/>
            <w:vAlign w:val="center"/>
          </w:tcPr>
          <w:p w14:paraId="42A09297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10.0 (18.2%)</w:t>
            </w:r>
          </w:p>
        </w:tc>
        <w:tc>
          <w:tcPr>
            <w:tcW w:w="1947" w:type="dxa"/>
            <w:vAlign w:val="center"/>
          </w:tcPr>
          <w:p w14:paraId="25248C7D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11.0 (20.0%)</w:t>
            </w:r>
          </w:p>
        </w:tc>
        <w:tc>
          <w:tcPr>
            <w:tcW w:w="1949" w:type="dxa"/>
            <w:vAlign w:val="center"/>
          </w:tcPr>
          <w:p w14:paraId="062E64E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 (16.7%)</w:t>
            </w:r>
          </w:p>
        </w:tc>
        <w:tc>
          <w:tcPr>
            <w:tcW w:w="854" w:type="dxa"/>
            <w:vAlign w:val="center"/>
          </w:tcPr>
          <w:p w14:paraId="3CE12B43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0.965</w:t>
            </w:r>
          </w:p>
        </w:tc>
      </w:tr>
      <w:tr w:rsidR="001C2B7F" w14:paraId="72C6816F" w14:textId="77777777">
        <w:tc>
          <w:tcPr>
            <w:tcW w:w="2769" w:type="dxa"/>
          </w:tcPr>
          <w:p w14:paraId="751FC064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Millinone, μg/kg/min </w:t>
            </w:r>
          </w:p>
        </w:tc>
        <w:tc>
          <w:tcPr>
            <w:tcW w:w="1947" w:type="dxa"/>
            <w:vAlign w:val="center"/>
          </w:tcPr>
          <w:p w14:paraId="5E24B410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</w:t>
            </w:r>
            <w:r>
              <w:rPr>
                <w:rFonts w:ascii="Times New Roman" w:eastAsia="SimSun" w:hAnsi="Times New Roman" w:cs="Times New Roman" w:hint="eastAsia"/>
                <w:color w:val="333333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(0.0, 0.</w:t>
            </w:r>
            <w:r>
              <w:rPr>
                <w:rFonts w:ascii="Times New Roman" w:eastAsia="SimSun" w:hAnsi="Times New Roman" w:cs="Times New Roman" w:hint="eastAsia"/>
                <w:color w:val="333333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947" w:type="dxa"/>
            <w:vAlign w:val="center"/>
          </w:tcPr>
          <w:p w14:paraId="411CADD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</w:t>
            </w:r>
            <w:r>
              <w:rPr>
                <w:rFonts w:ascii="Times New Roman" w:eastAsia="SimSun" w:hAnsi="Times New Roman" w:cs="Times New Roman" w:hint="eastAsia"/>
                <w:color w:val="333333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(0.</w:t>
            </w:r>
            <w:r>
              <w:rPr>
                <w:rFonts w:ascii="Times New Roman" w:eastAsia="SimSun" w:hAnsi="Times New Roman" w:cs="Times New Roman" w:hint="eastAsia"/>
                <w:color w:val="333333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0.</w:t>
            </w:r>
            <w:r>
              <w:rPr>
                <w:rFonts w:ascii="Times New Roman" w:eastAsia="SimSun" w:hAnsi="Times New Roman" w:cs="Times New Roman" w:hint="eastAsia"/>
                <w:color w:val="333333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949" w:type="dxa"/>
            <w:vAlign w:val="center"/>
          </w:tcPr>
          <w:p w14:paraId="0445FDC1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0.</w:t>
            </w:r>
            <w:r>
              <w:rPr>
                <w:rFonts w:ascii="Times New Roman" w:eastAsia="SimSun" w:hAnsi="Times New Roman" w:cs="Times New Roman" w:hint="eastAsia"/>
                <w:color w:val="333333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(0.</w:t>
            </w:r>
            <w:r>
              <w:rPr>
                <w:rFonts w:ascii="Times New Roman" w:eastAsia="SimSun" w:hAnsi="Times New Roman" w:cs="Times New Roman" w:hint="eastAsia"/>
                <w:color w:val="333333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0.</w:t>
            </w:r>
            <w:r>
              <w:rPr>
                <w:rFonts w:ascii="Times New Roman" w:eastAsia="SimSun" w:hAnsi="Times New Roman" w:cs="Times New Roman" w:hint="eastAsia"/>
                <w:color w:val="333333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54" w:type="dxa"/>
            <w:vAlign w:val="center"/>
          </w:tcPr>
          <w:p w14:paraId="0C249721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0.800</w:t>
            </w:r>
          </w:p>
        </w:tc>
      </w:tr>
      <w:tr w:rsidR="001C2B7F" w14:paraId="0217DD3F" w14:textId="77777777">
        <w:tc>
          <w:tcPr>
            <w:tcW w:w="2769" w:type="dxa"/>
          </w:tcPr>
          <w:p w14:paraId="44608539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Mechanical ventilation</w:t>
            </w:r>
          </w:p>
        </w:tc>
        <w:tc>
          <w:tcPr>
            <w:tcW w:w="1947" w:type="dxa"/>
            <w:vAlign w:val="center"/>
          </w:tcPr>
          <w:p w14:paraId="45E3A5F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36.0 (65.5%)</w:t>
            </w:r>
          </w:p>
        </w:tc>
        <w:tc>
          <w:tcPr>
            <w:tcW w:w="1947" w:type="dxa"/>
            <w:vAlign w:val="center"/>
          </w:tcPr>
          <w:p w14:paraId="4962A86E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33.0 (60.0%)</w:t>
            </w:r>
          </w:p>
        </w:tc>
        <w:tc>
          <w:tcPr>
            <w:tcW w:w="1949" w:type="dxa"/>
            <w:vAlign w:val="center"/>
          </w:tcPr>
          <w:p w14:paraId="68E46A89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21.0 (38.9%)</w:t>
            </w:r>
          </w:p>
        </w:tc>
        <w:tc>
          <w:tcPr>
            <w:tcW w:w="854" w:type="dxa"/>
            <w:vAlign w:val="center"/>
          </w:tcPr>
          <w:p w14:paraId="1DD7FD29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0.013</w:t>
            </w:r>
          </w:p>
        </w:tc>
      </w:tr>
      <w:tr w:rsidR="001C2B7F" w14:paraId="2648823B" w14:textId="77777777">
        <w:tc>
          <w:tcPr>
            <w:tcW w:w="2769" w:type="dxa"/>
          </w:tcPr>
          <w:p w14:paraId="688F7B12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Renal Replacement Therapy</w:t>
            </w:r>
          </w:p>
        </w:tc>
        <w:tc>
          <w:tcPr>
            <w:tcW w:w="1947" w:type="dxa"/>
            <w:vAlign w:val="center"/>
          </w:tcPr>
          <w:p w14:paraId="637162CA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36.0 (65.5%)</w:t>
            </w:r>
          </w:p>
        </w:tc>
        <w:tc>
          <w:tcPr>
            <w:tcW w:w="1947" w:type="dxa"/>
            <w:vAlign w:val="center"/>
          </w:tcPr>
          <w:p w14:paraId="0FE7DCE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4.0 (7.3%)</w:t>
            </w:r>
          </w:p>
        </w:tc>
        <w:tc>
          <w:tcPr>
            <w:tcW w:w="1949" w:type="dxa"/>
            <w:vAlign w:val="center"/>
          </w:tcPr>
          <w:p w14:paraId="4D11D3D2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5.0 (9.3%)</w:t>
            </w:r>
          </w:p>
        </w:tc>
        <w:tc>
          <w:tcPr>
            <w:tcW w:w="854" w:type="dxa"/>
            <w:vAlign w:val="center"/>
          </w:tcPr>
          <w:p w14:paraId="3FF7F395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0.300</w:t>
            </w:r>
          </w:p>
        </w:tc>
      </w:tr>
      <w:tr w:rsidR="001C2B7F" w14:paraId="4620DB6B" w14:textId="77777777">
        <w:tc>
          <w:tcPr>
            <w:tcW w:w="2769" w:type="dxa"/>
          </w:tcPr>
          <w:p w14:paraId="46B8E8E0" w14:textId="77777777" w:rsidR="001C2B7F" w:rsidRDefault="000000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Outcomes</w:t>
            </w:r>
          </w:p>
        </w:tc>
        <w:tc>
          <w:tcPr>
            <w:tcW w:w="1947" w:type="dxa"/>
            <w:vAlign w:val="center"/>
          </w:tcPr>
          <w:p w14:paraId="3ECAB23E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7" w:type="dxa"/>
            <w:vAlign w:val="center"/>
          </w:tcPr>
          <w:p w14:paraId="0124B856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9" w:type="dxa"/>
            <w:vAlign w:val="center"/>
          </w:tcPr>
          <w:p w14:paraId="78C07D7A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B9AA10B" w14:textId="77777777" w:rsidR="001C2B7F" w:rsidRDefault="001C2B7F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2B7F" w14:paraId="39138E5A" w14:textId="77777777">
        <w:tc>
          <w:tcPr>
            <w:tcW w:w="2769" w:type="dxa"/>
          </w:tcPr>
          <w:p w14:paraId="758E6917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Hospital mortality, n (%)</w:t>
            </w:r>
          </w:p>
        </w:tc>
        <w:tc>
          <w:tcPr>
            <w:tcW w:w="1947" w:type="dxa"/>
            <w:vAlign w:val="center"/>
          </w:tcPr>
          <w:p w14:paraId="736293A9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33.0 (60.0%)</w:t>
            </w:r>
          </w:p>
        </w:tc>
        <w:tc>
          <w:tcPr>
            <w:tcW w:w="1947" w:type="dxa"/>
            <w:vAlign w:val="center"/>
          </w:tcPr>
          <w:p w14:paraId="27C7A16C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21.0 (38.2%)</w:t>
            </w:r>
          </w:p>
        </w:tc>
        <w:tc>
          <w:tcPr>
            <w:tcW w:w="1949" w:type="dxa"/>
            <w:vAlign w:val="center"/>
          </w:tcPr>
          <w:p w14:paraId="30887CC9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14.0 (25.9%)</w:t>
            </w:r>
          </w:p>
        </w:tc>
        <w:tc>
          <w:tcPr>
            <w:tcW w:w="854" w:type="dxa"/>
            <w:vAlign w:val="center"/>
          </w:tcPr>
          <w:p w14:paraId="7F27E89B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1C2B7F" w14:paraId="0A09125A" w14:textId="77777777">
        <w:tc>
          <w:tcPr>
            <w:tcW w:w="2769" w:type="dxa"/>
          </w:tcPr>
          <w:p w14:paraId="3E48D8E7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ICU mortality, n (%)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0BB5F754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27.0 (49.1%)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EDE0A16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16.0 (29.1%)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735CD28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 (16.7%)</w:t>
            </w:r>
          </w:p>
        </w:tc>
        <w:tc>
          <w:tcPr>
            <w:tcW w:w="854" w:type="dxa"/>
            <w:vAlign w:val="center"/>
          </w:tcPr>
          <w:p w14:paraId="360C1EDF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1C2B7F" w14:paraId="5D49E507" w14:textId="77777777" w:rsidTr="006958C4">
        <w:tc>
          <w:tcPr>
            <w:tcW w:w="2769" w:type="dxa"/>
            <w:tcBorders>
              <w:bottom w:val="nil"/>
            </w:tcBorders>
          </w:tcPr>
          <w:p w14:paraId="1911C929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Hospital LOS, days</w:t>
            </w:r>
          </w:p>
        </w:tc>
        <w:tc>
          <w:tcPr>
            <w:tcW w:w="1947" w:type="dxa"/>
            <w:tcBorders>
              <w:bottom w:val="nil"/>
            </w:tcBorders>
            <w:vAlign w:val="center"/>
          </w:tcPr>
          <w:p w14:paraId="5A5EE1CA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6.1 (1.7, 11.9)</w:t>
            </w:r>
          </w:p>
        </w:tc>
        <w:tc>
          <w:tcPr>
            <w:tcW w:w="1947" w:type="dxa"/>
            <w:tcBorders>
              <w:bottom w:val="nil"/>
            </w:tcBorders>
            <w:vAlign w:val="center"/>
          </w:tcPr>
          <w:p w14:paraId="0508EF8F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8.4 (4.3, 15.5)</w:t>
            </w:r>
          </w:p>
        </w:tc>
        <w:tc>
          <w:tcPr>
            <w:tcW w:w="1949" w:type="dxa"/>
            <w:tcBorders>
              <w:bottom w:val="nil"/>
            </w:tcBorders>
            <w:vAlign w:val="center"/>
          </w:tcPr>
          <w:p w14:paraId="42DAE70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11.7 (7.0, 17.0)</w:t>
            </w:r>
          </w:p>
        </w:tc>
        <w:tc>
          <w:tcPr>
            <w:tcW w:w="854" w:type="dxa"/>
            <w:tcBorders>
              <w:bottom w:val="nil"/>
            </w:tcBorders>
            <w:vAlign w:val="center"/>
          </w:tcPr>
          <w:p w14:paraId="62DD426B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1C2B7F" w14:paraId="5BEAC72A" w14:textId="77777777" w:rsidTr="006958C4">
        <w:tc>
          <w:tcPr>
            <w:tcW w:w="2769" w:type="dxa"/>
            <w:tcBorders>
              <w:top w:val="nil"/>
              <w:bottom w:val="single" w:sz="4" w:space="0" w:color="auto"/>
            </w:tcBorders>
          </w:tcPr>
          <w:p w14:paraId="76E4156E" w14:textId="77777777" w:rsidR="001C2B7F" w:rsidRDefault="00000000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ICU LOS, days</w:t>
            </w:r>
          </w:p>
        </w:tc>
        <w:tc>
          <w:tcPr>
            <w:tcW w:w="1947" w:type="dxa"/>
            <w:tcBorders>
              <w:top w:val="nil"/>
              <w:bottom w:val="single" w:sz="4" w:space="0" w:color="auto"/>
            </w:tcBorders>
            <w:vAlign w:val="center"/>
          </w:tcPr>
          <w:p w14:paraId="27171FA3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Segoe UI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2.1 (1.0, 5.1)</w:t>
            </w:r>
          </w:p>
        </w:tc>
        <w:tc>
          <w:tcPr>
            <w:tcW w:w="1947" w:type="dxa"/>
            <w:tcBorders>
              <w:top w:val="nil"/>
              <w:bottom w:val="single" w:sz="4" w:space="0" w:color="auto"/>
            </w:tcBorders>
            <w:vAlign w:val="center"/>
          </w:tcPr>
          <w:p w14:paraId="3D2581AA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 (1.9, 7.7)</w:t>
            </w:r>
          </w:p>
        </w:tc>
        <w:tc>
          <w:tcPr>
            <w:tcW w:w="1949" w:type="dxa"/>
            <w:tcBorders>
              <w:top w:val="nil"/>
              <w:bottom w:val="single" w:sz="4" w:space="0" w:color="auto"/>
            </w:tcBorders>
            <w:vAlign w:val="center"/>
          </w:tcPr>
          <w:p w14:paraId="62EC1B3E" w14:textId="77777777" w:rsidR="001C2B7F" w:rsidRDefault="00000000">
            <w:pPr>
              <w:ind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 (2.6, 6.9)</w:t>
            </w:r>
          </w:p>
        </w:tc>
        <w:tc>
          <w:tcPr>
            <w:tcW w:w="854" w:type="dxa"/>
            <w:tcBorders>
              <w:top w:val="nil"/>
              <w:bottom w:val="single" w:sz="4" w:space="0" w:color="auto"/>
            </w:tcBorders>
            <w:vAlign w:val="center"/>
          </w:tcPr>
          <w:p w14:paraId="16DDF41D" w14:textId="77777777" w:rsidR="001C2B7F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0.008</w:t>
            </w:r>
          </w:p>
        </w:tc>
      </w:tr>
    </w:tbl>
    <w:p w14:paraId="58E76CCC" w14:textId="77777777" w:rsidR="001C2B7F" w:rsidRDefault="00000000">
      <w:pPr>
        <w:rPr>
          <w:rFonts w:ascii="Times New Roman" w:hAnsi="Times New Roman"/>
          <w:sz w:val="20"/>
          <w:szCs w:val="20"/>
        </w:rPr>
        <w:sectPr w:rsidR="001C2B7F">
          <w:pgSz w:w="11906" w:h="16838"/>
          <w:pgMar w:top="1417" w:right="1247" w:bottom="1417" w:left="1247" w:header="851" w:footer="992" w:gutter="0"/>
          <w:cols w:space="425"/>
          <w:docGrid w:type="lines" w:linePitch="312"/>
        </w:sectPr>
      </w:pPr>
      <w:r>
        <w:rPr>
          <w:rFonts w:ascii="Times New Roman" w:hAnsi="Times New Roman"/>
          <w:sz w:val="20"/>
          <w:szCs w:val="20"/>
        </w:rPr>
        <w:t>Abbreviations: APACHE-IV, Acute Physiology and Chronic Health Evaluation IV; BPRI, Blood pressure response index; DBP, diastolic blood pressure; eICU, eICU Collaborative Research Database; ICU, intensive care unit; LOS, length of stay; MAP, mean arterial pressure; MIMIC-IV, Medical Information Mart for Intensive Care IV; SAPS-II, simplified acute physiology score II; SBP, systolic blood pressure; SOFA, Sequential Organ Failure Assessment; VIS, vasoactive-inotropic score; WBC, white blood cell</w:t>
      </w:r>
      <w:r>
        <w:rPr>
          <w:rFonts w:ascii="Times New Roman" w:hAnsi="Times New Roman" w:hint="eastAsia"/>
          <w:sz w:val="20"/>
          <w:szCs w:val="20"/>
        </w:rPr>
        <w:t>.</w:t>
      </w:r>
    </w:p>
    <w:p w14:paraId="4145C672" w14:textId="23922D67" w:rsidR="001C2B7F" w:rsidRDefault="00000000">
      <w:p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 w:hint="eastAsia"/>
          <w:color w:val="000000"/>
          <w:sz w:val="20"/>
          <w:szCs w:val="20"/>
        </w:rPr>
        <w:lastRenderedPageBreak/>
        <w:t xml:space="preserve">Supplementary </w:t>
      </w:r>
      <w:r>
        <w:rPr>
          <w:rFonts w:ascii="Times New Roman" w:hAnsi="Times New Roman"/>
          <w:color w:val="000000"/>
          <w:sz w:val="20"/>
          <w:szCs w:val="20"/>
        </w:rPr>
        <w:t>Table S</w:t>
      </w:r>
      <w:r w:rsidR="006958C4">
        <w:rPr>
          <w:rFonts w:ascii="Times New Roman" w:hAnsi="Times New Roman"/>
          <w:color w:val="000000"/>
          <w:sz w:val="20"/>
          <w:szCs w:val="20"/>
        </w:rPr>
        <w:t>5</w:t>
      </w:r>
      <w:r>
        <w:rPr>
          <w:rFonts w:ascii="Times New Roman" w:hAnsi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Sensitivity analysis of </w:t>
      </w:r>
      <w:r>
        <w:rPr>
          <w:rFonts w:ascii="Times New Roman" w:hAnsi="Times New Roman" w:hint="eastAsia"/>
          <w:color w:val="000000"/>
          <w:sz w:val="20"/>
          <w:szCs w:val="20"/>
        </w:rPr>
        <w:t>BPRI use with mortality outcomes in MIMIC-IV</w:t>
      </w:r>
    </w:p>
    <w:tbl>
      <w:tblPr>
        <w:tblStyle w:val="TableGrid"/>
        <w:tblW w:w="4942" w:type="pct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2021"/>
        <w:gridCol w:w="1274"/>
        <w:gridCol w:w="2049"/>
        <w:gridCol w:w="1318"/>
      </w:tblGrid>
      <w:tr w:rsidR="001C2B7F" w14:paraId="3A5B9844" w14:textId="77777777">
        <w:tc>
          <w:tcPr>
            <w:tcW w:w="137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DAD251" w14:textId="77777777" w:rsidR="001C2B7F" w:rsidRDefault="00000000">
            <w:pPr>
              <w:ind w:firstLineChars="100" w:firstLine="20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Tertiles of BPRI</w:t>
            </w:r>
          </w:p>
        </w:tc>
        <w:tc>
          <w:tcPr>
            <w:tcW w:w="17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32B2A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Hospital mortality</w:t>
            </w:r>
          </w:p>
        </w:tc>
        <w:tc>
          <w:tcPr>
            <w:tcW w:w="18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BDDE0" w14:textId="77777777" w:rsidR="001C2B7F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ICU mortality</w:t>
            </w:r>
          </w:p>
        </w:tc>
      </w:tr>
      <w:tr w:rsidR="001C2B7F" w14:paraId="009117C0" w14:textId="77777777">
        <w:tc>
          <w:tcPr>
            <w:tcW w:w="137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ED43E4" w14:textId="77777777" w:rsidR="001C2B7F" w:rsidRDefault="001C2B7F">
            <w:pPr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525DD7" w14:textId="77777777" w:rsidR="001C2B7F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HR (95% CI)</w:t>
            </w:r>
          </w:p>
        </w:tc>
        <w:tc>
          <w:tcPr>
            <w:tcW w:w="6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6DD0A" w14:textId="77777777" w:rsidR="001C2B7F" w:rsidRDefault="0000000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1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AC3F7" w14:textId="77777777" w:rsidR="001C2B7F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HR (95% CI)</w:t>
            </w:r>
          </w:p>
        </w:tc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CB3F9" w14:textId="77777777" w:rsidR="001C2B7F" w:rsidRDefault="0000000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1C2B7F" w14:paraId="1483C868" w14:textId="77777777">
        <w:tc>
          <w:tcPr>
            <w:tcW w:w="137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48CE61" w14:textId="77777777" w:rsidR="001C2B7F" w:rsidRDefault="001C2B7F">
            <w:pPr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29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2250D4" w14:textId="77777777" w:rsidR="001C2B7F" w:rsidRDefault="0000000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Exclusion of ICU stays of less than 5 days</w:t>
            </w:r>
          </w:p>
        </w:tc>
      </w:tr>
      <w:tr w:rsidR="001C2B7F" w14:paraId="792C004D" w14:textId="77777777">
        <w:tc>
          <w:tcPr>
            <w:tcW w:w="1371" w:type="pct"/>
            <w:shd w:val="clear" w:color="auto" w:fill="auto"/>
            <w:vAlign w:val="center"/>
          </w:tcPr>
          <w:p w14:paraId="1EAC0D22" w14:textId="77777777" w:rsidR="001C2B7F" w:rsidRDefault="001C2B7F">
            <w:pPr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1" w:type="pct"/>
            <w:shd w:val="clear" w:color="auto" w:fill="auto"/>
            <w:vAlign w:val="center"/>
          </w:tcPr>
          <w:p w14:paraId="4980928A" w14:textId="77777777" w:rsidR="001C2B7F" w:rsidRDefault="001C2B7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" w:type="pct"/>
            <w:shd w:val="clear" w:color="auto" w:fill="auto"/>
            <w:vAlign w:val="center"/>
          </w:tcPr>
          <w:p w14:paraId="64829305" w14:textId="77777777" w:rsidR="001C2B7F" w:rsidRDefault="001C2B7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6" w:type="pct"/>
            <w:shd w:val="clear" w:color="auto" w:fill="auto"/>
            <w:vAlign w:val="center"/>
          </w:tcPr>
          <w:p w14:paraId="004F0D53" w14:textId="77777777" w:rsidR="001C2B7F" w:rsidRDefault="001C2B7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  <w:shd w:val="clear" w:color="auto" w:fill="auto"/>
            <w:vAlign w:val="center"/>
          </w:tcPr>
          <w:p w14:paraId="73BEC8D8" w14:textId="77777777" w:rsidR="001C2B7F" w:rsidRDefault="001C2B7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2B7F" w14:paraId="4356A752" w14:textId="77777777">
        <w:tc>
          <w:tcPr>
            <w:tcW w:w="1371" w:type="pct"/>
            <w:shd w:val="clear" w:color="auto" w:fill="auto"/>
            <w:vAlign w:val="center"/>
          </w:tcPr>
          <w:p w14:paraId="28147F89" w14:textId="77777777" w:rsidR="001C2B7F" w:rsidRDefault="00000000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T1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356D8476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457F669A" w14:textId="77777777" w:rsidR="001C2B7F" w:rsidRDefault="001C2B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pct"/>
            <w:shd w:val="clear" w:color="auto" w:fill="auto"/>
            <w:vAlign w:val="center"/>
          </w:tcPr>
          <w:p w14:paraId="43900394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6E6123F" w14:textId="77777777" w:rsidR="001C2B7F" w:rsidRDefault="001C2B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C2B7F" w14:paraId="30F46103" w14:textId="77777777">
        <w:trPr>
          <w:trHeight w:val="283"/>
        </w:trPr>
        <w:tc>
          <w:tcPr>
            <w:tcW w:w="1371" w:type="pct"/>
            <w:shd w:val="clear" w:color="auto" w:fill="auto"/>
            <w:vAlign w:val="center"/>
          </w:tcPr>
          <w:p w14:paraId="6E5DC39C" w14:textId="77777777" w:rsidR="001C2B7F" w:rsidRDefault="00000000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T2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1E263B2C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0.62 (0.46, 0.84)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3BB8D86F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16" w:type="pct"/>
            <w:shd w:val="clear" w:color="auto" w:fill="auto"/>
            <w:vAlign w:val="center"/>
          </w:tcPr>
          <w:p w14:paraId="3D53DECF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0.70 (0.51, 0.87)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9785C9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0.032</w:t>
            </w:r>
          </w:p>
        </w:tc>
      </w:tr>
      <w:tr w:rsidR="001C2B7F" w14:paraId="2F08EE75" w14:textId="77777777">
        <w:tc>
          <w:tcPr>
            <w:tcW w:w="1371" w:type="pct"/>
            <w:shd w:val="clear" w:color="auto" w:fill="auto"/>
            <w:vAlign w:val="center"/>
          </w:tcPr>
          <w:p w14:paraId="2A3A86A2" w14:textId="77777777" w:rsidR="001C2B7F" w:rsidRDefault="00000000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T3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224BC6D3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0.63 (0.45, 0.87)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50175B8D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116" w:type="pct"/>
            <w:shd w:val="clear" w:color="auto" w:fill="auto"/>
            <w:vAlign w:val="center"/>
          </w:tcPr>
          <w:p w14:paraId="2B201454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0.80 (0.56, 0.98)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8B8A7C5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0.040</w:t>
            </w:r>
          </w:p>
        </w:tc>
      </w:tr>
      <w:tr w:rsidR="001C2B7F" w14:paraId="7702D3FF" w14:textId="77777777">
        <w:tc>
          <w:tcPr>
            <w:tcW w:w="1371" w:type="pct"/>
            <w:shd w:val="clear" w:color="auto" w:fill="auto"/>
            <w:vAlign w:val="center"/>
          </w:tcPr>
          <w:p w14:paraId="04B0D9B2" w14:textId="77777777" w:rsidR="001C2B7F" w:rsidRDefault="001C2B7F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29" w:type="pct"/>
            <w:gridSpan w:val="4"/>
            <w:shd w:val="clear" w:color="auto" w:fill="auto"/>
            <w:vAlign w:val="center"/>
          </w:tcPr>
          <w:p w14:paraId="0F9C3751" w14:textId="77777777" w:rsidR="001C2B7F" w:rsidRDefault="001C2B7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2B7F" w14:paraId="0EFB5289" w14:textId="77777777">
        <w:tc>
          <w:tcPr>
            <w:tcW w:w="1371" w:type="pct"/>
            <w:shd w:val="clear" w:color="auto" w:fill="auto"/>
            <w:vAlign w:val="center"/>
          </w:tcPr>
          <w:p w14:paraId="428BD8F8" w14:textId="77777777" w:rsidR="001C2B7F" w:rsidRDefault="001C2B7F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29" w:type="pct"/>
            <w:gridSpan w:val="4"/>
            <w:shd w:val="clear" w:color="auto" w:fill="auto"/>
            <w:vAlign w:val="center"/>
          </w:tcPr>
          <w:p w14:paraId="0A0F7B56" w14:textId="77777777" w:rsidR="001C2B7F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Exclusion of hospital stays of less than 10.5 days</w:t>
            </w:r>
          </w:p>
        </w:tc>
      </w:tr>
      <w:tr w:rsidR="001C2B7F" w14:paraId="5A76B1A0" w14:textId="77777777">
        <w:tc>
          <w:tcPr>
            <w:tcW w:w="1371" w:type="pct"/>
            <w:shd w:val="clear" w:color="auto" w:fill="auto"/>
            <w:vAlign w:val="center"/>
          </w:tcPr>
          <w:p w14:paraId="5A99FF66" w14:textId="77777777" w:rsidR="001C2B7F" w:rsidRDefault="00000000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T1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60E7DDA5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3A2EEADE" w14:textId="77777777" w:rsidR="001C2B7F" w:rsidRDefault="001C2B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pct"/>
            <w:shd w:val="clear" w:color="auto" w:fill="auto"/>
            <w:vAlign w:val="center"/>
          </w:tcPr>
          <w:p w14:paraId="34F51E04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A8D515A" w14:textId="77777777" w:rsidR="001C2B7F" w:rsidRDefault="001C2B7F">
            <w:pPr>
              <w:ind w:rightChars="23" w:right="4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C2B7F" w14:paraId="5A190BB5" w14:textId="77777777">
        <w:tc>
          <w:tcPr>
            <w:tcW w:w="1371" w:type="pct"/>
            <w:shd w:val="clear" w:color="auto" w:fill="auto"/>
            <w:vAlign w:val="center"/>
          </w:tcPr>
          <w:p w14:paraId="16892F5A" w14:textId="77777777" w:rsidR="001C2B7F" w:rsidRDefault="00000000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T2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27EA5C93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0.63 (0.45, 0.91)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64EE34D0" w14:textId="77777777" w:rsidR="001C2B7F" w:rsidRDefault="00000000">
            <w:pPr>
              <w:ind w:rightChars="23" w:right="4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116" w:type="pct"/>
            <w:shd w:val="clear" w:color="auto" w:fill="auto"/>
            <w:vAlign w:val="center"/>
          </w:tcPr>
          <w:p w14:paraId="216CFF5C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0.64 (0.43, 0.96)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D8D2032" w14:textId="77777777" w:rsidR="001C2B7F" w:rsidRDefault="00000000">
            <w:pPr>
              <w:ind w:rightChars="23" w:right="4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0.032</w:t>
            </w:r>
          </w:p>
        </w:tc>
      </w:tr>
      <w:tr w:rsidR="001C2B7F" w14:paraId="6966FEC7" w14:textId="77777777">
        <w:tc>
          <w:tcPr>
            <w:tcW w:w="1371" w:type="pct"/>
            <w:shd w:val="clear" w:color="auto" w:fill="auto"/>
            <w:vAlign w:val="center"/>
          </w:tcPr>
          <w:p w14:paraId="0DE30E2D" w14:textId="77777777" w:rsidR="001C2B7F" w:rsidRDefault="00000000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T3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5AA38BA5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0.50 (0.34, 0.75)</w:t>
            </w:r>
          </w:p>
        </w:tc>
        <w:tc>
          <w:tcPr>
            <w:tcW w:w="694" w:type="pct"/>
            <w:shd w:val="clear" w:color="auto" w:fill="auto"/>
            <w:vAlign w:val="center"/>
          </w:tcPr>
          <w:p w14:paraId="4F3114BA" w14:textId="77777777" w:rsidR="001C2B7F" w:rsidRDefault="00000000">
            <w:pPr>
              <w:ind w:rightChars="23" w:right="4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1116" w:type="pct"/>
            <w:shd w:val="clear" w:color="auto" w:fill="auto"/>
          </w:tcPr>
          <w:p w14:paraId="28F510F8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0.66 (0.42, 1.04)</w:t>
            </w:r>
          </w:p>
        </w:tc>
        <w:tc>
          <w:tcPr>
            <w:tcW w:w="718" w:type="pct"/>
            <w:shd w:val="clear" w:color="auto" w:fill="auto"/>
          </w:tcPr>
          <w:p w14:paraId="5C98B510" w14:textId="77777777" w:rsidR="001C2B7F" w:rsidRDefault="00000000">
            <w:pPr>
              <w:ind w:rightChars="23" w:right="4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0.073</w:t>
            </w:r>
          </w:p>
        </w:tc>
      </w:tr>
      <w:tr w:rsidR="001C2B7F" w14:paraId="68E3E1CA" w14:textId="77777777">
        <w:tc>
          <w:tcPr>
            <w:tcW w:w="1371" w:type="pct"/>
            <w:shd w:val="clear" w:color="auto" w:fill="auto"/>
            <w:vAlign w:val="center"/>
          </w:tcPr>
          <w:p w14:paraId="2F48FB93" w14:textId="77777777" w:rsidR="001C2B7F" w:rsidRDefault="001C2B7F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29" w:type="pct"/>
            <w:gridSpan w:val="4"/>
            <w:shd w:val="clear" w:color="auto" w:fill="auto"/>
            <w:vAlign w:val="center"/>
          </w:tcPr>
          <w:p w14:paraId="1DE803BB" w14:textId="77777777" w:rsidR="001C2B7F" w:rsidRDefault="001C2B7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2B7F" w14:paraId="0D2604B2" w14:textId="77777777">
        <w:tc>
          <w:tcPr>
            <w:tcW w:w="1371" w:type="pct"/>
            <w:shd w:val="clear" w:color="auto" w:fill="auto"/>
            <w:vAlign w:val="center"/>
          </w:tcPr>
          <w:p w14:paraId="0959FFD1" w14:textId="77777777" w:rsidR="001C2B7F" w:rsidRDefault="001C2B7F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29" w:type="pct"/>
            <w:gridSpan w:val="4"/>
            <w:shd w:val="clear" w:color="auto" w:fill="auto"/>
            <w:vAlign w:val="center"/>
          </w:tcPr>
          <w:p w14:paraId="5CB7AAF3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Exclusion of patients with malignant tumours</w:t>
            </w:r>
          </w:p>
        </w:tc>
      </w:tr>
      <w:tr w:rsidR="001C2B7F" w14:paraId="4C8DC9B4" w14:textId="77777777">
        <w:tc>
          <w:tcPr>
            <w:tcW w:w="1371" w:type="pct"/>
            <w:shd w:val="clear" w:color="auto" w:fill="auto"/>
            <w:vAlign w:val="center"/>
          </w:tcPr>
          <w:p w14:paraId="068EE108" w14:textId="77777777" w:rsidR="001C2B7F" w:rsidRDefault="00000000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T1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325BA482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694" w:type="pct"/>
            <w:shd w:val="clear" w:color="auto" w:fill="auto"/>
          </w:tcPr>
          <w:p w14:paraId="00C2D656" w14:textId="77777777" w:rsidR="001C2B7F" w:rsidRDefault="001C2B7F">
            <w:pPr>
              <w:ind w:rightChars="23" w:right="4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pct"/>
            <w:shd w:val="clear" w:color="auto" w:fill="auto"/>
          </w:tcPr>
          <w:p w14:paraId="4DA5632E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718" w:type="pct"/>
            <w:shd w:val="clear" w:color="auto" w:fill="auto"/>
          </w:tcPr>
          <w:p w14:paraId="5CDAAF8E" w14:textId="77777777" w:rsidR="001C2B7F" w:rsidRDefault="001C2B7F">
            <w:pPr>
              <w:ind w:rightChars="23" w:right="4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C2B7F" w14:paraId="6F34B308" w14:textId="77777777">
        <w:tc>
          <w:tcPr>
            <w:tcW w:w="1371" w:type="pct"/>
            <w:shd w:val="clear" w:color="auto" w:fill="auto"/>
            <w:vAlign w:val="center"/>
          </w:tcPr>
          <w:p w14:paraId="767FE68A" w14:textId="77777777" w:rsidR="001C2B7F" w:rsidRDefault="00000000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T2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23BC2868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0.43 (0.35, 0.53)</w:t>
            </w:r>
          </w:p>
        </w:tc>
        <w:tc>
          <w:tcPr>
            <w:tcW w:w="694" w:type="pct"/>
            <w:shd w:val="clear" w:color="auto" w:fill="auto"/>
          </w:tcPr>
          <w:p w14:paraId="0466E365" w14:textId="77777777" w:rsidR="001C2B7F" w:rsidRDefault="00000000">
            <w:pPr>
              <w:ind w:rightChars="23" w:right="4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1116" w:type="pct"/>
            <w:shd w:val="clear" w:color="auto" w:fill="auto"/>
          </w:tcPr>
          <w:p w14:paraId="7A2E4359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0.43 (0.34, 0.53)</w:t>
            </w:r>
          </w:p>
        </w:tc>
        <w:tc>
          <w:tcPr>
            <w:tcW w:w="718" w:type="pct"/>
            <w:shd w:val="clear" w:color="auto" w:fill="auto"/>
          </w:tcPr>
          <w:p w14:paraId="5BDAAD3C" w14:textId="77777777" w:rsidR="001C2B7F" w:rsidRDefault="00000000">
            <w:pPr>
              <w:ind w:rightChars="23" w:right="4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&lt; 0.001</w:t>
            </w:r>
          </w:p>
        </w:tc>
      </w:tr>
      <w:tr w:rsidR="001C2B7F" w14:paraId="70056BD7" w14:textId="77777777">
        <w:tc>
          <w:tcPr>
            <w:tcW w:w="1371" w:type="pct"/>
            <w:shd w:val="clear" w:color="auto" w:fill="auto"/>
            <w:vAlign w:val="center"/>
          </w:tcPr>
          <w:p w14:paraId="53C52ABF" w14:textId="77777777" w:rsidR="001C2B7F" w:rsidRDefault="00000000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T3</w:t>
            </w:r>
          </w:p>
        </w:tc>
        <w:tc>
          <w:tcPr>
            <w:tcW w:w="1101" w:type="pct"/>
            <w:shd w:val="clear" w:color="auto" w:fill="auto"/>
            <w:vAlign w:val="center"/>
          </w:tcPr>
          <w:p w14:paraId="4E05D081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0.38 (0.30, 0.48)</w:t>
            </w:r>
          </w:p>
        </w:tc>
        <w:tc>
          <w:tcPr>
            <w:tcW w:w="694" w:type="pct"/>
            <w:shd w:val="clear" w:color="auto" w:fill="auto"/>
          </w:tcPr>
          <w:p w14:paraId="501CCD03" w14:textId="77777777" w:rsidR="001C2B7F" w:rsidRDefault="00000000">
            <w:pPr>
              <w:ind w:rightChars="23" w:right="4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1116" w:type="pct"/>
            <w:shd w:val="clear" w:color="auto" w:fill="auto"/>
          </w:tcPr>
          <w:p w14:paraId="7BF1D85C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0.43 (0.33, 0.55)</w:t>
            </w:r>
          </w:p>
        </w:tc>
        <w:tc>
          <w:tcPr>
            <w:tcW w:w="718" w:type="pct"/>
            <w:shd w:val="clear" w:color="auto" w:fill="auto"/>
          </w:tcPr>
          <w:p w14:paraId="08062D53" w14:textId="77777777" w:rsidR="001C2B7F" w:rsidRDefault="00000000">
            <w:pPr>
              <w:ind w:rightChars="23" w:right="4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&lt; 0.001</w:t>
            </w:r>
          </w:p>
        </w:tc>
      </w:tr>
    </w:tbl>
    <w:p w14:paraId="1B071B22" w14:textId="77777777" w:rsidR="001C2B7F" w:rsidRDefault="00000000">
      <w:p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Model was</w:t>
      </w:r>
      <w:r>
        <w:rPr>
          <w:rFonts w:ascii="Times New Roman" w:hAnsi="Times New Roman" w:hint="eastAsia"/>
          <w:color w:val="000000"/>
          <w:sz w:val="20"/>
          <w:szCs w:val="20"/>
        </w:rPr>
        <w:t xml:space="preserve"> adjusted by age, </w:t>
      </w:r>
      <w:r>
        <w:rPr>
          <w:rFonts w:ascii="Times New Roman" w:hAnsi="Times New Roman"/>
          <w:color w:val="000000"/>
          <w:sz w:val="20"/>
          <w:szCs w:val="20"/>
        </w:rPr>
        <w:t>sex</w:t>
      </w:r>
      <w:r>
        <w:rPr>
          <w:rFonts w:ascii="Times New Roman" w:hAnsi="Times New Roman" w:hint="eastAsia"/>
          <w:color w:val="000000"/>
          <w:sz w:val="20"/>
          <w:szCs w:val="20"/>
        </w:rPr>
        <w:t>, acute myocardial infarction, arrhythmia, hypertensive, congestive heart failure, malignant tumor, mechanical ventilation, renal replacement therapy, simplified acute physiology score II, blood pressure response index.</w:t>
      </w:r>
    </w:p>
    <w:p w14:paraId="7AA89CEC" w14:textId="77777777" w:rsidR="001C2B7F" w:rsidRDefault="00000000">
      <w:pPr>
        <w:rPr>
          <w:rFonts w:ascii="Times New Roman" w:hAnsi="Times New Roman"/>
          <w:color w:val="000000"/>
          <w:sz w:val="20"/>
          <w:szCs w:val="20"/>
        </w:rPr>
        <w:sectPr w:rsidR="001C2B7F">
          <w:pgSz w:w="11906" w:h="16838"/>
          <w:pgMar w:top="1417" w:right="1417" w:bottom="1417" w:left="1417" w:header="851" w:footer="992" w:gutter="0"/>
          <w:cols w:space="425"/>
          <w:docGrid w:type="lines" w:linePitch="312"/>
        </w:sectPr>
      </w:pPr>
      <w:r>
        <w:rPr>
          <w:rFonts w:ascii="Times New Roman" w:hAnsi="Times New Roman"/>
          <w:sz w:val="20"/>
          <w:szCs w:val="20"/>
        </w:rPr>
        <w:t xml:space="preserve">Abbreviations: BPRI, </w:t>
      </w:r>
      <w:r>
        <w:rPr>
          <w:rFonts w:ascii="Times New Roman" w:hAnsi="Times New Roman" w:hint="eastAsia"/>
          <w:color w:val="000000"/>
          <w:sz w:val="20"/>
          <w:szCs w:val="20"/>
        </w:rPr>
        <w:t>blood pressure response index</w:t>
      </w:r>
      <w:r>
        <w:rPr>
          <w:rFonts w:ascii="Times New Roman" w:hAnsi="Times New Roman"/>
          <w:color w:val="000000"/>
          <w:sz w:val="20"/>
          <w:szCs w:val="20"/>
        </w:rPr>
        <w:t xml:space="preserve">; CI, confidence interval; HR, hazard ratio; ICU, intensive care unit;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MIMIC-IV, Medical Information Mart for Intensive Care IV.</w:t>
      </w:r>
    </w:p>
    <w:p w14:paraId="31990511" w14:textId="120C5CD8" w:rsidR="001C2B7F" w:rsidRDefault="00000000">
      <w:p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 w:hint="eastAsia"/>
          <w:color w:val="000000"/>
          <w:sz w:val="20"/>
          <w:szCs w:val="20"/>
        </w:rPr>
        <w:lastRenderedPageBreak/>
        <w:t xml:space="preserve">Supplementary </w:t>
      </w:r>
      <w:r>
        <w:rPr>
          <w:rFonts w:ascii="Times New Roman" w:hAnsi="Times New Roman"/>
          <w:color w:val="000000"/>
          <w:sz w:val="20"/>
          <w:szCs w:val="20"/>
        </w:rPr>
        <w:t>Table S</w:t>
      </w:r>
      <w:r w:rsidR="006958C4">
        <w:rPr>
          <w:rFonts w:ascii="Times New Roman" w:hAnsi="Times New Roman"/>
          <w:color w:val="000000"/>
          <w:sz w:val="20"/>
          <w:szCs w:val="20"/>
        </w:rPr>
        <w:t>6</w:t>
      </w:r>
      <w:r>
        <w:rPr>
          <w:rFonts w:ascii="Times New Roman" w:hAnsi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Sensitivity analysis of </w:t>
      </w:r>
      <w:r>
        <w:rPr>
          <w:rFonts w:ascii="Times New Roman" w:hAnsi="Times New Roman" w:hint="eastAsia"/>
          <w:color w:val="000000"/>
          <w:sz w:val="20"/>
          <w:szCs w:val="20"/>
        </w:rPr>
        <w:t>BPRI use with mortality outcomes in eICU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5"/>
        <w:gridCol w:w="2021"/>
        <w:gridCol w:w="1274"/>
        <w:gridCol w:w="2049"/>
        <w:gridCol w:w="1319"/>
      </w:tblGrid>
      <w:tr w:rsidR="001C2B7F" w14:paraId="3F06ED0E" w14:textId="77777777">
        <w:tc>
          <w:tcPr>
            <w:tcW w:w="141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64366A" w14:textId="77777777" w:rsidR="001C2B7F" w:rsidRDefault="00000000">
            <w:pPr>
              <w:ind w:firstLineChars="100" w:firstLine="20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Tertiles of BPRI</w:t>
            </w:r>
          </w:p>
        </w:tc>
        <w:tc>
          <w:tcPr>
            <w:tcW w:w="177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886728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Hospital mortality</w:t>
            </w:r>
          </w:p>
        </w:tc>
        <w:tc>
          <w:tcPr>
            <w:tcW w:w="181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A63E3" w14:textId="77777777" w:rsidR="001C2B7F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ICU mortality</w:t>
            </w:r>
          </w:p>
        </w:tc>
      </w:tr>
      <w:tr w:rsidR="001C2B7F" w14:paraId="43052DD3" w14:textId="77777777">
        <w:tc>
          <w:tcPr>
            <w:tcW w:w="141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C11A04" w14:textId="77777777" w:rsidR="001C2B7F" w:rsidRDefault="001C2B7F">
            <w:pPr>
              <w:ind w:firstLineChars="100" w:firstLine="20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0FBC76" w14:textId="77777777" w:rsidR="001C2B7F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HR (95% CI)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DA666" w14:textId="77777777" w:rsidR="001C2B7F" w:rsidRDefault="0000000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1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A5855A" w14:textId="77777777" w:rsidR="001C2B7F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HR (95% CI)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F98F8F" w14:textId="77777777" w:rsidR="001C2B7F" w:rsidRDefault="0000000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1C2B7F" w14:paraId="6D20FE77" w14:textId="77777777">
        <w:tc>
          <w:tcPr>
            <w:tcW w:w="141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BBDF6E" w14:textId="77777777" w:rsidR="001C2B7F" w:rsidRDefault="001C2B7F">
            <w:pPr>
              <w:ind w:firstLineChars="100" w:firstLine="201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87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774865" w14:textId="77777777" w:rsidR="001C2B7F" w:rsidRDefault="00000000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Exclusion of ICU stays of less than 5 days</w:t>
            </w:r>
          </w:p>
        </w:tc>
      </w:tr>
      <w:tr w:rsidR="001C2B7F" w14:paraId="6C7A79CC" w14:textId="77777777">
        <w:tc>
          <w:tcPr>
            <w:tcW w:w="1413" w:type="pct"/>
            <w:shd w:val="clear" w:color="auto" w:fill="auto"/>
            <w:vAlign w:val="center"/>
          </w:tcPr>
          <w:p w14:paraId="25CF08C7" w14:textId="77777777" w:rsidR="001C2B7F" w:rsidRDefault="00000000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T1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1290835A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686" w:type="pct"/>
            <w:shd w:val="clear" w:color="auto" w:fill="auto"/>
            <w:vAlign w:val="center"/>
          </w:tcPr>
          <w:p w14:paraId="4D0BCAFE" w14:textId="77777777" w:rsidR="001C2B7F" w:rsidRDefault="001C2B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pct"/>
            <w:shd w:val="clear" w:color="auto" w:fill="auto"/>
            <w:vAlign w:val="center"/>
          </w:tcPr>
          <w:p w14:paraId="58774E0F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73FA82D7" w14:textId="77777777" w:rsidR="001C2B7F" w:rsidRDefault="001C2B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C2B7F" w14:paraId="7AD58BAE" w14:textId="77777777">
        <w:trPr>
          <w:trHeight w:val="283"/>
        </w:trPr>
        <w:tc>
          <w:tcPr>
            <w:tcW w:w="1413" w:type="pct"/>
            <w:shd w:val="clear" w:color="auto" w:fill="auto"/>
            <w:vAlign w:val="center"/>
          </w:tcPr>
          <w:p w14:paraId="319F8584" w14:textId="77777777" w:rsidR="001C2B7F" w:rsidRDefault="00000000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T2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4FD1DCEA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0.90 (0.29, 2.75)</w:t>
            </w:r>
          </w:p>
        </w:tc>
        <w:tc>
          <w:tcPr>
            <w:tcW w:w="686" w:type="pct"/>
            <w:shd w:val="clear" w:color="auto" w:fill="auto"/>
            <w:vAlign w:val="center"/>
          </w:tcPr>
          <w:p w14:paraId="4114CD2E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0.860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56104530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0.45 (0.12, 1.74)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493B165B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0.249</w:t>
            </w:r>
          </w:p>
        </w:tc>
      </w:tr>
      <w:tr w:rsidR="001C2B7F" w14:paraId="02C0C9FE" w14:textId="77777777">
        <w:tc>
          <w:tcPr>
            <w:tcW w:w="1413" w:type="pct"/>
            <w:shd w:val="clear" w:color="auto" w:fill="auto"/>
            <w:vAlign w:val="center"/>
          </w:tcPr>
          <w:p w14:paraId="6D5C7E41" w14:textId="77777777" w:rsidR="001C2B7F" w:rsidRDefault="00000000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T3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1064811F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1.14 (0.37, 3.46)</w:t>
            </w:r>
          </w:p>
        </w:tc>
        <w:tc>
          <w:tcPr>
            <w:tcW w:w="686" w:type="pct"/>
            <w:shd w:val="clear" w:color="auto" w:fill="auto"/>
            <w:vAlign w:val="center"/>
          </w:tcPr>
          <w:p w14:paraId="7ABA3F53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0.816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561C54C7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1.55 (0.46, 5.15)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17ED396D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0.473</w:t>
            </w:r>
          </w:p>
        </w:tc>
      </w:tr>
      <w:tr w:rsidR="001C2B7F" w14:paraId="127EB138" w14:textId="77777777">
        <w:tc>
          <w:tcPr>
            <w:tcW w:w="1413" w:type="pct"/>
            <w:shd w:val="clear" w:color="auto" w:fill="auto"/>
            <w:vAlign w:val="center"/>
          </w:tcPr>
          <w:p w14:paraId="3911BC03" w14:textId="77777777" w:rsidR="001C2B7F" w:rsidRDefault="001C2B7F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87" w:type="pct"/>
            <w:gridSpan w:val="4"/>
            <w:shd w:val="clear" w:color="auto" w:fill="auto"/>
            <w:vAlign w:val="center"/>
          </w:tcPr>
          <w:p w14:paraId="78669568" w14:textId="77777777" w:rsidR="001C2B7F" w:rsidRDefault="001C2B7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2B7F" w14:paraId="31E862B1" w14:textId="77777777">
        <w:tc>
          <w:tcPr>
            <w:tcW w:w="1413" w:type="pct"/>
            <w:shd w:val="clear" w:color="auto" w:fill="auto"/>
            <w:vAlign w:val="center"/>
          </w:tcPr>
          <w:p w14:paraId="21615D54" w14:textId="77777777" w:rsidR="001C2B7F" w:rsidRDefault="001C2B7F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87" w:type="pct"/>
            <w:gridSpan w:val="4"/>
            <w:shd w:val="clear" w:color="auto" w:fill="auto"/>
            <w:vAlign w:val="center"/>
          </w:tcPr>
          <w:p w14:paraId="2F462AE5" w14:textId="77777777" w:rsidR="001C2B7F" w:rsidRDefault="0000000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Exclusion of hospital stays of less than 10.5 days</w:t>
            </w:r>
          </w:p>
        </w:tc>
      </w:tr>
      <w:tr w:rsidR="001C2B7F" w14:paraId="101498B7" w14:textId="77777777">
        <w:tc>
          <w:tcPr>
            <w:tcW w:w="1413" w:type="pct"/>
            <w:shd w:val="clear" w:color="auto" w:fill="auto"/>
            <w:vAlign w:val="center"/>
          </w:tcPr>
          <w:p w14:paraId="3B1EEF6D" w14:textId="77777777" w:rsidR="001C2B7F" w:rsidRDefault="00000000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T1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2CD3FB3F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686" w:type="pct"/>
            <w:shd w:val="clear" w:color="auto" w:fill="auto"/>
            <w:vAlign w:val="center"/>
          </w:tcPr>
          <w:p w14:paraId="5B5A60C6" w14:textId="77777777" w:rsidR="001C2B7F" w:rsidRDefault="001C2B7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3" w:type="pct"/>
            <w:shd w:val="clear" w:color="auto" w:fill="auto"/>
            <w:vAlign w:val="center"/>
          </w:tcPr>
          <w:p w14:paraId="353F714F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5DEAB452" w14:textId="77777777" w:rsidR="001C2B7F" w:rsidRDefault="001C2B7F">
            <w:pPr>
              <w:ind w:rightChars="23" w:right="4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C2B7F" w14:paraId="6C640834" w14:textId="77777777">
        <w:tc>
          <w:tcPr>
            <w:tcW w:w="1413" w:type="pct"/>
            <w:shd w:val="clear" w:color="auto" w:fill="auto"/>
            <w:vAlign w:val="center"/>
          </w:tcPr>
          <w:p w14:paraId="01335FAE" w14:textId="77777777" w:rsidR="001C2B7F" w:rsidRDefault="00000000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T2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2AEA365B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0.40 (0.13, 1.23)</w:t>
            </w:r>
          </w:p>
        </w:tc>
        <w:tc>
          <w:tcPr>
            <w:tcW w:w="686" w:type="pct"/>
            <w:shd w:val="clear" w:color="auto" w:fill="auto"/>
            <w:vAlign w:val="center"/>
          </w:tcPr>
          <w:p w14:paraId="763417F9" w14:textId="77777777" w:rsidR="001C2B7F" w:rsidRDefault="00000000">
            <w:pPr>
              <w:ind w:rightChars="23" w:right="4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4788ABC6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0.48 (0.14,1.64)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613293FC" w14:textId="77777777" w:rsidR="001C2B7F" w:rsidRDefault="00000000">
            <w:pPr>
              <w:ind w:rightChars="23" w:right="4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0.247</w:t>
            </w:r>
          </w:p>
        </w:tc>
      </w:tr>
      <w:tr w:rsidR="001C2B7F" w14:paraId="3C5A10A9" w14:textId="77777777">
        <w:tc>
          <w:tcPr>
            <w:tcW w:w="1413" w:type="pct"/>
            <w:shd w:val="clear" w:color="auto" w:fill="auto"/>
            <w:vAlign w:val="center"/>
          </w:tcPr>
          <w:p w14:paraId="549BB50A" w14:textId="77777777" w:rsidR="001C2B7F" w:rsidRDefault="00000000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T3</w:t>
            </w:r>
          </w:p>
        </w:tc>
        <w:tc>
          <w:tcPr>
            <w:tcW w:w="1088" w:type="pct"/>
            <w:shd w:val="clear" w:color="auto" w:fill="auto"/>
            <w:vAlign w:val="center"/>
          </w:tcPr>
          <w:p w14:paraId="747D2E1A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0.15 (0.04, 0.67)</w:t>
            </w:r>
          </w:p>
        </w:tc>
        <w:tc>
          <w:tcPr>
            <w:tcW w:w="686" w:type="pct"/>
            <w:shd w:val="clear" w:color="auto" w:fill="auto"/>
            <w:vAlign w:val="center"/>
          </w:tcPr>
          <w:p w14:paraId="015E83C0" w14:textId="77777777" w:rsidR="001C2B7F" w:rsidRDefault="00000000">
            <w:pPr>
              <w:ind w:rightChars="23" w:right="4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103" w:type="pct"/>
            <w:shd w:val="clear" w:color="auto" w:fill="auto"/>
          </w:tcPr>
          <w:p w14:paraId="21F10A3C" w14:textId="77777777" w:rsidR="001C2B7F" w:rsidRDefault="0000000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0.29 (0.05, 1.60)</w:t>
            </w:r>
          </w:p>
        </w:tc>
        <w:tc>
          <w:tcPr>
            <w:tcW w:w="710" w:type="pct"/>
            <w:shd w:val="clear" w:color="auto" w:fill="auto"/>
          </w:tcPr>
          <w:p w14:paraId="37225D17" w14:textId="77777777" w:rsidR="001C2B7F" w:rsidRDefault="00000000">
            <w:pPr>
              <w:ind w:rightChars="23" w:right="4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0.158</w:t>
            </w:r>
          </w:p>
        </w:tc>
      </w:tr>
    </w:tbl>
    <w:p w14:paraId="663E08B2" w14:textId="77777777" w:rsidR="001C2B7F" w:rsidRDefault="00000000">
      <w:p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Model was</w:t>
      </w:r>
      <w:r>
        <w:rPr>
          <w:rFonts w:ascii="Times New Roman" w:hAnsi="Times New Roman" w:hint="eastAsia"/>
          <w:color w:val="000000"/>
          <w:sz w:val="20"/>
          <w:szCs w:val="20"/>
        </w:rPr>
        <w:t xml:space="preserve"> adjusted by age, </w:t>
      </w:r>
      <w:r>
        <w:rPr>
          <w:rFonts w:ascii="Times New Roman" w:hAnsi="Times New Roman"/>
          <w:color w:val="000000"/>
          <w:sz w:val="20"/>
          <w:szCs w:val="20"/>
        </w:rPr>
        <w:t>sex</w:t>
      </w:r>
      <w:r>
        <w:rPr>
          <w:rFonts w:ascii="Times New Roman" w:hAnsi="Times New Roman" w:hint="eastAsia"/>
          <w:color w:val="000000"/>
          <w:sz w:val="20"/>
          <w:szCs w:val="20"/>
        </w:rPr>
        <w:t xml:space="preserve">, </w:t>
      </w:r>
      <w:r>
        <w:rPr>
          <w:rFonts w:ascii="Times New Roman" w:hAnsi="Times New Roman"/>
          <w:color w:val="000000"/>
          <w:sz w:val="20"/>
          <w:szCs w:val="20"/>
        </w:rPr>
        <w:t xml:space="preserve">and </w:t>
      </w:r>
      <w:r>
        <w:rPr>
          <w:rFonts w:ascii="Times New Roman" w:hAnsi="Times New Roman"/>
          <w:color w:val="000000"/>
          <w:sz w:val="20"/>
          <w:szCs w:val="20"/>
        </w:rPr>
        <w:fldChar w:fldCharType="begin">
          <w:fldData xml:space="preserve">PEVuZE5vdGU+PENpdGU+PEF1dGhvcj5DaGVuPC9BdXRob3I+PFllYXI+MjAyNDwvWWVhcj48UmVj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</w:fldData>
        </w:fldChar>
      </w:r>
      <w:r>
        <w:rPr>
          <w:rFonts w:ascii="Times New Roman" w:hAnsi="Times New Roman"/>
          <w:color w:val="000000"/>
          <w:sz w:val="20"/>
          <w:szCs w:val="20"/>
        </w:rPr>
        <w:instrText xml:space="preserve"> ADDIN EN.CITE </w:instrText>
      </w:r>
      <w:r>
        <w:rPr>
          <w:rFonts w:ascii="Times New Roman" w:hAnsi="Times New Roman"/>
          <w:color w:val="000000"/>
          <w:sz w:val="20"/>
          <w:szCs w:val="20"/>
        </w:rPr>
        <w:fldChar w:fldCharType="begin">
          <w:fldData xml:space="preserve">PEVuZE5vdGU+PENpdGU+PEF1dGhvcj5DaGVuPC9BdXRob3I+PFllYXI+MjAyNDwvWWVhcj48UmVj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</w:fldData>
        </w:fldChar>
      </w:r>
      <w:r>
        <w:rPr>
          <w:rFonts w:ascii="Times New Roman" w:hAnsi="Times New Roman"/>
          <w:color w:val="000000"/>
          <w:sz w:val="20"/>
          <w:szCs w:val="20"/>
        </w:rPr>
        <w:instrText xml:space="preserve"> ADDIN EN.CITE.DATA </w:instrText>
      </w:r>
      <w:r>
        <w:rPr>
          <w:rFonts w:ascii="Times New Roman" w:hAnsi="Times New Roman"/>
          <w:color w:val="000000"/>
          <w:sz w:val="20"/>
          <w:szCs w:val="20"/>
        </w:rPr>
      </w:r>
      <w:r>
        <w:rPr>
          <w:rFonts w:ascii="Times New Roman" w:hAnsi="Times New Roman"/>
          <w:color w:val="000000"/>
          <w:sz w:val="20"/>
          <w:szCs w:val="20"/>
        </w:rPr>
        <w:fldChar w:fldCharType="end"/>
      </w:r>
      <w:r>
        <w:rPr>
          <w:rFonts w:ascii="Times New Roman" w:hAnsi="Times New Roman"/>
          <w:color w:val="000000"/>
          <w:sz w:val="20"/>
          <w:szCs w:val="20"/>
        </w:rPr>
      </w:r>
      <w:r>
        <w:rPr>
          <w:rFonts w:ascii="Times New Roman" w:hAnsi="Times New Roman"/>
          <w:color w:val="000000"/>
          <w:sz w:val="20"/>
          <w:szCs w:val="20"/>
        </w:rPr>
        <w:fldChar w:fldCharType="separate"/>
      </w:r>
      <w:r>
        <w:rPr>
          <w:rFonts w:ascii="Times New Roman" w:hAnsi="Times New Roman"/>
          <w:color w:val="000000"/>
          <w:sz w:val="20"/>
          <w:szCs w:val="20"/>
        </w:rPr>
        <w:t>{Chen, 2024 #2070}</w:t>
      </w:r>
      <w:r>
        <w:rPr>
          <w:rFonts w:ascii="Times New Roman" w:hAnsi="Times New Roman"/>
          <w:color w:val="000000"/>
          <w:sz w:val="20"/>
          <w:szCs w:val="20"/>
        </w:rPr>
        <w:fldChar w:fldCharType="end"/>
      </w:r>
      <w:r>
        <w:rPr>
          <w:rFonts w:ascii="Times New Roman" w:hAnsi="Times New Roman" w:hint="eastAsia"/>
          <w:color w:val="000000"/>
          <w:sz w:val="20"/>
          <w:szCs w:val="20"/>
        </w:rPr>
        <w:t>Acute Physiology And Chronic Health Evaluation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hint="eastAsia"/>
          <w:color w:val="000000"/>
          <w:sz w:val="20"/>
          <w:szCs w:val="20"/>
        </w:rPr>
        <w:t>IV.</w:t>
      </w:r>
    </w:p>
    <w:p w14:paraId="74E084AE" w14:textId="77777777" w:rsidR="001C2B7F" w:rsidRDefault="00000000">
      <w:p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Abbreviations: BPRI, blood pressure response index; CI, confidence interval; eICU, eICU Collaborative Research Database; HR, hazard ratio; ICU, intensive care unit.</w:t>
      </w:r>
    </w:p>
    <w:p w14:paraId="644EF641" w14:textId="77777777" w:rsidR="001C2B7F" w:rsidRDefault="001C2B7F">
      <w:pPr>
        <w:rPr>
          <w:rFonts w:ascii="Times New Roman" w:hAnsi="Times New Roman"/>
          <w:color w:val="000000"/>
          <w:sz w:val="20"/>
          <w:szCs w:val="20"/>
        </w:rPr>
        <w:sectPr w:rsidR="001C2B7F">
          <w:pgSz w:w="11906" w:h="16838"/>
          <w:pgMar w:top="1417" w:right="1417" w:bottom="1417" w:left="1417" w:header="851" w:footer="992" w:gutter="0"/>
          <w:cols w:space="425"/>
          <w:docGrid w:type="lines" w:linePitch="312"/>
        </w:sectPr>
      </w:pPr>
    </w:p>
    <w:p w14:paraId="4449FCF2" w14:textId="77777777" w:rsidR="001C2B7F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114300" distR="114300" wp14:anchorId="55262933" wp14:editId="34076E9B">
            <wp:extent cx="5737860" cy="1857375"/>
            <wp:effectExtent l="0" t="0" r="2540" b="9525"/>
            <wp:docPr id="4" name="图片 4" descr="7933f03c8c08713bad832dbd825b8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933f03c8c08713bad832dbd825b89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0"/>
          <w:szCs w:val="20"/>
        </w:rPr>
        <w:t xml:space="preserve">Supplementary </w:t>
      </w:r>
      <w:r>
        <w:rPr>
          <w:rFonts w:ascii="Times New Roman" w:hAnsi="Times New Roman" w:cs="Times New Roman" w:hint="eastAsia"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 w:hint="eastAsia"/>
          <w:sz w:val="20"/>
          <w:szCs w:val="20"/>
          <w:lang w:val="en-GB"/>
        </w:rPr>
        <w:t>1</w:t>
      </w:r>
      <w:r>
        <w:rPr>
          <w:rFonts w:ascii="Times New Roman" w:hAnsi="Times New Roman" w:cs="Times New Roman" w:hint="eastAsia"/>
          <w:sz w:val="20"/>
          <w:szCs w:val="20"/>
        </w:rPr>
        <w:t>. Flowchart of the study population. MIMIC-IV, Medical Information Mart for Intensive Care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IV; ICU, intensive care unit; </w:t>
      </w:r>
      <w:r>
        <w:rPr>
          <w:rFonts w:ascii="Times New Roman" w:hAnsi="Times New Roman" w:cs="Times New Roman" w:hint="eastAsia"/>
          <w:sz w:val="20"/>
          <w:szCs w:val="20"/>
          <w:lang w:val="en-GB"/>
        </w:rPr>
        <w:t>eICU-CRD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>
        <w:rPr>
          <w:rFonts w:ascii="Times New Roman" w:hAnsi="Times New Roman" w:cs="Times New Roman" w:hint="eastAsia"/>
          <w:sz w:val="20"/>
          <w:szCs w:val="20"/>
          <w:lang w:val="en-GB"/>
        </w:rPr>
        <w:t>eICU Collaborative Research Database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6579A7E1" w14:textId="77777777" w:rsidR="001C2B7F" w:rsidRDefault="001C2B7F">
      <w:pPr>
        <w:rPr>
          <w:rFonts w:ascii="Times New Roman" w:hAnsi="Times New Roman"/>
          <w:color w:val="000000"/>
          <w:sz w:val="20"/>
          <w:szCs w:val="20"/>
        </w:rPr>
        <w:sectPr w:rsidR="001C2B7F">
          <w:pgSz w:w="11906" w:h="16838"/>
          <w:pgMar w:top="1417" w:right="1417" w:bottom="1417" w:left="1417" w:header="851" w:footer="992" w:gutter="0"/>
          <w:cols w:space="425"/>
          <w:docGrid w:type="lines" w:linePitch="312"/>
        </w:sectPr>
      </w:pPr>
    </w:p>
    <w:p w14:paraId="072A4606" w14:textId="77777777" w:rsidR="001C2B7F" w:rsidRDefault="00000000">
      <w:pPr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 w:hint="eastAsia"/>
          <w:noProof/>
          <w:color w:val="000000"/>
          <w:sz w:val="20"/>
          <w:szCs w:val="20"/>
        </w:rPr>
        <w:lastRenderedPageBreak/>
        <w:drawing>
          <wp:inline distT="0" distB="0" distL="114300" distR="114300" wp14:anchorId="1C2B0B6D" wp14:editId="3A620347">
            <wp:extent cx="5755005" cy="2452370"/>
            <wp:effectExtent l="0" t="0" r="10795" b="11430"/>
            <wp:docPr id="3" name="图片 3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g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8B511" w14:textId="77777777" w:rsidR="006958C4" w:rsidRDefault="00000000">
      <w:pPr>
        <w:jc w:val="left"/>
        <w:rPr>
          <w:rFonts w:ascii="Times New Roman" w:hAnsi="Times New Roman"/>
          <w:szCs w:val="21"/>
        </w:rPr>
        <w:sectPr w:rsidR="006958C4">
          <w:footerReference w:type="default" r:id="rId10"/>
          <w:pgSz w:w="11906" w:h="16838"/>
          <w:pgMar w:top="1984" w:right="1587" w:bottom="1984" w:left="1587" w:header="851" w:footer="992" w:gutter="0"/>
          <w:cols w:space="425"/>
          <w:docGrid w:type="lines" w:linePitch="312"/>
        </w:sectPr>
      </w:pPr>
      <w:r>
        <w:rPr>
          <w:rFonts w:ascii="Times New Roman" w:hAnsi="Times New Roman"/>
          <w:sz w:val="20"/>
          <w:szCs w:val="20"/>
        </w:rPr>
        <w:t xml:space="preserve">Supplementary </w:t>
      </w:r>
      <w:r>
        <w:rPr>
          <w:rFonts w:ascii="Times New Roman" w:hAnsi="Times New Roman" w:hint="eastAsia"/>
          <w:sz w:val="20"/>
          <w:szCs w:val="20"/>
        </w:rPr>
        <w:t xml:space="preserve">Figure 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 w:hint="eastAsia"/>
          <w:sz w:val="20"/>
          <w:szCs w:val="20"/>
        </w:rPr>
        <w:t xml:space="preserve">2. </w:t>
      </w:r>
      <w:r>
        <w:rPr>
          <w:rFonts w:ascii="Times New Roman" w:hAnsi="Times New Roman" w:hint="eastAsia"/>
          <w:szCs w:val="21"/>
        </w:rPr>
        <w:t xml:space="preserve">Distribution of mortality in two cohorts. </w:t>
      </w:r>
      <w:r>
        <w:rPr>
          <w:rFonts w:ascii="Times New Roman" w:hAnsi="Times New Roman" w:cs="Times New Roman" w:hint="eastAsia"/>
          <w:sz w:val="20"/>
          <w:szCs w:val="20"/>
        </w:rPr>
        <w:t>MIMIC-IV, Medical Information Mart for Intensive Care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 xml:space="preserve">IV; ICU, intensive care unit; </w:t>
      </w:r>
      <w:r>
        <w:rPr>
          <w:rFonts w:ascii="Times New Roman" w:hAnsi="Times New Roman" w:cs="Times New Roman" w:hint="eastAsia"/>
          <w:sz w:val="20"/>
          <w:szCs w:val="20"/>
          <w:lang w:val="en-GB"/>
        </w:rPr>
        <w:t>eICU-CRD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>
        <w:rPr>
          <w:rFonts w:ascii="Times New Roman" w:hAnsi="Times New Roman" w:cs="Times New Roman" w:hint="eastAsia"/>
          <w:sz w:val="20"/>
          <w:szCs w:val="20"/>
          <w:lang w:val="en-GB"/>
        </w:rPr>
        <w:t>eICU Collaborative Research Database</w:t>
      </w:r>
      <w:r>
        <w:rPr>
          <w:rFonts w:ascii="Times New Roman" w:hAnsi="Times New Roman" w:cs="Times New Roman" w:hint="eastAsia"/>
          <w:sz w:val="20"/>
          <w:szCs w:val="20"/>
        </w:rPr>
        <w:t>.</w:t>
      </w:r>
      <w:r>
        <w:rPr>
          <w:rFonts w:ascii="Times New Roman" w:hAnsi="Times New Roman"/>
          <w:szCs w:val="21"/>
        </w:rPr>
        <w:t xml:space="preserve"> </w:t>
      </w:r>
    </w:p>
    <w:p w14:paraId="05621214" w14:textId="718125E7" w:rsidR="006958C4" w:rsidRDefault="006958C4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lastRenderedPageBreak/>
        <w:drawing>
          <wp:inline distT="0" distB="0" distL="0" distR="0" wp14:anchorId="0297FABE" wp14:editId="43C81424">
            <wp:extent cx="5544820" cy="5455920"/>
            <wp:effectExtent l="0" t="0" r="5080" b="5080"/>
            <wp:docPr id="5" name="Picture 5" descr="A graph of a func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aph of a function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820" cy="545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95D38" w14:textId="4DBB668D" w:rsidR="006958C4" w:rsidRDefault="006958C4" w:rsidP="006958C4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Supplementary Figure S3. </w:t>
      </w:r>
      <w:r w:rsidRPr="006958C4">
        <w:rPr>
          <w:rFonts w:ascii="Times New Roman" w:hAnsi="Times New Roman"/>
          <w:sz w:val="20"/>
          <w:szCs w:val="20"/>
        </w:rPr>
        <w:t>Comparison of receiver operating characteristic curves for BPRI and VIS in predicting mortality</w:t>
      </w:r>
      <w:r>
        <w:rPr>
          <w:rFonts w:ascii="Times New Roman" w:hAnsi="Times New Roman"/>
          <w:sz w:val="20"/>
          <w:szCs w:val="20"/>
        </w:rPr>
        <w:t xml:space="preserve"> outcomes</w:t>
      </w:r>
      <w:r>
        <w:rPr>
          <w:rFonts w:ascii="Times New Roman" w:hAnsi="Times New Roman"/>
          <w:sz w:val="20"/>
          <w:szCs w:val="20"/>
        </w:rPr>
        <w:t xml:space="preserve">. AUC, </w:t>
      </w:r>
      <w:r w:rsidRPr="006958C4">
        <w:rPr>
          <w:rFonts w:ascii="Times New Roman" w:hAnsi="Times New Roman"/>
          <w:sz w:val="20"/>
          <w:szCs w:val="20"/>
        </w:rPr>
        <w:t>area under curve</w:t>
      </w:r>
      <w:r>
        <w:rPr>
          <w:rFonts w:ascii="Times New Roman" w:hAnsi="Times New Roman"/>
          <w:sz w:val="20"/>
          <w:szCs w:val="20"/>
        </w:rPr>
        <w:t>;</w:t>
      </w:r>
      <w:r w:rsidRPr="006958C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BPRI, </w:t>
      </w:r>
      <w:r w:rsidRPr="006958C4">
        <w:rPr>
          <w:rFonts w:ascii="Times New Roman" w:hAnsi="Times New Roman"/>
          <w:sz w:val="20"/>
          <w:szCs w:val="20"/>
        </w:rPr>
        <w:t>blood pressure response index</w:t>
      </w:r>
      <w:r>
        <w:rPr>
          <w:rFonts w:ascii="Times New Roman" w:hAnsi="Times New Roman"/>
          <w:sz w:val="20"/>
          <w:szCs w:val="20"/>
        </w:rPr>
        <w:t>;</w:t>
      </w:r>
      <w:r w:rsidRPr="006958C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VIS, </w:t>
      </w:r>
      <w:r w:rsidRPr="006958C4">
        <w:rPr>
          <w:rFonts w:ascii="Times New Roman" w:hAnsi="Times New Roman"/>
          <w:sz w:val="20"/>
          <w:szCs w:val="20"/>
        </w:rPr>
        <w:t>vasoactive-inotropic score</w:t>
      </w:r>
      <w:r>
        <w:rPr>
          <w:rFonts w:ascii="Times New Roman" w:hAnsi="Times New Roman"/>
          <w:sz w:val="20"/>
          <w:szCs w:val="20"/>
        </w:rPr>
        <w:t>.</w:t>
      </w:r>
    </w:p>
    <w:p w14:paraId="5B072451" w14:textId="3DF89B14" w:rsidR="006958C4" w:rsidRDefault="006958C4">
      <w:pPr>
        <w:jc w:val="left"/>
        <w:rPr>
          <w:rFonts w:ascii="Times New Roman" w:hAnsi="Times New Roman"/>
          <w:sz w:val="20"/>
          <w:szCs w:val="20"/>
        </w:rPr>
        <w:sectPr w:rsidR="006958C4">
          <w:pgSz w:w="11906" w:h="16838"/>
          <w:pgMar w:top="1984" w:right="1587" w:bottom="1984" w:left="1587" w:header="851" w:footer="992" w:gutter="0"/>
          <w:cols w:space="425"/>
          <w:docGrid w:type="lines" w:linePitch="312"/>
        </w:sectPr>
      </w:pPr>
    </w:p>
    <w:p w14:paraId="7BCCFB24" w14:textId="77777777" w:rsidR="001C2B7F" w:rsidRDefault="00000000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hint="eastAsia"/>
          <w:noProof/>
          <w:sz w:val="20"/>
          <w:szCs w:val="20"/>
        </w:rPr>
        <w:lastRenderedPageBreak/>
        <w:drawing>
          <wp:inline distT="0" distB="0" distL="114300" distR="114300" wp14:anchorId="5D249AD9" wp14:editId="605571CA">
            <wp:extent cx="5541645" cy="6038215"/>
            <wp:effectExtent l="0" t="0" r="8255" b="6985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41645" cy="603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B7F4E" w14:textId="44553EF3" w:rsidR="001C2B7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  <w:sectPr w:rsidR="001C2B7F">
          <w:pgSz w:w="11906" w:h="16838"/>
          <w:pgMar w:top="1984" w:right="1587" w:bottom="1984" w:left="1587" w:header="851" w:footer="992" w:gutter="0"/>
          <w:cols w:space="425"/>
          <w:docGrid w:type="lines" w:linePitch="312"/>
        </w:sectPr>
      </w:pPr>
      <w:r>
        <w:rPr>
          <w:rFonts w:ascii="Times New Roman" w:hAnsi="Times New Roman"/>
          <w:sz w:val="20"/>
          <w:szCs w:val="20"/>
        </w:rPr>
        <w:t xml:space="preserve">Supplementary </w:t>
      </w:r>
      <w:r>
        <w:rPr>
          <w:rFonts w:ascii="Times New Roman" w:hAnsi="Times New Roman" w:hint="eastAsia"/>
          <w:sz w:val="20"/>
          <w:szCs w:val="20"/>
        </w:rPr>
        <w:t xml:space="preserve">Figure </w:t>
      </w:r>
      <w:r>
        <w:rPr>
          <w:rFonts w:ascii="Times New Roman" w:hAnsi="Times New Roman"/>
          <w:sz w:val="20"/>
          <w:szCs w:val="20"/>
        </w:rPr>
        <w:t>S</w:t>
      </w:r>
      <w:r w:rsidR="006958C4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 w:hint="eastAsia"/>
          <w:sz w:val="20"/>
          <w:szCs w:val="20"/>
        </w:rPr>
        <w:t xml:space="preserve">. </w:t>
      </w:r>
      <w:r>
        <w:rPr>
          <w:rFonts w:ascii="Times New Roman" w:hAnsi="Times New Roman" w:hint="eastAsia"/>
          <w:szCs w:val="21"/>
        </w:rPr>
        <w:t>Subgroup analyses between BPRI and mortality in</w:t>
      </w:r>
      <w:r>
        <w:rPr>
          <w:rFonts w:ascii="Times New Roman" w:hAnsi="Times New Roman"/>
          <w:szCs w:val="21"/>
        </w:rPr>
        <w:t xml:space="preserve"> the </w:t>
      </w:r>
      <w:r>
        <w:rPr>
          <w:rFonts w:ascii="Times New Roman" w:hAnsi="Times New Roman" w:cs="Times New Roman" w:hint="eastAsia"/>
          <w:sz w:val="20"/>
          <w:szCs w:val="20"/>
        </w:rPr>
        <w:t>Medical Information Mart for Intensive Care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IV</w:t>
      </w:r>
      <w:r>
        <w:rPr>
          <w:rFonts w:ascii="Times New Roman" w:hAnsi="Times New Roman" w:hint="eastAsia"/>
          <w:szCs w:val="21"/>
        </w:rPr>
        <w:t>. HR, hazard ratio; CI, confidence interval; BPRI, blood pressure response index; AMI, a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cute myocardial infarction; MV, mechanical ventilation; RRT, Renal Replacement Therapy.</w:t>
      </w:r>
    </w:p>
    <w:p w14:paraId="76DF841C" w14:textId="77777777" w:rsidR="001C2B7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114300" distR="114300" wp14:anchorId="48FB2EFE" wp14:editId="6746B397">
            <wp:extent cx="5539740" cy="6157595"/>
            <wp:effectExtent l="0" t="0" r="10160" b="1905"/>
            <wp:docPr id="2" name="图片 2" descr="Supplementary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gure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9740" cy="615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C2FE4" w14:textId="25BF7BAE" w:rsidR="001C2B7F" w:rsidRDefault="0000000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Supplementary </w:t>
      </w:r>
      <w:r>
        <w:rPr>
          <w:rFonts w:ascii="Times New Roman" w:hAnsi="Times New Roman" w:hint="eastAsia"/>
          <w:sz w:val="20"/>
          <w:szCs w:val="20"/>
        </w:rPr>
        <w:t xml:space="preserve">Figure </w:t>
      </w:r>
      <w:r>
        <w:rPr>
          <w:rFonts w:ascii="Times New Roman" w:hAnsi="Times New Roman"/>
          <w:sz w:val="20"/>
          <w:szCs w:val="20"/>
        </w:rPr>
        <w:t>S</w:t>
      </w:r>
      <w:r w:rsidR="006958C4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 w:hint="eastAsia"/>
          <w:sz w:val="20"/>
          <w:szCs w:val="20"/>
        </w:rPr>
        <w:t xml:space="preserve">. </w:t>
      </w:r>
      <w:r>
        <w:rPr>
          <w:rFonts w:ascii="Times New Roman" w:hAnsi="Times New Roman" w:hint="eastAsia"/>
          <w:szCs w:val="21"/>
        </w:rPr>
        <w:t xml:space="preserve">Subgroup analyses between BPRI and mortality in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 w:hint="eastAsia"/>
          <w:sz w:val="20"/>
          <w:szCs w:val="20"/>
          <w:lang w:val="en-GB"/>
        </w:rPr>
        <w:t>eICU Collaborative Research Database</w:t>
      </w:r>
      <w:r>
        <w:rPr>
          <w:rFonts w:ascii="Times New Roman" w:hAnsi="Times New Roman" w:hint="eastAsia"/>
          <w:szCs w:val="21"/>
        </w:rPr>
        <w:t>. HR, hazard ratio; CI, confidence interval; BPRI, blood pressure response index; AMI, a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cute myocardial infarction; MV, mechanical ventilation; RRT, Renal Replacement Therapy.</w:t>
      </w:r>
    </w:p>
    <w:sectPr w:rsidR="001C2B7F">
      <w:footerReference w:type="default" r:id="rId14"/>
      <w:pgSz w:w="11906" w:h="16838"/>
      <w:pgMar w:top="1984" w:right="1587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168BA" w14:textId="77777777" w:rsidR="006538B1" w:rsidRDefault="006538B1">
      <w:r>
        <w:separator/>
      </w:r>
    </w:p>
  </w:endnote>
  <w:endnote w:type="continuationSeparator" w:id="0">
    <w:p w14:paraId="7EE33C08" w14:textId="77777777" w:rsidR="006538B1" w:rsidRDefault="00653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6671" w14:textId="77777777" w:rsidR="001C2B7F" w:rsidRDefault="001C2B7F">
    <w:pPr>
      <w:pStyle w:val="Footer"/>
      <w:framePr w:wrap="auto" w:vAnchor="text" w:hAnchor="margin" w:xAlign="center" w:y="1"/>
      <w:rPr>
        <w:rStyle w:val="PageNumber"/>
      </w:rPr>
    </w:pPr>
  </w:p>
  <w:p w14:paraId="5EF4E354" w14:textId="77777777" w:rsidR="001C2B7F" w:rsidRDefault="001C2B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C43BD" w14:textId="77777777" w:rsidR="001C2B7F" w:rsidRDefault="001C2B7F">
    <w:pPr>
      <w:pStyle w:val="Footer"/>
      <w:framePr w:wrap="auto" w:vAnchor="text" w:hAnchor="margin" w:xAlign="center" w:y="1"/>
      <w:rPr>
        <w:rStyle w:val="PageNumber"/>
      </w:rPr>
    </w:pPr>
  </w:p>
  <w:p w14:paraId="6A3F8FC9" w14:textId="77777777" w:rsidR="001C2B7F" w:rsidRDefault="001C2B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70250" w14:textId="77777777" w:rsidR="001C2B7F" w:rsidRDefault="001C2B7F">
    <w:pPr>
      <w:pStyle w:val="Footer"/>
      <w:framePr w:wrap="auto" w:vAnchor="text" w:hAnchor="margin" w:xAlign="center" w:y="1"/>
      <w:rPr>
        <w:rStyle w:val="PageNumber"/>
      </w:rPr>
    </w:pPr>
  </w:p>
  <w:p w14:paraId="75D0983E" w14:textId="77777777" w:rsidR="001C2B7F" w:rsidRDefault="001C2B7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E6688" w14:textId="77777777" w:rsidR="001C2B7F" w:rsidRDefault="001C2B7F">
    <w:pPr>
      <w:pStyle w:val="Footer"/>
      <w:framePr w:wrap="auto" w:vAnchor="text" w:hAnchor="margin" w:xAlign="center" w:y="1"/>
      <w:rPr>
        <w:rStyle w:val="PageNumber"/>
      </w:rPr>
    </w:pPr>
  </w:p>
  <w:p w14:paraId="1A103BFC" w14:textId="77777777" w:rsidR="001C2B7F" w:rsidRDefault="001C2B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2D398" w14:textId="77777777" w:rsidR="006538B1" w:rsidRDefault="006538B1">
      <w:r>
        <w:separator/>
      </w:r>
    </w:p>
  </w:footnote>
  <w:footnote w:type="continuationSeparator" w:id="0">
    <w:p w14:paraId="53C48294" w14:textId="77777777" w:rsidR="006538B1" w:rsidRDefault="006538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embedSystemFonts/>
  <w:defaultTabStop w:val="420"/>
  <w:drawingGridVerticalSpacing w:val="156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0edfawtper5ze9f9pv9rfivvev2x0pvw9d&quot;&gt;My EndNote Library&lt;record-ids&gt;&lt;item&gt;2070&lt;/item&gt;&lt;/record-ids&gt;&lt;/item&gt;&lt;/Libraries&gt;"/>
  </w:docVars>
  <w:rsids>
    <w:rsidRoot w:val="66041224"/>
    <w:rsid w:val="00012E16"/>
    <w:rsid w:val="001A6980"/>
    <w:rsid w:val="001C2B7F"/>
    <w:rsid w:val="00303175"/>
    <w:rsid w:val="003B4E99"/>
    <w:rsid w:val="003F5881"/>
    <w:rsid w:val="006538B1"/>
    <w:rsid w:val="006927B5"/>
    <w:rsid w:val="006958C4"/>
    <w:rsid w:val="00742590"/>
    <w:rsid w:val="009E317B"/>
    <w:rsid w:val="00A26A30"/>
    <w:rsid w:val="00A330D5"/>
    <w:rsid w:val="00A86EED"/>
    <w:rsid w:val="00E560E1"/>
    <w:rsid w:val="00EB0A70"/>
    <w:rsid w:val="01156271"/>
    <w:rsid w:val="01FE5479"/>
    <w:rsid w:val="032B486B"/>
    <w:rsid w:val="03E766F4"/>
    <w:rsid w:val="04B40697"/>
    <w:rsid w:val="051C2CDE"/>
    <w:rsid w:val="05547BB3"/>
    <w:rsid w:val="06CE0008"/>
    <w:rsid w:val="06FF5AB1"/>
    <w:rsid w:val="081C03B2"/>
    <w:rsid w:val="098B2F28"/>
    <w:rsid w:val="09E673F1"/>
    <w:rsid w:val="0B703D1B"/>
    <w:rsid w:val="0DE35C72"/>
    <w:rsid w:val="10526D3D"/>
    <w:rsid w:val="10BC5375"/>
    <w:rsid w:val="1185770D"/>
    <w:rsid w:val="21865AF6"/>
    <w:rsid w:val="239C4AFF"/>
    <w:rsid w:val="23C80DFD"/>
    <w:rsid w:val="244871F4"/>
    <w:rsid w:val="26BA3BE6"/>
    <w:rsid w:val="26E2170A"/>
    <w:rsid w:val="2734580E"/>
    <w:rsid w:val="27D35027"/>
    <w:rsid w:val="28F931A5"/>
    <w:rsid w:val="2C404A6B"/>
    <w:rsid w:val="2CCD0296"/>
    <w:rsid w:val="2E0E772F"/>
    <w:rsid w:val="30925BBF"/>
    <w:rsid w:val="30BD0622"/>
    <w:rsid w:val="32FA36AC"/>
    <w:rsid w:val="34154A89"/>
    <w:rsid w:val="34351BEA"/>
    <w:rsid w:val="34DD74E5"/>
    <w:rsid w:val="35153EDB"/>
    <w:rsid w:val="363E6589"/>
    <w:rsid w:val="37324C13"/>
    <w:rsid w:val="38F722C5"/>
    <w:rsid w:val="393B7214"/>
    <w:rsid w:val="39C40221"/>
    <w:rsid w:val="3A9A1649"/>
    <w:rsid w:val="3AB91183"/>
    <w:rsid w:val="3AFD304B"/>
    <w:rsid w:val="3B4E3CA7"/>
    <w:rsid w:val="3DB63BC9"/>
    <w:rsid w:val="3E740EBA"/>
    <w:rsid w:val="3F340649"/>
    <w:rsid w:val="3FEA7F12"/>
    <w:rsid w:val="425354B0"/>
    <w:rsid w:val="429322EE"/>
    <w:rsid w:val="42D06182"/>
    <w:rsid w:val="454B1104"/>
    <w:rsid w:val="45D83342"/>
    <w:rsid w:val="462145AE"/>
    <w:rsid w:val="464E4908"/>
    <w:rsid w:val="48582136"/>
    <w:rsid w:val="495B64F7"/>
    <w:rsid w:val="49EE2674"/>
    <w:rsid w:val="4CD07C03"/>
    <w:rsid w:val="4D8A05F5"/>
    <w:rsid w:val="4DD03170"/>
    <w:rsid w:val="4FE70DC0"/>
    <w:rsid w:val="4FF850FE"/>
    <w:rsid w:val="50342A00"/>
    <w:rsid w:val="51213E76"/>
    <w:rsid w:val="523C4F87"/>
    <w:rsid w:val="526D3ACC"/>
    <w:rsid w:val="5273120F"/>
    <w:rsid w:val="541505F1"/>
    <w:rsid w:val="54196AEE"/>
    <w:rsid w:val="56C24BF7"/>
    <w:rsid w:val="58707FE1"/>
    <w:rsid w:val="5B180508"/>
    <w:rsid w:val="5B2E54ED"/>
    <w:rsid w:val="5CDD0CAB"/>
    <w:rsid w:val="5D973E25"/>
    <w:rsid w:val="5F501442"/>
    <w:rsid w:val="60B27CB3"/>
    <w:rsid w:val="62FE0F8D"/>
    <w:rsid w:val="64EE133D"/>
    <w:rsid w:val="65222B6E"/>
    <w:rsid w:val="657566A0"/>
    <w:rsid w:val="65A11459"/>
    <w:rsid w:val="65D7023C"/>
    <w:rsid w:val="66041224"/>
    <w:rsid w:val="66BB0B84"/>
    <w:rsid w:val="6AF853AE"/>
    <w:rsid w:val="6BAB0F43"/>
    <w:rsid w:val="6C7A38B0"/>
    <w:rsid w:val="6E822624"/>
    <w:rsid w:val="71A00ED1"/>
    <w:rsid w:val="733A6E79"/>
    <w:rsid w:val="73F70EE7"/>
    <w:rsid w:val="74A524D2"/>
    <w:rsid w:val="7919776C"/>
    <w:rsid w:val="7BD07507"/>
    <w:rsid w:val="7C8C6E60"/>
    <w:rsid w:val="7F4D156A"/>
    <w:rsid w:val="7F7FF79C"/>
    <w:rsid w:val="7F8118B2"/>
    <w:rsid w:val="7FE38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F438BE6"/>
  <w15:docId w15:val="{F5422AC0-1580-5C4F-B881-C266C8E2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lang w:val="en-CN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semiHidden="1" w:uiPriority="99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</w:style>
  <w:style w:type="character" w:styleId="PageNumber">
    <w:name w:val="page number"/>
    <w:basedOn w:val="DefaultParagraphFont"/>
    <w:uiPriority w:val="99"/>
    <w:semiHidden/>
    <w:unhideWhenUsed/>
    <w:qFormat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Header"/>
    <w:basedOn w:val="Normal"/>
    <w:qFormat/>
    <w:pPr>
      <w:spacing w:before="120"/>
    </w:pPr>
    <w:rPr>
      <w:rFonts w:ascii="Times New Roman" w:eastAsia="Times New Roman" w:hAnsi="Times New Roman"/>
      <w:b/>
      <w:szCs w:val="20"/>
      <w:lang w:val="en-GB" w:eastAsia="en-US"/>
    </w:rPr>
  </w:style>
  <w:style w:type="paragraph" w:customStyle="1" w:styleId="TableSubHead">
    <w:name w:val="TableSubHead"/>
    <w:basedOn w:val="TableHeader"/>
    <w:qFormat/>
  </w:style>
  <w:style w:type="paragraph" w:customStyle="1" w:styleId="TableNote">
    <w:name w:val="TableNote"/>
    <w:basedOn w:val="Normal"/>
    <w:qFormat/>
    <w:pPr>
      <w:spacing w:line="300" w:lineRule="exact"/>
    </w:pPr>
    <w:rPr>
      <w:rFonts w:ascii="Times New Roman" w:eastAsia="Times New Roman" w:hAnsi="Times New Roman"/>
      <w:szCs w:val="20"/>
      <w:lang w:val="en-GB" w:eastAsia="en-US"/>
    </w:rPr>
  </w:style>
  <w:style w:type="character" w:customStyle="1" w:styleId="URL">
    <w:name w:val="URL"/>
    <w:basedOn w:val="DefaultParagraphFont"/>
    <w:qFormat/>
    <w:rPr>
      <w:color w:val="666699"/>
    </w:rPr>
  </w:style>
  <w:style w:type="character" w:customStyle="1" w:styleId="font11">
    <w:name w:val="font11"/>
    <w:basedOn w:val="DefaultParagraphFont"/>
    <w:qFormat/>
    <w:rPr>
      <w:rFonts w:ascii="Times New Roman Regular" w:eastAsia="Times New Roman Regular" w:hAnsi="Times New Roman Regular" w:cs="Times New Roman Regular" w:hint="default"/>
      <w:color w:val="000000"/>
      <w:sz w:val="21"/>
      <w:szCs w:val="21"/>
      <w:u w:val="none"/>
    </w:rPr>
  </w:style>
  <w:style w:type="character" w:customStyle="1" w:styleId="font31">
    <w:name w:val="font31"/>
    <w:basedOn w:val="DefaultParagraphFont"/>
    <w:qFormat/>
    <w:rPr>
      <w:rFonts w:ascii="Times New Roman Regular" w:eastAsia="Times New Roman Regular" w:hAnsi="Times New Roman Regular" w:cs="Times New Roman Regular" w:hint="default"/>
      <w:color w:val="000000"/>
      <w:sz w:val="21"/>
      <w:szCs w:val="21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image" Target="media/image4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3.ti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15</Pages>
  <Words>2652</Words>
  <Characters>15118</Characters>
  <Application>Microsoft Office Word</Application>
  <DocSecurity>0</DocSecurity>
  <Lines>125</Lines>
  <Paragraphs>35</Paragraphs>
  <ScaleCrop>false</ScaleCrop>
  <Company/>
  <LinksUpToDate>false</LinksUpToDate>
  <CharactersWithSpaces>17735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李元杰</dc:creator>
  <cp:lastModifiedBy>Chen, Yang [yangchen]</cp:lastModifiedBy>
  <cp:revision>8</cp:revision>
  <dcterms:created xsi:type="dcterms:W3CDTF">2025-01-02T09:58:00Z</dcterms:created>
  <dcterms:modified xsi:type="dcterms:W3CDTF">2025-07-22T10:23:00Z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1033-6.11.0.8885</vt:lpwstr>
  </property>
  <property fmtid="{D5CDD505-2E9C-101B-9397-08002B2CF9AE}" pid="3" name="ICV">
    <vt:lpwstr>5650D68662414A25A24624978A248EA9_13</vt:lpwstr>
  </property>
  <property fmtid="{D5CDD505-2E9C-101B-9397-08002B2CF9AE}" pid="4" name="KSOTemplateDocerSaveRecord">
    <vt:lpwstr>eyJoZGlkIjoiMzA3ODEwZGE3M2I0OGU3ZTIyMWEyNTc1ZWM5MTIyYmIiLCJ1c2VySWQiOiI0MzM3OTQ0NjYifQ==</vt:lpwstr>
  </property>
</Properties>
</file>