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Spec="center" w:tblpY="1064"/>
        <w:tblOverlap w:val="never"/>
        <w:tblW w:w="10447"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18"/>
        <w:gridCol w:w="1678"/>
        <w:gridCol w:w="934"/>
        <w:gridCol w:w="1622"/>
        <w:gridCol w:w="1100"/>
        <w:gridCol w:w="1700"/>
        <w:gridCol w:w="895"/>
      </w:tblGrid>
      <w:tr w14:paraId="296800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18" w:type="dxa"/>
            <w:vMerge w:val="restart"/>
            <w:tcBorders>
              <w:bottom w:val="single" w:color="auto" w:sz="4" w:space="0"/>
            </w:tcBorders>
            <w:shd w:val="clear" w:color="auto" w:fill="AEAAAA" w:themeFill="background2" w:themeFillShade="BF"/>
            <w:vAlign w:val="center"/>
          </w:tcPr>
          <w:p w14:paraId="00501FC8">
            <w:pPr>
              <w:spacing w:line="480" w:lineRule="auto"/>
              <w:jc w:val="center"/>
              <w:rPr>
                <w:rFonts w:hint="default" w:ascii="Times New Roman" w:hAnsi="Times New Roman" w:cs="Times New Roman" w:eastAsiaTheme="minorEastAsia"/>
                <w:kern w:val="2"/>
                <w:sz w:val="21"/>
                <w:szCs w:val="21"/>
                <w:highlight w:val="none"/>
                <w:lang w:val="en-US" w:eastAsia="zh-CN" w:bidi="ar-SA"/>
              </w:rPr>
            </w:pPr>
            <w:bookmarkStart w:id="0" w:name="_GoBack"/>
            <w:r>
              <w:rPr>
                <w:rFonts w:hint="default" w:ascii="Times New Roman" w:hAnsi="Times New Roman" w:cs="Times New Roman"/>
                <w:sz w:val="21"/>
                <w:szCs w:val="21"/>
                <w:highlight w:val="none"/>
                <w:lang w:val="en-US" w:eastAsia="zh-CN"/>
              </w:rPr>
              <w:t>UHR quantiles</w:t>
            </w:r>
          </w:p>
        </w:tc>
        <w:tc>
          <w:tcPr>
            <w:tcW w:w="2612" w:type="dxa"/>
            <w:gridSpan w:val="2"/>
            <w:tcBorders>
              <w:bottom w:val="single" w:color="auto" w:sz="4" w:space="0"/>
            </w:tcBorders>
            <w:shd w:val="clear" w:color="auto" w:fill="AEAAAA" w:themeFill="background2" w:themeFillShade="BF"/>
            <w:vAlign w:val="center"/>
          </w:tcPr>
          <w:p w14:paraId="03715338">
            <w:pPr>
              <w:spacing w:line="480" w:lineRule="auto"/>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Model</w:t>
            </w:r>
            <w:r>
              <w:rPr>
                <w:rFonts w:hint="eastAsia" w:ascii="Times New Roman" w:hAnsi="Times New Roman" w:cs="Times New Roman"/>
                <w:sz w:val="21"/>
                <w:szCs w:val="21"/>
                <w:highlight w:val="none"/>
                <w:lang w:val="en-US" w:eastAsia="zh-CN"/>
              </w:rPr>
              <w:t xml:space="preserve"> 4</w:t>
            </w:r>
          </w:p>
        </w:tc>
        <w:tc>
          <w:tcPr>
            <w:tcW w:w="2722" w:type="dxa"/>
            <w:gridSpan w:val="2"/>
            <w:tcBorders>
              <w:bottom w:val="single" w:color="auto" w:sz="4" w:space="0"/>
            </w:tcBorders>
            <w:shd w:val="clear" w:color="auto" w:fill="AEAAAA" w:themeFill="background2" w:themeFillShade="BF"/>
            <w:vAlign w:val="center"/>
          </w:tcPr>
          <w:p w14:paraId="7D6AC651">
            <w:pPr>
              <w:spacing w:line="480" w:lineRule="auto"/>
              <w:jc w:val="center"/>
              <w:rPr>
                <w:rFonts w:hint="default" w:ascii="Times New Roman" w:hAnsi="Times New Roman" w:cs="Times New Roman"/>
                <w:sz w:val="21"/>
                <w:szCs w:val="21"/>
                <w:highlight w:val="none"/>
                <w:lang w:val="en-US"/>
              </w:rPr>
            </w:pPr>
            <w:r>
              <w:rPr>
                <w:rFonts w:hint="default" w:ascii="Times New Roman" w:hAnsi="Times New Roman" w:cs="Times New Roman"/>
                <w:sz w:val="21"/>
                <w:szCs w:val="21"/>
                <w:highlight w:val="none"/>
                <w:lang w:val="en-US" w:eastAsia="zh-CN"/>
              </w:rPr>
              <w:t>Model</w:t>
            </w:r>
            <w:r>
              <w:rPr>
                <w:rFonts w:hint="eastAsia" w:ascii="Times New Roman" w:hAnsi="Times New Roman" w:cs="Times New Roman"/>
                <w:sz w:val="21"/>
                <w:szCs w:val="21"/>
                <w:highlight w:val="none"/>
                <w:lang w:val="en-US" w:eastAsia="zh-CN"/>
              </w:rPr>
              <w:t xml:space="preserve"> 5</w:t>
            </w:r>
          </w:p>
        </w:tc>
        <w:tc>
          <w:tcPr>
            <w:tcW w:w="2595" w:type="dxa"/>
            <w:gridSpan w:val="2"/>
            <w:tcBorders>
              <w:bottom w:val="single" w:color="auto" w:sz="4" w:space="0"/>
            </w:tcBorders>
            <w:shd w:val="clear" w:color="auto" w:fill="AEAAAA" w:themeFill="background2" w:themeFillShade="BF"/>
            <w:vAlign w:val="center"/>
          </w:tcPr>
          <w:p w14:paraId="379FB89E">
            <w:pPr>
              <w:spacing w:line="480" w:lineRule="auto"/>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Model</w:t>
            </w:r>
            <w:r>
              <w:rPr>
                <w:rFonts w:hint="eastAsia" w:ascii="Times New Roman" w:hAnsi="Times New Roman" w:cs="Times New Roman"/>
                <w:sz w:val="21"/>
                <w:szCs w:val="21"/>
                <w:highlight w:val="none"/>
                <w:lang w:val="en-US" w:eastAsia="zh-CN"/>
              </w:rPr>
              <w:t xml:space="preserve"> 6</w:t>
            </w:r>
          </w:p>
        </w:tc>
      </w:tr>
      <w:tr w14:paraId="0B7835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18" w:type="dxa"/>
            <w:vMerge w:val="continue"/>
            <w:tcBorders>
              <w:top w:val="single" w:color="auto" w:sz="4" w:space="0"/>
              <w:bottom w:val="single" w:color="auto" w:sz="4" w:space="0"/>
            </w:tcBorders>
            <w:shd w:val="clear" w:color="auto" w:fill="AEAAAA" w:themeFill="background2" w:themeFillShade="BF"/>
            <w:vAlign w:val="center"/>
          </w:tcPr>
          <w:p w14:paraId="1DD78517">
            <w:pPr>
              <w:spacing w:line="480" w:lineRule="auto"/>
              <w:jc w:val="center"/>
              <w:rPr>
                <w:rFonts w:hint="default" w:ascii="Times New Roman" w:hAnsi="Times New Roman" w:cs="Times New Roman"/>
                <w:sz w:val="21"/>
                <w:szCs w:val="21"/>
                <w:highlight w:val="none"/>
              </w:rPr>
            </w:pPr>
          </w:p>
        </w:tc>
        <w:tc>
          <w:tcPr>
            <w:tcW w:w="1678" w:type="dxa"/>
            <w:tcBorders>
              <w:top w:val="single" w:color="auto" w:sz="4" w:space="0"/>
              <w:bottom w:val="single" w:color="auto" w:sz="4" w:space="0"/>
            </w:tcBorders>
            <w:shd w:val="clear" w:color="auto" w:fill="AEAAAA" w:themeFill="background2" w:themeFillShade="BF"/>
            <w:vAlign w:val="center"/>
          </w:tcPr>
          <w:p w14:paraId="26D7ACAC">
            <w:pPr>
              <w:spacing w:line="480" w:lineRule="auto"/>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HR (95%CI)</w:t>
            </w:r>
          </w:p>
        </w:tc>
        <w:tc>
          <w:tcPr>
            <w:tcW w:w="934" w:type="dxa"/>
            <w:tcBorders>
              <w:top w:val="single" w:color="auto" w:sz="4" w:space="0"/>
              <w:bottom w:val="single" w:color="auto" w:sz="4" w:space="0"/>
            </w:tcBorders>
            <w:shd w:val="clear" w:color="auto" w:fill="AEAAAA" w:themeFill="background2" w:themeFillShade="BF"/>
            <w:vAlign w:val="center"/>
          </w:tcPr>
          <w:p w14:paraId="12EB5AEE">
            <w:pPr>
              <w:spacing w:line="480" w:lineRule="auto"/>
              <w:jc w:val="center"/>
              <w:rPr>
                <w:rFonts w:hint="default" w:ascii="Times New Roman" w:hAnsi="Times New Roman" w:cs="Times New Roman"/>
                <w:sz w:val="21"/>
                <w:szCs w:val="21"/>
                <w:highlight w:val="none"/>
                <w:lang w:val="en-US"/>
              </w:rPr>
            </w:pPr>
            <w:r>
              <w:rPr>
                <w:rFonts w:hint="default" w:ascii="Times New Roman" w:hAnsi="Times New Roman" w:cs="Times New Roman"/>
                <w:sz w:val="21"/>
                <w:szCs w:val="21"/>
                <w:highlight w:val="none"/>
                <w:lang w:val="en-US" w:eastAsia="zh-CN"/>
              </w:rPr>
              <w:t>P-value</w:t>
            </w:r>
          </w:p>
        </w:tc>
        <w:tc>
          <w:tcPr>
            <w:tcW w:w="1622" w:type="dxa"/>
            <w:tcBorders>
              <w:top w:val="single" w:color="auto" w:sz="4" w:space="0"/>
              <w:bottom w:val="single" w:color="auto" w:sz="4" w:space="0"/>
            </w:tcBorders>
            <w:shd w:val="clear" w:color="auto" w:fill="AEAAAA" w:themeFill="background2" w:themeFillShade="BF"/>
            <w:vAlign w:val="center"/>
          </w:tcPr>
          <w:p w14:paraId="56F75859">
            <w:pPr>
              <w:spacing w:line="480" w:lineRule="auto"/>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HR (95%CI)</w:t>
            </w:r>
          </w:p>
        </w:tc>
        <w:tc>
          <w:tcPr>
            <w:tcW w:w="1100" w:type="dxa"/>
            <w:tcBorders>
              <w:top w:val="single" w:color="auto" w:sz="4" w:space="0"/>
              <w:bottom w:val="single" w:color="auto" w:sz="4" w:space="0"/>
            </w:tcBorders>
            <w:shd w:val="clear" w:color="auto" w:fill="AEAAAA" w:themeFill="background2" w:themeFillShade="BF"/>
            <w:vAlign w:val="center"/>
          </w:tcPr>
          <w:p w14:paraId="3E500BEC">
            <w:pPr>
              <w:spacing w:line="480" w:lineRule="auto"/>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P-value</w:t>
            </w:r>
          </w:p>
        </w:tc>
        <w:tc>
          <w:tcPr>
            <w:tcW w:w="1700" w:type="dxa"/>
            <w:tcBorders>
              <w:top w:val="single" w:color="auto" w:sz="4" w:space="0"/>
              <w:bottom w:val="single" w:color="auto" w:sz="4" w:space="0"/>
            </w:tcBorders>
            <w:shd w:val="clear" w:color="auto" w:fill="AEAAAA" w:themeFill="background2" w:themeFillShade="BF"/>
            <w:vAlign w:val="center"/>
          </w:tcPr>
          <w:p w14:paraId="1EFA716C">
            <w:pPr>
              <w:spacing w:line="480" w:lineRule="auto"/>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HR (95%CI)</w:t>
            </w:r>
          </w:p>
        </w:tc>
        <w:tc>
          <w:tcPr>
            <w:tcW w:w="895" w:type="dxa"/>
            <w:tcBorders>
              <w:top w:val="single" w:color="auto" w:sz="4" w:space="0"/>
              <w:bottom w:val="single" w:color="auto" w:sz="4" w:space="0"/>
            </w:tcBorders>
            <w:shd w:val="clear" w:color="auto" w:fill="AEAAAA" w:themeFill="background2" w:themeFillShade="BF"/>
            <w:vAlign w:val="center"/>
          </w:tcPr>
          <w:p w14:paraId="669440B2">
            <w:pPr>
              <w:spacing w:line="480" w:lineRule="auto"/>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P-value</w:t>
            </w:r>
          </w:p>
        </w:tc>
      </w:tr>
      <w:tr w14:paraId="797649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0447" w:type="dxa"/>
            <w:gridSpan w:val="7"/>
            <w:tcBorders>
              <w:top w:val="single" w:color="auto" w:sz="4" w:space="0"/>
            </w:tcBorders>
            <w:shd w:val="clear" w:color="auto" w:fill="CFCECE" w:themeFill="background2" w:themeFillShade="E5"/>
            <w:vAlign w:val="center"/>
          </w:tcPr>
          <w:p w14:paraId="33D69B82">
            <w:pPr>
              <w:spacing w:line="480" w:lineRule="auto"/>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All-cause</w:t>
            </w:r>
            <w:r>
              <w:rPr>
                <w:rFonts w:hint="default" w:ascii="Times New Roman" w:hAnsi="Times New Roman" w:cs="Times New Roman"/>
                <w:sz w:val="21"/>
                <w:szCs w:val="21"/>
                <w:highlight w:val="none"/>
                <w:lang w:eastAsia="zh-CN"/>
              </w:rPr>
              <w:t xml:space="preserve"> </w:t>
            </w:r>
            <w:r>
              <w:rPr>
                <w:rFonts w:hint="default" w:ascii="Times New Roman" w:hAnsi="Times New Roman" w:cs="Times New Roman"/>
                <w:sz w:val="21"/>
                <w:szCs w:val="21"/>
                <w:highlight w:val="none"/>
                <w:lang w:val="en-US" w:eastAsia="zh-CN"/>
              </w:rPr>
              <w:t>mortalit</w:t>
            </w:r>
            <w:r>
              <w:rPr>
                <w:rFonts w:hint="default" w:ascii="Times New Roman" w:hAnsi="Times New Roman" w:cs="Times New Roman"/>
                <w:sz w:val="21"/>
                <w:szCs w:val="21"/>
                <w:highlight w:val="none"/>
                <w:lang w:eastAsia="zh-CN"/>
              </w:rPr>
              <w:t>y</w:t>
            </w:r>
          </w:p>
        </w:tc>
      </w:tr>
      <w:tr w14:paraId="1F775F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5F5330B4">
            <w:pPr>
              <w:spacing w:line="480" w:lineRule="auto"/>
              <w:jc w:val="left"/>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UHR </w:t>
            </w:r>
            <w:r>
              <w:rPr>
                <w:rFonts w:hint="default" w:ascii="Times New Roman" w:hAnsi="Times New Roman" w:cs="Times New Roman"/>
                <w:sz w:val="21"/>
                <w:szCs w:val="21"/>
                <w:highlight w:val="none"/>
              </w:rPr>
              <w:t>(per 10%</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increment)</w:t>
            </w:r>
          </w:p>
        </w:tc>
        <w:tc>
          <w:tcPr>
            <w:tcW w:w="1678" w:type="dxa"/>
            <w:tcBorders>
              <w:tl2br w:val="nil"/>
              <w:tr2bl w:val="nil"/>
            </w:tcBorders>
            <w:shd w:val="clear" w:color="auto" w:fill="auto"/>
            <w:vAlign w:val="center"/>
          </w:tcPr>
          <w:p w14:paraId="7C8E72B5">
            <w:pPr>
              <w:widowControl/>
              <w:jc w:val="left"/>
              <w:rPr>
                <w:rFonts w:hint="default" w:ascii="Times New Roman" w:hAnsi="Times New Roman" w:cs="Times New Roman" w:eastAsiaTheme="minorEastAsia"/>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 xml:space="preserve">1.25 (1.05, 1.50) </w:t>
            </w:r>
          </w:p>
        </w:tc>
        <w:tc>
          <w:tcPr>
            <w:tcW w:w="934" w:type="dxa"/>
            <w:tcBorders>
              <w:tl2br w:val="nil"/>
              <w:tr2bl w:val="nil"/>
            </w:tcBorders>
            <w:shd w:val="clear" w:color="auto" w:fill="auto"/>
            <w:vAlign w:val="center"/>
          </w:tcPr>
          <w:p w14:paraId="30FF5F8B">
            <w:pPr>
              <w:spacing w:line="480" w:lineRule="auto"/>
              <w:jc w:val="center"/>
              <w:rPr>
                <w:rFonts w:hint="default" w:ascii="Times New Roman" w:hAnsi="Times New Roman" w:eastAsia="Noto Sans SC" w:cs="Times New Roman"/>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0.0</w:t>
            </w:r>
            <w:r>
              <w:rPr>
                <w:rFonts w:hint="eastAsia" w:ascii="Times New Roman" w:hAnsi="Times New Roman" w:eastAsia="Noto Sans SC" w:cs="Times New Roman"/>
                <w:color w:val="000000"/>
                <w:kern w:val="0"/>
                <w:sz w:val="21"/>
                <w:szCs w:val="21"/>
                <w:highlight w:val="none"/>
                <w:lang w:val="en-US" w:eastAsia="zh-CN"/>
              </w:rPr>
              <w:t>14</w:t>
            </w:r>
          </w:p>
        </w:tc>
        <w:tc>
          <w:tcPr>
            <w:tcW w:w="1622" w:type="dxa"/>
            <w:tcBorders>
              <w:tl2br w:val="nil"/>
              <w:tr2bl w:val="nil"/>
            </w:tcBorders>
            <w:shd w:val="clear" w:color="auto" w:fill="auto"/>
            <w:vAlign w:val="center"/>
          </w:tcPr>
          <w:p w14:paraId="012EA8EB">
            <w:pPr>
              <w:widowControl/>
              <w:jc w:val="left"/>
              <w:rPr>
                <w:rFonts w:hint="default" w:ascii="Times New Roman" w:hAnsi="Times New Roman" w:cs="Times New Roman" w:eastAsiaTheme="minorEastAsia"/>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1.25 (1.05, 1.</w:t>
            </w:r>
            <w:r>
              <w:rPr>
                <w:rFonts w:hint="eastAsia" w:ascii="Times New Roman" w:hAnsi="Times New Roman" w:eastAsia="Noto Sans SC" w:cs="Times New Roman"/>
                <w:color w:val="000000"/>
                <w:kern w:val="0"/>
                <w:sz w:val="21"/>
                <w:szCs w:val="21"/>
                <w:highlight w:val="none"/>
                <w:lang w:val="en-US" w:eastAsia="zh-CN"/>
              </w:rPr>
              <w:t>48</w:t>
            </w:r>
            <w:r>
              <w:rPr>
                <w:rFonts w:ascii="Times New Roman" w:hAnsi="Times New Roman" w:eastAsia="Noto Sans SC" w:cs="Times New Roman"/>
                <w:color w:val="000000"/>
                <w:kern w:val="0"/>
                <w:sz w:val="21"/>
                <w:szCs w:val="21"/>
                <w:highlight w:val="none"/>
              </w:rPr>
              <w:t xml:space="preserve">) </w:t>
            </w:r>
          </w:p>
        </w:tc>
        <w:tc>
          <w:tcPr>
            <w:tcW w:w="1100" w:type="dxa"/>
            <w:tcBorders>
              <w:tl2br w:val="nil"/>
              <w:tr2bl w:val="nil"/>
            </w:tcBorders>
            <w:shd w:val="clear" w:color="auto" w:fill="auto"/>
            <w:vAlign w:val="center"/>
          </w:tcPr>
          <w:p w14:paraId="3820AC78">
            <w:pPr>
              <w:spacing w:line="480" w:lineRule="auto"/>
              <w:jc w:val="center"/>
              <w:rPr>
                <w:rFonts w:hint="default" w:ascii="Times New Roman" w:hAnsi="Times New Roman" w:cs="Times New Roman"/>
                <w:sz w:val="21"/>
                <w:szCs w:val="21"/>
                <w:highlight w:val="none"/>
              </w:rPr>
            </w:pPr>
            <w:r>
              <w:rPr>
                <w:rFonts w:hint="default" w:ascii="Times New Roman" w:hAnsi="Times New Roman" w:eastAsia="Noto Sans SC" w:cs="Times New Roman"/>
                <w:color w:val="000000"/>
                <w:kern w:val="0"/>
                <w:sz w:val="21"/>
                <w:szCs w:val="21"/>
                <w:highlight w:val="none"/>
              </w:rPr>
              <w:t>0</w:t>
            </w:r>
            <w:r>
              <w:rPr>
                <w:rFonts w:hint="default" w:ascii="Times New Roman" w:hAnsi="Times New Roman" w:eastAsia="Noto Sans SC" w:cs="Times New Roman"/>
                <w:color w:val="000000"/>
                <w:kern w:val="0"/>
                <w:sz w:val="21"/>
                <w:szCs w:val="21"/>
                <w:highlight w:val="none"/>
                <w:lang w:eastAsia="zh-CN"/>
              </w:rPr>
              <w:t>.</w:t>
            </w:r>
            <w:r>
              <w:rPr>
                <w:rFonts w:hint="default" w:ascii="Times New Roman" w:hAnsi="Times New Roman" w:eastAsia="Noto Sans SC" w:cs="Times New Roman"/>
                <w:color w:val="000000"/>
                <w:kern w:val="0"/>
                <w:sz w:val="21"/>
                <w:szCs w:val="21"/>
                <w:highlight w:val="none"/>
                <w:lang w:val="en-US" w:eastAsia="zh-CN"/>
              </w:rPr>
              <w:t>010</w:t>
            </w:r>
          </w:p>
        </w:tc>
        <w:tc>
          <w:tcPr>
            <w:tcW w:w="1700" w:type="dxa"/>
            <w:tcBorders>
              <w:tl2br w:val="nil"/>
              <w:tr2bl w:val="nil"/>
            </w:tcBorders>
            <w:shd w:val="clear" w:color="auto" w:fill="auto"/>
            <w:vAlign w:val="center"/>
          </w:tcPr>
          <w:p w14:paraId="181AD38D">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rPr>
              <w:t>1.19 (1.01, 1.40)</w:t>
            </w:r>
          </w:p>
        </w:tc>
        <w:tc>
          <w:tcPr>
            <w:tcW w:w="895" w:type="dxa"/>
            <w:tcBorders>
              <w:tl2br w:val="nil"/>
              <w:tr2bl w:val="nil"/>
            </w:tcBorders>
            <w:shd w:val="clear" w:color="auto" w:fill="auto"/>
            <w:vAlign w:val="center"/>
          </w:tcPr>
          <w:p w14:paraId="610691D2">
            <w:pPr>
              <w:spacing w:line="480" w:lineRule="auto"/>
              <w:jc w:val="center"/>
              <w:rPr>
                <w:rFonts w:hint="default" w:ascii="Times New Roman" w:hAnsi="Times New Roman" w:eastAsia="Noto Sans SC" w:cs="Times New Roman"/>
                <w:sz w:val="21"/>
                <w:szCs w:val="21"/>
                <w:highlight w:val="none"/>
                <w:lang w:val="en-US" w:eastAsia="zh-CN"/>
              </w:rPr>
            </w:pPr>
            <w:r>
              <w:rPr>
                <w:rFonts w:hint="default" w:ascii="Times New Roman" w:hAnsi="Times New Roman" w:cs="Times New Roman"/>
                <w:sz w:val="21"/>
                <w:szCs w:val="21"/>
                <w:highlight w:val="none"/>
              </w:rPr>
              <w:t>0.042</w:t>
            </w:r>
          </w:p>
        </w:tc>
      </w:tr>
      <w:tr w14:paraId="1FCD2F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62D9F745">
            <w:pPr>
              <w:spacing w:line="480" w:lineRule="auto"/>
              <w:jc w:val="left"/>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 xml:space="preserve">UHR </w:t>
            </w:r>
            <w:r>
              <w:rPr>
                <w:rFonts w:hint="default" w:ascii="Times New Roman" w:hAnsi="Times New Roman" w:cs="Times New Roman"/>
                <w:sz w:val="21"/>
                <w:szCs w:val="21"/>
                <w:highlight w:val="none"/>
              </w:rPr>
              <w:t>quartile</w:t>
            </w:r>
          </w:p>
        </w:tc>
        <w:tc>
          <w:tcPr>
            <w:tcW w:w="1678" w:type="dxa"/>
            <w:tcBorders>
              <w:tl2br w:val="nil"/>
              <w:tr2bl w:val="nil"/>
            </w:tcBorders>
            <w:shd w:val="clear" w:color="auto" w:fill="auto"/>
            <w:vAlign w:val="center"/>
          </w:tcPr>
          <w:p w14:paraId="22E0DAD5">
            <w:pPr>
              <w:spacing w:line="480" w:lineRule="auto"/>
              <w:jc w:val="left"/>
              <w:rPr>
                <w:highlight w:val="none"/>
              </w:rPr>
            </w:pPr>
          </w:p>
        </w:tc>
        <w:tc>
          <w:tcPr>
            <w:tcW w:w="934" w:type="dxa"/>
            <w:tcBorders>
              <w:tl2br w:val="nil"/>
              <w:tr2bl w:val="nil"/>
            </w:tcBorders>
            <w:shd w:val="clear" w:color="auto" w:fill="auto"/>
            <w:vAlign w:val="center"/>
          </w:tcPr>
          <w:p w14:paraId="63A9FBDA">
            <w:pPr>
              <w:spacing w:line="480" w:lineRule="auto"/>
              <w:jc w:val="left"/>
              <w:rPr>
                <w:highlight w:val="none"/>
              </w:rPr>
            </w:pPr>
          </w:p>
        </w:tc>
        <w:tc>
          <w:tcPr>
            <w:tcW w:w="1622" w:type="dxa"/>
            <w:tcBorders>
              <w:tl2br w:val="nil"/>
              <w:tr2bl w:val="nil"/>
            </w:tcBorders>
            <w:shd w:val="clear" w:color="auto" w:fill="auto"/>
            <w:vAlign w:val="center"/>
          </w:tcPr>
          <w:p w14:paraId="2828981D">
            <w:pPr>
              <w:spacing w:line="480" w:lineRule="auto"/>
              <w:jc w:val="left"/>
              <w:rPr>
                <w:rFonts w:hint="default" w:ascii="Times New Roman" w:hAnsi="Times New Roman" w:cs="Times New Roman"/>
                <w:sz w:val="21"/>
                <w:szCs w:val="21"/>
                <w:highlight w:val="none"/>
              </w:rPr>
            </w:pPr>
          </w:p>
        </w:tc>
        <w:tc>
          <w:tcPr>
            <w:tcW w:w="3695" w:type="dxa"/>
            <w:gridSpan w:val="3"/>
            <w:tcBorders>
              <w:tl2br w:val="nil"/>
              <w:tr2bl w:val="nil"/>
            </w:tcBorders>
            <w:shd w:val="clear" w:color="auto" w:fill="auto"/>
            <w:vAlign w:val="center"/>
          </w:tcPr>
          <w:p w14:paraId="4B2CF701">
            <w:pPr>
              <w:spacing w:line="480" w:lineRule="auto"/>
              <w:jc w:val="left"/>
              <w:rPr>
                <w:highlight w:val="none"/>
              </w:rPr>
            </w:pPr>
          </w:p>
        </w:tc>
      </w:tr>
      <w:tr w14:paraId="15F721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69F92A1F">
            <w:pPr>
              <w:spacing w:line="480" w:lineRule="auto"/>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rPr>
              <w:t>Q1</w:t>
            </w:r>
          </w:p>
        </w:tc>
        <w:tc>
          <w:tcPr>
            <w:tcW w:w="1678" w:type="dxa"/>
            <w:tcBorders>
              <w:tl2br w:val="nil"/>
              <w:tr2bl w:val="nil"/>
            </w:tcBorders>
            <w:shd w:val="clear" w:color="auto" w:fill="auto"/>
            <w:vAlign w:val="center"/>
          </w:tcPr>
          <w:p w14:paraId="63D48E1F">
            <w:pPr>
              <w:widowControl/>
              <w:jc w:val="left"/>
              <w:rPr>
                <w:rFonts w:hint="default" w:ascii="Times New Roman" w:hAnsi="Times New Roman" w:cs="Times New Roman"/>
                <w:b w:val="0"/>
                <w:bCs w:val="0"/>
                <w:sz w:val="21"/>
                <w:szCs w:val="21"/>
                <w:highlight w:val="none"/>
                <w:lang w:val="en-US" w:eastAsia="zh-CN"/>
              </w:rPr>
            </w:pPr>
            <w:r>
              <w:rPr>
                <w:rFonts w:ascii="Times New Roman" w:hAnsi="Times New Roman" w:eastAsia="Noto Sans SC" w:cs="Times New Roman"/>
                <w:color w:val="000000"/>
                <w:kern w:val="0"/>
                <w:sz w:val="21"/>
                <w:szCs w:val="21"/>
                <w:highlight w:val="none"/>
              </w:rPr>
              <w:t xml:space="preserve">1.23 (0.90, 1.69) </w:t>
            </w:r>
          </w:p>
        </w:tc>
        <w:tc>
          <w:tcPr>
            <w:tcW w:w="934" w:type="dxa"/>
            <w:tcBorders>
              <w:tl2br w:val="nil"/>
              <w:tr2bl w:val="nil"/>
            </w:tcBorders>
            <w:shd w:val="clear" w:color="auto" w:fill="auto"/>
            <w:vAlign w:val="center"/>
          </w:tcPr>
          <w:p w14:paraId="069D7E23">
            <w:pPr>
              <w:spacing w:line="480" w:lineRule="auto"/>
              <w:jc w:val="center"/>
              <w:rPr>
                <w:rFonts w:hint="eastAsia" w:ascii="Times New Roman" w:hAnsi="Times New Roman" w:eastAsia="Noto Sans SC" w:cs="Times New Roman"/>
                <w:b w:val="0"/>
                <w:bCs w:val="0"/>
                <w:sz w:val="21"/>
                <w:szCs w:val="21"/>
                <w:highlight w:val="none"/>
                <w:lang w:val="en-US" w:eastAsia="zh-CN"/>
              </w:rPr>
            </w:pPr>
            <w:r>
              <w:rPr>
                <w:rFonts w:ascii="Times New Roman" w:hAnsi="Times New Roman" w:eastAsia="Noto Sans SC" w:cs="Times New Roman"/>
                <w:color w:val="000000"/>
                <w:kern w:val="0"/>
                <w:sz w:val="21"/>
                <w:szCs w:val="21"/>
                <w:highlight w:val="none"/>
              </w:rPr>
              <w:t>0.</w:t>
            </w:r>
            <w:r>
              <w:rPr>
                <w:rFonts w:hint="eastAsia" w:ascii="Times New Roman" w:hAnsi="Times New Roman" w:eastAsia="Noto Sans SC" w:cs="Times New Roman"/>
                <w:color w:val="000000"/>
                <w:kern w:val="0"/>
                <w:sz w:val="21"/>
                <w:szCs w:val="21"/>
                <w:highlight w:val="none"/>
                <w:lang w:val="en-US" w:eastAsia="zh-CN"/>
              </w:rPr>
              <w:t>200</w:t>
            </w:r>
          </w:p>
        </w:tc>
        <w:tc>
          <w:tcPr>
            <w:tcW w:w="1622" w:type="dxa"/>
            <w:tcBorders>
              <w:tl2br w:val="nil"/>
              <w:tr2bl w:val="nil"/>
            </w:tcBorders>
            <w:shd w:val="clear" w:color="auto" w:fill="auto"/>
            <w:vAlign w:val="center"/>
          </w:tcPr>
          <w:p w14:paraId="07EA4129">
            <w:pPr>
              <w:widowControl/>
              <w:jc w:val="left"/>
              <w:rPr>
                <w:rFonts w:hint="default" w:ascii="Times New Roman" w:hAnsi="Times New Roman" w:cs="Times New Roman"/>
                <w:b w:val="0"/>
                <w:bCs w:val="0"/>
                <w:sz w:val="21"/>
                <w:szCs w:val="21"/>
                <w:highlight w:val="none"/>
                <w:lang w:val="en-US" w:eastAsia="zh-CN"/>
              </w:rPr>
            </w:pPr>
            <w:r>
              <w:rPr>
                <w:rFonts w:ascii="Times New Roman" w:hAnsi="Times New Roman" w:eastAsia="Noto Sans SC" w:cs="Times New Roman"/>
                <w:color w:val="000000"/>
                <w:kern w:val="0"/>
                <w:sz w:val="21"/>
                <w:szCs w:val="21"/>
                <w:highlight w:val="none"/>
              </w:rPr>
              <w:t>1.</w:t>
            </w:r>
            <w:r>
              <w:rPr>
                <w:rFonts w:hint="eastAsia" w:ascii="Times New Roman" w:hAnsi="Times New Roman" w:eastAsia="Noto Sans SC" w:cs="Times New Roman"/>
                <w:color w:val="000000"/>
                <w:kern w:val="0"/>
                <w:sz w:val="21"/>
                <w:szCs w:val="21"/>
                <w:highlight w:val="none"/>
                <w:lang w:val="en-US" w:eastAsia="zh-CN"/>
              </w:rPr>
              <w:t>14</w:t>
            </w:r>
            <w:r>
              <w:rPr>
                <w:rFonts w:ascii="Times New Roman" w:hAnsi="Times New Roman" w:eastAsia="Noto Sans SC" w:cs="Times New Roman"/>
                <w:color w:val="000000"/>
                <w:kern w:val="0"/>
                <w:sz w:val="21"/>
                <w:szCs w:val="21"/>
                <w:highlight w:val="none"/>
              </w:rPr>
              <w:t xml:space="preserve"> (0.</w:t>
            </w:r>
            <w:r>
              <w:rPr>
                <w:rFonts w:hint="eastAsia" w:ascii="Times New Roman" w:hAnsi="Times New Roman" w:eastAsia="Noto Sans SC" w:cs="Times New Roman"/>
                <w:color w:val="000000"/>
                <w:kern w:val="0"/>
                <w:sz w:val="21"/>
                <w:szCs w:val="21"/>
                <w:highlight w:val="none"/>
                <w:lang w:val="en-US" w:eastAsia="zh-CN"/>
              </w:rPr>
              <w:t>86</w:t>
            </w:r>
            <w:r>
              <w:rPr>
                <w:rFonts w:ascii="Times New Roman" w:hAnsi="Times New Roman" w:eastAsia="Noto Sans SC" w:cs="Times New Roman"/>
                <w:color w:val="000000"/>
                <w:kern w:val="0"/>
                <w:sz w:val="21"/>
                <w:szCs w:val="21"/>
                <w:highlight w:val="none"/>
              </w:rPr>
              <w:t>, 1.</w:t>
            </w:r>
            <w:r>
              <w:rPr>
                <w:rFonts w:hint="eastAsia" w:ascii="Times New Roman" w:hAnsi="Times New Roman" w:eastAsia="Noto Sans SC" w:cs="Times New Roman"/>
                <w:color w:val="000000"/>
                <w:kern w:val="0"/>
                <w:sz w:val="21"/>
                <w:szCs w:val="21"/>
                <w:highlight w:val="none"/>
                <w:lang w:val="en-US" w:eastAsia="zh-CN"/>
              </w:rPr>
              <w:t>52</w:t>
            </w:r>
            <w:r>
              <w:rPr>
                <w:rFonts w:ascii="Times New Roman" w:hAnsi="Times New Roman" w:eastAsia="Noto Sans SC" w:cs="Times New Roman"/>
                <w:color w:val="000000"/>
                <w:kern w:val="0"/>
                <w:sz w:val="21"/>
                <w:szCs w:val="21"/>
                <w:highlight w:val="none"/>
              </w:rPr>
              <w:t xml:space="preserve">) </w:t>
            </w:r>
          </w:p>
        </w:tc>
        <w:tc>
          <w:tcPr>
            <w:tcW w:w="1100" w:type="dxa"/>
            <w:tcBorders>
              <w:tl2br w:val="nil"/>
              <w:tr2bl w:val="nil"/>
            </w:tcBorders>
            <w:shd w:val="clear" w:color="auto" w:fill="auto"/>
            <w:vAlign w:val="center"/>
          </w:tcPr>
          <w:p w14:paraId="3C809876">
            <w:pPr>
              <w:spacing w:line="480" w:lineRule="auto"/>
              <w:jc w:val="center"/>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eastAsia="Noto Sans SC" w:cs="Times New Roman"/>
                <w:color w:val="000000"/>
                <w:kern w:val="0"/>
                <w:sz w:val="21"/>
                <w:szCs w:val="21"/>
                <w:highlight w:val="none"/>
              </w:rPr>
              <w:t>0.356</w:t>
            </w:r>
          </w:p>
        </w:tc>
        <w:tc>
          <w:tcPr>
            <w:tcW w:w="1700" w:type="dxa"/>
            <w:tcBorders>
              <w:tl2br w:val="nil"/>
              <w:tr2bl w:val="nil"/>
            </w:tcBorders>
            <w:shd w:val="clear" w:color="auto" w:fill="auto"/>
            <w:vAlign w:val="center"/>
          </w:tcPr>
          <w:p w14:paraId="4FDC47F6">
            <w:pPr>
              <w:widowControl/>
              <w:jc w:val="center"/>
              <w:rPr>
                <w:rFonts w:hint="default" w:ascii="Times New Roman" w:hAnsi="Times New Roman" w:eastAsia="Noto Sans SC" w:cs="Times New Roman"/>
                <w:b w:val="0"/>
                <w:bCs w:val="0"/>
                <w:color w:val="000000"/>
                <w:kern w:val="0"/>
                <w:sz w:val="21"/>
                <w:szCs w:val="21"/>
                <w:highlight w:val="none"/>
                <w:lang w:val="en-US" w:eastAsia="zh-CN" w:bidi="ar-SA"/>
              </w:rPr>
            </w:pPr>
            <w:r>
              <w:rPr>
                <w:rFonts w:hint="default" w:ascii="Times New Roman" w:hAnsi="Times New Roman" w:cs="Times New Roman"/>
                <w:sz w:val="21"/>
                <w:szCs w:val="21"/>
                <w:highlight w:val="none"/>
              </w:rPr>
              <w:t>1.26 (0.93, 1.71)</w:t>
            </w:r>
          </w:p>
        </w:tc>
        <w:tc>
          <w:tcPr>
            <w:tcW w:w="895" w:type="dxa"/>
            <w:tcBorders>
              <w:tl2br w:val="nil"/>
              <w:tr2bl w:val="nil"/>
            </w:tcBorders>
            <w:shd w:val="clear" w:color="auto" w:fill="auto"/>
            <w:vAlign w:val="center"/>
          </w:tcPr>
          <w:p w14:paraId="1417B8DA">
            <w:pPr>
              <w:spacing w:line="480" w:lineRule="auto"/>
              <w:jc w:val="center"/>
              <w:rPr>
                <w:rFonts w:hint="default" w:ascii="Times New Roman" w:hAnsi="Times New Roman" w:eastAsia="Noto Sans SC" w:cs="Times New Roman"/>
                <w:b w:val="0"/>
                <w:bCs w:val="0"/>
                <w:sz w:val="21"/>
                <w:szCs w:val="21"/>
                <w:highlight w:val="none"/>
                <w:lang w:val="en-US" w:eastAsia="zh-CN"/>
              </w:rPr>
            </w:pPr>
            <w:r>
              <w:rPr>
                <w:rFonts w:hint="default" w:ascii="Times New Roman" w:hAnsi="Times New Roman" w:eastAsia="Noto Sans SC" w:cs="Times New Roman"/>
                <w:color w:val="000000"/>
                <w:kern w:val="0"/>
                <w:sz w:val="21"/>
                <w:szCs w:val="21"/>
                <w:highlight w:val="none"/>
              </w:rPr>
              <w:t>0.</w:t>
            </w:r>
            <w:r>
              <w:rPr>
                <w:rFonts w:hint="default" w:ascii="Times New Roman" w:hAnsi="Times New Roman" w:eastAsia="Noto Sans SC" w:cs="Times New Roman"/>
                <w:color w:val="000000"/>
                <w:kern w:val="0"/>
                <w:sz w:val="21"/>
                <w:szCs w:val="21"/>
                <w:highlight w:val="none"/>
                <w:lang w:val="en-US" w:eastAsia="zh-CN"/>
              </w:rPr>
              <w:t>138</w:t>
            </w:r>
          </w:p>
        </w:tc>
      </w:tr>
      <w:tr w14:paraId="2170C2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4957468B">
            <w:pPr>
              <w:spacing w:line="480" w:lineRule="auto"/>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Q2</w:t>
            </w:r>
          </w:p>
        </w:tc>
        <w:tc>
          <w:tcPr>
            <w:tcW w:w="1678" w:type="dxa"/>
            <w:tcBorders>
              <w:tl2br w:val="nil"/>
              <w:tr2bl w:val="nil"/>
            </w:tcBorders>
            <w:shd w:val="clear" w:color="auto" w:fill="auto"/>
            <w:vAlign w:val="center"/>
          </w:tcPr>
          <w:p w14:paraId="3F587979">
            <w:pPr>
              <w:spacing w:line="480" w:lineRule="auto"/>
              <w:jc w:val="center"/>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Reference</w:t>
            </w:r>
          </w:p>
        </w:tc>
        <w:tc>
          <w:tcPr>
            <w:tcW w:w="934" w:type="dxa"/>
            <w:tcBorders>
              <w:tl2br w:val="nil"/>
              <w:tr2bl w:val="nil"/>
            </w:tcBorders>
            <w:shd w:val="clear" w:color="auto" w:fill="auto"/>
            <w:vAlign w:val="center"/>
          </w:tcPr>
          <w:p w14:paraId="0C9C839D">
            <w:pPr>
              <w:spacing w:line="480" w:lineRule="auto"/>
              <w:jc w:val="center"/>
              <w:rPr>
                <w:rFonts w:hint="default" w:ascii="Times New Roman" w:hAnsi="Times New Roman" w:cs="Times New Roman"/>
                <w:b w:val="0"/>
                <w:bCs w:val="0"/>
                <w:sz w:val="21"/>
                <w:szCs w:val="21"/>
                <w:highlight w:val="none"/>
                <w:lang w:val="en-US" w:eastAsia="zh-CN"/>
              </w:rPr>
            </w:pPr>
          </w:p>
        </w:tc>
        <w:tc>
          <w:tcPr>
            <w:tcW w:w="1622" w:type="dxa"/>
            <w:tcBorders>
              <w:tl2br w:val="nil"/>
              <w:tr2bl w:val="nil"/>
            </w:tcBorders>
            <w:shd w:val="clear" w:color="auto" w:fill="auto"/>
            <w:vAlign w:val="center"/>
          </w:tcPr>
          <w:p w14:paraId="643B97AD">
            <w:pPr>
              <w:spacing w:line="480" w:lineRule="auto"/>
              <w:jc w:val="center"/>
              <w:rPr>
                <w:rFonts w:hint="default" w:ascii="Times New Roman" w:hAnsi="Times New Roman" w:cs="Times New Roman"/>
                <w:b w:val="0"/>
                <w:bCs w:val="0"/>
                <w:sz w:val="21"/>
                <w:szCs w:val="21"/>
                <w:highlight w:val="none"/>
              </w:rPr>
            </w:pPr>
            <w:r>
              <w:rPr>
                <w:rFonts w:hint="default" w:ascii="Times New Roman" w:hAnsi="Times New Roman" w:cs="Times New Roman"/>
                <w:b w:val="0"/>
                <w:bCs w:val="0"/>
                <w:sz w:val="21"/>
                <w:szCs w:val="21"/>
                <w:highlight w:val="none"/>
                <w:lang w:val="en-US" w:eastAsia="zh-CN"/>
              </w:rPr>
              <w:t>Reference</w:t>
            </w:r>
          </w:p>
        </w:tc>
        <w:tc>
          <w:tcPr>
            <w:tcW w:w="1100" w:type="dxa"/>
            <w:tcBorders>
              <w:tl2br w:val="nil"/>
              <w:tr2bl w:val="nil"/>
            </w:tcBorders>
            <w:shd w:val="clear" w:color="auto" w:fill="auto"/>
            <w:vAlign w:val="center"/>
          </w:tcPr>
          <w:p w14:paraId="7159A5D1">
            <w:pPr>
              <w:spacing w:line="480" w:lineRule="auto"/>
              <w:jc w:val="center"/>
              <w:rPr>
                <w:rFonts w:hint="default" w:ascii="Times New Roman" w:hAnsi="Times New Roman" w:cs="Times New Roman"/>
                <w:b w:val="0"/>
                <w:bCs w:val="0"/>
                <w:sz w:val="21"/>
                <w:szCs w:val="21"/>
                <w:highlight w:val="none"/>
                <w:lang w:val="en-US" w:eastAsia="zh-CN"/>
              </w:rPr>
            </w:pPr>
          </w:p>
        </w:tc>
        <w:tc>
          <w:tcPr>
            <w:tcW w:w="1700" w:type="dxa"/>
            <w:tcBorders>
              <w:tl2br w:val="nil"/>
              <w:tr2bl w:val="nil"/>
            </w:tcBorders>
            <w:shd w:val="clear" w:color="auto" w:fill="auto"/>
            <w:vAlign w:val="center"/>
          </w:tcPr>
          <w:p w14:paraId="27EE12EE">
            <w:pPr>
              <w:spacing w:line="480" w:lineRule="auto"/>
              <w:jc w:val="center"/>
              <w:rPr>
                <w:rFonts w:hint="default" w:ascii="Times New Roman" w:hAnsi="Times New Roman" w:cs="Times New Roman"/>
                <w:b w:val="0"/>
                <w:bCs w:val="0"/>
                <w:sz w:val="21"/>
                <w:szCs w:val="21"/>
                <w:highlight w:val="none"/>
              </w:rPr>
            </w:pPr>
            <w:r>
              <w:rPr>
                <w:rFonts w:hint="default" w:ascii="Times New Roman" w:hAnsi="Times New Roman" w:cs="Times New Roman"/>
                <w:b w:val="0"/>
                <w:bCs w:val="0"/>
                <w:sz w:val="21"/>
                <w:szCs w:val="21"/>
                <w:highlight w:val="none"/>
                <w:lang w:val="en-US" w:eastAsia="zh-CN"/>
              </w:rPr>
              <w:t>Reference</w:t>
            </w:r>
          </w:p>
        </w:tc>
        <w:tc>
          <w:tcPr>
            <w:tcW w:w="895" w:type="dxa"/>
            <w:tcBorders>
              <w:tl2br w:val="nil"/>
              <w:tr2bl w:val="nil"/>
            </w:tcBorders>
            <w:shd w:val="clear" w:color="auto" w:fill="auto"/>
            <w:vAlign w:val="center"/>
          </w:tcPr>
          <w:p w14:paraId="2D1CECE3">
            <w:pPr>
              <w:spacing w:line="480" w:lineRule="auto"/>
              <w:jc w:val="center"/>
              <w:rPr>
                <w:rFonts w:hint="default" w:ascii="Times New Roman" w:hAnsi="Times New Roman" w:cs="Times New Roman"/>
                <w:b w:val="0"/>
                <w:bCs w:val="0"/>
                <w:sz w:val="21"/>
                <w:szCs w:val="21"/>
                <w:highlight w:val="none"/>
                <w:lang w:val="en-US" w:eastAsia="zh-CN"/>
              </w:rPr>
            </w:pPr>
          </w:p>
        </w:tc>
      </w:tr>
      <w:tr w14:paraId="2B8F7D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5869633C">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rPr>
              <w:t>Q3</w:t>
            </w:r>
          </w:p>
        </w:tc>
        <w:tc>
          <w:tcPr>
            <w:tcW w:w="1678" w:type="dxa"/>
            <w:tcBorders>
              <w:tl2br w:val="nil"/>
              <w:tr2bl w:val="nil"/>
            </w:tcBorders>
            <w:shd w:val="clear" w:color="auto" w:fill="auto"/>
            <w:vAlign w:val="center"/>
          </w:tcPr>
          <w:p w14:paraId="1931A96D">
            <w:pPr>
              <w:widowControl/>
              <w:jc w:val="left"/>
              <w:rPr>
                <w:rFonts w:hint="default" w:ascii="Times New Roman" w:hAnsi="Times New Roman" w:cs="Times New Roman" w:eastAsiaTheme="minorEastAsia"/>
                <w:b w:val="0"/>
                <w:bCs w:val="0"/>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 xml:space="preserve">1.41 (1.03, 1.93) </w:t>
            </w:r>
          </w:p>
        </w:tc>
        <w:tc>
          <w:tcPr>
            <w:tcW w:w="934" w:type="dxa"/>
            <w:tcBorders>
              <w:tl2br w:val="nil"/>
              <w:tr2bl w:val="nil"/>
            </w:tcBorders>
            <w:shd w:val="clear" w:color="auto" w:fill="auto"/>
            <w:vAlign w:val="center"/>
          </w:tcPr>
          <w:p w14:paraId="256B38FD">
            <w:pPr>
              <w:spacing w:line="480" w:lineRule="auto"/>
              <w:jc w:val="center"/>
              <w:rPr>
                <w:rFonts w:hint="default" w:ascii="Times New Roman" w:hAnsi="Times New Roman" w:cs="Times New Roman"/>
                <w:b w:val="0"/>
                <w:bCs w:val="0"/>
                <w:sz w:val="21"/>
                <w:szCs w:val="21"/>
                <w:highlight w:val="none"/>
              </w:rPr>
            </w:pPr>
            <w:r>
              <w:rPr>
                <w:rFonts w:ascii="Times New Roman" w:hAnsi="Times New Roman" w:eastAsia="Noto Sans SC" w:cs="Times New Roman"/>
                <w:b w:val="0"/>
                <w:bCs w:val="0"/>
                <w:color w:val="000000"/>
                <w:kern w:val="0"/>
                <w:sz w:val="21"/>
                <w:szCs w:val="21"/>
                <w:highlight w:val="none"/>
              </w:rPr>
              <w:t>0.0</w:t>
            </w:r>
            <w:r>
              <w:rPr>
                <w:rFonts w:hint="eastAsia" w:ascii="Times New Roman" w:hAnsi="Times New Roman" w:eastAsia="Noto Sans SC" w:cs="Times New Roman"/>
                <w:b w:val="0"/>
                <w:bCs w:val="0"/>
                <w:color w:val="000000"/>
                <w:kern w:val="0"/>
                <w:sz w:val="21"/>
                <w:szCs w:val="21"/>
                <w:highlight w:val="none"/>
                <w:lang w:val="en-US" w:eastAsia="zh-CN"/>
              </w:rPr>
              <w:t>30</w:t>
            </w:r>
          </w:p>
        </w:tc>
        <w:tc>
          <w:tcPr>
            <w:tcW w:w="1622" w:type="dxa"/>
            <w:tcBorders>
              <w:tl2br w:val="nil"/>
              <w:tr2bl w:val="nil"/>
            </w:tcBorders>
            <w:shd w:val="clear" w:color="auto" w:fill="auto"/>
            <w:vAlign w:val="center"/>
          </w:tcPr>
          <w:p w14:paraId="2B3F806E">
            <w:pPr>
              <w:widowControl/>
              <w:jc w:val="left"/>
              <w:rPr>
                <w:rFonts w:hint="default" w:ascii="Times New Roman" w:hAnsi="Times New Roman" w:cs="Times New Roman" w:eastAsiaTheme="minorEastAsia"/>
                <w:b w:val="0"/>
                <w:bCs w:val="0"/>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1.</w:t>
            </w:r>
            <w:r>
              <w:rPr>
                <w:rFonts w:hint="eastAsia" w:ascii="Times New Roman" w:hAnsi="Times New Roman" w:eastAsia="Noto Sans SC" w:cs="Times New Roman"/>
                <w:color w:val="000000"/>
                <w:kern w:val="0"/>
                <w:sz w:val="21"/>
                <w:szCs w:val="21"/>
                <w:highlight w:val="none"/>
                <w:lang w:val="en-US" w:eastAsia="zh-CN"/>
              </w:rPr>
              <w:t xml:space="preserve">22 </w:t>
            </w:r>
            <w:r>
              <w:rPr>
                <w:rFonts w:ascii="Times New Roman" w:hAnsi="Times New Roman" w:eastAsia="Noto Sans SC" w:cs="Times New Roman"/>
                <w:color w:val="000000"/>
                <w:kern w:val="0"/>
                <w:sz w:val="21"/>
                <w:szCs w:val="21"/>
                <w:highlight w:val="none"/>
              </w:rPr>
              <w:t>(</w:t>
            </w:r>
            <w:r>
              <w:rPr>
                <w:rFonts w:hint="eastAsia" w:ascii="Times New Roman" w:hAnsi="Times New Roman" w:eastAsia="Noto Sans SC" w:cs="Times New Roman"/>
                <w:color w:val="000000"/>
                <w:kern w:val="0"/>
                <w:sz w:val="21"/>
                <w:szCs w:val="21"/>
                <w:highlight w:val="none"/>
                <w:lang w:val="en-US" w:eastAsia="zh-CN"/>
              </w:rPr>
              <w:t>0.92</w:t>
            </w:r>
            <w:r>
              <w:rPr>
                <w:rFonts w:ascii="Times New Roman" w:hAnsi="Times New Roman" w:eastAsia="Noto Sans SC" w:cs="Times New Roman"/>
                <w:color w:val="000000"/>
                <w:kern w:val="0"/>
                <w:sz w:val="21"/>
                <w:szCs w:val="21"/>
                <w:highlight w:val="none"/>
              </w:rPr>
              <w:t xml:space="preserve">, </w:t>
            </w:r>
            <w:r>
              <w:rPr>
                <w:rFonts w:hint="eastAsia" w:ascii="Times New Roman" w:hAnsi="Times New Roman" w:eastAsia="Noto Sans SC" w:cs="Times New Roman"/>
                <w:color w:val="000000"/>
                <w:kern w:val="0"/>
                <w:sz w:val="21"/>
                <w:szCs w:val="21"/>
                <w:highlight w:val="none"/>
                <w:lang w:val="en-US" w:eastAsia="zh-CN"/>
              </w:rPr>
              <w:t>1.62</w:t>
            </w:r>
            <w:r>
              <w:rPr>
                <w:rFonts w:ascii="Times New Roman" w:hAnsi="Times New Roman" w:eastAsia="Noto Sans SC" w:cs="Times New Roman"/>
                <w:color w:val="000000"/>
                <w:kern w:val="0"/>
                <w:sz w:val="21"/>
                <w:szCs w:val="21"/>
                <w:highlight w:val="none"/>
              </w:rPr>
              <w:t xml:space="preserve">) </w:t>
            </w:r>
          </w:p>
        </w:tc>
        <w:tc>
          <w:tcPr>
            <w:tcW w:w="1100" w:type="dxa"/>
            <w:tcBorders>
              <w:tl2br w:val="nil"/>
              <w:tr2bl w:val="nil"/>
            </w:tcBorders>
            <w:shd w:val="clear" w:color="auto" w:fill="auto"/>
            <w:vAlign w:val="center"/>
          </w:tcPr>
          <w:p w14:paraId="53AF8C22">
            <w:pPr>
              <w:spacing w:line="480" w:lineRule="auto"/>
              <w:jc w:val="center"/>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eastAsia="Noto Sans SC" w:cs="Times New Roman"/>
                <w:color w:val="000000"/>
                <w:kern w:val="0"/>
                <w:sz w:val="21"/>
                <w:szCs w:val="21"/>
                <w:highlight w:val="none"/>
              </w:rPr>
              <w:t>0.166</w:t>
            </w:r>
          </w:p>
        </w:tc>
        <w:tc>
          <w:tcPr>
            <w:tcW w:w="1700" w:type="dxa"/>
            <w:tcBorders>
              <w:tl2br w:val="nil"/>
              <w:tr2bl w:val="nil"/>
            </w:tcBorders>
            <w:shd w:val="clear" w:color="auto" w:fill="auto"/>
            <w:vAlign w:val="center"/>
          </w:tcPr>
          <w:p w14:paraId="49934980">
            <w:pPr>
              <w:widowControl/>
              <w:jc w:val="center"/>
              <w:rPr>
                <w:rFonts w:hint="default" w:ascii="Times New Roman" w:hAnsi="Times New Roman" w:eastAsia="Noto Sans SC" w:cs="Times New Roman"/>
                <w:b w:val="0"/>
                <w:bCs w:val="0"/>
                <w:color w:val="000000"/>
                <w:kern w:val="0"/>
                <w:sz w:val="21"/>
                <w:szCs w:val="21"/>
                <w:highlight w:val="none"/>
                <w:lang w:val="en-US" w:eastAsia="zh-CN" w:bidi="ar-SA"/>
              </w:rPr>
            </w:pPr>
            <w:r>
              <w:rPr>
                <w:rFonts w:hint="default" w:ascii="Times New Roman" w:hAnsi="Times New Roman" w:cs="Times New Roman"/>
                <w:sz w:val="21"/>
                <w:szCs w:val="21"/>
                <w:highlight w:val="none"/>
              </w:rPr>
              <w:t>1.35 (0.99, 1.85)</w:t>
            </w:r>
          </w:p>
        </w:tc>
        <w:tc>
          <w:tcPr>
            <w:tcW w:w="895" w:type="dxa"/>
            <w:tcBorders>
              <w:tl2br w:val="nil"/>
              <w:tr2bl w:val="nil"/>
            </w:tcBorders>
            <w:shd w:val="clear" w:color="auto" w:fill="auto"/>
            <w:vAlign w:val="center"/>
          </w:tcPr>
          <w:p w14:paraId="2595C74B">
            <w:pPr>
              <w:spacing w:line="480" w:lineRule="auto"/>
              <w:jc w:val="center"/>
              <w:rPr>
                <w:rFonts w:hint="default" w:ascii="Times New Roman" w:hAnsi="Times New Roman" w:eastAsia="Noto Sans SC" w:cs="Times New Roman"/>
                <w:b w:val="0"/>
                <w:bCs w:val="0"/>
                <w:sz w:val="21"/>
                <w:szCs w:val="21"/>
                <w:highlight w:val="none"/>
                <w:lang w:val="en-US" w:eastAsia="zh-CN"/>
              </w:rPr>
            </w:pPr>
            <w:r>
              <w:rPr>
                <w:rFonts w:hint="default" w:ascii="Times New Roman" w:hAnsi="Times New Roman" w:eastAsia="Noto Sans SC" w:cs="Times New Roman"/>
                <w:b w:val="0"/>
                <w:bCs w:val="0"/>
                <w:color w:val="000000"/>
                <w:kern w:val="0"/>
                <w:sz w:val="21"/>
                <w:szCs w:val="21"/>
                <w:highlight w:val="none"/>
              </w:rPr>
              <w:t>0.0</w:t>
            </w:r>
            <w:r>
              <w:rPr>
                <w:rFonts w:hint="default" w:ascii="Times New Roman" w:hAnsi="Times New Roman" w:eastAsia="Noto Sans SC" w:cs="Times New Roman"/>
                <w:b w:val="0"/>
                <w:bCs w:val="0"/>
                <w:color w:val="000000"/>
                <w:kern w:val="0"/>
                <w:sz w:val="21"/>
                <w:szCs w:val="21"/>
                <w:highlight w:val="none"/>
                <w:lang w:val="en-US" w:eastAsia="zh-CN"/>
              </w:rPr>
              <w:t>60</w:t>
            </w:r>
          </w:p>
        </w:tc>
      </w:tr>
      <w:tr w14:paraId="3AC828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0681E395">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rPr>
              <w:t>Q4</w:t>
            </w:r>
          </w:p>
        </w:tc>
        <w:tc>
          <w:tcPr>
            <w:tcW w:w="1678" w:type="dxa"/>
            <w:tcBorders>
              <w:tl2br w:val="nil"/>
              <w:tr2bl w:val="nil"/>
            </w:tcBorders>
            <w:shd w:val="clear" w:color="auto" w:fill="auto"/>
            <w:vAlign w:val="center"/>
          </w:tcPr>
          <w:p w14:paraId="58DB980F">
            <w:pPr>
              <w:spacing w:line="480" w:lineRule="auto"/>
              <w:jc w:val="center"/>
              <w:rPr>
                <w:rFonts w:hint="default" w:ascii="Times New Roman" w:hAnsi="Times New Roman" w:cs="Times New Roman" w:eastAsiaTheme="minorEastAsia"/>
                <w:b w:val="0"/>
                <w:bCs w:val="0"/>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 xml:space="preserve">1.35 (0.98, 1.87) </w:t>
            </w:r>
          </w:p>
        </w:tc>
        <w:tc>
          <w:tcPr>
            <w:tcW w:w="934" w:type="dxa"/>
            <w:tcBorders>
              <w:tl2br w:val="nil"/>
              <w:tr2bl w:val="nil"/>
            </w:tcBorders>
            <w:shd w:val="clear" w:color="auto" w:fill="auto"/>
            <w:vAlign w:val="center"/>
          </w:tcPr>
          <w:p w14:paraId="4055729E">
            <w:pPr>
              <w:spacing w:line="480" w:lineRule="auto"/>
              <w:jc w:val="center"/>
              <w:rPr>
                <w:rFonts w:hint="default" w:ascii="Times New Roman" w:hAnsi="Times New Roman" w:cs="Times New Roman"/>
                <w:b w:val="0"/>
                <w:bCs w:val="0"/>
                <w:sz w:val="21"/>
                <w:szCs w:val="21"/>
                <w:highlight w:val="none"/>
              </w:rPr>
            </w:pPr>
            <w:r>
              <w:rPr>
                <w:rFonts w:ascii="Times New Roman" w:hAnsi="Times New Roman" w:eastAsia="Noto Sans SC" w:cs="Times New Roman"/>
                <w:b w:val="0"/>
                <w:bCs w:val="0"/>
                <w:color w:val="000000"/>
                <w:kern w:val="0"/>
                <w:sz w:val="21"/>
                <w:szCs w:val="21"/>
                <w:highlight w:val="none"/>
              </w:rPr>
              <w:t>0.0</w:t>
            </w:r>
            <w:r>
              <w:rPr>
                <w:rFonts w:hint="eastAsia" w:ascii="Times New Roman" w:hAnsi="Times New Roman" w:eastAsia="Noto Sans SC" w:cs="Times New Roman"/>
                <w:b w:val="0"/>
                <w:bCs w:val="0"/>
                <w:color w:val="000000"/>
                <w:kern w:val="0"/>
                <w:sz w:val="21"/>
                <w:szCs w:val="21"/>
                <w:highlight w:val="none"/>
                <w:lang w:val="en-US" w:eastAsia="zh-CN"/>
              </w:rPr>
              <w:t>70</w:t>
            </w:r>
          </w:p>
        </w:tc>
        <w:tc>
          <w:tcPr>
            <w:tcW w:w="1622" w:type="dxa"/>
            <w:tcBorders>
              <w:tl2br w:val="nil"/>
              <w:tr2bl w:val="nil"/>
            </w:tcBorders>
            <w:shd w:val="clear" w:color="auto" w:fill="auto"/>
            <w:vAlign w:val="center"/>
          </w:tcPr>
          <w:p w14:paraId="52E810E4">
            <w:pPr>
              <w:spacing w:line="480" w:lineRule="auto"/>
              <w:jc w:val="center"/>
              <w:rPr>
                <w:rFonts w:hint="default" w:ascii="Times New Roman" w:hAnsi="Times New Roman" w:cs="Times New Roman" w:eastAsiaTheme="minorEastAsia"/>
                <w:b w:val="0"/>
                <w:bCs w:val="0"/>
                <w:kern w:val="2"/>
                <w:sz w:val="21"/>
                <w:szCs w:val="21"/>
                <w:highlight w:val="none"/>
                <w:lang w:val="en-US" w:eastAsia="zh-CN" w:bidi="ar-SA"/>
              </w:rPr>
            </w:pPr>
            <w:r>
              <w:rPr>
                <w:rFonts w:hint="eastAsia" w:ascii="Times New Roman" w:hAnsi="Times New Roman" w:eastAsia="Noto Sans SC" w:cs="Times New Roman"/>
                <w:color w:val="000000"/>
                <w:kern w:val="0"/>
                <w:sz w:val="21"/>
                <w:szCs w:val="21"/>
                <w:highlight w:val="none"/>
                <w:lang w:val="en-US" w:eastAsia="zh-CN"/>
              </w:rPr>
              <w:t>1.30</w:t>
            </w:r>
            <w:r>
              <w:rPr>
                <w:rFonts w:ascii="Times New Roman" w:hAnsi="Times New Roman" w:eastAsia="Noto Sans SC" w:cs="Times New Roman"/>
                <w:color w:val="000000"/>
                <w:kern w:val="0"/>
                <w:sz w:val="21"/>
                <w:szCs w:val="21"/>
                <w:highlight w:val="none"/>
              </w:rPr>
              <w:t xml:space="preserve"> (0.9</w:t>
            </w:r>
            <w:r>
              <w:rPr>
                <w:rFonts w:hint="eastAsia" w:ascii="Times New Roman" w:hAnsi="Times New Roman" w:eastAsia="Noto Sans SC" w:cs="Times New Roman"/>
                <w:color w:val="000000"/>
                <w:kern w:val="0"/>
                <w:sz w:val="21"/>
                <w:szCs w:val="21"/>
                <w:highlight w:val="none"/>
                <w:lang w:val="en-US" w:eastAsia="zh-CN"/>
              </w:rPr>
              <w:t>7</w:t>
            </w:r>
            <w:r>
              <w:rPr>
                <w:rFonts w:ascii="Times New Roman" w:hAnsi="Times New Roman" w:eastAsia="Noto Sans SC" w:cs="Times New Roman"/>
                <w:color w:val="000000"/>
                <w:kern w:val="0"/>
                <w:sz w:val="21"/>
                <w:szCs w:val="21"/>
                <w:highlight w:val="none"/>
              </w:rPr>
              <w:t>, 1.</w:t>
            </w:r>
            <w:r>
              <w:rPr>
                <w:rFonts w:hint="eastAsia" w:ascii="Times New Roman" w:hAnsi="Times New Roman" w:eastAsia="Noto Sans SC" w:cs="Times New Roman"/>
                <w:color w:val="000000"/>
                <w:kern w:val="0"/>
                <w:sz w:val="21"/>
                <w:szCs w:val="21"/>
                <w:highlight w:val="none"/>
                <w:lang w:val="en-US" w:eastAsia="zh-CN"/>
              </w:rPr>
              <w:t>74</w:t>
            </w:r>
            <w:r>
              <w:rPr>
                <w:rFonts w:ascii="Times New Roman" w:hAnsi="Times New Roman" w:eastAsia="Noto Sans SC" w:cs="Times New Roman"/>
                <w:color w:val="000000"/>
                <w:kern w:val="0"/>
                <w:sz w:val="21"/>
                <w:szCs w:val="21"/>
                <w:highlight w:val="none"/>
              </w:rPr>
              <w:t xml:space="preserve">) </w:t>
            </w:r>
          </w:p>
        </w:tc>
        <w:tc>
          <w:tcPr>
            <w:tcW w:w="1100" w:type="dxa"/>
            <w:tcBorders>
              <w:tl2br w:val="nil"/>
              <w:tr2bl w:val="nil"/>
            </w:tcBorders>
            <w:shd w:val="clear" w:color="auto" w:fill="auto"/>
            <w:vAlign w:val="center"/>
          </w:tcPr>
          <w:p w14:paraId="572F3D03">
            <w:pPr>
              <w:spacing w:line="480" w:lineRule="auto"/>
              <w:jc w:val="center"/>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eastAsia="Noto Sans SC" w:cs="Times New Roman"/>
                <w:color w:val="000000"/>
                <w:kern w:val="0"/>
                <w:sz w:val="21"/>
                <w:szCs w:val="21"/>
                <w:highlight w:val="none"/>
              </w:rPr>
              <w:t>0.083</w:t>
            </w:r>
          </w:p>
        </w:tc>
        <w:tc>
          <w:tcPr>
            <w:tcW w:w="1700" w:type="dxa"/>
            <w:tcBorders>
              <w:tl2br w:val="nil"/>
              <w:tr2bl w:val="nil"/>
            </w:tcBorders>
            <w:shd w:val="clear" w:color="auto" w:fill="auto"/>
            <w:vAlign w:val="center"/>
          </w:tcPr>
          <w:p w14:paraId="40AF7509">
            <w:pPr>
              <w:spacing w:line="480" w:lineRule="auto"/>
              <w:jc w:val="center"/>
              <w:rPr>
                <w:rFonts w:hint="default" w:ascii="Times New Roman" w:hAnsi="Times New Roman" w:cs="Times New Roman" w:eastAsiaTheme="minorEastAsia"/>
                <w:b w:val="0"/>
                <w:bCs w:val="0"/>
                <w:kern w:val="2"/>
                <w:sz w:val="21"/>
                <w:szCs w:val="21"/>
                <w:highlight w:val="none"/>
                <w:lang w:val="en-US" w:eastAsia="zh-CN" w:bidi="ar-SA"/>
              </w:rPr>
            </w:pPr>
            <w:r>
              <w:rPr>
                <w:rFonts w:hint="default" w:ascii="Times New Roman" w:hAnsi="Times New Roman" w:cs="Times New Roman"/>
                <w:sz w:val="21"/>
                <w:szCs w:val="21"/>
                <w:highlight w:val="none"/>
              </w:rPr>
              <w:t>1.24 (0.90, 1.69)</w:t>
            </w:r>
          </w:p>
        </w:tc>
        <w:tc>
          <w:tcPr>
            <w:tcW w:w="895" w:type="dxa"/>
            <w:tcBorders>
              <w:tl2br w:val="nil"/>
              <w:tr2bl w:val="nil"/>
            </w:tcBorders>
            <w:shd w:val="clear" w:color="auto" w:fill="auto"/>
            <w:vAlign w:val="center"/>
          </w:tcPr>
          <w:p w14:paraId="6A76F57D">
            <w:pPr>
              <w:spacing w:line="480" w:lineRule="auto"/>
              <w:jc w:val="center"/>
              <w:rPr>
                <w:rFonts w:hint="default" w:ascii="Times New Roman" w:hAnsi="Times New Roman" w:eastAsia="Noto Sans SC" w:cs="Times New Roman"/>
                <w:b w:val="0"/>
                <w:bCs w:val="0"/>
                <w:sz w:val="21"/>
                <w:szCs w:val="21"/>
                <w:highlight w:val="none"/>
                <w:lang w:val="en-US" w:eastAsia="zh-CN"/>
              </w:rPr>
            </w:pPr>
            <w:r>
              <w:rPr>
                <w:rFonts w:hint="default" w:ascii="Times New Roman" w:hAnsi="Times New Roman" w:eastAsia="Noto Sans SC" w:cs="Times New Roman"/>
                <w:b w:val="0"/>
                <w:bCs w:val="0"/>
                <w:color w:val="000000"/>
                <w:kern w:val="0"/>
                <w:sz w:val="21"/>
                <w:szCs w:val="21"/>
                <w:highlight w:val="none"/>
              </w:rPr>
              <w:t>0.</w:t>
            </w:r>
            <w:r>
              <w:rPr>
                <w:rFonts w:hint="default" w:ascii="Times New Roman" w:hAnsi="Times New Roman" w:eastAsia="Noto Sans SC" w:cs="Times New Roman"/>
                <w:b w:val="0"/>
                <w:bCs w:val="0"/>
                <w:color w:val="000000"/>
                <w:kern w:val="0"/>
                <w:sz w:val="21"/>
                <w:szCs w:val="21"/>
                <w:highlight w:val="none"/>
                <w:lang w:val="en-US" w:eastAsia="zh-CN"/>
              </w:rPr>
              <w:t>188</w:t>
            </w:r>
          </w:p>
        </w:tc>
      </w:tr>
      <w:tr w14:paraId="7B8E1B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45797E98">
            <w:pPr>
              <w:spacing w:line="480" w:lineRule="auto"/>
              <w:jc w:val="left"/>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P for trend</w:t>
            </w:r>
          </w:p>
        </w:tc>
        <w:tc>
          <w:tcPr>
            <w:tcW w:w="1678" w:type="dxa"/>
            <w:tcBorders>
              <w:tl2br w:val="nil"/>
              <w:tr2bl w:val="nil"/>
            </w:tcBorders>
            <w:shd w:val="clear" w:color="auto" w:fill="auto"/>
            <w:vAlign w:val="center"/>
          </w:tcPr>
          <w:p w14:paraId="2D315154">
            <w:pPr>
              <w:spacing w:line="480" w:lineRule="auto"/>
              <w:jc w:val="center"/>
              <w:rPr>
                <w:rFonts w:hint="default" w:ascii="Times New Roman" w:hAnsi="Times New Roman" w:cs="Times New Roman" w:eastAsiaTheme="minorEastAsia"/>
                <w:kern w:val="2"/>
                <w:sz w:val="21"/>
                <w:szCs w:val="21"/>
                <w:highlight w:val="none"/>
                <w:lang w:val="en-US" w:eastAsia="zh-CN" w:bidi="ar-SA"/>
              </w:rPr>
            </w:pPr>
          </w:p>
        </w:tc>
        <w:tc>
          <w:tcPr>
            <w:tcW w:w="934" w:type="dxa"/>
            <w:tcBorders>
              <w:tl2br w:val="nil"/>
              <w:tr2bl w:val="nil"/>
            </w:tcBorders>
            <w:shd w:val="clear" w:color="auto" w:fill="auto"/>
            <w:vAlign w:val="center"/>
          </w:tcPr>
          <w:p w14:paraId="3AA54624">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0.040</w:t>
            </w:r>
          </w:p>
        </w:tc>
        <w:tc>
          <w:tcPr>
            <w:tcW w:w="1622" w:type="dxa"/>
            <w:tcBorders>
              <w:tl2br w:val="nil"/>
              <w:tr2bl w:val="nil"/>
            </w:tcBorders>
            <w:shd w:val="clear" w:color="auto" w:fill="auto"/>
            <w:vAlign w:val="center"/>
          </w:tcPr>
          <w:p w14:paraId="025CD284">
            <w:pPr>
              <w:spacing w:line="480" w:lineRule="auto"/>
              <w:rPr>
                <w:rFonts w:hint="default" w:ascii="Times New Roman" w:hAnsi="Times New Roman" w:cs="Times New Roman" w:eastAsiaTheme="minorEastAsia"/>
                <w:kern w:val="2"/>
                <w:sz w:val="21"/>
                <w:szCs w:val="21"/>
                <w:highlight w:val="none"/>
                <w:lang w:val="en-US" w:eastAsia="zh-CN" w:bidi="ar-SA"/>
              </w:rPr>
            </w:pPr>
          </w:p>
        </w:tc>
        <w:tc>
          <w:tcPr>
            <w:tcW w:w="1100" w:type="dxa"/>
            <w:tcBorders>
              <w:tl2br w:val="nil"/>
              <w:tr2bl w:val="nil"/>
            </w:tcBorders>
            <w:shd w:val="clear" w:color="auto" w:fill="auto"/>
            <w:vAlign w:val="center"/>
          </w:tcPr>
          <w:p w14:paraId="6231FBCC">
            <w:pPr>
              <w:spacing w:line="480" w:lineRule="auto"/>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0.073</w:t>
            </w:r>
          </w:p>
        </w:tc>
        <w:tc>
          <w:tcPr>
            <w:tcW w:w="1700" w:type="dxa"/>
            <w:tcBorders>
              <w:tl2br w:val="nil"/>
              <w:tr2bl w:val="nil"/>
            </w:tcBorders>
            <w:shd w:val="clear" w:color="auto" w:fill="auto"/>
            <w:vAlign w:val="center"/>
          </w:tcPr>
          <w:p w14:paraId="2F755661">
            <w:pPr>
              <w:spacing w:line="480" w:lineRule="auto"/>
              <w:jc w:val="center"/>
              <w:rPr>
                <w:rFonts w:hint="default" w:ascii="Times New Roman" w:hAnsi="Times New Roman" w:cs="Times New Roman"/>
                <w:sz w:val="21"/>
                <w:szCs w:val="21"/>
                <w:highlight w:val="none"/>
              </w:rPr>
            </w:pPr>
          </w:p>
        </w:tc>
        <w:tc>
          <w:tcPr>
            <w:tcW w:w="895" w:type="dxa"/>
            <w:tcBorders>
              <w:tl2br w:val="nil"/>
              <w:tr2bl w:val="nil"/>
            </w:tcBorders>
            <w:shd w:val="clear" w:color="auto" w:fill="auto"/>
            <w:vAlign w:val="center"/>
          </w:tcPr>
          <w:p w14:paraId="24089128">
            <w:pPr>
              <w:spacing w:line="480" w:lineRule="auto"/>
              <w:jc w:val="center"/>
              <w:rPr>
                <w:rFonts w:hint="default" w:ascii="Times New Roman" w:hAnsi="Times New Roman" w:cs="Times New Roman"/>
                <w:sz w:val="21"/>
                <w:szCs w:val="21"/>
                <w:highlight w:val="none"/>
              </w:rPr>
            </w:pPr>
            <w:r>
              <w:rPr>
                <w:rFonts w:hint="eastAsia" w:ascii="Times New Roman" w:hAnsi="Times New Roman" w:eastAsia="Noto Sans SC" w:cs="Times New Roman"/>
                <w:color w:val="000000"/>
                <w:kern w:val="0"/>
                <w:sz w:val="21"/>
                <w:szCs w:val="21"/>
                <w:highlight w:val="none"/>
                <w:lang w:val="en-US" w:eastAsia="zh-CN"/>
              </w:rPr>
              <w:t>0.147</w:t>
            </w:r>
            <w:r>
              <w:rPr>
                <w:rFonts w:ascii="Times New Roman" w:hAnsi="Times New Roman" w:eastAsia="Noto Sans SC" w:cs="Times New Roman"/>
                <w:color w:val="000000"/>
                <w:kern w:val="0"/>
                <w:sz w:val="21"/>
                <w:szCs w:val="21"/>
                <w:highlight w:val="none"/>
              </w:rPr>
              <w:t xml:space="preserve"> </w:t>
            </w:r>
          </w:p>
        </w:tc>
      </w:tr>
      <w:tr w14:paraId="0FB86A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0447" w:type="dxa"/>
            <w:gridSpan w:val="7"/>
            <w:tcBorders>
              <w:tl2br w:val="nil"/>
              <w:tr2bl w:val="nil"/>
            </w:tcBorders>
            <w:shd w:val="clear" w:color="auto" w:fill="CFCECE" w:themeFill="background2" w:themeFillShade="E5"/>
            <w:vAlign w:val="center"/>
          </w:tcPr>
          <w:p w14:paraId="00AB97A0">
            <w:pPr>
              <w:spacing w:line="480" w:lineRule="auto"/>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Cardiovascular</w:t>
            </w:r>
            <w:r>
              <w:rPr>
                <w:rFonts w:hint="default" w:ascii="Times New Roman" w:hAnsi="Times New Roman" w:cs="Times New Roman"/>
                <w:sz w:val="21"/>
                <w:szCs w:val="21"/>
                <w:highlight w:val="none"/>
                <w:lang w:eastAsia="zh-CN"/>
              </w:rPr>
              <w:t xml:space="preserve"> </w:t>
            </w:r>
            <w:r>
              <w:rPr>
                <w:rFonts w:hint="default" w:ascii="Times New Roman" w:hAnsi="Times New Roman" w:cs="Times New Roman"/>
                <w:sz w:val="21"/>
                <w:szCs w:val="21"/>
                <w:highlight w:val="none"/>
                <w:lang w:val="en-US" w:eastAsia="zh-CN"/>
              </w:rPr>
              <w:t>mortality</w:t>
            </w:r>
          </w:p>
        </w:tc>
      </w:tr>
      <w:tr w14:paraId="3EF5EC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1822E9C7">
            <w:pPr>
              <w:spacing w:line="480" w:lineRule="auto"/>
              <w:jc w:val="both"/>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 xml:space="preserve">UHR </w:t>
            </w:r>
            <w:r>
              <w:rPr>
                <w:rFonts w:hint="default" w:ascii="Times New Roman" w:hAnsi="Times New Roman" w:cs="Times New Roman"/>
                <w:sz w:val="21"/>
                <w:szCs w:val="21"/>
                <w:highlight w:val="none"/>
              </w:rPr>
              <w:t>(per 10%</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increment)</w:t>
            </w:r>
          </w:p>
        </w:tc>
        <w:tc>
          <w:tcPr>
            <w:tcW w:w="1678" w:type="dxa"/>
            <w:tcBorders>
              <w:tl2br w:val="nil"/>
              <w:tr2bl w:val="nil"/>
            </w:tcBorders>
            <w:shd w:val="clear" w:color="auto" w:fill="auto"/>
            <w:vAlign w:val="center"/>
          </w:tcPr>
          <w:p w14:paraId="1D7D790B">
            <w:pPr>
              <w:spacing w:line="480" w:lineRule="auto"/>
              <w:jc w:val="center"/>
              <w:rPr>
                <w:rFonts w:hint="eastAsia" w:ascii="Times New Roman" w:hAnsi="Times New Roman" w:eastAsia="Noto Sans SC" w:cs="Times New Roman"/>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1.40 (1.04, 1.90)</w:t>
            </w:r>
          </w:p>
        </w:tc>
        <w:tc>
          <w:tcPr>
            <w:tcW w:w="934" w:type="dxa"/>
            <w:tcBorders>
              <w:tl2br w:val="nil"/>
              <w:tr2bl w:val="nil"/>
            </w:tcBorders>
            <w:shd w:val="clear" w:color="auto" w:fill="auto"/>
            <w:vAlign w:val="center"/>
          </w:tcPr>
          <w:p w14:paraId="27C62529">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hint="eastAsia" w:ascii="Times New Roman" w:hAnsi="Times New Roman" w:eastAsia="Noto Sans SC" w:cs="Times New Roman"/>
                <w:color w:val="000000"/>
                <w:kern w:val="0"/>
                <w:sz w:val="21"/>
                <w:szCs w:val="21"/>
                <w:highlight w:val="none"/>
                <w:lang w:val="en-US" w:eastAsia="zh-CN"/>
              </w:rPr>
              <w:t>0.026</w:t>
            </w:r>
          </w:p>
        </w:tc>
        <w:tc>
          <w:tcPr>
            <w:tcW w:w="1622" w:type="dxa"/>
            <w:tcBorders>
              <w:tl2br w:val="nil"/>
              <w:tr2bl w:val="nil"/>
            </w:tcBorders>
            <w:shd w:val="clear" w:color="auto" w:fill="auto"/>
            <w:vAlign w:val="center"/>
          </w:tcPr>
          <w:p w14:paraId="7FBC60A7">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1.</w:t>
            </w:r>
            <w:r>
              <w:rPr>
                <w:rFonts w:hint="eastAsia" w:ascii="Times New Roman" w:hAnsi="Times New Roman" w:eastAsia="Noto Sans SC" w:cs="Times New Roman"/>
                <w:color w:val="000000"/>
                <w:kern w:val="0"/>
                <w:sz w:val="21"/>
                <w:szCs w:val="21"/>
                <w:highlight w:val="none"/>
                <w:lang w:val="en-US" w:eastAsia="zh-CN"/>
              </w:rPr>
              <w:t xml:space="preserve">44 </w:t>
            </w:r>
            <w:r>
              <w:rPr>
                <w:rFonts w:ascii="Times New Roman" w:hAnsi="Times New Roman" w:eastAsia="Noto Sans SC" w:cs="Times New Roman"/>
                <w:color w:val="000000"/>
                <w:kern w:val="0"/>
                <w:sz w:val="21"/>
                <w:szCs w:val="21"/>
                <w:highlight w:val="none"/>
              </w:rPr>
              <w:t>(1.</w:t>
            </w:r>
            <w:r>
              <w:rPr>
                <w:rFonts w:hint="eastAsia" w:ascii="Times New Roman" w:hAnsi="Times New Roman" w:eastAsia="Noto Sans SC" w:cs="Times New Roman"/>
                <w:color w:val="000000"/>
                <w:kern w:val="0"/>
                <w:sz w:val="21"/>
                <w:szCs w:val="21"/>
                <w:highlight w:val="none"/>
                <w:lang w:val="en-US" w:eastAsia="zh-CN"/>
              </w:rPr>
              <w:t>10</w:t>
            </w:r>
            <w:r>
              <w:rPr>
                <w:rFonts w:ascii="Times New Roman" w:hAnsi="Times New Roman" w:eastAsia="Noto Sans SC" w:cs="Times New Roman"/>
                <w:color w:val="000000"/>
                <w:kern w:val="0"/>
                <w:sz w:val="21"/>
                <w:szCs w:val="21"/>
                <w:highlight w:val="none"/>
              </w:rPr>
              <w:t>, 1.90)</w:t>
            </w:r>
          </w:p>
        </w:tc>
        <w:tc>
          <w:tcPr>
            <w:tcW w:w="1100" w:type="dxa"/>
            <w:tcBorders>
              <w:tl2br w:val="nil"/>
              <w:tr2bl w:val="nil"/>
            </w:tcBorders>
            <w:shd w:val="clear" w:color="auto" w:fill="auto"/>
            <w:vAlign w:val="center"/>
          </w:tcPr>
          <w:p w14:paraId="42E986E6">
            <w:pPr>
              <w:spacing w:line="480" w:lineRule="auto"/>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eastAsia="Noto Sans SC" w:cs="Times New Roman"/>
                <w:color w:val="000000"/>
                <w:kern w:val="0"/>
                <w:sz w:val="21"/>
                <w:szCs w:val="21"/>
                <w:highlight w:val="none"/>
              </w:rPr>
              <w:t>0.00</w:t>
            </w:r>
            <w:r>
              <w:rPr>
                <w:rFonts w:hint="default" w:ascii="Times New Roman" w:hAnsi="Times New Roman" w:eastAsia="Noto Sans SC" w:cs="Times New Roman"/>
                <w:color w:val="000000"/>
                <w:kern w:val="0"/>
                <w:sz w:val="21"/>
                <w:szCs w:val="21"/>
                <w:highlight w:val="none"/>
                <w:lang w:val="en-US" w:eastAsia="zh-CN"/>
              </w:rPr>
              <w:t>8</w:t>
            </w:r>
          </w:p>
        </w:tc>
        <w:tc>
          <w:tcPr>
            <w:tcW w:w="1700" w:type="dxa"/>
            <w:tcBorders>
              <w:tl2br w:val="nil"/>
              <w:tr2bl w:val="nil"/>
            </w:tcBorders>
            <w:shd w:val="clear" w:color="auto" w:fill="auto"/>
            <w:vAlign w:val="center"/>
          </w:tcPr>
          <w:p w14:paraId="4BB7FE1D">
            <w:pPr>
              <w:spacing w:line="480" w:lineRule="auto"/>
              <w:jc w:val="center"/>
              <w:rPr>
                <w:rFonts w:hint="default" w:ascii="Times New Roman" w:hAnsi="Times New Roman" w:cs="Times New Roman"/>
                <w:sz w:val="21"/>
                <w:szCs w:val="21"/>
                <w:highlight w:val="none"/>
              </w:rPr>
            </w:pPr>
            <w:r>
              <w:rPr>
                <w:rFonts w:ascii="Times New Roman" w:hAnsi="Times New Roman" w:cs="Times New Roman"/>
                <w:sz w:val="21"/>
                <w:szCs w:val="21"/>
                <w:highlight w:val="none"/>
              </w:rPr>
              <w:t>1.23 (0.94, 1.62)</w:t>
            </w:r>
          </w:p>
        </w:tc>
        <w:tc>
          <w:tcPr>
            <w:tcW w:w="895" w:type="dxa"/>
            <w:tcBorders>
              <w:tl2br w:val="nil"/>
              <w:tr2bl w:val="nil"/>
            </w:tcBorders>
            <w:shd w:val="clear" w:color="auto" w:fill="auto"/>
            <w:vAlign w:val="center"/>
          </w:tcPr>
          <w:p w14:paraId="44FFAC5B">
            <w:pPr>
              <w:spacing w:line="480" w:lineRule="auto"/>
              <w:jc w:val="center"/>
              <w:rPr>
                <w:rFonts w:hint="default" w:ascii="Times New Roman" w:hAnsi="Times New Roman" w:eastAsia="Noto Sans SC" w:cs="Times New Roman"/>
                <w:sz w:val="21"/>
                <w:szCs w:val="21"/>
                <w:highlight w:val="none"/>
                <w:lang w:val="en-US" w:eastAsia="zh-CN"/>
              </w:rPr>
            </w:pPr>
            <w:r>
              <w:rPr>
                <w:rFonts w:ascii="Times New Roman" w:hAnsi="Times New Roman" w:eastAsia="Noto Sans SC" w:cs="Times New Roman"/>
                <w:color w:val="000000"/>
                <w:kern w:val="0"/>
                <w:sz w:val="21"/>
                <w:szCs w:val="21"/>
                <w:highlight w:val="none"/>
              </w:rPr>
              <w:t>0</w:t>
            </w:r>
            <w:r>
              <w:rPr>
                <w:rFonts w:hint="eastAsia" w:ascii="Times New Roman" w:hAnsi="Times New Roman" w:eastAsia="Noto Sans SC" w:cs="Times New Roman"/>
                <w:color w:val="000000"/>
                <w:kern w:val="0"/>
                <w:sz w:val="21"/>
                <w:szCs w:val="21"/>
                <w:highlight w:val="none"/>
                <w:lang w:val="en-US" w:eastAsia="zh-CN"/>
              </w:rPr>
              <w:t>.136</w:t>
            </w:r>
          </w:p>
        </w:tc>
      </w:tr>
      <w:tr w14:paraId="591279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298B9038">
            <w:pPr>
              <w:spacing w:line="480" w:lineRule="auto"/>
              <w:jc w:val="both"/>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 xml:space="preserve">UHR </w:t>
            </w:r>
            <w:r>
              <w:rPr>
                <w:rFonts w:hint="default" w:ascii="Times New Roman" w:hAnsi="Times New Roman" w:cs="Times New Roman"/>
                <w:sz w:val="21"/>
                <w:szCs w:val="21"/>
                <w:highlight w:val="none"/>
              </w:rPr>
              <w:t>quartile</w:t>
            </w:r>
          </w:p>
        </w:tc>
        <w:tc>
          <w:tcPr>
            <w:tcW w:w="1678" w:type="dxa"/>
            <w:tcBorders>
              <w:tl2br w:val="nil"/>
              <w:tr2bl w:val="nil"/>
            </w:tcBorders>
            <w:shd w:val="clear" w:color="auto" w:fill="auto"/>
            <w:vAlign w:val="center"/>
          </w:tcPr>
          <w:p w14:paraId="300309E8">
            <w:pPr>
              <w:spacing w:line="480" w:lineRule="auto"/>
              <w:jc w:val="left"/>
              <w:rPr>
                <w:sz w:val="21"/>
                <w:szCs w:val="21"/>
              </w:rPr>
            </w:pPr>
          </w:p>
        </w:tc>
        <w:tc>
          <w:tcPr>
            <w:tcW w:w="934" w:type="dxa"/>
            <w:tcBorders>
              <w:tl2br w:val="nil"/>
              <w:tr2bl w:val="nil"/>
            </w:tcBorders>
            <w:shd w:val="clear" w:color="auto" w:fill="auto"/>
            <w:vAlign w:val="center"/>
          </w:tcPr>
          <w:p w14:paraId="07CDD287">
            <w:pPr>
              <w:spacing w:line="480" w:lineRule="auto"/>
              <w:jc w:val="left"/>
            </w:pPr>
          </w:p>
        </w:tc>
        <w:tc>
          <w:tcPr>
            <w:tcW w:w="1622" w:type="dxa"/>
            <w:tcBorders>
              <w:tl2br w:val="nil"/>
              <w:tr2bl w:val="nil"/>
            </w:tcBorders>
            <w:shd w:val="clear" w:color="auto" w:fill="auto"/>
            <w:vAlign w:val="center"/>
          </w:tcPr>
          <w:p w14:paraId="7F0EE4FE">
            <w:pPr>
              <w:spacing w:line="480" w:lineRule="auto"/>
              <w:jc w:val="left"/>
              <w:rPr>
                <w:rFonts w:hint="eastAsia" w:eastAsiaTheme="minorEastAsia"/>
                <w:sz w:val="21"/>
                <w:szCs w:val="21"/>
                <w:lang w:val="en-US" w:eastAsia="zh-CN"/>
              </w:rPr>
            </w:pPr>
          </w:p>
        </w:tc>
        <w:tc>
          <w:tcPr>
            <w:tcW w:w="3695" w:type="dxa"/>
            <w:gridSpan w:val="3"/>
            <w:tcBorders>
              <w:tl2br w:val="nil"/>
              <w:tr2bl w:val="nil"/>
            </w:tcBorders>
            <w:shd w:val="clear" w:color="auto" w:fill="auto"/>
            <w:vAlign w:val="center"/>
          </w:tcPr>
          <w:p w14:paraId="40717AE7">
            <w:pPr>
              <w:spacing w:line="480" w:lineRule="auto"/>
              <w:jc w:val="left"/>
            </w:pPr>
          </w:p>
        </w:tc>
      </w:tr>
      <w:tr w14:paraId="41E9C0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0DFDF3BF">
            <w:pPr>
              <w:spacing w:line="480" w:lineRule="auto"/>
              <w:jc w:val="both"/>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rPr>
              <w:t>Q1</w:t>
            </w:r>
          </w:p>
        </w:tc>
        <w:tc>
          <w:tcPr>
            <w:tcW w:w="1678" w:type="dxa"/>
            <w:tcBorders>
              <w:tl2br w:val="nil"/>
              <w:tr2bl w:val="nil"/>
            </w:tcBorders>
            <w:shd w:val="clear" w:color="auto" w:fill="auto"/>
            <w:vAlign w:val="center"/>
          </w:tcPr>
          <w:p w14:paraId="309203AD">
            <w:pPr>
              <w:spacing w:line="480" w:lineRule="auto"/>
              <w:jc w:val="center"/>
              <w:rPr>
                <w:rFonts w:hint="default" w:ascii="Times New Roman" w:hAnsi="Times New Roman" w:cs="Times New Roman" w:eastAsiaTheme="minorEastAsia"/>
                <w:sz w:val="21"/>
                <w:szCs w:val="21"/>
                <w:highlight w:val="none"/>
                <w:lang w:val="en-US" w:eastAsia="zh-CN"/>
              </w:rPr>
            </w:pPr>
            <w:r>
              <w:rPr>
                <w:rFonts w:ascii="Times New Roman" w:hAnsi="Times New Roman" w:eastAsia="Noto Sans SC" w:cs="Times New Roman"/>
                <w:color w:val="000000"/>
                <w:kern w:val="0"/>
                <w:sz w:val="21"/>
                <w:szCs w:val="21"/>
                <w:highlight w:val="none"/>
              </w:rPr>
              <w:t>1.10 (0.65, 1.86)</w:t>
            </w:r>
          </w:p>
        </w:tc>
        <w:tc>
          <w:tcPr>
            <w:tcW w:w="934" w:type="dxa"/>
            <w:tcBorders>
              <w:tl2br w:val="nil"/>
              <w:tr2bl w:val="nil"/>
            </w:tcBorders>
            <w:shd w:val="clear" w:color="auto" w:fill="auto"/>
            <w:vAlign w:val="center"/>
          </w:tcPr>
          <w:p w14:paraId="23F5E285">
            <w:pPr>
              <w:spacing w:line="480" w:lineRule="auto"/>
              <w:jc w:val="center"/>
              <w:rPr>
                <w:rFonts w:hint="default" w:ascii="Times New Roman" w:hAnsi="Times New Roman" w:cs="Times New Roman"/>
                <w:sz w:val="21"/>
                <w:szCs w:val="21"/>
                <w:highlight w:val="none"/>
                <w:lang w:val="en-US"/>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728</w:t>
            </w:r>
          </w:p>
        </w:tc>
        <w:tc>
          <w:tcPr>
            <w:tcW w:w="1622" w:type="dxa"/>
            <w:tcBorders>
              <w:tl2br w:val="nil"/>
              <w:tr2bl w:val="nil"/>
            </w:tcBorders>
            <w:shd w:val="clear" w:color="auto" w:fill="auto"/>
            <w:vAlign w:val="center"/>
          </w:tcPr>
          <w:p w14:paraId="3CCD01C7">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hint="eastAsia" w:ascii="Times New Roman" w:hAnsi="Times New Roman" w:eastAsia="Noto Sans SC" w:cs="Times New Roman"/>
                <w:color w:val="000000"/>
                <w:kern w:val="0"/>
                <w:sz w:val="21"/>
                <w:szCs w:val="21"/>
                <w:highlight w:val="none"/>
                <w:lang w:val="en-US" w:eastAsia="zh-CN"/>
              </w:rPr>
              <w:t xml:space="preserve">0.96 </w:t>
            </w:r>
            <w:r>
              <w:rPr>
                <w:rFonts w:ascii="Times New Roman" w:hAnsi="Times New Roman" w:eastAsia="Noto Sans SC" w:cs="Times New Roman"/>
                <w:color w:val="000000"/>
                <w:kern w:val="0"/>
                <w:sz w:val="21"/>
                <w:szCs w:val="21"/>
                <w:highlight w:val="none"/>
              </w:rPr>
              <w:t>(</w:t>
            </w:r>
            <w:r>
              <w:rPr>
                <w:rFonts w:hint="eastAsia" w:ascii="Times New Roman" w:hAnsi="Times New Roman" w:eastAsia="Noto Sans SC" w:cs="Times New Roman"/>
                <w:color w:val="000000"/>
                <w:kern w:val="0"/>
                <w:sz w:val="21"/>
                <w:szCs w:val="21"/>
                <w:highlight w:val="none"/>
                <w:lang w:val="en-US" w:eastAsia="zh-CN"/>
              </w:rPr>
              <w:t>0.59</w:t>
            </w:r>
            <w:r>
              <w:rPr>
                <w:rFonts w:ascii="Times New Roman" w:hAnsi="Times New Roman" w:eastAsia="Noto Sans SC" w:cs="Times New Roman"/>
                <w:color w:val="000000"/>
                <w:kern w:val="0"/>
                <w:sz w:val="21"/>
                <w:szCs w:val="21"/>
                <w:highlight w:val="none"/>
              </w:rPr>
              <w:t>, 1.</w:t>
            </w:r>
            <w:r>
              <w:rPr>
                <w:rFonts w:hint="eastAsia" w:ascii="Times New Roman" w:hAnsi="Times New Roman" w:eastAsia="Noto Sans SC" w:cs="Times New Roman"/>
                <w:color w:val="000000"/>
                <w:kern w:val="0"/>
                <w:sz w:val="21"/>
                <w:szCs w:val="21"/>
                <w:highlight w:val="none"/>
                <w:lang w:val="en-US" w:eastAsia="zh-CN"/>
              </w:rPr>
              <w:t>56</w:t>
            </w:r>
            <w:r>
              <w:rPr>
                <w:rFonts w:ascii="Times New Roman" w:hAnsi="Times New Roman" w:eastAsia="Noto Sans SC" w:cs="Times New Roman"/>
                <w:color w:val="000000"/>
                <w:kern w:val="0"/>
                <w:sz w:val="21"/>
                <w:szCs w:val="21"/>
                <w:highlight w:val="none"/>
              </w:rPr>
              <w:t>)</w:t>
            </w:r>
          </w:p>
        </w:tc>
        <w:tc>
          <w:tcPr>
            <w:tcW w:w="1100" w:type="dxa"/>
            <w:tcBorders>
              <w:tl2br w:val="nil"/>
              <w:tr2bl w:val="nil"/>
            </w:tcBorders>
            <w:shd w:val="clear" w:color="auto" w:fill="auto"/>
            <w:vAlign w:val="center"/>
          </w:tcPr>
          <w:p w14:paraId="689F7338">
            <w:pPr>
              <w:spacing w:line="480" w:lineRule="auto"/>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rPr>
              <w:t>0.</w:t>
            </w:r>
            <w:r>
              <w:rPr>
                <w:rFonts w:hint="default" w:ascii="Times New Roman" w:hAnsi="Times New Roman" w:cs="Times New Roman"/>
                <w:sz w:val="21"/>
                <w:szCs w:val="21"/>
                <w:highlight w:val="none"/>
                <w:lang w:eastAsia="zh-CN"/>
              </w:rPr>
              <w:t>872</w:t>
            </w:r>
          </w:p>
        </w:tc>
        <w:tc>
          <w:tcPr>
            <w:tcW w:w="1700" w:type="dxa"/>
            <w:tcBorders>
              <w:tl2br w:val="nil"/>
              <w:tr2bl w:val="nil"/>
            </w:tcBorders>
            <w:shd w:val="clear" w:color="auto" w:fill="auto"/>
            <w:vAlign w:val="center"/>
          </w:tcPr>
          <w:p w14:paraId="54E4EC22">
            <w:pPr>
              <w:spacing w:line="480" w:lineRule="auto"/>
              <w:jc w:val="center"/>
              <w:rPr>
                <w:rFonts w:hint="default" w:ascii="Times New Roman" w:hAnsi="Times New Roman" w:cs="Times New Roman" w:eastAsiaTheme="minorEastAsia"/>
                <w:sz w:val="21"/>
                <w:szCs w:val="21"/>
                <w:highlight w:val="none"/>
                <w:lang w:val="en-US" w:eastAsia="zh-CN"/>
              </w:rPr>
            </w:pPr>
            <w:r>
              <w:rPr>
                <w:rFonts w:ascii="Times New Roman" w:hAnsi="Times New Roman" w:cs="Times New Roman"/>
                <w:sz w:val="21"/>
                <w:szCs w:val="21"/>
              </w:rPr>
              <w:t>1.16 (0.69, 1.94)</w:t>
            </w:r>
          </w:p>
        </w:tc>
        <w:tc>
          <w:tcPr>
            <w:tcW w:w="895" w:type="dxa"/>
            <w:tcBorders>
              <w:tl2br w:val="nil"/>
              <w:tr2bl w:val="nil"/>
            </w:tcBorders>
            <w:shd w:val="clear" w:color="auto" w:fill="auto"/>
            <w:vAlign w:val="center"/>
          </w:tcPr>
          <w:p w14:paraId="2656F1F7">
            <w:pPr>
              <w:spacing w:line="480" w:lineRule="auto"/>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.578</w:t>
            </w:r>
          </w:p>
        </w:tc>
      </w:tr>
      <w:tr w14:paraId="59C25D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417CFAAF">
            <w:pPr>
              <w:spacing w:line="480" w:lineRule="auto"/>
              <w:jc w:val="both"/>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lang w:val="en-US" w:eastAsia="zh-CN"/>
              </w:rPr>
              <w:t>Q2</w:t>
            </w:r>
          </w:p>
        </w:tc>
        <w:tc>
          <w:tcPr>
            <w:tcW w:w="1678" w:type="dxa"/>
            <w:tcBorders>
              <w:tl2br w:val="nil"/>
              <w:tr2bl w:val="nil"/>
            </w:tcBorders>
            <w:shd w:val="clear" w:color="auto" w:fill="auto"/>
            <w:vAlign w:val="center"/>
          </w:tcPr>
          <w:p w14:paraId="4A4D1619">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lang w:val="en-US" w:eastAsia="zh-CN"/>
              </w:rPr>
              <w:t>Reference</w:t>
            </w:r>
          </w:p>
        </w:tc>
        <w:tc>
          <w:tcPr>
            <w:tcW w:w="934" w:type="dxa"/>
            <w:tcBorders>
              <w:tl2br w:val="nil"/>
              <w:tr2bl w:val="nil"/>
            </w:tcBorders>
            <w:shd w:val="clear" w:color="auto" w:fill="auto"/>
            <w:vAlign w:val="center"/>
          </w:tcPr>
          <w:p w14:paraId="2302E2AF">
            <w:pPr>
              <w:spacing w:line="480" w:lineRule="auto"/>
              <w:jc w:val="center"/>
              <w:rPr>
                <w:rFonts w:hint="default" w:ascii="Times New Roman" w:hAnsi="Times New Roman" w:cs="Times New Roman" w:eastAsiaTheme="minorEastAsia"/>
                <w:kern w:val="2"/>
                <w:sz w:val="21"/>
                <w:szCs w:val="21"/>
                <w:highlight w:val="none"/>
                <w:lang w:val="en-US" w:eastAsia="zh-CN" w:bidi="ar-SA"/>
              </w:rPr>
            </w:pPr>
          </w:p>
        </w:tc>
        <w:tc>
          <w:tcPr>
            <w:tcW w:w="1622" w:type="dxa"/>
            <w:tcBorders>
              <w:tl2br w:val="nil"/>
              <w:tr2bl w:val="nil"/>
            </w:tcBorders>
            <w:shd w:val="clear" w:color="auto" w:fill="auto"/>
            <w:vAlign w:val="center"/>
          </w:tcPr>
          <w:p w14:paraId="5FAFD068">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lang w:val="en-US" w:eastAsia="zh-CN"/>
              </w:rPr>
              <w:t>Reference</w:t>
            </w:r>
          </w:p>
        </w:tc>
        <w:tc>
          <w:tcPr>
            <w:tcW w:w="1100" w:type="dxa"/>
            <w:tcBorders>
              <w:tl2br w:val="nil"/>
              <w:tr2bl w:val="nil"/>
            </w:tcBorders>
            <w:shd w:val="clear" w:color="auto" w:fill="auto"/>
            <w:vAlign w:val="center"/>
          </w:tcPr>
          <w:p w14:paraId="331395BD">
            <w:pPr>
              <w:spacing w:line="480" w:lineRule="auto"/>
              <w:jc w:val="center"/>
              <w:rPr>
                <w:rFonts w:hint="default" w:ascii="Times New Roman" w:hAnsi="Times New Roman" w:cs="Times New Roman" w:eastAsiaTheme="minorEastAsia"/>
                <w:kern w:val="2"/>
                <w:sz w:val="21"/>
                <w:szCs w:val="21"/>
                <w:highlight w:val="none"/>
                <w:lang w:val="en-US" w:eastAsia="zh-CN" w:bidi="ar-SA"/>
              </w:rPr>
            </w:pPr>
          </w:p>
        </w:tc>
        <w:tc>
          <w:tcPr>
            <w:tcW w:w="1700" w:type="dxa"/>
            <w:tcBorders>
              <w:tl2br w:val="nil"/>
              <w:tr2bl w:val="nil"/>
            </w:tcBorders>
            <w:shd w:val="clear" w:color="auto" w:fill="auto"/>
            <w:vAlign w:val="center"/>
          </w:tcPr>
          <w:p w14:paraId="08AC43D9">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lang w:val="en-US" w:eastAsia="zh-CN"/>
              </w:rPr>
              <w:t>Reference</w:t>
            </w:r>
          </w:p>
        </w:tc>
        <w:tc>
          <w:tcPr>
            <w:tcW w:w="895" w:type="dxa"/>
            <w:tcBorders>
              <w:tl2br w:val="nil"/>
              <w:tr2bl w:val="nil"/>
            </w:tcBorders>
            <w:shd w:val="clear" w:color="auto" w:fill="auto"/>
            <w:vAlign w:val="center"/>
          </w:tcPr>
          <w:p w14:paraId="39880908">
            <w:pPr>
              <w:spacing w:line="480" w:lineRule="auto"/>
              <w:jc w:val="center"/>
              <w:rPr>
                <w:rFonts w:hint="default" w:ascii="Times New Roman" w:hAnsi="Times New Roman" w:cs="Times New Roman"/>
                <w:sz w:val="21"/>
                <w:szCs w:val="21"/>
                <w:highlight w:val="none"/>
              </w:rPr>
            </w:pPr>
          </w:p>
        </w:tc>
      </w:tr>
      <w:tr w14:paraId="38B2E8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0325B49D">
            <w:pPr>
              <w:spacing w:line="480" w:lineRule="auto"/>
              <w:jc w:val="both"/>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rPr>
              <w:t>Q3</w:t>
            </w:r>
          </w:p>
        </w:tc>
        <w:tc>
          <w:tcPr>
            <w:tcW w:w="1678" w:type="dxa"/>
            <w:tcBorders>
              <w:tl2br w:val="nil"/>
              <w:tr2bl w:val="nil"/>
            </w:tcBorders>
            <w:shd w:val="clear" w:color="auto" w:fill="auto"/>
            <w:vAlign w:val="center"/>
          </w:tcPr>
          <w:p w14:paraId="647CA809">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1.59 (0.96, 2.63)</w:t>
            </w:r>
          </w:p>
        </w:tc>
        <w:tc>
          <w:tcPr>
            <w:tcW w:w="934" w:type="dxa"/>
            <w:tcBorders>
              <w:tl2br w:val="nil"/>
              <w:tr2bl w:val="nil"/>
            </w:tcBorders>
            <w:shd w:val="clear" w:color="auto" w:fill="auto"/>
            <w:vAlign w:val="center"/>
          </w:tcPr>
          <w:p w14:paraId="234F55FE">
            <w:pPr>
              <w:spacing w:line="480" w:lineRule="auto"/>
              <w:jc w:val="center"/>
              <w:rPr>
                <w:rFonts w:hint="default" w:ascii="Times New Roman" w:hAnsi="Times New Roman" w:cs="Times New Roman"/>
                <w:sz w:val="21"/>
                <w:szCs w:val="21"/>
                <w:highlight w:val="none"/>
                <w:lang w:val="en-US"/>
              </w:rPr>
            </w:pPr>
            <w:r>
              <w:rPr>
                <w:rFonts w:hint="default" w:ascii="Times New Roman" w:hAnsi="Times New Roman" w:cs="Times New Roman"/>
                <w:sz w:val="21"/>
                <w:szCs w:val="21"/>
                <w:highlight w:val="none"/>
                <w:lang w:val="en-US" w:eastAsia="zh-CN"/>
              </w:rPr>
              <w:t>0.</w:t>
            </w:r>
            <w:r>
              <w:rPr>
                <w:rFonts w:hint="eastAsia" w:ascii="Times New Roman" w:hAnsi="Times New Roman" w:cs="Times New Roman"/>
                <w:sz w:val="21"/>
                <w:szCs w:val="21"/>
                <w:highlight w:val="none"/>
                <w:lang w:val="en-US" w:eastAsia="zh-CN"/>
              </w:rPr>
              <w:t>073</w:t>
            </w:r>
          </w:p>
        </w:tc>
        <w:tc>
          <w:tcPr>
            <w:tcW w:w="1622" w:type="dxa"/>
            <w:tcBorders>
              <w:tl2br w:val="nil"/>
              <w:tr2bl w:val="nil"/>
            </w:tcBorders>
            <w:shd w:val="clear" w:color="auto" w:fill="auto"/>
            <w:vAlign w:val="center"/>
          </w:tcPr>
          <w:p w14:paraId="50C90D4C">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1.</w:t>
            </w:r>
            <w:r>
              <w:rPr>
                <w:rFonts w:hint="eastAsia" w:ascii="Times New Roman" w:hAnsi="Times New Roman" w:eastAsia="Noto Sans SC" w:cs="Times New Roman"/>
                <w:color w:val="000000"/>
                <w:kern w:val="0"/>
                <w:sz w:val="21"/>
                <w:szCs w:val="21"/>
                <w:highlight w:val="none"/>
                <w:lang w:val="en-US" w:eastAsia="zh-CN"/>
              </w:rPr>
              <w:t>3</w:t>
            </w:r>
            <w:r>
              <w:rPr>
                <w:rFonts w:ascii="Times New Roman" w:hAnsi="Times New Roman" w:eastAsia="Noto Sans SC" w:cs="Times New Roman"/>
                <w:color w:val="000000"/>
                <w:kern w:val="0"/>
                <w:sz w:val="21"/>
                <w:szCs w:val="21"/>
                <w:highlight w:val="none"/>
              </w:rPr>
              <w:t>9 (0.</w:t>
            </w:r>
            <w:r>
              <w:rPr>
                <w:rFonts w:hint="eastAsia" w:ascii="Times New Roman" w:hAnsi="Times New Roman" w:eastAsia="Noto Sans SC" w:cs="Times New Roman"/>
                <w:color w:val="000000"/>
                <w:kern w:val="0"/>
                <w:sz w:val="21"/>
                <w:szCs w:val="21"/>
                <w:highlight w:val="none"/>
                <w:lang w:val="en-US" w:eastAsia="zh-CN"/>
              </w:rPr>
              <w:t>88</w:t>
            </w:r>
            <w:r>
              <w:rPr>
                <w:rFonts w:ascii="Times New Roman" w:hAnsi="Times New Roman" w:eastAsia="Noto Sans SC" w:cs="Times New Roman"/>
                <w:color w:val="000000"/>
                <w:kern w:val="0"/>
                <w:sz w:val="21"/>
                <w:szCs w:val="21"/>
                <w:highlight w:val="none"/>
              </w:rPr>
              <w:t>, 2.</w:t>
            </w:r>
            <w:r>
              <w:rPr>
                <w:rFonts w:hint="eastAsia" w:ascii="Times New Roman" w:hAnsi="Times New Roman" w:eastAsia="Noto Sans SC" w:cs="Times New Roman"/>
                <w:color w:val="000000"/>
                <w:kern w:val="0"/>
                <w:sz w:val="21"/>
                <w:szCs w:val="21"/>
                <w:highlight w:val="none"/>
                <w:lang w:val="en-US" w:eastAsia="zh-CN"/>
              </w:rPr>
              <w:t>20</w:t>
            </w:r>
            <w:r>
              <w:rPr>
                <w:rFonts w:ascii="Times New Roman" w:hAnsi="Times New Roman" w:eastAsia="Noto Sans SC" w:cs="Times New Roman"/>
                <w:color w:val="000000"/>
                <w:kern w:val="0"/>
                <w:sz w:val="21"/>
                <w:szCs w:val="21"/>
                <w:highlight w:val="none"/>
              </w:rPr>
              <w:t>)</w:t>
            </w:r>
          </w:p>
        </w:tc>
        <w:tc>
          <w:tcPr>
            <w:tcW w:w="1100" w:type="dxa"/>
            <w:tcBorders>
              <w:tl2br w:val="nil"/>
              <w:tr2bl w:val="nil"/>
            </w:tcBorders>
            <w:shd w:val="clear" w:color="auto" w:fill="auto"/>
            <w:vAlign w:val="center"/>
          </w:tcPr>
          <w:p w14:paraId="359722AE">
            <w:pPr>
              <w:spacing w:line="480" w:lineRule="auto"/>
              <w:jc w:val="center"/>
              <w:rPr>
                <w:rFonts w:hint="eastAsia" w:ascii="Times New Roman" w:hAnsi="Times New Roman" w:eastAsia="Noto Sans SC"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r>
              <w:rPr>
                <w:rFonts w:hint="default" w:ascii="Times New Roman" w:hAnsi="Times New Roman" w:cs="Times New Roman"/>
                <w:sz w:val="21"/>
                <w:szCs w:val="21"/>
                <w:highlight w:val="none"/>
                <w:lang w:eastAsia="zh-CN"/>
              </w:rPr>
              <w:t>157</w:t>
            </w:r>
          </w:p>
        </w:tc>
        <w:tc>
          <w:tcPr>
            <w:tcW w:w="1700" w:type="dxa"/>
            <w:tcBorders>
              <w:tl2br w:val="nil"/>
              <w:tr2bl w:val="nil"/>
            </w:tcBorders>
            <w:shd w:val="clear" w:color="auto" w:fill="auto"/>
            <w:vAlign w:val="center"/>
          </w:tcPr>
          <w:p w14:paraId="747FC0CD">
            <w:pPr>
              <w:spacing w:line="480" w:lineRule="auto"/>
              <w:jc w:val="center"/>
              <w:rPr>
                <w:rFonts w:hint="default" w:ascii="Times New Roman" w:hAnsi="Times New Roman" w:cs="Times New Roman" w:eastAsiaTheme="minorEastAsia"/>
                <w:kern w:val="2"/>
                <w:sz w:val="21"/>
                <w:szCs w:val="21"/>
                <w:highlight w:val="none"/>
                <w:lang w:val="en-US" w:eastAsia="zh-CN" w:bidi="ar-SA"/>
              </w:rPr>
            </w:pPr>
            <w:r>
              <w:rPr>
                <w:rFonts w:ascii="Times New Roman" w:hAnsi="Times New Roman" w:cs="Times New Roman"/>
                <w:sz w:val="21"/>
                <w:szCs w:val="21"/>
              </w:rPr>
              <w:t>1.58 (0.95, 2.62)</w:t>
            </w:r>
          </w:p>
        </w:tc>
        <w:tc>
          <w:tcPr>
            <w:tcW w:w="895" w:type="dxa"/>
            <w:tcBorders>
              <w:tl2br w:val="nil"/>
              <w:tr2bl w:val="nil"/>
            </w:tcBorders>
            <w:shd w:val="clear" w:color="auto" w:fill="auto"/>
            <w:vAlign w:val="center"/>
          </w:tcPr>
          <w:p w14:paraId="250C59B2">
            <w:pPr>
              <w:spacing w:line="480" w:lineRule="auto"/>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0.076</w:t>
            </w:r>
          </w:p>
        </w:tc>
      </w:tr>
      <w:tr w14:paraId="406659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4AE227F1">
            <w:pPr>
              <w:spacing w:line="480" w:lineRule="auto"/>
              <w:jc w:val="both"/>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 w:val="21"/>
                <w:szCs w:val="21"/>
                <w:highlight w:val="none"/>
              </w:rPr>
              <w:t>Q4</w:t>
            </w:r>
          </w:p>
        </w:tc>
        <w:tc>
          <w:tcPr>
            <w:tcW w:w="1678" w:type="dxa"/>
            <w:tcBorders>
              <w:tl2br w:val="nil"/>
              <w:tr2bl w:val="nil"/>
            </w:tcBorders>
            <w:shd w:val="clear" w:color="auto" w:fill="auto"/>
            <w:vAlign w:val="center"/>
          </w:tcPr>
          <w:p w14:paraId="398DD081">
            <w:pPr>
              <w:spacing w:line="480" w:lineRule="auto"/>
              <w:jc w:val="center"/>
              <w:rPr>
                <w:rFonts w:hint="default" w:ascii="Times New Roman" w:hAnsi="Times New Roman" w:eastAsia="Noto Sans SC" w:cs="Times New Roman"/>
                <w:color w:val="000000"/>
                <w:kern w:val="0"/>
                <w:sz w:val="21"/>
                <w:szCs w:val="21"/>
                <w:highlight w:val="none"/>
                <w:lang w:val="en-US" w:eastAsia="zh-CN" w:bidi="ar-SA"/>
              </w:rPr>
            </w:pPr>
            <w:r>
              <w:rPr>
                <w:rFonts w:ascii="Times New Roman" w:hAnsi="Times New Roman" w:eastAsia="Noto Sans SC" w:cs="Times New Roman"/>
                <w:color w:val="000000"/>
                <w:kern w:val="0"/>
                <w:sz w:val="21"/>
                <w:szCs w:val="21"/>
                <w:highlight w:val="none"/>
              </w:rPr>
              <w:t>1.34 (0.77, 2.32)</w:t>
            </w:r>
          </w:p>
        </w:tc>
        <w:tc>
          <w:tcPr>
            <w:tcW w:w="934" w:type="dxa"/>
            <w:tcBorders>
              <w:tl2br w:val="nil"/>
              <w:tr2bl w:val="nil"/>
            </w:tcBorders>
            <w:shd w:val="clear" w:color="auto" w:fill="auto"/>
            <w:vAlign w:val="center"/>
          </w:tcPr>
          <w:p w14:paraId="1E1B6DD4">
            <w:pPr>
              <w:spacing w:line="480" w:lineRule="auto"/>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0.</w:t>
            </w:r>
            <w:r>
              <w:rPr>
                <w:rFonts w:hint="eastAsia" w:ascii="Times New Roman" w:hAnsi="Times New Roman" w:cs="Times New Roman"/>
                <w:sz w:val="21"/>
                <w:szCs w:val="21"/>
                <w:highlight w:val="none"/>
                <w:lang w:val="en-US" w:eastAsia="zh-CN"/>
              </w:rPr>
              <w:t>305</w:t>
            </w:r>
          </w:p>
        </w:tc>
        <w:tc>
          <w:tcPr>
            <w:tcW w:w="1622" w:type="dxa"/>
            <w:tcBorders>
              <w:tl2br w:val="nil"/>
              <w:tr2bl w:val="nil"/>
            </w:tcBorders>
            <w:shd w:val="clear" w:color="auto" w:fill="auto"/>
            <w:vAlign w:val="center"/>
          </w:tcPr>
          <w:p w14:paraId="670EDD38">
            <w:pPr>
              <w:spacing w:line="480" w:lineRule="auto"/>
              <w:jc w:val="center"/>
              <w:rPr>
                <w:rFonts w:hint="eastAsia" w:ascii="Times New Roman" w:hAnsi="Times New Roman" w:eastAsia="Noto Sans SC" w:cs="Times New Roman"/>
                <w:kern w:val="2"/>
                <w:sz w:val="21"/>
                <w:szCs w:val="21"/>
                <w:highlight w:val="none"/>
                <w:lang w:val="en-US" w:eastAsia="zh-CN" w:bidi="ar-SA"/>
              </w:rPr>
            </w:pPr>
            <w:r>
              <w:rPr>
                <w:rFonts w:ascii="Times New Roman" w:hAnsi="Times New Roman" w:eastAsia="Noto Sans SC" w:cs="Times New Roman"/>
                <w:color w:val="000000"/>
                <w:kern w:val="0"/>
                <w:sz w:val="21"/>
                <w:szCs w:val="21"/>
                <w:highlight w:val="none"/>
              </w:rPr>
              <w:t>1.3</w:t>
            </w:r>
            <w:r>
              <w:rPr>
                <w:rFonts w:hint="eastAsia" w:ascii="Times New Roman" w:hAnsi="Times New Roman" w:eastAsia="Noto Sans SC" w:cs="Times New Roman"/>
                <w:color w:val="000000"/>
                <w:kern w:val="0"/>
                <w:sz w:val="21"/>
                <w:szCs w:val="21"/>
                <w:highlight w:val="none"/>
                <w:lang w:val="en-US" w:eastAsia="zh-CN"/>
              </w:rPr>
              <w:t>9</w:t>
            </w:r>
            <w:r>
              <w:rPr>
                <w:rFonts w:ascii="Times New Roman" w:hAnsi="Times New Roman" w:eastAsia="Noto Sans SC" w:cs="Times New Roman"/>
                <w:color w:val="000000"/>
                <w:kern w:val="0"/>
                <w:sz w:val="21"/>
                <w:szCs w:val="21"/>
                <w:highlight w:val="none"/>
              </w:rPr>
              <w:t xml:space="preserve"> (0.</w:t>
            </w:r>
            <w:r>
              <w:rPr>
                <w:rFonts w:hint="eastAsia" w:ascii="Times New Roman" w:hAnsi="Times New Roman" w:eastAsia="Noto Sans SC" w:cs="Times New Roman"/>
                <w:color w:val="000000"/>
                <w:kern w:val="0"/>
                <w:sz w:val="21"/>
                <w:szCs w:val="21"/>
                <w:highlight w:val="none"/>
                <w:lang w:val="en-US" w:eastAsia="zh-CN"/>
              </w:rPr>
              <w:t>85</w:t>
            </w:r>
            <w:r>
              <w:rPr>
                <w:rFonts w:ascii="Times New Roman" w:hAnsi="Times New Roman" w:eastAsia="Noto Sans SC" w:cs="Times New Roman"/>
                <w:color w:val="000000"/>
                <w:kern w:val="0"/>
                <w:sz w:val="21"/>
                <w:szCs w:val="21"/>
                <w:highlight w:val="none"/>
              </w:rPr>
              <w:t>, 2.</w:t>
            </w:r>
            <w:r>
              <w:rPr>
                <w:rFonts w:hint="eastAsia" w:ascii="Times New Roman" w:hAnsi="Times New Roman" w:eastAsia="Noto Sans SC" w:cs="Times New Roman"/>
                <w:color w:val="000000"/>
                <w:kern w:val="0"/>
                <w:sz w:val="21"/>
                <w:szCs w:val="21"/>
                <w:highlight w:val="none"/>
                <w:lang w:val="en-US" w:eastAsia="zh-CN"/>
              </w:rPr>
              <w:t>27</w:t>
            </w:r>
            <w:r>
              <w:rPr>
                <w:rFonts w:ascii="Times New Roman" w:hAnsi="Times New Roman" w:eastAsia="Noto Sans SC" w:cs="Times New Roman"/>
                <w:color w:val="000000"/>
                <w:kern w:val="0"/>
                <w:sz w:val="21"/>
                <w:szCs w:val="21"/>
                <w:highlight w:val="none"/>
              </w:rPr>
              <w:t>)</w:t>
            </w:r>
          </w:p>
        </w:tc>
        <w:tc>
          <w:tcPr>
            <w:tcW w:w="1100" w:type="dxa"/>
            <w:tcBorders>
              <w:tl2br w:val="nil"/>
              <w:tr2bl w:val="nil"/>
            </w:tcBorders>
            <w:shd w:val="clear" w:color="auto" w:fill="auto"/>
            <w:vAlign w:val="center"/>
          </w:tcPr>
          <w:p w14:paraId="1C32F6DB">
            <w:pPr>
              <w:spacing w:line="480" w:lineRule="auto"/>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0.</w:t>
            </w:r>
            <w:r>
              <w:rPr>
                <w:rFonts w:hint="default" w:ascii="Times New Roman" w:hAnsi="Times New Roman" w:cs="Times New Roman"/>
                <w:sz w:val="21"/>
                <w:szCs w:val="21"/>
                <w:highlight w:val="none"/>
                <w:lang w:eastAsia="zh-CN"/>
              </w:rPr>
              <w:t>189</w:t>
            </w:r>
          </w:p>
        </w:tc>
        <w:tc>
          <w:tcPr>
            <w:tcW w:w="1700" w:type="dxa"/>
            <w:tcBorders>
              <w:tl2br w:val="nil"/>
              <w:tr2bl w:val="nil"/>
            </w:tcBorders>
            <w:shd w:val="clear" w:color="auto" w:fill="auto"/>
            <w:vAlign w:val="center"/>
          </w:tcPr>
          <w:p w14:paraId="32E176E8">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cs="Times New Roman"/>
                <w:sz w:val="21"/>
                <w:szCs w:val="21"/>
              </w:rPr>
              <w:t>1.11 (0.64, 1.93)</w:t>
            </w:r>
          </w:p>
        </w:tc>
        <w:tc>
          <w:tcPr>
            <w:tcW w:w="895" w:type="dxa"/>
            <w:tcBorders>
              <w:tl2br w:val="nil"/>
              <w:tr2bl w:val="nil"/>
            </w:tcBorders>
            <w:shd w:val="clear" w:color="auto" w:fill="auto"/>
            <w:vAlign w:val="center"/>
          </w:tcPr>
          <w:p w14:paraId="1BFEFC07">
            <w:pPr>
              <w:spacing w:line="480" w:lineRule="auto"/>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0.697</w:t>
            </w:r>
          </w:p>
        </w:tc>
      </w:tr>
      <w:tr w14:paraId="71C947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518" w:type="dxa"/>
            <w:tcBorders>
              <w:tl2br w:val="nil"/>
              <w:tr2bl w:val="nil"/>
            </w:tcBorders>
            <w:shd w:val="clear" w:color="auto" w:fill="auto"/>
            <w:vAlign w:val="center"/>
          </w:tcPr>
          <w:p w14:paraId="2CF4D192">
            <w:pPr>
              <w:spacing w:line="480" w:lineRule="auto"/>
              <w:jc w:val="left"/>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P for trend</w:t>
            </w:r>
          </w:p>
        </w:tc>
        <w:tc>
          <w:tcPr>
            <w:tcW w:w="1678" w:type="dxa"/>
            <w:tcBorders>
              <w:tl2br w:val="nil"/>
              <w:tr2bl w:val="nil"/>
            </w:tcBorders>
            <w:shd w:val="clear" w:color="auto" w:fill="auto"/>
            <w:vAlign w:val="center"/>
          </w:tcPr>
          <w:p w14:paraId="605DDA9E">
            <w:pPr>
              <w:spacing w:line="480" w:lineRule="auto"/>
              <w:jc w:val="center"/>
              <w:rPr>
                <w:rFonts w:hint="default" w:ascii="Times New Roman" w:hAnsi="Times New Roman" w:cs="Times New Roman" w:eastAsiaTheme="minorEastAsia"/>
                <w:kern w:val="2"/>
                <w:sz w:val="21"/>
                <w:szCs w:val="21"/>
                <w:highlight w:val="none"/>
                <w:lang w:val="en-US" w:eastAsia="zh-CN" w:bidi="ar-SA"/>
              </w:rPr>
            </w:pPr>
          </w:p>
        </w:tc>
        <w:tc>
          <w:tcPr>
            <w:tcW w:w="934" w:type="dxa"/>
            <w:tcBorders>
              <w:tl2br w:val="nil"/>
              <w:tr2bl w:val="nil"/>
            </w:tcBorders>
            <w:shd w:val="clear" w:color="auto" w:fill="auto"/>
            <w:vAlign w:val="center"/>
          </w:tcPr>
          <w:p w14:paraId="3950646A">
            <w:pPr>
              <w:spacing w:line="480" w:lineRule="auto"/>
              <w:jc w:val="center"/>
              <w:rPr>
                <w:rFonts w:hint="default" w:ascii="Times New Roman" w:hAnsi="Times New Roman" w:eastAsia="Noto Sans SC" w:cs="Times New Roman"/>
                <w:kern w:val="2"/>
                <w:sz w:val="21"/>
                <w:szCs w:val="21"/>
                <w:highlight w:val="none"/>
                <w:lang w:val="en-US" w:eastAsia="zh-CN" w:bidi="ar-SA"/>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148</w:t>
            </w:r>
          </w:p>
        </w:tc>
        <w:tc>
          <w:tcPr>
            <w:tcW w:w="1622" w:type="dxa"/>
            <w:tcBorders>
              <w:tl2br w:val="nil"/>
              <w:tr2bl w:val="nil"/>
            </w:tcBorders>
            <w:shd w:val="clear" w:color="auto" w:fill="auto"/>
            <w:vAlign w:val="center"/>
          </w:tcPr>
          <w:p w14:paraId="1DB00510">
            <w:pPr>
              <w:spacing w:line="480" w:lineRule="auto"/>
              <w:jc w:val="center"/>
              <w:rPr>
                <w:rFonts w:hint="default" w:ascii="Times New Roman" w:hAnsi="Times New Roman" w:cs="Times New Roman" w:eastAsiaTheme="minorEastAsia"/>
                <w:kern w:val="2"/>
                <w:sz w:val="21"/>
                <w:szCs w:val="21"/>
                <w:highlight w:val="none"/>
                <w:lang w:val="en-US" w:eastAsia="zh-CN" w:bidi="ar-SA"/>
              </w:rPr>
            </w:pPr>
          </w:p>
        </w:tc>
        <w:tc>
          <w:tcPr>
            <w:tcW w:w="1100" w:type="dxa"/>
            <w:tcBorders>
              <w:tl2br w:val="nil"/>
              <w:tr2bl w:val="nil"/>
            </w:tcBorders>
            <w:shd w:val="clear" w:color="auto" w:fill="auto"/>
            <w:vAlign w:val="center"/>
          </w:tcPr>
          <w:p w14:paraId="53DFB159">
            <w:pPr>
              <w:spacing w:line="480" w:lineRule="auto"/>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0.111</w:t>
            </w:r>
          </w:p>
        </w:tc>
        <w:tc>
          <w:tcPr>
            <w:tcW w:w="1700" w:type="dxa"/>
            <w:tcBorders>
              <w:tl2br w:val="nil"/>
              <w:tr2bl w:val="nil"/>
            </w:tcBorders>
            <w:shd w:val="clear" w:color="auto" w:fill="auto"/>
            <w:vAlign w:val="center"/>
          </w:tcPr>
          <w:p w14:paraId="4F822016">
            <w:pPr>
              <w:spacing w:line="480" w:lineRule="auto"/>
              <w:jc w:val="center"/>
              <w:rPr>
                <w:rFonts w:hint="default" w:ascii="Times New Roman" w:hAnsi="Times New Roman" w:cs="Times New Roman"/>
                <w:sz w:val="21"/>
                <w:szCs w:val="21"/>
                <w:highlight w:val="none"/>
              </w:rPr>
            </w:pPr>
          </w:p>
        </w:tc>
        <w:tc>
          <w:tcPr>
            <w:tcW w:w="895" w:type="dxa"/>
            <w:tcBorders>
              <w:tl2br w:val="nil"/>
              <w:tr2bl w:val="nil"/>
            </w:tcBorders>
            <w:shd w:val="clear" w:color="auto" w:fill="auto"/>
            <w:vAlign w:val="center"/>
          </w:tcPr>
          <w:p w14:paraId="3206109A">
            <w:pPr>
              <w:spacing w:line="480" w:lineRule="auto"/>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0.404</w:t>
            </w:r>
          </w:p>
        </w:tc>
      </w:tr>
      <w:bookmarkEnd w:id="0"/>
    </w:tbl>
    <w:p w14:paraId="5F6689FB">
      <w:pP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Table S1</w:t>
      </w:r>
    </w:p>
    <w:p w14:paraId="1454D136">
      <w:pP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 xml:space="preserve">Model 4: Removed three extreme UHR values (total sample size 1,476), adjusted for age, gender, race, DBP, SBP, WBC count, RBC count, platelet count, neutrophil count, Cre, ALT, LDH, TG, K+, Cl-, Na+, TP, heart attack, stroke, cancer, and diabetes.  </w:t>
      </w:r>
    </w:p>
    <w:p w14:paraId="15609FBB">
      <w:pP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 xml:space="preserve">Model 5: Included 177 participants with missing UHR data, with sensitivity analysis performed using random forest imputation (total sample size 1,656). Adjusted for age, gender, race, DBP, SBP, WBC count, RBC count, platelet count, neutrophil count, Cre, ALT, LDH, TG, K+, Cl-, Na+, TP, heart attack, stroke, cancer, and diabetes.  </w:t>
      </w:r>
    </w:p>
    <w:p w14:paraId="0C5C8AAB">
      <w:pPr>
        <w:rPr>
          <w:rFonts w:hint="default"/>
          <w:lang w:val="en-US" w:eastAsia="zh-CN"/>
        </w:rPr>
      </w:pPr>
      <w:r>
        <w:rPr>
          <w:rFonts w:hint="default" w:ascii="Times New Roman" w:hAnsi="Times New Roman" w:cs="Times New Roman"/>
          <w:highlight w:val="none"/>
          <w:lang w:val="en-US" w:eastAsia="zh-CN"/>
        </w:rPr>
        <w:t>Model 6: Sensitivity analysis conducted by re-screening covariates using LASSO regression. Adjusted for age, RBC count, Cre, LDH, neutrophil count, BMI, and stroke.</w:t>
      </w:r>
      <w:r>
        <w:rPr>
          <w:rFonts w:ascii="Times New Roman" w:hAnsi="Times New Roman" w:cs="Times New Roman"/>
          <w:sz w:val="13"/>
          <w:szCs w:val="15"/>
        </w:rPr>
        <w:br w:type="textWrapping"/>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SC">
    <w:panose1 w:val="020B0200000000000000"/>
    <w:charset w:val="86"/>
    <w:family w:val="swiss"/>
    <w:pitch w:val="default"/>
    <w:sig w:usb0="2000008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B1C75"/>
    <w:rsid w:val="103819AC"/>
    <w:rsid w:val="12C82107"/>
    <w:rsid w:val="1DB00010"/>
    <w:rsid w:val="358259D7"/>
    <w:rsid w:val="3D22748B"/>
    <w:rsid w:val="47987F01"/>
    <w:rsid w:val="4B2B1C75"/>
    <w:rsid w:val="4B614574"/>
    <w:rsid w:val="5452714F"/>
    <w:rsid w:val="5754684A"/>
    <w:rsid w:val="5A3410B0"/>
    <w:rsid w:val="5B0E7B48"/>
    <w:rsid w:val="615A5895"/>
    <w:rsid w:val="674A5C92"/>
    <w:rsid w:val="6AF91C7B"/>
    <w:rsid w:val="70C90342"/>
    <w:rsid w:val="71954552"/>
    <w:rsid w:val="73CF4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270</Words>
  <Characters>1417</Characters>
  <Lines>0</Lines>
  <Paragraphs>0</Paragraphs>
  <TotalTime>2</TotalTime>
  <ScaleCrop>false</ScaleCrop>
  <LinksUpToDate>false</LinksUpToDate>
  <CharactersWithSpaces>1610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2025-09-09T04:58:00Z</dcterms:created>
  <dc:creator>如歌彻婉颜</dc:creator>
  <cp:lastModifiedBy>如歌彻婉颜</cp:lastModifiedBy>
  <dcterms:modified xsi:type="dcterms:W3CDTF">2025-09-16T11:12:28Z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36BC3D81AA14419BB74BD117D2F739F7_13</vt:lpwstr>
  </property>
  <property fmtid="{D5CDD505-2E9C-101B-9397-08002B2CF9AE}" pid="4" name="KSOTemplateDocerSaveRecord">
    <vt:lpwstr>eyJoZGlkIjoiMDUwNWM1ZWU0NzAzMThiMjU0OGNhMWE0YmJhY2FkZTEiLCJ1c2VySWQiOiI3ODYyMTUyMTMifQ==</vt:lpwstr>
  </property>
</Properties>
</file>