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6E22" w14:textId="3476D67F" w:rsidR="00445B0B" w:rsidRPr="00445B0B" w:rsidRDefault="00445B0B" w:rsidP="00445B0B">
      <w:pPr>
        <w:rPr>
          <w:rFonts w:ascii="Times New Roman" w:hAnsi="Times New Roman" w:cs="Times New Roman"/>
          <w:b/>
          <w:bCs/>
        </w:rPr>
      </w:pPr>
      <w:r w:rsidRPr="00445B0B">
        <w:rPr>
          <w:rFonts w:ascii="Times New Roman" w:hAnsi="Times New Roman" w:cs="Times New Roman"/>
          <w:b/>
          <w:bCs/>
        </w:rPr>
        <w:t>CDC WONDER Database Query Specifications</w:t>
      </w:r>
    </w:p>
    <w:p w14:paraId="623ECDEB" w14:textId="77777777" w:rsidR="00445B0B" w:rsidRPr="00445B0B" w:rsidRDefault="00445B0B" w:rsidP="00445B0B">
      <w:pPr>
        <w:rPr>
          <w:rFonts w:ascii="Times New Roman" w:hAnsi="Times New Roman" w:cs="Times New Roman"/>
          <w:b/>
          <w:bCs/>
        </w:rPr>
      </w:pPr>
      <w:r w:rsidRPr="00445B0B">
        <w:rPr>
          <w:rFonts w:ascii="Times New Roman" w:hAnsi="Times New Roman" w:cs="Times New Roman"/>
          <w:b/>
          <w:bCs/>
        </w:rPr>
        <w:t>1. Data Source and Access Information</w:t>
      </w:r>
    </w:p>
    <w:p w14:paraId="1E6EA12E" w14:textId="77777777" w:rsidR="00445B0B" w:rsidRPr="00445B0B" w:rsidRDefault="00445B0B" w:rsidP="00445B0B">
      <w:pPr>
        <w:rPr>
          <w:rFonts w:ascii="Times New Roman" w:hAnsi="Times New Roman" w:cs="Times New Roman"/>
        </w:rPr>
      </w:pPr>
      <w:r w:rsidRPr="00445B0B">
        <w:rPr>
          <w:rFonts w:ascii="Times New Roman" w:hAnsi="Times New Roman" w:cs="Times New Roman"/>
          <w:b/>
          <w:bCs/>
        </w:rPr>
        <w:t>Database:</w:t>
      </w:r>
      <w:r w:rsidRPr="00445B0B">
        <w:rPr>
          <w:rFonts w:ascii="Times New Roman" w:hAnsi="Times New Roman" w:cs="Times New Roman"/>
        </w:rPr>
        <w:t xml:space="preserve"> Centers for Disease Control and Prevention (CDC) Wide-Ranging Online Data for Epidemiologic Research (WONDER) Multiple Cause-of-Death database</w:t>
      </w:r>
    </w:p>
    <w:p w14:paraId="152A139E" w14:textId="77777777" w:rsidR="00445B0B" w:rsidRPr="00445B0B" w:rsidRDefault="00445B0B" w:rsidP="00445B0B">
      <w:pPr>
        <w:rPr>
          <w:rFonts w:ascii="Times New Roman" w:hAnsi="Times New Roman" w:cs="Times New Roman"/>
        </w:rPr>
      </w:pPr>
      <w:r w:rsidRPr="00445B0B">
        <w:rPr>
          <w:rFonts w:ascii="Times New Roman" w:hAnsi="Times New Roman" w:cs="Times New Roman"/>
          <w:b/>
          <w:bCs/>
        </w:rPr>
        <w:t>Database URL:</w:t>
      </w:r>
      <w:r w:rsidRPr="00445B0B">
        <w:rPr>
          <w:rFonts w:ascii="Times New Roman" w:hAnsi="Times New Roman" w:cs="Times New Roman"/>
        </w:rPr>
        <w:t xml:space="preserve"> </w:t>
      </w:r>
      <w:hyperlink r:id="rId7" w:history="1">
        <w:r w:rsidRPr="00445B0B">
          <w:rPr>
            <w:rStyle w:val="af2"/>
            <w:rFonts w:ascii="Times New Roman" w:hAnsi="Times New Roman" w:cs="Times New Roman"/>
          </w:rPr>
          <w:t>https://wonder.cdc.gov/mcd.html</w:t>
        </w:r>
      </w:hyperlink>
    </w:p>
    <w:p w14:paraId="0A3F46D4" w14:textId="77777777" w:rsidR="00445B0B" w:rsidRPr="00445B0B" w:rsidRDefault="00445B0B" w:rsidP="00445B0B">
      <w:pPr>
        <w:rPr>
          <w:rFonts w:ascii="Times New Roman" w:hAnsi="Times New Roman" w:cs="Times New Roman"/>
        </w:rPr>
      </w:pPr>
      <w:r w:rsidRPr="00445B0B">
        <w:rPr>
          <w:rFonts w:ascii="Times New Roman" w:hAnsi="Times New Roman" w:cs="Times New Roman"/>
          <w:b/>
          <w:bCs/>
        </w:rPr>
        <w:t>Data Release Version:</w:t>
      </w:r>
      <w:r w:rsidRPr="00445B0B">
        <w:rPr>
          <w:rFonts w:ascii="Times New Roman" w:hAnsi="Times New Roman" w:cs="Times New Roman"/>
        </w:rPr>
        <w:t xml:space="preserve"> Multiple Cause of Death, 1999-2023 (released July 2024)</w:t>
      </w:r>
    </w:p>
    <w:p w14:paraId="388CEFDC" w14:textId="77777777" w:rsidR="00445B0B" w:rsidRPr="00445B0B" w:rsidRDefault="00445B0B" w:rsidP="00445B0B">
      <w:pPr>
        <w:rPr>
          <w:rFonts w:ascii="Times New Roman" w:hAnsi="Times New Roman" w:cs="Times New Roman"/>
        </w:rPr>
      </w:pPr>
      <w:r w:rsidRPr="00445B0B">
        <w:rPr>
          <w:rFonts w:ascii="Times New Roman" w:hAnsi="Times New Roman" w:cs="Times New Roman"/>
          <w:b/>
          <w:bCs/>
        </w:rPr>
        <w:t>Query Date:</w:t>
      </w:r>
      <w:r w:rsidRPr="00445B0B">
        <w:rPr>
          <w:rFonts w:ascii="Times New Roman" w:hAnsi="Times New Roman" w:cs="Times New Roman"/>
        </w:rPr>
        <w:t xml:space="preserve"> August 15, 2025</w:t>
      </w:r>
    </w:p>
    <w:p w14:paraId="11DA9148" w14:textId="77777777" w:rsidR="00445B0B" w:rsidRPr="00445B0B" w:rsidRDefault="00445B0B" w:rsidP="00445B0B">
      <w:pPr>
        <w:rPr>
          <w:rFonts w:ascii="Times New Roman" w:hAnsi="Times New Roman" w:cs="Times New Roman"/>
        </w:rPr>
      </w:pPr>
      <w:r w:rsidRPr="00445B0B">
        <w:rPr>
          <w:rFonts w:ascii="Times New Roman" w:hAnsi="Times New Roman" w:cs="Times New Roman"/>
          <w:b/>
          <w:bCs/>
        </w:rPr>
        <w:t>Geographic Coverage:</w:t>
      </w:r>
      <w:r w:rsidRPr="00445B0B">
        <w:rPr>
          <w:rFonts w:ascii="Times New Roman" w:hAnsi="Times New Roman" w:cs="Times New Roman"/>
        </w:rPr>
        <w:t xml:space="preserve"> United States (50 states and District of Columbia)</w:t>
      </w:r>
    </w:p>
    <w:p w14:paraId="09044024" w14:textId="77777777" w:rsidR="00445B0B" w:rsidRDefault="00445B0B" w:rsidP="00445B0B">
      <w:pPr>
        <w:rPr>
          <w:rFonts w:ascii="Times New Roman" w:hAnsi="Times New Roman" w:cs="Times New Roman"/>
        </w:rPr>
      </w:pPr>
      <w:r w:rsidRPr="00445B0B">
        <w:rPr>
          <w:rFonts w:ascii="Times New Roman" w:hAnsi="Times New Roman" w:cs="Times New Roman"/>
          <w:b/>
          <w:bCs/>
        </w:rPr>
        <w:t>Time Period:</w:t>
      </w:r>
      <w:r w:rsidRPr="00445B0B">
        <w:rPr>
          <w:rFonts w:ascii="Times New Roman" w:hAnsi="Times New Roman" w:cs="Times New Roman"/>
        </w:rPr>
        <w:t xml:space="preserve"> January 1, 1999 – December 31, 2023</w:t>
      </w:r>
    </w:p>
    <w:p w14:paraId="7A8FCE18" w14:textId="77777777" w:rsidR="00525B4B" w:rsidRPr="00525B4B" w:rsidRDefault="00525B4B" w:rsidP="00525B4B">
      <w:pPr>
        <w:rPr>
          <w:rFonts w:ascii="Times New Roman" w:hAnsi="Times New Roman" w:cs="Times New Roman"/>
          <w:b/>
          <w:bCs/>
        </w:rPr>
      </w:pPr>
      <w:r w:rsidRPr="00525B4B">
        <w:rPr>
          <w:rFonts w:ascii="Times New Roman" w:hAnsi="Times New Roman" w:cs="Times New Roman"/>
          <w:b/>
          <w:bCs/>
        </w:rPr>
        <w:t>2. Database Query Configuration</w:t>
      </w:r>
    </w:p>
    <w:p w14:paraId="79E27A88" w14:textId="77777777" w:rsidR="00525B4B" w:rsidRPr="00525B4B" w:rsidRDefault="00525B4B" w:rsidP="00525B4B">
      <w:pPr>
        <w:rPr>
          <w:rFonts w:ascii="Times New Roman" w:hAnsi="Times New Roman" w:cs="Times New Roman"/>
          <w:b/>
          <w:bCs/>
        </w:rPr>
      </w:pPr>
      <w:r w:rsidRPr="00525B4B">
        <w:rPr>
          <w:rFonts w:ascii="Times New Roman" w:hAnsi="Times New Roman" w:cs="Times New Roman"/>
          <w:b/>
          <w:bCs/>
        </w:rPr>
        <w:t>2.1. Database Selection</w:t>
      </w:r>
    </w:p>
    <w:p w14:paraId="0083B184" w14:textId="77777777" w:rsidR="00525B4B" w:rsidRPr="00525B4B" w:rsidRDefault="00525B4B" w:rsidP="00525B4B">
      <w:pPr>
        <w:numPr>
          <w:ilvl w:val="0"/>
          <w:numId w:val="1"/>
        </w:numPr>
        <w:rPr>
          <w:rFonts w:ascii="Times New Roman" w:hAnsi="Times New Roman" w:cs="Times New Roman"/>
        </w:rPr>
      </w:pPr>
      <w:r w:rsidRPr="00525B4B">
        <w:rPr>
          <w:rFonts w:ascii="Times New Roman" w:hAnsi="Times New Roman" w:cs="Times New Roman"/>
          <w:b/>
          <w:bCs/>
        </w:rPr>
        <w:t>Section:</w:t>
      </w:r>
      <w:r w:rsidRPr="00525B4B">
        <w:rPr>
          <w:rFonts w:ascii="Times New Roman" w:hAnsi="Times New Roman" w:cs="Times New Roman"/>
        </w:rPr>
        <w:t xml:space="preserve"> Multiple Cause of Death Files</w:t>
      </w:r>
    </w:p>
    <w:p w14:paraId="573DBD0A" w14:textId="77777777" w:rsidR="00525B4B" w:rsidRPr="00525B4B" w:rsidRDefault="00525B4B" w:rsidP="00525B4B">
      <w:pPr>
        <w:numPr>
          <w:ilvl w:val="0"/>
          <w:numId w:val="1"/>
        </w:numPr>
        <w:rPr>
          <w:rFonts w:ascii="Times New Roman" w:hAnsi="Times New Roman" w:cs="Times New Roman"/>
        </w:rPr>
      </w:pPr>
      <w:r w:rsidRPr="00525B4B">
        <w:rPr>
          <w:rFonts w:ascii="Times New Roman" w:hAnsi="Times New Roman" w:cs="Times New Roman"/>
          <w:b/>
          <w:bCs/>
        </w:rPr>
        <w:t>Dataset:</w:t>
      </w:r>
      <w:r w:rsidRPr="00525B4B">
        <w:rPr>
          <w:rFonts w:ascii="Times New Roman" w:hAnsi="Times New Roman" w:cs="Times New Roman"/>
        </w:rPr>
        <w:t xml:space="preserve"> Multiple Cause of Death, 1999-2023</w:t>
      </w:r>
    </w:p>
    <w:p w14:paraId="768A094A" w14:textId="77777777" w:rsidR="00525B4B" w:rsidRPr="00525B4B" w:rsidRDefault="00525B4B" w:rsidP="00525B4B">
      <w:pPr>
        <w:numPr>
          <w:ilvl w:val="0"/>
          <w:numId w:val="1"/>
        </w:numPr>
        <w:rPr>
          <w:rFonts w:ascii="Times New Roman" w:hAnsi="Times New Roman" w:cs="Times New Roman"/>
        </w:rPr>
      </w:pPr>
      <w:r w:rsidRPr="00525B4B">
        <w:rPr>
          <w:rFonts w:ascii="Times New Roman" w:hAnsi="Times New Roman" w:cs="Times New Roman"/>
          <w:b/>
          <w:bCs/>
        </w:rPr>
        <w:t>Request type:</w:t>
      </w:r>
      <w:r w:rsidRPr="00525B4B">
        <w:rPr>
          <w:rFonts w:ascii="Times New Roman" w:hAnsi="Times New Roman" w:cs="Times New Roman"/>
        </w:rPr>
        <w:t xml:space="preserve"> Standard query interface</w:t>
      </w:r>
    </w:p>
    <w:p w14:paraId="28934D53" w14:textId="77777777" w:rsidR="00525B4B" w:rsidRPr="00525B4B" w:rsidRDefault="00525B4B" w:rsidP="00525B4B">
      <w:pPr>
        <w:rPr>
          <w:rFonts w:ascii="Times New Roman" w:hAnsi="Times New Roman" w:cs="Times New Roman"/>
          <w:b/>
          <w:bCs/>
        </w:rPr>
      </w:pPr>
      <w:r w:rsidRPr="00525B4B">
        <w:rPr>
          <w:rFonts w:ascii="Times New Roman" w:hAnsi="Times New Roman" w:cs="Times New Roman"/>
          <w:b/>
          <w:bCs/>
        </w:rPr>
        <w:t>2.2. Cause of Death Coding</w:t>
      </w:r>
    </w:p>
    <w:p w14:paraId="360A434B" w14:textId="77777777" w:rsidR="00525B4B" w:rsidRPr="00525B4B" w:rsidRDefault="00525B4B" w:rsidP="00525B4B">
      <w:pPr>
        <w:numPr>
          <w:ilvl w:val="0"/>
          <w:numId w:val="2"/>
        </w:numPr>
        <w:rPr>
          <w:rFonts w:ascii="Times New Roman" w:hAnsi="Times New Roman" w:cs="Times New Roman"/>
        </w:rPr>
      </w:pPr>
      <w:r w:rsidRPr="00525B4B">
        <w:rPr>
          <w:rFonts w:ascii="Times New Roman" w:hAnsi="Times New Roman" w:cs="Times New Roman"/>
          <w:b/>
          <w:bCs/>
        </w:rPr>
        <w:t>Classification system:</w:t>
      </w:r>
      <w:r w:rsidRPr="00525B4B">
        <w:rPr>
          <w:rFonts w:ascii="Times New Roman" w:hAnsi="Times New Roman" w:cs="Times New Roman"/>
        </w:rPr>
        <w:t xml:space="preserve"> International Classification of Diseases, Tenth Revision (ICD-10)</w:t>
      </w:r>
    </w:p>
    <w:p w14:paraId="42C45B6E" w14:textId="77777777" w:rsidR="00525B4B" w:rsidRPr="00525B4B" w:rsidRDefault="00525B4B" w:rsidP="00525B4B">
      <w:pPr>
        <w:numPr>
          <w:ilvl w:val="0"/>
          <w:numId w:val="2"/>
        </w:numPr>
        <w:rPr>
          <w:rFonts w:ascii="Times New Roman" w:hAnsi="Times New Roman" w:cs="Times New Roman"/>
        </w:rPr>
      </w:pPr>
      <w:r w:rsidRPr="00525B4B">
        <w:rPr>
          <w:rFonts w:ascii="Times New Roman" w:hAnsi="Times New Roman" w:cs="Times New Roman"/>
          <w:b/>
          <w:bCs/>
        </w:rPr>
        <w:t>Cause selection method:</w:t>
      </w:r>
      <w:r w:rsidRPr="00525B4B">
        <w:rPr>
          <w:rFonts w:ascii="Times New Roman" w:hAnsi="Times New Roman" w:cs="Times New Roman"/>
        </w:rPr>
        <w:t xml:space="preserve"> Multiple causes (underlying cause OR contributing causes)</w:t>
      </w:r>
    </w:p>
    <w:p w14:paraId="59F60C3C" w14:textId="77777777" w:rsidR="0043625D" w:rsidRPr="0043625D" w:rsidRDefault="0043625D" w:rsidP="0043625D">
      <w:pPr>
        <w:rPr>
          <w:rFonts w:ascii="Times New Roman" w:hAnsi="Times New Roman" w:cs="Times New Roman"/>
          <w:b/>
          <w:bCs/>
        </w:rPr>
      </w:pPr>
      <w:r w:rsidRPr="0043625D">
        <w:rPr>
          <w:rFonts w:ascii="Times New Roman" w:hAnsi="Times New Roman" w:cs="Times New Roman" w:hint="eastAsia"/>
          <w:b/>
          <w:bCs/>
        </w:rPr>
        <w:t>3. ICD-10 Code Selections</w:t>
      </w:r>
    </w:p>
    <w:p w14:paraId="4F4040BF" w14:textId="77777777" w:rsidR="0043625D" w:rsidRPr="0043625D" w:rsidRDefault="0043625D" w:rsidP="0043625D">
      <w:pPr>
        <w:rPr>
          <w:rFonts w:ascii="Times New Roman" w:hAnsi="Times New Roman" w:cs="Times New Roman"/>
          <w:b/>
          <w:bCs/>
        </w:rPr>
      </w:pPr>
      <w:r w:rsidRPr="0043625D">
        <w:rPr>
          <w:rFonts w:ascii="Times New Roman" w:hAnsi="Times New Roman" w:cs="Times New Roman" w:hint="eastAsia"/>
          <w:b/>
          <w:bCs/>
        </w:rPr>
        <w:t>3.1. Primary Condition: Multiple Myeloma</w:t>
      </w:r>
    </w:p>
    <w:p w14:paraId="6F00CF41" w14:textId="6DF09DEF" w:rsidR="0043625D" w:rsidRPr="0043625D" w:rsidRDefault="0043625D" w:rsidP="0043625D">
      <w:pPr>
        <w:rPr>
          <w:rFonts w:ascii="Times New Roman" w:hAnsi="Times New Roman" w:cs="Times New Roman"/>
        </w:rPr>
      </w:pPr>
      <w:r w:rsidRPr="0043625D">
        <w:rPr>
          <w:rFonts w:ascii="Times New Roman" w:hAnsi="Times New Roman" w:cs="Times New Roman" w:hint="eastAsia"/>
          <w:b/>
          <w:bCs/>
        </w:rPr>
        <w:t>ICD-10 Code</w:t>
      </w:r>
      <w:r w:rsidRPr="0043625D">
        <w:rPr>
          <w:rFonts w:ascii="Times New Roman" w:hAnsi="Times New Roman" w:cs="Times New Roman" w:hint="eastAsia"/>
        </w:rPr>
        <w:t>: C90.0 (Multiple myeloma)</w:t>
      </w:r>
    </w:p>
    <w:p w14:paraId="7F496944" w14:textId="42E7C01A" w:rsidR="0043625D" w:rsidRPr="0043625D" w:rsidRDefault="0043625D" w:rsidP="0043625D">
      <w:pPr>
        <w:rPr>
          <w:rFonts w:ascii="Times New Roman" w:hAnsi="Times New Roman" w:cs="Times New Roman"/>
          <w:b/>
          <w:bCs/>
        </w:rPr>
      </w:pPr>
      <w:r w:rsidRPr="0043625D">
        <w:rPr>
          <w:rFonts w:ascii="Times New Roman" w:hAnsi="Times New Roman" w:cs="Times New Roman" w:hint="eastAsia"/>
          <w:b/>
          <w:bCs/>
        </w:rPr>
        <w:t>Selection criteria:</w:t>
      </w:r>
    </w:p>
    <w:p w14:paraId="3E584559" w14:textId="77777777" w:rsidR="0043625D" w:rsidRPr="0043625D" w:rsidRDefault="0043625D" w:rsidP="0043625D">
      <w:pPr>
        <w:numPr>
          <w:ilvl w:val="0"/>
          <w:numId w:val="2"/>
        </w:numPr>
        <w:rPr>
          <w:rFonts w:ascii="Times New Roman" w:hAnsi="Times New Roman" w:cs="Times New Roman"/>
        </w:rPr>
      </w:pPr>
      <w:r w:rsidRPr="0043625D">
        <w:rPr>
          <w:rFonts w:ascii="Times New Roman" w:hAnsi="Times New Roman" w:cs="Times New Roman" w:hint="eastAsia"/>
        </w:rPr>
        <w:t>Listed anywhere on death certificate (underlying cause field OR any of the 20 contributing cause fields)</w:t>
      </w:r>
    </w:p>
    <w:p w14:paraId="53112F02" w14:textId="12B1FBE1" w:rsidR="008158BD" w:rsidRPr="0043625D" w:rsidRDefault="0043625D" w:rsidP="0043625D">
      <w:pPr>
        <w:numPr>
          <w:ilvl w:val="0"/>
          <w:numId w:val="2"/>
        </w:numPr>
        <w:rPr>
          <w:rFonts w:hint="eastAsia"/>
        </w:rPr>
      </w:pPr>
      <w:r w:rsidRPr="0043625D">
        <w:rPr>
          <w:rFonts w:ascii="Times New Roman" w:hAnsi="Times New Roman" w:cs="Times New Roman" w:hint="eastAsia"/>
        </w:rPr>
        <w:t>Excludes: C90.1 (Plasma cell leukemia), C90.2 (Plasmacytoma, extramedullary)</w:t>
      </w:r>
    </w:p>
    <w:p w14:paraId="5D3C07AC" w14:textId="77777777" w:rsidR="00626B7A" w:rsidRPr="00626B7A" w:rsidRDefault="00626B7A" w:rsidP="00626B7A">
      <w:pPr>
        <w:rPr>
          <w:rFonts w:ascii="Times New Roman" w:hAnsi="Times New Roman" w:cs="Times New Roman"/>
          <w:b/>
          <w:bCs/>
        </w:rPr>
      </w:pPr>
      <w:r w:rsidRPr="00626B7A">
        <w:rPr>
          <w:rFonts w:ascii="Times New Roman" w:hAnsi="Times New Roman" w:cs="Times New Roman"/>
          <w:b/>
          <w:bCs/>
        </w:rPr>
        <w:t>3.2. Cardiovascular Disease Codes</w:t>
      </w:r>
    </w:p>
    <w:p w14:paraId="62FF4852" w14:textId="77777777" w:rsidR="00626B7A" w:rsidRPr="00626B7A" w:rsidRDefault="00626B7A" w:rsidP="00626B7A">
      <w:pPr>
        <w:rPr>
          <w:rFonts w:ascii="Times New Roman" w:hAnsi="Times New Roman" w:cs="Times New Roman"/>
        </w:rPr>
      </w:pPr>
      <w:r w:rsidRPr="00626B7A">
        <w:rPr>
          <w:rFonts w:ascii="Times New Roman" w:hAnsi="Times New Roman" w:cs="Times New Roman"/>
          <w:b/>
          <w:bCs/>
        </w:rPr>
        <w:t>Overall CVD (primary analysis):</w:t>
      </w:r>
    </w:p>
    <w:p w14:paraId="76864EC6" w14:textId="77777777" w:rsidR="00626B7A" w:rsidRPr="00626B7A" w:rsidRDefault="00626B7A" w:rsidP="00626B7A">
      <w:pPr>
        <w:numPr>
          <w:ilvl w:val="0"/>
          <w:numId w:val="3"/>
        </w:numPr>
        <w:rPr>
          <w:rFonts w:ascii="Times New Roman" w:hAnsi="Times New Roman" w:cs="Times New Roman"/>
        </w:rPr>
      </w:pPr>
      <w:r w:rsidRPr="00626B7A">
        <w:rPr>
          <w:rFonts w:ascii="Times New Roman" w:hAnsi="Times New Roman" w:cs="Times New Roman"/>
          <w:b/>
          <w:bCs/>
        </w:rPr>
        <w:t>ICD-10 Codes:</w:t>
      </w:r>
      <w:r w:rsidRPr="00626B7A">
        <w:rPr>
          <w:rFonts w:ascii="Times New Roman" w:hAnsi="Times New Roman" w:cs="Times New Roman"/>
        </w:rPr>
        <w:t xml:space="preserve"> I00-I99 (Diseases of the circulatory system)</w:t>
      </w:r>
    </w:p>
    <w:p w14:paraId="1988EBBB" w14:textId="77777777" w:rsidR="00626B7A" w:rsidRPr="00626B7A" w:rsidRDefault="00626B7A" w:rsidP="00626B7A">
      <w:pPr>
        <w:numPr>
          <w:ilvl w:val="0"/>
          <w:numId w:val="3"/>
        </w:numPr>
        <w:rPr>
          <w:rFonts w:ascii="Times New Roman" w:hAnsi="Times New Roman" w:cs="Times New Roman"/>
        </w:rPr>
      </w:pPr>
      <w:r w:rsidRPr="00626B7A">
        <w:rPr>
          <w:rFonts w:ascii="Times New Roman" w:hAnsi="Times New Roman" w:cs="Times New Roman"/>
          <w:b/>
          <w:bCs/>
        </w:rPr>
        <w:lastRenderedPageBreak/>
        <w:t>Selection criteria:</w:t>
      </w:r>
      <w:r w:rsidRPr="00626B7A">
        <w:rPr>
          <w:rFonts w:ascii="Times New Roman" w:hAnsi="Times New Roman" w:cs="Times New Roman"/>
        </w:rPr>
        <w:t xml:space="preserve"> Listed anywhere on death certificate</w:t>
      </w:r>
    </w:p>
    <w:p w14:paraId="34C82AB1" w14:textId="77777777" w:rsidR="00626B7A" w:rsidRPr="00626B7A" w:rsidRDefault="00626B7A" w:rsidP="00626B7A">
      <w:pPr>
        <w:rPr>
          <w:rFonts w:ascii="Times New Roman" w:hAnsi="Times New Roman" w:cs="Times New Roman"/>
        </w:rPr>
      </w:pPr>
      <w:r w:rsidRPr="00626B7A">
        <w:rPr>
          <w:rFonts w:ascii="Times New Roman" w:hAnsi="Times New Roman" w:cs="Times New Roman"/>
          <w:b/>
          <w:bCs/>
        </w:rPr>
        <w:t>CVD Subtypes (secondary analyses):</w:t>
      </w:r>
    </w:p>
    <w:p w14:paraId="7E1AA642" w14:textId="77777777" w:rsidR="00626B7A" w:rsidRPr="00626B7A" w:rsidRDefault="00626B7A" w:rsidP="00626B7A">
      <w:pPr>
        <w:numPr>
          <w:ilvl w:val="0"/>
          <w:numId w:val="4"/>
        </w:numPr>
        <w:rPr>
          <w:rFonts w:ascii="Times New Roman" w:hAnsi="Times New Roman" w:cs="Times New Roman"/>
        </w:rPr>
      </w:pPr>
      <w:r w:rsidRPr="00626B7A">
        <w:rPr>
          <w:rFonts w:ascii="Times New Roman" w:hAnsi="Times New Roman" w:cs="Times New Roman"/>
          <w:b/>
          <w:bCs/>
        </w:rPr>
        <w:t>Ischemic Heart Diseases (IHDs)</w:t>
      </w:r>
      <w:r w:rsidRPr="00626B7A">
        <w:rPr>
          <w:rFonts w:ascii="Times New Roman" w:hAnsi="Times New Roman" w:cs="Times New Roman"/>
        </w:rPr>
        <w:t xml:space="preserve"> </w:t>
      </w:r>
    </w:p>
    <w:p w14:paraId="5F6929A3" w14:textId="77777777" w:rsidR="00626B7A" w:rsidRPr="00626B7A" w:rsidRDefault="00626B7A" w:rsidP="00626B7A">
      <w:pPr>
        <w:numPr>
          <w:ilvl w:val="0"/>
          <w:numId w:val="5"/>
        </w:numPr>
        <w:rPr>
          <w:rFonts w:ascii="Times New Roman" w:hAnsi="Times New Roman" w:cs="Times New Roman"/>
        </w:rPr>
      </w:pPr>
      <w:r w:rsidRPr="00626B7A">
        <w:rPr>
          <w:rFonts w:ascii="Times New Roman" w:hAnsi="Times New Roman" w:cs="Times New Roman"/>
        </w:rPr>
        <w:t>ICD-10 Codes: I20-I25</w:t>
      </w:r>
    </w:p>
    <w:p w14:paraId="606F2F33" w14:textId="77777777" w:rsidR="00626B7A" w:rsidRPr="00626B7A" w:rsidRDefault="00626B7A" w:rsidP="00626B7A">
      <w:pPr>
        <w:numPr>
          <w:ilvl w:val="0"/>
          <w:numId w:val="5"/>
        </w:numPr>
        <w:rPr>
          <w:rFonts w:ascii="Times New Roman" w:hAnsi="Times New Roman" w:cs="Times New Roman"/>
        </w:rPr>
      </w:pPr>
      <w:r w:rsidRPr="00626B7A">
        <w:rPr>
          <w:rFonts w:ascii="Times New Roman" w:hAnsi="Times New Roman" w:cs="Times New Roman"/>
        </w:rPr>
        <w:t>Includes: Angina pectoris (I20), Acute myocardial infarction (I21), Subsequent myocardial infarction (I22), Certain current complications following acute myocardial infarction (I23), Other acute ischemic heart diseases (I24), Chronic ischemic heart disease (I25)</w:t>
      </w:r>
    </w:p>
    <w:p w14:paraId="2472A154" w14:textId="77777777" w:rsidR="00626B7A" w:rsidRPr="00626B7A" w:rsidRDefault="00626B7A" w:rsidP="00626B7A">
      <w:pPr>
        <w:numPr>
          <w:ilvl w:val="0"/>
          <w:numId w:val="4"/>
        </w:numPr>
        <w:rPr>
          <w:rFonts w:ascii="Times New Roman" w:hAnsi="Times New Roman" w:cs="Times New Roman"/>
        </w:rPr>
      </w:pPr>
      <w:r w:rsidRPr="00626B7A">
        <w:rPr>
          <w:rFonts w:ascii="Times New Roman" w:hAnsi="Times New Roman" w:cs="Times New Roman"/>
          <w:b/>
          <w:bCs/>
        </w:rPr>
        <w:t>Hypertensive Diseases</w:t>
      </w:r>
      <w:r w:rsidRPr="00626B7A">
        <w:rPr>
          <w:rFonts w:ascii="Times New Roman" w:hAnsi="Times New Roman" w:cs="Times New Roman"/>
        </w:rPr>
        <w:t xml:space="preserve"> </w:t>
      </w:r>
    </w:p>
    <w:p w14:paraId="5CA3D946" w14:textId="77777777" w:rsidR="00626B7A" w:rsidRPr="00626B7A" w:rsidRDefault="00626B7A" w:rsidP="00626B7A">
      <w:pPr>
        <w:numPr>
          <w:ilvl w:val="0"/>
          <w:numId w:val="5"/>
        </w:numPr>
        <w:rPr>
          <w:rFonts w:ascii="Times New Roman" w:hAnsi="Times New Roman" w:cs="Times New Roman"/>
        </w:rPr>
      </w:pPr>
      <w:r w:rsidRPr="00626B7A">
        <w:rPr>
          <w:rFonts w:ascii="Times New Roman" w:hAnsi="Times New Roman" w:cs="Times New Roman"/>
        </w:rPr>
        <w:t>ICD-10 Codes: I10-I15</w:t>
      </w:r>
    </w:p>
    <w:p w14:paraId="14D33065" w14:textId="77777777" w:rsidR="00626B7A" w:rsidRDefault="00626B7A" w:rsidP="00626B7A">
      <w:pPr>
        <w:numPr>
          <w:ilvl w:val="0"/>
          <w:numId w:val="5"/>
        </w:numPr>
        <w:rPr>
          <w:rFonts w:ascii="Times New Roman" w:hAnsi="Times New Roman" w:cs="Times New Roman"/>
        </w:rPr>
      </w:pPr>
      <w:r w:rsidRPr="00626B7A">
        <w:rPr>
          <w:rFonts w:ascii="Times New Roman" w:hAnsi="Times New Roman" w:cs="Times New Roman"/>
        </w:rPr>
        <w:t>Includes: Essential (primary) hypertension (I10), Hypertensive heart disease (I11), Hypertensive renal disease (I12), Hypertensive heart and renal disease (I13), Secondary hypertension (I15)</w:t>
      </w:r>
    </w:p>
    <w:p w14:paraId="66C5E3C8" w14:textId="56FB50D8" w:rsidR="00626B7A" w:rsidRPr="00626B7A" w:rsidRDefault="00626B7A" w:rsidP="00626B7A">
      <w:pPr>
        <w:rPr>
          <w:rFonts w:ascii="Times New Roman" w:hAnsi="Times New Roman" w:cs="Times New Roman"/>
        </w:rPr>
      </w:pPr>
      <w:r>
        <w:rPr>
          <w:rFonts w:ascii="Times New Roman" w:hAnsi="Times New Roman" w:cs="Times New Roman" w:hint="eastAsia"/>
        </w:rPr>
        <w:t xml:space="preserve">   3.</w:t>
      </w:r>
      <w:r w:rsidRPr="00626B7A">
        <w:rPr>
          <w:rFonts w:ascii="Times New Roman" w:hAnsi="Times New Roman" w:cs="Times New Roman"/>
        </w:rPr>
        <w:t xml:space="preserve">  </w:t>
      </w:r>
      <w:r w:rsidRPr="00626B7A">
        <w:rPr>
          <w:rFonts w:ascii="Times New Roman" w:hAnsi="Times New Roman" w:cs="Times New Roman"/>
          <w:b/>
          <w:bCs/>
        </w:rPr>
        <w:t>Cerebrovascular Diseases</w:t>
      </w:r>
      <w:r w:rsidRPr="00626B7A">
        <w:rPr>
          <w:rFonts w:ascii="Times New Roman" w:hAnsi="Times New Roman" w:cs="Times New Roman"/>
        </w:rPr>
        <w:t xml:space="preserve"> </w:t>
      </w:r>
    </w:p>
    <w:p w14:paraId="50C0667E" w14:textId="77777777" w:rsidR="00626B7A" w:rsidRPr="00626B7A" w:rsidRDefault="00626B7A" w:rsidP="00626B7A">
      <w:pPr>
        <w:numPr>
          <w:ilvl w:val="0"/>
          <w:numId w:val="5"/>
        </w:numPr>
        <w:rPr>
          <w:rFonts w:ascii="Times New Roman" w:hAnsi="Times New Roman" w:cs="Times New Roman"/>
        </w:rPr>
      </w:pPr>
      <w:r w:rsidRPr="00626B7A">
        <w:rPr>
          <w:rFonts w:ascii="Times New Roman" w:hAnsi="Times New Roman" w:cs="Times New Roman"/>
        </w:rPr>
        <w:t>ICD-10 Codes: I60-I69</w:t>
      </w:r>
    </w:p>
    <w:p w14:paraId="0028CCC3" w14:textId="77777777" w:rsidR="00626B7A" w:rsidRPr="00626B7A" w:rsidRDefault="00626B7A" w:rsidP="00626B7A">
      <w:pPr>
        <w:numPr>
          <w:ilvl w:val="0"/>
          <w:numId w:val="5"/>
        </w:numPr>
        <w:rPr>
          <w:rFonts w:ascii="Times New Roman" w:hAnsi="Times New Roman" w:cs="Times New Roman"/>
        </w:rPr>
      </w:pPr>
      <w:r w:rsidRPr="00626B7A">
        <w:rPr>
          <w:rFonts w:ascii="Times New Roman" w:hAnsi="Times New Roman" w:cs="Times New Roman"/>
        </w:rPr>
        <w:t>Includes: Subarachnoid hemorrhage (I60), Intracerebral hemorrhage (I61), Other nontraumatic intracranial hemorrhage (I62), Cerebral infarction (I63), Stroke, not specified as hemorrhage or infarction (I64), Occlusion and stenosis of precerebral arteries (I65), Occlusion and stenosis of cerebral arteries (I66), Other cerebrovascular diseases (I67), Cerebrovascular disorders in diseases classified elsewhere (I68), Sequelae of cerebrovascular disease (I69)</w:t>
      </w:r>
    </w:p>
    <w:p w14:paraId="38441847" w14:textId="2391E25A" w:rsidR="00626B7A" w:rsidRPr="00626B7A" w:rsidRDefault="00626B7A" w:rsidP="00626B7A">
      <w:pPr>
        <w:ind w:firstLineChars="200" w:firstLine="440"/>
        <w:rPr>
          <w:rFonts w:ascii="Times New Roman" w:hAnsi="Times New Roman" w:cs="Times New Roman"/>
        </w:rPr>
      </w:pPr>
      <w:r>
        <w:rPr>
          <w:rFonts w:ascii="Times New Roman" w:hAnsi="Times New Roman" w:cs="Times New Roman" w:hint="eastAsia"/>
        </w:rPr>
        <w:t>4.</w:t>
      </w:r>
      <w:r w:rsidRPr="00626B7A">
        <w:rPr>
          <w:rFonts w:ascii="Times New Roman" w:hAnsi="Times New Roman" w:cs="Times New Roman"/>
        </w:rPr>
        <w:t xml:space="preserve">  </w:t>
      </w:r>
      <w:r w:rsidRPr="00626B7A">
        <w:rPr>
          <w:rFonts w:ascii="Times New Roman" w:hAnsi="Times New Roman" w:cs="Times New Roman"/>
          <w:b/>
          <w:bCs/>
        </w:rPr>
        <w:t>Heart Failure</w:t>
      </w:r>
      <w:r w:rsidRPr="00626B7A">
        <w:rPr>
          <w:rFonts w:ascii="Times New Roman" w:hAnsi="Times New Roman" w:cs="Times New Roman"/>
        </w:rPr>
        <w:t xml:space="preserve"> </w:t>
      </w:r>
    </w:p>
    <w:p w14:paraId="2764218E" w14:textId="1FD1C3E6" w:rsidR="00626B7A" w:rsidRPr="00626B7A" w:rsidRDefault="00626B7A" w:rsidP="00626B7A">
      <w:pPr>
        <w:numPr>
          <w:ilvl w:val="0"/>
          <w:numId w:val="6"/>
        </w:numPr>
        <w:rPr>
          <w:rFonts w:ascii="Times New Roman" w:hAnsi="Times New Roman" w:cs="Times New Roman"/>
        </w:rPr>
      </w:pPr>
      <w:r w:rsidRPr="00626B7A">
        <w:rPr>
          <w:rFonts w:ascii="Times New Roman" w:hAnsi="Times New Roman" w:cs="Times New Roman"/>
        </w:rPr>
        <w:t>ICD-10 Code: I50</w:t>
      </w:r>
    </w:p>
    <w:p w14:paraId="47680A92" w14:textId="77777777" w:rsidR="00626B7A" w:rsidRPr="00626B7A" w:rsidRDefault="00626B7A" w:rsidP="00626B7A">
      <w:pPr>
        <w:numPr>
          <w:ilvl w:val="0"/>
          <w:numId w:val="6"/>
        </w:numPr>
        <w:rPr>
          <w:rFonts w:ascii="Times New Roman" w:hAnsi="Times New Roman" w:cs="Times New Roman"/>
        </w:rPr>
      </w:pPr>
      <w:r w:rsidRPr="00626B7A">
        <w:rPr>
          <w:rFonts w:ascii="Times New Roman" w:hAnsi="Times New Roman" w:cs="Times New Roman"/>
        </w:rPr>
        <w:t>Includes: Congestive heart failure (I50.0), Left ventricular failure (I50.1), Systolic heart failure (I50.2), Diastolic heart failure (I50.3), Combined systolic and diastolic heart failure (I50.4), Heart failure, unspecified (I50.9)</w:t>
      </w:r>
    </w:p>
    <w:p w14:paraId="6B043A0E" w14:textId="14C9655A" w:rsidR="00554894" w:rsidRPr="00554894" w:rsidRDefault="00554894" w:rsidP="00554894">
      <w:pPr>
        <w:rPr>
          <w:rFonts w:ascii="Times New Roman" w:hAnsi="Times New Roman" w:cs="Times New Roman"/>
        </w:rPr>
      </w:pPr>
      <w:r>
        <w:rPr>
          <w:rFonts w:ascii="Times New Roman" w:hAnsi="Times New Roman" w:cs="Times New Roman" w:hint="eastAsia"/>
        </w:rPr>
        <w:t xml:space="preserve">    5.</w:t>
      </w:r>
      <w:r w:rsidRPr="00554894">
        <w:rPr>
          <w:rFonts w:ascii="Times New Roman" w:hAnsi="Times New Roman" w:cs="Times New Roman"/>
        </w:rPr>
        <w:t xml:space="preserve">  </w:t>
      </w:r>
      <w:r w:rsidRPr="00554894">
        <w:rPr>
          <w:rFonts w:ascii="Times New Roman" w:hAnsi="Times New Roman" w:cs="Times New Roman"/>
          <w:b/>
          <w:bCs/>
        </w:rPr>
        <w:t>Cardiac Arrhythmias</w:t>
      </w:r>
      <w:r w:rsidRPr="00554894">
        <w:rPr>
          <w:rFonts w:ascii="Times New Roman" w:hAnsi="Times New Roman" w:cs="Times New Roman"/>
        </w:rPr>
        <w:t xml:space="preserve"> </w:t>
      </w:r>
    </w:p>
    <w:p w14:paraId="1C34157D" w14:textId="77777777" w:rsidR="00554894" w:rsidRPr="00554894" w:rsidRDefault="00554894" w:rsidP="00554894">
      <w:pPr>
        <w:numPr>
          <w:ilvl w:val="0"/>
          <w:numId w:val="7"/>
        </w:numPr>
        <w:rPr>
          <w:rFonts w:ascii="Times New Roman" w:hAnsi="Times New Roman" w:cs="Times New Roman"/>
        </w:rPr>
      </w:pPr>
      <w:r w:rsidRPr="00554894">
        <w:rPr>
          <w:rFonts w:ascii="Times New Roman" w:hAnsi="Times New Roman" w:cs="Times New Roman"/>
        </w:rPr>
        <w:t>ICD-10 Codes: I47-I49</w:t>
      </w:r>
    </w:p>
    <w:p w14:paraId="15290D31" w14:textId="77777777" w:rsidR="00554894" w:rsidRPr="00554894" w:rsidRDefault="00554894" w:rsidP="00554894">
      <w:pPr>
        <w:numPr>
          <w:ilvl w:val="0"/>
          <w:numId w:val="7"/>
        </w:numPr>
        <w:rPr>
          <w:rFonts w:ascii="Times New Roman" w:hAnsi="Times New Roman" w:cs="Times New Roman"/>
        </w:rPr>
      </w:pPr>
      <w:r w:rsidRPr="00554894">
        <w:rPr>
          <w:rFonts w:ascii="Times New Roman" w:hAnsi="Times New Roman" w:cs="Times New Roman"/>
        </w:rPr>
        <w:t>Includes: Paroxysmal tachycardia (I47), Atrial fibrillation and flutter (I48), Other cardiac arrhythmias (I49)</w:t>
      </w:r>
    </w:p>
    <w:p w14:paraId="62EBCDCA" w14:textId="451C4792" w:rsidR="00554894" w:rsidRPr="00554894" w:rsidRDefault="00554894" w:rsidP="00554894">
      <w:pPr>
        <w:ind w:firstLineChars="200" w:firstLine="440"/>
        <w:rPr>
          <w:rFonts w:ascii="Times New Roman" w:hAnsi="Times New Roman" w:cs="Times New Roman"/>
        </w:rPr>
      </w:pPr>
      <w:r>
        <w:rPr>
          <w:rFonts w:ascii="Times New Roman" w:hAnsi="Times New Roman" w:cs="Times New Roman" w:hint="eastAsia"/>
        </w:rPr>
        <w:t>6.</w:t>
      </w:r>
      <w:r w:rsidRPr="00554894">
        <w:rPr>
          <w:rFonts w:ascii="Times New Roman" w:hAnsi="Times New Roman" w:cs="Times New Roman"/>
        </w:rPr>
        <w:t xml:space="preserve">  </w:t>
      </w:r>
      <w:r w:rsidRPr="00554894">
        <w:rPr>
          <w:rFonts w:ascii="Times New Roman" w:hAnsi="Times New Roman" w:cs="Times New Roman"/>
          <w:b/>
          <w:bCs/>
        </w:rPr>
        <w:t>Thromboembolic Diseases</w:t>
      </w:r>
      <w:r w:rsidRPr="00554894">
        <w:rPr>
          <w:rFonts w:ascii="Times New Roman" w:hAnsi="Times New Roman" w:cs="Times New Roman"/>
        </w:rPr>
        <w:t xml:space="preserve"> </w:t>
      </w:r>
    </w:p>
    <w:p w14:paraId="0B42B90B" w14:textId="77777777" w:rsidR="00554894" w:rsidRPr="00554894" w:rsidRDefault="00554894" w:rsidP="00554894">
      <w:pPr>
        <w:numPr>
          <w:ilvl w:val="0"/>
          <w:numId w:val="8"/>
        </w:numPr>
        <w:rPr>
          <w:rFonts w:ascii="Times New Roman" w:hAnsi="Times New Roman" w:cs="Times New Roman"/>
        </w:rPr>
      </w:pPr>
      <w:r w:rsidRPr="00554894">
        <w:rPr>
          <w:rFonts w:ascii="Times New Roman" w:hAnsi="Times New Roman" w:cs="Times New Roman"/>
        </w:rPr>
        <w:lastRenderedPageBreak/>
        <w:t>ICD-10 Codes: I26, I80-I82</w:t>
      </w:r>
    </w:p>
    <w:p w14:paraId="19C19BBD" w14:textId="77777777" w:rsidR="00554894" w:rsidRPr="00554894" w:rsidRDefault="00554894" w:rsidP="00554894">
      <w:pPr>
        <w:numPr>
          <w:ilvl w:val="0"/>
          <w:numId w:val="8"/>
        </w:numPr>
        <w:rPr>
          <w:rFonts w:ascii="Times New Roman" w:hAnsi="Times New Roman" w:cs="Times New Roman"/>
        </w:rPr>
      </w:pPr>
      <w:r w:rsidRPr="00554894">
        <w:rPr>
          <w:rFonts w:ascii="Times New Roman" w:hAnsi="Times New Roman" w:cs="Times New Roman"/>
        </w:rPr>
        <w:t>Includes: Pulmonary embolism (I26), Phlebitis and thrombophlebitis (I80), Portal vein thrombosis (I81), Other venous embolism and thrombosis (I82)</w:t>
      </w:r>
    </w:p>
    <w:p w14:paraId="40F00493" w14:textId="77777777" w:rsidR="00201958" w:rsidRPr="00201958" w:rsidRDefault="00201958" w:rsidP="00201958">
      <w:pPr>
        <w:rPr>
          <w:rFonts w:ascii="Times New Roman" w:hAnsi="Times New Roman" w:cs="Times New Roman"/>
          <w:b/>
          <w:bCs/>
        </w:rPr>
      </w:pPr>
      <w:r w:rsidRPr="00201958">
        <w:rPr>
          <w:rFonts w:ascii="Times New Roman" w:hAnsi="Times New Roman" w:cs="Times New Roman" w:hint="eastAsia"/>
          <w:b/>
          <w:bCs/>
        </w:rPr>
        <w:t>4. Demographic Filters and Groupings</w:t>
      </w:r>
    </w:p>
    <w:p w14:paraId="52EC5158" w14:textId="77777777" w:rsidR="00201958" w:rsidRPr="00201958" w:rsidRDefault="00201958" w:rsidP="00201958">
      <w:pPr>
        <w:rPr>
          <w:rFonts w:ascii="Times New Roman" w:hAnsi="Times New Roman" w:cs="Times New Roman"/>
          <w:b/>
          <w:bCs/>
        </w:rPr>
      </w:pPr>
      <w:r w:rsidRPr="00201958">
        <w:rPr>
          <w:rFonts w:ascii="Times New Roman" w:hAnsi="Times New Roman" w:cs="Times New Roman" w:hint="eastAsia"/>
          <w:b/>
          <w:bCs/>
        </w:rPr>
        <w:t>4.1. Age Groups</w:t>
      </w:r>
    </w:p>
    <w:p w14:paraId="4EF983EB" w14:textId="77777777" w:rsidR="00201958" w:rsidRPr="00201958" w:rsidRDefault="00201958" w:rsidP="00201958">
      <w:pPr>
        <w:rPr>
          <w:rFonts w:ascii="Times New Roman" w:hAnsi="Times New Roman" w:cs="Times New Roman"/>
        </w:rPr>
      </w:pPr>
      <w:r w:rsidRPr="00201958">
        <w:rPr>
          <w:rFonts w:ascii="Times New Roman" w:hAnsi="Times New Roman" w:cs="Times New Roman" w:hint="eastAsia"/>
        </w:rPr>
        <w:t xml:space="preserve">Filter: Ages </w:t>
      </w:r>
      <w:r w:rsidRPr="00201958">
        <w:rPr>
          <w:rFonts w:ascii="Times New Roman" w:hAnsi="Times New Roman" w:cs="Times New Roman" w:hint="eastAsia"/>
        </w:rPr>
        <w:t>≥</w:t>
      </w:r>
      <w:r w:rsidRPr="00201958">
        <w:rPr>
          <w:rFonts w:ascii="Times New Roman" w:hAnsi="Times New Roman" w:cs="Times New Roman" w:hint="eastAsia"/>
        </w:rPr>
        <w:t>45 years</w:t>
      </w:r>
    </w:p>
    <w:p w14:paraId="15FD0B45" w14:textId="5CBD5AD0" w:rsidR="00201958" w:rsidRPr="00201958" w:rsidRDefault="00201958" w:rsidP="00201958">
      <w:pPr>
        <w:rPr>
          <w:rFonts w:ascii="Times New Roman" w:hAnsi="Times New Roman" w:cs="Times New Roman"/>
        </w:rPr>
      </w:pPr>
      <w:r w:rsidRPr="00201958">
        <w:rPr>
          <w:rFonts w:ascii="Times New Roman" w:hAnsi="Times New Roman" w:cs="Times New Roman" w:hint="eastAsia"/>
        </w:rPr>
        <w:t>Age Group Categories:</w:t>
      </w:r>
    </w:p>
    <w:p w14:paraId="27A61921" w14:textId="77777777" w:rsidR="00201958" w:rsidRPr="00201958" w:rsidRDefault="00201958" w:rsidP="00201958">
      <w:pPr>
        <w:rPr>
          <w:rFonts w:ascii="Times New Roman" w:hAnsi="Times New Roman" w:cs="Times New Roman"/>
        </w:rPr>
      </w:pPr>
      <w:r w:rsidRPr="00201958">
        <w:rPr>
          <w:rFonts w:ascii="Times New Roman" w:hAnsi="Times New Roman" w:cs="Times New Roman" w:hint="eastAsia"/>
        </w:rPr>
        <w:t>45-54 years</w:t>
      </w:r>
    </w:p>
    <w:p w14:paraId="2A1ED045" w14:textId="77777777" w:rsidR="00201958" w:rsidRPr="00201958" w:rsidRDefault="00201958" w:rsidP="00201958">
      <w:pPr>
        <w:rPr>
          <w:rFonts w:ascii="Times New Roman" w:hAnsi="Times New Roman" w:cs="Times New Roman"/>
        </w:rPr>
      </w:pPr>
      <w:r w:rsidRPr="00201958">
        <w:rPr>
          <w:rFonts w:ascii="Times New Roman" w:hAnsi="Times New Roman" w:cs="Times New Roman" w:hint="eastAsia"/>
        </w:rPr>
        <w:t>55-64 years</w:t>
      </w:r>
    </w:p>
    <w:p w14:paraId="7B28B344" w14:textId="77777777" w:rsidR="00201958" w:rsidRPr="00201958" w:rsidRDefault="00201958" w:rsidP="00201958">
      <w:pPr>
        <w:rPr>
          <w:rFonts w:ascii="Times New Roman" w:hAnsi="Times New Roman" w:cs="Times New Roman"/>
        </w:rPr>
      </w:pPr>
      <w:r w:rsidRPr="00201958">
        <w:rPr>
          <w:rFonts w:ascii="Times New Roman" w:hAnsi="Times New Roman" w:cs="Times New Roman" w:hint="eastAsia"/>
        </w:rPr>
        <w:t>65-74 years</w:t>
      </w:r>
    </w:p>
    <w:p w14:paraId="63722D7D" w14:textId="77777777" w:rsidR="00201958" w:rsidRPr="00201958" w:rsidRDefault="00201958" w:rsidP="00201958">
      <w:pPr>
        <w:rPr>
          <w:rFonts w:ascii="Times New Roman" w:hAnsi="Times New Roman" w:cs="Times New Roman"/>
        </w:rPr>
      </w:pPr>
      <w:r w:rsidRPr="00201958">
        <w:rPr>
          <w:rFonts w:ascii="Times New Roman" w:hAnsi="Times New Roman" w:cs="Times New Roman" w:hint="eastAsia"/>
        </w:rPr>
        <w:t>75-84 years</w:t>
      </w:r>
    </w:p>
    <w:p w14:paraId="1BA53B3B" w14:textId="6751C2CA" w:rsidR="00201958" w:rsidRPr="00201958" w:rsidRDefault="00201958" w:rsidP="00201958">
      <w:pPr>
        <w:rPr>
          <w:rFonts w:ascii="Times New Roman" w:hAnsi="Times New Roman" w:cs="Times New Roman"/>
        </w:rPr>
      </w:pPr>
      <w:r w:rsidRPr="00201958">
        <w:rPr>
          <w:rFonts w:ascii="Times New Roman" w:hAnsi="Times New Roman" w:cs="Times New Roman" w:hint="eastAsia"/>
        </w:rPr>
        <w:t>85+ years</w:t>
      </w:r>
    </w:p>
    <w:p w14:paraId="4DD69EB3" w14:textId="2CDE06F3" w:rsidR="00626B7A" w:rsidRPr="00626B7A" w:rsidRDefault="00201958" w:rsidP="00201958">
      <w:pPr>
        <w:rPr>
          <w:rFonts w:ascii="Times New Roman" w:hAnsi="Times New Roman" w:cs="Times New Roman"/>
        </w:rPr>
      </w:pPr>
      <w:r w:rsidRPr="00201958">
        <w:rPr>
          <w:rFonts w:ascii="Times New Roman" w:hAnsi="Times New Roman" w:cs="Times New Roman" w:hint="eastAsia"/>
        </w:rPr>
        <w:t>Note: Decedents aged &lt;45 years were excluded from all analyses.</w:t>
      </w:r>
    </w:p>
    <w:p w14:paraId="3ECF55B3" w14:textId="77777777" w:rsidR="00201958" w:rsidRPr="00201958" w:rsidRDefault="00201958" w:rsidP="00201958">
      <w:pPr>
        <w:rPr>
          <w:rFonts w:ascii="Times New Roman" w:hAnsi="Times New Roman" w:cs="Times New Roman"/>
          <w:b/>
          <w:bCs/>
        </w:rPr>
      </w:pPr>
      <w:r w:rsidRPr="00201958">
        <w:rPr>
          <w:rFonts w:ascii="Times New Roman" w:hAnsi="Times New Roman" w:cs="Times New Roman"/>
          <w:b/>
          <w:bCs/>
        </w:rPr>
        <w:t>4.2. Sex</w:t>
      </w:r>
    </w:p>
    <w:p w14:paraId="331780AE" w14:textId="77777777" w:rsidR="00201958" w:rsidRPr="00201958" w:rsidRDefault="00201958" w:rsidP="00201958">
      <w:pPr>
        <w:rPr>
          <w:rFonts w:ascii="Times New Roman" w:hAnsi="Times New Roman" w:cs="Times New Roman"/>
        </w:rPr>
      </w:pPr>
      <w:r w:rsidRPr="00201958">
        <w:rPr>
          <w:rFonts w:ascii="Times New Roman" w:hAnsi="Times New Roman" w:cs="Times New Roman"/>
          <w:b/>
          <w:bCs/>
        </w:rPr>
        <w:t>Categories:</w:t>
      </w:r>
    </w:p>
    <w:p w14:paraId="27B06615" w14:textId="77777777" w:rsidR="00201958" w:rsidRPr="00201958" w:rsidRDefault="00201958" w:rsidP="00201958">
      <w:pPr>
        <w:numPr>
          <w:ilvl w:val="0"/>
          <w:numId w:val="9"/>
        </w:numPr>
        <w:rPr>
          <w:rFonts w:ascii="Times New Roman" w:hAnsi="Times New Roman" w:cs="Times New Roman"/>
        </w:rPr>
      </w:pPr>
      <w:r w:rsidRPr="00201958">
        <w:rPr>
          <w:rFonts w:ascii="Times New Roman" w:hAnsi="Times New Roman" w:cs="Times New Roman"/>
        </w:rPr>
        <w:t>Male</w:t>
      </w:r>
    </w:p>
    <w:p w14:paraId="3549096C" w14:textId="77777777" w:rsidR="00201958" w:rsidRPr="00201958" w:rsidRDefault="00201958" w:rsidP="00201958">
      <w:pPr>
        <w:numPr>
          <w:ilvl w:val="0"/>
          <w:numId w:val="9"/>
        </w:numPr>
        <w:rPr>
          <w:rFonts w:ascii="Times New Roman" w:hAnsi="Times New Roman" w:cs="Times New Roman"/>
        </w:rPr>
      </w:pPr>
      <w:r w:rsidRPr="00201958">
        <w:rPr>
          <w:rFonts w:ascii="Times New Roman" w:hAnsi="Times New Roman" w:cs="Times New Roman"/>
        </w:rPr>
        <w:t>Female</w:t>
      </w:r>
    </w:p>
    <w:p w14:paraId="4DFB4D40" w14:textId="77777777" w:rsidR="00201958" w:rsidRPr="00201958" w:rsidRDefault="00201958" w:rsidP="00201958">
      <w:pPr>
        <w:rPr>
          <w:rFonts w:ascii="Times New Roman" w:hAnsi="Times New Roman" w:cs="Times New Roman"/>
          <w:b/>
          <w:bCs/>
        </w:rPr>
      </w:pPr>
      <w:r w:rsidRPr="00201958">
        <w:rPr>
          <w:rFonts w:ascii="Times New Roman" w:hAnsi="Times New Roman" w:cs="Times New Roman"/>
          <w:b/>
          <w:bCs/>
        </w:rPr>
        <w:t>4.3. Race and Ethnicity</w:t>
      </w:r>
    </w:p>
    <w:p w14:paraId="3CCF61FF" w14:textId="77777777" w:rsidR="00201958" w:rsidRPr="00201958" w:rsidRDefault="00201958" w:rsidP="00201958">
      <w:pPr>
        <w:rPr>
          <w:rFonts w:ascii="Times New Roman" w:hAnsi="Times New Roman" w:cs="Times New Roman"/>
        </w:rPr>
      </w:pPr>
      <w:r w:rsidRPr="00201958">
        <w:rPr>
          <w:rFonts w:ascii="Times New Roman" w:hAnsi="Times New Roman" w:cs="Times New Roman"/>
          <w:b/>
          <w:bCs/>
        </w:rPr>
        <w:t>Classification Standard:</w:t>
      </w:r>
      <w:r w:rsidRPr="00201958">
        <w:rPr>
          <w:rFonts w:ascii="Times New Roman" w:hAnsi="Times New Roman" w:cs="Times New Roman"/>
        </w:rPr>
        <w:t xml:space="preserve"> U.S. Office of Management and Budget (OMB) 1997 standards</w:t>
      </w:r>
    </w:p>
    <w:p w14:paraId="7AEF53FE" w14:textId="77777777" w:rsidR="00201958" w:rsidRPr="00201958" w:rsidRDefault="00201958" w:rsidP="00201958">
      <w:pPr>
        <w:rPr>
          <w:rFonts w:ascii="Times New Roman" w:hAnsi="Times New Roman" w:cs="Times New Roman"/>
        </w:rPr>
      </w:pPr>
      <w:r w:rsidRPr="00201958">
        <w:rPr>
          <w:rFonts w:ascii="Times New Roman" w:hAnsi="Times New Roman" w:cs="Times New Roman"/>
          <w:b/>
          <w:bCs/>
        </w:rPr>
        <w:t>Categories:</w:t>
      </w:r>
    </w:p>
    <w:p w14:paraId="4A7627BE" w14:textId="77777777" w:rsidR="00201958" w:rsidRPr="00201958" w:rsidRDefault="00201958" w:rsidP="00201958">
      <w:pPr>
        <w:numPr>
          <w:ilvl w:val="0"/>
          <w:numId w:val="10"/>
        </w:numPr>
        <w:rPr>
          <w:rFonts w:ascii="Times New Roman" w:hAnsi="Times New Roman" w:cs="Times New Roman"/>
        </w:rPr>
      </w:pPr>
      <w:r w:rsidRPr="00201958">
        <w:rPr>
          <w:rFonts w:ascii="Times New Roman" w:hAnsi="Times New Roman" w:cs="Times New Roman"/>
        </w:rPr>
        <w:t>Non-Hispanic White</w:t>
      </w:r>
    </w:p>
    <w:p w14:paraId="31DF703A" w14:textId="77777777" w:rsidR="00201958" w:rsidRPr="00201958" w:rsidRDefault="00201958" w:rsidP="00201958">
      <w:pPr>
        <w:numPr>
          <w:ilvl w:val="0"/>
          <w:numId w:val="10"/>
        </w:numPr>
        <w:rPr>
          <w:rFonts w:ascii="Times New Roman" w:hAnsi="Times New Roman" w:cs="Times New Roman"/>
        </w:rPr>
      </w:pPr>
      <w:r w:rsidRPr="00201958">
        <w:rPr>
          <w:rFonts w:ascii="Times New Roman" w:hAnsi="Times New Roman" w:cs="Times New Roman"/>
        </w:rPr>
        <w:t>Non-Hispanic Black or African American</w:t>
      </w:r>
    </w:p>
    <w:p w14:paraId="63E1307E" w14:textId="77777777" w:rsidR="00201958" w:rsidRPr="00201958" w:rsidRDefault="00201958" w:rsidP="00201958">
      <w:pPr>
        <w:numPr>
          <w:ilvl w:val="0"/>
          <w:numId w:val="10"/>
        </w:numPr>
        <w:rPr>
          <w:rFonts w:ascii="Times New Roman" w:hAnsi="Times New Roman" w:cs="Times New Roman"/>
        </w:rPr>
      </w:pPr>
      <w:r w:rsidRPr="00201958">
        <w:rPr>
          <w:rFonts w:ascii="Times New Roman" w:hAnsi="Times New Roman" w:cs="Times New Roman"/>
        </w:rPr>
        <w:t>Hispanic or Latino (all races)</w:t>
      </w:r>
    </w:p>
    <w:p w14:paraId="510E404B" w14:textId="77777777" w:rsidR="00201958" w:rsidRPr="00201958" w:rsidRDefault="00201958" w:rsidP="00201958">
      <w:pPr>
        <w:numPr>
          <w:ilvl w:val="0"/>
          <w:numId w:val="10"/>
        </w:numPr>
        <w:rPr>
          <w:rFonts w:ascii="Times New Roman" w:hAnsi="Times New Roman" w:cs="Times New Roman"/>
        </w:rPr>
      </w:pPr>
      <w:r w:rsidRPr="00201958">
        <w:rPr>
          <w:rFonts w:ascii="Times New Roman" w:hAnsi="Times New Roman" w:cs="Times New Roman"/>
        </w:rPr>
        <w:t xml:space="preserve">Non-Hispanic Other (combined category) </w:t>
      </w:r>
    </w:p>
    <w:p w14:paraId="2AC55404" w14:textId="77777777" w:rsidR="00201958" w:rsidRPr="00201958" w:rsidRDefault="00201958" w:rsidP="00201958">
      <w:pPr>
        <w:numPr>
          <w:ilvl w:val="1"/>
          <w:numId w:val="10"/>
        </w:numPr>
        <w:rPr>
          <w:rFonts w:ascii="Times New Roman" w:hAnsi="Times New Roman" w:cs="Times New Roman"/>
        </w:rPr>
      </w:pPr>
      <w:r w:rsidRPr="00201958">
        <w:rPr>
          <w:rFonts w:ascii="Times New Roman" w:hAnsi="Times New Roman" w:cs="Times New Roman"/>
        </w:rPr>
        <w:t>American Indian or Alaska Native</w:t>
      </w:r>
    </w:p>
    <w:p w14:paraId="6F34DDF7" w14:textId="77777777" w:rsidR="00201958" w:rsidRPr="00201958" w:rsidRDefault="00201958" w:rsidP="00201958">
      <w:pPr>
        <w:numPr>
          <w:ilvl w:val="1"/>
          <w:numId w:val="10"/>
        </w:numPr>
        <w:rPr>
          <w:rFonts w:ascii="Times New Roman" w:hAnsi="Times New Roman" w:cs="Times New Roman"/>
        </w:rPr>
      </w:pPr>
      <w:r w:rsidRPr="00201958">
        <w:rPr>
          <w:rFonts w:ascii="Times New Roman" w:hAnsi="Times New Roman" w:cs="Times New Roman"/>
        </w:rPr>
        <w:t>Asian or Pacific Islander</w:t>
      </w:r>
    </w:p>
    <w:p w14:paraId="283D776F" w14:textId="77777777" w:rsidR="00201958" w:rsidRPr="00201958" w:rsidRDefault="00201958" w:rsidP="00201958">
      <w:pPr>
        <w:rPr>
          <w:rFonts w:ascii="Times New Roman" w:hAnsi="Times New Roman" w:cs="Times New Roman"/>
          <w:b/>
          <w:bCs/>
        </w:rPr>
      </w:pPr>
      <w:r w:rsidRPr="00201958">
        <w:rPr>
          <w:rFonts w:ascii="Times New Roman" w:hAnsi="Times New Roman" w:cs="Times New Roman"/>
        </w:rPr>
        <w:t>CDC WONDER Variable Mapping:</w:t>
      </w:r>
    </w:p>
    <w:p w14:paraId="591B9D29" w14:textId="77777777" w:rsidR="00201958" w:rsidRPr="00201958" w:rsidRDefault="00201958" w:rsidP="00201958">
      <w:pPr>
        <w:numPr>
          <w:ilvl w:val="0"/>
          <w:numId w:val="10"/>
        </w:numPr>
        <w:rPr>
          <w:rFonts w:ascii="Times New Roman" w:hAnsi="Times New Roman" w:cs="Times New Roman"/>
        </w:rPr>
      </w:pPr>
      <w:r w:rsidRPr="00201958">
        <w:rPr>
          <w:rFonts w:ascii="Times New Roman" w:hAnsi="Times New Roman" w:cs="Times New Roman"/>
        </w:rPr>
        <w:lastRenderedPageBreak/>
        <w:t>Race: White, Black or African American, American Indian or Alaska Native, Asian or Pacific Islander</w:t>
      </w:r>
    </w:p>
    <w:p w14:paraId="136924CF" w14:textId="77777777" w:rsidR="00201958" w:rsidRPr="00201958" w:rsidRDefault="00201958" w:rsidP="00201958">
      <w:pPr>
        <w:numPr>
          <w:ilvl w:val="0"/>
          <w:numId w:val="10"/>
        </w:numPr>
        <w:rPr>
          <w:rFonts w:ascii="Times New Roman" w:hAnsi="Times New Roman" w:cs="Times New Roman"/>
        </w:rPr>
      </w:pPr>
      <w:r w:rsidRPr="00201958">
        <w:rPr>
          <w:rFonts w:ascii="Times New Roman" w:hAnsi="Times New Roman" w:cs="Times New Roman"/>
        </w:rPr>
        <w:t>Hispanic Origin: Hispanic or Latino, Not Hispanic or Latino</w:t>
      </w:r>
    </w:p>
    <w:p w14:paraId="43B5D6CA" w14:textId="77777777" w:rsidR="00201958" w:rsidRPr="00201958" w:rsidRDefault="00201958" w:rsidP="00201958">
      <w:pPr>
        <w:numPr>
          <w:ilvl w:val="0"/>
          <w:numId w:val="10"/>
        </w:numPr>
        <w:rPr>
          <w:rFonts w:ascii="Times New Roman" w:hAnsi="Times New Roman" w:cs="Times New Roman"/>
        </w:rPr>
      </w:pPr>
      <w:r w:rsidRPr="00201958">
        <w:rPr>
          <w:rFonts w:ascii="Times New Roman" w:hAnsi="Times New Roman" w:cs="Times New Roman"/>
        </w:rPr>
        <w:t>Bridged-Race Categories used for consistency across all study years</w:t>
      </w:r>
    </w:p>
    <w:p w14:paraId="705346EB" w14:textId="77777777" w:rsidR="0090271A" w:rsidRPr="0090271A" w:rsidRDefault="0090271A" w:rsidP="0090271A">
      <w:pPr>
        <w:rPr>
          <w:rFonts w:ascii="Times New Roman" w:hAnsi="Times New Roman" w:cs="Times New Roman"/>
          <w:b/>
          <w:bCs/>
        </w:rPr>
      </w:pPr>
      <w:r w:rsidRPr="0090271A">
        <w:rPr>
          <w:rFonts w:ascii="Times New Roman" w:hAnsi="Times New Roman" w:cs="Times New Roman"/>
          <w:b/>
          <w:bCs/>
        </w:rPr>
        <w:t>5. Geographic Variables</w:t>
      </w:r>
    </w:p>
    <w:p w14:paraId="45D48A5D" w14:textId="77777777" w:rsidR="0090271A" w:rsidRPr="0090271A" w:rsidRDefault="0090271A" w:rsidP="0090271A">
      <w:pPr>
        <w:rPr>
          <w:rFonts w:ascii="Times New Roman" w:hAnsi="Times New Roman" w:cs="Times New Roman"/>
          <w:b/>
          <w:bCs/>
        </w:rPr>
      </w:pPr>
      <w:r w:rsidRPr="0090271A">
        <w:rPr>
          <w:rFonts w:ascii="Times New Roman" w:hAnsi="Times New Roman" w:cs="Times New Roman"/>
          <w:b/>
          <w:bCs/>
        </w:rPr>
        <w:t>5.1. U.S. Census Regions</w:t>
      </w:r>
    </w:p>
    <w:p w14:paraId="05CCFD29" w14:textId="77777777" w:rsidR="0090271A" w:rsidRPr="0090271A" w:rsidRDefault="0090271A" w:rsidP="0090271A">
      <w:pPr>
        <w:rPr>
          <w:rFonts w:ascii="Times New Roman" w:hAnsi="Times New Roman" w:cs="Times New Roman"/>
        </w:rPr>
      </w:pPr>
      <w:r w:rsidRPr="0090271A">
        <w:rPr>
          <w:rFonts w:ascii="Times New Roman" w:hAnsi="Times New Roman" w:cs="Times New Roman"/>
          <w:b/>
          <w:bCs/>
        </w:rPr>
        <w:t>Classification</w:t>
      </w:r>
      <w:r w:rsidRPr="0090271A">
        <w:rPr>
          <w:rFonts w:ascii="Times New Roman" w:hAnsi="Times New Roman" w:cs="Times New Roman"/>
        </w:rPr>
        <w:t>: U.S. Census Bureau standard regions</w:t>
      </w:r>
    </w:p>
    <w:p w14:paraId="2418CC89" w14:textId="77777777" w:rsidR="0090271A" w:rsidRPr="0090271A" w:rsidRDefault="0090271A" w:rsidP="0090271A">
      <w:pPr>
        <w:rPr>
          <w:rFonts w:ascii="Times New Roman" w:hAnsi="Times New Roman" w:cs="Times New Roman"/>
        </w:rPr>
      </w:pPr>
      <w:r w:rsidRPr="0090271A">
        <w:rPr>
          <w:rFonts w:ascii="Times New Roman" w:hAnsi="Times New Roman" w:cs="Times New Roman"/>
          <w:b/>
          <w:bCs/>
        </w:rPr>
        <w:t>Categories</w:t>
      </w:r>
      <w:r w:rsidRPr="0090271A">
        <w:rPr>
          <w:rFonts w:ascii="Times New Roman" w:hAnsi="Times New Roman" w:cs="Times New Roman"/>
        </w:rPr>
        <w:t>:</w:t>
      </w:r>
    </w:p>
    <w:p w14:paraId="666B77E9" w14:textId="77777777" w:rsidR="0090271A" w:rsidRPr="0090271A" w:rsidRDefault="0090271A" w:rsidP="0090271A">
      <w:pPr>
        <w:numPr>
          <w:ilvl w:val="0"/>
          <w:numId w:val="10"/>
        </w:numPr>
        <w:rPr>
          <w:rFonts w:ascii="Times New Roman" w:hAnsi="Times New Roman" w:cs="Times New Roman"/>
        </w:rPr>
      </w:pPr>
      <w:r w:rsidRPr="0090271A">
        <w:rPr>
          <w:rFonts w:ascii="Times New Roman" w:hAnsi="Times New Roman" w:cs="Times New Roman"/>
          <w:b/>
          <w:bCs/>
        </w:rPr>
        <w:t>Northeast</w:t>
      </w:r>
      <w:r w:rsidRPr="0090271A">
        <w:rPr>
          <w:rFonts w:ascii="Times New Roman" w:hAnsi="Times New Roman" w:cs="Times New Roman"/>
        </w:rPr>
        <w:t>: Connecticut, Maine, Massachusetts, New Hampshire, New Jersey, New York, Pennsylvania, Rhode Island, Vermont</w:t>
      </w:r>
    </w:p>
    <w:p w14:paraId="43E4252C" w14:textId="77777777" w:rsidR="0090271A" w:rsidRPr="0090271A" w:rsidRDefault="0090271A" w:rsidP="0090271A">
      <w:pPr>
        <w:numPr>
          <w:ilvl w:val="0"/>
          <w:numId w:val="10"/>
        </w:numPr>
        <w:rPr>
          <w:rFonts w:ascii="Times New Roman" w:hAnsi="Times New Roman" w:cs="Times New Roman"/>
        </w:rPr>
      </w:pPr>
      <w:r w:rsidRPr="0090271A">
        <w:rPr>
          <w:rFonts w:ascii="Times New Roman" w:hAnsi="Times New Roman" w:cs="Times New Roman"/>
          <w:b/>
          <w:bCs/>
        </w:rPr>
        <w:t>Midwest</w:t>
      </w:r>
      <w:r w:rsidRPr="0090271A">
        <w:rPr>
          <w:rFonts w:ascii="Times New Roman" w:hAnsi="Times New Roman" w:cs="Times New Roman"/>
        </w:rPr>
        <w:t>: Illinois, Indiana, Iowa, Kansas, Michigan, Minnesota, Missouri, Nebraska, North Dakota, Ohio, South Dakota, Wisconsin</w:t>
      </w:r>
    </w:p>
    <w:p w14:paraId="2272E8AC" w14:textId="77777777" w:rsidR="0090271A" w:rsidRPr="0090271A" w:rsidRDefault="0090271A" w:rsidP="0090271A">
      <w:pPr>
        <w:numPr>
          <w:ilvl w:val="0"/>
          <w:numId w:val="10"/>
        </w:numPr>
        <w:rPr>
          <w:rFonts w:ascii="Times New Roman" w:hAnsi="Times New Roman" w:cs="Times New Roman"/>
        </w:rPr>
      </w:pPr>
      <w:r w:rsidRPr="0090271A">
        <w:rPr>
          <w:rFonts w:ascii="Times New Roman" w:hAnsi="Times New Roman" w:cs="Times New Roman"/>
          <w:b/>
          <w:bCs/>
        </w:rPr>
        <w:t>South</w:t>
      </w:r>
      <w:r w:rsidRPr="0090271A">
        <w:rPr>
          <w:rFonts w:ascii="Times New Roman" w:hAnsi="Times New Roman" w:cs="Times New Roman"/>
        </w:rPr>
        <w:t>: Alabama, Arkansas, Delaware, District of Columbia, Florida, Georgia, Kentucky, Louisiana, Maryland, Mississippi, North Carolina, Oklahoma, South Carolina, Tennessee, Texas, Virginia, West Virginia</w:t>
      </w:r>
    </w:p>
    <w:p w14:paraId="2D54C03D" w14:textId="77777777" w:rsidR="0090271A" w:rsidRPr="0090271A" w:rsidRDefault="0090271A" w:rsidP="0090271A">
      <w:pPr>
        <w:numPr>
          <w:ilvl w:val="0"/>
          <w:numId w:val="10"/>
        </w:numPr>
        <w:rPr>
          <w:rFonts w:ascii="Times New Roman" w:hAnsi="Times New Roman" w:cs="Times New Roman"/>
        </w:rPr>
      </w:pPr>
      <w:r w:rsidRPr="0090271A">
        <w:rPr>
          <w:rFonts w:ascii="Times New Roman" w:hAnsi="Times New Roman" w:cs="Times New Roman"/>
          <w:b/>
          <w:bCs/>
        </w:rPr>
        <w:t>West</w:t>
      </w:r>
      <w:r w:rsidRPr="0090271A">
        <w:rPr>
          <w:rFonts w:ascii="Times New Roman" w:hAnsi="Times New Roman" w:cs="Times New Roman"/>
        </w:rPr>
        <w:t>: Alaska, Arizona, California, Colorado, Hawaii, Idaho, Montana, Nevada, New Mexico, Oregon, Utah, Washington, Wyoming</w:t>
      </w:r>
    </w:p>
    <w:p w14:paraId="65E5939C" w14:textId="77777777" w:rsidR="00C6450D" w:rsidRPr="00C6450D" w:rsidRDefault="00C6450D" w:rsidP="00C6450D">
      <w:pPr>
        <w:rPr>
          <w:rFonts w:ascii="Times New Roman" w:hAnsi="Times New Roman" w:cs="Times New Roman"/>
          <w:b/>
          <w:bCs/>
        </w:rPr>
      </w:pPr>
      <w:r w:rsidRPr="00C6450D">
        <w:rPr>
          <w:rFonts w:ascii="Times New Roman" w:hAnsi="Times New Roman" w:cs="Times New Roman"/>
          <w:b/>
          <w:bCs/>
        </w:rPr>
        <w:t>5.2. Urbanization Status</w:t>
      </w:r>
    </w:p>
    <w:p w14:paraId="335CA81B" w14:textId="77777777" w:rsidR="00C6450D" w:rsidRPr="00C6450D" w:rsidRDefault="00C6450D" w:rsidP="00C6450D">
      <w:pPr>
        <w:rPr>
          <w:rFonts w:ascii="Times New Roman" w:hAnsi="Times New Roman" w:cs="Times New Roman"/>
          <w:b/>
          <w:bCs/>
        </w:rPr>
      </w:pPr>
      <w:r w:rsidRPr="00C6450D">
        <w:rPr>
          <w:rFonts w:ascii="Times New Roman" w:hAnsi="Times New Roman" w:cs="Times New Roman"/>
          <w:b/>
          <w:bCs/>
        </w:rPr>
        <w:t xml:space="preserve">Classification: </w:t>
      </w:r>
      <w:r w:rsidRPr="00C6450D">
        <w:rPr>
          <w:rFonts w:ascii="Times New Roman" w:hAnsi="Times New Roman" w:cs="Times New Roman"/>
        </w:rPr>
        <w:t xml:space="preserve">2013 National Center for Health Statistics (NCHS) Urban-Rural </w:t>
      </w:r>
      <w:r w:rsidRPr="00C6450D">
        <w:rPr>
          <w:rFonts w:ascii="Times New Roman" w:hAnsi="Times New Roman" w:cs="Times New Roman"/>
          <w:b/>
          <w:bCs/>
        </w:rPr>
        <w:t>Classification Scheme for Counties</w:t>
      </w:r>
    </w:p>
    <w:p w14:paraId="04A9E4E3" w14:textId="77777777" w:rsidR="00C6450D" w:rsidRPr="00C6450D" w:rsidRDefault="00C6450D" w:rsidP="00C6450D">
      <w:pPr>
        <w:rPr>
          <w:rFonts w:ascii="Times New Roman" w:hAnsi="Times New Roman" w:cs="Times New Roman"/>
          <w:b/>
          <w:bCs/>
        </w:rPr>
      </w:pPr>
      <w:r w:rsidRPr="00C6450D">
        <w:rPr>
          <w:rFonts w:ascii="Times New Roman" w:hAnsi="Times New Roman" w:cs="Times New Roman"/>
          <w:b/>
          <w:bCs/>
        </w:rPr>
        <w:t>Categories:</w:t>
      </w:r>
    </w:p>
    <w:p w14:paraId="04BE7A1D" w14:textId="77777777" w:rsidR="00C6450D" w:rsidRPr="00C6450D" w:rsidRDefault="00C6450D" w:rsidP="00C6450D">
      <w:pPr>
        <w:rPr>
          <w:rFonts w:ascii="Times New Roman" w:hAnsi="Times New Roman" w:cs="Times New Roman"/>
        </w:rPr>
      </w:pPr>
      <w:r w:rsidRPr="00C6450D">
        <w:rPr>
          <w:rFonts w:ascii="Times New Roman" w:hAnsi="Times New Roman" w:cs="Times New Roman"/>
          <w:b/>
          <w:bCs/>
        </w:rPr>
        <w:t xml:space="preserve">Large metropolitan: </w:t>
      </w:r>
      <w:r w:rsidRPr="00C6450D">
        <w:rPr>
          <w:rFonts w:ascii="Times New Roman" w:hAnsi="Times New Roman" w:cs="Times New Roman"/>
        </w:rPr>
        <w:t>Counties in metropolitan statistical areas (MSAs) with ≥1,000,000 population</w:t>
      </w:r>
    </w:p>
    <w:p w14:paraId="1A5F4D01" w14:textId="77777777" w:rsidR="00C6450D" w:rsidRPr="00C6450D" w:rsidRDefault="00C6450D" w:rsidP="00C6450D">
      <w:pPr>
        <w:rPr>
          <w:rFonts w:ascii="Times New Roman" w:hAnsi="Times New Roman" w:cs="Times New Roman"/>
        </w:rPr>
      </w:pPr>
      <w:r w:rsidRPr="00C6450D">
        <w:rPr>
          <w:rFonts w:ascii="Times New Roman" w:hAnsi="Times New Roman" w:cs="Times New Roman"/>
          <w:b/>
          <w:bCs/>
        </w:rPr>
        <w:t xml:space="preserve">Medium/small metropolitan: </w:t>
      </w:r>
      <w:r w:rsidRPr="00C6450D">
        <w:rPr>
          <w:rFonts w:ascii="Times New Roman" w:hAnsi="Times New Roman" w:cs="Times New Roman"/>
        </w:rPr>
        <w:t>Counties in MSAs with 50,000-999,999 population</w:t>
      </w:r>
    </w:p>
    <w:p w14:paraId="5519E81E" w14:textId="77777777" w:rsidR="00C6450D" w:rsidRPr="00C6450D" w:rsidRDefault="00C6450D" w:rsidP="00C6450D">
      <w:pPr>
        <w:rPr>
          <w:rFonts w:ascii="Times New Roman" w:hAnsi="Times New Roman" w:cs="Times New Roman"/>
        </w:rPr>
      </w:pPr>
      <w:r w:rsidRPr="00C6450D">
        <w:rPr>
          <w:rFonts w:ascii="Times New Roman" w:hAnsi="Times New Roman" w:cs="Times New Roman"/>
          <w:b/>
          <w:bCs/>
        </w:rPr>
        <w:t xml:space="preserve">Rural: </w:t>
      </w:r>
      <w:r w:rsidRPr="00C6450D">
        <w:rPr>
          <w:rFonts w:ascii="Times New Roman" w:hAnsi="Times New Roman" w:cs="Times New Roman"/>
        </w:rPr>
        <w:t>Non-metropolitan counties with &lt;50,000 population</w:t>
      </w:r>
    </w:p>
    <w:p w14:paraId="5DEAAF0C" w14:textId="77777777" w:rsidR="00C6450D" w:rsidRPr="00C6450D" w:rsidRDefault="00C6450D" w:rsidP="00C6450D">
      <w:pPr>
        <w:rPr>
          <w:rFonts w:ascii="Times New Roman" w:hAnsi="Times New Roman" w:cs="Times New Roman"/>
        </w:rPr>
      </w:pPr>
      <w:r w:rsidRPr="00C6450D">
        <w:rPr>
          <w:rFonts w:ascii="Times New Roman" w:hAnsi="Times New Roman" w:cs="Times New Roman"/>
          <w:b/>
          <w:bCs/>
        </w:rPr>
        <w:t xml:space="preserve">CDC WONDER Variable: </w:t>
      </w:r>
      <w:r w:rsidRPr="00C6450D">
        <w:rPr>
          <w:rFonts w:ascii="Times New Roman" w:hAnsi="Times New Roman" w:cs="Times New Roman"/>
        </w:rPr>
        <w:t>2013 Urbanization (derived from county FIPS codes)</w:t>
      </w:r>
    </w:p>
    <w:p w14:paraId="0F4A4BA2" w14:textId="77777777" w:rsidR="00C6450D" w:rsidRPr="00C6450D" w:rsidRDefault="00C6450D" w:rsidP="00C6450D">
      <w:pPr>
        <w:rPr>
          <w:rFonts w:ascii="Times New Roman" w:hAnsi="Times New Roman" w:cs="Times New Roman"/>
          <w:b/>
          <w:bCs/>
        </w:rPr>
      </w:pPr>
      <w:r w:rsidRPr="00C6450D">
        <w:rPr>
          <w:rFonts w:ascii="Times New Roman" w:hAnsi="Times New Roman" w:cs="Times New Roman"/>
          <w:b/>
          <w:bCs/>
        </w:rPr>
        <w:t>5.3. State-Level Data</w:t>
      </w:r>
    </w:p>
    <w:p w14:paraId="30444B63" w14:textId="77777777" w:rsidR="00C6450D" w:rsidRPr="00C6450D" w:rsidRDefault="00C6450D" w:rsidP="00C6450D">
      <w:pPr>
        <w:rPr>
          <w:rFonts w:ascii="Times New Roman" w:hAnsi="Times New Roman" w:cs="Times New Roman"/>
        </w:rPr>
      </w:pPr>
      <w:r w:rsidRPr="00C6450D">
        <w:rPr>
          <w:rFonts w:ascii="Times New Roman" w:hAnsi="Times New Roman" w:cs="Times New Roman"/>
          <w:b/>
          <w:bCs/>
        </w:rPr>
        <w:t xml:space="preserve">Selection: </w:t>
      </w:r>
      <w:r w:rsidRPr="00C6450D">
        <w:rPr>
          <w:rFonts w:ascii="Times New Roman" w:hAnsi="Times New Roman" w:cs="Times New Roman"/>
        </w:rPr>
        <w:t>All 50 states and District of Columbia (individual selections)</w:t>
      </w:r>
    </w:p>
    <w:p w14:paraId="470CDE05" w14:textId="77777777" w:rsidR="00C6450D" w:rsidRPr="00C6450D" w:rsidRDefault="00C6450D" w:rsidP="00C6450D">
      <w:pPr>
        <w:rPr>
          <w:rFonts w:ascii="Times New Roman" w:hAnsi="Times New Roman" w:cs="Times New Roman"/>
        </w:rPr>
      </w:pPr>
      <w:r w:rsidRPr="00C6450D">
        <w:rPr>
          <w:rFonts w:ascii="Times New Roman" w:hAnsi="Times New Roman" w:cs="Times New Roman"/>
          <w:b/>
          <w:bCs/>
        </w:rPr>
        <w:t xml:space="preserve">Note: </w:t>
      </w:r>
      <w:r w:rsidRPr="00C6450D">
        <w:rPr>
          <w:rFonts w:ascii="Times New Roman" w:hAnsi="Times New Roman" w:cs="Times New Roman"/>
        </w:rPr>
        <w:t xml:space="preserve">State-level data with &lt;10 deaths automatically suppressed by CDC WONDER for </w:t>
      </w:r>
      <w:r w:rsidRPr="00C6450D">
        <w:rPr>
          <w:rFonts w:ascii="Times New Roman" w:hAnsi="Times New Roman" w:cs="Times New Roman"/>
        </w:rPr>
        <w:lastRenderedPageBreak/>
        <w:t>confidentiality.</w:t>
      </w:r>
    </w:p>
    <w:p w14:paraId="6AE6B2C9" w14:textId="77777777" w:rsidR="00F74712" w:rsidRPr="00F74712" w:rsidRDefault="00F74712" w:rsidP="00F74712">
      <w:pPr>
        <w:rPr>
          <w:rFonts w:ascii="Times New Roman" w:hAnsi="Times New Roman" w:cs="Times New Roman"/>
          <w:b/>
          <w:bCs/>
        </w:rPr>
      </w:pPr>
      <w:r w:rsidRPr="00F74712">
        <w:rPr>
          <w:rFonts w:ascii="Times New Roman" w:hAnsi="Times New Roman" w:cs="Times New Roman"/>
          <w:b/>
          <w:bCs/>
        </w:rPr>
        <w:t>6. Population Denominators</w:t>
      </w:r>
    </w:p>
    <w:p w14:paraId="2F65B4D8" w14:textId="77777777" w:rsidR="00F74712" w:rsidRPr="00F74712" w:rsidRDefault="00F74712" w:rsidP="00F74712">
      <w:pPr>
        <w:rPr>
          <w:rFonts w:ascii="Times New Roman" w:hAnsi="Times New Roman" w:cs="Times New Roman"/>
          <w:b/>
          <w:bCs/>
        </w:rPr>
      </w:pPr>
      <w:r w:rsidRPr="00F74712">
        <w:rPr>
          <w:rFonts w:ascii="Times New Roman" w:hAnsi="Times New Roman" w:cs="Times New Roman"/>
          <w:b/>
          <w:bCs/>
        </w:rPr>
        <w:t>Source: U.S. Census Bureau Vintage Population Estimates</w:t>
      </w:r>
    </w:p>
    <w:p w14:paraId="5A70C0CF" w14:textId="77777777" w:rsidR="00F74712" w:rsidRPr="00F74712" w:rsidRDefault="00F74712" w:rsidP="00F74712">
      <w:pPr>
        <w:rPr>
          <w:rFonts w:ascii="Times New Roman" w:hAnsi="Times New Roman" w:cs="Times New Roman"/>
          <w:b/>
          <w:bCs/>
        </w:rPr>
      </w:pPr>
      <w:r w:rsidRPr="00F74712">
        <w:rPr>
          <w:rFonts w:ascii="Times New Roman" w:hAnsi="Times New Roman" w:cs="Times New Roman"/>
          <w:b/>
          <w:bCs/>
        </w:rPr>
        <w:t>Stratification: Population denominators stratified by:</w:t>
      </w:r>
    </w:p>
    <w:p w14:paraId="32A1AF60" w14:textId="77777777" w:rsidR="00F74712" w:rsidRPr="00F74712" w:rsidRDefault="00F74712" w:rsidP="00F74712">
      <w:pPr>
        <w:numPr>
          <w:ilvl w:val="0"/>
          <w:numId w:val="15"/>
        </w:numPr>
        <w:rPr>
          <w:rFonts w:ascii="Times New Roman" w:hAnsi="Times New Roman" w:cs="Times New Roman"/>
          <w:b/>
          <w:bCs/>
        </w:rPr>
      </w:pPr>
      <w:r w:rsidRPr="00F74712">
        <w:rPr>
          <w:rFonts w:ascii="Times New Roman" w:hAnsi="Times New Roman" w:cs="Times New Roman"/>
          <w:b/>
          <w:bCs/>
        </w:rPr>
        <w:t>Year</w:t>
      </w:r>
    </w:p>
    <w:p w14:paraId="7FD1B81C" w14:textId="77777777" w:rsidR="00F74712" w:rsidRPr="00F74712" w:rsidRDefault="00F74712" w:rsidP="00F74712">
      <w:pPr>
        <w:numPr>
          <w:ilvl w:val="0"/>
          <w:numId w:val="15"/>
        </w:numPr>
        <w:rPr>
          <w:rFonts w:ascii="Times New Roman" w:hAnsi="Times New Roman" w:cs="Times New Roman"/>
          <w:b/>
          <w:bCs/>
        </w:rPr>
      </w:pPr>
      <w:r w:rsidRPr="00F74712">
        <w:rPr>
          <w:rFonts w:ascii="Times New Roman" w:hAnsi="Times New Roman" w:cs="Times New Roman"/>
          <w:b/>
          <w:bCs/>
        </w:rPr>
        <w:t>Age group</w:t>
      </w:r>
    </w:p>
    <w:p w14:paraId="2B90F9E4" w14:textId="77777777" w:rsidR="00F74712" w:rsidRPr="00F74712" w:rsidRDefault="00F74712" w:rsidP="00F74712">
      <w:pPr>
        <w:numPr>
          <w:ilvl w:val="0"/>
          <w:numId w:val="15"/>
        </w:numPr>
        <w:rPr>
          <w:rFonts w:ascii="Times New Roman" w:hAnsi="Times New Roman" w:cs="Times New Roman"/>
          <w:b/>
          <w:bCs/>
        </w:rPr>
      </w:pPr>
      <w:r w:rsidRPr="00F74712">
        <w:rPr>
          <w:rFonts w:ascii="Times New Roman" w:hAnsi="Times New Roman" w:cs="Times New Roman"/>
          <w:b/>
          <w:bCs/>
        </w:rPr>
        <w:t>Sex</w:t>
      </w:r>
    </w:p>
    <w:p w14:paraId="73CF7312" w14:textId="77777777" w:rsidR="00F74712" w:rsidRPr="00F74712" w:rsidRDefault="00F74712" w:rsidP="00F74712">
      <w:pPr>
        <w:numPr>
          <w:ilvl w:val="0"/>
          <w:numId w:val="15"/>
        </w:numPr>
        <w:rPr>
          <w:rFonts w:ascii="Times New Roman" w:hAnsi="Times New Roman" w:cs="Times New Roman"/>
          <w:b/>
          <w:bCs/>
        </w:rPr>
      </w:pPr>
      <w:r w:rsidRPr="00F74712">
        <w:rPr>
          <w:rFonts w:ascii="Times New Roman" w:hAnsi="Times New Roman" w:cs="Times New Roman"/>
          <w:b/>
          <w:bCs/>
        </w:rPr>
        <w:t>Race/ethnicity</w:t>
      </w:r>
    </w:p>
    <w:p w14:paraId="787E722C" w14:textId="77777777" w:rsidR="00F74712" w:rsidRPr="00F74712" w:rsidRDefault="00F74712" w:rsidP="00F74712">
      <w:pPr>
        <w:numPr>
          <w:ilvl w:val="0"/>
          <w:numId w:val="15"/>
        </w:numPr>
        <w:rPr>
          <w:rFonts w:ascii="Times New Roman" w:hAnsi="Times New Roman" w:cs="Times New Roman"/>
          <w:b/>
          <w:bCs/>
        </w:rPr>
      </w:pPr>
      <w:r w:rsidRPr="00F74712">
        <w:rPr>
          <w:rFonts w:ascii="Times New Roman" w:hAnsi="Times New Roman" w:cs="Times New Roman"/>
          <w:b/>
          <w:bCs/>
        </w:rPr>
        <w:t>State/Region</w:t>
      </w:r>
    </w:p>
    <w:p w14:paraId="25EEECE9" w14:textId="77777777" w:rsidR="00F74712" w:rsidRPr="00F74712" w:rsidRDefault="00F74712" w:rsidP="00F74712">
      <w:pPr>
        <w:numPr>
          <w:ilvl w:val="0"/>
          <w:numId w:val="15"/>
        </w:numPr>
        <w:rPr>
          <w:rFonts w:ascii="Times New Roman" w:hAnsi="Times New Roman" w:cs="Times New Roman"/>
          <w:b/>
          <w:bCs/>
        </w:rPr>
      </w:pPr>
      <w:r w:rsidRPr="00F74712">
        <w:rPr>
          <w:rFonts w:ascii="Times New Roman" w:hAnsi="Times New Roman" w:cs="Times New Roman"/>
          <w:b/>
          <w:bCs/>
        </w:rPr>
        <w:t>Urbanization category</w:t>
      </w:r>
    </w:p>
    <w:p w14:paraId="3B04CDEB" w14:textId="77777777" w:rsidR="00F74712" w:rsidRPr="00F74712" w:rsidRDefault="00F74712" w:rsidP="00F74712">
      <w:pPr>
        <w:rPr>
          <w:rFonts w:ascii="Times New Roman" w:hAnsi="Times New Roman" w:cs="Times New Roman"/>
          <w:b/>
          <w:bCs/>
        </w:rPr>
      </w:pPr>
      <w:r w:rsidRPr="00F74712">
        <w:rPr>
          <w:rFonts w:ascii="Times New Roman" w:hAnsi="Times New Roman" w:cs="Times New Roman"/>
          <w:b/>
          <w:bCs/>
        </w:rPr>
        <w:t>7. Output Variables and Calculations</w:t>
      </w:r>
    </w:p>
    <w:p w14:paraId="425C7442" w14:textId="77777777" w:rsidR="00F74712" w:rsidRPr="00F74712" w:rsidRDefault="00F74712" w:rsidP="00F74712">
      <w:pPr>
        <w:rPr>
          <w:rFonts w:ascii="Times New Roman" w:hAnsi="Times New Roman" w:cs="Times New Roman"/>
          <w:b/>
          <w:bCs/>
        </w:rPr>
      </w:pPr>
      <w:r w:rsidRPr="00F74712">
        <w:rPr>
          <w:rFonts w:ascii="Times New Roman" w:hAnsi="Times New Roman" w:cs="Times New Roman"/>
          <w:b/>
          <w:bCs/>
        </w:rPr>
        <w:t>7.1. Variables Requested from CDC WONDER</w:t>
      </w:r>
    </w:p>
    <w:p w14:paraId="6FE4D12E"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Death count (number of deaths)</w:t>
      </w:r>
    </w:p>
    <w:p w14:paraId="3839BD4F"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Population (denominator)</w:t>
      </w:r>
    </w:p>
    <w:p w14:paraId="1A20533F"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Crude rate per 100,000 population</w:t>
      </w:r>
    </w:p>
    <w:p w14:paraId="65265FAB"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 xml:space="preserve">Age-adjusted rate (AAMR) per 100,000 population </w:t>
      </w:r>
    </w:p>
    <w:p w14:paraId="0C30FD6A"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Standardization: 2000 U.S. standard population (direct method)</w:t>
      </w:r>
    </w:p>
    <w:p w14:paraId="4E767A43"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Standard population source: Anderson RN, Rosenberg HM. Age standardization of death rates: implementation of the year 2000 standard. National Vital Statistics Reports. 1998;47(3):1-16.</w:t>
      </w:r>
    </w:p>
    <w:p w14:paraId="323D435E"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95% Confidence Interval (Lower)</w:t>
      </w:r>
    </w:p>
    <w:p w14:paraId="734E3D9E"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95% Confidence Interval (Upper)</w:t>
      </w:r>
    </w:p>
    <w:p w14:paraId="1B9ED9C0" w14:textId="77777777" w:rsidR="00F74712" w:rsidRPr="00F74712" w:rsidRDefault="00F74712" w:rsidP="00F74712">
      <w:pPr>
        <w:rPr>
          <w:rFonts w:ascii="Times New Roman" w:hAnsi="Times New Roman" w:cs="Times New Roman"/>
        </w:rPr>
      </w:pPr>
      <w:r w:rsidRPr="00F74712">
        <w:rPr>
          <w:rFonts w:ascii="Times New Roman" w:hAnsi="Times New Roman" w:cs="Times New Roman"/>
        </w:rPr>
        <w:t>Standard Error</w:t>
      </w:r>
    </w:p>
    <w:p w14:paraId="323AF990" w14:textId="77777777" w:rsidR="002A25BE" w:rsidRPr="002A25BE" w:rsidRDefault="002A25BE" w:rsidP="002A25BE">
      <w:pPr>
        <w:rPr>
          <w:rFonts w:ascii="Times New Roman" w:hAnsi="Times New Roman" w:cs="Times New Roman"/>
          <w:b/>
          <w:bCs/>
        </w:rPr>
      </w:pPr>
      <w:r w:rsidRPr="002A25BE">
        <w:rPr>
          <w:rFonts w:ascii="Times New Roman" w:hAnsi="Times New Roman" w:cs="Times New Roman"/>
          <w:b/>
          <w:bCs/>
        </w:rPr>
        <w:t>7.2. Confidence Interval Calculation</w:t>
      </w:r>
    </w:p>
    <w:p w14:paraId="1B84D1EC" w14:textId="77777777" w:rsidR="002A25BE" w:rsidRPr="002A25BE" w:rsidRDefault="002A25BE" w:rsidP="002A25BE">
      <w:pPr>
        <w:rPr>
          <w:rFonts w:ascii="Times New Roman" w:hAnsi="Times New Roman" w:cs="Times New Roman"/>
        </w:rPr>
      </w:pPr>
      <w:r w:rsidRPr="002A25BE">
        <w:rPr>
          <w:rFonts w:ascii="Times New Roman" w:hAnsi="Times New Roman" w:cs="Times New Roman"/>
          <w:b/>
          <w:bCs/>
        </w:rPr>
        <w:t xml:space="preserve">Method: </w:t>
      </w:r>
      <w:r w:rsidRPr="002A25BE">
        <w:rPr>
          <w:rFonts w:ascii="Times New Roman" w:hAnsi="Times New Roman" w:cs="Times New Roman"/>
        </w:rPr>
        <w:t>Gamma distribution method for age-adjusted rates (as implemented by CDC WONDER)</w:t>
      </w:r>
    </w:p>
    <w:p w14:paraId="5175FE96" w14:textId="77777777" w:rsidR="002A25BE" w:rsidRPr="002A25BE" w:rsidRDefault="002A25BE" w:rsidP="002A25BE">
      <w:pPr>
        <w:rPr>
          <w:rFonts w:ascii="Times New Roman" w:hAnsi="Times New Roman" w:cs="Times New Roman"/>
        </w:rPr>
      </w:pPr>
      <w:r w:rsidRPr="002A25BE">
        <w:rPr>
          <w:rFonts w:ascii="Times New Roman" w:hAnsi="Times New Roman" w:cs="Times New Roman"/>
        </w:rPr>
        <w:t>Reference: Fay MP, Feuer EJ. Confidence intervals for directly standardized rates: a method based on the gamma distribution. Statistics in Medicine. 1997;16(7):791-801.</w:t>
      </w:r>
    </w:p>
    <w:p w14:paraId="0ADE7C12" w14:textId="77777777" w:rsidR="005D5A86" w:rsidRPr="005D5A86" w:rsidRDefault="005D5A86" w:rsidP="005D5A86">
      <w:pPr>
        <w:rPr>
          <w:rFonts w:ascii="Times New Roman" w:hAnsi="Times New Roman" w:cs="Times New Roman"/>
          <w:b/>
          <w:bCs/>
        </w:rPr>
      </w:pPr>
      <w:r w:rsidRPr="005D5A86">
        <w:rPr>
          <w:rFonts w:ascii="Times New Roman" w:hAnsi="Times New Roman" w:cs="Times New Roman"/>
          <w:b/>
          <w:bCs/>
        </w:rPr>
        <w:lastRenderedPageBreak/>
        <w:t>8. Data Suppression and Confidentiality</w:t>
      </w:r>
    </w:p>
    <w:p w14:paraId="144A82A7" w14:textId="77777777" w:rsidR="005D5A86" w:rsidRPr="005D5A86" w:rsidRDefault="005D5A86" w:rsidP="005D5A86">
      <w:pPr>
        <w:rPr>
          <w:rFonts w:ascii="Times New Roman" w:hAnsi="Times New Roman" w:cs="Times New Roman"/>
          <w:b/>
          <w:bCs/>
        </w:rPr>
      </w:pPr>
      <w:r w:rsidRPr="005D5A86">
        <w:rPr>
          <w:rFonts w:ascii="Times New Roman" w:hAnsi="Times New Roman" w:cs="Times New Roman"/>
          <w:b/>
          <w:bCs/>
        </w:rPr>
        <w:t>8.1. CDC WONDER Automatic Suppression</w:t>
      </w:r>
    </w:p>
    <w:p w14:paraId="0982F86B" w14:textId="77777777" w:rsidR="005D5A86" w:rsidRPr="005D5A86" w:rsidRDefault="005D5A86" w:rsidP="005D5A86">
      <w:pPr>
        <w:numPr>
          <w:ilvl w:val="0"/>
          <w:numId w:val="17"/>
        </w:numPr>
        <w:rPr>
          <w:rFonts w:ascii="Times New Roman" w:hAnsi="Times New Roman" w:cs="Times New Roman"/>
        </w:rPr>
      </w:pPr>
      <w:r w:rsidRPr="005D5A86">
        <w:rPr>
          <w:rFonts w:ascii="Times New Roman" w:hAnsi="Times New Roman" w:cs="Times New Roman"/>
        </w:rPr>
        <w:t>Death counts 1-9: Suppressed and replaced with "Suppressed" or blank</w:t>
      </w:r>
    </w:p>
    <w:p w14:paraId="0080D9BF" w14:textId="77777777" w:rsidR="005D5A86" w:rsidRPr="005D5A86" w:rsidRDefault="005D5A86" w:rsidP="005D5A86">
      <w:pPr>
        <w:numPr>
          <w:ilvl w:val="0"/>
          <w:numId w:val="17"/>
        </w:numPr>
        <w:rPr>
          <w:rFonts w:ascii="Times New Roman" w:hAnsi="Times New Roman" w:cs="Times New Roman"/>
        </w:rPr>
      </w:pPr>
      <w:r w:rsidRPr="005D5A86">
        <w:rPr>
          <w:rFonts w:ascii="Times New Roman" w:hAnsi="Times New Roman" w:cs="Times New Roman"/>
        </w:rPr>
        <w:t>Rates based on &lt;20 deaths: Flagged as "Unreliable" (but not suppressed)</w:t>
      </w:r>
    </w:p>
    <w:p w14:paraId="6A2E22B1" w14:textId="77777777" w:rsidR="005D5A86" w:rsidRPr="005D5A86" w:rsidRDefault="005D5A86" w:rsidP="005D5A86">
      <w:pPr>
        <w:numPr>
          <w:ilvl w:val="0"/>
          <w:numId w:val="17"/>
        </w:numPr>
        <w:rPr>
          <w:rFonts w:ascii="Times New Roman" w:hAnsi="Times New Roman" w:cs="Times New Roman"/>
        </w:rPr>
      </w:pPr>
      <w:r w:rsidRPr="005D5A86">
        <w:rPr>
          <w:rFonts w:ascii="Times New Roman" w:hAnsi="Times New Roman" w:cs="Times New Roman"/>
        </w:rPr>
        <w:t>Rates based on &lt;10 deaths: Suppressed</w:t>
      </w:r>
    </w:p>
    <w:p w14:paraId="06F5C3E3" w14:textId="77777777" w:rsidR="005D5A86" w:rsidRPr="005D5A86" w:rsidRDefault="005D5A86" w:rsidP="005D5A86">
      <w:pPr>
        <w:rPr>
          <w:rFonts w:ascii="Times New Roman" w:hAnsi="Times New Roman" w:cs="Times New Roman"/>
          <w:b/>
          <w:bCs/>
        </w:rPr>
      </w:pPr>
      <w:r w:rsidRPr="005D5A86">
        <w:rPr>
          <w:rFonts w:ascii="Times New Roman" w:hAnsi="Times New Roman" w:cs="Times New Roman"/>
          <w:b/>
          <w:bCs/>
        </w:rPr>
        <w:t>8.2. Study-Specific Handling</w:t>
      </w:r>
    </w:p>
    <w:p w14:paraId="1D688367" w14:textId="77777777" w:rsidR="005D5A86" w:rsidRPr="005D5A86" w:rsidRDefault="005D5A86" w:rsidP="005D5A86">
      <w:pPr>
        <w:numPr>
          <w:ilvl w:val="0"/>
          <w:numId w:val="18"/>
        </w:numPr>
        <w:rPr>
          <w:rFonts w:ascii="Times New Roman" w:hAnsi="Times New Roman" w:cs="Times New Roman"/>
        </w:rPr>
      </w:pPr>
      <w:r w:rsidRPr="005D5A86">
        <w:rPr>
          <w:rFonts w:ascii="Times New Roman" w:hAnsi="Times New Roman" w:cs="Times New Roman"/>
        </w:rPr>
        <w:t>All suppressed data points excluded from analysis</w:t>
      </w:r>
    </w:p>
    <w:p w14:paraId="4D85D923" w14:textId="77777777" w:rsidR="005D5A86" w:rsidRPr="005D5A86" w:rsidRDefault="005D5A86" w:rsidP="005D5A86">
      <w:pPr>
        <w:numPr>
          <w:ilvl w:val="0"/>
          <w:numId w:val="18"/>
        </w:numPr>
        <w:rPr>
          <w:rFonts w:ascii="Times New Roman" w:hAnsi="Times New Roman" w:cs="Times New Roman"/>
        </w:rPr>
      </w:pPr>
      <w:r w:rsidRPr="005D5A86">
        <w:rPr>
          <w:rFonts w:ascii="Times New Roman" w:hAnsi="Times New Roman" w:cs="Times New Roman"/>
        </w:rPr>
        <w:t xml:space="preserve">State-year combinations with &lt;10 deaths excluded from: </w:t>
      </w:r>
    </w:p>
    <w:p w14:paraId="22E801F0" w14:textId="77777777" w:rsidR="005D5A86" w:rsidRPr="005D5A86" w:rsidRDefault="005D5A86" w:rsidP="005D5A86">
      <w:pPr>
        <w:numPr>
          <w:ilvl w:val="1"/>
          <w:numId w:val="18"/>
        </w:numPr>
        <w:rPr>
          <w:rFonts w:ascii="Times New Roman" w:hAnsi="Times New Roman" w:cs="Times New Roman"/>
        </w:rPr>
      </w:pPr>
      <w:r w:rsidRPr="005D5A86">
        <w:rPr>
          <w:rFonts w:ascii="Times New Roman" w:hAnsi="Times New Roman" w:cs="Times New Roman"/>
        </w:rPr>
        <w:t>Rate calculations</w:t>
      </w:r>
    </w:p>
    <w:p w14:paraId="399F0F15" w14:textId="77777777" w:rsidR="005D5A86" w:rsidRPr="005D5A86" w:rsidRDefault="005D5A86" w:rsidP="005D5A86">
      <w:pPr>
        <w:numPr>
          <w:ilvl w:val="1"/>
          <w:numId w:val="18"/>
        </w:numPr>
        <w:rPr>
          <w:rFonts w:ascii="Times New Roman" w:hAnsi="Times New Roman" w:cs="Times New Roman"/>
        </w:rPr>
      </w:pPr>
      <w:proofErr w:type="spellStart"/>
      <w:r w:rsidRPr="005D5A86">
        <w:rPr>
          <w:rFonts w:ascii="Times New Roman" w:hAnsi="Times New Roman" w:cs="Times New Roman"/>
        </w:rPr>
        <w:t>Joinpoint</w:t>
      </w:r>
      <w:proofErr w:type="spellEnd"/>
      <w:r w:rsidRPr="005D5A86">
        <w:rPr>
          <w:rFonts w:ascii="Times New Roman" w:hAnsi="Times New Roman" w:cs="Times New Roman"/>
        </w:rPr>
        <w:t xml:space="preserve"> regression analyses</w:t>
      </w:r>
    </w:p>
    <w:p w14:paraId="261269A1" w14:textId="77777777" w:rsidR="005D5A86" w:rsidRPr="005D5A86" w:rsidRDefault="005D5A86" w:rsidP="005D5A86">
      <w:pPr>
        <w:numPr>
          <w:ilvl w:val="1"/>
          <w:numId w:val="18"/>
        </w:numPr>
        <w:rPr>
          <w:rFonts w:ascii="Times New Roman" w:hAnsi="Times New Roman" w:cs="Times New Roman"/>
        </w:rPr>
      </w:pPr>
      <w:r w:rsidRPr="005D5A86">
        <w:rPr>
          <w:rFonts w:ascii="Times New Roman" w:hAnsi="Times New Roman" w:cs="Times New Roman"/>
        </w:rPr>
        <w:t>Statistical comparisons</w:t>
      </w:r>
    </w:p>
    <w:p w14:paraId="2B6B0687" w14:textId="77777777" w:rsidR="005D5A86" w:rsidRPr="005D5A86" w:rsidRDefault="005D5A86" w:rsidP="005D5A86">
      <w:pPr>
        <w:numPr>
          <w:ilvl w:val="0"/>
          <w:numId w:val="18"/>
        </w:numPr>
        <w:rPr>
          <w:rFonts w:ascii="Times New Roman" w:hAnsi="Times New Roman" w:cs="Times New Roman"/>
        </w:rPr>
      </w:pPr>
      <w:r w:rsidRPr="005D5A86">
        <w:rPr>
          <w:rFonts w:ascii="Times New Roman" w:hAnsi="Times New Roman" w:cs="Times New Roman"/>
        </w:rPr>
        <w:t>No imputation or smoothing applied to suppressed or missing data</w:t>
      </w:r>
    </w:p>
    <w:p w14:paraId="02AC6AAA" w14:textId="46789750" w:rsidR="00625DA9" w:rsidRPr="00625DA9" w:rsidRDefault="00625DA9" w:rsidP="00625DA9">
      <w:pPr>
        <w:rPr>
          <w:rFonts w:ascii="Times New Roman" w:hAnsi="Times New Roman" w:cs="Times New Roman"/>
          <w:b/>
          <w:bCs/>
        </w:rPr>
      </w:pPr>
      <w:r w:rsidRPr="00625DA9">
        <w:rPr>
          <w:rFonts w:ascii="Times New Roman" w:hAnsi="Times New Roman" w:cs="Times New Roman" w:hint="eastAsia"/>
          <w:b/>
          <w:bCs/>
        </w:rPr>
        <w:t>9</w:t>
      </w:r>
      <w:r w:rsidRPr="00625DA9">
        <w:rPr>
          <w:rFonts w:ascii="Times New Roman" w:hAnsi="Times New Roman" w:cs="Times New Roman"/>
          <w:b/>
          <w:bCs/>
        </w:rPr>
        <w:t>. Data Availability and Reuse</w:t>
      </w:r>
    </w:p>
    <w:p w14:paraId="2B849B4E" w14:textId="6D12075F" w:rsidR="00625DA9" w:rsidRPr="00625DA9" w:rsidRDefault="00625DA9" w:rsidP="00625DA9">
      <w:pPr>
        <w:rPr>
          <w:rFonts w:ascii="Times New Roman" w:hAnsi="Times New Roman" w:cs="Times New Roman"/>
          <w:b/>
          <w:bCs/>
        </w:rPr>
      </w:pPr>
      <w:r w:rsidRPr="00625DA9">
        <w:rPr>
          <w:rFonts w:ascii="Times New Roman" w:hAnsi="Times New Roman" w:cs="Times New Roman" w:hint="eastAsia"/>
          <w:b/>
          <w:bCs/>
        </w:rPr>
        <w:t>9</w:t>
      </w:r>
      <w:r w:rsidRPr="00625DA9">
        <w:rPr>
          <w:rFonts w:ascii="Times New Roman" w:hAnsi="Times New Roman" w:cs="Times New Roman"/>
          <w:b/>
          <w:bCs/>
        </w:rPr>
        <w:t>.1. Public Availability</w:t>
      </w:r>
    </w:p>
    <w:p w14:paraId="1946C4E0" w14:textId="77777777" w:rsidR="00625DA9" w:rsidRPr="00625DA9" w:rsidRDefault="00625DA9" w:rsidP="00625DA9">
      <w:pPr>
        <w:rPr>
          <w:rFonts w:ascii="Times New Roman" w:hAnsi="Times New Roman" w:cs="Times New Roman"/>
        </w:rPr>
      </w:pPr>
      <w:r w:rsidRPr="00625DA9">
        <w:rPr>
          <w:rFonts w:ascii="Times New Roman" w:hAnsi="Times New Roman" w:cs="Times New Roman"/>
        </w:rPr>
        <w:t>All data used in this study are publicly available and can be freely accessed and downloaded from the CDC WONDER database without registration or fees.</w:t>
      </w:r>
    </w:p>
    <w:p w14:paraId="4AFB7F12" w14:textId="2EF8D723" w:rsidR="00625DA9" w:rsidRPr="00625DA9" w:rsidRDefault="00625DA9" w:rsidP="00625DA9">
      <w:pPr>
        <w:rPr>
          <w:rFonts w:ascii="Times New Roman" w:hAnsi="Times New Roman" w:cs="Times New Roman"/>
          <w:b/>
          <w:bCs/>
        </w:rPr>
      </w:pPr>
      <w:r w:rsidRPr="00625DA9">
        <w:rPr>
          <w:rFonts w:ascii="Times New Roman" w:hAnsi="Times New Roman" w:cs="Times New Roman" w:hint="eastAsia"/>
          <w:b/>
          <w:bCs/>
        </w:rPr>
        <w:t>9</w:t>
      </w:r>
      <w:r w:rsidRPr="00625DA9">
        <w:rPr>
          <w:rFonts w:ascii="Times New Roman" w:hAnsi="Times New Roman" w:cs="Times New Roman"/>
          <w:b/>
          <w:bCs/>
        </w:rPr>
        <w:t>.2. Data Use Restrictions</w:t>
      </w:r>
    </w:p>
    <w:p w14:paraId="2D46AA22" w14:textId="77777777" w:rsidR="00625DA9" w:rsidRPr="00625DA9" w:rsidRDefault="00625DA9" w:rsidP="00625DA9">
      <w:pPr>
        <w:rPr>
          <w:rFonts w:ascii="Times New Roman" w:hAnsi="Times New Roman" w:cs="Times New Roman"/>
          <w:b/>
          <w:bCs/>
        </w:rPr>
      </w:pPr>
      <w:r w:rsidRPr="00625DA9">
        <w:rPr>
          <w:rFonts w:ascii="Times New Roman" w:hAnsi="Times New Roman" w:cs="Times New Roman"/>
          <w:b/>
          <w:bCs/>
        </w:rPr>
        <w:t>Users must agree to CDC WONDER data use restrictions:</w:t>
      </w:r>
    </w:p>
    <w:p w14:paraId="0AF9B6F7" w14:textId="77777777" w:rsidR="00625DA9" w:rsidRPr="00625DA9" w:rsidRDefault="00625DA9" w:rsidP="00625DA9">
      <w:pPr>
        <w:numPr>
          <w:ilvl w:val="0"/>
          <w:numId w:val="18"/>
        </w:numPr>
        <w:rPr>
          <w:rFonts w:ascii="Times New Roman" w:hAnsi="Times New Roman" w:cs="Times New Roman"/>
        </w:rPr>
      </w:pPr>
      <w:r w:rsidRPr="00625DA9">
        <w:rPr>
          <w:rFonts w:ascii="Times New Roman" w:hAnsi="Times New Roman" w:cs="Times New Roman"/>
        </w:rPr>
        <w:t>Data may not be used to identify specific individuals</w:t>
      </w:r>
    </w:p>
    <w:p w14:paraId="28ECE8B0" w14:textId="77777777" w:rsidR="00625DA9" w:rsidRPr="00625DA9" w:rsidRDefault="00625DA9" w:rsidP="00625DA9">
      <w:pPr>
        <w:numPr>
          <w:ilvl w:val="0"/>
          <w:numId w:val="18"/>
        </w:numPr>
        <w:rPr>
          <w:rFonts w:ascii="Times New Roman" w:hAnsi="Times New Roman" w:cs="Times New Roman"/>
        </w:rPr>
      </w:pPr>
      <w:r w:rsidRPr="00625DA9">
        <w:rPr>
          <w:rFonts w:ascii="Times New Roman" w:hAnsi="Times New Roman" w:cs="Times New Roman"/>
        </w:rPr>
        <w:t>Small cell counts (&lt;10) are suppressed for confidentiality</w:t>
      </w:r>
    </w:p>
    <w:p w14:paraId="23A7824E" w14:textId="77777777" w:rsidR="00625DA9" w:rsidRPr="00625DA9" w:rsidRDefault="00625DA9" w:rsidP="00625DA9">
      <w:pPr>
        <w:numPr>
          <w:ilvl w:val="0"/>
          <w:numId w:val="18"/>
        </w:numPr>
        <w:rPr>
          <w:rFonts w:ascii="Times New Roman" w:hAnsi="Times New Roman" w:cs="Times New Roman"/>
        </w:rPr>
      </w:pPr>
      <w:r w:rsidRPr="00625DA9">
        <w:rPr>
          <w:rFonts w:ascii="Times New Roman" w:hAnsi="Times New Roman" w:cs="Times New Roman"/>
        </w:rPr>
        <w:t>Users should cite CDC WONDER as the data source</w:t>
      </w:r>
    </w:p>
    <w:p w14:paraId="53247E9B" w14:textId="76B223B2" w:rsidR="005971C4" w:rsidRPr="005971C4" w:rsidRDefault="005971C4" w:rsidP="005971C4">
      <w:pPr>
        <w:rPr>
          <w:rFonts w:ascii="Times New Roman" w:hAnsi="Times New Roman" w:cs="Times New Roman"/>
          <w:b/>
          <w:bCs/>
        </w:rPr>
      </w:pPr>
      <w:r w:rsidRPr="005971C4">
        <w:rPr>
          <w:rFonts w:ascii="Times New Roman" w:hAnsi="Times New Roman" w:cs="Times New Roman" w:hint="eastAsia"/>
          <w:b/>
          <w:bCs/>
        </w:rPr>
        <w:t xml:space="preserve">10. </w:t>
      </w:r>
      <w:r w:rsidRPr="005971C4">
        <w:rPr>
          <w:rFonts w:ascii="Times New Roman" w:hAnsi="Times New Roman" w:cs="Times New Roman"/>
          <w:b/>
          <w:bCs/>
        </w:rPr>
        <w:t>Export Format:</w:t>
      </w:r>
    </w:p>
    <w:p w14:paraId="3A19D67A" w14:textId="77777777" w:rsidR="005971C4" w:rsidRPr="005971C4" w:rsidRDefault="005971C4" w:rsidP="005971C4">
      <w:pPr>
        <w:numPr>
          <w:ilvl w:val="0"/>
          <w:numId w:val="18"/>
        </w:numPr>
        <w:rPr>
          <w:rFonts w:ascii="Times New Roman" w:hAnsi="Times New Roman" w:cs="Times New Roman"/>
        </w:rPr>
      </w:pPr>
      <w:r w:rsidRPr="005971C4">
        <w:rPr>
          <w:rFonts w:ascii="Times New Roman" w:hAnsi="Times New Roman" w:cs="Times New Roman"/>
        </w:rPr>
        <w:t>Tab-delimited text file</w:t>
      </w:r>
    </w:p>
    <w:p w14:paraId="0C45DBD1" w14:textId="77777777" w:rsidR="005971C4" w:rsidRPr="005971C4" w:rsidRDefault="005971C4" w:rsidP="005971C4">
      <w:pPr>
        <w:numPr>
          <w:ilvl w:val="0"/>
          <w:numId w:val="18"/>
        </w:numPr>
        <w:rPr>
          <w:rFonts w:ascii="Times New Roman" w:hAnsi="Times New Roman" w:cs="Times New Roman"/>
        </w:rPr>
      </w:pPr>
      <w:r w:rsidRPr="005971C4">
        <w:rPr>
          <w:rFonts w:ascii="Times New Roman" w:hAnsi="Times New Roman" w:cs="Times New Roman"/>
        </w:rPr>
        <w:t>Imported into R version 4.4.2 for further analysis</w:t>
      </w:r>
    </w:p>
    <w:p w14:paraId="38EC55A0" w14:textId="77777777" w:rsidR="0043625D" w:rsidRPr="005971C4" w:rsidRDefault="0043625D" w:rsidP="0043625D">
      <w:pPr>
        <w:rPr>
          <w:rFonts w:ascii="Times New Roman" w:hAnsi="Times New Roman" w:cs="Times New Roman"/>
          <w:b/>
          <w:bCs/>
        </w:rPr>
      </w:pPr>
    </w:p>
    <w:sectPr w:rsidR="0043625D" w:rsidRPr="005971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F8C93" w14:textId="77777777" w:rsidR="00C23403" w:rsidRDefault="00C23403" w:rsidP="00445B0B">
      <w:pPr>
        <w:spacing w:after="0" w:line="240" w:lineRule="auto"/>
        <w:rPr>
          <w:rFonts w:hint="eastAsia"/>
        </w:rPr>
      </w:pPr>
      <w:r>
        <w:separator/>
      </w:r>
    </w:p>
  </w:endnote>
  <w:endnote w:type="continuationSeparator" w:id="0">
    <w:p w14:paraId="4BE61B3D" w14:textId="77777777" w:rsidR="00C23403" w:rsidRDefault="00C23403" w:rsidP="00445B0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F6A6D" w14:textId="77777777" w:rsidR="00C23403" w:rsidRDefault="00C23403" w:rsidP="00445B0B">
      <w:pPr>
        <w:spacing w:after="0" w:line="240" w:lineRule="auto"/>
        <w:rPr>
          <w:rFonts w:hint="eastAsia"/>
        </w:rPr>
      </w:pPr>
      <w:r>
        <w:separator/>
      </w:r>
    </w:p>
  </w:footnote>
  <w:footnote w:type="continuationSeparator" w:id="0">
    <w:p w14:paraId="5C5212C1" w14:textId="77777777" w:rsidR="00C23403" w:rsidRDefault="00C23403" w:rsidP="00445B0B">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0C7A"/>
    <w:multiLevelType w:val="multilevel"/>
    <w:tmpl w:val="92402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B69E2"/>
    <w:multiLevelType w:val="multilevel"/>
    <w:tmpl w:val="969688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2D2D94"/>
    <w:multiLevelType w:val="multilevel"/>
    <w:tmpl w:val="9D00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0648B"/>
    <w:multiLevelType w:val="multilevel"/>
    <w:tmpl w:val="FCBC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61686"/>
    <w:multiLevelType w:val="multilevel"/>
    <w:tmpl w:val="7382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524ED7"/>
    <w:multiLevelType w:val="multilevel"/>
    <w:tmpl w:val="B032F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B3947"/>
    <w:multiLevelType w:val="multilevel"/>
    <w:tmpl w:val="553A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80CDA"/>
    <w:multiLevelType w:val="multilevel"/>
    <w:tmpl w:val="620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FB508D"/>
    <w:multiLevelType w:val="multilevel"/>
    <w:tmpl w:val="C9A8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12F6E"/>
    <w:multiLevelType w:val="multilevel"/>
    <w:tmpl w:val="9F40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C7800"/>
    <w:multiLevelType w:val="multilevel"/>
    <w:tmpl w:val="E796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A7433"/>
    <w:multiLevelType w:val="multilevel"/>
    <w:tmpl w:val="3684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D5159"/>
    <w:multiLevelType w:val="multilevel"/>
    <w:tmpl w:val="0602C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6310B3"/>
    <w:multiLevelType w:val="multilevel"/>
    <w:tmpl w:val="CED4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E03DCA"/>
    <w:multiLevelType w:val="multilevel"/>
    <w:tmpl w:val="6B38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0F7C9E"/>
    <w:multiLevelType w:val="multilevel"/>
    <w:tmpl w:val="2AA4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DE43B2"/>
    <w:multiLevelType w:val="multilevel"/>
    <w:tmpl w:val="823A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AB7F17"/>
    <w:multiLevelType w:val="multilevel"/>
    <w:tmpl w:val="C0F2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4D4036"/>
    <w:multiLevelType w:val="multilevel"/>
    <w:tmpl w:val="10DA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267E0"/>
    <w:multiLevelType w:val="multilevel"/>
    <w:tmpl w:val="9A8E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482708">
    <w:abstractNumId w:val="8"/>
  </w:num>
  <w:num w:numId="2" w16cid:durableId="1990090587">
    <w:abstractNumId w:val="10"/>
  </w:num>
  <w:num w:numId="3" w16cid:durableId="1911770507">
    <w:abstractNumId w:val="4"/>
  </w:num>
  <w:num w:numId="4" w16cid:durableId="1136026221">
    <w:abstractNumId w:val="1"/>
  </w:num>
  <w:num w:numId="5" w16cid:durableId="1118331748">
    <w:abstractNumId w:val="9"/>
  </w:num>
  <w:num w:numId="6" w16cid:durableId="2002155505">
    <w:abstractNumId w:val="11"/>
  </w:num>
  <w:num w:numId="7" w16cid:durableId="427237343">
    <w:abstractNumId w:val="6"/>
  </w:num>
  <w:num w:numId="8" w16cid:durableId="51194239">
    <w:abstractNumId w:val="18"/>
  </w:num>
  <w:num w:numId="9" w16cid:durableId="2131317231">
    <w:abstractNumId w:val="17"/>
  </w:num>
  <w:num w:numId="10" w16cid:durableId="1105029693">
    <w:abstractNumId w:val="0"/>
  </w:num>
  <w:num w:numId="11" w16cid:durableId="2023314590">
    <w:abstractNumId w:val="2"/>
  </w:num>
  <w:num w:numId="12" w16cid:durableId="573861286">
    <w:abstractNumId w:val="19"/>
  </w:num>
  <w:num w:numId="13" w16cid:durableId="344983926">
    <w:abstractNumId w:val="13"/>
  </w:num>
  <w:num w:numId="14" w16cid:durableId="870604925">
    <w:abstractNumId w:val="7"/>
  </w:num>
  <w:num w:numId="15" w16cid:durableId="106242687">
    <w:abstractNumId w:val="15"/>
  </w:num>
  <w:num w:numId="16" w16cid:durableId="262962110">
    <w:abstractNumId w:val="12"/>
  </w:num>
  <w:num w:numId="17" w16cid:durableId="2007511998">
    <w:abstractNumId w:val="14"/>
  </w:num>
  <w:num w:numId="18" w16cid:durableId="1296452157">
    <w:abstractNumId w:val="5"/>
  </w:num>
  <w:num w:numId="19" w16cid:durableId="415712916">
    <w:abstractNumId w:val="16"/>
  </w:num>
  <w:num w:numId="20" w16cid:durableId="376784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BD"/>
    <w:rsid w:val="00201958"/>
    <w:rsid w:val="002A25BE"/>
    <w:rsid w:val="0043625D"/>
    <w:rsid w:val="00445B0B"/>
    <w:rsid w:val="00525B4B"/>
    <w:rsid w:val="00554894"/>
    <w:rsid w:val="005971C4"/>
    <w:rsid w:val="005D5A86"/>
    <w:rsid w:val="00625DA9"/>
    <w:rsid w:val="00626B7A"/>
    <w:rsid w:val="008158BD"/>
    <w:rsid w:val="008448C5"/>
    <w:rsid w:val="0090271A"/>
    <w:rsid w:val="009632CF"/>
    <w:rsid w:val="00C23403"/>
    <w:rsid w:val="00C6450D"/>
    <w:rsid w:val="00ED2E20"/>
    <w:rsid w:val="00F74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7F1DF"/>
  <w15:chartTrackingRefBased/>
  <w15:docId w15:val="{6BFBD204-035A-4ECE-B421-9D965041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158B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8158B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8158B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158B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158BD"/>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8158BD"/>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158B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158B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158B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158B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8158B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rsid w:val="008158B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158BD"/>
    <w:rPr>
      <w:rFonts w:cstheme="majorBidi"/>
      <w:color w:val="2F5496" w:themeColor="accent1" w:themeShade="BF"/>
      <w:sz w:val="28"/>
      <w:szCs w:val="28"/>
    </w:rPr>
  </w:style>
  <w:style w:type="character" w:customStyle="1" w:styleId="50">
    <w:name w:val="标题 5 字符"/>
    <w:basedOn w:val="a0"/>
    <w:link w:val="5"/>
    <w:uiPriority w:val="9"/>
    <w:semiHidden/>
    <w:rsid w:val="008158BD"/>
    <w:rPr>
      <w:rFonts w:cstheme="majorBidi"/>
      <w:color w:val="2F5496" w:themeColor="accent1" w:themeShade="BF"/>
      <w:sz w:val="24"/>
    </w:rPr>
  </w:style>
  <w:style w:type="character" w:customStyle="1" w:styleId="60">
    <w:name w:val="标题 6 字符"/>
    <w:basedOn w:val="a0"/>
    <w:link w:val="6"/>
    <w:uiPriority w:val="9"/>
    <w:semiHidden/>
    <w:rsid w:val="008158BD"/>
    <w:rPr>
      <w:rFonts w:cstheme="majorBidi"/>
      <w:b/>
      <w:bCs/>
      <w:color w:val="2F5496" w:themeColor="accent1" w:themeShade="BF"/>
    </w:rPr>
  </w:style>
  <w:style w:type="character" w:customStyle="1" w:styleId="70">
    <w:name w:val="标题 7 字符"/>
    <w:basedOn w:val="a0"/>
    <w:link w:val="7"/>
    <w:uiPriority w:val="9"/>
    <w:semiHidden/>
    <w:rsid w:val="008158BD"/>
    <w:rPr>
      <w:rFonts w:cstheme="majorBidi"/>
      <w:b/>
      <w:bCs/>
      <w:color w:val="595959" w:themeColor="text1" w:themeTint="A6"/>
    </w:rPr>
  </w:style>
  <w:style w:type="character" w:customStyle="1" w:styleId="80">
    <w:name w:val="标题 8 字符"/>
    <w:basedOn w:val="a0"/>
    <w:link w:val="8"/>
    <w:uiPriority w:val="9"/>
    <w:semiHidden/>
    <w:rsid w:val="008158BD"/>
    <w:rPr>
      <w:rFonts w:cstheme="majorBidi"/>
      <w:color w:val="595959" w:themeColor="text1" w:themeTint="A6"/>
    </w:rPr>
  </w:style>
  <w:style w:type="character" w:customStyle="1" w:styleId="90">
    <w:name w:val="标题 9 字符"/>
    <w:basedOn w:val="a0"/>
    <w:link w:val="9"/>
    <w:uiPriority w:val="9"/>
    <w:semiHidden/>
    <w:rsid w:val="008158BD"/>
    <w:rPr>
      <w:rFonts w:eastAsiaTheme="majorEastAsia" w:cstheme="majorBidi"/>
      <w:color w:val="595959" w:themeColor="text1" w:themeTint="A6"/>
    </w:rPr>
  </w:style>
  <w:style w:type="paragraph" w:styleId="a3">
    <w:name w:val="Title"/>
    <w:basedOn w:val="a"/>
    <w:next w:val="a"/>
    <w:link w:val="a4"/>
    <w:uiPriority w:val="10"/>
    <w:qFormat/>
    <w:rsid w:val="008158B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158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58B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158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58BD"/>
    <w:pPr>
      <w:spacing w:before="160"/>
      <w:jc w:val="center"/>
    </w:pPr>
    <w:rPr>
      <w:i/>
      <w:iCs/>
      <w:color w:val="404040" w:themeColor="text1" w:themeTint="BF"/>
    </w:rPr>
  </w:style>
  <w:style w:type="character" w:customStyle="1" w:styleId="a8">
    <w:name w:val="引用 字符"/>
    <w:basedOn w:val="a0"/>
    <w:link w:val="a7"/>
    <w:uiPriority w:val="29"/>
    <w:rsid w:val="008158BD"/>
    <w:rPr>
      <w:i/>
      <w:iCs/>
      <w:color w:val="404040" w:themeColor="text1" w:themeTint="BF"/>
    </w:rPr>
  </w:style>
  <w:style w:type="paragraph" w:styleId="a9">
    <w:name w:val="List Paragraph"/>
    <w:basedOn w:val="a"/>
    <w:uiPriority w:val="34"/>
    <w:qFormat/>
    <w:rsid w:val="008158BD"/>
    <w:pPr>
      <w:ind w:left="720"/>
      <w:contextualSpacing/>
    </w:pPr>
  </w:style>
  <w:style w:type="character" w:styleId="aa">
    <w:name w:val="Intense Emphasis"/>
    <w:basedOn w:val="a0"/>
    <w:uiPriority w:val="21"/>
    <w:qFormat/>
    <w:rsid w:val="008158BD"/>
    <w:rPr>
      <w:i/>
      <w:iCs/>
      <w:color w:val="2F5496" w:themeColor="accent1" w:themeShade="BF"/>
    </w:rPr>
  </w:style>
  <w:style w:type="paragraph" w:styleId="ab">
    <w:name w:val="Intense Quote"/>
    <w:basedOn w:val="a"/>
    <w:next w:val="a"/>
    <w:link w:val="ac"/>
    <w:uiPriority w:val="30"/>
    <w:qFormat/>
    <w:rsid w:val="008158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158BD"/>
    <w:rPr>
      <w:i/>
      <w:iCs/>
      <w:color w:val="2F5496" w:themeColor="accent1" w:themeShade="BF"/>
    </w:rPr>
  </w:style>
  <w:style w:type="character" w:styleId="ad">
    <w:name w:val="Intense Reference"/>
    <w:basedOn w:val="a0"/>
    <w:uiPriority w:val="32"/>
    <w:qFormat/>
    <w:rsid w:val="008158BD"/>
    <w:rPr>
      <w:b/>
      <w:bCs/>
      <w:smallCaps/>
      <w:color w:val="2F5496" w:themeColor="accent1" w:themeShade="BF"/>
      <w:spacing w:val="5"/>
    </w:rPr>
  </w:style>
  <w:style w:type="paragraph" w:styleId="ae">
    <w:name w:val="header"/>
    <w:basedOn w:val="a"/>
    <w:link w:val="af"/>
    <w:uiPriority w:val="99"/>
    <w:unhideWhenUsed/>
    <w:rsid w:val="00445B0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45B0B"/>
    <w:rPr>
      <w:sz w:val="18"/>
      <w:szCs w:val="18"/>
    </w:rPr>
  </w:style>
  <w:style w:type="paragraph" w:styleId="af0">
    <w:name w:val="footer"/>
    <w:basedOn w:val="a"/>
    <w:link w:val="af1"/>
    <w:uiPriority w:val="99"/>
    <w:unhideWhenUsed/>
    <w:rsid w:val="00445B0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45B0B"/>
    <w:rPr>
      <w:sz w:val="18"/>
      <w:szCs w:val="18"/>
    </w:rPr>
  </w:style>
  <w:style w:type="character" w:styleId="af2">
    <w:name w:val="Hyperlink"/>
    <w:basedOn w:val="a0"/>
    <w:uiPriority w:val="99"/>
    <w:unhideWhenUsed/>
    <w:rsid w:val="00445B0B"/>
    <w:rPr>
      <w:color w:val="0563C1" w:themeColor="hyperlink"/>
      <w:u w:val="single"/>
    </w:rPr>
  </w:style>
  <w:style w:type="character" w:styleId="af3">
    <w:name w:val="Unresolved Mention"/>
    <w:basedOn w:val="a0"/>
    <w:uiPriority w:val="99"/>
    <w:semiHidden/>
    <w:unhideWhenUsed/>
    <w:rsid w:val="00445B0B"/>
    <w:rPr>
      <w:color w:val="605E5C"/>
      <w:shd w:val="clear" w:color="auto" w:fill="E1DFDD"/>
    </w:rPr>
  </w:style>
  <w:style w:type="paragraph" w:customStyle="1" w:styleId="whitespace-normal">
    <w:name w:val="whitespace-normal"/>
    <w:basedOn w:val="a"/>
    <w:rsid w:val="00201958"/>
    <w:pPr>
      <w:widowControl/>
      <w:spacing w:before="100" w:beforeAutospacing="1" w:after="100" w:afterAutospacing="1" w:line="240" w:lineRule="auto"/>
    </w:pPr>
    <w:rPr>
      <w:rFonts w:ascii="宋体" w:eastAsia="宋体" w:hAnsi="宋体" w:cs="宋体"/>
      <w:kern w:val="0"/>
      <w:sz w:val="24"/>
      <w14:ligatures w14:val="none"/>
    </w:rPr>
  </w:style>
  <w:style w:type="character" w:styleId="af4">
    <w:name w:val="Strong"/>
    <w:basedOn w:val="a0"/>
    <w:uiPriority w:val="22"/>
    <w:qFormat/>
    <w:rsid w:val="00201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nder.cdc.gov/mc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953</Words>
  <Characters>6467</Characters>
  <Application>Microsoft Office Word</Application>
  <DocSecurity>0</DocSecurity>
  <Lines>170</Lines>
  <Paragraphs>154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zhang</dc:creator>
  <cp:keywords/>
  <dc:description/>
  <cp:lastModifiedBy>yue zhang</cp:lastModifiedBy>
  <cp:revision>15</cp:revision>
  <dcterms:created xsi:type="dcterms:W3CDTF">2025-10-31T01:46:00Z</dcterms:created>
  <dcterms:modified xsi:type="dcterms:W3CDTF">2025-10-31T03:06:00Z</dcterms:modified>
</cp:coreProperties>
</file>