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pPr w:leftFromText="180" w:rightFromText="180" w:vertAnchor="page" w:horzAnchor="margin" w:tblpXSpec="center" w:tblpY="1951"/>
        <w:tblW w:w="11371" w:type="dxa"/>
        <w:tblLayout w:type="fixed"/>
        <w:tblLook w:val="04A0" w:firstRow="1" w:lastRow="0" w:firstColumn="1" w:lastColumn="0" w:noHBand="0" w:noVBand="1"/>
      </w:tblPr>
      <w:tblGrid>
        <w:gridCol w:w="5136"/>
        <w:gridCol w:w="2648"/>
        <w:gridCol w:w="2491"/>
        <w:gridCol w:w="1096"/>
      </w:tblGrid>
      <w:tr w:rsidR="00064CCA" w14:paraId="681FCA0D" w14:textId="77777777" w:rsidTr="00995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6" w:type="dxa"/>
            <w:vAlign w:val="center"/>
          </w:tcPr>
          <w:p w14:paraId="24107AB2" w14:textId="77777777" w:rsidR="00064CCA" w:rsidRDefault="00064CCA" w:rsidP="00865A79">
            <w:pPr>
              <w:rPr>
                <w:rFonts w:hint="eastAsia"/>
              </w:rPr>
            </w:pPr>
          </w:p>
        </w:tc>
        <w:tc>
          <w:tcPr>
            <w:tcW w:w="2648" w:type="dxa"/>
            <w:vAlign w:val="center"/>
          </w:tcPr>
          <w:p w14:paraId="273FBF2E" w14:textId="77777777" w:rsidR="00064CCA" w:rsidRPr="008705DF" w:rsidRDefault="00064CCA" w:rsidP="00865A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705DF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Postoperative LVEF</w:t>
            </w:r>
            <w:r w:rsidRPr="008705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non-improvement</w:t>
            </w:r>
          </w:p>
          <w:p w14:paraId="53960A3F" w14:textId="77777777" w:rsidR="00064CCA" w:rsidRPr="006C03B3" w:rsidRDefault="00064CCA" w:rsidP="00865A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8705DF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(N=133)</w:t>
            </w:r>
          </w:p>
        </w:tc>
        <w:tc>
          <w:tcPr>
            <w:tcW w:w="2491" w:type="dxa"/>
            <w:vAlign w:val="center"/>
          </w:tcPr>
          <w:p w14:paraId="3E13F81E" w14:textId="77777777" w:rsidR="00064CCA" w:rsidRPr="008705DF" w:rsidRDefault="00064CCA" w:rsidP="00865A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705DF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Postoperative LVEF</w:t>
            </w:r>
            <w:r w:rsidRPr="008705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improvement</w:t>
            </w:r>
          </w:p>
          <w:p w14:paraId="1F225996" w14:textId="77777777" w:rsidR="00064CCA" w:rsidRPr="006C03B3" w:rsidRDefault="00064CCA" w:rsidP="00865A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 w:val="0"/>
                <w:bCs w:val="0"/>
              </w:rPr>
            </w:pPr>
            <w:r w:rsidRPr="008705DF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8705DF">
              <w:rPr>
                <w:rFonts w:ascii="Times New Roman" w:hAnsi="Times New Roman" w:cs="Times New Roman"/>
                <w:color w:val="000000" w:themeColor="text1"/>
              </w:rPr>
              <w:t>N=229</w:t>
            </w:r>
            <w:r w:rsidRPr="008705DF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1094" w:type="dxa"/>
            <w:vAlign w:val="center"/>
          </w:tcPr>
          <w:p w14:paraId="03D39C4C" w14:textId="77777777" w:rsidR="00064CCA" w:rsidRDefault="00064CCA" w:rsidP="00865A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C64A62">
              <w:rPr>
                <w:rFonts w:ascii="Times New Roman" w:hAnsi="Times New Roman" w:cs="Times New Roman" w:hint="eastAsia"/>
                <w:sz w:val="24"/>
                <w:szCs w:val="28"/>
              </w:rPr>
              <w:t>p-value</w:t>
            </w:r>
          </w:p>
        </w:tc>
      </w:tr>
      <w:tr w:rsidR="00864F07" w14:paraId="06403314" w14:textId="77777777" w:rsidTr="00995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6" w:type="dxa"/>
            <w:vAlign w:val="center"/>
          </w:tcPr>
          <w:p w14:paraId="5B99F22C" w14:textId="4822D9FE" w:rsidR="00864F07" w:rsidRPr="009C3BEA" w:rsidRDefault="009C3BEA" w:rsidP="009C3BE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</w:t>
            </w:r>
            <w:r w:rsidR="00864F07" w:rsidRPr="00864F07">
              <w:rPr>
                <w:rFonts w:ascii="Times New Roman" w:hAnsi="Times New Roman" w:cs="Times New Roman"/>
                <w:sz w:val="24"/>
              </w:rPr>
              <w:t>rofile</w:t>
            </w:r>
            <w:r w:rsidR="00864F07" w:rsidRPr="00864F07">
              <w:rPr>
                <w:rFonts w:ascii="Times New Roman" w:hAnsi="Times New Roman" w:cs="Times New Roman" w:hint="eastAsia"/>
                <w:sz w:val="24"/>
              </w:rPr>
              <w:t>s</w:t>
            </w:r>
          </w:p>
        </w:tc>
        <w:tc>
          <w:tcPr>
            <w:tcW w:w="2648" w:type="dxa"/>
            <w:vAlign w:val="center"/>
          </w:tcPr>
          <w:p w14:paraId="3BEC6351" w14:textId="77777777" w:rsidR="00864F07" w:rsidRPr="008705DF" w:rsidRDefault="00864F07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491" w:type="dxa"/>
            <w:vAlign w:val="center"/>
          </w:tcPr>
          <w:p w14:paraId="76AAF263" w14:textId="77777777" w:rsidR="00864F07" w:rsidRPr="008705DF" w:rsidRDefault="00864F07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1721C99C" w14:textId="440586E6" w:rsidR="00864F07" w:rsidRPr="00C64A62" w:rsidRDefault="004B3354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0.207</w:t>
            </w:r>
          </w:p>
        </w:tc>
      </w:tr>
      <w:tr w:rsidR="00064CCA" w14:paraId="122206AD" w14:textId="77777777" w:rsidTr="00995AD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6" w:type="dxa"/>
            <w:vAlign w:val="center"/>
          </w:tcPr>
          <w:p w14:paraId="269748A3" w14:textId="3A67069C" w:rsidR="00064CCA" w:rsidRPr="004B3354" w:rsidRDefault="00064CCA" w:rsidP="00865A79">
            <w:pPr>
              <w:rPr>
                <w:rFonts w:hint="eastAsia"/>
              </w:rPr>
            </w:pPr>
            <w:r w:rsidRPr="004B3354">
              <w:rPr>
                <w:rFonts w:ascii="Times New Roman" w:hAnsi="Times New Roman" w:cs="Times New Roman"/>
              </w:rPr>
              <w:t>Core Regimen</w:t>
            </w:r>
          </w:p>
        </w:tc>
        <w:tc>
          <w:tcPr>
            <w:tcW w:w="2648" w:type="dxa"/>
            <w:vAlign w:val="center"/>
          </w:tcPr>
          <w:p w14:paraId="14CA6EFB" w14:textId="77777777" w:rsidR="00064CCA" w:rsidRPr="001938B8" w:rsidRDefault="00064CCA" w:rsidP="0086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vAlign w:val="center"/>
          </w:tcPr>
          <w:p w14:paraId="35105DE3" w14:textId="77777777" w:rsidR="00064CCA" w:rsidRPr="001938B8" w:rsidRDefault="00064CCA" w:rsidP="0086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Align w:val="center"/>
          </w:tcPr>
          <w:p w14:paraId="4FEEAAFA" w14:textId="6EECA6BA" w:rsidR="00064CCA" w:rsidRPr="00A904F2" w:rsidRDefault="00064CCA" w:rsidP="0086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64CCA" w14:paraId="048F866F" w14:textId="77777777" w:rsidTr="00995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6" w:type="dxa"/>
            <w:vAlign w:val="center"/>
          </w:tcPr>
          <w:p w14:paraId="3E66C3C2" w14:textId="107CC077" w:rsidR="00064CCA" w:rsidRPr="00D45FD0" w:rsidRDefault="00064CCA" w:rsidP="00865A79">
            <w:pPr>
              <w:ind w:firstLineChars="100" w:firstLine="240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064CCA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β-blocker + Statin + Dual antiplatelet therapy (Aspirin + P2Y₁₂ inhibitor)</w:t>
            </w:r>
          </w:p>
        </w:tc>
        <w:tc>
          <w:tcPr>
            <w:tcW w:w="2648" w:type="dxa"/>
            <w:vAlign w:val="center"/>
          </w:tcPr>
          <w:p w14:paraId="0770CA10" w14:textId="0881DAD2" w:rsidR="00064CCA" w:rsidRPr="001938B8" w:rsidRDefault="004B3354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2491" w:type="dxa"/>
            <w:vAlign w:val="center"/>
          </w:tcPr>
          <w:p w14:paraId="0D048076" w14:textId="51A25667" w:rsidR="00064CCA" w:rsidRPr="001938B8" w:rsidRDefault="004B3354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</w:t>
            </w:r>
          </w:p>
        </w:tc>
        <w:tc>
          <w:tcPr>
            <w:tcW w:w="1094" w:type="dxa"/>
            <w:vAlign w:val="center"/>
          </w:tcPr>
          <w:p w14:paraId="00C0EEA3" w14:textId="77777777" w:rsidR="00064CCA" w:rsidRPr="00A904F2" w:rsidRDefault="00064CCA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64CCA" w14:paraId="72C7DC03" w14:textId="77777777" w:rsidTr="00995AD8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6" w:type="dxa"/>
            <w:vAlign w:val="center"/>
          </w:tcPr>
          <w:p w14:paraId="1674232F" w14:textId="2775F8F3" w:rsidR="00064CCA" w:rsidRPr="004B3354" w:rsidRDefault="00B36416" w:rsidP="00865A79">
            <w:pPr>
              <w:rPr>
                <w:rFonts w:hint="eastAsia"/>
              </w:rPr>
            </w:pPr>
            <w:r w:rsidRPr="004B3354">
              <w:rPr>
                <w:rFonts w:ascii="Times New Roman" w:hAnsi="Times New Roman" w:cs="Times New Roman"/>
              </w:rPr>
              <w:t>HF-Enhanced</w:t>
            </w:r>
          </w:p>
        </w:tc>
        <w:tc>
          <w:tcPr>
            <w:tcW w:w="2648" w:type="dxa"/>
            <w:vAlign w:val="center"/>
          </w:tcPr>
          <w:p w14:paraId="00767016" w14:textId="77777777" w:rsidR="00064CCA" w:rsidRPr="001938B8" w:rsidRDefault="00064CCA" w:rsidP="0086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vAlign w:val="center"/>
          </w:tcPr>
          <w:p w14:paraId="5AB69D55" w14:textId="77777777" w:rsidR="00064CCA" w:rsidRPr="001938B8" w:rsidRDefault="00064CCA" w:rsidP="0086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Align w:val="center"/>
          </w:tcPr>
          <w:p w14:paraId="2ABEBF91" w14:textId="5E64C61E" w:rsidR="00064CCA" w:rsidRPr="00A904F2" w:rsidRDefault="00064CCA" w:rsidP="0086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64CCA" w14:paraId="60F1D9A3" w14:textId="77777777" w:rsidTr="00995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6" w:type="dxa"/>
            <w:vAlign w:val="center"/>
          </w:tcPr>
          <w:p w14:paraId="78506416" w14:textId="752B97BC" w:rsidR="00064CCA" w:rsidRDefault="00B36416" w:rsidP="00865A79">
            <w:pPr>
              <w:ind w:firstLineChars="100" w:firstLine="220"/>
              <w:rPr>
                <w:rFonts w:hint="eastAsia"/>
              </w:rPr>
            </w:pPr>
            <w:r w:rsidRPr="004B3354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Core Regimen</w:t>
            </w:r>
            <w:r w:rsidRPr="004B3354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B36416">
              <w:rPr>
                <w:rFonts w:ascii="Times New Roman" w:hAnsi="Times New Roman" w:cs="Times New Roman"/>
                <w:b w:val="0"/>
                <w:bCs w:val="0"/>
              </w:rPr>
              <w:t>+ </w:t>
            </w:r>
            <w:r w:rsidRPr="007D2573">
              <w:rPr>
                <w:rFonts w:ascii="Times New Roman" w:hAnsi="Times New Roman" w:cs="Times New Roman"/>
                <w:b w:val="0"/>
                <w:bCs w:val="0"/>
              </w:rPr>
              <w:t>ACEI/ARB/ARNI + MRA</w:t>
            </w:r>
          </w:p>
        </w:tc>
        <w:tc>
          <w:tcPr>
            <w:tcW w:w="2648" w:type="dxa"/>
            <w:vAlign w:val="center"/>
          </w:tcPr>
          <w:p w14:paraId="3F1C89B7" w14:textId="2194A5F0" w:rsidR="00064CCA" w:rsidRPr="001938B8" w:rsidRDefault="00DC338A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2491" w:type="dxa"/>
            <w:vAlign w:val="center"/>
          </w:tcPr>
          <w:p w14:paraId="44DC16B5" w14:textId="2E3179AA" w:rsidR="00064CCA" w:rsidRPr="001938B8" w:rsidRDefault="00DC338A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</w:t>
            </w:r>
          </w:p>
        </w:tc>
        <w:tc>
          <w:tcPr>
            <w:tcW w:w="1094" w:type="dxa"/>
            <w:vAlign w:val="center"/>
          </w:tcPr>
          <w:p w14:paraId="4A6006CE" w14:textId="77777777" w:rsidR="00064CCA" w:rsidRPr="00A904F2" w:rsidRDefault="00064CCA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64CCA" w14:paraId="69692448" w14:textId="77777777" w:rsidTr="00995AD8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6" w:type="dxa"/>
          </w:tcPr>
          <w:p w14:paraId="7A1CD60A" w14:textId="7EAD06E1" w:rsidR="00064CCA" w:rsidRPr="004B3354" w:rsidRDefault="00B36416" w:rsidP="00865A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3354">
              <w:rPr>
                <w:rFonts w:ascii="Times New Roman" w:hAnsi="Times New Roman" w:cs="Times New Roman"/>
              </w:rPr>
              <w:t>Metabolic-Optimized</w:t>
            </w:r>
          </w:p>
        </w:tc>
        <w:tc>
          <w:tcPr>
            <w:tcW w:w="2648" w:type="dxa"/>
            <w:vAlign w:val="center"/>
          </w:tcPr>
          <w:p w14:paraId="3F4C2615" w14:textId="77777777" w:rsidR="00064CCA" w:rsidRDefault="00064CCA" w:rsidP="0086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vAlign w:val="center"/>
          </w:tcPr>
          <w:p w14:paraId="675DD58F" w14:textId="77777777" w:rsidR="00064CCA" w:rsidRDefault="00064CCA" w:rsidP="0086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Align w:val="center"/>
          </w:tcPr>
          <w:p w14:paraId="15D6B84D" w14:textId="298A0593" w:rsidR="00064CCA" w:rsidRPr="00A904F2" w:rsidRDefault="00064CCA" w:rsidP="0086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64CCA" w14:paraId="675ED028" w14:textId="77777777" w:rsidTr="00995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6" w:type="dxa"/>
            <w:vAlign w:val="center"/>
          </w:tcPr>
          <w:p w14:paraId="01A1D4D9" w14:textId="0BB198FF" w:rsidR="00064CCA" w:rsidRPr="00A07F15" w:rsidRDefault="00B36416" w:rsidP="00865A79">
            <w:pPr>
              <w:ind w:firstLineChars="100" w:firstLine="220"/>
              <w:rPr>
                <w:rFonts w:ascii="Times New Roman" w:hAnsi="Times New Roman" w:cs="Times New Roman"/>
                <w:sz w:val="24"/>
                <w:szCs w:val="28"/>
              </w:rPr>
            </w:pPr>
            <w:r w:rsidRPr="004B3354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Core/HF-Enhanced</w:t>
            </w:r>
            <w:r w:rsidRPr="00B36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+</w:t>
            </w:r>
            <w:r w:rsidRPr="00B36416">
              <w:rPr>
                <w:rFonts w:ascii="Times New Roman" w:hAnsi="Times New Roman" w:cs="Times New Roman"/>
              </w:rPr>
              <w:t> </w:t>
            </w:r>
            <w:r w:rsidRPr="007D2573">
              <w:rPr>
                <w:rFonts w:ascii="Times New Roman" w:hAnsi="Times New Roman" w:cs="Times New Roman"/>
                <w:b w:val="0"/>
                <w:bCs w:val="0"/>
              </w:rPr>
              <w:t>SGLT2 inhibitor </w:t>
            </w:r>
            <w:r w:rsidR="00064CCA" w:rsidRPr="007D2573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</w:tc>
        <w:tc>
          <w:tcPr>
            <w:tcW w:w="2648" w:type="dxa"/>
            <w:vAlign w:val="center"/>
          </w:tcPr>
          <w:p w14:paraId="386F3185" w14:textId="17FEA835" w:rsidR="00064CCA" w:rsidRDefault="00DC338A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4B3354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491" w:type="dxa"/>
            <w:vAlign w:val="center"/>
          </w:tcPr>
          <w:p w14:paraId="1CCB86FF" w14:textId="01A53225" w:rsidR="00064CCA" w:rsidRDefault="00DC338A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</w:t>
            </w:r>
          </w:p>
        </w:tc>
        <w:tc>
          <w:tcPr>
            <w:tcW w:w="1094" w:type="dxa"/>
            <w:vAlign w:val="center"/>
          </w:tcPr>
          <w:p w14:paraId="4706B51C" w14:textId="77777777" w:rsidR="00064CCA" w:rsidRPr="00A904F2" w:rsidRDefault="00064CCA" w:rsidP="00865A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36416" w14:paraId="2A7EEEDB" w14:textId="77777777" w:rsidTr="00995AD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1" w:type="dxa"/>
            <w:gridSpan w:val="4"/>
            <w:vAlign w:val="center"/>
          </w:tcPr>
          <w:p w14:paraId="297938A6" w14:textId="18CF7B45" w:rsidR="00B36416" w:rsidRPr="00B36416" w:rsidRDefault="00B36416" w:rsidP="000232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8"/>
              </w:rPr>
              <w:t xml:space="preserve">ACEI: </w:t>
            </w:r>
            <w:r w:rsidRPr="00B36416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Angiotensin Converting Enzyme Inhibitor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8"/>
              </w:rPr>
              <w:t>;</w:t>
            </w:r>
            <w:r w:rsidRPr="00B36416">
              <w:rPr>
                <w:rFonts w:ascii="Times New Roman" w:hAnsi="Times New Roman" w:cs="Times New Roman"/>
                <w:b w:val="0"/>
                <w:bCs w:val="0"/>
              </w:rPr>
              <w:t xml:space="preserve"> ARB</w:t>
            </w:r>
            <w:r>
              <w:rPr>
                <w:rFonts w:ascii="Times New Roman" w:hAnsi="Times New Roman" w:cs="Times New Roman" w:hint="eastAsia"/>
                <w:b w:val="0"/>
                <w:bCs w:val="0"/>
              </w:rPr>
              <w:t xml:space="preserve">: </w:t>
            </w:r>
            <w:r w:rsidRPr="00B36416">
              <w:rPr>
                <w:rFonts w:ascii="Times New Roman" w:hAnsi="Times New Roman" w:cs="Times New Roman"/>
                <w:b w:val="0"/>
                <w:bCs w:val="0"/>
              </w:rPr>
              <w:t>Angiotensin Receptor Blocker</w:t>
            </w:r>
            <w:r>
              <w:rPr>
                <w:rFonts w:ascii="Times New Roman" w:hAnsi="Times New Roman" w:cs="Times New Roman" w:hint="eastAsia"/>
                <w:b w:val="0"/>
                <w:bCs w:val="0"/>
              </w:rPr>
              <w:t>;</w:t>
            </w:r>
            <w:r w:rsidRPr="00B36416">
              <w:rPr>
                <w:rFonts w:ascii="Times New Roman" w:hAnsi="Times New Roman" w:cs="Times New Roman"/>
                <w:b w:val="0"/>
                <w:bCs w:val="0"/>
              </w:rPr>
              <w:t xml:space="preserve"> ARNI</w:t>
            </w:r>
            <w:r>
              <w:rPr>
                <w:rFonts w:ascii="Times New Roman" w:hAnsi="Times New Roman" w:cs="Times New Roman" w:hint="eastAsia"/>
                <w:b w:val="0"/>
                <w:bCs w:val="0"/>
              </w:rPr>
              <w:t>:</w:t>
            </w:r>
            <w:r w:rsidRPr="00B36416">
              <w:rPr>
                <w:rFonts w:ascii="Merriweather" w:eastAsia="宋体" w:hAnsi="Merriweather" w:cs="宋体"/>
                <w:b w:val="0"/>
                <w:bCs w:val="0"/>
                <w:color w:val="212121"/>
                <w:kern w:val="36"/>
                <w14:ligatures w14:val="none"/>
              </w:rPr>
              <w:t xml:space="preserve"> </w:t>
            </w:r>
            <w:r w:rsidRPr="00B36416">
              <w:rPr>
                <w:rFonts w:ascii="Times New Roman" w:hAnsi="Times New Roman" w:cs="Times New Roman"/>
                <w:b w:val="0"/>
                <w:bCs w:val="0"/>
              </w:rPr>
              <w:t>Angiotensin Receptor-Neprilysin Inhibitor</w:t>
            </w:r>
            <w:r>
              <w:rPr>
                <w:rFonts w:ascii="Times New Roman" w:hAnsi="Times New Roman" w:cs="Times New Roman" w:hint="eastAsia"/>
                <w:b w:val="0"/>
                <w:bCs w:val="0"/>
              </w:rPr>
              <w:t>;</w:t>
            </w:r>
            <w:r w:rsidRPr="00B36416">
              <w:rPr>
                <w:rFonts w:ascii="Times New Roman" w:hAnsi="Times New Roman" w:cs="Times New Roman"/>
                <w:b w:val="0"/>
                <w:bCs w:val="0"/>
              </w:rPr>
              <w:t xml:space="preserve"> MRA</w:t>
            </w:r>
            <w:r w:rsidRPr="00864F07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:</w:t>
            </w:r>
            <w:r w:rsidRPr="00864F07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8"/>
              </w:rPr>
              <w:t xml:space="preserve"> </w:t>
            </w:r>
            <w:r w:rsidR="00864F07" w:rsidRPr="00864F07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Mineralocorticoid Receptor Antagonists</w:t>
            </w:r>
            <w:r w:rsidR="00864F07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;</w:t>
            </w:r>
            <w:r w:rsidR="00864F07" w:rsidRPr="00B36416">
              <w:rPr>
                <w:rFonts w:ascii="Times New Roman" w:hAnsi="Times New Roman" w:cs="Times New Roman"/>
                <w:b w:val="0"/>
                <w:bCs w:val="0"/>
              </w:rPr>
              <w:t xml:space="preserve"> SGLT2</w:t>
            </w:r>
            <w:r w:rsidR="00864F07">
              <w:rPr>
                <w:rFonts w:ascii="Times New Roman" w:hAnsi="Times New Roman" w:cs="Times New Roman"/>
                <w:b w:val="0"/>
                <w:bCs w:val="0"/>
              </w:rPr>
              <w:t>:</w:t>
            </w:r>
            <w:r w:rsidR="00864F07" w:rsidRPr="00864F07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 xml:space="preserve"> Sodium-glucose co-transporter 2</w:t>
            </w:r>
            <w:r w:rsidR="00864F07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.</w:t>
            </w:r>
            <w:r w:rsidR="00864F07" w:rsidRPr="00B36416">
              <w:rPr>
                <w:rFonts w:ascii="Times New Roman" w:hAnsi="Times New Roman" w:cs="Times New Roman"/>
                <w:sz w:val="24"/>
                <w:szCs w:val="28"/>
              </w:rPr>
              <w:t xml:space="preserve"> Dual</w:t>
            </w:r>
            <w:r w:rsidRPr="00B36416">
              <w:rPr>
                <w:rFonts w:ascii="Times New Roman" w:hAnsi="Times New Roman" w:cs="Times New Roman"/>
                <w:sz w:val="24"/>
                <w:szCs w:val="28"/>
              </w:rPr>
              <w:t xml:space="preserve"> antiplatelet therapy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:</w:t>
            </w:r>
            <w:r w:rsidRPr="00B36416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8"/>
              </w:rPr>
              <w:t xml:space="preserve"> Aspirin (100 mg/day) + Clopidogrel/Ticagrelor (≥12 months)</w:t>
            </w:r>
            <w:r w:rsidRPr="00B36416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;</w:t>
            </w:r>
            <w:r w:rsidRPr="00B36416">
              <w:rPr>
                <w:rFonts w:ascii="Times New Roman" w:hAnsi="Times New Roman" w:cs="Times New Roman"/>
                <w:sz w:val="24"/>
                <w:szCs w:val="28"/>
              </w:rPr>
              <w:t xml:space="preserve"> β-blocker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8"/>
              </w:rPr>
              <w:t>:</w:t>
            </w:r>
            <w:r w:rsidRPr="00B36416">
              <w:rPr>
                <w:rFonts w:ascii="Arial" w:hAnsi="Arial" w:cs="Arial"/>
                <w:b w:val="0"/>
                <w:bCs w:val="0"/>
                <w:i/>
                <w:iCs/>
                <w:color w:val="475569"/>
                <w:shd w:val="clear" w:color="auto" w:fill="FFFFFF"/>
              </w:rPr>
              <w:t xml:space="preserve"> </w:t>
            </w:r>
            <w:r w:rsidRPr="00B36416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8"/>
              </w:rPr>
              <w:t xml:space="preserve">Carvedilol/Bisoprolol preferred; target doses: Carvedilol 25 mg bid, Bisoprolol 10 mg </w:t>
            </w:r>
            <w:proofErr w:type="spellStart"/>
            <w:r w:rsidRPr="00B36416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8"/>
              </w:rPr>
              <w:t>qd</w:t>
            </w:r>
            <w:proofErr w:type="spellEnd"/>
            <w:r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24"/>
                <w:szCs w:val="28"/>
              </w:rPr>
              <w:t>.</w:t>
            </w:r>
          </w:p>
        </w:tc>
      </w:tr>
    </w:tbl>
    <w:p w14:paraId="1FCDDE1C" w14:textId="3EA0E023" w:rsidR="00064CCA" w:rsidRDefault="00064CCA" w:rsidP="00064CCA">
      <w:pPr>
        <w:spacing w:line="240" w:lineRule="auto"/>
        <w:jc w:val="center"/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8"/>
        </w:rPr>
        <w:t xml:space="preserve">Supplementary </w:t>
      </w:r>
      <w:r w:rsidRPr="00882B6D">
        <w:rPr>
          <w:rFonts w:ascii="Times New Roman" w:hAnsi="Times New Roman" w:cs="Times New Roman" w:hint="eastAsia"/>
          <w:sz w:val="24"/>
          <w:szCs w:val="28"/>
        </w:rPr>
        <w:t xml:space="preserve">Table </w:t>
      </w:r>
      <w:r w:rsidR="0008664E"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 w:hint="eastAsia"/>
          <w:sz w:val="24"/>
          <w:szCs w:val="28"/>
        </w:rPr>
        <w:t>3:</w:t>
      </w:r>
      <w:r w:rsidRPr="00BA0E1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064CCA">
        <w:rPr>
          <w:rFonts w:ascii="Times New Roman" w:hAnsi="Times New Roman" w:cs="Times New Roman"/>
          <w:sz w:val="24"/>
        </w:rPr>
        <w:t xml:space="preserve">Guideline-directed medical therapy at </w:t>
      </w:r>
      <w:r w:rsidR="00407341" w:rsidRPr="00407341">
        <w:rPr>
          <w:rFonts w:ascii="Times New Roman" w:hAnsi="Times New Roman" w:cs="Times New Roman"/>
          <w:sz w:val="24"/>
        </w:rPr>
        <w:t>6-month</w:t>
      </w:r>
      <w:r w:rsidRPr="00407341">
        <w:rPr>
          <w:rFonts w:ascii="Times New Roman" w:hAnsi="Times New Roman" w:cs="Times New Roman"/>
          <w:sz w:val="24"/>
        </w:rPr>
        <w:t xml:space="preserve"> </w:t>
      </w:r>
    </w:p>
    <w:p w14:paraId="37CEAA72" w14:textId="77777777" w:rsidR="00064CCA" w:rsidRPr="00D1059A" w:rsidRDefault="00064CCA" w:rsidP="00064CCA">
      <w:pPr>
        <w:rPr>
          <w:rFonts w:hint="eastAsia"/>
        </w:rPr>
      </w:pPr>
    </w:p>
    <w:p w14:paraId="5F51BE86" w14:textId="77777777" w:rsidR="008B0EF7" w:rsidRPr="004B3354" w:rsidRDefault="008B0EF7">
      <w:pPr>
        <w:rPr>
          <w:rFonts w:hint="eastAsia"/>
        </w:rPr>
      </w:pPr>
    </w:p>
    <w:sectPr w:rsidR="008B0EF7" w:rsidRPr="004B3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BC3F6" w14:textId="77777777" w:rsidR="00836AFD" w:rsidRDefault="00836AFD" w:rsidP="00064CC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94432B9" w14:textId="77777777" w:rsidR="00836AFD" w:rsidRDefault="00836AFD" w:rsidP="00064CC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4299" w14:textId="77777777" w:rsidR="00836AFD" w:rsidRDefault="00836AFD" w:rsidP="00064CC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CEF88B3" w14:textId="77777777" w:rsidR="00836AFD" w:rsidRDefault="00836AFD" w:rsidP="00064CC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36833"/>
    <w:multiLevelType w:val="multilevel"/>
    <w:tmpl w:val="5B845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799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F7"/>
    <w:rsid w:val="000232EF"/>
    <w:rsid w:val="00064CCA"/>
    <w:rsid w:val="0008664E"/>
    <w:rsid w:val="0018562C"/>
    <w:rsid w:val="00207B5D"/>
    <w:rsid w:val="002C3ADB"/>
    <w:rsid w:val="003B492D"/>
    <w:rsid w:val="00407341"/>
    <w:rsid w:val="004B3354"/>
    <w:rsid w:val="005447E1"/>
    <w:rsid w:val="007D2573"/>
    <w:rsid w:val="0082534F"/>
    <w:rsid w:val="00836AFD"/>
    <w:rsid w:val="00864F07"/>
    <w:rsid w:val="00885117"/>
    <w:rsid w:val="008B0EF7"/>
    <w:rsid w:val="0098626D"/>
    <w:rsid w:val="00995AD8"/>
    <w:rsid w:val="009C3BEA"/>
    <w:rsid w:val="00B27499"/>
    <w:rsid w:val="00B36416"/>
    <w:rsid w:val="00B57D60"/>
    <w:rsid w:val="00DC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D9BD4"/>
  <w15:chartTrackingRefBased/>
  <w15:docId w15:val="{7AB38325-C888-4109-9457-1A489C30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CC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0EF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E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EF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EF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EF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EF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EF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EF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EF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0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0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0EF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0EF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B0EF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0EF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0EF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0EF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0EF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0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EF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0E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0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B0E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0E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0EF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0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B0EF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0EF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4CC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64C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4CC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64CCA"/>
    <w:rPr>
      <w:sz w:val="18"/>
      <w:szCs w:val="18"/>
    </w:rPr>
  </w:style>
  <w:style w:type="table" w:styleId="11">
    <w:name w:val="Plain Table 1"/>
    <w:basedOn w:val="a1"/>
    <w:uiPriority w:val="41"/>
    <w:rsid w:val="00064C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</Words>
  <Characters>718</Characters>
  <Application>Microsoft Office Word</Application>
  <DocSecurity>0</DocSecurity>
  <Lines>44</Lines>
  <Paragraphs>24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a2942</dc:creator>
  <cp:keywords/>
  <dc:description/>
  <cp:lastModifiedBy>a2942</cp:lastModifiedBy>
  <cp:revision>9</cp:revision>
  <dcterms:created xsi:type="dcterms:W3CDTF">2025-12-15T04:48:00Z</dcterms:created>
  <dcterms:modified xsi:type="dcterms:W3CDTF">2025-12-18T11:41:00Z</dcterms:modified>
</cp:coreProperties>
</file>