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DB8C1" w14:textId="62E3AECB" w:rsidR="00EF48F3" w:rsidRPr="00B36821" w:rsidRDefault="005276BE" w:rsidP="00EF48F3">
      <w:pPr>
        <w:rPr>
          <w:rFonts w:ascii="Times New Roman" w:hAnsi="Times New Roman" w:cs="Times New Roman"/>
          <w:b/>
          <w:bCs/>
        </w:rPr>
      </w:pPr>
      <w:r w:rsidRPr="00B36821">
        <w:rPr>
          <w:rFonts w:ascii="Times New Roman" w:hAnsi="Times New Roman" w:cs="Times New Roman"/>
          <w:b/>
          <w:bCs/>
        </w:rPr>
        <w:t xml:space="preserve">Supplementary </w:t>
      </w:r>
      <w:r w:rsidR="00EF48F3" w:rsidRPr="00B36821">
        <w:rPr>
          <w:rFonts w:ascii="Times New Roman" w:hAnsi="Times New Roman" w:cs="Times New Roman"/>
          <w:b/>
          <w:bCs/>
        </w:rPr>
        <w:t xml:space="preserve">Table </w:t>
      </w:r>
      <w:r w:rsidR="00E516EE" w:rsidRPr="00B36821">
        <w:rPr>
          <w:rFonts w:ascii="Times New Roman" w:hAnsi="Times New Roman" w:cs="Times New Roman" w:hint="eastAsia"/>
          <w:b/>
          <w:bCs/>
        </w:rPr>
        <w:t>S</w:t>
      </w:r>
      <w:r w:rsidR="00EF48F3" w:rsidRPr="00B36821">
        <w:rPr>
          <w:rFonts w:ascii="Times New Roman" w:hAnsi="Times New Roman" w:cs="Times New Roman"/>
          <w:b/>
          <w:bCs/>
        </w:rPr>
        <w:t xml:space="preserve">1. Study definitions </w:t>
      </w:r>
    </w:p>
    <w:tbl>
      <w:tblPr>
        <w:tblStyle w:val="2"/>
        <w:tblW w:w="5000" w:type="pct"/>
        <w:jc w:val="center"/>
        <w:tblBorders>
          <w:top w:val="single" w:sz="4" w:space="0" w:color="auto"/>
          <w:bottom w:val="single" w:sz="4" w:space="0" w:color="auto"/>
        </w:tblBorders>
        <w:tblLook w:val="04A0" w:firstRow="1" w:lastRow="0" w:firstColumn="1" w:lastColumn="0" w:noHBand="0" w:noVBand="1"/>
      </w:tblPr>
      <w:tblGrid>
        <w:gridCol w:w="3573"/>
        <w:gridCol w:w="6893"/>
      </w:tblGrid>
      <w:tr w:rsidR="00EF48F3" w:rsidRPr="00B36821" w14:paraId="4684D620" w14:textId="77777777" w:rsidTr="00627682">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vAlign w:val="center"/>
            <w:hideMark/>
          </w:tcPr>
          <w:p w14:paraId="60758214" w14:textId="77777777" w:rsidR="00EF48F3" w:rsidRPr="00B36821" w:rsidRDefault="00EF48F3" w:rsidP="00627682">
            <w:pPr>
              <w:widowControl w:val="0"/>
              <w:jc w:val="center"/>
              <w:rPr>
                <w:rFonts w:ascii="Times New Roman" w:eastAsia="標楷體" w:hAnsi="Times New Roman" w:cs="Times New Roman"/>
                <w:b w:val="0"/>
                <w:bCs w:val="0"/>
                <w:sz w:val="20"/>
                <w:szCs w:val="20"/>
              </w:rPr>
            </w:pPr>
          </w:p>
        </w:tc>
        <w:tc>
          <w:tcPr>
            <w:tcW w:w="3293" w:type="pct"/>
            <w:tcBorders>
              <w:top w:val="single" w:sz="4" w:space="0" w:color="auto"/>
              <w:bottom w:val="single" w:sz="4" w:space="0" w:color="auto"/>
            </w:tcBorders>
            <w:shd w:val="clear" w:color="auto" w:fill="auto"/>
            <w:vAlign w:val="center"/>
          </w:tcPr>
          <w:p w14:paraId="170C1B6D" w14:textId="77777777" w:rsidR="00EF48F3" w:rsidRPr="00B36821" w:rsidRDefault="00EF48F3" w:rsidP="00627682">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b w:val="0"/>
                <w:bCs w:val="0"/>
                <w:color w:val="000000" w:themeColor="text1"/>
                <w:sz w:val="20"/>
                <w:szCs w:val="20"/>
              </w:rPr>
            </w:pPr>
            <w:r w:rsidRPr="00B36821">
              <w:rPr>
                <w:rFonts w:ascii="Times New Roman" w:eastAsia="標楷體" w:hAnsi="Times New Roman" w:cs="Times New Roman"/>
                <w:b w:val="0"/>
                <w:bCs w:val="0"/>
                <w:color w:val="000000" w:themeColor="text1"/>
                <w:sz w:val="20"/>
                <w:szCs w:val="20"/>
              </w:rPr>
              <w:t>Definition used in study</w:t>
            </w:r>
          </w:p>
        </w:tc>
      </w:tr>
      <w:tr w:rsidR="00EF48F3" w:rsidRPr="00B36821" w14:paraId="257D26C7" w14:textId="77777777" w:rsidTr="0062768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711765EF" w14:textId="77777777" w:rsidR="00EF48F3" w:rsidRPr="00B36821" w:rsidRDefault="00EF48F3" w:rsidP="00627682">
            <w:pPr>
              <w:widowControl w:val="0"/>
              <w:ind w:left="2" w:hangingChars="1" w:hanging="2"/>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Baseline characteristics</w:t>
            </w:r>
          </w:p>
        </w:tc>
        <w:tc>
          <w:tcPr>
            <w:tcW w:w="3293" w:type="pct"/>
            <w:tcBorders>
              <w:top w:val="single" w:sz="4" w:space="0" w:color="auto"/>
              <w:bottom w:val="single" w:sz="4" w:space="0" w:color="auto"/>
            </w:tcBorders>
            <w:shd w:val="clear" w:color="auto" w:fill="auto"/>
          </w:tcPr>
          <w:p w14:paraId="29AE79A3" w14:textId="77777777" w:rsidR="00EF48F3" w:rsidRPr="00B36821" w:rsidRDefault="00EF48F3" w:rsidP="00627682">
            <w:pPr>
              <w:widowControl w:val="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p>
        </w:tc>
      </w:tr>
      <w:tr w:rsidR="00EF48F3" w:rsidRPr="00B36821" w14:paraId="18789C8A" w14:textId="77777777" w:rsidTr="00627682">
        <w:trPr>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4D455B7C" w14:textId="77777777" w:rsidR="00EF48F3" w:rsidRPr="00B36821" w:rsidRDefault="00EF48F3" w:rsidP="00627682">
            <w:pPr>
              <w:widowControl w:val="0"/>
              <w:ind w:leftChars="74" w:left="178"/>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 xml:space="preserve">Chronic kidney disease </w:t>
            </w:r>
          </w:p>
        </w:tc>
        <w:tc>
          <w:tcPr>
            <w:tcW w:w="3293" w:type="pct"/>
            <w:tcBorders>
              <w:top w:val="single" w:sz="4" w:space="0" w:color="auto"/>
              <w:bottom w:val="single" w:sz="4" w:space="0" w:color="auto"/>
            </w:tcBorders>
            <w:shd w:val="clear" w:color="auto" w:fill="auto"/>
          </w:tcPr>
          <w:p w14:paraId="78D390EA" w14:textId="77777777" w:rsidR="00EF48F3" w:rsidRPr="00B36821" w:rsidRDefault="00EF48F3" w:rsidP="00627682">
            <w:pPr>
              <w:widowControl w:val="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Defined as an eGFR &lt;60 mL/min/1.73 m² or a documented diagnosis of CKD</w:t>
            </w:r>
          </w:p>
          <w:p w14:paraId="676B5E49" w14:textId="77777777" w:rsidR="00EF48F3" w:rsidRPr="00B36821" w:rsidRDefault="00EF48F3" w:rsidP="00EF48F3">
            <w:pPr>
              <w:pStyle w:val="ad"/>
              <w:widowControl w:val="0"/>
              <w:numPr>
                <w:ilvl w:val="0"/>
                <w:numId w:val="4"/>
              </w:numPr>
              <w:ind w:leftChars="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CKD stage 3: eGFR 30-59 mL/min/1.73 m²</w:t>
            </w:r>
          </w:p>
          <w:p w14:paraId="1D0D0B56" w14:textId="77777777" w:rsidR="00EF48F3" w:rsidRPr="00B36821" w:rsidRDefault="00EF48F3" w:rsidP="00EF48F3">
            <w:pPr>
              <w:pStyle w:val="ad"/>
              <w:widowControl w:val="0"/>
              <w:numPr>
                <w:ilvl w:val="0"/>
                <w:numId w:val="4"/>
              </w:numPr>
              <w:ind w:leftChars="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CKD stage 4, 5, or dialysis: eGFR &lt;30 mL/min/1.73 m² or regular dialysis</w:t>
            </w:r>
          </w:p>
        </w:tc>
      </w:tr>
      <w:tr w:rsidR="00EF48F3" w:rsidRPr="00B36821" w14:paraId="38486AA5" w14:textId="77777777" w:rsidTr="0062768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661A19BF" w14:textId="77777777" w:rsidR="00EF48F3" w:rsidRPr="00B36821" w:rsidRDefault="00EF48F3" w:rsidP="00627682">
            <w:pPr>
              <w:widowControl w:val="0"/>
              <w:ind w:leftChars="74" w:left="178"/>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PRECISE-DAPT score</w:t>
            </w:r>
          </w:p>
        </w:tc>
        <w:tc>
          <w:tcPr>
            <w:tcW w:w="3293" w:type="pct"/>
            <w:tcBorders>
              <w:top w:val="single" w:sz="4" w:space="0" w:color="auto"/>
              <w:bottom w:val="single" w:sz="4" w:space="0" w:color="auto"/>
            </w:tcBorders>
            <w:shd w:val="clear" w:color="auto" w:fill="auto"/>
          </w:tcPr>
          <w:p w14:paraId="125A9665" w14:textId="77777777" w:rsidR="00EF48F3" w:rsidRPr="00B36821" w:rsidRDefault="00EF48F3" w:rsidP="00627682">
            <w:pPr>
              <w:widowControl w:val="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 xml:space="preserve">Calculated using an online tool (http://www.precisedaptscore.com) based on age, </w:t>
            </w:r>
            <w:r w:rsidRPr="00B36821">
              <w:rPr>
                <w:rFonts w:ascii="Times New Roman" w:eastAsia="標楷體" w:hAnsi="Times New Roman" w:cs="Times New Roman" w:hint="eastAsia"/>
                <w:color w:val="000000" w:themeColor="text1"/>
                <w:sz w:val="20"/>
                <w:szCs w:val="20"/>
              </w:rPr>
              <w:t>Hg</w:t>
            </w:r>
            <w:r w:rsidRPr="00B36821">
              <w:rPr>
                <w:rFonts w:ascii="Times New Roman" w:eastAsia="標楷體" w:hAnsi="Times New Roman" w:cs="Times New Roman"/>
                <w:color w:val="000000" w:themeColor="text1"/>
                <w:sz w:val="20"/>
                <w:szCs w:val="20"/>
              </w:rPr>
              <w:t>b, WBC, creatinine clearance, and prior bleeding history. Values were taken from the last available data before LM PCI. A score ≥25 indicates high bleeding risk (HBR).</w:t>
            </w:r>
          </w:p>
        </w:tc>
      </w:tr>
      <w:tr w:rsidR="006C57C2" w:rsidRPr="00B36821" w14:paraId="4D34B6CD" w14:textId="77777777" w:rsidTr="00627682">
        <w:trPr>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31F22D27" w14:textId="456A41EE" w:rsidR="006C57C2" w:rsidRPr="00B36821" w:rsidRDefault="006C57C2" w:rsidP="00627682">
            <w:pPr>
              <w:widowControl w:val="0"/>
              <w:ind w:leftChars="74" w:left="178"/>
              <w:rPr>
                <w:rFonts w:ascii="Times New Roman" w:eastAsia="標楷體" w:hAnsi="Times New Roman" w:cs="Times New Roman"/>
                <w:b w:val="0"/>
                <w:bCs w:val="0"/>
                <w:sz w:val="20"/>
                <w:szCs w:val="20"/>
              </w:rPr>
            </w:pPr>
            <w:r w:rsidRPr="00B36821">
              <w:rPr>
                <w:rFonts w:ascii="Times New Roman" w:eastAsia="標楷體" w:hAnsi="Times New Roman" w:cs="Times New Roman" w:hint="eastAsia"/>
                <w:b w:val="0"/>
                <w:bCs w:val="0"/>
                <w:sz w:val="20"/>
                <w:szCs w:val="20"/>
              </w:rPr>
              <w:t>C</w:t>
            </w:r>
            <w:r w:rsidRPr="00B36821">
              <w:rPr>
                <w:rFonts w:ascii="Times New Roman" w:eastAsia="標楷體" w:hAnsi="Times New Roman" w:cs="Times New Roman"/>
                <w:b w:val="0"/>
                <w:bCs w:val="0"/>
                <w:sz w:val="20"/>
                <w:szCs w:val="20"/>
              </w:rPr>
              <w:t>linical Frailty Scale</w:t>
            </w:r>
          </w:p>
        </w:tc>
        <w:tc>
          <w:tcPr>
            <w:tcW w:w="3293" w:type="pct"/>
            <w:tcBorders>
              <w:top w:val="single" w:sz="4" w:space="0" w:color="auto"/>
              <w:bottom w:val="single" w:sz="4" w:space="0" w:color="auto"/>
            </w:tcBorders>
            <w:shd w:val="clear" w:color="auto" w:fill="auto"/>
          </w:tcPr>
          <w:p w14:paraId="32BB0ED4" w14:textId="05219363" w:rsidR="006C57C2" w:rsidRPr="00B36821" w:rsidRDefault="0022039A" w:rsidP="006B77CF">
            <w:pPr>
              <w:widowControl w:val="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The degree of frailty was assessed using the 9-point Clinical Frailty Scale (CFS). Frailty classification was conducted through chart review by both a physician and a research assistant. In cases where there was a discrepancy in the assigned CFS score, the final determination was made by an independent head nurse who was not involved in the research process.</w:t>
            </w:r>
            <w:r w:rsidR="006B77CF" w:rsidRPr="00B36821">
              <w:rPr>
                <w:rFonts w:ascii="Times New Roman" w:eastAsia="標楷體" w:hAnsi="Times New Roman" w:cs="Times New Roman"/>
                <w:color w:val="000000" w:themeColor="text1"/>
                <w:sz w:val="20"/>
                <w:szCs w:val="20"/>
              </w:rPr>
              <w:t xml:space="preserve"> </w:t>
            </w:r>
            <w:r w:rsidR="00C80078" w:rsidRPr="00B36821">
              <w:rPr>
                <w:rFonts w:ascii="Times New Roman" w:eastAsia="標楷體" w:hAnsi="Times New Roman" w:cs="Times New Roman"/>
                <w:color w:val="000000" w:themeColor="text1"/>
                <w:sz w:val="20"/>
                <w:szCs w:val="20"/>
              </w:rPr>
              <w:t>A score ≥5 indicates</w:t>
            </w:r>
            <w:r w:rsidR="00B53281" w:rsidRPr="00B36821">
              <w:rPr>
                <w:rFonts w:ascii="Times New Roman" w:eastAsia="標楷體" w:hAnsi="Times New Roman" w:cs="Times New Roman" w:hint="eastAsia"/>
                <w:color w:val="000000" w:themeColor="text1"/>
                <w:sz w:val="20"/>
                <w:szCs w:val="20"/>
              </w:rPr>
              <w:t xml:space="preserve"> a</w:t>
            </w:r>
            <w:r w:rsidR="00B53281" w:rsidRPr="00B36821">
              <w:rPr>
                <w:rFonts w:ascii="Times New Roman" w:eastAsia="標楷體" w:hAnsi="Times New Roman" w:cs="Times New Roman"/>
                <w:color w:val="000000" w:themeColor="text1"/>
                <w:sz w:val="20"/>
                <w:szCs w:val="20"/>
              </w:rPr>
              <w:t>t least</w:t>
            </w:r>
            <w:r w:rsidR="00C80078" w:rsidRPr="00B36821">
              <w:rPr>
                <w:rFonts w:ascii="Times New Roman" w:eastAsia="標楷體" w:hAnsi="Times New Roman" w:cs="Times New Roman"/>
                <w:color w:val="000000" w:themeColor="text1"/>
                <w:sz w:val="20"/>
                <w:szCs w:val="20"/>
              </w:rPr>
              <w:t xml:space="preserve"> mild frailty.</w:t>
            </w:r>
          </w:p>
        </w:tc>
      </w:tr>
      <w:tr w:rsidR="00EF48F3" w:rsidRPr="00B36821" w14:paraId="4A5B78D6" w14:textId="77777777" w:rsidTr="0062768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bottom w:val="single" w:sz="4" w:space="0" w:color="auto"/>
            </w:tcBorders>
            <w:shd w:val="clear" w:color="auto" w:fill="auto"/>
          </w:tcPr>
          <w:p w14:paraId="4D30207F" w14:textId="77777777" w:rsidR="00EF48F3" w:rsidRPr="00B36821" w:rsidRDefault="00EF48F3" w:rsidP="00627682">
            <w:pPr>
              <w:widowControl w:val="0"/>
              <w:rPr>
                <w:rFonts w:ascii="Times New Roman" w:eastAsia="標楷體" w:hAnsi="Times New Roman" w:cs="Times New Roman"/>
                <w:b w:val="0"/>
                <w:bCs w:val="0"/>
                <w:color w:val="000000" w:themeColor="text1"/>
                <w:sz w:val="20"/>
                <w:szCs w:val="20"/>
              </w:rPr>
            </w:pPr>
            <w:r w:rsidRPr="00B36821">
              <w:rPr>
                <w:rFonts w:ascii="Times New Roman" w:eastAsia="標楷體" w:hAnsi="Times New Roman" w:cs="Times New Roman"/>
                <w:b w:val="0"/>
                <w:bCs w:val="0"/>
                <w:color w:val="000000" w:themeColor="text1"/>
                <w:sz w:val="20"/>
                <w:szCs w:val="20"/>
              </w:rPr>
              <w:t xml:space="preserve">Laboratory parameters </w:t>
            </w:r>
          </w:p>
        </w:tc>
      </w:tr>
      <w:tr w:rsidR="00EF48F3" w:rsidRPr="00B36821" w14:paraId="0E31DCC0" w14:textId="77777777" w:rsidTr="00627682">
        <w:trPr>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32377545" w14:textId="024B4333" w:rsidR="00EF48F3" w:rsidRPr="00B36821" w:rsidRDefault="00EF48F3" w:rsidP="00627682">
            <w:pPr>
              <w:widowControl w:val="0"/>
              <w:ind w:leftChars="74" w:left="178"/>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color w:val="000000" w:themeColor="text1"/>
                <w:sz w:val="20"/>
                <w:szCs w:val="20"/>
              </w:rPr>
              <w:t xml:space="preserve">WBC, Hgb, </w:t>
            </w:r>
            <w:proofErr w:type="spellStart"/>
            <w:r w:rsidR="00950E6C" w:rsidRPr="00B36821">
              <w:rPr>
                <w:rFonts w:ascii="Times New Roman" w:eastAsia="標楷體" w:hAnsi="Times New Roman" w:cs="Times New Roman"/>
                <w:b w:val="0"/>
                <w:bCs w:val="0"/>
                <w:color w:val="000000" w:themeColor="text1"/>
                <w:sz w:val="20"/>
                <w:szCs w:val="20"/>
              </w:rPr>
              <w:t>Hct</w:t>
            </w:r>
            <w:proofErr w:type="spellEnd"/>
            <w:r w:rsidR="00950E6C" w:rsidRPr="00B36821">
              <w:rPr>
                <w:rFonts w:ascii="Times New Roman" w:eastAsia="標楷體" w:hAnsi="Times New Roman" w:cs="Times New Roman"/>
                <w:b w:val="0"/>
                <w:bCs w:val="0"/>
                <w:color w:val="000000" w:themeColor="text1"/>
                <w:sz w:val="20"/>
                <w:szCs w:val="20"/>
              </w:rPr>
              <w:t xml:space="preserve">, </w:t>
            </w:r>
            <w:r w:rsidRPr="00B36821">
              <w:rPr>
                <w:rFonts w:ascii="Times New Roman" w:eastAsia="標楷體" w:hAnsi="Times New Roman" w:cs="Times New Roman"/>
                <w:b w:val="0"/>
                <w:bCs w:val="0"/>
                <w:color w:val="000000" w:themeColor="text1"/>
                <w:sz w:val="20"/>
                <w:szCs w:val="20"/>
              </w:rPr>
              <w:t>platelet, and Cr</w:t>
            </w:r>
          </w:p>
        </w:tc>
        <w:tc>
          <w:tcPr>
            <w:tcW w:w="3293" w:type="pct"/>
            <w:tcBorders>
              <w:top w:val="single" w:sz="4" w:space="0" w:color="auto"/>
              <w:bottom w:val="single" w:sz="4" w:space="0" w:color="auto"/>
            </w:tcBorders>
            <w:shd w:val="clear" w:color="auto" w:fill="auto"/>
          </w:tcPr>
          <w:p w14:paraId="149AB581" w14:textId="77777777" w:rsidR="00EF48F3" w:rsidRPr="00B36821" w:rsidRDefault="00EF48F3" w:rsidP="00627682">
            <w:pPr>
              <w:widowControl w:val="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The last available laboratory results prior to LM PCI during the index admission. No missing data were reported for these variables.</w:t>
            </w:r>
          </w:p>
        </w:tc>
      </w:tr>
      <w:tr w:rsidR="00EF48F3" w:rsidRPr="00B36821" w14:paraId="5F5C46D0" w14:textId="77777777" w:rsidTr="0062768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29EE5EC9" w14:textId="77777777" w:rsidR="00EF48F3" w:rsidRPr="00B36821" w:rsidRDefault="00EF48F3" w:rsidP="00627682">
            <w:pPr>
              <w:widowControl w:val="0"/>
              <w:ind w:leftChars="74" w:left="178"/>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 xml:space="preserve">eGFR, ml/min/1.73 </w:t>
            </w:r>
          </w:p>
        </w:tc>
        <w:tc>
          <w:tcPr>
            <w:tcW w:w="3293" w:type="pct"/>
            <w:tcBorders>
              <w:top w:val="single" w:sz="4" w:space="0" w:color="auto"/>
              <w:bottom w:val="single" w:sz="4" w:space="0" w:color="auto"/>
            </w:tcBorders>
            <w:shd w:val="clear" w:color="auto" w:fill="auto"/>
            <w:vAlign w:val="center"/>
          </w:tcPr>
          <w:p w14:paraId="38B6FEDD" w14:textId="77777777" w:rsidR="00EF48F3" w:rsidRPr="00B36821" w:rsidRDefault="00EF48F3" w:rsidP="00627682">
            <w:pPr>
              <w:widowControl w:val="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 xml:space="preserve">Calculated using the Modification of Diet in Renal Disease (MDRD) equation. </w:t>
            </w:r>
            <w:r w:rsidRPr="00B36821">
              <w:rPr>
                <w:rFonts w:ascii="Times New Roman" w:eastAsia="標楷體" w:hAnsi="Times New Roman" w:cs="Times New Roman"/>
                <w:color w:val="000000" w:themeColor="text1"/>
                <w:sz w:val="20"/>
                <w:szCs w:val="20"/>
              </w:rPr>
              <w:br/>
              <w:t>No missing data were reported.</w:t>
            </w:r>
          </w:p>
        </w:tc>
      </w:tr>
      <w:tr w:rsidR="00EF48F3" w:rsidRPr="00B36821" w14:paraId="7677C9D1" w14:textId="77777777" w:rsidTr="00627682">
        <w:trPr>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7215944B" w14:textId="77777777" w:rsidR="00EF48F3" w:rsidRPr="00B36821" w:rsidRDefault="00EF48F3" w:rsidP="00627682">
            <w:pPr>
              <w:widowControl w:val="0"/>
              <w:rPr>
                <w:rFonts w:ascii="Times New Roman" w:eastAsia="標楷體" w:hAnsi="Times New Roman" w:cs="Times New Roman"/>
                <w:b w:val="0"/>
                <w:bCs w:val="0"/>
                <w:sz w:val="20"/>
                <w:szCs w:val="20"/>
              </w:rPr>
            </w:pPr>
            <w:r w:rsidRPr="00B36821">
              <w:rPr>
                <w:rFonts w:ascii="Times New Roman" w:eastAsia="標楷體" w:hAnsi="Times New Roman" w:cs="Times New Roman" w:hint="eastAsia"/>
                <w:b w:val="0"/>
                <w:bCs w:val="0"/>
                <w:sz w:val="20"/>
                <w:szCs w:val="20"/>
              </w:rPr>
              <w:t>LVEF</w:t>
            </w:r>
            <w:r w:rsidRPr="00B36821">
              <w:rPr>
                <w:rFonts w:ascii="Times New Roman" w:eastAsia="標楷體" w:hAnsi="Times New Roman" w:cs="Times New Roman"/>
                <w:b w:val="0"/>
                <w:bCs w:val="0"/>
                <w:sz w:val="20"/>
                <w:szCs w:val="20"/>
              </w:rPr>
              <w:t>, %</w:t>
            </w:r>
          </w:p>
        </w:tc>
        <w:tc>
          <w:tcPr>
            <w:tcW w:w="3293" w:type="pct"/>
            <w:tcBorders>
              <w:top w:val="single" w:sz="4" w:space="0" w:color="auto"/>
              <w:bottom w:val="single" w:sz="4" w:space="0" w:color="auto"/>
            </w:tcBorders>
            <w:shd w:val="clear" w:color="auto" w:fill="auto"/>
          </w:tcPr>
          <w:p w14:paraId="40E6EF51" w14:textId="74CAE7B2" w:rsidR="00EF48F3" w:rsidRPr="00B36821" w:rsidRDefault="00EF48F3" w:rsidP="00627682">
            <w:pPr>
              <w:widowControl w:val="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Documented from the closest available echocardiography performed during or within 1 year prior to the index admission for LM PCI. Data were unavailable for 21 patients.</w:t>
            </w:r>
            <w:r w:rsidR="00D75411" w:rsidRPr="00B36821">
              <w:rPr>
                <w:rFonts w:ascii="Times New Roman" w:eastAsia="標楷體" w:hAnsi="Times New Roman" w:cs="Times New Roman"/>
                <w:color w:val="000000" w:themeColor="text1"/>
                <w:sz w:val="20"/>
                <w:szCs w:val="20"/>
              </w:rPr>
              <w:t xml:space="preserve"> The missing data was handled with median imputation.</w:t>
            </w:r>
            <w:r w:rsidR="00C80078" w:rsidRPr="00B36821">
              <w:rPr>
                <w:rFonts w:ascii="Times New Roman" w:eastAsia="標楷體" w:hAnsi="Times New Roman" w:cs="Times New Roman"/>
                <w:color w:val="000000" w:themeColor="text1"/>
                <w:sz w:val="20"/>
                <w:szCs w:val="20"/>
              </w:rPr>
              <w:t xml:space="preserve"> A value ≤40% indicates reduced ejection fraction.</w:t>
            </w:r>
          </w:p>
        </w:tc>
      </w:tr>
      <w:tr w:rsidR="00EF48F3" w:rsidRPr="00B36821" w14:paraId="7DA27B90" w14:textId="77777777" w:rsidTr="0062768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6C865D7F" w14:textId="62DFA6B9" w:rsidR="00EF48F3" w:rsidRPr="00B36821" w:rsidRDefault="00EF48F3" w:rsidP="00627682">
            <w:pPr>
              <w:widowControl w:val="0"/>
              <w:ind w:left="1" w:hanging="1"/>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ACEF</w:t>
            </w:r>
            <w:r w:rsidR="00950E6C" w:rsidRPr="00B36821">
              <w:rPr>
                <w:rFonts w:ascii="Times New Roman" w:eastAsia="標楷體" w:hAnsi="Times New Roman" w:cs="Times New Roman"/>
                <w:b w:val="0"/>
                <w:bCs w:val="0"/>
                <w:sz w:val="20"/>
                <w:szCs w:val="20"/>
              </w:rPr>
              <w:t xml:space="preserve"> II</w:t>
            </w:r>
            <w:r w:rsidRPr="00B36821">
              <w:rPr>
                <w:rFonts w:ascii="Times New Roman" w:eastAsia="標楷體" w:hAnsi="Times New Roman" w:cs="Times New Roman"/>
                <w:b w:val="0"/>
                <w:bCs w:val="0"/>
                <w:sz w:val="20"/>
                <w:szCs w:val="20"/>
              </w:rPr>
              <w:t xml:space="preserve"> score</w:t>
            </w:r>
          </w:p>
        </w:tc>
        <w:tc>
          <w:tcPr>
            <w:tcW w:w="3293" w:type="pct"/>
            <w:tcBorders>
              <w:top w:val="single" w:sz="4" w:space="0" w:color="auto"/>
              <w:bottom w:val="single" w:sz="4" w:space="0" w:color="auto"/>
            </w:tcBorders>
            <w:shd w:val="clear" w:color="auto" w:fill="auto"/>
          </w:tcPr>
          <w:p w14:paraId="00838017" w14:textId="1E72E099" w:rsidR="00A4365C" w:rsidRPr="00B36821" w:rsidRDefault="00A4365C" w:rsidP="00A4365C">
            <w:pPr>
              <w:widowControl w:val="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 xml:space="preserve">ACEF II= Age/EF </w:t>
            </w:r>
            <w:r w:rsidRPr="00B36821">
              <w:rPr>
                <w:rFonts w:ascii="Times New Roman" w:eastAsia="標楷體" w:hAnsi="Times New Roman" w:cs="Times New Roman" w:hint="eastAsia"/>
                <w:color w:val="000000" w:themeColor="text1"/>
                <w:sz w:val="20"/>
                <w:szCs w:val="20"/>
              </w:rPr>
              <w:t>+</w:t>
            </w:r>
            <w:r w:rsidRPr="00B36821">
              <w:rPr>
                <w:rFonts w:ascii="Times New Roman" w:eastAsia="標楷體" w:hAnsi="Times New Roman" w:cs="Times New Roman"/>
                <w:color w:val="000000" w:themeColor="text1"/>
                <w:sz w:val="20"/>
                <w:szCs w:val="20"/>
              </w:rPr>
              <w:t xml:space="preserve"> 2.0 (if serum creatinine &gt;2.0mg/dL)</w:t>
            </w:r>
            <w:r w:rsidRPr="00B36821">
              <w:rPr>
                <w:rFonts w:ascii="Times New Roman" w:eastAsia="標楷體" w:hAnsi="Times New Roman" w:cs="Times New Roman" w:hint="eastAsia"/>
                <w:color w:val="000000" w:themeColor="text1"/>
                <w:sz w:val="20"/>
                <w:szCs w:val="20"/>
              </w:rPr>
              <w:t xml:space="preserve"> +</w:t>
            </w:r>
            <w:r w:rsidRPr="00B36821">
              <w:rPr>
                <w:rFonts w:ascii="Times New Roman" w:eastAsia="標楷體" w:hAnsi="Times New Roman" w:cs="Times New Roman"/>
                <w:color w:val="000000" w:themeColor="text1"/>
                <w:sz w:val="20"/>
                <w:szCs w:val="20"/>
              </w:rPr>
              <w:t xml:space="preserve"> 3.0 (if</w:t>
            </w:r>
            <w:r w:rsidRPr="00B36821">
              <w:rPr>
                <w:rFonts w:ascii="Times New Roman" w:eastAsia="標楷體" w:hAnsi="Times New Roman" w:cs="Times New Roman" w:hint="eastAsia"/>
                <w:color w:val="000000" w:themeColor="text1"/>
                <w:sz w:val="20"/>
                <w:szCs w:val="20"/>
              </w:rPr>
              <w:t xml:space="preserve"> </w:t>
            </w:r>
            <w:r w:rsidRPr="00B36821">
              <w:rPr>
                <w:rFonts w:ascii="Times New Roman" w:eastAsia="標楷體" w:hAnsi="Times New Roman" w:cs="Times New Roman"/>
                <w:color w:val="000000" w:themeColor="text1"/>
                <w:sz w:val="20"/>
                <w:szCs w:val="20"/>
              </w:rPr>
              <w:t xml:space="preserve">emergency surgery) </w:t>
            </w:r>
            <w:r w:rsidRPr="00B36821">
              <w:rPr>
                <w:rFonts w:ascii="Times New Roman" w:eastAsia="標楷體" w:hAnsi="Times New Roman" w:cs="Times New Roman" w:hint="eastAsia"/>
                <w:color w:val="000000" w:themeColor="text1"/>
                <w:sz w:val="20"/>
                <w:szCs w:val="20"/>
              </w:rPr>
              <w:t>+</w:t>
            </w:r>
            <w:r w:rsidRPr="00B36821">
              <w:rPr>
                <w:rFonts w:ascii="Times New Roman" w:eastAsia="標楷體" w:hAnsi="Times New Roman" w:cs="Times New Roman"/>
                <w:color w:val="000000" w:themeColor="text1"/>
                <w:sz w:val="20"/>
                <w:szCs w:val="20"/>
              </w:rPr>
              <w:t xml:space="preserve"> 0.2 x hematocrit (points below 36%)</w:t>
            </w:r>
          </w:p>
          <w:p w14:paraId="2A662593" w14:textId="7C934FC9" w:rsidR="00A4365C" w:rsidRPr="00B36821" w:rsidRDefault="00A4365C" w:rsidP="00A4365C">
            <w:pPr>
              <w:pStyle w:val="ad"/>
              <w:widowControl w:val="0"/>
              <w:numPr>
                <w:ilvl w:val="0"/>
                <w:numId w:val="9"/>
              </w:numPr>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The age and documented LVEF values used were within a 1-year timeframe</w:t>
            </w:r>
          </w:p>
          <w:p w14:paraId="3A68DA8A" w14:textId="1C68590C" w:rsidR="00A4365C" w:rsidRPr="00B36821" w:rsidRDefault="00A4365C" w:rsidP="00A4365C">
            <w:pPr>
              <w:pStyle w:val="ad"/>
              <w:widowControl w:val="0"/>
              <w:numPr>
                <w:ilvl w:val="0"/>
                <w:numId w:val="9"/>
              </w:numPr>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hint="eastAsia"/>
                <w:color w:val="000000" w:themeColor="text1"/>
                <w:sz w:val="20"/>
                <w:szCs w:val="20"/>
              </w:rPr>
              <w:t>E</w:t>
            </w:r>
            <w:r w:rsidRPr="00B36821">
              <w:rPr>
                <w:rFonts w:ascii="Times New Roman" w:eastAsia="標楷體" w:hAnsi="Times New Roman" w:cs="Times New Roman"/>
                <w:color w:val="000000" w:themeColor="text1"/>
                <w:sz w:val="20"/>
                <w:szCs w:val="20"/>
              </w:rPr>
              <w:t xml:space="preserve">mergency surgery was defined as patients presenting with </w:t>
            </w:r>
            <w:proofErr w:type="gramStart"/>
            <w:r w:rsidRPr="00B36821">
              <w:rPr>
                <w:rFonts w:ascii="Times New Roman" w:eastAsia="標楷體" w:hAnsi="Times New Roman" w:cs="Times New Roman"/>
                <w:color w:val="000000" w:themeColor="text1"/>
                <w:sz w:val="20"/>
                <w:szCs w:val="20"/>
              </w:rPr>
              <w:t>non ST</w:t>
            </w:r>
            <w:proofErr w:type="gramEnd"/>
            <w:r w:rsidRPr="00B36821">
              <w:rPr>
                <w:rFonts w:ascii="Times New Roman" w:eastAsia="標楷體" w:hAnsi="Times New Roman" w:cs="Times New Roman"/>
                <w:color w:val="000000" w:themeColor="text1"/>
                <w:sz w:val="20"/>
                <w:szCs w:val="20"/>
              </w:rPr>
              <w:t xml:space="preserve"> elevation myocardial infraction</w:t>
            </w:r>
          </w:p>
          <w:p w14:paraId="6B2C624C" w14:textId="77777777" w:rsidR="00EF48F3" w:rsidRPr="00B36821" w:rsidRDefault="00A4365C" w:rsidP="00A4365C">
            <w:pPr>
              <w:pStyle w:val="ad"/>
              <w:widowControl w:val="0"/>
              <w:numPr>
                <w:ilvl w:val="0"/>
                <w:numId w:val="9"/>
              </w:numPr>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Hematocrit values of 36% or higher count as zero</w:t>
            </w:r>
          </w:p>
          <w:p w14:paraId="79BDB3AA" w14:textId="06A6F366" w:rsidR="00C80078" w:rsidRPr="00B36821" w:rsidRDefault="00C80078" w:rsidP="00A4365C">
            <w:pPr>
              <w:pStyle w:val="ad"/>
              <w:widowControl w:val="0"/>
              <w:numPr>
                <w:ilvl w:val="0"/>
                <w:numId w:val="9"/>
              </w:numPr>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hint="eastAsia"/>
                <w:color w:val="000000" w:themeColor="text1"/>
                <w:sz w:val="20"/>
                <w:szCs w:val="20"/>
              </w:rPr>
              <w:t>A</w:t>
            </w:r>
            <w:r w:rsidRPr="00B36821">
              <w:rPr>
                <w:rFonts w:ascii="Times New Roman" w:eastAsia="標楷體" w:hAnsi="Times New Roman" w:cs="Times New Roman"/>
                <w:color w:val="000000" w:themeColor="text1"/>
                <w:sz w:val="20"/>
                <w:szCs w:val="20"/>
              </w:rPr>
              <w:t xml:space="preserve"> score ≥3.5 indicates a predicted 30-day surgical mortality risk of approximately 10%.</w:t>
            </w:r>
          </w:p>
        </w:tc>
      </w:tr>
      <w:tr w:rsidR="00EF48F3" w:rsidRPr="00B36821" w14:paraId="12AEAB92" w14:textId="77777777" w:rsidTr="00627682">
        <w:trPr>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5D6B386D" w14:textId="77777777" w:rsidR="00EF48F3" w:rsidRPr="00B36821" w:rsidRDefault="00EF48F3" w:rsidP="00627682">
            <w:pPr>
              <w:widowControl w:val="0"/>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Procedural parameters</w:t>
            </w:r>
          </w:p>
        </w:tc>
        <w:tc>
          <w:tcPr>
            <w:tcW w:w="3293" w:type="pct"/>
            <w:tcBorders>
              <w:top w:val="single" w:sz="4" w:space="0" w:color="auto"/>
              <w:bottom w:val="single" w:sz="4" w:space="0" w:color="auto"/>
            </w:tcBorders>
            <w:shd w:val="clear" w:color="auto" w:fill="auto"/>
          </w:tcPr>
          <w:p w14:paraId="756083D6" w14:textId="77777777" w:rsidR="00EF48F3" w:rsidRPr="00B36821" w:rsidRDefault="00EF48F3" w:rsidP="00627682">
            <w:pPr>
              <w:widowControl w:val="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0"/>
                <w:szCs w:val="20"/>
              </w:rPr>
            </w:pPr>
          </w:p>
        </w:tc>
      </w:tr>
      <w:tr w:rsidR="00EF48F3" w:rsidRPr="00B36821" w14:paraId="0F056335" w14:textId="77777777" w:rsidTr="0062768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51F8B935" w14:textId="77777777" w:rsidR="00EF48F3" w:rsidRPr="00B36821" w:rsidRDefault="00EF48F3" w:rsidP="00627682">
            <w:pPr>
              <w:widowControl w:val="0"/>
              <w:ind w:leftChars="74" w:left="178"/>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Dual arterial access</w:t>
            </w:r>
          </w:p>
        </w:tc>
        <w:tc>
          <w:tcPr>
            <w:tcW w:w="3293" w:type="pct"/>
            <w:tcBorders>
              <w:top w:val="single" w:sz="4" w:space="0" w:color="auto"/>
              <w:bottom w:val="single" w:sz="4" w:space="0" w:color="auto"/>
            </w:tcBorders>
            <w:shd w:val="clear" w:color="auto" w:fill="auto"/>
          </w:tcPr>
          <w:p w14:paraId="4DE616CC" w14:textId="77777777" w:rsidR="00EF48F3" w:rsidRPr="00B36821" w:rsidRDefault="00EF48F3" w:rsidP="00627682">
            <w:pPr>
              <w:widowControl w:val="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 xml:space="preserve">Use of two arterial access (e.g., distal radial, radial, brachial, or femoral access) concurrently during the procedure. </w:t>
            </w:r>
          </w:p>
        </w:tc>
      </w:tr>
      <w:tr w:rsidR="00EF48F3" w:rsidRPr="00B36821" w14:paraId="6A82F318" w14:textId="77777777" w:rsidTr="00627682">
        <w:trPr>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5CBBAC96" w14:textId="77777777" w:rsidR="00EF48F3" w:rsidRPr="00B36821" w:rsidRDefault="00EF48F3" w:rsidP="00627682">
            <w:pPr>
              <w:widowControl w:val="0"/>
              <w:ind w:leftChars="74" w:left="178"/>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Intravascular imaging</w:t>
            </w:r>
          </w:p>
        </w:tc>
        <w:tc>
          <w:tcPr>
            <w:tcW w:w="3293" w:type="pct"/>
            <w:tcBorders>
              <w:top w:val="single" w:sz="4" w:space="0" w:color="auto"/>
              <w:bottom w:val="single" w:sz="4" w:space="0" w:color="auto"/>
            </w:tcBorders>
            <w:shd w:val="clear" w:color="auto" w:fill="auto"/>
          </w:tcPr>
          <w:p w14:paraId="26D8E982" w14:textId="77777777" w:rsidR="00EF48F3" w:rsidRPr="00B36821" w:rsidRDefault="00EF48F3" w:rsidP="00627682">
            <w:pPr>
              <w:widowControl w:val="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0"/>
                <w:szCs w:val="20"/>
              </w:rPr>
            </w:pPr>
          </w:p>
        </w:tc>
      </w:tr>
      <w:tr w:rsidR="00EF48F3" w:rsidRPr="00B36821" w14:paraId="73634312" w14:textId="77777777" w:rsidTr="0062768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3CB4DBE0" w14:textId="77777777" w:rsidR="00EF48F3" w:rsidRPr="00B36821" w:rsidRDefault="00EF48F3" w:rsidP="00627682">
            <w:pPr>
              <w:widowControl w:val="0"/>
              <w:ind w:leftChars="193" w:left="589" w:hangingChars="63" w:hanging="126"/>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IVUS or OCT</w:t>
            </w:r>
          </w:p>
        </w:tc>
        <w:tc>
          <w:tcPr>
            <w:tcW w:w="3293" w:type="pct"/>
            <w:tcBorders>
              <w:top w:val="single" w:sz="4" w:space="0" w:color="auto"/>
              <w:bottom w:val="single" w:sz="4" w:space="0" w:color="auto"/>
            </w:tcBorders>
            <w:shd w:val="clear" w:color="auto" w:fill="auto"/>
          </w:tcPr>
          <w:p w14:paraId="0163F965" w14:textId="77777777" w:rsidR="00EF48F3" w:rsidRPr="00B36821" w:rsidRDefault="00EF48F3" w:rsidP="00627682">
            <w:pPr>
              <w:widowControl w:val="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Use of intravascular imaging devices to assess the LM lesion or ostial lesions of the left anterior descending or left circumflex artery</w:t>
            </w:r>
          </w:p>
        </w:tc>
      </w:tr>
      <w:tr w:rsidR="00EF48F3" w:rsidRPr="00B36821" w14:paraId="2F0E133A" w14:textId="77777777" w:rsidTr="00627682">
        <w:trPr>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50AEE8D4" w14:textId="77777777" w:rsidR="00EF48F3" w:rsidRPr="00B36821" w:rsidRDefault="00EF48F3" w:rsidP="00627682">
            <w:pPr>
              <w:widowControl w:val="0"/>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Outcomes</w:t>
            </w:r>
          </w:p>
        </w:tc>
        <w:tc>
          <w:tcPr>
            <w:tcW w:w="3293" w:type="pct"/>
            <w:tcBorders>
              <w:top w:val="single" w:sz="4" w:space="0" w:color="auto"/>
              <w:bottom w:val="single" w:sz="4" w:space="0" w:color="auto"/>
            </w:tcBorders>
            <w:shd w:val="clear" w:color="auto" w:fill="auto"/>
          </w:tcPr>
          <w:p w14:paraId="6126F83C" w14:textId="77777777" w:rsidR="00EF48F3" w:rsidRPr="00B36821" w:rsidRDefault="00EF48F3" w:rsidP="00627682">
            <w:pPr>
              <w:widowControl w:val="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0"/>
                <w:szCs w:val="20"/>
              </w:rPr>
            </w:pPr>
          </w:p>
        </w:tc>
      </w:tr>
      <w:tr w:rsidR="00EF48F3" w:rsidRPr="00B36821" w14:paraId="6A9C1218" w14:textId="77777777" w:rsidTr="0062768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4A047475" w14:textId="77777777" w:rsidR="00EF48F3" w:rsidRPr="00B36821" w:rsidRDefault="00EF48F3" w:rsidP="00627682">
            <w:pPr>
              <w:widowControl w:val="0"/>
              <w:ind w:leftChars="74" w:left="178"/>
              <w:rPr>
                <w:rFonts w:ascii="Times New Roman" w:eastAsia="標楷體" w:hAnsi="Times New Roman" w:cs="Times New Roman"/>
                <w:b w:val="0"/>
                <w:bCs w:val="0"/>
                <w:sz w:val="20"/>
                <w:szCs w:val="20"/>
              </w:rPr>
            </w:pPr>
            <w:r w:rsidRPr="00B36821">
              <w:rPr>
                <w:rFonts w:ascii="Times New Roman" w:eastAsia="標楷體" w:hAnsi="Times New Roman" w:cs="Times New Roman" w:hint="eastAsia"/>
                <w:b w:val="0"/>
                <w:bCs w:val="0"/>
                <w:sz w:val="20"/>
                <w:szCs w:val="20"/>
              </w:rPr>
              <w:t>C</w:t>
            </w:r>
            <w:r w:rsidRPr="00B36821">
              <w:rPr>
                <w:rFonts w:ascii="Times New Roman" w:eastAsia="標楷體" w:hAnsi="Times New Roman" w:cs="Times New Roman"/>
                <w:b w:val="0"/>
                <w:bCs w:val="0"/>
                <w:sz w:val="20"/>
                <w:szCs w:val="20"/>
              </w:rPr>
              <w:t>ardiovascular death</w:t>
            </w:r>
          </w:p>
        </w:tc>
        <w:tc>
          <w:tcPr>
            <w:tcW w:w="3293" w:type="pct"/>
            <w:tcBorders>
              <w:top w:val="single" w:sz="4" w:space="0" w:color="auto"/>
              <w:bottom w:val="single" w:sz="4" w:space="0" w:color="auto"/>
            </w:tcBorders>
            <w:shd w:val="clear" w:color="auto" w:fill="auto"/>
          </w:tcPr>
          <w:p w14:paraId="27F484EC" w14:textId="77777777" w:rsidR="00EF48F3" w:rsidRPr="00B36821" w:rsidRDefault="00EF48F3" w:rsidP="00627682">
            <w:pPr>
              <w:widowControl w:val="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 xml:space="preserve">Defined by the principal diagnosis listed in medical records for death. Causes </w:t>
            </w:r>
            <w:r w:rsidRPr="00B36821">
              <w:rPr>
                <w:rFonts w:ascii="Times New Roman" w:eastAsia="標楷體" w:hAnsi="Times New Roman" w:cs="Times New Roman"/>
                <w:color w:val="000000" w:themeColor="text1"/>
                <w:sz w:val="20"/>
                <w:szCs w:val="20"/>
              </w:rPr>
              <w:lastRenderedPageBreak/>
              <w:t>included myocardial infarction, heart failure, sudden cardiac death, ventricular arrhythmia, stroke, or procedural complications (e.g., PCI-related). Deaths with no clear attributable cause were classified as cardiac in origin.</w:t>
            </w:r>
          </w:p>
        </w:tc>
      </w:tr>
      <w:tr w:rsidR="00EF48F3" w:rsidRPr="00B36821" w14:paraId="5A136888" w14:textId="77777777" w:rsidTr="00627682">
        <w:trPr>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006F240D" w14:textId="77777777" w:rsidR="00EF48F3" w:rsidRPr="00B36821" w:rsidRDefault="00EF48F3" w:rsidP="00627682">
            <w:pPr>
              <w:widowControl w:val="0"/>
              <w:ind w:leftChars="74" w:left="178"/>
              <w:rPr>
                <w:rFonts w:ascii="Times New Roman" w:eastAsia="標楷體" w:hAnsi="Times New Roman" w:cs="Times New Roman"/>
                <w:b w:val="0"/>
                <w:bCs w:val="0"/>
                <w:sz w:val="20"/>
                <w:szCs w:val="20"/>
              </w:rPr>
            </w:pPr>
            <w:r w:rsidRPr="00B36821">
              <w:rPr>
                <w:rFonts w:ascii="Times New Roman" w:eastAsia="標楷體" w:hAnsi="Times New Roman" w:cs="Times New Roman" w:hint="eastAsia"/>
                <w:b w:val="0"/>
                <w:bCs w:val="0"/>
                <w:sz w:val="20"/>
                <w:szCs w:val="20"/>
              </w:rPr>
              <w:lastRenderedPageBreak/>
              <w:t>N</w:t>
            </w:r>
            <w:r w:rsidRPr="00B36821">
              <w:rPr>
                <w:rFonts w:ascii="Times New Roman" w:eastAsia="標楷體" w:hAnsi="Times New Roman" w:cs="Times New Roman"/>
                <w:b w:val="0"/>
                <w:bCs w:val="0"/>
                <w:sz w:val="20"/>
                <w:szCs w:val="20"/>
              </w:rPr>
              <w:t>on-cardiac death</w:t>
            </w:r>
          </w:p>
        </w:tc>
        <w:tc>
          <w:tcPr>
            <w:tcW w:w="3293" w:type="pct"/>
            <w:tcBorders>
              <w:top w:val="single" w:sz="4" w:space="0" w:color="auto"/>
              <w:bottom w:val="single" w:sz="4" w:space="0" w:color="auto"/>
            </w:tcBorders>
            <w:shd w:val="clear" w:color="auto" w:fill="auto"/>
          </w:tcPr>
          <w:p w14:paraId="42C6A777" w14:textId="77777777" w:rsidR="00EF48F3" w:rsidRPr="00B36821" w:rsidRDefault="00EF48F3" w:rsidP="00627682">
            <w:pPr>
              <w:widowControl w:val="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Defined based on the principal diagnosis listed in medical records, attributed to clearly identifiable non-cardiac conditions such as cancer, septic shock, or other non-cardiovascular causes.</w:t>
            </w:r>
          </w:p>
        </w:tc>
      </w:tr>
      <w:tr w:rsidR="00FB35C5" w:rsidRPr="00B36821" w14:paraId="01B9B16C" w14:textId="77777777" w:rsidTr="0062768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shd w:val="clear" w:color="auto" w:fill="auto"/>
          </w:tcPr>
          <w:p w14:paraId="5DE3C90E" w14:textId="77777777" w:rsidR="00FB35C5" w:rsidRPr="00B36821" w:rsidRDefault="00FB35C5" w:rsidP="00627682">
            <w:pPr>
              <w:widowControl w:val="0"/>
              <w:ind w:leftChars="74" w:left="178"/>
              <w:rPr>
                <w:rFonts w:ascii="Times New Roman" w:eastAsia="標楷體" w:hAnsi="Times New Roman" w:cs="Times New Roman"/>
                <w:sz w:val="20"/>
                <w:szCs w:val="20"/>
              </w:rPr>
            </w:pPr>
          </w:p>
        </w:tc>
        <w:tc>
          <w:tcPr>
            <w:tcW w:w="3293" w:type="pct"/>
            <w:tcBorders>
              <w:top w:val="single" w:sz="4" w:space="0" w:color="auto"/>
              <w:bottom w:val="single" w:sz="4" w:space="0" w:color="auto"/>
            </w:tcBorders>
            <w:shd w:val="clear" w:color="auto" w:fill="auto"/>
          </w:tcPr>
          <w:p w14:paraId="4E706D5B" w14:textId="77777777" w:rsidR="00FB35C5" w:rsidRPr="00B36821" w:rsidRDefault="00FB35C5" w:rsidP="00627682">
            <w:pPr>
              <w:widowControl w:val="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Mortality data were obtained by linking patient records to Taiwan’s National Health Insurance Research Database to capture out-of-hospital deaths. This was cross-referenced with institutional electronic medical records.</w:t>
            </w:r>
          </w:p>
          <w:p w14:paraId="1FD7736F" w14:textId="551E8B9B" w:rsidR="00FB35C5" w:rsidRPr="00B36821" w:rsidRDefault="00FB35C5" w:rsidP="00FB35C5">
            <w:pPr>
              <w:pStyle w:val="ad"/>
              <w:widowControl w:val="0"/>
              <w:numPr>
                <w:ilvl w:val="0"/>
                <w:numId w:val="10"/>
              </w:numPr>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For in-hospital deaths, the cause was determined based on the discharge diagnosis and death certificate in the medical records.</w:t>
            </w:r>
          </w:p>
          <w:p w14:paraId="6D25C44B" w14:textId="77777777" w:rsidR="00FB35C5" w:rsidRPr="00B36821" w:rsidRDefault="00FB35C5" w:rsidP="00FB35C5">
            <w:pPr>
              <w:pStyle w:val="ad"/>
              <w:widowControl w:val="0"/>
              <w:numPr>
                <w:ilvl w:val="0"/>
                <w:numId w:val="10"/>
              </w:numPr>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For out-of-hospital deaths, the principal diagnosis recorded in the National Health Insurance Research Database at the time of death was used.</w:t>
            </w:r>
          </w:p>
          <w:p w14:paraId="06A4F78E" w14:textId="16B83526" w:rsidR="00C105C0" w:rsidRPr="00B36821" w:rsidRDefault="00C105C0" w:rsidP="00FB35C5">
            <w:pPr>
              <w:pStyle w:val="ad"/>
              <w:widowControl w:val="0"/>
              <w:numPr>
                <w:ilvl w:val="0"/>
                <w:numId w:val="10"/>
              </w:numPr>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A designated physician first reviewed the records to determine the cause of death. A second physician then reviewed this determination. The corresponding author addressed any discrepancies between the two reviewers. All assessors were not blinded to patient characteristics due to the need for comprehensive medical record review.</w:t>
            </w:r>
          </w:p>
        </w:tc>
      </w:tr>
    </w:tbl>
    <w:p w14:paraId="64024E7F" w14:textId="0C72C82F" w:rsidR="006C57C2" w:rsidRPr="00B36821" w:rsidRDefault="00EF48F3" w:rsidP="00EF48F3">
      <w:pPr>
        <w:jc w:val="both"/>
        <w:rPr>
          <w:rFonts w:ascii="Times New Roman" w:eastAsiaTheme="minorEastAsia" w:hAnsi="Times New Roman" w:cs="Times New Roman"/>
          <w:sz w:val="20"/>
          <w:szCs w:val="20"/>
        </w:rPr>
      </w:pPr>
      <w:r w:rsidRPr="00B36821">
        <w:rPr>
          <w:rFonts w:ascii="Times New Roman" w:eastAsiaTheme="minorEastAsia" w:hAnsi="Times New Roman" w:cs="Times New Roman"/>
          <w:sz w:val="20"/>
          <w:szCs w:val="20"/>
        </w:rPr>
        <w:t xml:space="preserve">LM: left main, PCI: percutaneous coronary intervention, CKD: </w:t>
      </w:r>
      <w:r w:rsidRPr="00B36821">
        <w:rPr>
          <w:rFonts w:ascii="Times New Roman" w:eastAsia="標楷體" w:hAnsi="Times New Roman" w:cs="Times New Roman"/>
          <w:sz w:val="20"/>
          <w:szCs w:val="20"/>
        </w:rPr>
        <w:t>chronic kidney disease</w:t>
      </w:r>
      <w:r w:rsidRPr="00B36821">
        <w:rPr>
          <w:rFonts w:ascii="Times New Roman" w:eastAsiaTheme="minorEastAsia" w:hAnsi="Times New Roman" w:cs="Times New Roman"/>
          <w:sz w:val="20"/>
          <w:szCs w:val="20"/>
        </w:rPr>
        <w:t xml:space="preserve">, WBC: white blood cell, Hgb: hemoglobin, </w:t>
      </w:r>
      <w:proofErr w:type="spellStart"/>
      <w:r w:rsidR="00950E6C" w:rsidRPr="00B36821">
        <w:rPr>
          <w:rFonts w:ascii="Times New Roman" w:eastAsiaTheme="minorEastAsia" w:hAnsi="Times New Roman" w:cs="Times New Roman"/>
          <w:sz w:val="20"/>
          <w:szCs w:val="20"/>
        </w:rPr>
        <w:t>Hct</w:t>
      </w:r>
      <w:proofErr w:type="spellEnd"/>
      <w:r w:rsidR="00950E6C" w:rsidRPr="00B36821">
        <w:rPr>
          <w:rFonts w:ascii="Times New Roman" w:eastAsiaTheme="minorEastAsia" w:hAnsi="Times New Roman" w:cs="Times New Roman"/>
          <w:sz w:val="20"/>
          <w:szCs w:val="20"/>
        </w:rPr>
        <w:t>: hematocrit</w:t>
      </w:r>
      <w:r w:rsidRPr="00B36821">
        <w:rPr>
          <w:rFonts w:ascii="Times New Roman" w:eastAsiaTheme="minorEastAsia" w:hAnsi="Times New Roman" w:cs="Times New Roman"/>
          <w:sz w:val="20"/>
          <w:szCs w:val="20"/>
        </w:rPr>
        <w:t>, eGFR: estimated glomerular filtration rate, LVEF: left ventricular ejection fraction, IVUS: intravascular ultrasound, OCT: optical coherence tomography</w:t>
      </w:r>
    </w:p>
    <w:p w14:paraId="1FEE41D4" w14:textId="0DAFB1F3" w:rsidR="006C57C2" w:rsidRPr="00B36821" w:rsidRDefault="006C57C2" w:rsidP="006C57C2">
      <w:pPr>
        <w:rPr>
          <w:rFonts w:ascii="Times New Roman" w:eastAsiaTheme="minorEastAsia" w:hAnsi="Times New Roman" w:cs="Times New Roman"/>
          <w:sz w:val="20"/>
          <w:szCs w:val="20"/>
        </w:rPr>
      </w:pPr>
      <w:r w:rsidRPr="00B36821">
        <w:rPr>
          <w:rFonts w:ascii="Times New Roman" w:eastAsiaTheme="minorEastAsia" w:hAnsi="Times New Roman" w:cs="Times New Roman"/>
          <w:sz w:val="20"/>
          <w:szCs w:val="20"/>
        </w:rPr>
        <w:br w:type="page"/>
      </w:r>
    </w:p>
    <w:p w14:paraId="0FCA38B2" w14:textId="413F0FF7" w:rsidR="00EF48F3" w:rsidRPr="00B36821" w:rsidRDefault="005276BE" w:rsidP="00EF48F3">
      <w:pPr>
        <w:rPr>
          <w:rFonts w:ascii="Times New Roman" w:hAnsi="Times New Roman" w:cs="Times New Roman"/>
          <w:b/>
          <w:bCs/>
        </w:rPr>
      </w:pPr>
      <w:bookmarkStart w:id="0" w:name="_Hlk182608564"/>
      <w:r w:rsidRPr="00B36821">
        <w:rPr>
          <w:rFonts w:ascii="Times New Roman" w:hAnsi="Times New Roman" w:cs="Times New Roman"/>
          <w:b/>
          <w:bCs/>
        </w:rPr>
        <w:lastRenderedPageBreak/>
        <w:t xml:space="preserve">Supplementary </w:t>
      </w:r>
      <w:r w:rsidR="00EF48F3" w:rsidRPr="00B36821">
        <w:rPr>
          <w:rFonts w:ascii="Times New Roman" w:hAnsi="Times New Roman" w:cs="Times New Roman"/>
          <w:b/>
          <w:bCs/>
        </w:rPr>
        <w:t xml:space="preserve">Table </w:t>
      </w:r>
      <w:r w:rsidR="00E516EE" w:rsidRPr="00B36821">
        <w:rPr>
          <w:rFonts w:ascii="Times New Roman" w:hAnsi="Times New Roman" w:cs="Times New Roman" w:hint="eastAsia"/>
          <w:b/>
          <w:bCs/>
        </w:rPr>
        <w:t>S</w:t>
      </w:r>
      <w:r w:rsidR="00EF48F3" w:rsidRPr="00B36821">
        <w:rPr>
          <w:rFonts w:ascii="Times New Roman" w:hAnsi="Times New Roman" w:cs="Times New Roman"/>
          <w:b/>
          <w:bCs/>
        </w:rPr>
        <w:t>2. Comparison of BARC bleeding and study definition</w:t>
      </w:r>
    </w:p>
    <w:tbl>
      <w:tblPr>
        <w:tblStyle w:val="2"/>
        <w:tblW w:w="5000" w:type="pct"/>
        <w:jc w:val="center"/>
        <w:tblBorders>
          <w:top w:val="single" w:sz="4" w:space="0" w:color="auto"/>
          <w:bottom w:val="single" w:sz="4" w:space="0" w:color="auto"/>
        </w:tblBorders>
        <w:tblLook w:val="04A0" w:firstRow="1" w:lastRow="0" w:firstColumn="1" w:lastColumn="0" w:noHBand="0" w:noVBand="1"/>
      </w:tblPr>
      <w:tblGrid>
        <w:gridCol w:w="2977"/>
        <w:gridCol w:w="7489"/>
      </w:tblGrid>
      <w:tr w:rsidR="00EF48F3" w:rsidRPr="00B36821" w14:paraId="3B4BA5F3" w14:textId="77777777" w:rsidTr="000B0322">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22" w:type="pct"/>
            <w:tcBorders>
              <w:top w:val="single" w:sz="4" w:space="0" w:color="auto"/>
              <w:bottom w:val="single" w:sz="4" w:space="0" w:color="auto"/>
            </w:tcBorders>
            <w:shd w:val="clear" w:color="auto" w:fill="auto"/>
          </w:tcPr>
          <w:bookmarkEnd w:id="0"/>
          <w:p w14:paraId="5BEDB3A5" w14:textId="7E2F57DD" w:rsidR="00EF48F3" w:rsidRPr="00B36821" w:rsidRDefault="00EF48F3" w:rsidP="00EF48F3">
            <w:pPr>
              <w:rPr>
                <w:rFonts w:ascii="Times New Roman" w:hAnsi="Times New Roman" w:cs="Times New Roman"/>
                <w:b w:val="0"/>
                <w:bCs w:val="0"/>
                <w:sz w:val="20"/>
                <w:szCs w:val="20"/>
              </w:rPr>
            </w:pPr>
            <w:r w:rsidRPr="00B36821">
              <w:rPr>
                <w:rFonts w:ascii="Times New Roman" w:hAnsi="Times New Roman" w:cs="Times New Roman"/>
                <w:b w:val="0"/>
                <w:bCs w:val="0"/>
                <w:sz w:val="20"/>
                <w:szCs w:val="20"/>
              </w:rPr>
              <w:t>Bleeding Academic Research Consortium (BARC) bleeding</w:t>
            </w:r>
          </w:p>
        </w:tc>
        <w:tc>
          <w:tcPr>
            <w:tcW w:w="3578" w:type="pct"/>
            <w:tcBorders>
              <w:top w:val="single" w:sz="4" w:space="0" w:color="auto"/>
              <w:bottom w:val="single" w:sz="4" w:space="0" w:color="auto"/>
            </w:tcBorders>
            <w:shd w:val="clear" w:color="auto" w:fill="auto"/>
          </w:tcPr>
          <w:p w14:paraId="49119682" w14:textId="77777777" w:rsidR="00EF48F3" w:rsidRPr="00B36821" w:rsidRDefault="00EF48F3" w:rsidP="00EF48F3">
            <w:pPr>
              <w:pStyle w:val="ad"/>
              <w:numPr>
                <w:ilvl w:val="0"/>
                <w:numId w:val="5"/>
              </w:numPr>
              <w:ind w:leftChars="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B36821">
              <w:rPr>
                <w:rFonts w:ascii="Times New Roman" w:hAnsi="Times New Roman" w:cs="Times New Roman"/>
                <w:b w:val="0"/>
                <w:bCs w:val="0"/>
                <w:sz w:val="20"/>
                <w:szCs w:val="20"/>
              </w:rPr>
              <w:t>BARC 2: Overt bleeding requiring non-surgical medical care or resulting in hospitalization.</w:t>
            </w:r>
          </w:p>
          <w:p w14:paraId="42C7E3B3" w14:textId="77777777" w:rsidR="00EF48F3" w:rsidRPr="00B36821" w:rsidRDefault="00EF48F3" w:rsidP="00EF48F3">
            <w:pPr>
              <w:pStyle w:val="ad"/>
              <w:numPr>
                <w:ilvl w:val="0"/>
                <w:numId w:val="5"/>
              </w:numPr>
              <w:ind w:leftChars="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B36821">
              <w:rPr>
                <w:rFonts w:ascii="Times New Roman" w:hAnsi="Times New Roman" w:cs="Times New Roman"/>
                <w:b w:val="0"/>
                <w:bCs w:val="0"/>
                <w:sz w:val="20"/>
                <w:szCs w:val="20"/>
              </w:rPr>
              <w:t>BARC 3: Drop of &gt;3 g/dL in Hgb, any transfusion, cardiac tamponade, intra-cranial hemorrhage, intra-ocular bleeding with vision compromise, or bleeding requiring surgical intervention or vasopressors</w:t>
            </w:r>
          </w:p>
          <w:p w14:paraId="09772824" w14:textId="77777777" w:rsidR="00EF48F3" w:rsidRPr="00B36821" w:rsidRDefault="00EF48F3" w:rsidP="00EF48F3">
            <w:pPr>
              <w:pStyle w:val="ad"/>
              <w:numPr>
                <w:ilvl w:val="0"/>
                <w:numId w:val="5"/>
              </w:numPr>
              <w:ind w:leftChars="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b w:val="0"/>
                <w:bCs w:val="0"/>
                <w:sz w:val="20"/>
                <w:szCs w:val="20"/>
              </w:rPr>
              <w:t>BARC 5: Fatal bleeding</w:t>
            </w:r>
          </w:p>
        </w:tc>
      </w:tr>
      <w:tr w:rsidR="00EF48F3" w:rsidRPr="00B36821" w14:paraId="17B8B3D1" w14:textId="77777777" w:rsidTr="000B032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22" w:type="pct"/>
            <w:tcBorders>
              <w:top w:val="single" w:sz="4" w:space="0" w:color="auto"/>
              <w:bottom w:val="single" w:sz="4" w:space="0" w:color="auto"/>
            </w:tcBorders>
            <w:shd w:val="clear" w:color="auto" w:fill="auto"/>
          </w:tcPr>
          <w:p w14:paraId="602A2FF2" w14:textId="77777777" w:rsidR="00EF48F3" w:rsidRPr="00B36821" w:rsidRDefault="00EF48F3" w:rsidP="00EF48F3">
            <w:pPr>
              <w:pStyle w:val="ad"/>
              <w:ind w:leftChars="0" w:left="0"/>
              <w:rPr>
                <w:rFonts w:ascii="Times New Roman" w:hAnsi="Times New Roman" w:cs="Times New Roman"/>
                <w:b w:val="0"/>
                <w:bCs w:val="0"/>
                <w:sz w:val="20"/>
                <w:szCs w:val="20"/>
              </w:rPr>
            </w:pPr>
            <w:r w:rsidRPr="00B36821">
              <w:rPr>
                <w:rFonts w:ascii="Times New Roman" w:hAnsi="Times New Roman" w:cs="Times New Roman"/>
                <w:b w:val="0"/>
                <w:bCs w:val="0"/>
                <w:sz w:val="20"/>
                <w:szCs w:val="20"/>
              </w:rPr>
              <w:t>Study o</w:t>
            </w:r>
            <w:r w:rsidRPr="00B36821">
              <w:rPr>
                <w:rFonts w:ascii="Times New Roman" w:hAnsi="Times New Roman" w:cs="Times New Roman" w:hint="eastAsia"/>
                <w:b w:val="0"/>
                <w:bCs w:val="0"/>
                <w:sz w:val="20"/>
                <w:szCs w:val="20"/>
              </w:rPr>
              <w:t>p</w:t>
            </w:r>
            <w:r w:rsidRPr="00B36821">
              <w:rPr>
                <w:rFonts w:ascii="Times New Roman" w:hAnsi="Times New Roman" w:cs="Times New Roman"/>
                <w:b w:val="0"/>
                <w:bCs w:val="0"/>
                <w:sz w:val="20"/>
                <w:szCs w:val="20"/>
              </w:rPr>
              <w:t xml:space="preserve">erational definition </w:t>
            </w:r>
          </w:p>
        </w:tc>
        <w:tc>
          <w:tcPr>
            <w:tcW w:w="3578" w:type="pct"/>
            <w:tcBorders>
              <w:top w:val="single" w:sz="4" w:space="0" w:color="auto"/>
              <w:bottom w:val="single" w:sz="4" w:space="0" w:color="auto"/>
            </w:tcBorders>
            <w:shd w:val="clear" w:color="auto" w:fill="auto"/>
          </w:tcPr>
          <w:p w14:paraId="4D7E3A7E" w14:textId="23646B4D" w:rsidR="00EF48F3" w:rsidRPr="00B36821" w:rsidRDefault="00EF48F3" w:rsidP="00EF48F3">
            <w:pPr>
              <w:pStyle w:val="ad"/>
              <w:ind w:leftChars="-8" w:left="1" w:hangingChars="10" w:hanging="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Unlike the Academic Research Consortium-High Bleeding Risk (ARC-HBR) criteria, which defines bleeding events within the past 12 months, the PRECISE-DAPT score does not specify a time frame for bleeding history. To account for patients' potentially extensive medical histories before undergoing left main percutaneous coronary intervention,</w:t>
            </w:r>
            <w:r w:rsidRPr="00B36821">
              <w:rPr>
                <w:sz w:val="20"/>
                <w:szCs w:val="20"/>
              </w:rPr>
              <w:t xml:space="preserve"> </w:t>
            </w:r>
            <w:r w:rsidRPr="00B36821">
              <w:rPr>
                <w:rFonts w:ascii="Times New Roman" w:hAnsi="Times New Roman" w:cs="Times New Roman"/>
                <w:sz w:val="20"/>
                <w:szCs w:val="20"/>
              </w:rPr>
              <w:t xml:space="preserve">we </w:t>
            </w:r>
            <w:r w:rsidR="00E14924" w:rsidRPr="00B36821">
              <w:rPr>
                <w:rFonts w:ascii="Times New Roman" w:hAnsi="Times New Roman" w:cs="Times New Roman"/>
                <w:sz w:val="20"/>
                <w:szCs w:val="20"/>
              </w:rPr>
              <w:t>us</w:t>
            </w:r>
            <w:r w:rsidRPr="00B36821">
              <w:rPr>
                <w:rFonts w:ascii="Times New Roman" w:hAnsi="Times New Roman" w:cs="Times New Roman"/>
                <w:sz w:val="20"/>
                <w:szCs w:val="20"/>
              </w:rPr>
              <w:t>ed the following methods in electronic medical records for identifying bleeding histories in our institution:</w:t>
            </w:r>
          </w:p>
          <w:p w14:paraId="7E96DCF8" w14:textId="439B3AF5" w:rsidR="00EF48F3" w:rsidRPr="00B36821" w:rsidRDefault="00EF48F3" w:rsidP="00EF48F3">
            <w:pPr>
              <w:pStyle w:val="ad"/>
              <w:numPr>
                <w:ilvl w:val="0"/>
                <w:numId w:val="7"/>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 xml:space="preserve">Hemorrhage-related </w:t>
            </w:r>
            <w:r w:rsidR="000A0699" w:rsidRPr="00B36821">
              <w:rPr>
                <w:rFonts w:ascii="Times New Roman" w:hAnsi="Times New Roman" w:cs="Times New Roman"/>
                <w:sz w:val="20"/>
                <w:szCs w:val="20"/>
              </w:rPr>
              <w:t>d</w:t>
            </w:r>
            <w:r w:rsidRPr="00B36821">
              <w:rPr>
                <w:rFonts w:ascii="Times New Roman" w:hAnsi="Times New Roman" w:cs="Times New Roman"/>
                <w:sz w:val="20"/>
                <w:szCs w:val="20"/>
              </w:rPr>
              <w:t>iagnosis: Documented in the outpatient department, emergency room, or during prior hospitalization using specific ICD codes.</w:t>
            </w:r>
          </w:p>
          <w:p w14:paraId="7CA81731" w14:textId="77777777" w:rsidR="00EF48F3" w:rsidRPr="00B36821" w:rsidRDefault="00EF48F3" w:rsidP="00EF48F3">
            <w:pPr>
              <w:pStyle w:val="ad"/>
              <w:numPr>
                <w:ilvl w:val="0"/>
                <w:numId w:val="7"/>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Blood transfusion codes: Administered in the presence of clinical signs or symptoms of bleeding.</w:t>
            </w:r>
          </w:p>
          <w:p w14:paraId="578EB1CE" w14:textId="13463B79" w:rsidR="00EF48F3" w:rsidRPr="00B36821" w:rsidRDefault="00EF48F3" w:rsidP="00EF48F3">
            <w:pPr>
              <w:pStyle w:val="ad"/>
              <w:numPr>
                <w:ilvl w:val="0"/>
                <w:numId w:val="7"/>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 xml:space="preserve">Endoscopic or imaging </w:t>
            </w:r>
            <w:r w:rsidR="000B0322" w:rsidRPr="00B36821">
              <w:rPr>
                <w:rFonts w:ascii="Times New Roman" w:hAnsi="Times New Roman" w:cs="Times New Roman"/>
                <w:sz w:val="20"/>
                <w:szCs w:val="20"/>
              </w:rPr>
              <w:t>e</w:t>
            </w:r>
            <w:r w:rsidRPr="00B36821">
              <w:rPr>
                <w:rFonts w:ascii="Times New Roman" w:hAnsi="Times New Roman" w:cs="Times New Roman"/>
                <w:sz w:val="20"/>
                <w:szCs w:val="20"/>
              </w:rPr>
              <w:t xml:space="preserve">vidence: Bleeding confirmed through endoscopy or imaging studies, accompanied by clinical symptoms or signs. </w:t>
            </w:r>
          </w:p>
          <w:p w14:paraId="1848012F" w14:textId="669ABA1D" w:rsidR="00EF48F3" w:rsidRPr="00B36821" w:rsidRDefault="00EF48F3" w:rsidP="00EF48F3">
            <w:pPr>
              <w:pStyle w:val="ad"/>
              <w:numPr>
                <w:ilvl w:val="1"/>
                <w:numId w:val="6"/>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Examination codes: Included codes such as ultrasound, slit-lamp examinations, computed tomography, and magnetic resonance imaging.</w:t>
            </w:r>
          </w:p>
          <w:p w14:paraId="1D621748" w14:textId="77777777" w:rsidR="00EF48F3" w:rsidRPr="00B36821" w:rsidRDefault="00EF48F3" w:rsidP="00EF48F3">
            <w:pPr>
              <w:pStyle w:val="ad"/>
              <w:numPr>
                <w:ilvl w:val="1"/>
                <w:numId w:val="6"/>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Procedure Codes: Included esophagogastroduodenoscopy (EGD), colonoscopy, bronchoscopy, and cystoscopy.</w:t>
            </w:r>
          </w:p>
          <w:p w14:paraId="5723E944" w14:textId="65E6F83B" w:rsidR="00EF48F3" w:rsidRPr="00B36821" w:rsidRDefault="00DE3A6E" w:rsidP="00EF48F3">
            <w:pPr>
              <w:pStyle w:val="ad"/>
              <w:ind w:leftChars="0"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In cases where bleeding events did not meet BARC criteria but were identified in our institutional database, additional chart reviews were conducted to confirm their validity</w:t>
            </w:r>
            <w:r w:rsidR="00EF48F3" w:rsidRPr="00B36821">
              <w:rPr>
                <w:rFonts w:ascii="Times New Roman" w:hAnsi="Times New Roman" w:cs="Times New Roman"/>
                <w:sz w:val="20"/>
                <w:szCs w:val="20"/>
              </w:rPr>
              <w:t xml:space="preserve">. </w:t>
            </w:r>
            <w:r w:rsidR="000B0322" w:rsidRPr="00B36821">
              <w:rPr>
                <w:rFonts w:ascii="Times New Roman" w:hAnsi="Times New Roman" w:cs="Times New Roman"/>
                <w:sz w:val="20"/>
                <w:szCs w:val="20"/>
              </w:rPr>
              <w:t>E.g., Patients with chronic kidney disease who received blood transfusions solely for renal anemia without evidence of bleeding were not recorded as having a bleeding event.</w:t>
            </w:r>
          </w:p>
        </w:tc>
      </w:tr>
      <w:tr w:rsidR="00EF48F3" w:rsidRPr="00B36821" w14:paraId="056C8037" w14:textId="77777777" w:rsidTr="000B0322">
        <w:trPr>
          <w:trHeight w:val="20"/>
          <w:jc w:val="center"/>
        </w:trPr>
        <w:tc>
          <w:tcPr>
            <w:cnfStyle w:val="001000000000" w:firstRow="0" w:lastRow="0" w:firstColumn="1" w:lastColumn="0" w:oddVBand="0" w:evenVBand="0" w:oddHBand="0" w:evenHBand="0" w:firstRowFirstColumn="0" w:firstRowLastColumn="0" w:lastRowFirstColumn="0" w:lastRowLastColumn="0"/>
            <w:tcW w:w="1422" w:type="pct"/>
            <w:tcBorders>
              <w:top w:val="single" w:sz="4" w:space="0" w:color="auto"/>
              <w:bottom w:val="single" w:sz="4" w:space="0" w:color="auto"/>
            </w:tcBorders>
            <w:shd w:val="clear" w:color="auto" w:fill="auto"/>
          </w:tcPr>
          <w:p w14:paraId="23D711CC" w14:textId="32DA5076" w:rsidR="00EF48F3" w:rsidRPr="00B36821" w:rsidRDefault="00EF48F3" w:rsidP="00EF48F3">
            <w:pPr>
              <w:pStyle w:val="ad"/>
              <w:ind w:leftChars="0" w:left="0"/>
              <w:rPr>
                <w:rFonts w:ascii="Times New Roman" w:hAnsi="Times New Roman" w:cs="Times New Roman"/>
                <w:b w:val="0"/>
                <w:bCs w:val="0"/>
                <w:sz w:val="20"/>
                <w:szCs w:val="20"/>
              </w:rPr>
            </w:pPr>
            <w:r w:rsidRPr="00B36821">
              <w:rPr>
                <w:rFonts w:ascii="Times New Roman" w:hAnsi="Times New Roman" w:cs="Times New Roman"/>
                <w:b w:val="0"/>
                <w:bCs w:val="0"/>
                <w:sz w:val="20"/>
                <w:szCs w:val="20"/>
              </w:rPr>
              <w:t xml:space="preserve">Central nervous system </w:t>
            </w:r>
            <w:r w:rsidR="000A0699" w:rsidRPr="00B36821">
              <w:rPr>
                <w:rFonts w:ascii="Times New Roman" w:hAnsi="Times New Roman" w:cs="Times New Roman"/>
                <w:b w:val="0"/>
                <w:bCs w:val="0"/>
                <w:sz w:val="20"/>
                <w:szCs w:val="20"/>
              </w:rPr>
              <w:t>h</w:t>
            </w:r>
            <w:r w:rsidRPr="00B36821">
              <w:rPr>
                <w:rFonts w:ascii="Times New Roman" w:hAnsi="Times New Roman" w:cs="Times New Roman"/>
                <w:b w:val="0"/>
                <w:bCs w:val="0"/>
                <w:sz w:val="20"/>
                <w:szCs w:val="20"/>
              </w:rPr>
              <w:t>emorrhage</w:t>
            </w:r>
          </w:p>
        </w:tc>
        <w:tc>
          <w:tcPr>
            <w:tcW w:w="3578" w:type="pct"/>
            <w:tcBorders>
              <w:top w:val="single" w:sz="4" w:space="0" w:color="auto"/>
              <w:bottom w:val="single" w:sz="4" w:space="0" w:color="auto"/>
            </w:tcBorders>
            <w:shd w:val="clear" w:color="auto" w:fill="auto"/>
          </w:tcPr>
          <w:p w14:paraId="0CD293C8" w14:textId="77777777" w:rsidR="00EF48F3" w:rsidRPr="00B36821" w:rsidRDefault="00EF48F3" w:rsidP="00EF48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ICD-9: 430, 431, 432.0, 432.1, 432.9, 852.2, 852.4, 852.5, 998.1</w:t>
            </w:r>
          </w:p>
          <w:p w14:paraId="057C1CE0" w14:textId="77777777" w:rsidR="00EF48F3" w:rsidRPr="00B36821" w:rsidRDefault="00EF48F3" w:rsidP="00EF48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ICD-10: I60.0, I60.1, I60.2, I60.3, I60.4, I60.5, I60.6, I60.7, I60.8, I60.9, I61.0, I61.1, I61.2, I61.3, I61.4, I61.5, I61.6, I61.8, I61.9, I62.0, I62.1, I62.9, S06.4, S06.5, S06.6</w:t>
            </w:r>
          </w:p>
        </w:tc>
      </w:tr>
      <w:tr w:rsidR="00EF48F3" w:rsidRPr="00B36821" w14:paraId="76509D51" w14:textId="77777777" w:rsidTr="000B032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22" w:type="pct"/>
            <w:tcBorders>
              <w:top w:val="single" w:sz="4" w:space="0" w:color="auto"/>
              <w:bottom w:val="single" w:sz="4" w:space="0" w:color="auto"/>
            </w:tcBorders>
            <w:shd w:val="clear" w:color="auto" w:fill="auto"/>
          </w:tcPr>
          <w:p w14:paraId="2E7F725B" w14:textId="77777777" w:rsidR="00EF48F3" w:rsidRPr="00B36821" w:rsidRDefault="00EF48F3" w:rsidP="00EF48F3">
            <w:pPr>
              <w:pStyle w:val="ad"/>
              <w:ind w:leftChars="0" w:left="0"/>
              <w:rPr>
                <w:rFonts w:ascii="Times New Roman" w:hAnsi="Times New Roman" w:cs="Times New Roman"/>
                <w:b w:val="0"/>
                <w:bCs w:val="0"/>
                <w:sz w:val="20"/>
                <w:szCs w:val="20"/>
              </w:rPr>
            </w:pPr>
            <w:r w:rsidRPr="00B36821">
              <w:rPr>
                <w:rFonts w:ascii="Times New Roman" w:hAnsi="Times New Roman" w:cs="Times New Roman"/>
                <w:b w:val="0"/>
                <w:bCs w:val="0"/>
                <w:sz w:val="20"/>
                <w:szCs w:val="20"/>
              </w:rPr>
              <w:t>Gastrointestinal hemorrhage</w:t>
            </w:r>
          </w:p>
        </w:tc>
        <w:tc>
          <w:tcPr>
            <w:tcW w:w="3578" w:type="pct"/>
            <w:tcBorders>
              <w:top w:val="single" w:sz="4" w:space="0" w:color="auto"/>
              <w:bottom w:val="single" w:sz="4" w:space="0" w:color="auto"/>
            </w:tcBorders>
            <w:shd w:val="clear" w:color="auto" w:fill="auto"/>
          </w:tcPr>
          <w:p w14:paraId="6A52E59F" w14:textId="77777777" w:rsidR="00EF48F3" w:rsidRPr="00B36821" w:rsidRDefault="00EF48F3" w:rsidP="00EF48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ICD-9: 530.7, 531.0, 532.0, 533.0, 534.0, 535.01, 569.3, 578.0, 578.1, 578.9</w:t>
            </w:r>
          </w:p>
          <w:p w14:paraId="093FF96E" w14:textId="77777777" w:rsidR="00EF48F3" w:rsidRPr="00B36821" w:rsidRDefault="00EF48F3" w:rsidP="00EF48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ICD-10: K22.6, K25.0, K25.2, K25.4, K25.6, K26.0, K26.2, K26.4, K26.6, K27.0, K27.2, K27.4, K27.6, K28.0, K28.2, K28.4, K28.6, K29.0, K62.5, K92.0, K92.1, K92.2</w:t>
            </w:r>
          </w:p>
        </w:tc>
      </w:tr>
      <w:tr w:rsidR="00EF48F3" w:rsidRPr="00B36821" w14:paraId="68EA1BF8" w14:textId="77777777" w:rsidTr="000B0322">
        <w:trPr>
          <w:trHeight w:val="20"/>
          <w:jc w:val="center"/>
        </w:trPr>
        <w:tc>
          <w:tcPr>
            <w:cnfStyle w:val="001000000000" w:firstRow="0" w:lastRow="0" w:firstColumn="1" w:lastColumn="0" w:oddVBand="0" w:evenVBand="0" w:oddHBand="0" w:evenHBand="0" w:firstRowFirstColumn="0" w:firstRowLastColumn="0" w:lastRowFirstColumn="0" w:lastRowLastColumn="0"/>
            <w:tcW w:w="1422" w:type="pct"/>
            <w:tcBorders>
              <w:top w:val="single" w:sz="4" w:space="0" w:color="auto"/>
              <w:bottom w:val="single" w:sz="4" w:space="0" w:color="auto"/>
            </w:tcBorders>
            <w:shd w:val="clear" w:color="auto" w:fill="auto"/>
          </w:tcPr>
          <w:p w14:paraId="0DB01AA6" w14:textId="77777777" w:rsidR="00EF48F3" w:rsidRPr="00B36821" w:rsidRDefault="00EF48F3" w:rsidP="00EF48F3">
            <w:pPr>
              <w:pStyle w:val="ad"/>
              <w:ind w:leftChars="0" w:left="0"/>
              <w:rPr>
                <w:rFonts w:ascii="Times New Roman" w:hAnsi="Times New Roman" w:cs="Times New Roman"/>
                <w:b w:val="0"/>
                <w:bCs w:val="0"/>
                <w:sz w:val="20"/>
                <w:szCs w:val="20"/>
              </w:rPr>
            </w:pPr>
            <w:r w:rsidRPr="00B36821">
              <w:rPr>
                <w:rFonts w:ascii="Times New Roman" w:hAnsi="Times New Roman" w:cs="Times New Roman"/>
                <w:b w:val="0"/>
                <w:bCs w:val="0"/>
                <w:sz w:val="20"/>
                <w:szCs w:val="20"/>
              </w:rPr>
              <w:t>Genitourinary hemorrhage</w:t>
            </w:r>
          </w:p>
        </w:tc>
        <w:tc>
          <w:tcPr>
            <w:tcW w:w="3578" w:type="pct"/>
            <w:tcBorders>
              <w:top w:val="single" w:sz="4" w:space="0" w:color="auto"/>
              <w:bottom w:val="single" w:sz="4" w:space="0" w:color="auto"/>
            </w:tcBorders>
            <w:shd w:val="clear" w:color="auto" w:fill="auto"/>
          </w:tcPr>
          <w:p w14:paraId="37FB0D46" w14:textId="77777777" w:rsidR="00EF48F3" w:rsidRPr="00B36821" w:rsidRDefault="00EF48F3" w:rsidP="00EF48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ICD-9: 599.7, 626.2, 626.6, 626.8, 626.9, 627.1</w:t>
            </w:r>
          </w:p>
          <w:p w14:paraId="35390E66" w14:textId="77777777" w:rsidR="00EF48F3" w:rsidRPr="00B36821" w:rsidRDefault="00EF48F3" w:rsidP="00EF48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ICD-10: N02.0, N02.1, N02.2, N02.3, N02.4, N02.5, N02.6, N02.7, N02.8, N02.9, N42.1, N92.0, N92.1, N92.3, N92.4, N93.0, N93.8, N93.9, R31, R04.1</w:t>
            </w:r>
          </w:p>
        </w:tc>
      </w:tr>
      <w:tr w:rsidR="00EF48F3" w:rsidRPr="00B36821" w14:paraId="0D0F0819" w14:textId="77777777" w:rsidTr="000B032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422" w:type="pct"/>
            <w:tcBorders>
              <w:top w:val="single" w:sz="4" w:space="0" w:color="auto"/>
              <w:bottom w:val="single" w:sz="4" w:space="0" w:color="auto"/>
            </w:tcBorders>
            <w:shd w:val="clear" w:color="auto" w:fill="auto"/>
          </w:tcPr>
          <w:p w14:paraId="783FECC8" w14:textId="77777777" w:rsidR="00EF48F3" w:rsidRPr="00B36821" w:rsidRDefault="00EF48F3" w:rsidP="00EF48F3">
            <w:pPr>
              <w:pStyle w:val="ad"/>
              <w:ind w:leftChars="0" w:left="0"/>
              <w:rPr>
                <w:rFonts w:ascii="Times New Roman" w:hAnsi="Times New Roman" w:cs="Times New Roman"/>
                <w:b w:val="0"/>
                <w:bCs w:val="0"/>
                <w:sz w:val="20"/>
                <w:szCs w:val="20"/>
              </w:rPr>
            </w:pPr>
            <w:r w:rsidRPr="00B36821">
              <w:rPr>
                <w:rFonts w:ascii="Times New Roman" w:hAnsi="Times New Roman" w:cs="Times New Roman" w:hint="eastAsia"/>
                <w:b w:val="0"/>
                <w:bCs w:val="0"/>
                <w:sz w:val="20"/>
                <w:szCs w:val="20"/>
              </w:rPr>
              <w:t>Ot</w:t>
            </w:r>
            <w:r w:rsidRPr="00B36821">
              <w:rPr>
                <w:rFonts w:ascii="Times New Roman" w:hAnsi="Times New Roman" w:cs="Times New Roman"/>
                <w:b w:val="0"/>
                <w:bCs w:val="0"/>
                <w:sz w:val="20"/>
                <w:szCs w:val="20"/>
              </w:rPr>
              <w:t>her hemorrhage</w:t>
            </w:r>
          </w:p>
        </w:tc>
        <w:tc>
          <w:tcPr>
            <w:tcW w:w="3578" w:type="pct"/>
            <w:tcBorders>
              <w:top w:val="single" w:sz="4" w:space="0" w:color="auto"/>
              <w:bottom w:val="single" w:sz="4" w:space="0" w:color="auto"/>
            </w:tcBorders>
            <w:shd w:val="clear" w:color="auto" w:fill="auto"/>
          </w:tcPr>
          <w:p w14:paraId="476B9FE1" w14:textId="77777777" w:rsidR="00EF48F3" w:rsidRPr="00B36821" w:rsidRDefault="00EF48F3" w:rsidP="00EF48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6821">
              <w:rPr>
                <w:rFonts w:ascii="Times New Roman" w:hAnsi="Times New Roman" w:cs="Times New Roman"/>
                <w:sz w:val="20"/>
                <w:szCs w:val="20"/>
              </w:rPr>
              <w:t>ICD-9: 786.3, 786.39, 362.81, 379.23, 423.0, 372.72, 719.1, 568.81, 861.1, 860.0, 285.1, 286.5, 287.8, 287.9, 459.0, 784.7, 784.8</w:t>
            </w:r>
          </w:p>
          <w:p w14:paraId="06E151E2" w14:textId="77777777" w:rsidR="00EF48F3" w:rsidRPr="00B36821" w:rsidRDefault="00EF48F3" w:rsidP="00EF48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6821">
              <w:rPr>
                <w:rStyle w:val="ae"/>
                <w:rFonts w:ascii="Times New Roman" w:hAnsi="Times New Roman" w:cs="Times New Roman"/>
                <w:b w:val="0"/>
                <w:bCs w:val="0"/>
                <w:sz w:val="20"/>
                <w:szCs w:val="20"/>
              </w:rPr>
              <w:t>ICD-10</w:t>
            </w:r>
            <w:r w:rsidRPr="00B36821">
              <w:rPr>
                <w:rFonts w:ascii="Times New Roman" w:hAnsi="Times New Roman" w:cs="Times New Roman"/>
                <w:sz w:val="20"/>
                <w:szCs w:val="20"/>
              </w:rPr>
              <w:t>: R04.2, R04.8, J94.2, H35.6, H43.1, H31.3, I31.2, H11.3, M25.0, K66.1, S26.0, S27.1, T79.2, D62, D68.3, D69.8, D69.9, R58, R04.0, R04.9</w:t>
            </w:r>
          </w:p>
        </w:tc>
      </w:tr>
    </w:tbl>
    <w:p w14:paraId="56A4DA61" w14:textId="66C55D50" w:rsidR="0024516B" w:rsidRPr="00B36821" w:rsidRDefault="00603810" w:rsidP="0024516B">
      <w:pPr>
        <w:rPr>
          <w:rFonts w:ascii="Times New Roman" w:hAnsi="Times New Roman" w:cs="Times New Roman"/>
        </w:rPr>
      </w:pPr>
      <w:r w:rsidRPr="00B36821">
        <w:rPr>
          <w:rFonts w:ascii="Times New Roman" w:hAnsi="Times New Roman" w:cs="Times New Roman"/>
          <w:b/>
          <w:bCs/>
        </w:rPr>
        <w:lastRenderedPageBreak/>
        <w:t xml:space="preserve">Supplementary Table </w:t>
      </w:r>
      <w:r w:rsidRPr="00B36821">
        <w:rPr>
          <w:rFonts w:ascii="Times New Roman" w:hAnsi="Times New Roman" w:cs="Times New Roman" w:hint="eastAsia"/>
          <w:b/>
          <w:bCs/>
        </w:rPr>
        <w:t>S</w:t>
      </w:r>
      <w:r w:rsidRPr="00B36821">
        <w:rPr>
          <w:rFonts w:ascii="Times New Roman" w:hAnsi="Times New Roman" w:cs="Times New Roman"/>
          <w:b/>
          <w:bCs/>
        </w:rPr>
        <w:t>3.</w:t>
      </w:r>
      <w:r w:rsidR="0024516B" w:rsidRPr="00B36821">
        <w:rPr>
          <w:rFonts w:ascii="Times New Roman" w:hAnsi="Times New Roman" w:cs="Times New Roman"/>
          <w:b/>
          <w:bCs/>
        </w:rPr>
        <w:t xml:space="preserve"> Causes of </w:t>
      </w:r>
      <w:r w:rsidR="00436037" w:rsidRPr="00B36821">
        <w:rPr>
          <w:rFonts w:ascii="Times New Roman" w:hAnsi="Times New Roman" w:cs="Times New Roman"/>
          <w:b/>
          <w:bCs/>
        </w:rPr>
        <w:t>non-cardiovascular</w:t>
      </w:r>
      <w:r w:rsidR="0024516B" w:rsidRPr="00B36821">
        <w:rPr>
          <w:rFonts w:ascii="Times New Roman" w:hAnsi="Times New Roman" w:cs="Times New Roman"/>
          <w:b/>
          <w:bCs/>
        </w:rPr>
        <w:t xml:space="preserve"> deaths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1275"/>
        <w:gridCol w:w="1549"/>
        <w:gridCol w:w="2420"/>
        <w:gridCol w:w="4229"/>
      </w:tblGrid>
      <w:tr w:rsidR="0024516B" w:rsidRPr="00B36821" w14:paraId="4553AB9A" w14:textId="77777777" w:rsidTr="00BA5CEB">
        <w:trPr>
          <w:trHeight w:val="627"/>
        </w:trPr>
        <w:tc>
          <w:tcPr>
            <w:tcW w:w="993" w:type="dxa"/>
            <w:tcBorders>
              <w:top w:val="single" w:sz="4" w:space="0" w:color="auto"/>
              <w:bottom w:val="single" w:sz="4" w:space="0" w:color="auto"/>
            </w:tcBorders>
            <w:noWrap/>
            <w:vAlign w:val="center"/>
          </w:tcPr>
          <w:p w14:paraId="0D5A9036" w14:textId="78BB4233" w:rsidR="0024516B" w:rsidRPr="00B36821" w:rsidRDefault="00603810" w:rsidP="00603810">
            <w:pPr>
              <w:jc w:val="center"/>
              <w:rPr>
                <w:rFonts w:ascii="Times New Roman" w:hAnsi="Times New Roman" w:cs="Times New Roman"/>
                <w:bCs/>
                <w:sz w:val="20"/>
                <w:szCs w:val="20"/>
              </w:rPr>
            </w:pPr>
            <w:r w:rsidRPr="00B36821">
              <w:rPr>
                <w:rFonts w:ascii="Times New Roman" w:hAnsi="Times New Roman" w:cs="Times New Roman" w:hint="eastAsia"/>
                <w:bCs/>
                <w:sz w:val="20"/>
                <w:szCs w:val="20"/>
              </w:rPr>
              <w:t>A</w:t>
            </w:r>
            <w:r w:rsidRPr="00B36821">
              <w:rPr>
                <w:rFonts w:ascii="Times New Roman" w:hAnsi="Times New Roman" w:cs="Times New Roman"/>
                <w:bCs/>
                <w:sz w:val="20"/>
                <w:szCs w:val="20"/>
              </w:rPr>
              <w:t>ge</w:t>
            </w:r>
            <w:r w:rsidR="00991D11" w:rsidRPr="00B36821">
              <w:rPr>
                <w:rFonts w:ascii="Times New Roman" w:hAnsi="Times New Roman" w:cs="Times New Roman"/>
                <w:bCs/>
                <w:sz w:val="20"/>
                <w:szCs w:val="20"/>
              </w:rPr>
              <w:t>/</w:t>
            </w:r>
            <w:r w:rsidRPr="00B36821">
              <w:rPr>
                <w:rFonts w:ascii="Times New Roman" w:hAnsi="Times New Roman" w:cs="Times New Roman"/>
                <w:bCs/>
                <w:sz w:val="20"/>
                <w:szCs w:val="20"/>
              </w:rPr>
              <w:t>sex</w:t>
            </w:r>
          </w:p>
        </w:tc>
        <w:tc>
          <w:tcPr>
            <w:tcW w:w="1275" w:type="dxa"/>
            <w:tcBorders>
              <w:top w:val="single" w:sz="4" w:space="0" w:color="auto"/>
              <w:bottom w:val="single" w:sz="4" w:space="0" w:color="auto"/>
            </w:tcBorders>
            <w:vAlign w:val="center"/>
          </w:tcPr>
          <w:p w14:paraId="665B1A57" w14:textId="77777777" w:rsidR="0024516B" w:rsidRPr="00B36821" w:rsidRDefault="0024516B" w:rsidP="00603810">
            <w:pPr>
              <w:jc w:val="center"/>
              <w:rPr>
                <w:rFonts w:ascii="Times New Roman" w:hAnsi="Times New Roman" w:cs="Times New Roman"/>
                <w:bCs/>
                <w:sz w:val="20"/>
                <w:szCs w:val="20"/>
              </w:rPr>
            </w:pPr>
            <w:r w:rsidRPr="00B36821">
              <w:rPr>
                <w:rFonts w:ascii="Times New Roman" w:hAnsi="Times New Roman" w:cs="Times New Roman" w:hint="eastAsia"/>
                <w:bCs/>
                <w:sz w:val="20"/>
                <w:szCs w:val="20"/>
              </w:rPr>
              <w:t>PRECISE</w:t>
            </w:r>
            <w:r w:rsidRPr="00B36821">
              <w:rPr>
                <w:rFonts w:ascii="Times New Roman" w:hAnsi="Times New Roman" w:cs="Times New Roman"/>
                <w:bCs/>
                <w:sz w:val="20"/>
                <w:szCs w:val="20"/>
              </w:rPr>
              <w:br/>
              <w:t>DAPT score</w:t>
            </w:r>
          </w:p>
        </w:tc>
        <w:tc>
          <w:tcPr>
            <w:tcW w:w="1549" w:type="dxa"/>
            <w:tcBorders>
              <w:top w:val="single" w:sz="4" w:space="0" w:color="auto"/>
              <w:bottom w:val="single" w:sz="4" w:space="0" w:color="auto"/>
            </w:tcBorders>
            <w:vAlign w:val="center"/>
          </w:tcPr>
          <w:p w14:paraId="500E7AAF" w14:textId="77777777" w:rsidR="0024516B" w:rsidRPr="00B36821" w:rsidRDefault="0024516B" w:rsidP="00603810">
            <w:pPr>
              <w:jc w:val="center"/>
              <w:rPr>
                <w:rFonts w:ascii="Times New Roman" w:hAnsi="Times New Roman" w:cs="Times New Roman"/>
                <w:bCs/>
                <w:sz w:val="20"/>
                <w:szCs w:val="20"/>
              </w:rPr>
            </w:pPr>
            <w:r w:rsidRPr="00B36821">
              <w:rPr>
                <w:rFonts w:ascii="Times New Roman" w:hAnsi="Times New Roman" w:cs="Times New Roman"/>
                <w:bCs/>
                <w:sz w:val="20"/>
                <w:szCs w:val="20"/>
              </w:rPr>
              <w:t>Time from LM PCI to event</w:t>
            </w:r>
          </w:p>
        </w:tc>
        <w:tc>
          <w:tcPr>
            <w:tcW w:w="2420" w:type="dxa"/>
            <w:tcBorders>
              <w:top w:val="single" w:sz="4" w:space="0" w:color="auto"/>
              <w:bottom w:val="single" w:sz="4" w:space="0" w:color="auto"/>
            </w:tcBorders>
            <w:vAlign w:val="center"/>
          </w:tcPr>
          <w:p w14:paraId="568567CF" w14:textId="77777777" w:rsidR="0024516B" w:rsidRPr="00B36821" w:rsidRDefault="0024516B" w:rsidP="00603810">
            <w:pPr>
              <w:jc w:val="center"/>
              <w:rPr>
                <w:rFonts w:ascii="Times New Roman" w:hAnsi="Times New Roman" w:cs="Times New Roman"/>
                <w:bCs/>
                <w:sz w:val="20"/>
                <w:szCs w:val="20"/>
              </w:rPr>
            </w:pPr>
            <w:r w:rsidRPr="00B36821">
              <w:rPr>
                <w:rFonts w:ascii="Times New Roman" w:hAnsi="Times New Roman" w:cs="Times New Roman"/>
                <w:bCs/>
                <w:sz w:val="20"/>
                <w:szCs w:val="20"/>
              </w:rPr>
              <w:t>Medical history</w:t>
            </w:r>
          </w:p>
        </w:tc>
        <w:tc>
          <w:tcPr>
            <w:tcW w:w="4229" w:type="dxa"/>
            <w:tcBorders>
              <w:top w:val="single" w:sz="4" w:space="0" w:color="auto"/>
              <w:bottom w:val="single" w:sz="4" w:space="0" w:color="auto"/>
            </w:tcBorders>
            <w:vAlign w:val="center"/>
          </w:tcPr>
          <w:p w14:paraId="56EC610A" w14:textId="57DB561A" w:rsidR="0024516B" w:rsidRPr="00B36821" w:rsidRDefault="0024516B" w:rsidP="00603810">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Cause of </w:t>
            </w:r>
            <w:r w:rsidR="00436037" w:rsidRPr="00B36821">
              <w:rPr>
                <w:rFonts w:ascii="Times New Roman" w:hAnsi="Times New Roman" w:cs="Times New Roman"/>
                <w:bCs/>
                <w:sz w:val="20"/>
                <w:szCs w:val="20"/>
              </w:rPr>
              <w:t>non-cardiovascular</w:t>
            </w:r>
            <w:r w:rsidRPr="00B36821">
              <w:rPr>
                <w:rFonts w:ascii="Times New Roman" w:hAnsi="Times New Roman" w:cs="Times New Roman"/>
                <w:bCs/>
                <w:sz w:val="20"/>
                <w:szCs w:val="20"/>
              </w:rPr>
              <w:t xml:space="preserve"> death</w:t>
            </w:r>
          </w:p>
        </w:tc>
      </w:tr>
      <w:tr w:rsidR="0024516B" w:rsidRPr="00B36821" w14:paraId="21FF58A6" w14:textId="77777777" w:rsidTr="00BA5CEB">
        <w:trPr>
          <w:trHeight w:val="900"/>
        </w:trPr>
        <w:tc>
          <w:tcPr>
            <w:tcW w:w="993" w:type="dxa"/>
            <w:tcBorders>
              <w:top w:val="single" w:sz="4" w:space="0" w:color="auto"/>
              <w:bottom w:val="single" w:sz="4" w:space="0" w:color="auto"/>
            </w:tcBorders>
            <w:noWrap/>
            <w:vAlign w:val="center"/>
            <w:hideMark/>
          </w:tcPr>
          <w:p w14:paraId="1564AC0C" w14:textId="211A6718"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83</w:t>
            </w:r>
            <w:r w:rsidR="00603810" w:rsidRPr="00B36821">
              <w:rPr>
                <w:rFonts w:ascii="Times New Roman" w:hAnsi="Times New Roman" w:cs="Times New Roman" w:hint="eastAsia"/>
                <w:bCs/>
                <w:sz w:val="20"/>
                <w:szCs w:val="20"/>
              </w:rPr>
              <w:t xml:space="preserve">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52290D25"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25</w:t>
            </w:r>
          </w:p>
        </w:tc>
        <w:tc>
          <w:tcPr>
            <w:tcW w:w="1549" w:type="dxa"/>
            <w:tcBorders>
              <w:top w:val="single" w:sz="4" w:space="0" w:color="auto"/>
              <w:bottom w:val="single" w:sz="4" w:space="0" w:color="auto"/>
            </w:tcBorders>
            <w:shd w:val="clear" w:color="auto" w:fill="FFFFFF" w:themeFill="background1"/>
            <w:vAlign w:val="center"/>
          </w:tcPr>
          <w:p w14:paraId="0BEA148B"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27 days</w:t>
            </w:r>
          </w:p>
        </w:tc>
        <w:tc>
          <w:tcPr>
            <w:tcW w:w="2420" w:type="dxa"/>
            <w:tcBorders>
              <w:top w:val="single" w:sz="4" w:space="0" w:color="auto"/>
              <w:bottom w:val="single" w:sz="4" w:space="0" w:color="auto"/>
            </w:tcBorders>
            <w:vAlign w:val="center"/>
          </w:tcPr>
          <w:p w14:paraId="2E22D2A4"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PAOD</w:t>
            </w:r>
          </w:p>
        </w:tc>
        <w:tc>
          <w:tcPr>
            <w:tcW w:w="4229" w:type="dxa"/>
            <w:tcBorders>
              <w:top w:val="single" w:sz="4" w:space="0" w:color="auto"/>
              <w:bottom w:val="single" w:sz="4" w:space="0" w:color="auto"/>
            </w:tcBorders>
            <w:vAlign w:val="center"/>
            <w:hideMark/>
          </w:tcPr>
          <w:p w14:paraId="08F7B59F"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Aspiration pneumonia with respiratory failure</w:t>
            </w:r>
          </w:p>
        </w:tc>
      </w:tr>
      <w:tr w:rsidR="0024516B" w:rsidRPr="00B36821" w14:paraId="08612BC7" w14:textId="77777777" w:rsidTr="00603810">
        <w:trPr>
          <w:trHeight w:val="900"/>
        </w:trPr>
        <w:tc>
          <w:tcPr>
            <w:tcW w:w="993" w:type="dxa"/>
            <w:tcBorders>
              <w:top w:val="single" w:sz="4" w:space="0" w:color="auto"/>
              <w:bottom w:val="single" w:sz="4" w:space="0" w:color="auto"/>
            </w:tcBorders>
            <w:noWrap/>
            <w:vAlign w:val="center"/>
            <w:hideMark/>
          </w:tcPr>
          <w:p w14:paraId="6C58E3D2" w14:textId="17E008E7"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88</w:t>
            </w:r>
            <w:r w:rsidR="00603810" w:rsidRPr="00B36821">
              <w:rPr>
                <w:rFonts w:ascii="Times New Roman" w:hAnsi="Times New Roman" w:cs="Times New Roman"/>
                <w:bCs/>
                <w:sz w:val="20"/>
                <w:szCs w:val="20"/>
              </w:rPr>
              <w:t xml:space="preserve">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2928E933"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57</w:t>
            </w:r>
          </w:p>
        </w:tc>
        <w:tc>
          <w:tcPr>
            <w:tcW w:w="1549" w:type="dxa"/>
            <w:tcBorders>
              <w:top w:val="single" w:sz="4" w:space="0" w:color="auto"/>
              <w:bottom w:val="single" w:sz="4" w:space="0" w:color="auto"/>
            </w:tcBorders>
            <w:shd w:val="clear" w:color="auto" w:fill="FFFFFF" w:themeFill="background1"/>
            <w:vAlign w:val="center"/>
          </w:tcPr>
          <w:p w14:paraId="21871163"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204 days</w:t>
            </w:r>
          </w:p>
        </w:tc>
        <w:tc>
          <w:tcPr>
            <w:tcW w:w="2420" w:type="dxa"/>
            <w:tcBorders>
              <w:top w:val="single" w:sz="4" w:space="0" w:color="auto"/>
              <w:bottom w:val="single" w:sz="4" w:space="0" w:color="auto"/>
            </w:tcBorders>
            <w:vAlign w:val="center"/>
          </w:tcPr>
          <w:p w14:paraId="55B2BDDC"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HTN, hyperlipidemia, CKD, PAOD</w:t>
            </w:r>
          </w:p>
        </w:tc>
        <w:tc>
          <w:tcPr>
            <w:tcW w:w="4229" w:type="dxa"/>
            <w:tcBorders>
              <w:top w:val="single" w:sz="4" w:space="0" w:color="auto"/>
              <w:bottom w:val="single" w:sz="4" w:space="0" w:color="auto"/>
            </w:tcBorders>
            <w:noWrap/>
            <w:vAlign w:val="center"/>
            <w:hideMark/>
          </w:tcPr>
          <w:p w14:paraId="452A71EB" w14:textId="033B33BA" w:rsidR="0024516B" w:rsidRPr="00B36821" w:rsidRDefault="00FB35C5" w:rsidP="007773C5">
            <w:pPr>
              <w:rPr>
                <w:rFonts w:ascii="Times New Roman" w:hAnsi="Times New Roman" w:cs="Times New Roman"/>
                <w:sz w:val="20"/>
                <w:szCs w:val="20"/>
              </w:rPr>
            </w:pPr>
            <w:r w:rsidRPr="00B36821">
              <w:rPr>
                <w:rFonts w:ascii="Times New Roman" w:hAnsi="Times New Roman" w:cs="Times New Roman"/>
                <w:sz w:val="20"/>
                <w:szCs w:val="20"/>
              </w:rPr>
              <w:t>Accidental injury death</w:t>
            </w:r>
          </w:p>
        </w:tc>
      </w:tr>
      <w:tr w:rsidR="0024516B" w:rsidRPr="00B36821" w14:paraId="554F94EB" w14:textId="77777777" w:rsidTr="00603810">
        <w:trPr>
          <w:trHeight w:val="900"/>
        </w:trPr>
        <w:tc>
          <w:tcPr>
            <w:tcW w:w="993" w:type="dxa"/>
            <w:tcBorders>
              <w:top w:val="single" w:sz="4" w:space="0" w:color="auto"/>
              <w:bottom w:val="single" w:sz="4" w:space="0" w:color="auto"/>
            </w:tcBorders>
            <w:noWrap/>
            <w:vAlign w:val="center"/>
            <w:hideMark/>
          </w:tcPr>
          <w:p w14:paraId="2D76017C" w14:textId="330D484F"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83</w:t>
            </w:r>
            <w:r w:rsidR="00603810" w:rsidRPr="00B36821">
              <w:rPr>
                <w:rFonts w:ascii="Times New Roman" w:hAnsi="Times New Roman" w:cs="Times New Roman"/>
                <w:bCs/>
                <w:sz w:val="20"/>
                <w:szCs w:val="20"/>
              </w:rPr>
              <w:t xml:space="preserve">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2323B75C"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50</w:t>
            </w:r>
          </w:p>
        </w:tc>
        <w:tc>
          <w:tcPr>
            <w:tcW w:w="1549" w:type="dxa"/>
            <w:tcBorders>
              <w:top w:val="single" w:sz="4" w:space="0" w:color="auto"/>
              <w:bottom w:val="single" w:sz="4" w:space="0" w:color="auto"/>
            </w:tcBorders>
            <w:shd w:val="clear" w:color="auto" w:fill="FFFFFF" w:themeFill="background1"/>
            <w:vAlign w:val="center"/>
          </w:tcPr>
          <w:p w14:paraId="2C3DF893"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61 days</w:t>
            </w:r>
          </w:p>
        </w:tc>
        <w:tc>
          <w:tcPr>
            <w:tcW w:w="2420" w:type="dxa"/>
            <w:tcBorders>
              <w:top w:val="single" w:sz="4" w:space="0" w:color="auto"/>
              <w:bottom w:val="single" w:sz="4" w:space="0" w:color="auto"/>
            </w:tcBorders>
            <w:vAlign w:val="center"/>
          </w:tcPr>
          <w:p w14:paraId="6075E310"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COPD</w:t>
            </w:r>
          </w:p>
        </w:tc>
        <w:tc>
          <w:tcPr>
            <w:tcW w:w="4229" w:type="dxa"/>
            <w:tcBorders>
              <w:top w:val="single" w:sz="4" w:space="0" w:color="auto"/>
              <w:bottom w:val="single" w:sz="4" w:space="0" w:color="auto"/>
            </w:tcBorders>
            <w:noWrap/>
            <w:vAlign w:val="center"/>
            <w:hideMark/>
          </w:tcPr>
          <w:p w14:paraId="2594B77A"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hint="eastAsia"/>
                <w:sz w:val="20"/>
                <w:szCs w:val="20"/>
              </w:rPr>
              <w:t>C</w:t>
            </w:r>
            <w:r w:rsidRPr="00B36821">
              <w:rPr>
                <w:rFonts w:ascii="Times New Roman" w:hAnsi="Times New Roman" w:cs="Times New Roman"/>
                <w:sz w:val="20"/>
                <w:szCs w:val="20"/>
              </w:rPr>
              <w:t>OPD with emphysematous change and multifocal pneumonia with respiratory failure</w:t>
            </w:r>
          </w:p>
        </w:tc>
      </w:tr>
      <w:tr w:rsidR="0024516B" w:rsidRPr="00B36821" w14:paraId="4FBB6B4D" w14:textId="77777777" w:rsidTr="00603810">
        <w:trPr>
          <w:trHeight w:val="900"/>
        </w:trPr>
        <w:tc>
          <w:tcPr>
            <w:tcW w:w="993" w:type="dxa"/>
            <w:tcBorders>
              <w:top w:val="single" w:sz="4" w:space="0" w:color="auto"/>
              <w:bottom w:val="single" w:sz="4" w:space="0" w:color="auto"/>
            </w:tcBorders>
            <w:noWrap/>
            <w:vAlign w:val="center"/>
            <w:hideMark/>
          </w:tcPr>
          <w:p w14:paraId="44B3B718" w14:textId="144F0E51"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60</w:t>
            </w:r>
            <w:r w:rsidR="00603810" w:rsidRPr="00B36821">
              <w:rPr>
                <w:rFonts w:ascii="Times New Roman" w:hAnsi="Times New Roman" w:cs="Times New Roman"/>
                <w:bCs/>
                <w:sz w:val="20"/>
                <w:szCs w:val="20"/>
              </w:rPr>
              <w:t xml:space="preserve"> </w:t>
            </w:r>
            <w:proofErr w:type="gramStart"/>
            <w:r w:rsidRPr="00B36821">
              <w:rPr>
                <w:rFonts w:ascii="Times New Roman" w:hAnsi="Times New Roman" w:cs="Times New Roman"/>
                <w:bCs/>
                <w:sz w:val="20"/>
                <w:szCs w:val="20"/>
              </w:rPr>
              <w:t>female</w:t>
            </w:r>
            <w:proofErr w:type="gramEnd"/>
          </w:p>
        </w:tc>
        <w:tc>
          <w:tcPr>
            <w:tcW w:w="1275" w:type="dxa"/>
            <w:tcBorders>
              <w:top w:val="single" w:sz="4" w:space="0" w:color="auto"/>
              <w:bottom w:val="single" w:sz="4" w:space="0" w:color="auto"/>
            </w:tcBorders>
            <w:shd w:val="clear" w:color="auto" w:fill="FFFFFF" w:themeFill="background1"/>
            <w:vAlign w:val="center"/>
          </w:tcPr>
          <w:p w14:paraId="3D83DF19"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46</w:t>
            </w:r>
          </w:p>
        </w:tc>
        <w:tc>
          <w:tcPr>
            <w:tcW w:w="1549" w:type="dxa"/>
            <w:tcBorders>
              <w:top w:val="single" w:sz="4" w:space="0" w:color="auto"/>
              <w:bottom w:val="single" w:sz="4" w:space="0" w:color="auto"/>
            </w:tcBorders>
            <w:shd w:val="clear" w:color="auto" w:fill="FFFFFF" w:themeFill="background1"/>
            <w:vAlign w:val="center"/>
          </w:tcPr>
          <w:p w14:paraId="07129196"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115 days</w:t>
            </w:r>
          </w:p>
        </w:tc>
        <w:tc>
          <w:tcPr>
            <w:tcW w:w="2420" w:type="dxa"/>
            <w:tcBorders>
              <w:top w:val="single" w:sz="4" w:space="0" w:color="auto"/>
              <w:bottom w:val="single" w:sz="4" w:space="0" w:color="auto"/>
            </w:tcBorders>
            <w:vAlign w:val="center"/>
          </w:tcPr>
          <w:p w14:paraId="6E67D040"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HTN, CKD</w:t>
            </w:r>
          </w:p>
        </w:tc>
        <w:tc>
          <w:tcPr>
            <w:tcW w:w="4229" w:type="dxa"/>
            <w:tcBorders>
              <w:top w:val="single" w:sz="4" w:space="0" w:color="auto"/>
              <w:bottom w:val="single" w:sz="4" w:space="0" w:color="auto"/>
            </w:tcBorders>
            <w:noWrap/>
            <w:vAlign w:val="center"/>
            <w:hideMark/>
          </w:tcPr>
          <w:p w14:paraId="1FAD2043"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 xml:space="preserve">Candida rugosa fungemia, catheter related blood stream infection related, with septic shock </w:t>
            </w:r>
          </w:p>
        </w:tc>
      </w:tr>
      <w:tr w:rsidR="0024516B" w:rsidRPr="00B36821" w14:paraId="5ECDB473" w14:textId="77777777" w:rsidTr="00603810">
        <w:trPr>
          <w:trHeight w:val="900"/>
        </w:trPr>
        <w:tc>
          <w:tcPr>
            <w:tcW w:w="993" w:type="dxa"/>
            <w:tcBorders>
              <w:top w:val="single" w:sz="4" w:space="0" w:color="auto"/>
              <w:bottom w:val="single" w:sz="4" w:space="0" w:color="auto"/>
            </w:tcBorders>
            <w:noWrap/>
            <w:vAlign w:val="center"/>
            <w:hideMark/>
          </w:tcPr>
          <w:p w14:paraId="61A5F74A" w14:textId="37E4F55F"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78 </w:t>
            </w:r>
            <w:proofErr w:type="gramStart"/>
            <w:r w:rsidRPr="00B36821">
              <w:rPr>
                <w:rFonts w:ascii="Times New Roman" w:hAnsi="Times New Roman" w:cs="Times New Roman"/>
                <w:bCs/>
                <w:sz w:val="20"/>
                <w:szCs w:val="20"/>
              </w:rPr>
              <w:t>female</w:t>
            </w:r>
            <w:proofErr w:type="gramEnd"/>
          </w:p>
        </w:tc>
        <w:tc>
          <w:tcPr>
            <w:tcW w:w="1275" w:type="dxa"/>
            <w:tcBorders>
              <w:top w:val="single" w:sz="4" w:space="0" w:color="auto"/>
              <w:bottom w:val="single" w:sz="4" w:space="0" w:color="auto"/>
            </w:tcBorders>
            <w:shd w:val="clear" w:color="auto" w:fill="FFFFFF" w:themeFill="background1"/>
            <w:vAlign w:val="center"/>
          </w:tcPr>
          <w:p w14:paraId="370CBD2E"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65</w:t>
            </w:r>
          </w:p>
        </w:tc>
        <w:tc>
          <w:tcPr>
            <w:tcW w:w="1549" w:type="dxa"/>
            <w:tcBorders>
              <w:top w:val="single" w:sz="4" w:space="0" w:color="auto"/>
              <w:bottom w:val="single" w:sz="4" w:space="0" w:color="auto"/>
            </w:tcBorders>
            <w:shd w:val="clear" w:color="auto" w:fill="FFFFFF" w:themeFill="background1"/>
            <w:vAlign w:val="center"/>
          </w:tcPr>
          <w:p w14:paraId="7EC26BBE"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361 days</w:t>
            </w:r>
          </w:p>
        </w:tc>
        <w:tc>
          <w:tcPr>
            <w:tcW w:w="2420" w:type="dxa"/>
            <w:tcBorders>
              <w:top w:val="single" w:sz="4" w:space="0" w:color="auto"/>
              <w:bottom w:val="single" w:sz="4" w:space="0" w:color="auto"/>
            </w:tcBorders>
            <w:vAlign w:val="center"/>
          </w:tcPr>
          <w:p w14:paraId="03AC56A8"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CKD, GI bleeding</w:t>
            </w:r>
          </w:p>
        </w:tc>
        <w:tc>
          <w:tcPr>
            <w:tcW w:w="4229" w:type="dxa"/>
            <w:tcBorders>
              <w:top w:val="single" w:sz="4" w:space="0" w:color="auto"/>
              <w:bottom w:val="single" w:sz="4" w:space="0" w:color="auto"/>
            </w:tcBorders>
            <w:noWrap/>
            <w:vAlign w:val="center"/>
            <w:hideMark/>
          </w:tcPr>
          <w:p w14:paraId="05851D9D"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Perineal abscess with Enterococcus faecalis bacteremia and septic shock</w:t>
            </w:r>
          </w:p>
        </w:tc>
      </w:tr>
      <w:tr w:rsidR="0024516B" w:rsidRPr="00B36821" w14:paraId="6D57DE9B" w14:textId="77777777" w:rsidTr="00603810">
        <w:trPr>
          <w:trHeight w:val="900"/>
        </w:trPr>
        <w:tc>
          <w:tcPr>
            <w:tcW w:w="993" w:type="dxa"/>
            <w:tcBorders>
              <w:top w:val="single" w:sz="4" w:space="0" w:color="auto"/>
              <w:bottom w:val="single" w:sz="4" w:space="0" w:color="auto"/>
            </w:tcBorders>
            <w:noWrap/>
            <w:vAlign w:val="center"/>
            <w:hideMark/>
          </w:tcPr>
          <w:p w14:paraId="072EA1B6" w14:textId="65A5FCF9"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90 </w:t>
            </w:r>
            <w:proofErr w:type="gramStart"/>
            <w:r w:rsidRPr="00B36821">
              <w:rPr>
                <w:rFonts w:ascii="Times New Roman" w:hAnsi="Times New Roman" w:cs="Times New Roman"/>
                <w:bCs/>
                <w:sz w:val="20"/>
                <w:szCs w:val="20"/>
              </w:rPr>
              <w:t>female</w:t>
            </w:r>
            <w:proofErr w:type="gramEnd"/>
          </w:p>
        </w:tc>
        <w:tc>
          <w:tcPr>
            <w:tcW w:w="1275" w:type="dxa"/>
            <w:tcBorders>
              <w:top w:val="single" w:sz="4" w:space="0" w:color="auto"/>
              <w:bottom w:val="single" w:sz="4" w:space="0" w:color="auto"/>
            </w:tcBorders>
            <w:shd w:val="clear" w:color="auto" w:fill="FFFFFF" w:themeFill="background1"/>
            <w:vAlign w:val="center"/>
          </w:tcPr>
          <w:p w14:paraId="22FE6C68"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37</w:t>
            </w:r>
          </w:p>
        </w:tc>
        <w:tc>
          <w:tcPr>
            <w:tcW w:w="1549" w:type="dxa"/>
            <w:tcBorders>
              <w:top w:val="single" w:sz="4" w:space="0" w:color="auto"/>
              <w:bottom w:val="single" w:sz="4" w:space="0" w:color="auto"/>
            </w:tcBorders>
            <w:shd w:val="clear" w:color="auto" w:fill="FFFFFF" w:themeFill="background1"/>
            <w:vAlign w:val="center"/>
          </w:tcPr>
          <w:p w14:paraId="1591887B"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201 days</w:t>
            </w:r>
          </w:p>
        </w:tc>
        <w:tc>
          <w:tcPr>
            <w:tcW w:w="2420" w:type="dxa"/>
            <w:tcBorders>
              <w:top w:val="single" w:sz="4" w:space="0" w:color="auto"/>
              <w:bottom w:val="single" w:sz="4" w:space="0" w:color="auto"/>
            </w:tcBorders>
            <w:vAlign w:val="center"/>
          </w:tcPr>
          <w:p w14:paraId="0B2DA117"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HTN, hyperlipidemia, prior CABG, HF, rectal cancer</w:t>
            </w:r>
          </w:p>
        </w:tc>
        <w:tc>
          <w:tcPr>
            <w:tcW w:w="4229" w:type="dxa"/>
            <w:tcBorders>
              <w:top w:val="single" w:sz="4" w:space="0" w:color="auto"/>
              <w:bottom w:val="single" w:sz="4" w:space="0" w:color="auto"/>
            </w:tcBorders>
            <w:noWrap/>
            <w:vAlign w:val="center"/>
            <w:hideMark/>
          </w:tcPr>
          <w:p w14:paraId="7089B0FD"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 xml:space="preserve">Rectal adenocarcinoma, s/p concurrent chemoradiotherapy, with ulcerative radiation proctitis and refractory bleeding                                      </w:t>
            </w:r>
          </w:p>
        </w:tc>
      </w:tr>
      <w:tr w:rsidR="0024516B" w:rsidRPr="00B36821" w14:paraId="6B61F91F" w14:textId="77777777" w:rsidTr="00603810">
        <w:trPr>
          <w:trHeight w:val="900"/>
        </w:trPr>
        <w:tc>
          <w:tcPr>
            <w:tcW w:w="993" w:type="dxa"/>
            <w:tcBorders>
              <w:top w:val="single" w:sz="4" w:space="0" w:color="auto"/>
              <w:bottom w:val="single" w:sz="4" w:space="0" w:color="auto"/>
            </w:tcBorders>
            <w:noWrap/>
            <w:vAlign w:val="center"/>
          </w:tcPr>
          <w:p w14:paraId="30FCE808" w14:textId="2BE6D6E4"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73 </w:t>
            </w:r>
            <w:proofErr w:type="gramStart"/>
            <w:r w:rsidRPr="00B36821">
              <w:rPr>
                <w:rFonts w:ascii="Times New Roman" w:hAnsi="Times New Roman" w:cs="Times New Roman"/>
                <w:bCs/>
                <w:sz w:val="20"/>
                <w:szCs w:val="20"/>
              </w:rPr>
              <w:t>female</w:t>
            </w:r>
            <w:proofErr w:type="gramEnd"/>
          </w:p>
        </w:tc>
        <w:tc>
          <w:tcPr>
            <w:tcW w:w="1275" w:type="dxa"/>
            <w:tcBorders>
              <w:top w:val="single" w:sz="4" w:space="0" w:color="auto"/>
              <w:bottom w:val="single" w:sz="4" w:space="0" w:color="auto"/>
            </w:tcBorders>
            <w:shd w:val="clear" w:color="auto" w:fill="FFFFFF" w:themeFill="background1"/>
            <w:vAlign w:val="center"/>
          </w:tcPr>
          <w:p w14:paraId="715E3C17"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80</w:t>
            </w:r>
          </w:p>
        </w:tc>
        <w:tc>
          <w:tcPr>
            <w:tcW w:w="1549" w:type="dxa"/>
            <w:tcBorders>
              <w:top w:val="single" w:sz="4" w:space="0" w:color="auto"/>
              <w:bottom w:val="single" w:sz="4" w:space="0" w:color="auto"/>
            </w:tcBorders>
            <w:shd w:val="clear" w:color="auto" w:fill="FFFFFF" w:themeFill="background1"/>
            <w:vAlign w:val="center"/>
          </w:tcPr>
          <w:p w14:paraId="47343F9B"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107 days</w:t>
            </w:r>
          </w:p>
        </w:tc>
        <w:tc>
          <w:tcPr>
            <w:tcW w:w="2420" w:type="dxa"/>
            <w:tcBorders>
              <w:top w:val="single" w:sz="4" w:space="0" w:color="auto"/>
              <w:bottom w:val="single" w:sz="4" w:space="0" w:color="auto"/>
            </w:tcBorders>
            <w:vAlign w:val="center"/>
          </w:tcPr>
          <w:p w14:paraId="3A7903E3"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HTN, hyperlipidemia, CKD, HF, GI bleeding</w:t>
            </w:r>
          </w:p>
        </w:tc>
        <w:tc>
          <w:tcPr>
            <w:tcW w:w="4229" w:type="dxa"/>
            <w:tcBorders>
              <w:top w:val="single" w:sz="4" w:space="0" w:color="auto"/>
              <w:bottom w:val="single" w:sz="4" w:space="0" w:color="auto"/>
            </w:tcBorders>
            <w:noWrap/>
            <w:vAlign w:val="center"/>
          </w:tcPr>
          <w:p w14:paraId="4F96E87E"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 xml:space="preserve">Proteus mirabilis bacteremia, infection focus undetermined, with septic shock                                              </w:t>
            </w:r>
          </w:p>
        </w:tc>
      </w:tr>
      <w:tr w:rsidR="0024516B" w:rsidRPr="00B36821" w14:paraId="66704103" w14:textId="77777777" w:rsidTr="00603810">
        <w:trPr>
          <w:trHeight w:val="900"/>
        </w:trPr>
        <w:tc>
          <w:tcPr>
            <w:tcW w:w="993" w:type="dxa"/>
            <w:tcBorders>
              <w:top w:val="single" w:sz="4" w:space="0" w:color="auto"/>
              <w:bottom w:val="single" w:sz="4" w:space="0" w:color="auto"/>
            </w:tcBorders>
            <w:noWrap/>
            <w:vAlign w:val="center"/>
          </w:tcPr>
          <w:p w14:paraId="77156399" w14:textId="51CEBB06"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70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0A9AD906"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73</w:t>
            </w:r>
          </w:p>
        </w:tc>
        <w:tc>
          <w:tcPr>
            <w:tcW w:w="1549" w:type="dxa"/>
            <w:tcBorders>
              <w:top w:val="single" w:sz="4" w:space="0" w:color="auto"/>
              <w:bottom w:val="single" w:sz="4" w:space="0" w:color="auto"/>
            </w:tcBorders>
            <w:shd w:val="clear" w:color="auto" w:fill="FFFFFF" w:themeFill="background1"/>
            <w:vAlign w:val="center"/>
          </w:tcPr>
          <w:p w14:paraId="71847925"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147 days</w:t>
            </w:r>
          </w:p>
        </w:tc>
        <w:tc>
          <w:tcPr>
            <w:tcW w:w="2420" w:type="dxa"/>
            <w:tcBorders>
              <w:top w:val="single" w:sz="4" w:space="0" w:color="auto"/>
              <w:bottom w:val="single" w:sz="4" w:space="0" w:color="auto"/>
            </w:tcBorders>
            <w:vAlign w:val="center"/>
          </w:tcPr>
          <w:p w14:paraId="0228629A"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hyperlipidemia, CKD, prior MI, HF, hematuria</w:t>
            </w:r>
          </w:p>
        </w:tc>
        <w:tc>
          <w:tcPr>
            <w:tcW w:w="4229" w:type="dxa"/>
            <w:tcBorders>
              <w:top w:val="single" w:sz="4" w:space="0" w:color="auto"/>
              <w:bottom w:val="single" w:sz="4" w:space="0" w:color="auto"/>
            </w:tcBorders>
            <w:noWrap/>
            <w:vAlign w:val="center"/>
          </w:tcPr>
          <w:p w14:paraId="625B5F9F"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 xml:space="preserve">Methicillin resistant Staphylococcus aureus (MRSA) bacteremia, Permcath catheter related, with septic shock                                          </w:t>
            </w:r>
          </w:p>
        </w:tc>
      </w:tr>
      <w:tr w:rsidR="0024516B" w:rsidRPr="00B36821" w14:paraId="2E0FE4FD" w14:textId="77777777" w:rsidTr="00603810">
        <w:trPr>
          <w:trHeight w:val="900"/>
        </w:trPr>
        <w:tc>
          <w:tcPr>
            <w:tcW w:w="993" w:type="dxa"/>
            <w:tcBorders>
              <w:top w:val="single" w:sz="4" w:space="0" w:color="auto"/>
              <w:bottom w:val="single" w:sz="4" w:space="0" w:color="auto"/>
            </w:tcBorders>
            <w:noWrap/>
            <w:vAlign w:val="center"/>
          </w:tcPr>
          <w:p w14:paraId="36617624" w14:textId="02E9B8FD"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71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53FE1785"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18</w:t>
            </w:r>
          </w:p>
        </w:tc>
        <w:tc>
          <w:tcPr>
            <w:tcW w:w="1549" w:type="dxa"/>
            <w:tcBorders>
              <w:top w:val="single" w:sz="4" w:space="0" w:color="auto"/>
              <w:bottom w:val="single" w:sz="4" w:space="0" w:color="auto"/>
            </w:tcBorders>
            <w:shd w:val="clear" w:color="auto" w:fill="FFFFFF" w:themeFill="background1"/>
            <w:vAlign w:val="center"/>
          </w:tcPr>
          <w:p w14:paraId="55D93E5A"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315 days</w:t>
            </w:r>
          </w:p>
        </w:tc>
        <w:tc>
          <w:tcPr>
            <w:tcW w:w="2420" w:type="dxa"/>
            <w:tcBorders>
              <w:top w:val="single" w:sz="4" w:space="0" w:color="auto"/>
              <w:bottom w:val="single" w:sz="4" w:space="0" w:color="auto"/>
            </w:tcBorders>
            <w:vAlign w:val="center"/>
          </w:tcPr>
          <w:p w14:paraId="0A39F843"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HTN, lymphoma</w:t>
            </w:r>
          </w:p>
        </w:tc>
        <w:tc>
          <w:tcPr>
            <w:tcW w:w="4229" w:type="dxa"/>
            <w:tcBorders>
              <w:top w:val="single" w:sz="4" w:space="0" w:color="auto"/>
              <w:bottom w:val="single" w:sz="4" w:space="0" w:color="auto"/>
            </w:tcBorders>
            <w:noWrap/>
            <w:vAlign w:val="center"/>
          </w:tcPr>
          <w:p w14:paraId="6CF5D597"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 xml:space="preserve">Diffuse large B cell lymphomas with central nervous system involvement, stage IV                                            </w:t>
            </w:r>
          </w:p>
        </w:tc>
      </w:tr>
      <w:tr w:rsidR="0024516B" w:rsidRPr="00B36821" w14:paraId="37B5A3A1" w14:textId="77777777" w:rsidTr="00603810">
        <w:trPr>
          <w:trHeight w:val="900"/>
        </w:trPr>
        <w:tc>
          <w:tcPr>
            <w:tcW w:w="993" w:type="dxa"/>
            <w:tcBorders>
              <w:top w:val="single" w:sz="4" w:space="0" w:color="auto"/>
              <w:bottom w:val="single" w:sz="4" w:space="0" w:color="auto"/>
            </w:tcBorders>
            <w:noWrap/>
            <w:vAlign w:val="center"/>
          </w:tcPr>
          <w:p w14:paraId="03669FF3" w14:textId="5B6A7349"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63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1312D91D"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35</w:t>
            </w:r>
          </w:p>
        </w:tc>
        <w:tc>
          <w:tcPr>
            <w:tcW w:w="1549" w:type="dxa"/>
            <w:tcBorders>
              <w:top w:val="single" w:sz="4" w:space="0" w:color="auto"/>
              <w:bottom w:val="single" w:sz="4" w:space="0" w:color="auto"/>
            </w:tcBorders>
            <w:shd w:val="clear" w:color="auto" w:fill="FFFFFF" w:themeFill="background1"/>
            <w:vAlign w:val="center"/>
          </w:tcPr>
          <w:p w14:paraId="551FEAFA"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191 days</w:t>
            </w:r>
          </w:p>
        </w:tc>
        <w:tc>
          <w:tcPr>
            <w:tcW w:w="2420" w:type="dxa"/>
            <w:tcBorders>
              <w:top w:val="single" w:sz="4" w:space="0" w:color="auto"/>
              <w:bottom w:val="single" w:sz="4" w:space="0" w:color="auto"/>
            </w:tcBorders>
            <w:vAlign w:val="center"/>
          </w:tcPr>
          <w:p w14:paraId="44865090"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hyperlipidemia, GI bleeding, cirrhosis, hepatocellular carcinoma</w:t>
            </w:r>
          </w:p>
        </w:tc>
        <w:tc>
          <w:tcPr>
            <w:tcW w:w="4229" w:type="dxa"/>
            <w:tcBorders>
              <w:top w:val="single" w:sz="4" w:space="0" w:color="auto"/>
              <w:bottom w:val="single" w:sz="4" w:space="0" w:color="auto"/>
            </w:tcBorders>
            <w:noWrap/>
            <w:vAlign w:val="center"/>
          </w:tcPr>
          <w:p w14:paraId="6FCD72AF"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Decompensated cirrhosis with esophageal varices bleeding, hypovolemic shock and multi-organ failure</w:t>
            </w:r>
          </w:p>
        </w:tc>
      </w:tr>
      <w:tr w:rsidR="0024516B" w:rsidRPr="00B36821" w14:paraId="20D66C0A" w14:textId="77777777" w:rsidTr="00603810">
        <w:trPr>
          <w:trHeight w:val="900"/>
        </w:trPr>
        <w:tc>
          <w:tcPr>
            <w:tcW w:w="993" w:type="dxa"/>
            <w:tcBorders>
              <w:top w:val="single" w:sz="4" w:space="0" w:color="auto"/>
              <w:bottom w:val="single" w:sz="4" w:space="0" w:color="auto"/>
            </w:tcBorders>
            <w:noWrap/>
            <w:vAlign w:val="center"/>
          </w:tcPr>
          <w:p w14:paraId="654B1B35" w14:textId="1DD5AC43"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39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0D5FAFFA"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7</w:t>
            </w:r>
          </w:p>
        </w:tc>
        <w:tc>
          <w:tcPr>
            <w:tcW w:w="1549" w:type="dxa"/>
            <w:tcBorders>
              <w:top w:val="single" w:sz="4" w:space="0" w:color="auto"/>
              <w:bottom w:val="single" w:sz="4" w:space="0" w:color="auto"/>
            </w:tcBorders>
            <w:shd w:val="clear" w:color="auto" w:fill="FFFFFF" w:themeFill="background1"/>
            <w:vAlign w:val="center"/>
          </w:tcPr>
          <w:p w14:paraId="2AEEB6A1"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3 days</w:t>
            </w:r>
          </w:p>
        </w:tc>
        <w:tc>
          <w:tcPr>
            <w:tcW w:w="2420" w:type="dxa"/>
            <w:tcBorders>
              <w:top w:val="single" w:sz="4" w:space="0" w:color="auto"/>
              <w:bottom w:val="single" w:sz="4" w:space="0" w:color="auto"/>
            </w:tcBorders>
            <w:vAlign w:val="center"/>
          </w:tcPr>
          <w:p w14:paraId="22E109CB"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HTN, hyperlipidemia, prior CABG</w:t>
            </w:r>
          </w:p>
        </w:tc>
        <w:tc>
          <w:tcPr>
            <w:tcW w:w="4229" w:type="dxa"/>
            <w:tcBorders>
              <w:top w:val="single" w:sz="4" w:space="0" w:color="auto"/>
              <w:bottom w:val="single" w:sz="4" w:space="0" w:color="auto"/>
            </w:tcBorders>
            <w:noWrap/>
            <w:vAlign w:val="center"/>
          </w:tcPr>
          <w:p w14:paraId="2E417947"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Right-sided multiple rib fractures and traumatic hemothorax secondary to traffic accident</w:t>
            </w:r>
          </w:p>
        </w:tc>
      </w:tr>
      <w:tr w:rsidR="0024516B" w:rsidRPr="00B36821" w14:paraId="1CCA8B5B" w14:textId="77777777" w:rsidTr="00603810">
        <w:trPr>
          <w:trHeight w:val="900"/>
        </w:trPr>
        <w:tc>
          <w:tcPr>
            <w:tcW w:w="993" w:type="dxa"/>
            <w:tcBorders>
              <w:top w:val="single" w:sz="4" w:space="0" w:color="auto"/>
              <w:bottom w:val="single" w:sz="4" w:space="0" w:color="auto"/>
            </w:tcBorders>
            <w:noWrap/>
            <w:vAlign w:val="center"/>
          </w:tcPr>
          <w:p w14:paraId="397FC1B1" w14:textId="293E50AC"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89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753676EB"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80</w:t>
            </w:r>
          </w:p>
        </w:tc>
        <w:tc>
          <w:tcPr>
            <w:tcW w:w="1549" w:type="dxa"/>
            <w:tcBorders>
              <w:top w:val="single" w:sz="4" w:space="0" w:color="auto"/>
              <w:bottom w:val="single" w:sz="4" w:space="0" w:color="auto"/>
            </w:tcBorders>
            <w:shd w:val="clear" w:color="auto" w:fill="FFFFFF" w:themeFill="background1"/>
            <w:vAlign w:val="center"/>
          </w:tcPr>
          <w:p w14:paraId="457D0A7C"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25 days</w:t>
            </w:r>
          </w:p>
        </w:tc>
        <w:tc>
          <w:tcPr>
            <w:tcW w:w="2420" w:type="dxa"/>
            <w:tcBorders>
              <w:top w:val="single" w:sz="4" w:space="0" w:color="auto"/>
              <w:bottom w:val="single" w:sz="4" w:space="0" w:color="auto"/>
            </w:tcBorders>
            <w:vAlign w:val="center"/>
          </w:tcPr>
          <w:p w14:paraId="69080D4A"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HTN, CKD, prior MI, PAOD, HF, COPD, GI bleeding</w:t>
            </w:r>
          </w:p>
        </w:tc>
        <w:tc>
          <w:tcPr>
            <w:tcW w:w="4229" w:type="dxa"/>
            <w:tcBorders>
              <w:top w:val="single" w:sz="4" w:space="0" w:color="auto"/>
              <w:bottom w:val="single" w:sz="4" w:space="0" w:color="auto"/>
            </w:tcBorders>
            <w:noWrap/>
            <w:vAlign w:val="center"/>
          </w:tcPr>
          <w:p w14:paraId="74F2AC57"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Pneumonia</w:t>
            </w:r>
            <w:r w:rsidRPr="00B36821">
              <w:rPr>
                <w:rFonts w:ascii="Times New Roman" w:hAnsi="Times New Roman" w:cs="Times New Roman" w:hint="eastAsia"/>
                <w:sz w:val="20"/>
                <w:szCs w:val="20"/>
              </w:rPr>
              <w:t xml:space="preserve"> </w:t>
            </w:r>
            <w:r w:rsidRPr="00B36821">
              <w:rPr>
                <w:rFonts w:ascii="Times New Roman" w:hAnsi="Times New Roman" w:cs="Times New Roman"/>
                <w:sz w:val="20"/>
                <w:szCs w:val="20"/>
              </w:rPr>
              <w:t xml:space="preserve">of bilateral lungs, Pseudomonas aeruginosa related, with septic shock and respiratory failure                                           </w:t>
            </w:r>
          </w:p>
        </w:tc>
      </w:tr>
      <w:tr w:rsidR="0024516B" w:rsidRPr="00B36821" w14:paraId="4E8198A2" w14:textId="77777777" w:rsidTr="00603810">
        <w:trPr>
          <w:trHeight w:val="900"/>
        </w:trPr>
        <w:tc>
          <w:tcPr>
            <w:tcW w:w="993" w:type="dxa"/>
            <w:tcBorders>
              <w:top w:val="single" w:sz="4" w:space="0" w:color="auto"/>
              <w:bottom w:val="single" w:sz="4" w:space="0" w:color="auto"/>
            </w:tcBorders>
            <w:noWrap/>
            <w:vAlign w:val="center"/>
          </w:tcPr>
          <w:p w14:paraId="366FEB2F" w14:textId="56A99127"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53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7E9E2989"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39</w:t>
            </w:r>
          </w:p>
        </w:tc>
        <w:tc>
          <w:tcPr>
            <w:tcW w:w="1549" w:type="dxa"/>
            <w:tcBorders>
              <w:top w:val="single" w:sz="4" w:space="0" w:color="auto"/>
              <w:bottom w:val="single" w:sz="4" w:space="0" w:color="auto"/>
            </w:tcBorders>
            <w:shd w:val="clear" w:color="auto" w:fill="FFFFFF" w:themeFill="background1"/>
            <w:vAlign w:val="center"/>
          </w:tcPr>
          <w:p w14:paraId="14AC6735"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129 days</w:t>
            </w:r>
          </w:p>
        </w:tc>
        <w:tc>
          <w:tcPr>
            <w:tcW w:w="2420" w:type="dxa"/>
            <w:tcBorders>
              <w:top w:val="single" w:sz="4" w:space="0" w:color="auto"/>
              <w:bottom w:val="single" w:sz="4" w:space="0" w:color="auto"/>
            </w:tcBorders>
            <w:vAlign w:val="center"/>
          </w:tcPr>
          <w:p w14:paraId="3500083D"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HTN, CKD, prior MI, PAOD, nasopharyngeal cancer</w:t>
            </w:r>
          </w:p>
        </w:tc>
        <w:tc>
          <w:tcPr>
            <w:tcW w:w="4229" w:type="dxa"/>
            <w:tcBorders>
              <w:top w:val="single" w:sz="4" w:space="0" w:color="auto"/>
              <w:bottom w:val="single" w:sz="4" w:space="0" w:color="auto"/>
            </w:tcBorders>
            <w:noWrap/>
            <w:vAlign w:val="center"/>
          </w:tcPr>
          <w:p w14:paraId="5D48D789"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 xml:space="preserve">Osteomyelitis of right tibia and metatarsal bone, Carbapenem-resistant Acinetobacter </w:t>
            </w:r>
            <w:proofErr w:type="spellStart"/>
            <w:r w:rsidRPr="00B36821">
              <w:rPr>
                <w:rFonts w:ascii="Times New Roman" w:hAnsi="Times New Roman" w:cs="Times New Roman"/>
                <w:sz w:val="20"/>
                <w:szCs w:val="20"/>
              </w:rPr>
              <w:t>baumannii</w:t>
            </w:r>
            <w:proofErr w:type="spellEnd"/>
            <w:r w:rsidRPr="00B36821">
              <w:rPr>
                <w:rFonts w:ascii="Times New Roman" w:hAnsi="Times New Roman" w:cs="Times New Roman"/>
                <w:sz w:val="20"/>
                <w:szCs w:val="20"/>
              </w:rPr>
              <w:t xml:space="preserve"> (CRAB) related, with sepsis and acidosis</w:t>
            </w:r>
          </w:p>
        </w:tc>
      </w:tr>
      <w:tr w:rsidR="0024516B" w:rsidRPr="00B36821" w14:paraId="32EA36E9" w14:textId="77777777" w:rsidTr="00603810">
        <w:trPr>
          <w:trHeight w:val="900"/>
        </w:trPr>
        <w:tc>
          <w:tcPr>
            <w:tcW w:w="993" w:type="dxa"/>
            <w:tcBorders>
              <w:top w:val="single" w:sz="4" w:space="0" w:color="auto"/>
              <w:bottom w:val="single" w:sz="4" w:space="0" w:color="auto"/>
            </w:tcBorders>
            <w:noWrap/>
            <w:vAlign w:val="center"/>
          </w:tcPr>
          <w:p w14:paraId="31C14278" w14:textId="423267A0"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lastRenderedPageBreak/>
              <w:t xml:space="preserve">90 </w:t>
            </w:r>
            <w:proofErr w:type="gramStart"/>
            <w:r w:rsidRPr="00B36821">
              <w:rPr>
                <w:rFonts w:ascii="Times New Roman" w:hAnsi="Times New Roman" w:cs="Times New Roman"/>
                <w:bCs/>
                <w:sz w:val="20"/>
                <w:szCs w:val="20"/>
              </w:rPr>
              <w:t>female</w:t>
            </w:r>
            <w:proofErr w:type="gramEnd"/>
          </w:p>
        </w:tc>
        <w:tc>
          <w:tcPr>
            <w:tcW w:w="1275" w:type="dxa"/>
            <w:tcBorders>
              <w:top w:val="single" w:sz="4" w:space="0" w:color="auto"/>
              <w:bottom w:val="single" w:sz="4" w:space="0" w:color="auto"/>
            </w:tcBorders>
            <w:shd w:val="clear" w:color="auto" w:fill="FFFFFF" w:themeFill="background1"/>
            <w:vAlign w:val="center"/>
          </w:tcPr>
          <w:p w14:paraId="5E1FB67B"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58</w:t>
            </w:r>
          </w:p>
        </w:tc>
        <w:tc>
          <w:tcPr>
            <w:tcW w:w="1549" w:type="dxa"/>
            <w:tcBorders>
              <w:top w:val="single" w:sz="4" w:space="0" w:color="auto"/>
              <w:bottom w:val="single" w:sz="4" w:space="0" w:color="auto"/>
            </w:tcBorders>
            <w:shd w:val="clear" w:color="auto" w:fill="FFFFFF" w:themeFill="background1"/>
            <w:vAlign w:val="center"/>
          </w:tcPr>
          <w:p w14:paraId="01A87211"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15 days</w:t>
            </w:r>
          </w:p>
        </w:tc>
        <w:tc>
          <w:tcPr>
            <w:tcW w:w="2420" w:type="dxa"/>
            <w:tcBorders>
              <w:top w:val="single" w:sz="4" w:space="0" w:color="auto"/>
              <w:bottom w:val="single" w:sz="4" w:space="0" w:color="auto"/>
            </w:tcBorders>
            <w:vAlign w:val="center"/>
          </w:tcPr>
          <w:p w14:paraId="362CA070"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 xml:space="preserve">HTN, CKD, </w:t>
            </w:r>
            <w:proofErr w:type="spellStart"/>
            <w:r w:rsidRPr="00B36821">
              <w:rPr>
                <w:rFonts w:ascii="Times New Roman" w:hAnsi="Times New Roman" w:cs="Times New Roman"/>
                <w:color w:val="000000"/>
                <w:sz w:val="20"/>
                <w:szCs w:val="20"/>
              </w:rPr>
              <w:t>Af</w:t>
            </w:r>
            <w:proofErr w:type="spellEnd"/>
            <w:r w:rsidRPr="00B36821">
              <w:rPr>
                <w:rFonts w:ascii="Times New Roman" w:hAnsi="Times New Roman" w:cs="Times New Roman"/>
                <w:color w:val="000000"/>
                <w:sz w:val="20"/>
                <w:szCs w:val="20"/>
              </w:rPr>
              <w:t>, prior CVA</w:t>
            </w:r>
          </w:p>
        </w:tc>
        <w:tc>
          <w:tcPr>
            <w:tcW w:w="4229" w:type="dxa"/>
            <w:tcBorders>
              <w:top w:val="single" w:sz="4" w:space="0" w:color="auto"/>
              <w:bottom w:val="single" w:sz="4" w:space="0" w:color="auto"/>
            </w:tcBorders>
            <w:noWrap/>
            <w:vAlign w:val="center"/>
          </w:tcPr>
          <w:p w14:paraId="6913AD3F"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Fall injury with traumatic Type II Odontoid fracture and posterior displacement, with retropharyngeal hematoma and respiratory failure.</w:t>
            </w:r>
          </w:p>
        </w:tc>
      </w:tr>
      <w:tr w:rsidR="0024516B" w:rsidRPr="00B36821" w14:paraId="7ED86DF9" w14:textId="77777777" w:rsidTr="00603810">
        <w:trPr>
          <w:trHeight w:val="900"/>
        </w:trPr>
        <w:tc>
          <w:tcPr>
            <w:tcW w:w="993" w:type="dxa"/>
            <w:tcBorders>
              <w:top w:val="single" w:sz="4" w:space="0" w:color="auto"/>
              <w:bottom w:val="single" w:sz="4" w:space="0" w:color="auto"/>
            </w:tcBorders>
            <w:noWrap/>
            <w:vAlign w:val="center"/>
          </w:tcPr>
          <w:p w14:paraId="3C3ACFEC" w14:textId="22BE3287"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82 </w:t>
            </w:r>
            <w:proofErr w:type="gramStart"/>
            <w:r w:rsidRPr="00B36821">
              <w:rPr>
                <w:rFonts w:ascii="Times New Roman" w:hAnsi="Times New Roman" w:cs="Times New Roman"/>
                <w:bCs/>
                <w:sz w:val="20"/>
                <w:szCs w:val="20"/>
              </w:rPr>
              <w:t>female</w:t>
            </w:r>
            <w:proofErr w:type="gramEnd"/>
          </w:p>
        </w:tc>
        <w:tc>
          <w:tcPr>
            <w:tcW w:w="1275" w:type="dxa"/>
            <w:tcBorders>
              <w:top w:val="single" w:sz="4" w:space="0" w:color="auto"/>
              <w:bottom w:val="single" w:sz="4" w:space="0" w:color="auto"/>
            </w:tcBorders>
            <w:shd w:val="clear" w:color="auto" w:fill="FFFFFF" w:themeFill="background1"/>
            <w:vAlign w:val="center"/>
          </w:tcPr>
          <w:p w14:paraId="37477224"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37</w:t>
            </w:r>
          </w:p>
        </w:tc>
        <w:tc>
          <w:tcPr>
            <w:tcW w:w="1549" w:type="dxa"/>
            <w:tcBorders>
              <w:top w:val="single" w:sz="4" w:space="0" w:color="auto"/>
              <w:bottom w:val="single" w:sz="4" w:space="0" w:color="auto"/>
            </w:tcBorders>
            <w:shd w:val="clear" w:color="auto" w:fill="FFFFFF" w:themeFill="background1"/>
            <w:vAlign w:val="center"/>
          </w:tcPr>
          <w:p w14:paraId="4AF2AE03"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287 days</w:t>
            </w:r>
          </w:p>
        </w:tc>
        <w:tc>
          <w:tcPr>
            <w:tcW w:w="2420" w:type="dxa"/>
            <w:tcBorders>
              <w:top w:val="single" w:sz="4" w:space="0" w:color="auto"/>
              <w:bottom w:val="single" w:sz="4" w:space="0" w:color="auto"/>
            </w:tcBorders>
            <w:vAlign w:val="center"/>
          </w:tcPr>
          <w:p w14:paraId="5B0A883F"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HTN, pancreas cancer</w:t>
            </w:r>
          </w:p>
        </w:tc>
        <w:tc>
          <w:tcPr>
            <w:tcW w:w="4229" w:type="dxa"/>
            <w:tcBorders>
              <w:top w:val="single" w:sz="4" w:space="0" w:color="auto"/>
              <w:bottom w:val="single" w:sz="4" w:space="0" w:color="auto"/>
            </w:tcBorders>
            <w:noWrap/>
            <w:vAlign w:val="center"/>
          </w:tcPr>
          <w:p w14:paraId="3E19CCF3"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Pancreas cancer, cT3N1M1, with peritoneal carcinomatosis</w:t>
            </w:r>
          </w:p>
        </w:tc>
      </w:tr>
      <w:tr w:rsidR="0024516B" w:rsidRPr="00B36821" w14:paraId="6B138B9F" w14:textId="77777777" w:rsidTr="00603810">
        <w:trPr>
          <w:trHeight w:val="900"/>
        </w:trPr>
        <w:tc>
          <w:tcPr>
            <w:tcW w:w="993" w:type="dxa"/>
            <w:tcBorders>
              <w:top w:val="single" w:sz="4" w:space="0" w:color="auto"/>
              <w:bottom w:val="single" w:sz="4" w:space="0" w:color="auto"/>
            </w:tcBorders>
            <w:noWrap/>
            <w:vAlign w:val="center"/>
          </w:tcPr>
          <w:p w14:paraId="29F2B047" w14:textId="75A530DE"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83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5E616191"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68</w:t>
            </w:r>
          </w:p>
        </w:tc>
        <w:tc>
          <w:tcPr>
            <w:tcW w:w="1549" w:type="dxa"/>
            <w:tcBorders>
              <w:top w:val="single" w:sz="4" w:space="0" w:color="auto"/>
              <w:bottom w:val="single" w:sz="4" w:space="0" w:color="auto"/>
            </w:tcBorders>
            <w:shd w:val="clear" w:color="auto" w:fill="FFFFFF" w:themeFill="background1"/>
            <w:vAlign w:val="center"/>
          </w:tcPr>
          <w:p w14:paraId="58E8E658"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7 days</w:t>
            </w:r>
          </w:p>
        </w:tc>
        <w:tc>
          <w:tcPr>
            <w:tcW w:w="2420" w:type="dxa"/>
            <w:tcBorders>
              <w:top w:val="single" w:sz="4" w:space="0" w:color="auto"/>
              <w:bottom w:val="single" w:sz="4" w:space="0" w:color="auto"/>
            </w:tcBorders>
            <w:vAlign w:val="center"/>
          </w:tcPr>
          <w:p w14:paraId="79D9A2AB"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CKD, PAOD, HF</w:t>
            </w:r>
          </w:p>
        </w:tc>
        <w:tc>
          <w:tcPr>
            <w:tcW w:w="4229" w:type="dxa"/>
            <w:tcBorders>
              <w:top w:val="single" w:sz="4" w:space="0" w:color="auto"/>
              <w:bottom w:val="single" w:sz="4" w:space="0" w:color="auto"/>
            </w:tcBorders>
            <w:noWrap/>
            <w:vAlign w:val="center"/>
          </w:tcPr>
          <w:p w14:paraId="2D427F1F"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Hospital-acquired pneumonia, with respiratory failure</w:t>
            </w:r>
          </w:p>
        </w:tc>
      </w:tr>
      <w:tr w:rsidR="0024516B" w:rsidRPr="00B36821" w14:paraId="0300606D" w14:textId="77777777" w:rsidTr="00603810">
        <w:trPr>
          <w:trHeight w:val="900"/>
        </w:trPr>
        <w:tc>
          <w:tcPr>
            <w:tcW w:w="993" w:type="dxa"/>
            <w:tcBorders>
              <w:top w:val="single" w:sz="4" w:space="0" w:color="auto"/>
              <w:bottom w:val="single" w:sz="4" w:space="0" w:color="auto"/>
            </w:tcBorders>
            <w:noWrap/>
            <w:vAlign w:val="center"/>
          </w:tcPr>
          <w:p w14:paraId="1FCDEE3E" w14:textId="5D50ADF5"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64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3A397905"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67</w:t>
            </w:r>
          </w:p>
        </w:tc>
        <w:tc>
          <w:tcPr>
            <w:tcW w:w="1549" w:type="dxa"/>
            <w:tcBorders>
              <w:top w:val="single" w:sz="4" w:space="0" w:color="auto"/>
              <w:bottom w:val="single" w:sz="4" w:space="0" w:color="auto"/>
            </w:tcBorders>
            <w:shd w:val="clear" w:color="auto" w:fill="FFFFFF" w:themeFill="background1"/>
            <w:vAlign w:val="center"/>
          </w:tcPr>
          <w:p w14:paraId="49E48D02"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85 days</w:t>
            </w:r>
          </w:p>
        </w:tc>
        <w:tc>
          <w:tcPr>
            <w:tcW w:w="2420" w:type="dxa"/>
            <w:tcBorders>
              <w:top w:val="single" w:sz="4" w:space="0" w:color="auto"/>
              <w:bottom w:val="single" w:sz="4" w:space="0" w:color="auto"/>
            </w:tcBorders>
            <w:vAlign w:val="center"/>
          </w:tcPr>
          <w:p w14:paraId="6002578C"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 xml:space="preserve">DM, HTN, CKD, PAOD, </w:t>
            </w:r>
            <w:r w:rsidRPr="00B36821">
              <w:rPr>
                <w:rFonts w:ascii="Times New Roman" w:hAnsi="Times New Roman" w:cs="Times New Roman" w:hint="eastAsia"/>
                <w:color w:val="000000"/>
                <w:sz w:val="20"/>
                <w:szCs w:val="20"/>
              </w:rPr>
              <w:t>GI b</w:t>
            </w:r>
            <w:r w:rsidRPr="00B36821">
              <w:rPr>
                <w:rFonts w:ascii="Times New Roman" w:hAnsi="Times New Roman" w:cs="Times New Roman"/>
                <w:color w:val="000000"/>
                <w:sz w:val="20"/>
                <w:szCs w:val="20"/>
              </w:rPr>
              <w:t>leeding</w:t>
            </w:r>
          </w:p>
        </w:tc>
        <w:tc>
          <w:tcPr>
            <w:tcW w:w="4229" w:type="dxa"/>
            <w:tcBorders>
              <w:top w:val="single" w:sz="4" w:space="0" w:color="auto"/>
              <w:bottom w:val="single" w:sz="4" w:space="0" w:color="auto"/>
            </w:tcBorders>
            <w:noWrap/>
            <w:vAlign w:val="center"/>
          </w:tcPr>
          <w:p w14:paraId="54E57D2F"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 xml:space="preserve">Trans-tibial amputation stump infection with Citrobacter </w:t>
            </w:r>
            <w:proofErr w:type="spellStart"/>
            <w:r w:rsidRPr="00B36821">
              <w:rPr>
                <w:rFonts w:ascii="Times New Roman" w:hAnsi="Times New Roman" w:cs="Times New Roman"/>
                <w:sz w:val="20"/>
                <w:szCs w:val="20"/>
              </w:rPr>
              <w:t>koseri</w:t>
            </w:r>
            <w:proofErr w:type="spellEnd"/>
            <w:r w:rsidRPr="00B36821">
              <w:rPr>
                <w:rFonts w:ascii="Times New Roman" w:hAnsi="Times New Roman" w:cs="Times New Roman"/>
                <w:sz w:val="20"/>
                <w:szCs w:val="20"/>
              </w:rPr>
              <w:t xml:space="preserve"> bacteremia and septic shock</w:t>
            </w:r>
          </w:p>
        </w:tc>
      </w:tr>
      <w:tr w:rsidR="0024516B" w:rsidRPr="00B36821" w14:paraId="00BBB21B" w14:textId="77777777" w:rsidTr="00603810">
        <w:trPr>
          <w:trHeight w:val="900"/>
        </w:trPr>
        <w:tc>
          <w:tcPr>
            <w:tcW w:w="993" w:type="dxa"/>
            <w:tcBorders>
              <w:top w:val="single" w:sz="4" w:space="0" w:color="auto"/>
              <w:bottom w:val="single" w:sz="4" w:space="0" w:color="auto"/>
            </w:tcBorders>
            <w:noWrap/>
            <w:vAlign w:val="center"/>
          </w:tcPr>
          <w:p w14:paraId="041DA69A" w14:textId="7B2E6CD6"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85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008D0A43"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36</w:t>
            </w:r>
          </w:p>
        </w:tc>
        <w:tc>
          <w:tcPr>
            <w:tcW w:w="1549" w:type="dxa"/>
            <w:tcBorders>
              <w:top w:val="single" w:sz="4" w:space="0" w:color="auto"/>
              <w:bottom w:val="single" w:sz="4" w:space="0" w:color="auto"/>
            </w:tcBorders>
            <w:shd w:val="clear" w:color="auto" w:fill="FFFFFF" w:themeFill="background1"/>
            <w:vAlign w:val="center"/>
          </w:tcPr>
          <w:p w14:paraId="3DCF552D"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30 days</w:t>
            </w:r>
          </w:p>
        </w:tc>
        <w:tc>
          <w:tcPr>
            <w:tcW w:w="2420" w:type="dxa"/>
            <w:tcBorders>
              <w:top w:val="single" w:sz="4" w:space="0" w:color="auto"/>
              <w:bottom w:val="single" w:sz="4" w:space="0" w:color="auto"/>
            </w:tcBorders>
            <w:vAlign w:val="center"/>
          </w:tcPr>
          <w:p w14:paraId="560378F6"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 xml:space="preserve">DM, prior MI </w:t>
            </w:r>
          </w:p>
        </w:tc>
        <w:tc>
          <w:tcPr>
            <w:tcW w:w="4229" w:type="dxa"/>
            <w:tcBorders>
              <w:top w:val="single" w:sz="4" w:space="0" w:color="auto"/>
              <w:bottom w:val="single" w:sz="4" w:space="0" w:color="auto"/>
            </w:tcBorders>
            <w:noWrap/>
            <w:vAlign w:val="center"/>
          </w:tcPr>
          <w:p w14:paraId="5E4463F6"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Incarcerated small bowel herniation into left inguinal canal, with bowel obstruction and secondary intra-abdominal infection</w:t>
            </w:r>
          </w:p>
        </w:tc>
      </w:tr>
      <w:tr w:rsidR="0024516B" w:rsidRPr="00B36821" w14:paraId="20EA8A16" w14:textId="77777777" w:rsidTr="00603810">
        <w:trPr>
          <w:trHeight w:val="900"/>
        </w:trPr>
        <w:tc>
          <w:tcPr>
            <w:tcW w:w="993" w:type="dxa"/>
            <w:tcBorders>
              <w:top w:val="single" w:sz="4" w:space="0" w:color="auto"/>
              <w:bottom w:val="single" w:sz="4" w:space="0" w:color="auto"/>
            </w:tcBorders>
            <w:noWrap/>
            <w:vAlign w:val="center"/>
          </w:tcPr>
          <w:p w14:paraId="61A5F7CD" w14:textId="3F124FF8"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69 </w:t>
            </w:r>
            <w:proofErr w:type="gramStart"/>
            <w:r w:rsidRPr="00B36821">
              <w:rPr>
                <w:rFonts w:ascii="Times New Roman" w:hAnsi="Times New Roman" w:cs="Times New Roman"/>
                <w:bCs/>
                <w:sz w:val="20"/>
                <w:szCs w:val="20"/>
              </w:rPr>
              <w:t>female</w:t>
            </w:r>
            <w:proofErr w:type="gramEnd"/>
          </w:p>
        </w:tc>
        <w:tc>
          <w:tcPr>
            <w:tcW w:w="1275" w:type="dxa"/>
            <w:tcBorders>
              <w:top w:val="single" w:sz="4" w:space="0" w:color="auto"/>
              <w:bottom w:val="single" w:sz="4" w:space="0" w:color="auto"/>
            </w:tcBorders>
            <w:shd w:val="clear" w:color="auto" w:fill="FFFFFF" w:themeFill="background1"/>
            <w:vAlign w:val="center"/>
          </w:tcPr>
          <w:p w14:paraId="372060A5"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69</w:t>
            </w:r>
          </w:p>
        </w:tc>
        <w:tc>
          <w:tcPr>
            <w:tcW w:w="1549" w:type="dxa"/>
            <w:tcBorders>
              <w:top w:val="single" w:sz="4" w:space="0" w:color="auto"/>
              <w:bottom w:val="single" w:sz="4" w:space="0" w:color="auto"/>
            </w:tcBorders>
            <w:shd w:val="clear" w:color="auto" w:fill="FFFFFF" w:themeFill="background1"/>
            <w:vAlign w:val="center"/>
          </w:tcPr>
          <w:p w14:paraId="7028665E"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14 days</w:t>
            </w:r>
          </w:p>
        </w:tc>
        <w:tc>
          <w:tcPr>
            <w:tcW w:w="2420" w:type="dxa"/>
            <w:tcBorders>
              <w:top w:val="single" w:sz="4" w:space="0" w:color="auto"/>
              <w:bottom w:val="single" w:sz="4" w:space="0" w:color="auto"/>
            </w:tcBorders>
            <w:vAlign w:val="center"/>
          </w:tcPr>
          <w:p w14:paraId="58EC087A"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 xml:space="preserve">DM, HTN, CKD, PAOD, </w:t>
            </w:r>
            <w:proofErr w:type="spellStart"/>
            <w:r w:rsidRPr="00B36821">
              <w:rPr>
                <w:rFonts w:ascii="Times New Roman" w:hAnsi="Times New Roman" w:cs="Times New Roman"/>
                <w:color w:val="000000"/>
                <w:sz w:val="20"/>
                <w:szCs w:val="20"/>
              </w:rPr>
              <w:t>Af</w:t>
            </w:r>
            <w:proofErr w:type="spellEnd"/>
            <w:r w:rsidRPr="00B36821">
              <w:rPr>
                <w:rFonts w:ascii="Times New Roman" w:hAnsi="Times New Roman" w:cs="Times New Roman"/>
                <w:color w:val="000000"/>
                <w:sz w:val="20"/>
                <w:szCs w:val="20"/>
              </w:rPr>
              <w:t>, GI bleeding</w:t>
            </w:r>
          </w:p>
        </w:tc>
        <w:tc>
          <w:tcPr>
            <w:tcW w:w="4229" w:type="dxa"/>
            <w:tcBorders>
              <w:top w:val="single" w:sz="4" w:space="0" w:color="auto"/>
              <w:bottom w:val="single" w:sz="4" w:space="0" w:color="auto"/>
            </w:tcBorders>
            <w:noWrap/>
            <w:vAlign w:val="center"/>
          </w:tcPr>
          <w:p w14:paraId="720E128C"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Refractory ventilator-associated pneumonia, Klebsiella pneumoniae and methicillin-resistant Staphylococcus aureus (MRSA) related, with septic shock</w:t>
            </w:r>
          </w:p>
        </w:tc>
      </w:tr>
      <w:tr w:rsidR="0024516B" w:rsidRPr="00B36821" w14:paraId="1F80C9E1" w14:textId="77777777" w:rsidTr="00603810">
        <w:trPr>
          <w:trHeight w:val="900"/>
        </w:trPr>
        <w:tc>
          <w:tcPr>
            <w:tcW w:w="993" w:type="dxa"/>
            <w:tcBorders>
              <w:top w:val="single" w:sz="4" w:space="0" w:color="auto"/>
              <w:bottom w:val="single" w:sz="4" w:space="0" w:color="auto"/>
            </w:tcBorders>
            <w:noWrap/>
            <w:vAlign w:val="center"/>
          </w:tcPr>
          <w:p w14:paraId="45974CDA" w14:textId="3C92AB3F"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66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586C2647"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11</w:t>
            </w:r>
          </w:p>
        </w:tc>
        <w:tc>
          <w:tcPr>
            <w:tcW w:w="1549" w:type="dxa"/>
            <w:tcBorders>
              <w:top w:val="single" w:sz="4" w:space="0" w:color="auto"/>
              <w:bottom w:val="single" w:sz="4" w:space="0" w:color="auto"/>
            </w:tcBorders>
            <w:shd w:val="clear" w:color="auto" w:fill="FFFFFF" w:themeFill="background1"/>
            <w:vAlign w:val="center"/>
          </w:tcPr>
          <w:p w14:paraId="48055EE3"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135 days</w:t>
            </w:r>
          </w:p>
        </w:tc>
        <w:tc>
          <w:tcPr>
            <w:tcW w:w="2420" w:type="dxa"/>
            <w:tcBorders>
              <w:top w:val="single" w:sz="4" w:space="0" w:color="auto"/>
              <w:bottom w:val="single" w:sz="4" w:space="0" w:color="auto"/>
            </w:tcBorders>
            <w:vAlign w:val="center"/>
          </w:tcPr>
          <w:p w14:paraId="1116164A"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HTN, hyperlipidemia, prior CABG, lung cancer</w:t>
            </w:r>
          </w:p>
        </w:tc>
        <w:tc>
          <w:tcPr>
            <w:tcW w:w="4229" w:type="dxa"/>
            <w:tcBorders>
              <w:top w:val="single" w:sz="4" w:space="0" w:color="auto"/>
              <w:bottom w:val="single" w:sz="4" w:space="0" w:color="auto"/>
            </w:tcBorders>
            <w:noWrap/>
            <w:vAlign w:val="center"/>
          </w:tcPr>
          <w:p w14:paraId="1761D6F9"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 xml:space="preserve">Adenocarcinoma of left lung, with brain and pons metastases, cT2N3M1b, stage </w:t>
            </w:r>
            <w:proofErr w:type="spellStart"/>
            <w:r w:rsidRPr="00B36821">
              <w:rPr>
                <w:rFonts w:ascii="Times New Roman" w:hAnsi="Times New Roman" w:cs="Times New Roman"/>
                <w:sz w:val="20"/>
                <w:szCs w:val="20"/>
              </w:rPr>
              <w:t>IVb</w:t>
            </w:r>
            <w:proofErr w:type="spellEnd"/>
          </w:p>
        </w:tc>
      </w:tr>
      <w:tr w:rsidR="0024516B" w:rsidRPr="00B36821" w14:paraId="6C9CF1C0" w14:textId="77777777" w:rsidTr="00603810">
        <w:trPr>
          <w:trHeight w:val="900"/>
        </w:trPr>
        <w:tc>
          <w:tcPr>
            <w:tcW w:w="993" w:type="dxa"/>
            <w:tcBorders>
              <w:top w:val="single" w:sz="4" w:space="0" w:color="auto"/>
              <w:bottom w:val="single" w:sz="4" w:space="0" w:color="auto"/>
            </w:tcBorders>
            <w:noWrap/>
            <w:vAlign w:val="center"/>
          </w:tcPr>
          <w:p w14:paraId="26931CF0" w14:textId="61C054AB"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74 </w:t>
            </w:r>
            <w:proofErr w:type="gramStart"/>
            <w:r w:rsidRPr="00B36821">
              <w:rPr>
                <w:rFonts w:ascii="Times New Roman" w:hAnsi="Times New Roman" w:cs="Times New Roman"/>
                <w:bCs/>
                <w:sz w:val="20"/>
                <w:szCs w:val="20"/>
              </w:rPr>
              <w:t>female</w:t>
            </w:r>
            <w:proofErr w:type="gramEnd"/>
          </w:p>
        </w:tc>
        <w:tc>
          <w:tcPr>
            <w:tcW w:w="1275" w:type="dxa"/>
            <w:tcBorders>
              <w:top w:val="single" w:sz="4" w:space="0" w:color="auto"/>
              <w:bottom w:val="single" w:sz="4" w:space="0" w:color="auto"/>
            </w:tcBorders>
            <w:shd w:val="clear" w:color="auto" w:fill="FFFFFF" w:themeFill="background1"/>
            <w:vAlign w:val="center"/>
          </w:tcPr>
          <w:p w14:paraId="74C9F2C2"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45</w:t>
            </w:r>
          </w:p>
        </w:tc>
        <w:tc>
          <w:tcPr>
            <w:tcW w:w="1549" w:type="dxa"/>
            <w:tcBorders>
              <w:top w:val="single" w:sz="4" w:space="0" w:color="auto"/>
              <w:bottom w:val="single" w:sz="4" w:space="0" w:color="auto"/>
            </w:tcBorders>
            <w:shd w:val="clear" w:color="auto" w:fill="FFFFFF" w:themeFill="background1"/>
            <w:vAlign w:val="center"/>
          </w:tcPr>
          <w:p w14:paraId="0272F8F0"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31 days</w:t>
            </w:r>
          </w:p>
        </w:tc>
        <w:tc>
          <w:tcPr>
            <w:tcW w:w="2420" w:type="dxa"/>
            <w:tcBorders>
              <w:top w:val="single" w:sz="4" w:space="0" w:color="auto"/>
              <w:bottom w:val="single" w:sz="4" w:space="0" w:color="auto"/>
            </w:tcBorders>
            <w:vAlign w:val="center"/>
          </w:tcPr>
          <w:p w14:paraId="0FC4B76D"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hyperlipidemia, CKD</w:t>
            </w:r>
          </w:p>
        </w:tc>
        <w:tc>
          <w:tcPr>
            <w:tcW w:w="4229" w:type="dxa"/>
            <w:tcBorders>
              <w:top w:val="single" w:sz="4" w:space="0" w:color="auto"/>
              <w:bottom w:val="single" w:sz="4" w:space="0" w:color="auto"/>
            </w:tcBorders>
            <w:noWrap/>
            <w:vAlign w:val="center"/>
          </w:tcPr>
          <w:p w14:paraId="08BD98D6"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Closed-loop small bowel obstruction secondary to adhesive band, complicated with mesenteric congestion and intra-abdominal infection</w:t>
            </w:r>
          </w:p>
        </w:tc>
      </w:tr>
      <w:tr w:rsidR="0024516B" w:rsidRPr="00B36821" w14:paraId="23466E6F" w14:textId="77777777" w:rsidTr="00603810">
        <w:trPr>
          <w:trHeight w:val="900"/>
        </w:trPr>
        <w:tc>
          <w:tcPr>
            <w:tcW w:w="993" w:type="dxa"/>
            <w:tcBorders>
              <w:top w:val="single" w:sz="4" w:space="0" w:color="auto"/>
              <w:bottom w:val="single" w:sz="4" w:space="0" w:color="auto"/>
            </w:tcBorders>
            <w:noWrap/>
            <w:vAlign w:val="center"/>
          </w:tcPr>
          <w:p w14:paraId="20BC6CA6" w14:textId="1C71A6A4"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66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77A0DE8A"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39</w:t>
            </w:r>
          </w:p>
        </w:tc>
        <w:tc>
          <w:tcPr>
            <w:tcW w:w="1549" w:type="dxa"/>
            <w:tcBorders>
              <w:top w:val="single" w:sz="4" w:space="0" w:color="auto"/>
              <w:bottom w:val="single" w:sz="4" w:space="0" w:color="auto"/>
            </w:tcBorders>
            <w:shd w:val="clear" w:color="auto" w:fill="FFFFFF" w:themeFill="background1"/>
            <w:vAlign w:val="center"/>
          </w:tcPr>
          <w:p w14:paraId="718643D9"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5 days</w:t>
            </w:r>
          </w:p>
        </w:tc>
        <w:tc>
          <w:tcPr>
            <w:tcW w:w="2420" w:type="dxa"/>
            <w:tcBorders>
              <w:top w:val="single" w:sz="4" w:space="0" w:color="auto"/>
              <w:bottom w:val="single" w:sz="4" w:space="0" w:color="auto"/>
            </w:tcBorders>
            <w:vAlign w:val="center"/>
          </w:tcPr>
          <w:p w14:paraId="46E5D571"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DM, HTN, hyperlipidemia, CKD</w:t>
            </w:r>
          </w:p>
        </w:tc>
        <w:tc>
          <w:tcPr>
            <w:tcW w:w="4229" w:type="dxa"/>
            <w:tcBorders>
              <w:top w:val="single" w:sz="4" w:space="0" w:color="auto"/>
              <w:bottom w:val="single" w:sz="4" w:space="0" w:color="auto"/>
            </w:tcBorders>
            <w:noWrap/>
            <w:vAlign w:val="center"/>
          </w:tcPr>
          <w:p w14:paraId="7A3A2265"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Acute kidney injury</w:t>
            </w:r>
            <w:r w:rsidRPr="00B36821">
              <w:rPr>
                <w:rFonts w:ascii="Times New Roman" w:hAnsi="Times New Roman" w:cs="Times New Roman" w:hint="eastAsia"/>
                <w:sz w:val="20"/>
                <w:szCs w:val="20"/>
              </w:rPr>
              <w:t>,</w:t>
            </w:r>
            <w:r w:rsidRPr="00B36821">
              <w:rPr>
                <w:rFonts w:ascii="Times New Roman" w:hAnsi="Times New Roman" w:cs="Times New Roman"/>
                <w:sz w:val="20"/>
                <w:szCs w:val="20"/>
              </w:rPr>
              <w:t xml:space="preserve"> suspected medications, dehydration, and contrast related, with hyperkalemia</w:t>
            </w:r>
          </w:p>
        </w:tc>
      </w:tr>
      <w:tr w:rsidR="0024516B" w:rsidRPr="00B36821" w14:paraId="7E1B3956" w14:textId="77777777" w:rsidTr="00BA5CEB">
        <w:trPr>
          <w:trHeight w:val="900"/>
        </w:trPr>
        <w:tc>
          <w:tcPr>
            <w:tcW w:w="993" w:type="dxa"/>
            <w:tcBorders>
              <w:top w:val="single" w:sz="4" w:space="0" w:color="auto"/>
              <w:bottom w:val="single" w:sz="4" w:space="0" w:color="auto"/>
            </w:tcBorders>
            <w:noWrap/>
            <w:vAlign w:val="center"/>
            <w:hideMark/>
          </w:tcPr>
          <w:p w14:paraId="172C9885" w14:textId="484EFD7D" w:rsidR="0024516B" w:rsidRPr="00B36821" w:rsidRDefault="0024516B" w:rsidP="007773C5">
            <w:pPr>
              <w:jc w:val="center"/>
              <w:rPr>
                <w:rFonts w:ascii="Times New Roman" w:hAnsi="Times New Roman" w:cs="Times New Roman"/>
                <w:bCs/>
                <w:sz w:val="20"/>
                <w:szCs w:val="20"/>
              </w:rPr>
            </w:pPr>
            <w:r w:rsidRPr="00B36821">
              <w:rPr>
                <w:rFonts w:ascii="Times New Roman" w:hAnsi="Times New Roman" w:cs="Times New Roman"/>
                <w:bCs/>
                <w:sz w:val="20"/>
                <w:szCs w:val="20"/>
              </w:rPr>
              <w:t xml:space="preserve">76 </w:t>
            </w:r>
            <w:proofErr w:type="gramStart"/>
            <w:r w:rsidRPr="00B36821">
              <w:rPr>
                <w:rFonts w:ascii="Times New Roman" w:hAnsi="Times New Roman" w:cs="Times New Roman"/>
                <w:bCs/>
                <w:sz w:val="20"/>
                <w:szCs w:val="20"/>
              </w:rPr>
              <w:t>male</w:t>
            </w:r>
            <w:proofErr w:type="gramEnd"/>
          </w:p>
        </w:tc>
        <w:tc>
          <w:tcPr>
            <w:tcW w:w="1275" w:type="dxa"/>
            <w:tcBorders>
              <w:top w:val="single" w:sz="4" w:space="0" w:color="auto"/>
              <w:bottom w:val="single" w:sz="4" w:space="0" w:color="auto"/>
            </w:tcBorders>
            <w:shd w:val="clear" w:color="auto" w:fill="FFFFFF" w:themeFill="background1"/>
            <w:vAlign w:val="center"/>
          </w:tcPr>
          <w:p w14:paraId="24E3F0B9" w14:textId="77777777" w:rsidR="0024516B" w:rsidRPr="00B36821" w:rsidRDefault="0024516B" w:rsidP="007773C5">
            <w:pPr>
              <w:jc w:val="center"/>
              <w:rPr>
                <w:rFonts w:ascii="Times New Roman" w:eastAsia="微軟正黑體" w:hAnsi="Times New Roman" w:cs="Times New Roman"/>
                <w:color w:val="000000"/>
                <w:sz w:val="20"/>
                <w:szCs w:val="20"/>
              </w:rPr>
            </w:pPr>
            <w:r w:rsidRPr="00B36821">
              <w:rPr>
                <w:rFonts w:ascii="Times New Roman" w:eastAsia="微軟正黑體" w:hAnsi="Times New Roman" w:cs="Times New Roman"/>
                <w:color w:val="000000"/>
                <w:sz w:val="20"/>
                <w:szCs w:val="20"/>
              </w:rPr>
              <w:t>55</w:t>
            </w:r>
          </w:p>
        </w:tc>
        <w:tc>
          <w:tcPr>
            <w:tcW w:w="1549" w:type="dxa"/>
            <w:tcBorders>
              <w:top w:val="single" w:sz="4" w:space="0" w:color="auto"/>
              <w:bottom w:val="single" w:sz="4" w:space="0" w:color="auto"/>
            </w:tcBorders>
            <w:shd w:val="clear" w:color="auto" w:fill="FFFFFF" w:themeFill="background1"/>
            <w:vAlign w:val="center"/>
          </w:tcPr>
          <w:p w14:paraId="5796AAD8" w14:textId="77777777" w:rsidR="0024516B" w:rsidRPr="00B36821" w:rsidRDefault="0024516B" w:rsidP="007773C5">
            <w:pPr>
              <w:jc w:val="center"/>
              <w:rPr>
                <w:rFonts w:ascii="Times New Roman" w:hAnsi="Times New Roman" w:cs="Times New Roman"/>
                <w:sz w:val="20"/>
                <w:szCs w:val="20"/>
              </w:rPr>
            </w:pPr>
            <w:r w:rsidRPr="00B36821">
              <w:rPr>
                <w:rFonts w:ascii="Times New Roman" w:eastAsia="微軟正黑體" w:hAnsi="Times New Roman" w:cs="Times New Roman"/>
                <w:color w:val="000000"/>
                <w:sz w:val="20"/>
                <w:szCs w:val="20"/>
              </w:rPr>
              <w:t>86 days</w:t>
            </w:r>
          </w:p>
        </w:tc>
        <w:tc>
          <w:tcPr>
            <w:tcW w:w="2420" w:type="dxa"/>
            <w:tcBorders>
              <w:top w:val="single" w:sz="4" w:space="0" w:color="auto"/>
              <w:bottom w:val="single" w:sz="4" w:space="0" w:color="auto"/>
            </w:tcBorders>
            <w:vAlign w:val="center"/>
          </w:tcPr>
          <w:p w14:paraId="4A24FECE" w14:textId="77777777" w:rsidR="0024516B" w:rsidRPr="00B36821" w:rsidRDefault="0024516B" w:rsidP="007773C5">
            <w:pPr>
              <w:rPr>
                <w:rFonts w:ascii="Times New Roman" w:hAnsi="Times New Roman" w:cs="Times New Roman"/>
                <w:color w:val="000000"/>
                <w:sz w:val="20"/>
                <w:szCs w:val="20"/>
              </w:rPr>
            </w:pPr>
            <w:r w:rsidRPr="00B36821">
              <w:rPr>
                <w:rFonts w:ascii="Times New Roman" w:hAnsi="Times New Roman" w:cs="Times New Roman"/>
                <w:color w:val="000000"/>
                <w:sz w:val="20"/>
                <w:szCs w:val="20"/>
              </w:rPr>
              <w:t>HTN, CKD, HF</w:t>
            </w:r>
          </w:p>
        </w:tc>
        <w:tc>
          <w:tcPr>
            <w:tcW w:w="4229" w:type="dxa"/>
            <w:tcBorders>
              <w:top w:val="single" w:sz="4" w:space="0" w:color="auto"/>
              <w:bottom w:val="single" w:sz="4" w:space="0" w:color="auto"/>
            </w:tcBorders>
            <w:vAlign w:val="center"/>
            <w:hideMark/>
          </w:tcPr>
          <w:p w14:paraId="084FF29D" w14:textId="77777777" w:rsidR="0024516B" w:rsidRPr="00B36821" w:rsidRDefault="0024516B" w:rsidP="007773C5">
            <w:pPr>
              <w:rPr>
                <w:rFonts w:ascii="Times New Roman" w:hAnsi="Times New Roman" w:cs="Times New Roman"/>
                <w:sz w:val="20"/>
                <w:szCs w:val="20"/>
              </w:rPr>
            </w:pPr>
            <w:r w:rsidRPr="00B36821">
              <w:rPr>
                <w:rFonts w:ascii="Times New Roman" w:hAnsi="Times New Roman" w:cs="Times New Roman"/>
                <w:sz w:val="20"/>
                <w:szCs w:val="20"/>
              </w:rPr>
              <w:t>Acute hepatitis, suspected herbal medicine related, with hepatic failure and hepatic encephalopathy</w:t>
            </w:r>
          </w:p>
        </w:tc>
      </w:tr>
    </w:tbl>
    <w:p w14:paraId="7573A34E" w14:textId="195F9003" w:rsidR="0024516B" w:rsidRPr="00B36821" w:rsidRDefault="0024516B" w:rsidP="0024516B">
      <w:pPr>
        <w:rPr>
          <w:rFonts w:ascii="Times New Roman" w:hAnsi="Times New Roman" w:cs="Times New Roman"/>
          <w:sz w:val="20"/>
          <w:szCs w:val="20"/>
        </w:rPr>
      </w:pPr>
      <w:proofErr w:type="spellStart"/>
      <w:r w:rsidRPr="00B36821">
        <w:rPr>
          <w:rFonts w:ascii="Times New Roman" w:hAnsi="Times New Roman" w:cs="Times New Roman"/>
          <w:color w:val="000000" w:themeColor="text1"/>
          <w:sz w:val="20"/>
          <w:szCs w:val="20"/>
        </w:rPr>
        <w:t>Af</w:t>
      </w:r>
      <w:proofErr w:type="spellEnd"/>
      <w:r w:rsidRPr="00B36821">
        <w:rPr>
          <w:rFonts w:ascii="Times New Roman" w:hAnsi="Times New Roman" w:cs="Times New Roman"/>
          <w:color w:val="000000" w:themeColor="text1"/>
          <w:sz w:val="20"/>
          <w:szCs w:val="20"/>
        </w:rPr>
        <w:t xml:space="preserve">: </w:t>
      </w:r>
      <w:r w:rsidRPr="00B36821">
        <w:rPr>
          <w:rFonts w:ascii="Times New Roman" w:eastAsia="標楷體" w:hAnsi="Times New Roman" w:cs="Times New Roman"/>
          <w:color w:val="000000" w:themeColor="text1"/>
          <w:sz w:val="20"/>
          <w:szCs w:val="20"/>
        </w:rPr>
        <w:t>atrial fibrillation,</w:t>
      </w:r>
      <w:r w:rsidRPr="00B36821">
        <w:rPr>
          <w:rFonts w:ascii="Times New Roman" w:hAnsi="Times New Roman" w:cs="Times New Roman"/>
          <w:color w:val="000000" w:themeColor="text1"/>
          <w:sz w:val="20"/>
          <w:szCs w:val="20"/>
        </w:rPr>
        <w:t xml:space="preserve"> CABG: coronary artery bypass grafting, CKD: </w:t>
      </w:r>
      <w:r w:rsidRPr="00B36821">
        <w:rPr>
          <w:rFonts w:ascii="Times New Roman" w:eastAsia="標楷體" w:hAnsi="Times New Roman" w:cs="Times New Roman"/>
          <w:color w:val="000000" w:themeColor="text1"/>
          <w:sz w:val="20"/>
          <w:szCs w:val="20"/>
        </w:rPr>
        <w:t>chronic kidney disease</w:t>
      </w:r>
      <w:r w:rsidRPr="00B36821">
        <w:rPr>
          <w:rFonts w:ascii="Times New Roman" w:hAnsi="Times New Roman" w:cs="Times New Roman"/>
          <w:color w:val="000000" w:themeColor="text1"/>
          <w:sz w:val="20"/>
          <w:szCs w:val="20"/>
        </w:rPr>
        <w:t>, CVA: cerebrovascular accident, DM: d</w:t>
      </w:r>
      <w:r w:rsidRPr="00B36821">
        <w:rPr>
          <w:rFonts w:ascii="Times New Roman" w:eastAsia="標楷體" w:hAnsi="Times New Roman" w:cs="Times New Roman"/>
          <w:color w:val="000000" w:themeColor="text1"/>
          <w:sz w:val="20"/>
          <w:szCs w:val="20"/>
        </w:rPr>
        <w:t>iabetes mellitus</w:t>
      </w:r>
      <w:r w:rsidRPr="00B36821">
        <w:rPr>
          <w:rFonts w:ascii="Times New Roman" w:hAnsi="Times New Roman" w:cs="Times New Roman"/>
          <w:color w:val="000000" w:themeColor="text1"/>
          <w:sz w:val="20"/>
          <w:szCs w:val="20"/>
        </w:rPr>
        <w:t>, GI: gastrointestinal, HF: heart failure, H</w:t>
      </w:r>
      <w:r w:rsidRPr="00B36821">
        <w:rPr>
          <w:rFonts w:ascii="Times New Roman" w:hAnsi="Times New Roman" w:cs="Times New Roman" w:hint="eastAsia"/>
          <w:color w:val="000000" w:themeColor="text1"/>
          <w:sz w:val="20"/>
          <w:szCs w:val="20"/>
        </w:rPr>
        <w:t>TN</w:t>
      </w:r>
      <w:r w:rsidRPr="00B36821">
        <w:rPr>
          <w:rFonts w:ascii="Times New Roman" w:hAnsi="Times New Roman" w:cs="Times New Roman"/>
          <w:color w:val="000000" w:themeColor="text1"/>
          <w:sz w:val="20"/>
          <w:szCs w:val="20"/>
        </w:rPr>
        <w:t>: hypertension, MI: myocardial infarction, PAOD: peripheral arterial occlusive disease,</w:t>
      </w:r>
    </w:p>
    <w:p w14:paraId="78F85F3F" w14:textId="6B6AF390" w:rsidR="00983B03" w:rsidRPr="00B36821" w:rsidRDefault="00983B03" w:rsidP="00492731">
      <w:pPr>
        <w:widowControl w:val="0"/>
        <w:autoSpaceDE w:val="0"/>
        <w:autoSpaceDN w:val="0"/>
        <w:adjustRightInd w:val="0"/>
        <w:rPr>
          <w:rFonts w:ascii="Times New Roman" w:hAnsi="Times New Roman" w:cs="Times New Roman"/>
          <w:b/>
          <w:bCs/>
          <w:color w:val="000000" w:themeColor="text1"/>
        </w:rPr>
      </w:pPr>
    </w:p>
    <w:p w14:paraId="010EC8F0" w14:textId="2738BD6B" w:rsidR="00983B03" w:rsidRPr="00B36821" w:rsidRDefault="00983B03" w:rsidP="00983B03">
      <w:pPr>
        <w:rPr>
          <w:rFonts w:ascii="Times New Roman" w:hAnsi="Times New Roman" w:cs="Times New Roman"/>
        </w:rPr>
      </w:pPr>
      <w:r w:rsidRPr="00B36821">
        <w:rPr>
          <w:rFonts w:ascii="Times New Roman" w:hAnsi="Times New Roman" w:cs="Times New Roman"/>
          <w:b/>
          <w:bCs/>
        </w:rPr>
        <w:t xml:space="preserve">Supplementary Table </w:t>
      </w:r>
      <w:r w:rsidRPr="00B36821">
        <w:rPr>
          <w:rFonts w:ascii="Times New Roman" w:hAnsi="Times New Roman" w:cs="Times New Roman" w:hint="eastAsia"/>
          <w:b/>
          <w:bCs/>
        </w:rPr>
        <w:t>S</w:t>
      </w:r>
      <w:r w:rsidR="00AF2C25" w:rsidRPr="00B36821">
        <w:rPr>
          <w:rFonts w:ascii="Times New Roman" w:hAnsi="Times New Roman" w:cs="Times New Roman"/>
          <w:b/>
          <w:bCs/>
        </w:rPr>
        <w:t>4</w:t>
      </w:r>
      <w:r w:rsidRPr="00B36821">
        <w:rPr>
          <w:rFonts w:ascii="Times New Roman" w:hAnsi="Times New Roman" w:cs="Times New Roman"/>
          <w:b/>
          <w:bCs/>
        </w:rPr>
        <w:t xml:space="preserve">. </w:t>
      </w:r>
      <w:r w:rsidR="006B35FA" w:rsidRPr="00B36821">
        <w:rPr>
          <w:rFonts w:ascii="Times New Roman" w:hAnsi="Times New Roman" w:cs="Times New Roman"/>
          <w:b/>
          <w:bCs/>
        </w:rPr>
        <w:t>Test of proportional hazards assumption</w:t>
      </w:r>
    </w:p>
    <w:tbl>
      <w:tblPr>
        <w:tblW w:w="4944" w:type="pct"/>
        <w:tblBorders>
          <w:top w:val="single" w:sz="4" w:space="0" w:color="808080" w:themeColor="background1" w:themeShade="80"/>
          <w:bottom w:val="single" w:sz="4" w:space="0" w:color="808080" w:themeColor="background1" w:themeShade="80"/>
        </w:tblBorders>
        <w:tblLayout w:type="fixed"/>
        <w:tblLook w:val="04A0" w:firstRow="1" w:lastRow="0" w:firstColumn="1" w:lastColumn="0" w:noHBand="0" w:noVBand="1"/>
      </w:tblPr>
      <w:tblGrid>
        <w:gridCol w:w="1839"/>
        <w:gridCol w:w="2836"/>
        <w:gridCol w:w="3546"/>
        <w:gridCol w:w="2128"/>
      </w:tblGrid>
      <w:tr w:rsidR="00D36106" w:rsidRPr="00B36821" w14:paraId="62A57A40" w14:textId="77777777" w:rsidTr="00D36106">
        <w:trPr>
          <w:trHeight w:val="283"/>
        </w:trPr>
        <w:tc>
          <w:tcPr>
            <w:tcW w:w="888" w:type="pct"/>
            <w:tcBorders>
              <w:top w:val="single" w:sz="4" w:space="0" w:color="auto"/>
              <w:bottom w:val="single" w:sz="4" w:space="0" w:color="auto"/>
            </w:tcBorders>
            <w:hideMark/>
          </w:tcPr>
          <w:p w14:paraId="57137382" w14:textId="6FDC5060" w:rsidR="00D36106" w:rsidRPr="00B36821" w:rsidRDefault="00D36106" w:rsidP="00983B03">
            <w:pPr>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b/>
                <w:bCs/>
                <w:color w:val="000000" w:themeColor="text1"/>
                <w:sz w:val="20"/>
                <w:szCs w:val="20"/>
              </w:rPr>
              <w:t>Outcome</w:t>
            </w:r>
          </w:p>
        </w:tc>
        <w:tc>
          <w:tcPr>
            <w:tcW w:w="1370" w:type="pct"/>
            <w:tcBorders>
              <w:top w:val="single" w:sz="4" w:space="0" w:color="auto"/>
              <w:bottom w:val="single" w:sz="4" w:space="0" w:color="auto"/>
            </w:tcBorders>
            <w:hideMark/>
          </w:tcPr>
          <w:p w14:paraId="20432FB3" w14:textId="122B0F37" w:rsidR="00D36106" w:rsidRPr="00B36821" w:rsidRDefault="00D36106" w:rsidP="002F1AD2">
            <w:pPr>
              <w:jc w:val="center"/>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color w:val="000000" w:themeColor="text1"/>
                <w:sz w:val="20"/>
                <w:szCs w:val="20"/>
              </w:rPr>
              <w:t>Variable tested</w:t>
            </w:r>
          </w:p>
        </w:tc>
        <w:tc>
          <w:tcPr>
            <w:tcW w:w="1713" w:type="pct"/>
            <w:tcBorders>
              <w:top w:val="single" w:sz="4" w:space="0" w:color="auto"/>
              <w:bottom w:val="single" w:sz="4" w:space="0" w:color="auto"/>
            </w:tcBorders>
          </w:tcPr>
          <w:p w14:paraId="4C89A7F7" w14:textId="0CBE970D" w:rsidR="00D36106" w:rsidRPr="00B36821" w:rsidRDefault="00D36106" w:rsidP="002F1AD2">
            <w:pPr>
              <w:jc w:val="center"/>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color w:val="000000" w:themeColor="text1"/>
                <w:sz w:val="20"/>
                <w:szCs w:val="20"/>
              </w:rPr>
              <w:t>Interaction with time (coefficient)</w:t>
            </w:r>
          </w:p>
        </w:tc>
        <w:tc>
          <w:tcPr>
            <w:tcW w:w="1028" w:type="pct"/>
            <w:tcBorders>
              <w:top w:val="single" w:sz="4" w:space="0" w:color="auto"/>
              <w:bottom w:val="single" w:sz="4" w:space="0" w:color="auto"/>
            </w:tcBorders>
          </w:tcPr>
          <w:p w14:paraId="57FD8293" w14:textId="7A314F20" w:rsidR="00D36106" w:rsidRPr="00B36821" w:rsidRDefault="00D36106" w:rsidP="002F1AD2">
            <w:pPr>
              <w:jc w:val="center"/>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color w:val="000000" w:themeColor="text1"/>
                <w:sz w:val="20"/>
                <w:szCs w:val="20"/>
              </w:rPr>
              <w:t>P-value for interaction</w:t>
            </w:r>
          </w:p>
        </w:tc>
      </w:tr>
      <w:tr w:rsidR="00D36106" w:rsidRPr="00B36821" w14:paraId="11CEBB95" w14:textId="77777777" w:rsidTr="00D36106">
        <w:trPr>
          <w:trHeight w:val="283"/>
        </w:trPr>
        <w:tc>
          <w:tcPr>
            <w:tcW w:w="888" w:type="pct"/>
            <w:tcBorders>
              <w:top w:val="single" w:sz="4" w:space="0" w:color="auto"/>
              <w:bottom w:val="nil"/>
            </w:tcBorders>
          </w:tcPr>
          <w:p w14:paraId="014FE63C" w14:textId="4FE36B06" w:rsidR="00D36106" w:rsidRPr="00B36821" w:rsidRDefault="00D36106" w:rsidP="002F1AD2">
            <w:pPr>
              <w:jc w:val="both"/>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MACCE</w:t>
            </w:r>
          </w:p>
        </w:tc>
        <w:tc>
          <w:tcPr>
            <w:tcW w:w="1370" w:type="pct"/>
            <w:tcBorders>
              <w:top w:val="single" w:sz="4" w:space="0" w:color="auto"/>
              <w:bottom w:val="nil"/>
            </w:tcBorders>
          </w:tcPr>
          <w:p w14:paraId="71403E5F" w14:textId="2C3D8FFB" w:rsidR="00D36106" w:rsidRPr="00B36821" w:rsidRDefault="00D36106" w:rsidP="002F1AD2">
            <w:pPr>
              <w:jc w:val="center"/>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hint="eastAsia"/>
                <w:color w:val="000000" w:themeColor="text1"/>
                <w:sz w:val="20"/>
                <w:szCs w:val="20"/>
              </w:rPr>
              <w:t>P</w:t>
            </w:r>
            <w:r w:rsidRPr="00B36821">
              <w:rPr>
                <w:rFonts w:ascii="Times New Roman" w:eastAsia="標楷體" w:hAnsi="Times New Roman" w:cs="Times New Roman"/>
                <w:color w:val="000000" w:themeColor="text1"/>
                <w:sz w:val="20"/>
                <w:szCs w:val="20"/>
              </w:rPr>
              <w:t xml:space="preserve">RECISE-DAPT </w:t>
            </w:r>
            <w:r w:rsidRPr="00B36821">
              <w:rPr>
                <w:rFonts w:ascii="Times New Roman" w:hAnsi="Times New Roman" w:cs="Times New Roman"/>
                <w:color w:val="000000" w:themeColor="text1"/>
                <w:sz w:val="20"/>
                <w:szCs w:val="20"/>
              </w:rPr>
              <w:t>≥25 vs &lt;25</w:t>
            </w:r>
          </w:p>
        </w:tc>
        <w:tc>
          <w:tcPr>
            <w:tcW w:w="1713" w:type="pct"/>
            <w:tcBorders>
              <w:top w:val="single" w:sz="4" w:space="0" w:color="auto"/>
              <w:bottom w:val="nil"/>
            </w:tcBorders>
          </w:tcPr>
          <w:p w14:paraId="48A5B3A8" w14:textId="06072ACD" w:rsidR="00D36106" w:rsidRPr="00B36821" w:rsidRDefault="00D36106" w:rsidP="002F1AD2">
            <w:pPr>
              <w:jc w:val="center"/>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hint="eastAsia"/>
                <w:color w:val="000000" w:themeColor="text1"/>
                <w:sz w:val="20"/>
                <w:szCs w:val="20"/>
              </w:rPr>
              <w:t>0</w:t>
            </w:r>
            <w:r w:rsidRPr="00B36821">
              <w:rPr>
                <w:rFonts w:ascii="Times New Roman" w:eastAsia="標楷體" w:hAnsi="Times New Roman" w:cs="Times New Roman"/>
                <w:color w:val="000000" w:themeColor="text1"/>
                <w:sz w:val="20"/>
                <w:szCs w:val="20"/>
              </w:rPr>
              <w:t>.000</w:t>
            </w:r>
          </w:p>
        </w:tc>
        <w:tc>
          <w:tcPr>
            <w:tcW w:w="1028" w:type="pct"/>
            <w:tcBorders>
              <w:top w:val="single" w:sz="4" w:space="0" w:color="auto"/>
              <w:bottom w:val="nil"/>
            </w:tcBorders>
          </w:tcPr>
          <w:p w14:paraId="17E9FDB0" w14:textId="184AA55C" w:rsidR="00D36106" w:rsidRPr="00B36821" w:rsidRDefault="00D36106" w:rsidP="002F1AD2">
            <w:pPr>
              <w:jc w:val="center"/>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hint="eastAsia"/>
                <w:color w:val="000000" w:themeColor="text1"/>
                <w:sz w:val="20"/>
                <w:szCs w:val="20"/>
              </w:rPr>
              <w:t>0</w:t>
            </w:r>
            <w:r w:rsidRPr="00B36821">
              <w:rPr>
                <w:rFonts w:ascii="Times New Roman" w:eastAsia="標楷體" w:hAnsi="Times New Roman" w:cs="Times New Roman"/>
                <w:color w:val="000000" w:themeColor="text1"/>
                <w:sz w:val="20"/>
                <w:szCs w:val="20"/>
              </w:rPr>
              <w:t>.957</w:t>
            </w:r>
          </w:p>
        </w:tc>
      </w:tr>
      <w:tr w:rsidR="00D36106" w:rsidRPr="00B36821" w14:paraId="351E76E9" w14:textId="77777777" w:rsidTr="00D36106">
        <w:trPr>
          <w:trHeight w:val="283"/>
        </w:trPr>
        <w:tc>
          <w:tcPr>
            <w:tcW w:w="888" w:type="pct"/>
            <w:tcBorders>
              <w:top w:val="nil"/>
              <w:bottom w:val="single" w:sz="4" w:space="0" w:color="auto"/>
            </w:tcBorders>
          </w:tcPr>
          <w:p w14:paraId="5DF7E485" w14:textId="4429E3D8" w:rsidR="00D36106" w:rsidRPr="00B36821" w:rsidRDefault="00D36106" w:rsidP="002F1AD2">
            <w:pPr>
              <w:jc w:val="both"/>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Bleeding event</w:t>
            </w:r>
          </w:p>
        </w:tc>
        <w:tc>
          <w:tcPr>
            <w:tcW w:w="1370" w:type="pct"/>
            <w:tcBorders>
              <w:top w:val="nil"/>
              <w:bottom w:val="single" w:sz="4" w:space="0" w:color="auto"/>
            </w:tcBorders>
          </w:tcPr>
          <w:p w14:paraId="0A06B470" w14:textId="7EB796B4" w:rsidR="00D36106" w:rsidRPr="00B36821" w:rsidRDefault="00D36106" w:rsidP="002F1AD2">
            <w:pPr>
              <w:jc w:val="center"/>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hint="eastAsia"/>
                <w:color w:val="000000" w:themeColor="text1"/>
                <w:sz w:val="20"/>
                <w:szCs w:val="20"/>
              </w:rPr>
              <w:t>P</w:t>
            </w:r>
            <w:r w:rsidRPr="00B36821">
              <w:rPr>
                <w:rFonts w:ascii="Times New Roman" w:eastAsia="標楷體" w:hAnsi="Times New Roman" w:cs="Times New Roman"/>
                <w:color w:val="000000" w:themeColor="text1"/>
                <w:sz w:val="20"/>
                <w:szCs w:val="20"/>
              </w:rPr>
              <w:t xml:space="preserve">RECISE-DAPT </w:t>
            </w:r>
            <w:r w:rsidRPr="00B36821">
              <w:rPr>
                <w:rFonts w:ascii="Times New Roman" w:hAnsi="Times New Roman" w:cs="Times New Roman"/>
                <w:color w:val="000000" w:themeColor="text1"/>
                <w:sz w:val="20"/>
                <w:szCs w:val="20"/>
              </w:rPr>
              <w:t>≥25 vs &lt;25</w:t>
            </w:r>
          </w:p>
        </w:tc>
        <w:tc>
          <w:tcPr>
            <w:tcW w:w="1713" w:type="pct"/>
            <w:tcBorders>
              <w:top w:val="nil"/>
              <w:bottom w:val="single" w:sz="4" w:space="0" w:color="auto"/>
            </w:tcBorders>
          </w:tcPr>
          <w:p w14:paraId="3E44D24D" w14:textId="05BEEFF6" w:rsidR="00D36106" w:rsidRPr="00B36821" w:rsidRDefault="00D36106" w:rsidP="002F1AD2">
            <w:pPr>
              <w:jc w:val="center"/>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hint="eastAsia"/>
                <w:color w:val="000000" w:themeColor="text1"/>
                <w:sz w:val="20"/>
                <w:szCs w:val="20"/>
              </w:rPr>
              <w:t>-</w:t>
            </w:r>
            <w:r w:rsidRPr="00B36821">
              <w:rPr>
                <w:rFonts w:ascii="Times New Roman" w:eastAsia="標楷體" w:hAnsi="Times New Roman" w:cs="Times New Roman"/>
                <w:color w:val="000000" w:themeColor="text1"/>
                <w:sz w:val="20"/>
                <w:szCs w:val="20"/>
              </w:rPr>
              <w:t>0.003</w:t>
            </w:r>
          </w:p>
        </w:tc>
        <w:tc>
          <w:tcPr>
            <w:tcW w:w="1028" w:type="pct"/>
            <w:tcBorders>
              <w:top w:val="nil"/>
              <w:bottom w:val="single" w:sz="4" w:space="0" w:color="auto"/>
            </w:tcBorders>
          </w:tcPr>
          <w:p w14:paraId="7144B4DA" w14:textId="3E359BFF" w:rsidR="00D36106" w:rsidRPr="00B36821" w:rsidRDefault="00D36106" w:rsidP="002F1AD2">
            <w:pPr>
              <w:jc w:val="center"/>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hint="eastAsia"/>
                <w:color w:val="000000" w:themeColor="text1"/>
                <w:sz w:val="20"/>
                <w:szCs w:val="20"/>
              </w:rPr>
              <w:t>0</w:t>
            </w:r>
            <w:r w:rsidRPr="00B36821">
              <w:rPr>
                <w:rFonts w:ascii="Times New Roman" w:eastAsia="標楷體" w:hAnsi="Times New Roman" w:cs="Times New Roman"/>
                <w:color w:val="000000" w:themeColor="text1"/>
                <w:sz w:val="20"/>
                <w:szCs w:val="20"/>
              </w:rPr>
              <w:t>.594</w:t>
            </w:r>
          </w:p>
        </w:tc>
      </w:tr>
    </w:tbl>
    <w:p w14:paraId="3CFD4B62" w14:textId="4A6528B3" w:rsidR="00D36106" w:rsidRPr="00B36821" w:rsidRDefault="00D36106" w:rsidP="00492731">
      <w:pPr>
        <w:widowControl w:val="0"/>
        <w:autoSpaceDE w:val="0"/>
        <w:autoSpaceDN w:val="0"/>
        <w:adjustRightInd w:val="0"/>
        <w:rPr>
          <w:rFonts w:ascii="Times New Roman" w:hAnsi="Times New Roman" w:cs="Times New Roman"/>
          <w:color w:val="000000" w:themeColor="text1"/>
          <w:sz w:val="20"/>
          <w:szCs w:val="20"/>
        </w:rPr>
      </w:pPr>
      <w:r w:rsidRPr="00B36821">
        <w:rPr>
          <w:rFonts w:ascii="Times New Roman" w:hAnsi="Times New Roman" w:cs="Times New Roman"/>
          <w:color w:val="000000" w:themeColor="text1"/>
          <w:sz w:val="20"/>
          <w:szCs w:val="20"/>
        </w:rPr>
        <w:t>The proportional hazards assumption was tested by including a time-dependent covariate (interaction of the predictor with time) in the Cox model. A non-significant P-value indicates that the assumption satisfies</w:t>
      </w:r>
    </w:p>
    <w:p w14:paraId="0F3AF6BF" w14:textId="5738E6DB" w:rsidR="00492731" w:rsidRPr="00B36821" w:rsidRDefault="005276BE" w:rsidP="00492731">
      <w:pPr>
        <w:widowControl w:val="0"/>
        <w:autoSpaceDE w:val="0"/>
        <w:autoSpaceDN w:val="0"/>
        <w:adjustRightInd w:val="0"/>
        <w:rPr>
          <w:rFonts w:ascii="Times New Roman" w:eastAsiaTheme="minorEastAsia" w:hAnsi="Times New Roman" w:cs="Times New Roman"/>
          <w:b/>
          <w:bCs/>
          <w:color w:val="000000" w:themeColor="text1"/>
        </w:rPr>
      </w:pPr>
      <w:r w:rsidRPr="00B36821">
        <w:rPr>
          <w:rFonts w:ascii="Times New Roman" w:hAnsi="Times New Roman" w:cs="Times New Roman"/>
          <w:b/>
          <w:bCs/>
          <w:color w:val="000000" w:themeColor="text1"/>
        </w:rPr>
        <w:lastRenderedPageBreak/>
        <w:t xml:space="preserve">Supplementary </w:t>
      </w:r>
      <w:r w:rsidR="001B5010" w:rsidRPr="00B36821">
        <w:rPr>
          <w:rFonts w:ascii="Times New Roman" w:hAnsi="Times New Roman" w:cs="Times New Roman" w:hint="eastAsia"/>
          <w:b/>
          <w:bCs/>
          <w:color w:val="000000" w:themeColor="text1"/>
        </w:rPr>
        <w:t>Ta</w:t>
      </w:r>
      <w:r w:rsidR="001B5010" w:rsidRPr="00B36821">
        <w:rPr>
          <w:rFonts w:ascii="Times New Roman" w:hAnsi="Times New Roman" w:cs="Times New Roman"/>
          <w:b/>
          <w:bCs/>
          <w:color w:val="000000" w:themeColor="text1"/>
        </w:rPr>
        <w:t xml:space="preserve">ble </w:t>
      </w:r>
      <w:r w:rsidR="00E516EE" w:rsidRPr="00B36821">
        <w:rPr>
          <w:rFonts w:ascii="Times New Roman" w:hAnsi="Times New Roman" w:cs="Times New Roman" w:hint="eastAsia"/>
          <w:b/>
          <w:bCs/>
          <w:color w:val="000000" w:themeColor="text1"/>
        </w:rPr>
        <w:t>S</w:t>
      </w:r>
      <w:r w:rsidR="00AF2C25" w:rsidRPr="00B36821">
        <w:rPr>
          <w:rFonts w:ascii="Times New Roman" w:hAnsi="Times New Roman" w:cs="Times New Roman"/>
          <w:b/>
          <w:bCs/>
          <w:color w:val="000000" w:themeColor="text1"/>
        </w:rPr>
        <w:t>5</w:t>
      </w:r>
      <w:r w:rsidR="001B5010" w:rsidRPr="00B36821">
        <w:rPr>
          <w:rFonts w:ascii="Times New Roman" w:hAnsi="Times New Roman" w:cs="Times New Roman"/>
          <w:b/>
          <w:bCs/>
          <w:color w:val="000000" w:themeColor="text1"/>
        </w:rPr>
        <w:t>.</w:t>
      </w:r>
      <w:r w:rsidR="00492731" w:rsidRPr="00B36821">
        <w:rPr>
          <w:rFonts w:ascii="Times New Roman" w:hAnsi="Times New Roman" w:cs="Times New Roman" w:hint="eastAsia"/>
          <w:b/>
          <w:bCs/>
          <w:color w:val="000000" w:themeColor="text1"/>
        </w:rPr>
        <w:t xml:space="preserve"> </w:t>
      </w:r>
      <w:r w:rsidR="001B5010" w:rsidRPr="00B36821">
        <w:rPr>
          <w:rFonts w:ascii="Times New Roman" w:hAnsi="Times New Roman" w:cs="Times New Roman"/>
          <w:b/>
          <w:bCs/>
          <w:color w:val="000000" w:themeColor="text1"/>
        </w:rPr>
        <w:t xml:space="preserve">Univariate </w:t>
      </w:r>
      <w:r w:rsidR="00492731" w:rsidRPr="00B36821">
        <w:rPr>
          <w:rFonts w:ascii="Times New Roman" w:eastAsiaTheme="minorEastAsia" w:hAnsi="Times New Roman" w:cs="Times New Roman" w:hint="eastAsia"/>
          <w:b/>
          <w:bCs/>
          <w:color w:val="000000" w:themeColor="text1"/>
        </w:rPr>
        <w:t>C</w:t>
      </w:r>
      <w:r w:rsidR="00492731" w:rsidRPr="00B36821">
        <w:rPr>
          <w:rFonts w:ascii="Times New Roman" w:eastAsiaTheme="minorEastAsia" w:hAnsi="Times New Roman" w:cs="Times New Roman"/>
          <w:b/>
          <w:bCs/>
          <w:color w:val="000000" w:themeColor="text1"/>
        </w:rPr>
        <w:t>ox</w:t>
      </w:r>
      <w:r w:rsidR="00492731" w:rsidRPr="00B36821">
        <w:rPr>
          <w:rFonts w:ascii="Times New Roman" w:eastAsiaTheme="minorEastAsia" w:hAnsi="Times New Roman" w:cs="Times New Roman" w:hint="eastAsia"/>
          <w:b/>
          <w:bCs/>
          <w:color w:val="000000" w:themeColor="text1"/>
        </w:rPr>
        <w:t xml:space="preserve"> regression for 1</w:t>
      </w:r>
      <w:r w:rsidR="00B90375" w:rsidRPr="00B36821">
        <w:rPr>
          <w:rFonts w:ascii="Times New Roman" w:eastAsiaTheme="minorEastAsia" w:hAnsi="Times New Roman" w:cs="Times New Roman"/>
          <w:b/>
          <w:bCs/>
          <w:color w:val="000000" w:themeColor="text1"/>
        </w:rPr>
        <w:t>-</w:t>
      </w:r>
      <w:r w:rsidR="00492731" w:rsidRPr="00B36821">
        <w:rPr>
          <w:rFonts w:ascii="Times New Roman" w:eastAsiaTheme="minorEastAsia" w:hAnsi="Times New Roman" w:cs="Times New Roman" w:hint="eastAsia"/>
          <w:b/>
          <w:bCs/>
          <w:color w:val="000000" w:themeColor="text1"/>
        </w:rPr>
        <w:t>year MAC</w:t>
      </w:r>
      <w:r w:rsidR="001B5010" w:rsidRPr="00B36821">
        <w:rPr>
          <w:rFonts w:ascii="Times New Roman" w:eastAsiaTheme="minorEastAsia" w:hAnsi="Times New Roman" w:cs="Times New Roman"/>
          <w:b/>
          <w:bCs/>
          <w:color w:val="000000" w:themeColor="text1"/>
        </w:rPr>
        <w:t>C</w:t>
      </w:r>
      <w:r w:rsidR="00492731" w:rsidRPr="00B36821">
        <w:rPr>
          <w:rFonts w:ascii="Times New Roman" w:eastAsiaTheme="minorEastAsia" w:hAnsi="Times New Roman" w:cs="Times New Roman" w:hint="eastAsia"/>
          <w:b/>
          <w:bCs/>
          <w:color w:val="000000" w:themeColor="text1"/>
        </w:rPr>
        <w:t>E</w:t>
      </w:r>
      <w:r w:rsidR="00AA7B2E" w:rsidRPr="00B36821">
        <w:rPr>
          <w:rFonts w:ascii="Times New Roman" w:eastAsiaTheme="minorEastAsia" w:hAnsi="Times New Roman" w:cs="Times New Roman"/>
          <w:b/>
          <w:bCs/>
          <w:color w:val="000000" w:themeColor="text1"/>
        </w:rPr>
        <w:t xml:space="preserve"> in </w:t>
      </w:r>
      <w:r w:rsidR="00A17904" w:rsidRPr="00B36821">
        <w:rPr>
          <w:rFonts w:ascii="Times New Roman" w:eastAsiaTheme="minorEastAsia" w:hAnsi="Times New Roman" w:cs="Times New Roman"/>
          <w:b/>
          <w:bCs/>
          <w:color w:val="000000" w:themeColor="text1"/>
        </w:rPr>
        <w:t>LM</w:t>
      </w:r>
      <w:r w:rsidR="00AA7B2E" w:rsidRPr="00B36821">
        <w:rPr>
          <w:rFonts w:ascii="Times New Roman" w:eastAsiaTheme="minorEastAsia" w:hAnsi="Times New Roman" w:cs="Times New Roman"/>
          <w:b/>
          <w:bCs/>
          <w:color w:val="000000" w:themeColor="text1"/>
        </w:rPr>
        <w:t xml:space="preserve"> PCI</w:t>
      </w:r>
    </w:p>
    <w:tbl>
      <w:tblPr>
        <w:tblW w:w="5000" w:type="pct"/>
        <w:tblBorders>
          <w:top w:val="single" w:sz="4" w:space="0" w:color="808080" w:themeColor="background1" w:themeShade="80"/>
          <w:bottom w:val="single" w:sz="4" w:space="0" w:color="808080" w:themeColor="background1" w:themeShade="80"/>
        </w:tblBorders>
        <w:tblLook w:val="04A0" w:firstRow="1" w:lastRow="0" w:firstColumn="1" w:lastColumn="0" w:noHBand="0" w:noVBand="1"/>
      </w:tblPr>
      <w:tblGrid>
        <w:gridCol w:w="2834"/>
        <w:gridCol w:w="3261"/>
        <w:gridCol w:w="4371"/>
      </w:tblGrid>
      <w:tr w:rsidR="00492731" w:rsidRPr="00B36821" w14:paraId="194D8618" w14:textId="77777777" w:rsidTr="000D71F9">
        <w:trPr>
          <w:trHeight w:val="20"/>
        </w:trPr>
        <w:tc>
          <w:tcPr>
            <w:tcW w:w="1354" w:type="pct"/>
            <w:tcBorders>
              <w:top w:val="single" w:sz="4" w:space="0" w:color="808080" w:themeColor="background1" w:themeShade="80"/>
              <w:bottom w:val="single" w:sz="4" w:space="0" w:color="808080" w:themeColor="background1" w:themeShade="80"/>
            </w:tcBorders>
          </w:tcPr>
          <w:p w14:paraId="6418B030" w14:textId="77777777" w:rsidR="00492731" w:rsidRPr="00B36821" w:rsidRDefault="00492731" w:rsidP="0023111A">
            <w:pPr>
              <w:widowControl w:val="0"/>
              <w:spacing w:before="100" w:beforeAutospacing="1"/>
              <w:jc w:val="both"/>
              <w:rPr>
                <w:rFonts w:ascii="Times New Roman" w:hAnsi="Times New Roman" w:cs="Times New Roman"/>
                <w:sz w:val="20"/>
                <w:szCs w:val="20"/>
              </w:rPr>
            </w:pPr>
          </w:p>
        </w:tc>
        <w:tc>
          <w:tcPr>
            <w:tcW w:w="1558" w:type="pct"/>
            <w:tcBorders>
              <w:top w:val="single" w:sz="4" w:space="0" w:color="808080" w:themeColor="background1" w:themeShade="80"/>
              <w:bottom w:val="single" w:sz="4" w:space="0" w:color="808080" w:themeColor="background1" w:themeShade="80"/>
            </w:tcBorders>
          </w:tcPr>
          <w:p w14:paraId="222C0120" w14:textId="52868690" w:rsidR="00492731" w:rsidRPr="00B36821" w:rsidRDefault="00492731" w:rsidP="0023111A">
            <w:pPr>
              <w:widowControl w:val="0"/>
              <w:jc w:val="center"/>
              <w:rPr>
                <w:rFonts w:ascii="Times New Roman" w:eastAsia="標楷體" w:hAnsi="Times New Roman" w:cs="Times New Roman"/>
                <w:b/>
                <w:bCs/>
                <w:sz w:val="20"/>
                <w:szCs w:val="20"/>
              </w:rPr>
            </w:pPr>
            <w:r w:rsidRPr="00B36821">
              <w:rPr>
                <w:rFonts w:ascii="Times New Roman" w:eastAsia="標楷體" w:hAnsi="Times New Roman" w:cs="Times New Roman"/>
                <w:sz w:val="20"/>
                <w:szCs w:val="20"/>
              </w:rPr>
              <w:t>Univariate</w:t>
            </w:r>
            <w:r w:rsidRPr="00B36821">
              <w:rPr>
                <w:rFonts w:ascii="Times New Roman" w:eastAsia="標楷體" w:hAnsi="Times New Roman" w:cs="Times New Roman" w:hint="eastAsia"/>
                <w:sz w:val="20"/>
                <w:szCs w:val="20"/>
              </w:rPr>
              <w:t xml:space="preserve"> </w:t>
            </w:r>
            <w:r w:rsidRPr="00B36821">
              <w:rPr>
                <w:rFonts w:ascii="Times New Roman" w:eastAsia="標楷體" w:hAnsi="Times New Roman" w:cs="Times New Roman"/>
                <w:sz w:val="20"/>
                <w:szCs w:val="20"/>
              </w:rPr>
              <w:t>HR</w:t>
            </w:r>
            <w:r w:rsidR="001B5010" w:rsidRPr="00B36821">
              <w:rPr>
                <w:rFonts w:ascii="Times New Roman" w:eastAsia="標楷體" w:hAnsi="Times New Roman" w:cs="Times New Roman" w:hint="eastAsia"/>
                <w:sz w:val="20"/>
                <w:szCs w:val="20"/>
              </w:rPr>
              <w:t xml:space="preserve"> </w:t>
            </w:r>
            <w:r w:rsidRPr="00B36821">
              <w:rPr>
                <w:rFonts w:ascii="Times New Roman" w:eastAsia="標楷體" w:hAnsi="Times New Roman" w:cs="Times New Roman"/>
                <w:sz w:val="20"/>
                <w:szCs w:val="20"/>
              </w:rPr>
              <w:t>(95%</w:t>
            </w:r>
            <w:r w:rsidR="001B5010" w:rsidRPr="00B36821">
              <w:rPr>
                <w:rFonts w:ascii="Times New Roman" w:eastAsia="標楷體" w:hAnsi="Times New Roman" w:cs="Times New Roman" w:hint="eastAsia"/>
                <w:sz w:val="20"/>
                <w:szCs w:val="20"/>
              </w:rPr>
              <w:t xml:space="preserve"> </w:t>
            </w:r>
            <w:r w:rsidRPr="00B36821">
              <w:rPr>
                <w:rFonts w:ascii="Times New Roman" w:eastAsia="標楷體" w:hAnsi="Times New Roman" w:cs="Times New Roman"/>
                <w:sz w:val="20"/>
                <w:szCs w:val="20"/>
              </w:rPr>
              <w:t>CI)</w:t>
            </w:r>
          </w:p>
        </w:tc>
        <w:tc>
          <w:tcPr>
            <w:tcW w:w="2088" w:type="pct"/>
            <w:tcBorders>
              <w:top w:val="single" w:sz="4" w:space="0" w:color="808080" w:themeColor="background1" w:themeShade="80"/>
              <w:bottom w:val="single" w:sz="4" w:space="0" w:color="808080" w:themeColor="background1" w:themeShade="80"/>
            </w:tcBorders>
          </w:tcPr>
          <w:p w14:paraId="0D33DA61" w14:textId="77777777" w:rsidR="00492731" w:rsidRPr="00B36821" w:rsidRDefault="00492731" w:rsidP="0023111A">
            <w:pPr>
              <w:widowControl w:val="0"/>
              <w:spacing w:before="100" w:beforeAutospacing="1"/>
              <w:jc w:val="center"/>
              <w:rPr>
                <w:rFonts w:ascii="Times New Roman" w:eastAsia="標楷體" w:hAnsi="Times New Roman" w:cs="Times New Roman"/>
                <w:b/>
                <w:bCs/>
                <w:sz w:val="20"/>
                <w:szCs w:val="20"/>
              </w:rPr>
            </w:pPr>
            <w:r w:rsidRPr="00B36821">
              <w:rPr>
                <w:rFonts w:ascii="Times New Roman" w:eastAsia="標楷體" w:hAnsi="Times New Roman" w:cs="Times New Roman"/>
                <w:sz w:val="20"/>
                <w:szCs w:val="20"/>
              </w:rPr>
              <w:t>P-value</w:t>
            </w:r>
          </w:p>
        </w:tc>
      </w:tr>
      <w:tr w:rsidR="00492731" w:rsidRPr="00B36821" w14:paraId="5E7DCE3A" w14:textId="77777777" w:rsidTr="000D71F9">
        <w:trPr>
          <w:trHeight w:val="20"/>
        </w:trPr>
        <w:tc>
          <w:tcPr>
            <w:tcW w:w="1354" w:type="pct"/>
            <w:tcBorders>
              <w:top w:val="single" w:sz="4" w:space="0" w:color="808080" w:themeColor="background1" w:themeShade="80"/>
              <w:bottom w:val="nil"/>
            </w:tcBorders>
          </w:tcPr>
          <w:p w14:paraId="4E1E0BCD" w14:textId="77777777" w:rsidR="00492731" w:rsidRPr="00B36821" w:rsidRDefault="00492731" w:rsidP="0023111A">
            <w:pPr>
              <w:widowControl w:val="0"/>
              <w:spacing w:before="100" w:beforeAutospacing="1"/>
              <w:jc w:val="both"/>
              <w:rPr>
                <w:rFonts w:ascii="Times New Roman" w:hAnsi="Times New Roman" w:cs="Times New Roman"/>
                <w:sz w:val="20"/>
                <w:szCs w:val="20"/>
              </w:rPr>
            </w:pPr>
            <w:r w:rsidRPr="00B36821">
              <w:rPr>
                <w:rFonts w:ascii="Times New Roman" w:eastAsia="標楷體" w:hAnsi="Times New Roman" w:cs="Times New Roman"/>
                <w:sz w:val="20"/>
                <w:szCs w:val="20"/>
              </w:rPr>
              <w:t>Clinical history</w:t>
            </w:r>
          </w:p>
        </w:tc>
        <w:tc>
          <w:tcPr>
            <w:tcW w:w="1558" w:type="pct"/>
            <w:tcBorders>
              <w:top w:val="single" w:sz="4" w:space="0" w:color="808080" w:themeColor="background1" w:themeShade="80"/>
              <w:bottom w:val="nil"/>
            </w:tcBorders>
          </w:tcPr>
          <w:p w14:paraId="71B7A371" w14:textId="77777777" w:rsidR="00492731" w:rsidRPr="00B36821" w:rsidRDefault="00492731" w:rsidP="0023111A">
            <w:pPr>
              <w:widowControl w:val="0"/>
              <w:spacing w:before="100" w:beforeAutospacing="1"/>
              <w:jc w:val="center"/>
              <w:rPr>
                <w:rFonts w:ascii="Times New Roman" w:hAnsi="Times New Roman" w:cs="Times New Roman"/>
                <w:sz w:val="20"/>
                <w:szCs w:val="20"/>
              </w:rPr>
            </w:pPr>
          </w:p>
        </w:tc>
        <w:tc>
          <w:tcPr>
            <w:tcW w:w="2088" w:type="pct"/>
            <w:tcBorders>
              <w:top w:val="single" w:sz="4" w:space="0" w:color="808080" w:themeColor="background1" w:themeShade="80"/>
              <w:bottom w:val="nil"/>
            </w:tcBorders>
          </w:tcPr>
          <w:p w14:paraId="2D061C70" w14:textId="77777777" w:rsidR="00492731" w:rsidRPr="00B36821" w:rsidRDefault="00492731" w:rsidP="0023111A">
            <w:pPr>
              <w:widowControl w:val="0"/>
              <w:spacing w:before="100" w:beforeAutospacing="1"/>
              <w:jc w:val="center"/>
              <w:rPr>
                <w:rFonts w:ascii="Times New Roman" w:eastAsia="標楷體" w:hAnsi="Times New Roman" w:cs="Times New Roman"/>
                <w:sz w:val="20"/>
                <w:szCs w:val="20"/>
              </w:rPr>
            </w:pPr>
          </w:p>
        </w:tc>
      </w:tr>
      <w:tr w:rsidR="005A1A60" w:rsidRPr="00B36821" w14:paraId="04FEDE71" w14:textId="77777777" w:rsidTr="000D71F9">
        <w:trPr>
          <w:trHeight w:val="20"/>
        </w:trPr>
        <w:tc>
          <w:tcPr>
            <w:tcW w:w="1354" w:type="pct"/>
            <w:tcBorders>
              <w:top w:val="nil"/>
              <w:bottom w:val="nil"/>
            </w:tcBorders>
          </w:tcPr>
          <w:p w14:paraId="1B5D633C" w14:textId="767948AA" w:rsidR="005A1A60" w:rsidRPr="00B36821" w:rsidRDefault="005A1A60" w:rsidP="005A1A60">
            <w:pPr>
              <w:widowControl w:val="0"/>
              <w:ind w:leftChars="132" w:left="317"/>
              <w:jc w:val="both"/>
              <w:rPr>
                <w:rFonts w:ascii="Times New Roman" w:hAnsi="Times New Roman" w:cs="Times New Roman"/>
                <w:b/>
                <w:bCs/>
                <w:sz w:val="20"/>
                <w:szCs w:val="20"/>
                <w:vertAlign w:val="superscript"/>
              </w:rPr>
            </w:pPr>
            <w:r w:rsidRPr="00B36821">
              <w:rPr>
                <w:rFonts w:ascii="Times New Roman" w:hAnsi="Times New Roman" w:cs="Times New Roman"/>
                <w:sz w:val="20"/>
                <w:szCs w:val="20"/>
              </w:rPr>
              <w:t>Age</w:t>
            </w:r>
            <w:r w:rsidR="00C22852" w:rsidRPr="00B36821">
              <w:rPr>
                <w:rFonts w:ascii="Times New Roman" w:hAnsi="Times New Roman" w:cs="Times New Roman"/>
                <w:sz w:val="20"/>
                <w:szCs w:val="20"/>
                <w:vertAlign w:val="superscript"/>
              </w:rPr>
              <w:t>§</w:t>
            </w:r>
          </w:p>
        </w:tc>
        <w:tc>
          <w:tcPr>
            <w:tcW w:w="1558" w:type="pct"/>
            <w:tcBorders>
              <w:top w:val="nil"/>
              <w:bottom w:val="nil"/>
            </w:tcBorders>
          </w:tcPr>
          <w:p w14:paraId="68B4B84E" w14:textId="4EA532FA" w:rsidR="005A1A60" w:rsidRPr="00B36821" w:rsidRDefault="005A1A60" w:rsidP="005A1A60">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sz w:val="20"/>
                <w:szCs w:val="20"/>
              </w:rPr>
              <w:t>1.04 (1.02</w:t>
            </w:r>
            <w:r w:rsidR="00B76908" w:rsidRPr="00B36821">
              <w:rPr>
                <w:rFonts w:ascii="Times New Roman" w:hAnsi="Times New Roman" w:cs="Times New Roman" w:hint="eastAsia"/>
                <w:sz w:val="20"/>
                <w:szCs w:val="20"/>
              </w:rPr>
              <w:t xml:space="preserve"> t</w:t>
            </w:r>
            <w:r w:rsidR="00B76908" w:rsidRPr="00B36821">
              <w:rPr>
                <w:rFonts w:ascii="Times New Roman" w:hAnsi="Times New Roman" w:cs="Times New Roman"/>
                <w:sz w:val="20"/>
                <w:szCs w:val="20"/>
              </w:rPr>
              <w:t xml:space="preserve">o </w:t>
            </w:r>
            <w:r w:rsidRPr="00B36821">
              <w:rPr>
                <w:rFonts w:ascii="Times New Roman" w:hAnsi="Times New Roman" w:cs="Times New Roman"/>
                <w:sz w:val="20"/>
                <w:szCs w:val="20"/>
              </w:rPr>
              <w:t>1.07)</w:t>
            </w:r>
          </w:p>
        </w:tc>
        <w:tc>
          <w:tcPr>
            <w:tcW w:w="2088" w:type="pct"/>
            <w:tcBorders>
              <w:top w:val="nil"/>
              <w:bottom w:val="nil"/>
            </w:tcBorders>
          </w:tcPr>
          <w:p w14:paraId="780F7B6C" w14:textId="77777777" w:rsidR="005A1A60" w:rsidRPr="00B36821" w:rsidRDefault="005A1A60" w:rsidP="005A1A60">
            <w:pPr>
              <w:widowControl w:val="0"/>
              <w:spacing w:before="100" w:beforeAutospacing="1"/>
              <w:jc w:val="center"/>
              <w:rPr>
                <w:rFonts w:ascii="Times New Roman" w:eastAsia="標楷體" w:hAnsi="Times New Roman" w:cs="Times New Roman"/>
                <w:sz w:val="20"/>
                <w:szCs w:val="20"/>
              </w:rPr>
            </w:pPr>
            <w:r w:rsidRPr="00B36821">
              <w:rPr>
                <w:rFonts w:ascii="Times New Roman" w:eastAsia="標楷體" w:hAnsi="Times New Roman" w:cs="Times New Roman"/>
                <w:sz w:val="20"/>
                <w:szCs w:val="20"/>
              </w:rPr>
              <w:t>&lt;0.001</w:t>
            </w:r>
          </w:p>
        </w:tc>
      </w:tr>
      <w:tr w:rsidR="008641F9" w:rsidRPr="00B36821" w14:paraId="49334856" w14:textId="77777777" w:rsidTr="000D71F9">
        <w:trPr>
          <w:trHeight w:val="20"/>
        </w:trPr>
        <w:tc>
          <w:tcPr>
            <w:tcW w:w="1354" w:type="pct"/>
          </w:tcPr>
          <w:p w14:paraId="40A8406F" w14:textId="1EB81C31" w:rsidR="008641F9" w:rsidRPr="00B36821" w:rsidRDefault="008641F9" w:rsidP="008641F9">
            <w:pPr>
              <w:widowControl w:val="0"/>
              <w:ind w:leftChars="132" w:left="317"/>
              <w:jc w:val="both"/>
              <w:rPr>
                <w:rFonts w:ascii="Times New Roman" w:hAnsi="Times New Roman" w:cs="Times New Roman"/>
                <w:b/>
                <w:bCs/>
                <w:color w:val="000000" w:themeColor="text1"/>
                <w:sz w:val="20"/>
                <w:szCs w:val="20"/>
              </w:rPr>
            </w:pPr>
            <w:r w:rsidRPr="00B36821">
              <w:rPr>
                <w:rFonts w:ascii="Times New Roman" w:eastAsia="標楷體" w:hAnsi="Times New Roman" w:cs="Times New Roman"/>
                <w:color w:val="000000" w:themeColor="text1"/>
                <w:sz w:val="20"/>
                <w:szCs w:val="20"/>
              </w:rPr>
              <w:t>Female</w:t>
            </w:r>
          </w:p>
        </w:tc>
        <w:tc>
          <w:tcPr>
            <w:tcW w:w="1558" w:type="pct"/>
          </w:tcPr>
          <w:p w14:paraId="11BCC2AF" w14:textId="3061971D" w:rsidR="008641F9" w:rsidRPr="00B36821" w:rsidRDefault="008641F9" w:rsidP="008641F9">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1.36 (0.83</w:t>
            </w:r>
            <w:r w:rsidR="00B76908" w:rsidRPr="00B36821">
              <w:rPr>
                <w:rFonts w:ascii="Times New Roman" w:hAnsi="Times New Roman" w:cs="Times New Roman"/>
                <w:color w:val="000000" w:themeColor="text1"/>
                <w:sz w:val="20"/>
                <w:szCs w:val="20"/>
              </w:rPr>
              <w:t xml:space="preserve"> to </w:t>
            </w:r>
            <w:r w:rsidRPr="00B36821">
              <w:rPr>
                <w:rFonts w:ascii="Times New Roman" w:hAnsi="Times New Roman" w:cs="Times New Roman"/>
                <w:color w:val="000000" w:themeColor="text1"/>
                <w:sz w:val="20"/>
                <w:szCs w:val="20"/>
              </w:rPr>
              <w:t>2.23)</w:t>
            </w:r>
          </w:p>
        </w:tc>
        <w:tc>
          <w:tcPr>
            <w:tcW w:w="2088" w:type="pct"/>
          </w:tcPr>
          <w:p w14:paraId="11857DAE" w14:textId="56FB7ADB" w:rsidR="008641F9" w:rsidRPr="00B36821" w:rsidRDefault="008641F9" w:rsidP="008641F9">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0.23</w:t>
            </w:r>
          </w:p>
        </w:tc>
      </w:tr>
      <w:tr w:rsidR="001B590A" w:rsidRPr="00B36821" w14:paraId="5B0B9599" w14:textId="77777777" w:rsidTr="000D71F9">
        <w:trPr>
          <w:trHeight w:val="20"/>
        </w:trPr>
        <w:tc>
          <w:tcPr>
            <w:tcW w:w="1354" w:type="pct"/>
            <w:tcBorders>
              <w:top w:val="nil"/>
              <w:bottom w:val="nil"/>
            </w:tcBorders>
          </w:tcPr>
          <w:p w14:paraId="5DD05729" w14:textId="61370A69" w:rsidR="005A1A60" w:rsidRPr="00B36821" w:rsidRDefault="00874B43" w:rsidP="005A1A60">
            <w:pPr>
              <w:widowControl w:val="0"/>
              <w:ind w:leftChars="132" w:left="317"/>
              <w:jc w:val="both"/>
              <w:rPr>
                <w:rFonts w:ascii="Times New Roman" w:hAnsi="Times New Roman" w:cs="Times New Roman"/>
                <w:b/>
                <w:bCs/>
                <w:color w:val="000000" w:themeColor="text1"/>
                <w:sz w:val="20"/>
                <w:szCs w:val="20"/>
              </w:rPr>
            </w:pPr>
            <w:r w:rsidRPr="00B36821">
              <w:rPr>
                <w:rFonts w:ascii="Times New Roman" w:hAnsi="Times New Roman" w:cs="Times New Roman"/>
                <w:color w:val="000000" w:themeColor="text1"/>
                <w:sz w:val="20"/>
                <w:szCs w:val="20"/>
              </w:rPr>
              <w:t>Smoking history</w:t>
            </w:r>
          </w:p>
        </w:tc>
        <w:tc>
          <w:tcPr>
            <w:tcW w:w="1558" w:type="pct"/>
            <w:tcBorders>
              <w:top w:val="nil"/>
              <w:bottom w:val="nil"/>
            </w:tcBorders>
          </w:tcPr>
          <w:p w14:paraId="1CACA340" w14:textId="77777777" w:rsidR="005A1A60" w:rsidRPr="00B36821" w:rsidRDefault="005A1A60" w:rsidP="005A1A60">
            <w:pPr>
              <w:widowControl w:val="0"/>
              <w:spacing w:before="100" w:beforeAutospacing="1"/>
              <w:jc w:val="center"/>
              <w:rPr>
                <w:rFonts w:ascii="Times New Roman" w:eastAsia="標楷體" w:hAnsi="Times New Roman" w:cs="Times New Roman"/>
                <w:color w:val="000000" w:themeColor="text1"/>
                <w:sz w:val="20"/>
                <w:szCs w:val="20"/>
              </w:rPr>
            </w:pPr>
          </w:p>
        </w:tc>
        <w:tc>
          <w:tcPr>
            <w:tcW w:w="2088" w:type="pct"/>
            <w:tcBorders>
              <w:top w:val="nil"/>
              <w:bottom w:val="nil"/>
            </w:tcBorders>
          </w:tcPr>
          <w:p w14:paraId="25FFA28C" w14:textId="77777777" w:rsidR="005A1A60" w:rsidRPr="00B36821" w:rsidRDefault="005A1A60" w:rsidP="005A1A60">
            <w:pPr>
              <w:widowControl w:val="0"/>
              <w:spacing w:before="100" w:beforeAutospacing="1"/>
              <w:jc w:val="center"/>
              <w:rPr>
                <w:rFonts w:ascii="Times New Roman" w:eastAsia="標楷體" w:hAnsi="Times New Roman" w:cs="Times New Roman"/>
                <w:color w:val="000000" w:themeColor="text1"/>
                <w:sz w:val="20"/>
                <w:szCs w:val="20"/>
              </w:rPr>
            </w:pPr>
          </w:p>
        </w:tc>
      </w:tr>
      <w:tr w:rsidR="001B590A" w:rsidRPr="00B36821" w14:paraId="738E1F4B" w14:textId="77777777" w:rsidTr="000D71F9">
        <w:trPr>
          <w:trHeight w:val="20"/>
        </w:trPr>
        <w:tc>
          <w:tcPr>
            <w:tcW w:w="1354" w:type="pct"/>
            <w:tcBorders>
              <w:top w:val="nil"/>
              <w:bottom w:val="nil"/>
            </w:tcBorders>
          </w:tcPr>
          <w:p w14:paraId="6676E605" w14:textId="77777777" w:rsidR="005A1A60" w:rsidRPr="00B36821" w:rsidRDefault="005A1A60" w:rsidP="005A1A60">
            <w:pPr>
              <w:widowControl w:val="0"/>
              <w:ind w:leftChars="74" w:left="178" w:firstLineChars="159" w:firstLine="318"/>
              <w:jc w:val="both"/>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color w:val="000000" w:themeColor="text1"/>
                <w:sz w:val="20"/>
                <w:szCs w:val="20"/>
              </w:rPr>
              <w:t>Non-smoker</w:t>
            </w:r>
          </w:p>
        </w:tc>
        <w:tc>
          <w:tcPr>
            <w:tcW w:w="1558" w:type="pct"/>
            <w:tcBorders>
              <w:top w:val="nil"/>
              <w:bottom w:val="nil"/>
            </w:tcBorders>
          </w:tcPr>
          <w:p w14:paraId="7A634D0B" w14:textId="77777777" w:rsidR="005A1A60" w:rsidRPr="00B36821" w:rsidRDefault="005A1A60" w:rsidP="005A1A60">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Ref</w:t>
            </w:r>
          </w:p>
        </w:tc>
        <w:tc>
          <w:tcPr>
            <w:tcW w:w="2088" w:type="pct"/>
            <w:tcBorders>
              <w:top w:val="nil"/>
              <w:bottom w:val="nil"/>
            </w:tcBorders>
          </w:tcPr>
          <w:p w14:paraId="4E8F892B" w14:textId="77777777" w:rsidR="005A1A60" w:rsidRPr="00B36821" w:rsidRDefault="005A1A60" w:rsidP="005A1A60">
            <w:pPr>
              <w:widowControl w:val="0"/>
              <w:spacing w:before="100" w:beforeAutospacing="1"/>
              <w:jc w:val="center"/>
              <w:rPr>
                <w:rFonts w:ascii="Times New Roman" w:eastAsia="標楷體" w:hAnsi="Times New Roman" w:cs="Times New Roman"/>
                <w:color w:val="000000" w:themeColor="text1"/>
                <w:sz w:val="20"/>
                <w:szCs w:val="20"/>
              </w:rPr>
            </w:pPr>
          </w:p>
        </w:tc>
      </w:tr>
      <w:tr w:rsidR="001B590A" w:rsidRPr="00B36821" w14:paraId="1A15CC19" w14:textId="77777777" w:rsidTr="000D71F9">
        <w:trPr>
          <w:trHeight w:val="20"/>
        </w:trPr>
        <w:tc>
          <w:tcPr>
            <w:tcW w:w="1354" w:type="pct"/>
            <w:tcBorders>
              <w:top w:val="nil"/>
              <w:bottom w:val="nil"/>
            </w:tcBorders>
          </w:tcPr>
          <w:p w14:paraId="2E5376EF" w14:textId="77777777" w:rsidR="005A1A60" w:rsidRPr="00B36821" w:rsidRDefault="005A1A60" w:rsidP="005A1A60">
            <w:pPr>
              <w:widowControl w:val="0"/>
              <w:ind w:leftChars="74" w:left="178" w:firstLineChars="159" w:firstLine="318"/>
              <w:jc w:val="both"/>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color w:val="000000" w:themeColor="text1"/>
                <w:sz w:val="20"/>
                <w:szCs w:val="20"/>
              </w:rPr>
              <w:t>Current smoker</w:t>
            </w:r>
          </w:p>
        </w:tc>
        <w:tc>
          <w:tcPr>
            <w:tcW w:w="1558" w:type="pct"/>
            <w:tcBorders>
              <w:top w:val="nil"/>
              <w:bottom w:val="nil"/>
            </w:tcBorders>
          </w:tcPr>
          <w:p w14:paraId="53067DDF" w14:textId="32DE3B4B" w:rsidR="005A1A60" w:rsidRPr="00B36821" w:rsidRDefault="005A1A60" w:rsidP="005A1A60">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0.82</w:t>
            </w:r>
            <w:r w:rsidRPr="00B36821">
              <w:rPr>
                <w:rFonts w:ascii="Times New Roman" w:hAnsi="Times New Roman" w:cs="Times New Roman" w:hint="eastAsia"/>
                <w:color w:val="000000" w:themeColor="text1"/>
                <w:sz w:val="20"/>
                <w:szCs w:val="20"/>
              </w:rPr>
              <w:t xml:space="preserve"> </w:t>
            </w:r>
            <w:r w:rsidRPr="00B36821">
              <w:rPr>
                <w:rFonts w:ascii="Times New Roman" w:hAnsi="Times New Roman" w:cs="Times New Roman"/>
                <w:color w:val="000000" w:themeColor="text1"/>
                <w:sz w:val="20"/>
                <w:szCs w:val="20"/>
              </w:rPr>
              <w:t>(0.47</w:t>
            </w:r>
            <w:r w:rsidR="00B76908" w:rsidRPr="00B36821">
              <w:rPr>
                <w:rFonts w:ascii="Times New Roman" w:hAnsi="Times New Roman" w:cs="Times New Roman"/>
                <w:color w:val="000000" w:themeColor="text1"/>
                <w:sz w:val="20"/>
                <w:szCs w:val="20"/>
              </w:rPr>
              <w:t xml:space="preserve"> to </w:t>
            </w:r>
            <w:r w:rsidRPr="00B36821">
              <w:rPr>
                <w:rFonts w:ascii="Times New Roman" w:hAnsi="Times New Roman" w:cs="Times New Roman"/>
                <w:color w:val="000000" w:themeColor="text1"/>
                <w:sz w:val="20"/>
                <w:szCs w:val="20"/>
              </w:rPr>
              <w:t>1.45)</w:t>
            </w:r>
          </w:p>
        </w:tc>
        <w:tc>
          <w:tcPr>
            <w:tcW w:w="2088" w:type="pct"/>
            <w:tcBorders>
              <w:top w:val="nil"/>
              <w:bottom w:val="nil"/>
            </w:tcBorders>
          </w:tcPr>
          <w:p w14:paraId="3B17C60E" w14:textId="1FF35EED" w:rsidR="005A1A60" w:rsidRPr="00B36821" w:rsidRDefault="005A1A60" w:rsidP="005A1A60">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0.</w:t>
            </w:r>
            <w:r w:rsidR="00B76908" w:rsidRPr="00B36821">
              <w:rPr>
                <w:rFonts w:ascii="Times New Roman" w:hAnsi="Times New Roman" w:cs="Times New Roman"/>
                <w:color w:val="000000" w:themeColor="text1"/>
                <w:sz w:val="20"/>
                <w:szCs w:val="20"/>
              </w:rPr>
              <w:t>50</w:t>
            </w:r>
          </w:p>
        </w:tc>
      </w:tr>
      <w:tr w:rsidR="001B590A" w:rsidRPr="00B36821" w14:paraId="53266A9B" w14:textId="77777777" w:rsidTr="000D71F9">
        <w:trPr>
          <w:trHeight w:val="20"/>
        </w:trPr>
        <w:tc>
          <w:tcPr>
            <w:tcW w:w="1354" w:type="pct"/>
            <w:tcBorders>
              <w:top w:val="nil"/>
              <w:bottom w:val="nil"/>
            </w:tcBorders>
          </w:tcPr>
          <w:p w14:paraId="514399B9" w14:textId="77777777" w:rsidR="005A1A60" w:rsidRPr="00B36821" w:rsidRDefault="005A1A60" w:rsidP="005A1A60">
            <w:pPr>
              <w:widowControl w:val="0"/>
              <w:ind w:leftChars="74" w:left="178" w:firstLineChars="159" w:firstLine="318"/>
              <w:jc w:val="both"/>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color w:val="000000" w:themeColor="text1"/>
                <w:sz w:val="20"/>
                <w:szCs w:val="20"/>
              </w:rPr>
              <w:t>Ex-smoker</w:t>
            </w:r>
          </w:p>
        </w:tc>
        <w:tc>
          <w:tcPr>
            <w:tcW w:w="1558" w:type="pct"/>
            <w:tcBorders>
              <w:top w:val="nil"/>
              <w:bottom w:val="nil"/>
            </w:tcBorders>
          </w:tcPr>
          <w:p w14:paraId="296D225A" w14:textId="299166D7" w:rsidR="005A1A60" w:rsidRPr="00B36821" w:rsidRDefault="005A1A60" w:rsidP="005A1A60">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0.67</w:t>
            </w:r>
            <w:r w:rsidRPr="00B36821">
              <w:rPr>
                <w:rFonts w:ascii="Times New Roman" w:hAnsi="Times New Roman" w:cs="Times New Roman" w:hint="eastAsia"/>
                <w:color w:val="000000" w:themeColor="text1"/>
                <w:sz w:val="20"/>
                <w:szCs w:val="20"/>
              </w:rPr>
              <w:t xml:space="preserve"> </w:t>
            </w:r>
            <w:r w:rsidRPr="00B36821">
              <w:rPr>
                <w:rFonts w:ascii="Times New Roman" w:hAnsi="Times New Roman" w:cs="Times New Roman"/>
                <w:color w:val="000000" w:themeColor="text1"/>
                <w:sz w:val="20"/>
                <w:szCs w:val="20"/>
              </w:rPr>
              <w:t>(0.38</w:t>
            </w:r>
            <w:r w:rsidR="00B76908" w:rsidRPr="00B36821">
              <w:rPr>
                <w:rFonts w:ascii="Times New Roman" w:hAnsi="Times New Roman" w:cs="Times New Roman"/>
                <w:color w:val="000000" w:themeColor="text1"/>
                <w:sz w:val="20"/>
                <w:szCs w:val="20"/>
              </w:rPr>
              <w:t xml:space="preserve"> to </w:t>
            </w:r>
            <w:r w:rsidRPr="00B36821">
              <w:rPr>
                <w:rFonts w:ascii="Times New Roman" w:hAnsi="Times New Roman" w:cs="Times New Roman"/>
                <w:color w:val="000000" w:themeColor="text1"/>
                <w:sz w:val="20"/>
                <w:szCs w:val="20"/>
              </w:rPr>
              <w:t>1.16)</w:t>
            </w:r>
          </w:p>
        </w:tc>
        <w:tc>
          <w:tcPr>
            <w:tcW w:w="2088" w:type="pct"/>
            <w:tcBorders>
              <w:top w:val="nil"/>
              <w:bottom w:val="nil"/>
            </w:tcBorders>
          </w:tcPr>
          <w:p w14:paraId="5ACBAFDC" w14:textId="08150489" w:rsidR="005A1A60" w:rsidRPr="00B36821" w:rsidRDefault="005A1A60" w:rsidP="005A1A60">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0.1</w:t>
            </w:r>
            <w:r w:rsidR="00B76908" w:rsidRPr="00B36821">
              <w:rPr>
                <w:rFonts w:ascii="Times New Roman" w:hAnsi="Times New Roman" w:cs="Times New Roman"/>
                <w:color w:val="000000" w:themeColor="text1"/>
                <w:sz w:val="20"/>
                <w:szCs w:val="20"/>
              </w:rPr>
              <w:t>5</w:t>
            </w:r>
          </w:p>
        </w:tc>
      </w:tr>
      <w:tr w:rsidR="005A1A60" w:rsidRPr="00B36821" w14:paraId="69D2DAF0" w14:textId="77777777" w:rsidTr="000D71F9">
        <w:trPr>
          <w:trHeight w:val="20"/>
        </w:trPr>
        <w:tc>
          <w:tcPr>
            <w:tcW w:w="1354" w:type="pct"/>
          </w:tcPr>
          <w:p w14:paraId="5926C1C5" w14:textId="01DCC3C9" w:rsidR="005A1A60" w:rsidRPr="00B36821" w:rsidRDefault="005A1A60" w:rsidP="005A1A60">
            <w:pPr>
              <w:widowControl w:val="0"/>
              <w:ind w:leftChars="132" w:left="317"/>
              <w:jc w:val="both"/>
              <w:rPr>
                <w:rFonts w:ascii="Times New Roman" w:eastAsia="標楷體" w:hAnsi="Times New Roman" w:cs="Times New Roman"/>
                <w:b/>
                <w:bCs/>
                <w:sz w:val="20"/>
                <w:szCs w:val="20"/>
              </w:rPr>
            </w:pPr>
            <w:r w:rsidRPr="00B36821">
              <w:rPr>
                <w:rFonts w:ascii="Times New Roman" w:hAnsi="Times New Roman" w:cs="Times New Roman"/>
                <w:b/>
                <w:bCs/>
                <w:sz w:val="20"/>
                <w:szCs w:val="20"/>
              </w:rPr>
              <w:t>Diabetes mellitus</w:t>
            </w:r>
          </w:p>
        </w:tc>
        <w:tc>
          <w:tcPr>
            <w:tcW w:w="1558" w:type="pct"/>
          </w:tcPr>
          <w:p w14:paraId="3EE48459" w14:textId="72789BA3" w:rsidR="005A1A60" w:rsidRPr="00B36821" w:rsidRDefault="005A1A60" w:rsidP="005A1A60">
            <w:pPr>
              <w:widowControl w:val="0"/>
              <w:spacing w:before="100" w:beforeAutospacing="1"/>
              <w:jc w:val="center"/>
              <w:rPr>
                <w:rFonts w:ascii="Times New Roman" w:hAnsi="Times New Roman" w:cs="Times New Roman"/>
                <w:b/>
                <w:bCs/>
                <w:sz w:val="20"/>
                <w:szCs w:val="20"/>
              </w:rPr>
            </w:pPr>
            <w:r w:rsidRPr="00B36821">
              <w:rPr>
                <w:rFonts w:ascii="Times New Roman" w:eastAsia="標楷體" w:hAnsi="Times New Roman" w:cs="Times New Roman"/>
                <w:b/>
                <w:bCs/>
                <w:sz w:val="20"/>
                <w:szCs w:val="20"/>
              </w:rPr>
              <w:t>1.67 (1.06</w:t>
            </w:r>
            <w:r w:rsidR="00B76908" w:rsidRPr="00B36821">
              <w:rPr>
                <w:rFonts w:ascii="Times New Roman" w:eastAsia="標楷體" w:hAnsi="Times New Roman" w:cs="Times New Roman"/>
                <w:b/>
                <w:bCs/>
                <w:sz w:val="20"/>
                <w:szCs w:val="20"/>
              </w:rPr>
              <w:t xml:space="preserve"> to </w:t>
            </w:r>
            <w:r w:rsidRPr="00B36821">
              <w:rPr>
                <w:rFonts w:ascii="Times New Roman" w:eastAsia="標楷體" w:hAnsi="Times New Roman" w:cs="Times New Roman"/>
                <w:b/>
                <w:bCs/>
                <w:sz w:val="20"/>
                <w:szCs w:val="20"/>
              </w:rPr>
              <w:t>2.65)</w:t>
            </w:r>
          </w:p>
        </w:tc>
        <w:tc>
          <w:tcPr>
            <w:tcW w:w="2088" w:type="pct"/>
          </w:tcPr>
          <w:p w14:paraId="5FB625BE" w14:textId="3D89F39F" w:rsidR="005A1A60" w:rsidRPr="00B36821" w:rsidRDefault="005A1A60" w:rsidP="005A1A60">
            <w:pPr>
              <w:widowControl w:val="0"/>
              <w:spacing w:before="100" w:beforeAutospacing="1"/>
              <w:jc w:val="center"/>
              <w:rPr>
                <w:rFonts w:ascii="Times New Roman" w:hAnsi="Times New Roman" w:cs="Times New Roman"/>
                <w:b/>
                <w:bCs/>
                <w:sz w:val="20"/>
                <w:szCs w:val="20"/>
              </w:rPr>
            </w:pPr>
            <w:r w:rsidRPr="00B36821">
              <w:rPr>
                <w:rFonts w:ascii="Times New Roman" w:eastAsia="標楷體" w:hAnsi="Times New Roman" w:cs="Times New Roman"/>
                <w:b/>
                <w:bCs/>
                <w:sz w:val="20"/>
                <w:szCs w:val="20"/>
              </w:rPr>
              <w:t>0.0</w:t>
            </w:r>
            <w:r w:rsidR="00B76908" w:rsidRPr="00B36821">
              <w:rPr>
                <w:rFonts w:ascii="Times New Roman" w:eastAsia="標楷體" w:hAnsi="Times New Roman" w:cs="Times New Roman"/>
                <w:b/>
                <w:bCs/>
                <w:sz w:val="20"/>
                <w:szCs w:val="20"/>
              </w:rPr>
              <w:t>3</w:t>
            </w:r>
          </w:p>
        </w:tc>
      </w:tr>
      <w:tr w:rsidR="005A1A60" w:rsidRPr="00B36821" w14:paraId="3C18A5AE" w14:textId="77777777" w:rsidTr="000D71F9">
        <w:trPr>
          <w:trHeight w:val="20"/>
        </w:trPr>
        <w:tc>
          <w:tcPr>
            <w:tcW w:w="1354" w:type="pct"/>
            <w:tcBorders>
              <w:top w:val="nil"/>
              <w:bottom w:val="nil"/>
            </w:tcBorders>
          </w:tcPr>
          <w:p w14:paraId="03D4946E" w14:textId="77777777" w:rsidR="005A1A60" w:rsidRPr="00B36821" w:rsidRDefault="005A1A60" w:rsidP="005A1A60">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sz w:val="20"/>
                <w:szCs w:val="20"/>
              </w:rPr>
              <w:t>Hypertension</w:t>
            </w:r>
          </w:p>
        </w:tc>
        <w:tc>
          <w:tcPr>
            <w:tcW w:w="1558" w:type="pct"/>
            <w:tcBorders>
              <w:top w:val="nil"/>
              <w:bottom w:val="nil"/>
            </w:tcBorders>
          </w:tcPr>
          <w:p w14:paraId="0D4EE474" w14:textId="2B3E1D0D" w:rsidR="005A1A60" w:rsidRPr="00B36821" w:rsidRDefault="005A1A60" w:rsidP="005A1A60">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sz w:val="20"/>
                <w:szCs w:val="20"/>
              </w:rPr>
              <w:t>1.17 (0.69</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1.98)</w:t>
            </w:r>
          </w:p>
        </w:tc>
        <w:tc>
          <w:tcPr>
            <w:tcW w:w="2088" w:type="pct"/>
            <w:tcBorders>
              <w:top w:val="nil"/>
              <w:bottom w:val="nil"/>
            </w:tcBorders>
          </w:tcPr>
          <w:p w14:paraId="269EFB3A" w14:textId="7053DCB2" w:rsidR="005A1A60" w:rsidRPr="00B36821" w:rsidRDefault="005A1A60" w:rsidP="005A1A60">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sz w:val="20"/>
                <w:szCs w:val="20"/>
              </w:rPr>
              <w:t>0.55</w:t>
            </w:r>
          </w:p>
        </w:tc>
      </w:tr>
      <w:tr w:rsidR="005A1A60" w:rsidRPr="00B36821" w14:paraId="2F4DAF4B" w14:textId="77777777" w:rsidTr="000D71F9">
        <w:trPr>
          <w:trHeight w:val="20"/>
        </w:trPr>
        <w:tc>
          <w:tcPr>
            <w:tcW w:w="1354" w:type="pct"/>
            <w:tcBorders>
              <w:top w:val="nil"/>
              <w:bottom w:val="nil"/>
            </w:tcBorders>
          </w:tcPr>
          <w:p w14:paraId="1898D43D" w14:textId="77777777" w:rsidR="005A1A60" w:rsidRPr="00B36821" w:rsidRDefault="005A1A60" w:rsidP="005A1A60">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b/>
                <w:bCs/>
                <w:sz w:val="20"/>
                <w:szCs w:val="20"/>
              </w:rPr>
              <w:t>Hyperlipidemia</w:t>
            </w:r>
          </w:p>
        </w:tc>
        <w:tc>
          <w:tcPr>
            <w:tcW w:w="1558" w:type="pct"/>
            <w:tcBorders>
              <w:top w:val="nil"/>
              <w:bottom w:val="nil"/>
            </w:tcBorders>
          </w:tcPr>
          <w:p w14:paraId="3A12DB56" w14:textId="6EC5C7FF" w:rsidR="005A1A60" w:rsidRPr="00B36821" w:rsidRDefault="005A1A60" w:rsidP="005A1A60">
            <w:pPr>
              <w:widowControl w:val="0"/>
              <w:spacing w:before="100" w:beforeAutospacing="1"/>
              <w:jc w:val="center"/>
              <w:rPr>
                <w:rFonts w:ascii="Times New Roman" w:hAnsi="Times New Roman" w:cs="Times New Roman"/>
                <w:b/>
                <w:bCs/>
                <w:sz w:val="20"/>
                <w:szCs w:val="20"/>
              </w:rPr>
            </w:pPr>
            <w:r w:rsidRPr="00B36821">
              <w:rPr>
                <w:rFonts w:ascii="Times New Roman" w:hAnsi="Times New Roman" w:cs="Times New Roman" w:hint="eastAsia"/>
                <w:b/>
                <w:bCs/>
                <w:sz w:val="20"/>
                <w:szCs w:val="20"/>
              </w:rPr>
              <w:t>0.41 (0.27</w:t>
            </w:r>
            <w:r w:rsidR="00B76908" w:rsidRPr="00B36821">
              <w:rPr>
                <w:rFonts w:ascii="Times New Roman" w:hAnsi="Times New Roman" w:cs="Times New Roman"/>
                <w:b/>
                <w:bCs/>
                <w:sz w:val="20"/>
                <w:szCs w:val="20"/>
              </w:rPr>
              <w:t xml:space="preserve"> to </w:t>
            </w:r>
            <w:r w:rsidRPr="00B36821">
              <w:rPr>
                <w:rFonts w:ascii="Times New Roman" w:hAnsi="Times New Roman" w:cs="Times New Roman" w:hint="eastAsia"/>
                <w:b/>
                <w:bCs/>
                <w:sz w:val="20"/>
                <w:szCs w:val="20"/>
              </w:rPr>
              <w:t>0.64)</w:t>
            </w:r>
          </w:p>
        </w:tc>
        <w:tc>
          <w:tcPr>
            <w:tcW w:w="2088" w:type="pct"/>
            <w:tcBorders>
              <w:top w:val="nil"/>
              <w:bottom w:val="nil"/>
            </w:tcBorders>
          </w:tcPr>
          <w:p w14:paraId="00754E68" w14:textId="77777777" w:rsidR="005A1A60" w:rsidRPr="00B36821" w:rsidRDefault="005A1A60" w:rsidP="005A1A60">
            <w:pPr>
              <w:widowControl w:val="0"/>
              <w:spacing w:before="100" w:beforeAutospacing="1"/>
              <w:jc w:val="center"/>
              <w:rPr>
                <w:rFonts w:ascii="Times New Roman" w:hAnsi="Times New Roman" w:cs="Times New Roman"/>
                <w:b/>
                <w:bCs/>
                <w:sz w:val="20"/>
                <w:szCs w:val="20"/>
              </w:rPr>
            </w:pPr>
            <w:r w:rsidRPr="00B36821">
              <w:rPr>
                <w:rFonts w:ascii="Times New Roman" w:eastAsia="標楷體" w:hAnsi="Times New Roman" w:cs="Times New Roman" w:hint="eastAsia"/>
                <w:b/>
                <w:bCs/>
                <w:sz w:val="20"/>
                <w:szCs w:val="20"/>
              </w:rPr>
              <w:t>&lt;0.001</w:t>
            </w:r>
          </w:p>
        </w:tc>
      </w:tr>
      <w:tr w:rsidR="005A1A60" w:rsidRPr="00B36821" w14:paraId="22D16D65" w14:textId="77777777" w:rsidTr="000D71F9">
        <w:trPr>
          <w:trHeight w:val="20"/>
        </w:trPr>
        <w:tc>
          <w:tcPr>
            <w:tcW w:w="1354" w:type="pct"/>
          </w:tcPr>
          <w:p w14:paraId="769DACA2" w14:textId="1F8C4B10" w:rsidR="005A1A60" w:rsidRPr="00B36821" w:rsidRDefault="000E4F17" w:rsidP="005A1A60">
            <w:pPr>
              <w:widowControl w:val="0"/>
              <w:ind w:leftChars="132" w:left="317"/>
              <w:jc w:val="both"/>
              <w:rPr>
                <w:rFonts w:ascii="Times New Roman" w:hAnsi="Times New Roman" w:cs="Times New Roman"/>
                <w:b/>
                <w:bCs/>
                <w:sz w:val="20"/>
                <w:szCs w:val="20"/>
              </w:rPr>
            </w:pPr>
            <w:r w:rsidRPr="00B36821">
              <w:rPr>
                <w:rFonts w:ascii="Times New Roman" w:eastAsia="標楷體" w:hAnsi="Times New Roman" w:cs="Times New Roman"/>
                <w:b/>
                <w:bCs/>
                <w:sz w:val="20"/>
                <w:szCs w:val="20"/>
              </w:rPr>
              <w:t>Chronic kidney disease</w:t>
            </w:r>
          </w:p>
        </w:tc>
        <w:tc>
          <w:tcPr>
            <w:tcW w:w="1558" w:type="pct"/>
          </w:tcPr>
          <w:p w14:paraId="19F4C29B" w14:textId="25B634F1" w:rsidR="005A1A60" w:rsidRPr="00B36821" w:rsidRDefault="005A1A60" w:rsidP="005A1A60">
            <w:pPr>
              <w:widowControl w:val="0"/>
              <w:spacing w:before="100" w:beforeAutospacing="1"/>
              <w:jc w:val="center"/>
              <w:rPr>
                <w:rFonts w:ascii="Times New Roman" w:hAnsi="Times New Roman" w:cs="Times New Roman"/>
                <w:b/>
                <w:bCs/>
                <w:sz w:val="20"/>
                <w:szCs w:val="20"/>
              </w:rPr>
            </w:pPr>
            <w:r w:rsidRPr="00B36821">
              <w:rPr>
                <w:rFonts w:ascii="Times New Roman" w:eastAsia="標楷體" w:hAnsi="Times New Roman" w:cs="Times New Roman"/>
                <w:b/>
                <w:bCs/>
                <w:sz w:val="20"/>
                <w:szCs w:val="20"/>
              </w:rPr>
              <w:t>3.72 (2.36</w:t>
            </w:r>
            <w:r w:rsidR="00B76908" w:rsidRPr="00B36821">
              <w:rPr>
                <w:rFonts w:ascii="Times New Roman" w:eastAsia="標楷體" w:hAnsi="Times New Roman" w:cs="Times New Roman"/>
                <w:b/>
                <w:bCs/>
                <w:sz w:val="20"/>
                <w:szCs w:val="20"/>
              </w:rPr>
              <w:t xml:space="preserve"> to </w:t>
            </w:r>
            <w:r w:rsidRPr="00B36821">
              <w:rPr>
                <w:rFonts w:ascii="Times New Roman" w:eastAsia="標楷體" w:hAnsi="Times New Roman" w:cs="Times New Roman"/>
                <w:b/>
                <w:bCs/>
                <w:sz w:val="20"/>
                <w:szCs w:val="20"/>
              </w:rPr>
              <w:t>5.87)</w:t>
            </w:r>
          </w:p>
        </w:tc>
        <w:tc>
          <w:tcPr>
            <w:tcW w:w="2088" w:type="pct"/>
          </w:tcPr>
          <w:p w14:paraId="5DDA829B" w14:textId="506BC168" w:rsidR="005A1A60" w:rsidRPr="00B36821" w:rsidRDefault="005A1A60" w:rsidP="005A1A60">
            <w:pPr>
              <w:widowControl w:val="0"/>
              <w:spacing w:before="100" w:beforeAutospacing="1"/>
              <w:jc w:val="center"/>
              <w:rPr>
                <w:rFonts w:ascii="Times New Roman" w:eastAsia="標楷體" w:hAnsi="Times New Roman" w:cs="Times New Roman"/>
                <w:b/>
                <w:bCs/>
                <w:sz w:val="20"/>
                <w:szCs w:val="20"/>
              </w:rPr>
            </w:pPr>
            <w:r w:rsidRPr="00B36821">
              <w:rPr>
                <w:rFonts w:ascii="Times New Roman" w:eastAsia="標楷體" w:hAnsi="Times New Roman" w:cs="Times New Roman" w:hint="eastAsia"/>
                <w:b/>
                <w:bCs/>
                <w:sz w:val="20"/>
                <w:szCs w:val="20"/>
              </w:rPr>
              <w:t>&lt;0.001</w:t>
            </w:r>
          </w:p>
        </w:tc>
      </w:tr>
      <w:tr w:rsidR="005A1A60" w:rsidRPr="00B36821" w14:paraId="5CB4D8B2" w14:textId="77777777" w:rsidTr="000D71F9">
        <w:trPr>
          <w:trHeight w:val="20"/>
        </w:trPr>
        <w:tc>
          <w:tcPr>
            <w:tcW w:w="1354" w:type="pct"/>
            <w:tcBorders>
              <w:top w:val="nil"/>
              <w:bottom w:val="nil"/>
            </w:tcBorders>
          </w:tcPr>
          <w:p w14:paraId="524A9CF9" w14:textId="77777777" w:rsidR="005A1A60" w:rsidRPr="00B36821" w:rsidRDefault="005A1A60" w:rsidP="005A1A60">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sz w:val="20"/>
                <w:szCs w:val="20"/>
              </w:rPr>
              <w:t>Previous MI</w:t>
            </w:r>
          </w:p>
        </w:tc>
        <w:tc>
          <w:tcPr>
            <w:tcW w:w="1558" w:type="pct"/>
            <w:tcBorders>
              <w:top w:val="nil"/>
              <w:bottom w:val="nil"/>
            </w:tcBorders>
          </w:tcPr>
          <w:p w14:paraId="1374E1CD" w14:textId="50B944A4" w:rsidR="005A1A60" w:rsidRPr="00B36821" w:rsidRDefault="005A1A60" w:rsidP="005A1A60">
            <w:pPr>
              <w:widowControl w:val="0"/>
              <w:spacing w:before="100" w:beforeAutospacing="1"/>
              <w:jc w:val="center"/>
              <w:rPr>
                <w:rFonts w:ascii="Times New Roman" w:hAnsi="Times New Roman" w:cs="Times New Roman"/>
                <w:sz w:val="20"/>
                <w:szCs w:val="20"/>
              </w:rPr>
            </w:pPr>
            <w:r w:rsidRPr="00B36821">
              <w:rPr>
                <w:rFonts w:ascii="Times New Roman" w:hAnsi="Times New Roman" w:cs="Times New Roman"/>
                <w:sz w:val="20"/>
                <w:szCs w:val="20"/>
              </w:rPr>
              <w:t>0.61 (0.32</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1.15)</w:t>
            </w:r>
          </w:p>
        </w:tc>
        <w:tc>
          <w:tcPr>
            <w:tcW w:w="2088" w:type="pct"/>
            <w:tcBorders>
              <w:top w:val="nil"/>
              <w:bottom w:val="nil"/>
            </w:tcBorders>
          </w:tcPr>
          <w:p w14:paraId="06072F79" w14:textId="1A7D58BE" w:rsidR="005A1A60" w:rsidRPr="00B36821" w:rsidRDefault="005A1A60" w:rsidP="005A1A60">
            <w:pPr>
              <w:widowControl w:val="0"/>
              <w:spacing w:before="100" w:beforeAutospacing="1"/>
              <w:jc w:val="center"/>
              <w:rPr>
                <w:rFonts w:ascii="Times New Roman" w:hAnsi="Times New Roman" w:cs="Times New Roman"/>
                <w:sz w:val="20"/>
                <w:szCs w:val="20"/>
              </w:rPr>
            </w:pPr>
            <w:r w:rsidRPr="00B36821">
              <w:rPr>
                <w:rFonts w:ascii="Times New Roman" w:hAnsi="Times New Roman" w:cs="Times New Roman"/>
                <w:sz w:val="20"/>
                <w:szCs w:val="20"/>
              </w:rPr>
              <w:t>0.1</w:t>
            </w:r>
            <w:r w:rsidR="00B76908" w:rsidRPr="00B36821">
              <w:rPr>
                <w:rFonts w:ascii="Times New Roman" w:hAnsi="Times New Roman" w:cs="Times New Roman"/>
                <w:sz w:val="20"/>
                <w:szCs w:val="20"/>
              </w:rPr>
              <w:t>3</w:t>
            </w:r>
          </w:p>
        </w:tc>
      </w:tr>
      <w:tr w:rsidR="005A1A60" w:rsidRPr="00B36821" w14:paraId="235118D7" w14:textId="77777777" w:rsidTr="000D71F9">
        <w:trPr>
          <w:trHeight w:val="20"/>
        </w:trPr>
        <w:tc>
          <w:tcPr>
            <w:tcW w:w="1354" w:type="pct"/>
            <w:tcBorders>
              <w:top w:val="nil"/>
              <w:bottom w:val="nil"/>
            </w:tcBorders>
          </w:tcPr>
          <w:p w14:paraId="5217C56A" w14:textId="77777777" w:rsidR="005A1A60" w:rsidRPr="00B36821" w:rsidRDefault="005A1A60" w:rsidP="005A1A60">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sz w:val="20"/>
                <w:szCs w:val="20"/>
              </w:rPr>
              <w:t>Prior CABG</w:t>
            </w:r>
          </w:p>
        </w:tc>
        <w:tc>
          <w:tcPr>
            <w:tcW w:w="1558" w:type="pct"/>
            <w:tcBorders>
              <w:top w:val="nil"/>
              <w:bottom w:val="nil"/>
            </w:tcBorders>
          </w:tcPr>
          <w:p w14:paraId="74FD4AA6" w14:textId="20E7E109" w:rsidR="005A1A60" w:rsidRPr="00B36821" w:rsidRDefault="005A1A60" w:rsidP="005A1A60">
            <w:pPr>
              <w:widowControl w:val="0"/>
              <w:spacing w:before="100" w:beforeAutospacing="1"/>
              <w:jc w:val="center"/>
              <w:rPr>
                <w:rFonts w:ascii="Times New Roman" w:hAnsi="Times New Roman" w:cs="Times New Roman"/>
                <w:sz w:val="20"/>
                <w:szCs w:val="20"/>
              </w:rPr>
            </w:pPr>
            <w:r w:rsidRPr="00B36821">
              <w:rPr>
                <w:rFonts w:ascii="Times New Roman" w:eastAsia="標楷體" w:hAnsi="Times New Roman" w:cs="Times New Roman"/>
                <w:sz w:val="20"/>
                <w:szCs w:val="20"/>
              </w:rPr>
              <w:t>1.09 (0.58</w:t>
            </w:r>
            <w:r w:rsidR="00B76908" w:rsidRPr="00B36821">
              <w:rPr>
                <w:rFonts w:ascii="Times New Roman" w:eastAsia="標楷體" w:hAnsi="Times New Roman" w:cs="Times New Roman"/>
                <w:sz w:val="20"/>
                <w:szCs w:val="20"/>
              </w:rPr>
              <w:t xml:space="preserve"> to </w:t>
            </w:r>
            <w:r w:rsidRPr="00B36821">
              <w:rPr>
                <w:rFonts w:ascii="Times New Roman" w:eastAsia="標楷體" w:hAnsi="Times New Roman" w:cs="Times New Roman"/>
                <w:sz w:val="20"/>
                <w:szCs w:val="20"/>
              </w:rPr>
              <w:t>2.05)</w:t>
            </w:r>
          </w:p>
        </w:tc>
        <w:tc>
          <w:tcPr>
            <w:tcW w:w="2088" w:type="pct"/>
            <w:tcBorders>
              <w:top w:val="nil"/>
              <w:bottom w:val="nil"/>
            </w:tcBorders>
          </w:tcPr>
          <w:p w14:paraId="3425A5A9" w14:textId="294170A0" w:rsidR="005A1A60" w:rsidRPr="00B36821" w:rsidRDefault="005A1A60" w:rsidP="005A1A60">
            <w:pPr>
              <w:widowControl w:val="0"/>
              <w:spacing w:before="100" w:beforeAutospacing="1"/>
              <w:jc w:val="center"/>
              <w:rPr>
                <w:rFonts w:ascii="Times New Roman" w:hAnsi="Times New Roman" w:cs="Times New Roman"/>
                <w:sz w:val="20"/>
                <w:szCs w:val="20"/>
              </w:rPr>
            </w:pPr>
            <w:r w:rsidRPr="00B36821">
              <w:rPr>
                <w:rFonts w:ascii="Times New Roman" w:eastAsia="標楷體" w:hAnsi="Times New Roman" w:cs="Times New Roman"/>
                <w:sz w:val="20"/>
                <w:szCs w:val="20"/>
              </w:rPr>
              <w:t>0.</w:t>
            </w:r>
            <w:r w:rsidR="00B76908" w:rsidRPr="00B36821">
              <w:rPr>
                <w:rFonts w:ascii="Times New Roman" w:eastAsia="標楷體" w:hAnsi="Times New Roman" w:cs="Times New Roman"/>
                <w:sz w:val="20"/>
                <w:szCs w:val="20"/>
              </w:rPr>
              <w:t>80</w:t>
            </w:r>
          </w:p>
        </w:tc>
      </w:tr>
      <w:tr w:rsidR="005A1A60" w:rsidRPr="00B36821" w14:paraId="4AB8C970" w14:textId="77777777" w:rsidTr="000D71F9">
        <w:trPr>
          <w:trHeight w:val="20"/>
        </w:trPr>
        <w:tc>
          <w:tcPr>
            <w:tcW w:w="1354" w:type="pct"/>
            <w:tcBorders>
              <w:top w:val="nil"/>
              <w:bottom w:val="nil"/>
            </w:tcBorders>
          </w:tcPr>
          <w:p w14:paraId="7BF49B2D" w14:textId="20A148FB" w:rsidR="005A1A60" w:rsidRPr="00B36821" w:rsidRDefault="005A1A60" w:rsidP="005A1A60">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sz w:val="20"/>
                <w:szCs w:val="20"/>
              </w:rPr>
              <w:t>Atrial fibrillation</w:t>
            </w:r>
          </w:p>
        </w:tc>
        <w:tc>
          <w:tcPr>
            <w:tcW w:w="1558" w:type="pct"/>
            <w:tcBorders>
              <w:top w:val="nil"/>
              <w:bottom w:val="nil"/>
            </w:tcBorders>
          </w:tcPr>
          <w:p w14:paraId="71F2012F" w14:textId="5B8E2A61" w:rsidR="005A1A60" w:rsidRPr="00B36821" w:rsidRDefault="005A1A60" w:rsidP="005A1A60">
            <w:pPr>
              <w:widowControl w:val="0"/>
              <w:spacing w:before="100" w:beforeAutospacing="1"/>
              <w:jc w:val="center"/>
              <w:rPr>
                <w:rFonts w:ascii="Times New Roman" w:hAnsi="Times New Roman" w:cs="Times New Roman"/>
                <w:sz w:val="20"/>
                <w:szCs w:val="20"/>
              </w:rPr>
            </w:pPr>
            <w:r w:rsidRPr="00B36821">
              <w:rPr>
                <w:rFonts w:ascii="Times New Roman" w:hAnsi="Times New Roman" w:cs="Times New Roman"/>
                <w:sz w:val="20"/>
                <w:szCs w:val="20"/>
              </w:rPr>
              <w:t>0.68 (0.25</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1.86)</w:t>
            </w:r>
          </w:p>
        </w:tc>
        <w:tc>
          <w:tcPr>
            <w:tcW w:w="2088" w:type="pct"/>
            <w:tcBorders>
              <w:top w:val="nil"/>
              <w:bottom w:val="nil"/>
            </w:tcBorders>
          </w:tcPr>
          <w:p w14:paraId="6C246161" w14:textId="4E8A7162" w:rsidR="005A1A60" w:rsidRPr="00B36821" w:rsidRDefault="005A1A60" w:rsidP="005A1A60">
            <w:pPr>
              <w:widowControl w:val="0"/>
              <w:spacing w:before="100" w:beforeAutospacing="1"/>
              <w:jc w:val="center"/>
              <w:rPr>
                <w:rFonts w:ascii="Times New Roman" w:hAnsi="Times New Roman" w:cs="Times New Roman"/>
                <w:sz w:val="20"/>
                <w:szCs w:val="20"/>
              </w:rPr>
            </w:pPr>
            <w:r w:rsidRPr="00B36821">
              <w:rPr>
                <w:rFonts w:ascii="Times New Roman" w:hAnsi="Times New Roman" w:cs="Times New Roman"/>
                <w:sz w:val="20"/>
                <w:szCs w:val="20"/>
              </w:rPr>
              <w:t>0.46</w:t>
            </w:r>
          </w:p>
        </w:tc>
      </w:tr>
      <w:tr w:rsidR="005A1A60" w:rsidRPr="00B36821" w14:paraId="490A8C19" w14:textId="77777777" w:rsidTr="000D71F9">
        <w:trPr>
          <w:trHeight w:val="20"/>
        </w:trPr>
        <w:tc>
          <w:tcPr>
            <w:tcW w:w="1354" w:type="pct"/>
          </w:tcPr>
          <w:p w14:paraId="44D90A48" w14:textId="67635C0A" w:rsidR="005A1A60" w:rsidRPr="00B36821" w:rsidRDefault="005A1A60" w:rsidP="005A1A60">
            <w:pPr>
              <w:widowControl w:val="0"/>
              <w:ind w:leftChars="132" w:left="317"/>
              <w:jc w:val="both"/>
              <w:rPr>
                <w:rFonts w:ascii="Times New Roman" w:hAnsi="Times New Roman" w:cs="Times New Roman"/>
                <w:b/>
                <w:bCs/>
                <w:sz w:val="20"/>
                <w:szCs w:val="20"/>
              </w:rPr>
            </w:pPr>
            <w:r w:rsidRPr="00B36821">
              <w:rPr>
                <w:rFonts w:ascii="Times New Roman" w:eastAsia="標楷體" w:hAnsi="Times New Roman" w:cs="Times New Roman"/>
                <w:b/>
                <w:bCs/>
                <w:sz w:val="20"/>
                <w:szCs w:val="20"/>
              </w:rPr>
              <w:t>Heart failure</w:t>
            </w:r>
          </w:p>
        </w:tc>
        <w:tc>
          <w:tcPr>
            <w:tcW w:w="1558" w:type="pct"/>
          </w:tcPr>
          <w:p w14:paraId="556C3D14" w14:textId="2C837EFC" w:rsidR="005A1A60" w:rsidRPr="00B36821" w:rsidRDefault="005A1A60" w:rsidP="005A1A60">
            <w:pPr>
              <w:widowControl w:val="0"/>
              <w:spacing w:before="100" w:beforeAutospacing="1"/>
              <w:jc w:val="center"/>
              <w:rPr>
                <w:rFonts w:ascii="Times New Roman" w:hAnsi="Times New Roman" w:cs="Times New Roman"/>
                <w:b/>
                <w:bCs/>
                <w:sz w:val="20"/>
                <w:szCs w:val="20"/>
              </w:rPr>
            </w:pPr>
            <w:r w:rsidRPr="00B36821">
              <w:rPr>
                <w:rFonts w:ascii="Times New Roman" w:eastAsia="標楷體" w:hAnsi="Times New Roman" w:cs="Times New Roman"/>
                <w:b/>
                <w:bCs/>
                <w:sz w:val="20"/>
                <w:szCs w:val="20"/>
              </w:rPr>
              <w:t>1.65 (1.06</w:t>
            </w:r>
            <w:r w:rsidR="00B76908" w:rsidRPr="00B36821">
              <w:rPr>
                <w:rFonts w:ascii="Times New Roman" w:eastAsia="標楷體" w:hAnsi="Times New Roman" w:cs="Times New Roman"/>
                <w:b/>
                <w:bCs/>
                <w:sz w:val="20"/>
                <w:szCs w:val="20"/>
              </w:rPr>
              <w:t xml:space="preserve"> to </w:t>
            </w:r>
            <w:r w:rsidRPr="00B36821">
              <w:rPr>
                <w:rFonts w:ascii="Times New Roman" w:eastAsia="標楷體" w:hAnsi="Times New Roman" w:cs="Times New Roman"/>
                <w:b/>
                <w:bCs/>
                <w:sz w:val="20"/>
                <w:szCs w:val="20"/>
              </w:rPr>
              <w:t>2.59)</w:t>
            </w:r>
          </w:p>
        </w:tc>
        <w:tc>
          <w:tcPr>
            <w:tcW w:w="2088" w:type="pct"/>
          </w:tcPr>
          <w:p w14:paraId="347008B3" w14:textId="3CA21524" w:rsidR="005A1A60" w:rsidRPr="00B36821" w:rsidRDefault="005A1A60" w:rsidP="005A1A60">
            <w:pPr>
              <w:widowControl w:val="0"/>
              <w:spacing w:before="100" w:beforeAutospacing="1"/>
              <w:jc w:val="center"/>
              <w:rPr>
                <w:rFonts w:ascii="Times New Roman" w:hAnsi="Times New Roman" w:cs="Times New Roman"/>
                <w:b/>
                <w:bCs/>
                <w:sz w:val="20"/>
                <w:szCs w:val="20"/>
              </w:rPr>
            </w:pPr>
            <w:r w:rsidRPr="00B36821">
              <w:rPr>
                <w:rFonts w:ascii="Times New Roman" w:eastAsia="標楷體" w:hAnsi="Times New Roman" w:cs="Times New Roman"/>
                <w:b/>
                <w:bCs/>
                <w:sz w:val="20"/>
                <w:szCs w:val="20"/>
              </w:rPr>
              <w:t>0.0</w:t>
            </w:r>
            <w:r w:rsidR="00B76908" w:rsidRPr="00B36821">
              <w:rPr>
                <w:rFonts w:ascii="Times New Roman" w:eastAsia="標楷體" w:hAnsi="Times New Roman" w:cs="Times New Roman"/>
                <w:b/>
                <w:bCs/>
                <w:sz w:val="20"/>
                <w:szCs w:val="20"/>
              </w:rPr>
              <w:t>3</w:t>
            </w:r>
          </w:p>
        </w:tc>
      </w:tr>
      <w:tr w:rsidR="007113BF" w:rsidRPr="00B36821" w14:paraId="63534932" w14:textId="77777777" w:rsidTr="000D71F9">
        <w:trPr>
          <w:trHeight w:val="20"/>
        </w:trPr>
        <w:tc>
          <w:tcPr>
            <w:tcW w:w="1354" w:type="pct"/>
            <w:tcBorders>
              <w:top w:val="nil"/>
              <w:bottom w:val="nil"/>
            </w:tcBorders>
          </w:tcPr>
          <w:p w14:paraId="593CF9C4" w14:textId="226CE07B" w:rsidR="007113BF" w:rsidRPr="00B36821" w:rsidRDefault="007113BF" w:rsidP="007113BF">
            <w:pPr>
              <w:widowControl w:val="0"/>
              <w:ind w:leftChars="132" w:left="317"/>
              <w:jc w:val="both"/>
              <w:rPr>
                <w:rFonts w:ascii="Times New Roman" w:hAnsi="Times New Roman" w:cs="Times New Roman"/>
                <w:sz w:val="20"/>
                <w:szCs w:val="20"/>
              </w:rPr>
            </w:pPr>
            <w:r w:rsidRPr="00B36821">
              <w:rPr>
                <w:rFonts w:ascii="Times New Roman" w:hAnsi="Times New Roman" w:cs="Times New Roman" w:hint="eastAsia"/>
                <w:sz w:val="20"/>
                <w:szCs w:val="20"/>
              </w:rPr>
              <w:t>PAOD</w:t>
            </w:r>
          </w:p>
        </w:tc>
        <w:tc>
          <w:tcPr>
            <w:tcW w:w="1558" w:type="pct"/>
            <w:tcBorders>
              <w:top w:val="nil"/>
              <w:bottom w:val="nil"/>
            </w:tcBorders>
          </w:tcPr>
          <w:p w14:paraId="1346AEF2" w14:textId="29F6C46B" w:rsidR="007113BF" w:rsidRPr="00B36821" w:rsidRDefault="007113BF" w:rsidP="007113BF">
            <w:pPr>
              <w:widowControl w:val="0"/>
              <w:spacing w:before="100" w:beforeAutospacing="1"/>
              <w:jc w:val="center"/>
              <w:rPr>
                <w:rFonts w:ascii="Times New Roman" w:hAnsi="Times New Roman" w:cs="Times New Roman"/>
                <w:sz w:val="20"/>
                <w:szCs w:val="20"/>
              </w:rPr>
            </w:pPr>
            <w:r w:rsidRPr="00B36821">
              <w:rPr>
                <w:rFonts w:ascii="Times New Roman" w:eastAsia="標楷體" w:hAnsi="Times New Roman" w:cs="Times New Roman"/>
                <w:sz w:val="20"/>
                <w:szCs w:val="20"/>
              </w:rPr>
              <w:t>1.31 (0.77</w:t>
            </w:r>
            <w:r w:rsidR="00B76908" w:rsidRPr="00B36821">
              <w:rPr>
                <w:rFonts w:ascii="Times New Roman" w:eastAsia="標楷體" w:hAnsi="Times New Roman" w:cs="Times New Roman"/>
                <w:sz w:val="20"/>
                <w:szCs w:val="20"/>
              </w:rPr>
              <w:t xml:space="preserve"> to </w:t>
            </w:r>
            <w:r w:rsidRPr="00B36821">
              <w:rPr>
                <w:rFonts w:ascii="Times New Roman" w:eastAsia="標楷體" w:hAnsi="Times New Roman" w:cs="Times New Roman"/>
                <w:sz w:val="20"/>
                <w:szCs w:val="20"/>
              </w:rPr>
              <w:t>2.23)</w:t>
            </w:r>
          </w:p>
        </w:tc>
        <w:tc>
          <w:tcPr>
            <w:tcW w:w="2088" w:type="pct"/>
            <w:tcBorders>
              <w:top w:val="nil"/>
              <w:bottom w:val="nil"/>
            </w:tcBorders>
          </w:tcPr>
          <w:p w14:paraId="19B22C1E" w14:textId="09CB7511" w:rsidR="007113BF" w:rsidRPr="00B36821" w:rsidRDefault="007113BF" w:rsidP="007113BF">
            <w:pPr>
              <w:widowControl w:val="0"/>
              <w:spacing w:before="100" w:beforeAutospacing="1"/>
              <w:jc w:val="center"/>
              <w:rPr>
                <w:rFonts w:ascii="Times New Roman" w:hAnsi="Times New Roman" w:cs="Times New Roman"/>
                <w:sz w:val="20"/>
                <w:szCs w:val="20"/>
              </w:rPr>
            </w:pPr>
            <w:r w:rsidRPr="00B36821">
              <w:rPr>
                <w:rFonts w:ascii="Times New Roman" w:eastAsia="標楷體" w:hAnsi="Times New Roman" w:cs="Times New Roman"/>
                <w:sz w:val="20"/>
                <w:szCs w:val="20"/>
              </w:rPr>
              <w:t>0.3</w:t>
            </w:r>
            <w:r w:rsidR="00B76908" w:rsidRPr="00B36821">
              <w:rPr>
                <w:rFonts w:ascii="Times New Roman" w:eastAsia="標楷體" w:hAnsi="Times New Roman" w:cs="Times New Roman"/>
                <w:sz w:val="20"/>
                <w:szCs w:val="20"/>
              </w:rPr>
              <w:t>3</w:t>
            </w:r>
          </w:p>
        </w:tc>
      </w:tr>
      <w:tr w:rsidR="007113BF" w:rsidRPr="00B36821" w14:paraId="198B7E54" w14:textId="77777777" w:rsidTr="000D71F9">
        <w:trPr>
          <w:trHeight w:val="20"/>
        </w:trPr>
        <w:tc>
          <w:tcPr>
            <w:tcW w:w="1354" w:type="pct"/>
            <w:tcBorders>
              <w:top w:val="nil"/>
              <w:bottom w:val="nil"/>
            </w:tcBorders>
          </w:tcPr>
          <w:p w14:paraId="248FF33F" w14:textId="0C7E93CE" w:rsidR="007113BF" w:rsidRPr="00B36821" w:rsidRDefault="008641F9" w:rsidP="007113BF">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hint="eastAsia"/>
                <w:sz w:val="20"/>
                <w:szCs w:val="20"/>
              </w:rPr>
              <w:t>Pr</w:t>
            </w:r>
            <w:r w:rsidRPr="00B36821">
              <w:rPr>
                <w:rFonts w:ascii="Times New Roman" w:hAnsi="Times New Roman" w:cs="Times New Roman"/>
                <w:sz w:val="20"/>
                <w:szCs w:val="20"/>
              </w:rPr>
              <w:t>ior</w:t>
            </w:r>
            <w:r w:rsidR="007113BF" w:rsidRPr="00B36821">
              <w:rPr>
                <w:rFonts w:ascii="Times New Roman" w:hAnsi="Times New Roman" w:cs="Times New Roman"/>
                <w:sz w:val="20"/>
                <w:szCs w:val="20"/>
              </w:rPr>
              <w:t xml:space="preserve"> CVA </w:t>
            </w:r>
          </w:p>
        </w:tc>
        <w:tc>
          <w:tcPr>
            <w:tcW w:w="1558" w:type="pct"/>
            <w:tcBorders>
              <w:top w:val="nil"/>
              <w:bottom w:val="nil"/>
            </w:tcBorders>
          </w:tcPr>
          <w:p w14:paraId="4173825E" w14:textId="4B5733A5" w:rsidR="007113BF" w:rsidRPr="00B36821" w:rsidRDefault="007113BF" w:rsidP="007113BF">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sz w:val="20"/>
                <w:szCs w:val="20"/>
              </w:rPr>
              <w:t>1.41 (0.73</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2.73)</w:t>
            </w:r>
          </w:p>
        </w:tc>
        <w:tc>
          <w:tcPr>
            <w:tcW w:w="2088" w:type="pct"/>
            <w:tcBorders>
              <w:top w:val="nil"/>
              <w:bottom w:val="nil"/>
            </w:tcBorders>
          </w:tcPr>
          <w:p w14:paraId="075D18C2" w14:textId="5D56B4BD" w:rsidR="007113BF" w:rsidRPr="00B36821" w:rsidRDefault="007113BF" w:rsidP="007113BF">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sz w:val="20"/>
                <w:szCs w:val="20"/>
              </w:rPr>
              <w:t>0.31</w:t>
            </w:r>
          </w:p>
        </w:tc>
      </w:tr>
      <w:tr w:rsidR="007113BF" w:rsidRPr="00B36821" w14:paraId="548783BF" w14:textId="77777777" w:rsidTr="000D71F9">
        <w:trPr>
          <w:trHeight w:val="20"/>
        </w:trPr>
        <w:tc>
          <w:tcPr>
            <w:tcW w:w="1354" w:type="pct"/>
            <w:tcBorders>
              <w:top w:val="nil"/>
              <w:bottom w:val="nil"/>
            </w:tcBorders>
          </w:tcPr>
          <w:p w14:paraId="177A2AAB" w14:textId="6EBB4514" w:rsidR="007113BF" w:rsidRPr="00B36821" w:rsidRDefault="007113BF" w:rsidP="007113BF">
            <w:pPr>
              <w:widowControl w:val="0"/>
              <w:ind w:leftChars="132" w:left="317"/>
              <w:jc w:val="both"/>
              <w:rPr>
                <w:rFonts w:ascii="Times New Roman" w:hAnsi="Times New Roman" w:cs="Times New Roman"/>
                <w:b/>
                <w:bCs/>
                <w:sz w:val="20"/>
                <w:szCs w:val="20"/>
                <w:vertAlign w:val="superscript"/>
              </w:rPr>
            </w:pPr>
            <w:r w:rsidRPr="00B36821">
              <w:rPr>
                <w:rFonts w:ascii="Times New Roman" w:hAnsi="Times New Roman" w:cs="Times New Roman"/>
                <w:sz w:val="20"/>
                <w:szCs w:val="20"/>
              </w:rPr>
              <w:t>Bleeding history</w:t>
            </w:r>
            <w:r w:rsidR="00C22852" w:rsidRPr="00B36821">
              <w:rPr>
                <w:rFonts w:ascii="Times New Roman" w:hAnsi="Times New Roman" w:cs="Times New Roman"/>
                <w:sz w:val="20"/>
                <w:szCs w:val="20"/>
                <w:vertAlign w:val="superscript"/>
              </w:rPr>
              <w:t>§</w:t>
            </w:r>
          </w:p>
        </w:tc>
        <w:tc>
          <w:tcPr>
            <w:tcW w:w="1558" w:type="pct"/>
            <w:tcBorders>
              <w:top w:val="nil"/>
              <w:bottom w:val="nil"/>
            </w:tcBorders>
          </w:tcPr>
          <w:p w14:paraId="44C3A6E8" w14:textId="0BBF7F72" w:rsidR="007113BF" w:rsidRPr="00B36821" w:rsidRDefault="007113BF" w:rsidP="007113BF">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sz w:val="20"/>
                <w:szCs w:val="20"/>
              </w:rPr>
              <w:t>2.13 (1.31</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3.45)</w:t>
            </w:r>
          </w:p>
        </w:tc>
        <w:tc>
          <w:tcPr>
            <w:tcW w:w="2088" w:type="pct"/>
            <w:tcBorders>
              <w:top w:val="nil"/>
              <w:bottom w:val="nil"/>
            </w:tcBorders>
          </w:tcPr>
          <w:p w14:paraId="20E6E262" w14:textId="77777777" w:rsidR="007113BF" w:rsidRPr="00B36821" w:rsidRDefault="007113BF" w:rsidP="007113BF">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sz w:val="20"/>
                <w:szCs w:val="20"/>
              </w:rPr>
              <w:t>0.002</w:t>
            </w:r>
          </w:p>
        </w:tc>
      </w:tr>
      <w:tr w:rsidR="007113BF" w:rsidRPr="00B36821" w14:paraId="214C1FF6" w14:textId="77777777" w:rsidTr="000D71F9">
        <w:trPr>
          <w:trHeight w:val="20"/>
        </w:trPr>
        <w:tc>
          <w:tcPr>
            <w:tcW w:w="1354" w:type="pct"/>
            <w:tcBorders>
              <w:top w:val="nil"/>
              <w:bottom w:val="nil"/>
            </w:tcBorders>
          </w:tcPr>
          <w:p w14:paraId="5F0F2768" w14:textId="409B3E36" w:rsidR="007113BF" w:rsidRPr="00B36821" w:rsidRDefault="007113BF" w:rsidP="007113BF">
            <w:pPr>
              <w:widowControl w:val="0"/>
              <w:spacing w:before="100" w:beforeAutospacing="1"/>
              <w:jc w:val="both"/>
              <w:rPr>
                <w:rFonts w:ascii="Times New Roman" w:eastAsia="標楷體" w:hAnsi="Times New Roman" w:cs="Times New Roman"/>
                <w:sz w:val="20"/>
                <w:szCs w:val="20"/>
              </w:rPr>
            </w:pPr>
            <w:r w:rsidRPr="00B36821">
              <w:rPr>
                <w:rFonts w:ascii="Times New Roman" w:eastAsia="標楷體" w:hAnsi="Times New Roman" w:cs="Times New Roman"/>
                <w:sz w:val="20"/>
                <w:szCs w:val="20"/>
              </w:rPr>
              <w:t>Laboratory parameters</w:t>
            </w:r>
          </w:p>
        </w:tc>
        <w:tc>
          <w:tcPr>
            <w:tcW w:w="1558" w:type="pct"/>
            <w:tcBorders>
              <w:top w:val="nil"/>
              <w:bottom w:val="nil"/>
            </w:tcBorders>
          </w:tcPr>
          <w:p w14:paraId="6367AE53" w14:textId="1EAE85D8" w:rsidR="007113BF" w:rsidRPr="00B36821" w:rsidRDefault="007113BF" w:rsidP="007113BF">
            <w:pPr>
              <w:widowControl w:val="0"/>
              <w:spacing w:before="100" w:beforeAutospacing="1"/>
              <w:jc w:val="center"/>
              <w:rPr>
                <w:rFonts w:ascii="Times New Roman" w:eastAsia="標楷體" w:hAnsi="Times New Roman" w:cs="Times New Roman"/>
                <w:sz w:val="20"/>
                <w:szCs w:val="20"/>
              </w:rPr>
            </w:pPr>
          </w:p>
        </w:tc>
        <w:tc>
          <w:tcPr>
            <w:tcW w:w="2088" w:type="pct"/>
            <w:tcBorders>
              <w:top w:val="nil"/>
              <w:bottom w:val="nil"/>
            </w:tcBorders>
          </w:tcPr>
          <w:p w14:paraId="1B97956C" w14:textId="28517C59" w:rsidR="007113BF" w:rsidRPr="00B36821" w:rsidRDefault="007113BF" w:rsidP="007113BF">
            <w:pPr>
              <w:widowControl w:val="0"/>
              <w:spacing w:before="100" w:beforeAutospacing="1"/>
              <w:jc w:val="center"/>
              <w:rPr>
                <w:rFonts w:ascii="Times New Roman" w:eastAsia="標楷體" w:hAnsi="Times New Roman" w:cs="Times New Roman"/>
                <w:sz w:val="20"/>
                <w:szCs w:val="20"/>
              </w:rPr>
            </w:pPr>
          </w:p>
        </w:tc>
      </w:tr>
      <w:tr w:rsidR="007113BF" w:rsidRPr="00B36821" w14:paraId="097EC5DD" w14:textId="77777777" w:rsidTr="000D71F9">
        <w:trPr>
          <w:trHeight w:val="20"/>
        </w:trPr>
        <w:tc>
          <w:tcPr>
            <w:tcW w:w="1354" w:type="pct"/>
            <w:tcBorders>
              <w:top w:val="nil"/>
              <w:bottom w:val="nil"/>
            </w:tcBorders>
          </w:tcPr>
          <w:p w14:paraId="0072DE0A" w14:textId="78F57823" w:rsidR="007113BF" w:rsidRPr="00B36821" w:rsidRDefault="000E4F17" w:rsidP="007113BF">
            <w:pPr>
              <w:widowControl w:val="0"/>
              <w:ind w:leftChars="132" w:left="317"/>
              <w:jc w:val="both"/>
              <w:rPr>
                <w:rFonts w:ascii="Times New Roman" w:hAnsi="Times New Roman" w:cs="Times New Roman"/>
                <w:b/>
                <w:bCs/>
                <w:sz w:val="20"/>
                <w:szCs w:val="20"/>
                <w:vertAlign w:val="superscript"/>
              </w:rPr>
            </w:pPr>
            <w:r w:rsidRPr="00B36821">
              <w:rPr>
                <w:rFonts w:ascii="Times New Roman" w:eastAsia="標楷體" w:hAnsi="Times New Roman" w:cs="Times New Roman"/>
                <w:sz w:val="20"/>
                <w:szCs w:val="20"/>
              </w:rPr>
              <w:t>White blood cell</w:t>
            </w:r>
            <w:r w:rsidR="007113BF" w:rsidRPr="00B36821">
              <w:rPr>
                <w:rFonts w:ascii="Times New Roman" w:eastAsia="標楷體" w:hAnsi="Times New Roman" w:cs="Times New Roman"/>
                <w:sz w:val="20"/>
                <w:szCs w:val="20"/>
              </w:rPr>
              <w:t>, 10^9/L</w:t>
            </w:r>
            <w:r w:rsidR="00C22852" w:rsidRPr="00B36821">
              <w:rPr>
                <w:rFonts w:ascii="Times New Roman" w:eastAsia="標楷體" w:hAnsi="Times New Roman" w:cs="Times New Roman"/>
                <w:sz w:val="20"/>
                <w:szCs w:val="20"/>
                <w:vertAlign w:val="superscript"/>
              </w:rPr>
              <w:t>§</w:t>
            </w:r>
          </w:p>
        </w:tc>
        <w:tc>
          <w:tcPr>
            <w:tcW w:w="1558" w:type="pct"/>
            <w:tcBorders>
              <w:top w:val="nil"/>
              <w:bottom w:val="nil"/>
            </w:tcBorders>
          </w:tcPr>
          <w:p w14:paraId="51BCC58D" w14:textId="07B5ABCF" w:rsidR="007113BF" w:rsidRPr="00B36821" w:rsidRDefault="007113BF" w:rsidP="007113BF">
            <w:pPr>
              <w:widowControl w:val="0"/>
              <w:jc w:val="center"/>
              <w:rPr>
                <w:rFonts w:ascii="Times New Roman" w:hAnsi="Times New Roman" w:cs="Times New Roman"/>
                <w:sz w:val="20"/>
                <w:szCs w:val="20"/>
              </w:rPr>
            </w:pPr>
            <w:r w:rsidRPr="00B36821">
              <w:rPr>
                <w:rFonts w:ascii="Times New Roman" w:hAnsi="Times New Roman" w:cs="Times New Roman"/>
                <w:sz w:val="20"/>
                <w:szCs w:val="20"/>
              </w:rPr>
              <w:t>1.16 (1.11</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1.21)</w:t>
            </w:r>
          </w:p>
        </w:tc>
        <w:tc>
          <w:tcPr>
            <w:tcW w:w="2088" w:type="pct"/>
            <w:tcBorders>
              <w:top w:val="nil"/>
              <w:bottom w:val="nil"/>
            </w:tcBorders>
          </w:tcPr>
          <w:p w14:paraId="51F39A99" w14:textId="17D2A65C" w:rsidR="007113BF" w:rsidRPr="00B36821" w:rsidRDefault="007113BF" w:rsidP="007113BF">
            <w:pPr>
              <w:widowControl w:val="0"/>
              <w:jc w:val="center"/>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&lt;0.001</w:t>
            </w:r>
          </w:p>
        </w:tc>
      </w:tr>
      <w:tr w:rsidR="007113BF" w:rsidRPr="00B36821" w14:paraId="2D2FCB20" w14:textId="77777777" w:rsidTr="000D71F9">
        <w:trPr>
          <w:trHeight w:val="20"/>
        </w:trPr>
        <w:tc>
          <w:tcPr>
            <w:tcW w:w="1354" w:type="pct"/>
            <w:tcBorders>
              <w:top w:val="nil"/>
              <w:bottom w:val="nil"/>
            </w:tcBorders>
          </w:tcPr>
          <w:p w14:paraId="5F796070" w14:textId="5F7717CB" w:rsidR="007113BF" w:rsidRPr="00B36821" w:rsidRDefault="005D7EB0" w:rsidP="007113BF">
            <w:pPr>
              <w:widowControl w:val="0"/>
              <w:ind w:leftChars="73" w:left="175" w:firstLineChars="70" w:firstLine="140"/>
              <w:jc w:val="both"/>
              <w:rPr>
                <w:rFonts w:ascii="Times New Roman" w:eastAsia="標楷體" w:hAnsi="Times New Roman" w:cs="Times New Roman"/>
                <w:b/>
                <w:bCs/>
                <w:sz w:val="20"/>
                <w:szCs w:val="20"/>
                <w:vertAlign w:val="superscript"/>
              </w:rPr>
            </w:pPr>
            <w:r w:rsidRPr="00B36821">
              <w:rPr>
                <w:rFonts w:ascii="Times New Roman" w:hAnsi="Times New Roman" w:cs="Times New Roman"/>
                <w:color w:val="000000" w:themeColor="text1"/>
                <w:sz w:val="20"/>
                <w:szCs w:val="20"/>
              </w:rPr>
              <w:t>Hemoglobin</w:t>
            </w:r>
            <w:r w:rsidR="007113BF" w:rsidRPr="00B36821">
              <w:rPr>
                <w:rFonts w:ascii="Times New Roman" w:eastAsia="標楷體" w:hAnsi="Times New Roman" w:cs="Times New Roman"/>
                <w:sz w:val="20"/>
                <w:szCs w:val="20"/>
              </w:rPr>
              <w:t>, g/dL</w:t>
            </w:r>
            <w:r w:rsidR="00C22852" w:rsidRPr="00B36821">
              <w:rPr>
                <w:rFonts w:ascii="Times New Roman" w:eastAsia="標楷體" w:hAnsi="Times New Roman" w:cs="Times New Roman"/>
                <w:sz w:val="20"/>
                <w:szCs w:val="20"/>
                <w:vertAlign w:val="superscript"/>
              </w:rPr>
              <w:t>§</w:t>
            </w:r>
          </w:p>
        </w:tc>
        <w:tc>
          <w:tcPr>
            <w:tcW w:w="1558" w:type="pct"/>
            <w:tcBorders>
              <w:top w:val="nil"/>
              <w:bottom w:val="nil"/>
            </w:tcBorders>
          </w:tcPr>
          <w:p w14:paraId="4E758885" w14:textId="2EE45BE8" w:rsidR="007113BF" w:rsidRPr="00B36821" w:rsidRDefault="007113BF" w:rsidP="007113BF">
            <w:pPr>
              <w:widowControl w:val="0"/>
              <w:jc w:val="center"/>
              <w:rPr>
                <w:rFonts w:ascii="Times New Roman" w:eastAsia="標楷體" w:hAnsi="Times New Roman" w:cs="Times New Roman"/>
                <w:sz w:val="20"/>
                <w:szCs w:val="20"/>
              </w:rPr>
            </w:pPr>
            <w:r w:rsidRPr="00B36821">
              <w:rPr>
                <w:rFonts w:ascii="Times New Roman" w:hAnsi="Times New Roman" w:cs="Times New Roman"/>
                <w:sz w:val="20"/>
                <w:szCs w:val="20"/>
              </w:rPr>
              <w:t>0.73 (0.66</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0.81)</w:t>
            </w:r>
          </w:p>
        </w:tc>
        <w:tc>
          <w:tcPr>
            <w:tcW w:w="2088" w:type="pct"/>
            <w:tcBorders>
              <w:top w:val="nil"/>
              <w:bottom w:val="nil"/>
            </w:tcBorders>
          </w:tcPr>
          <w:p w14:paraId="0E033C5F" w14:textId="4CB262E1" w:rsidR="007113BF" w:rsidRPr="00B36821" w:rsidRDefault="007113BF" w:rsidP="007113BF">
            <w:pPr>
              <w:widowControl w:val="0"/>
              <w:jc w:val="center"/>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&lt;0.001</w:t>
            </w:r>
          </w:p>
        </w:tc>
      </w:tr>
      <w:tr w:rsidR="007113BF" w:rsidRPr="00B36821" w14:paraId="29F983CA" w14:textId="77777777" w:rsidTr="000D71F9">
        <w:trPr>
          <w:trHeight w:val="20"/>
        </w:trPr>
        <w:tc>
          <w:tcPr>
            <w:tcW w:w="1354" w:type="pct"/>
            <w:tcBorders>
              <w:top w:val="nil"/>
              <w:bottom w:val="nil"/>
            </w:tcBorders>
          </w:tcPr>
          <w:p w14:paraId="1D905076" w14:textId="4DF8C47E" w:rsidR="007113BF" w:rsidRPr="00B36821" w:rsidRDefault="007113BF" w:rsidP="007113BF">
            <w:pPr>
              <w:widowControl w:val="0"/>
              <w:ind w:leftChars="73" w:left="175" w:firstLineChars="70" w:firstLine="140"/>
              <w:jc w:val="both"/>
              <w:rPr>
                <w:rFonts w:ascii="Times New Roman" w:eastAsia="標楷體" w:hAnsi="Times New Roman" w:cs="Times New Roman"/>
                <w:b/>
                <w:bCs/>
                <w:sz w:val="20"/>
                <w:szCs w:val="20"/>
              </w:rPr>
            </w:pPr>
            <w:r w:rsidRPr="00B36821">
              <w:rPr>
                <w:rFonts w:ascii="Times New Roman" w:eastAsia="標楷體" w:hAnsi="Times New Roman" w:cs="Times New Roman"/>
                <w:sz w:val="20"/>
                <w:szCs w:val="20"/>
              </w:rPr>
              <w:t>Platelet, 10^9/L</w:t>
            </w:r>
          </w:p>
        </w:tc>
        <w:tc>
          <w:tcPr>
            <w:tcW w:w="1558" w:type="pct"/>
            <w:tcBorders>
              <w:top w:val="nil"/>
              <w:bottom w:val="nil"/>
            </w:tcBorders>
          </w:tcPr>
          <w:p w14:paraId="446B7D6F" w14:textId="36BF31F4" w:rsidR="007113BF" w:rsidRPr="00B36821" w:rsidRDefault="007113BF" w:rsidP="007113BF">
            <w:pPr>
              <w:widowControl w:val="0"/>
              <w:jc w:val="center"/>
              <w:rPr>
                <w:rFonts w:ascii="Times New Roman" w:eastAsia="標楷體" w:hAnsi="Times New Roman" w:cs="Times New Roman"/>
                <w:sz w:val="20"/>
                <w:szCs w:val="20"/>
              </w:rPr>
            </w:pPr>
            <w:r w:rsidRPr="00B36821">
              <w:rPr>
                <w:rFonts w:ascii="Times New Roman" w:hAnsi="Times New Roman" w:cs="Times New Roman"/>
                <w:sz w:val="20"/>
                <w:szCs w:val="20"/>
              </w:rPr>
              <w:t>1.00 (1.00</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1.00)</w:t>
            </w:r>
          </w:p>
        </w:tc>
        <w:tc>
          <w:tcPr>
            <w:tcW w:w="2088" w:type="pct"/>
            <w:tcBorders>
              <w:top w:val="nil"/>
              <w:bottom w:val="nil"/>
            </w:tcBorders>
          </w:tcPr>
          <w:p w14:paraId="6AB7D880" w14:textId="00A0A6A0" w:rsidR="007113BF" w:rsidRPr="00B36821" w:rsidRDefault="007113BF" w:rsidP="007113BF">
            <w:pPr>
              <w:widowControl w:val="0"/>
              <w:jc w:val="center"/>
              <w:rPr>
                <w:rFonts w:ascii="Times New Roman" w:eastAsia="標楷體" w:hAnsi="Times New Roman" w:cs="Times New Roman"/>
                <w:sz w:val="20"/>
                <w:szCs w:val="20"/>
              </w:rPr>
            </w:pPr>
            <w:r w:rsidRPr="00B36821">
              <w:rPr>
                <w:rFonts w:ascii="Times New Roman" w:hAnsi="Times New Roman" w:cs="Times New Roman"/>
                <w:sz w:val="20"/>
                <w:szCs w:val="20"/>
              </w:rPr>
              <w:t>0.7</w:t>
            </w:r>
            <w:r w:rsidR="00B76908" w:rsidRPr="00B36821">
              <w:rPr>
                <w:rFonts w:ascii="Times New Roman" w:hAnsi="Times New Roman" w:cs="Times New Roman"/>
                <w:sz w:val="20"/>
                <w:szCs w:val="20"/>
              </w:rPr>
              <w:t>1</w:t>
            </w:r>
          </w:p>
        </w:tc>
      </w:tr>
      <w:tr w:rsidR="007113BF" w:rsidRPr="00B36821" w14:paraId="602E2DD6" w14:textId="77777777" w:rsidTr="000D71F9">
        <w:trPr>
          <w:trHeight w:val="20"/>
        </w:trPr>
        <w:tc>
          <w:tcPr>
            <w:tcW w:w="1354" w:type="pct"/>
            <w:tcBorders>
              <w:top w:val="nil"/>
              <w:bottom w:val="nil"/>
            </w:tcBorders>
          </w:tcPr>
          <w:p w14:paraId="4819AF3E" w14:textId="66E0B487" w:rsidR="007113BF" w:rsidRPr="00B36821" w:rsidRDefault="007113BF" w:rsidP="007113BF">
            <w:pPr>
              <w:widowControl w:val="0"/>
              <w:ind w:leftChars="73" w:left="175" w:firstLineChars="70" w:firstLine="140"/>
              <w:jc w:val="both"/>
              <w:rPr>
                <w:rFonts w:ascii="Times New Roman" w:eastAsia="標楷體" w:hAnsi="Times New Roman" w:cs="Times New Roman"/>
                <w:b/>
                <w:bCs/>
                <w:sz w:val="20"/>
                <w:szCs w:val="20"/>
                <w:vertAlign w:val="superscript"/>
              </w:rPr>
            </w:pPr>
            <w:r w:rsidRPr="00B36821">
              <w:rPr>
                <w:rFonts w:ascii="Times New Roman" w:eastAsia="標楷體" w:hAnsi="Times New Roman" w:cs="Times New Roman"/>
                <w:sz w:val="20"/>
                <w:szCs w:val="20"/>
              </w:rPr>
              <w:t>eGFR, ml/min/1.73</w:t>
            </w:r>
            <w:r w:rsidR="00C22852" w:rsidRPr="00B36821">
              <w:rPr>
                <w:rFonts w:ascii="Times New Roman" w:eastAsia="標楷體" w:hAnsi="Times New Roman" w:cs="Times New Roman"/>
                <w:sz w:val="20"/>
                <w:szCs w:val="20"/>
                <w:vertAlign w:val="superscript"/>
              </w:rPr>
              <w:t>§</w:t>
            </w:r>
          </w:p>
        </w:tc>
        <w:tc>
          <w:tcPr>
            <w:tcW w:w="1558" w:type="pct"/>
            <w:tcBorders>
              <w:top w:val="nil"/>
              <w:bottom w:val="nil"/>
            </w:tcBorders>
          </w:tcPr>
          <w:p w14:paraId="1C64C7D9" w14:textId="3B4F7AA7" w:rsidR="007113BF" w:rsidRPr="00B36821" w:rsidRDefault="007113BF" w:rsidP="007113BF">
            <w:pPr>
              <w:widowControl w:val="0"/>
              <w:jc w:val="center"/>
              <w:rPr>
                <w:rFonts w:ascii="Times New Roman" w:eastAsia="標楷體" w:hAnsi="Times New Roman" w:cs="Times New Roman"/>
                <w:sz w:val="20"/>
                <w:szCs w:val="20"/>
              </w:rPr>
            </w:pPr>
            <w:r w:rsidRPr="00B36821">
              <w:rPr>
                <w:rFonts w:ascii="Times New Roman" w:hAnsi="Times New Roman" w:cs="Times New Roman"/>
                <w:sz w:val="20"/>
                <w:szCs w:val="20"/>
              </w:rPr>
              <w:t>0.98 (0.97</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0.98)</w:t>
            </w:r>
          </w:p>
        </w:tc>
        <w:tc>
          <w:tcPr>
            <w:tcW w:w="2088" w:type="pct"/>
            <w:tcBorders>
              <w:top w:val="nil"/>
              <w:bottom w:val="nil"/>
            </w:tcBorders>
          </w:tcPr>
          <w:p w14:paraId="6153A001" w14:textId="0DEF1E34" w:rsidR="007113BF" w:rsidRPr="00B36821" w:rsidRDefault="007113BF" w:rsidP="007113BF">
            <w:pPr>
              <w:widowControl w:val="0"/>
              <w:jc w:val="center"/>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&lt;0.001</w:t>
            </w:r>
          </w:p>
        </w:tc>
      </w:tr>
      <w:tr w:rsidR="007113BF" w:rsidRPr="00B36821" w14:paraId="368AB0C4" w14:textId="77777777" w:rsidTr="000D71F9">
        <w:trPr>
          <w:trHeight w:val="20"/>
        </w:trPr>
        <w:tc>
          <w:tcPr>
            <w:tcW w:w="1354" w:type="pct"/>
            <w:tcBorders>
              <w:top w:val="nil"/>
              <w:bottom w:val="nil"/>
            </w:tcBorders>
          </w:tcPr>
          <w:p w14:paraId="0AA76FA0" w14:textId="137D7551" w:rsidR="007113BF" w:rsidRPr="00B36821" w:rsidRDefault="000E4F17" w:rsidP="007113BF">
            <w:pPr>
              <w:widowControl w:val="0"/>
              <w:spacing w:before="100" w:beforeAutospacing="1"/>
              <w:jc w:val="both"/>
              <w:rPr>
                <w:rFonts w:ascii="Times New Roman" w:hAnsi="Times New Roman" w:cs="Times New Roman"/>
                <w:color w:val="BFBFBF" w:themeColor="background1" w:themeShade="BF"/>
                <w:sz w:val="20"/>
                <w:szCs w:val="20"/>
              </w:rPr>
            </w:pPr>
            <w:r w:rsidRPr="00B36821">
              <w:rPr>
                <w:rFonts w:ascii="Times New Roman" w:eastAsia="標楷體" w:hAnsi="Times New Roman" w:cs="Times New Roman"/>
                <w:sz w:val="20"/>
                <w:szCs w:val="20"/>
              </w:rPr>
              <w:t>Presentations</w:t>
            </w:r>
          </w:p>
        </w:tc>
        <w:tc>
          <w:tcPr>
            <w:tcW w:w="1558" w:type="pct"/>
            <w:tcBorders>
              <w:top w:val="nil"/>
              <w:bottom w:val="nil"/>
            </w:tcBorders>
          </w:tcPr>
          <w:p w14:paraId="54720DA3" w14:textId="5474E038" w:rsidR="007113BF" w:rsidRPr="00B36821" w:rsidRDefault="007113BF" w:rsidP="007113BF">
            <w:pPr>
              <w:widowControl w:val="0"/>
              <w:jc w:val="center"/>
              <w:rPr>
                <w:rFonts w:ascii="Times New Roman" w:hAnsi="Times New Roman" w:cs="Times New Roman"/>
                <w:color w:val="BFBFBF" w:themeColor="background1" w:themeShade="BF"/>
                <w:sz w:val="20"/>
                <w:szCs w:val="20"/>
              </w:rPr>
            </w:pPr>
          </w:p>
        </w:tc>
        <w:tc>
          <w:tcPr>
            <w:tcW w:w="2088" w:type="pct"/>
            <w:tcBorders>
              <w:top w:val="nil"/>
              <w:bottom w:val="nil"/>
            </w:tcBorders>
          </w:tcPr>
          <w:p w14:paraId="36820F1E" w14:textId="22CA9D96" w:rsidR="007113BF" w:rsidRPr="00B36821" w:rsidRDefault="007113BF" w:rsidP="007113BF">
            <w:pPr>
              <w:widowControl w:val="0"/>
              <w:jc w:val="center"/>
              <w:rPr>
                <w:rFonts w:ascii="Times New Roman" w:eastAsia="標楷體" w:hAnsi="Times New Roman" w:cs="Times New Roman"/>
                <w:color w:val="BFBFBF" w:themeColor="background1" w:themeShade="BF"/>
                <w:sz w:val="20"/>
                <w:szCs w:val="20"/>
              </w:rPr>
            </w:pPr>
          </w:p>
        </w:tc>
      </w:tr>
      <w:tr w:rsidR="008641F9" w:rsidRPr="00B36821" w14:paraId="01589B77" w14:textId="77777777" w:rsidTr="001D60C5">
        <w:trPr>
          <w:trHeight w:val="20"/>
        </w:trPr>
        <w:tc>
          <w:tcPr>
            <w:tcW w:w="1354" w:type="pct"/>
          </w:tcPr>
          <w:p w14:paraId="16E393BC" w14:textId="5E4E745A" w:rsidR="008641F9" w:rsidRPr="00B36821" w:rsidRDefault="008641F9" w:rsidP="007113BF">
            <w:pPr>
              <w:widowControl w:val="0"/>
              <w:ind w:leftChars="132" w:left="317"/>
              <w:jc w:val="both"/>
              <w:rPr>
                <w:rFonts w:ascii="Times New Roman" w:hAnsi="Times New Roman" w:cs="Times New Roman"/>
                <w:sz w:val="20"/>
                <w:szCs w:val="20"/>
              </w:rPr>
            </w:pPr>
            <w:r w:rsidRPr="00B36821">
              <w:rPr>
                <w:rFonts w:ascii="Times New Roman" w:hAnsi="Times New Roman" w:cs="Times New Roman" w:hint="eastAsia"/>
                <w:sz w:val="20"/>
                <w:szCs w:val="20"/>
              </w:rPr>
              <w:t>N</w:t>
            </w:r>
            <w:r w:rsidRPr="00B36821">
              <w:rPr>
                <w:rFonts w:ascii="Times New Roman" w:hAnsi="Times New Roman" w:cs="Times New Roman"/>
                <w:sz w:val="20"/>
                <w:szCs w:val="20"/>
              </w:rPr>
              <w:t>on-MI</w:t>
            </w:r>
          </w:p>
        </w:tc>
        <w:tc>
          <w:tcPr>
            <w:tcW w:w="1558" w:type="pct"/>
          </w:tcPr>
          <w:p w14:paraId="33A74760" w14:textId="07A11150" w:rsidR="008641F9" w:rsidRPr="00B36821" w:rsidRDefault="008641F9" w:rsidP="007113BF">
            <w:pPr>
              <w:widowControl w:val="0"/>
              <w:jc w:val="center"/>
              <w:rPr>
                <w:rFonts w:ascii="Times New Roman" w:eastAsia="標楷體" w:hAnsi="Times New Roman" w:cs="Times New Roman"/>
                <w:sz w:val="20"/>
                <w:szCs w:val="20"/>
              </w:rPr>
            </w:pPr>
            <w:r w:rsidRPr="00B36821">
              <w:rPr>
                <w:rFonts w:ascii="Times New Roman" w:hAnsi="Times New Roman" w:cs="Times New Roman"/>
                <w:sz w:val="20"/>
                <w:szCs w:val="20"/>
              </w:rPr>
              <w:t>Ref</w:t>
            </w:r>
          </w:p>
        </w:tc>
        <w:tc>
          <w:tcPr>
            <w:tcW w:w="2088" w:type="pct"/>
          </w:tcPr>
          <w:p w14:paraId="3369EA91" w14:textId="77777777" w:rsidR="008641F9" w:rsidRPr="00B36821" w:rsidRDefault="008641F9" w:rsidP="007113BF">
            <w:pPr>
              <w:widowControl w:val="0"/>
              <w:jc w:val="center"/>
              <w:rPr>
                <w:rFonts w:ascii="Times New Roman" w:eastAsia="標楷體" w:hAnsi="Times New Roman" w:cs="Times New Roman"/>
                <w:sz w:val="20"/>
                <w:szCs w:val="20"/>
              </w:rPr>
            </w:pPr>
          </w:p>
        </w:tc>
      </w:tr>
      <w:tr w:rsidR="007113BF" w:rsidRPr="00B36821" w14:paraId="6F3CF6B0" w14:textId="77777777" w:rsidTr="001D60C5">
        <w:trPr>
          <w:trHeight w:val="20"/>
        </w:trPr>
        <w:tc>
          <w:tcPr>
            <w:tcW w:w="1354" w:type="pct"/>
          </w:tcPr>
          <w:p w14:paraId="505CBA0D" w14:textId="7683968E" w:rsidR="007113BF" w:rsidRPr="00B36821" w:rsidRDefault="007113BF" w:rsidP="007113BF">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hint="eastAsia"/>
                <w:b/>
                <w:bCs/>
                <w:sz w:val="20"/>
                <w:szCs w:val="20"/>
              </w:rPr>
              <w:t>NSTEMI</w:t>
            </w:r>
          </w:p>
        </w:tc>
        <w:tc>
          <w:tcPr>
            <w:tcW w:w="1558" w:type="pct"/>
          </w:tcPr>
          <w:p w14:paraId="105A6229" w14:textId="61E44E3D" w:rsidR="007113BF" w:rsidRPr="00B36821" w:rsidRDefault="007113BF" w:rsidP="007113BF">
            <w:pPr>
              <w:widowControl w:val="0"/>
              <w:jc w:val="center"/>
              <w:rPr>
                <w:rFonts w:ascii="Times New Roman" w:hAnsi="Times New Roman" w:cs="Times New Roman"/>
                <w:b/>
                <w:bCs/>
                <w:sz w:val="20"/>
                <w:szCs w:val="20"/>
              </w:rPr>
            </w:pPr>
            <w:r w:rsidRPr="00B36821">
              <w:rPr>
                <w:rFonts w:ascii="Times New Roman" w:eastAsia="標楷體" w:hAnsi="Times New Roman" w:cs="Times New Roman"/>
                <w:b/>
                <w:bCs/>
                <w:sz w:val="20"/>
                <w:szCs w:val="20"/>
              </w:rPr>
              <w:t>2.61 (1.67</w:t>
            </w:r>
            <w:r w:rsidR="00B76908" w:rsidRPr="00B36821">
              <w:rPr>
                <w:rFonts w:ascii="Times New Roman" w:eastAsia="標楷體" w:hAnsi="Times New Roman" w:cs="Times New Roman"/>
                <w:b/>
                <w:bCs/>
                <w:sz w:val="20"/>
                <w:szCs w:val="20"/>
              </w:rPr>
              <w:t xml:space="preserve"> to </w:t>
            </w:r>
            <w:r w:rsidRPr="00B36821">
              <w:rPr>
                <w:rFonts w:ascii="Times New Roman" w:eastAsia="標楷體" w:hAnsi="Times New Roman" w:cs="Times New Roman"/>
                <w:b/>
                <w:bCs/>
                <w:sz w:val="20"/>
                <w:szCs w:val="20"/>
              </w:rPr>
              <w:t>4.09)</w:t>
            </w:r>
          </w:p>
        </w:tc>
        <w:tc>
          <w:tcPr>
            <w:tcW w:w="2088" w:type="pct"/>
          </w:tcPr>
          <w:p w14:paraId="767485C6" w14:textId="27F0224F" w:rsidR="007113BF" w:rsidRPr="00B36821" w:rsidRDefault="007113BF" w:rsidP="007113BF">
            <w:pPr>
              <w:widowControl w:val="0"/>
              <w:jc w:val="center"/>
              <w:rPr>
                <w:rFonts w:ascii="Times New Roman" w:hAnsi="Times New Roman" w:cs="Times New Roman"/>
                <w:b/>
                <w:bCs/>
                <w:sz w:val="20"/>
                <w:szCs w:val="20"/>
              </w:rPr>
            </w:pPr>
            <w:r w:rsidRPr="00B36821">
              <w:rPr>
                <w:rFonts w:ascii="Times New Roman" w:eastAsia="標楷體" w:hAnsi="Times New Roman" w:cs="Times New Roman" w:hint="eastAsia"/>
                <w:b/>
                <w:bCs/>
                <w:sz w:val="20"/>
                <w:szCs w:val="20"/>
              </w:rPr>
              <w:t>&lt;0.001</w:t>
            </w:r>
          </w:p>
        </w:tc>
      </w:tr>
      <w:tr w:rsidR="007113BF" w:rsidRPr="00B36821" w14:paraId="518653B3" w14:textId="77777777" w:rsidTr="000D71F9">
        <w:trPr>
          <w:trHeight w:val="20"/>
        </w:trPr>
        <w:tc>
          <w:tcPr>
            <w:tcW w:w="1354" w:type="pct"/>
            <w:tcBorders>
              <w:top w:val="nil"/>
              <w:bottom w:val="nil"/>
            </w:tcBorders>
          </w:tcPr>
          <w:p w14:paraId="7FBDA770" w14:textId="06A56E53" w:rsidR="007113BF" w:rsidRPr="00B36821" w:rsidRDefault="007113BF" w:rsidP="007113BF">
            <w:pPr>
              <w:widowControl w:val="0"/>
              <w:ind w:leftChars="132" w:left="317"/>
              <w:jc w:val="both"/>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hint="eastAsia"/>
                <w:b/>
                <w:bCs/>
                <w:color w:val="000000" w:themeColor="text1"/>
                <w:sz w:val="20"/>
                <w:szCs w:val="20"/>
              </w:rPr>
              <w:t xml:space="preserve">LVEF </w:t>
            </w:r>
            <w:r w:rsidRPr="00B36821">
              <w:rPr>
                <w:rFonts w:ascii="Times New Roman" w:eastAsia="標楷體" w:hAnsi="Times New Roman" w:cs="Times New Roman"/>
                <w:b/>
                <w:bCs/>
                <w:color w:val="000000" w:themeColor="text1"/>
                <w:sz w:val="20"/>
                <w:szCs w:val="20"/>
              </w:rPr>
              <w:t>≤</w:t>
            </w:r>
            <w:r w:rsidRPr="00B36821">
              <w:rPr>
                <w:rFonts w:ascii="Times New Roman" w:eastAsia="標楷體" w:hAnsi="Times New Roman" w:cs="Times New Roman" w:hint="eastAsia"/>
                <w:b/>
                <w:bCs/>
                <w:color w:val="000000" w:themeColor="text1"/>
                <w:sz w:val="20"/>
                <w:szCs w:val="20"/>
              </w:rPr>
              <w:t>40%</w:t>
            </w:r>
          </w:p>
        </w:tc>
        <w:tc>
          <w:tcPr>
            <w:tcW w:w="1558" w:type="pct"/>
            <w:tcBorders>
              <w:top w:val="nil"/>
              <w:bottom w:val="nil"/>
            </w:tcBorders>
          </w:tcPr>
          <w:p w14:paraId="29CD75FD" w14:textId="31F551DC" w:rsidR="007113BF" w:rsidRPr="00B36821" w:rsidRDefault="007113BF" w:rsidP="007113BF">
            <w:pPr>
              <w:widowControl w:val="0"/>
              <w:jc w:val="center"/>
              <w:rPr>
                <w:rFonts w:ascii="Times New Roman" w:hAnsi="Times New Roman" w:cs="Times New Roman"/>
                <w:b/>
                <w:bCs/>
                <w:color w:val="000000" w:themeColor="text1"/>
                <w:sz w:val="20"/>
                <w:szCs w:val="20"/>
              </w:rPr>
            </w:pPr>
            <w:r w:rsidRPr="00B36821">
              <w:rPr>
                <w:rFonts w:ascii="Times New Roman" w:eastAsia="標楷體" w:hAnsi="Times New Roman" w:cs="Times New Roman"/>
                <w:b/>
                <w:bCs/>
                <w:color w:val="000000" w:themeColor="text1"/>
                <w:sz w:val="20"/>
                <w:szCs w:val="20"/>
              </w:rPr>
              <w:t>2.30 (1.42</w:t>
            </w:r>
            <w:r w:rsidR="00B76908" w:rsidRPr="00B36821">
              <w:rPr>
                <w:rFonts w:ascii="Times New Roman" w:eastAsia="標楷體" w:hAnsi="Times New Roman" w:cs="Times New Roman"/>
                <w:b/>
                <w:bCs/>
                <w:color w:val="000000" w:themeColor="text1"/>
                <w:sz w:val="20"/>
                <w:szCs w:val="20"/>
              </w:rPr>
              <w:t xml:space="preserve"> to </w:t>
            </w:r>
            <w:r w:rsidRPr="00B36821">
              <w:rPr>
                <w:rFonts w:ascii="Times New Roman" w:eastAsia="標楷體" w:hAnsi="Times New Roman" w:cs="Times New Roman"/>
                <w:b/>
                <w:bCs/>
                <w:color w:val="000000" w:themeColor="text1"/>
                <w:sz w:val="20"/>
                <w:szCs w:val="20"/>
              </w:rPr>
              <w:t>3.72)</w:t>
            </w:r>
          </w:p>
        </w:tc>
        <w:tc>
          <w:tcPr>
            <w:tcW w:w="2088" w:type="pct"/>
            <w:tcBorders>
              <w:top w:val="nil"/>
              <w:bottom w:val="nil"/>
            </w:tcBorders>
          </w:tcPr>
          <w:p w14:paraId="4A343FF4" w14:textId="012F0051" w:rsidR="007113BF" w:rsidRPr="00B36821" w:rsidRDefault="007113BF" w:rsidP="007113BF">
            <w:pPr>
              <w:widowControl w:val="0"/>
              <w:jc w:val="center"/>
              <w:rPr>
                <w:rFonts w:ascii="Times New Roman" w:hAnsi="Times New Roman" w:cs="Times New Roman"/>
                <w:b/>
                <w:bCs/>
                <w:color w:val="000000" w:themeColor="text1"/>
                <w:sz w:val="20"/>
                <w:szCs w:val="20"/>
              </w:rPr>
            </w:pPr>
            <w:r w:rsidRPr="00B36821">
              <w:rPr>
                <w:rFonts w:ascii="Times New Roman" w:eastAsia="標楷體" w:hAnsi="Times New Roman" w:cs="Times New Roman"/>
                <w:b/>
                <w:bCs/>
                <w:color w:val="000000" w:themeColor="text1"/>
                <w:sz w:val="20"/>
                <w:szCs w:val="20"/>
              </w:rPr>
              <w:t>0.001</w:t>
            </w:r>
          </w:p>
        </w:tc>
      </w:tr>
      <w:tr w:rsidR="000E4F17" w:rsidRPr="00B36821" w14:paraId="33B11322" w14:textId="77777777" w:rsidTr="00B37114">
        <w:trPr>
          <w:trHeight w:val="20"/>
        </w:trPr>
        <w:tc>
          <w:tcPr>
            <w:tcW w:w="1354" w:type="pct"/>
            <w:tcBorders>
              <w:top w:val="nil"/>
              <w:bottom w:val="nil"/>
            </w:tcBorders>
          </w:tcPr>
          <w:p w14:paraId="4366406D" w14:textId="54D58D0D" w:rsidR="000E4F17" w:rsidRPr="00B36821" w:rsidRDefault="000E4F17" w:rsidP="000E4F17">
            <w:pPr>
              <w:widowControl w:val="0"/>
              <w:ind w:leftChars="132" w:left="317"/>
              <w:jc w:val="both"/>
              <w:rPr>
                <w:rFonts w:ascii="Times New Roman" w:eastAsia="標楷體" w:hAnsi="Times New Roman" w:cs="Times New Roman"/>
                <w:b/>
                <w:bCs/>
                <w:color w:val="000000" w:themeColor="text1"/>
                <w:sz w:val="20"/>
                <w:szCs w:val="20"/>
              </w:rPr>
            </w:pPr>
            <w:r w:rsidRPr="00B36821">
              <w:rPr>
                <w:rFonts w:ascii="Times New Roman" w:hAnsi="Times New Roman" w:cs="Times New Roman"/>
                <w:b/>
                <w:bCs/>
                <w:sz w:val="20"/>
                <w:szCs w:val="20"/>
              </w:rPr>
              <w:t>PRECISE-DAPT ≥25</w:t>
            </w:r>
          </w:p>
        </w:tc>
        <w:tc>
          <w:tcPr>
            <w:tcW w:w="1558" w:type="pct"/>
            <w:shd w:val="clear" w:color="auto" w:fill="auto"/>
            <w:vAlign w:val="center"/>
          </w:tcPr>
          <w:p w14:paraId="44C260D3" w14:textId="3D2B141A" w:rsidR="000E4F17" w:rsidRPr="00B36821" w:rsidRDefault="000E4F17" w:rsidP="000E4F17">
            <w:pPr>
              <w:widowControl w:val="0"/>
              <w:jc w:val="center"/>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hint="eastAsia"/>
                <w:b/>
                <w:bCs/>
                <w:sz w:val="20"/>
                <w:szCs w:val="20"/>
              </w:rPr>
              <w:t>6.86 (3.63</w:t>
            </w:r>
            <w:r w:rsidR="00B76908" w:rsidRPr="00B36821">
              <w:rPr>
                <w:rFonts w:ascii="Times New Roman" w:eastAsia="標楷體" w:hAnsi="Times New Roman" w:cs="Times New Roman"/>
                <w:b/>
                <w:bCs/>
                <w:sz w:val="20"/>
                <w:szCs w:val="20"/>
              </w:rPr>
              <w:t xml:space="preserve"> to </w:t>
            </w:r>
            <w:r w:rsidRPr="00B36821">
              <w:rPr>
                <w:rFonts w:ascii="Times New Roman" w:eastAsia="標楷體" w:hAnsi="Times New Roman" w:cs="Times New Roman" w:hint="eastAsia"/>
                <w:b/>
                <w:bCs/>
                <w:sz w:val="20"/>
                <w:szCs w:val="20"/>
              </w:rPr>
              <w:t>12.95)</w:t>
            </w:r>
          </w:p>
        </w:tc>
        <w:tc>
          <w:tcPr>
            <w:tcW w:w="2088" w:type="pct"/>
            <w:shd w:val="clear" w:color="auto" w:fill="auto"/>
            <w:vAlign w:val="center"/>
          </w:tcPr>
          <w:p w14:paraId="70096693" w14:textId="1858C4F4" w:rsidR="000E4F17" w:rsidRPr="00B36821" w:rsidRDefault="000E4F17" w:rsidP="000E4F17">
            <w:pPr>
              <w:widowControl w:val="0"/>
              <w:jc w:val="center"/>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hint="eastAsia"/>
                <w:b/>
                <w:bCs/>
                <w:sz w:val="20"/>
                <w:szCs w:val="20"/>
              </w:rPr>
              <w:t>&lt;0.001</w:t>
            </w:r>
          </w:p>
        </w:tc>
      </w:tr>
      <w:tr w:rsidR="000E4F17" w:rsidRPr="00B36821" w14:paraId="195CA59B" w14:textId="77777777" w:rsidTr="000D71F9">
        <w:trPr>
          <w:trHeight w:val="20"/>
        </w:trPr>
        <w:tc>
          <w:tcPr>
            <w:tcW w:w="1354" w:type="pct"/>
            <w:tcBorders>
              <w:top w:val="nil"/>
              <w:bottom w:val="nil"/>
            </w:tcBorders>
          </w:tcPr>
          <w:p w14:paraId="636FA16B" w14:textId="17117324" w:rsidR="000E4F17" w:rsidRPr="00B36821" w:rsidRDefault="000E4F17" w:rsidP="000E4F17">
            <w:pPr>
              <w:widowControl w:val="0"/>
              <w:spacing w:before="100" w:beforeAutospacing="1"/>
              <w:jc w:val="both"/>
              <w:rPr>
                <w:rFonts w:ascii="Times New Roman" w:eastAsia="標楷體" w:hAnsi="Times New Roman" w:cs="Times New Roman"/>
                <w:sz w:val="20"/>
                <w:szCs w:val="20"/>
              </w:rPr>
            </w:pPr>
            <w:r w:rsidRPr="00B36821">
              <w:rPr>
                <w:rFonts w:ascii="Times New Roman" w:eastAsia="標楷體" w:hAnsi="Times New Roman" w:cs="Times New Roman"/>
                <w:sz w:val="20"/>
                <w:szCs w:val="20"/>
              </w:rPr>
              <w:t>Angiographic parameters</w:t>
            </w:r>
          </w:p>
        </w:tc>
        <w:tc>
          <w:tcPr>
            <w:tcW w:w="1558" w:type="pct"/>
            <w:tcBorders>
              <w:top w:val="nil"/>
              <w:bottom w:val="nil"/>
            </w:tcBorders>
          </w:tcPr>
          <w:p w14:paraId="4C9082C7" w14:textId="77777777" w:rsidR="000E4F17" w:rsidRPr="00B36821" w:rsidRDefault="000E4F17" w:rsidP="000E4F17">
            <w:pPr>
              <w:widowControl w:val="0"/>
              <w:jc w:val="center"/>
              <w:rPr>
                <w:rFonts w:ascii="Times New Roman" w:hAnsi="Times New Roman" w:cs="Times New Roman"/>
                <w:sz w:val="20"/>
                <w:szCs w:val="20"/>
              </w:rPr>
            </w:pPr>
          </w:p>
        </w:tc>
        <w:tc>
          <w:tcPr>
            <w:tcW w:w="2088" w:type="pct"/>
            <w:tcBorders>
              <w:top w:val="nil"/>
              <w:bottom w:val="nil"/>
            </w:tcBorders>
          </w:tcPr>
          <w:p w14:paraId="5EF5DE43" w14:textId="77777777" w:rsidR="000E4F17" w:rsidRPr="00B36821" w:rsidRDefault="000E4F17" w:rsidP="000E4F17">
            <w:pPr>
              <w:widowControl w:val="0"/>
              <w:jc w:val="center"/>
              <w:rPr>
                <w:rFonts w:ascii="Times New Roman" w:eastAsia="標楷體" w:hAnsi="Times New Roman" w:cs="Times New Roman"/>
                <w:sz w:val="20"/>
                <w:szCs w:val="20"/>
              </w:rPr>
            </w:pPr>
          </w:p>
        </w:tc>
      </w:tr>
      <w:tr w:rsidR="000E4F17" w:rsidRPr="00B36821" w14:paraId="0400D097" w14:textId="77777777" w:rsidTr="00CA6BF5">
        <w:trPr>
          <w:trHeight w:val="20"/>
        </w:trPr>
        <w:tc>
          <w:tcPr>
            <w:tcW w:w="1354" w:type="pct"/>
            <w:tcBorders>
              <w:top w:val="nil"/>
              <w:bottom w:val="nil"/>
            </w:tcBorders>
          </w:tcPr>
          <w:p w14:paraId="73D613E7" w14:textId="77777777" w:rsidR="000E4F17" w:rsidRPr="00B36821" w:rsidRDefault="000E4F17" w:rsidP="00CA6BF5">
            <w:pPr>
              <w:widowControl w:val="0"/>
              <w:ind w:leftChars="132" w:left="317"/>
              <w:jc w:val="both"/>
              <w:rPr>
                <w:rFonts w:ascii="Times New Roman" w:hAnsi="Times New Roman" w:cs="Times New Roman"/>
                <w:sz w:val="20"/>
                <w:szCs w:val="20"/>
              </w:rPr>
            </w:pPr>
            <w:r w:rsidRPr="00B36821">
              <w:rPr>
                <w:rFonts w:ascii="Times New Roman" w:hAnsi="Times New Roman" w:cs="Times New Roman"/>
                <w:sz w:val="20"/>
                <w:szCs w:val="20"/>
              </w:rPr>
              <w:t>Extent of CAD</w:t>
            </w:r>
          </w:p>
        </w:tc>
        <w:tc>
          <w:tcPr>
            <w:tcW w:w="1558" w:type="pct"/>
            <w:tcBorders>
              <w:top w:val="nil"/>
              <w:bottom w:val="nil"/>
            </w:tcBorders>
          </w:tcPr>
          <w:p w14:paraId="76C66CD7" w14:textId="77777777" w:rsidR="000E4F17" w:rsidRPr="00B36821" w:rsidRDefault="000E4F17" w:rsidP="00CA6BF5">
            <w:pPr>
              <w:widowControl w:val="0"/>
              <w:jc w:val="both"/>
              <w:rPr>
                <w:rFonts w:ascii="Times New Roman" w:hAnsi="Times New Roman" w:cs="Times New Roman"/>
                <w:b/>
                <w:bCs/>
                <w:sz w:val="20"/>
                <w:szCs w:val="20"/>
              </w:rPr>
            </w:pPr>
          </w:p>
        </w:tc>
        <w:tc>
          <w:tcPr>
            <w:tcW w:w="2088" w:type="pct"/>
            <w:tcBorders>
              <w:top w:val="nil"/>
              <w:bottom w:val="nil"/>
            </w:tcBorders>
          </w:tcPr>
          <w:p w14:paraId="354A71E9" w14:textId="77777777" w:rsidR="000E4F17" w:rsidRPr="00B36821" w:rsidRDefault="000E4F17" w:rsidP="00CA6BF5">
            <w:pPr>
              <w:widowControl w:val="0"/>
              <w:jc w:val="both"/>
              <w:rPr>
                <w:rFonts w:ascii="Times New Roman" w:hAnsi="Times New Roman" w:cs="Times New Roman"/>
                <w:b/>
                <w:bCs/>
                <w:sz w:val="20"/>
                <w:szCs w:val="20"/>
              </w:rPr>
            </w:pPr>
          </w:p>
        </w:tc>
      </w:tr>
      <w:tr w:rsidR="000E4F17" w:rsidRPr="00B36821" w14:paraId="773E2080" w14:textId="77777777" w:rsidTr="00CA6BF5">
        <w:trPr>
          <w:trHeight w:val="20"/>
        </w:trPr>
        <w:tc>
          <w:tcPr>
            <w:tcW w:w="1354" w:type="pct"/>
            <w:tcBorders>
              <w:top w:val="nil"/>
              <w:bottom w:val="nil"/>
            </w:tcBorders>
          </w:tcPr>
          <w:p w14:paraId="2E4ED546" w14:textId="77777777" w:rsidR="000E4F17" w:rsidRPr="00B36821" w:rsidRDefault="000E4F17" w:rsidP="00CA6BF5">
            <w:pPr>
              <w:widowControl w:val="0"/>
              <w:ind w:leftChars="74" w:left="178" w:firstLineChars="159" w:firstLine="318"/>
              <w:jc w:val="both"/>
              <w:rPr>
                <w:rFonts w:ascii="Times New Roman" w:eastAsia="標楷體" w:hAnsi="Times New Roman" w:cs="Times New Roman"/>
                <w:sz w:val="20"/>
                <w:szCs w:val="20"/>
              </w:rPr>
            </w:pPr>
            <w:r w:rsidRPr="00B36821">
              <w:rPr>
                <w:rFonts w:ascii="Times New Roman" w:eastAsia="標楷體" w:hAnsi="Times New Roman" w:cs="Times New Roman"/>
                <w:sz w:val="20"/>
                <w:szCs w:val="20"/>
              </w:rPr>
              <w:t xml:space="preserve">Isolated LM or </w:t>
            </w:r>
            <w:r w:rsidRPr="00B36821">
              <w:rPr>
                <w:rFonts w:ascii="Times New Roman" w:eastAsia="標楷體" w:hAnsi="Times New Roman" w:cs="Times New Roman" w:hint="eastAsia"/>
                <w:sz w:val="20"/>
                <w:szCs w:val="20"/>
              </w:rPr>
              <w:t>SVD</w:t>
            </w:r>
          </w:p>
        </w:tc>
        <w:tc>
          <w:tcPr>
            <w:tcW w:w="1558" w:type="pct"/>
            <w:tcBorders>
              <w:top w:val="nil"/>
              <w:bottom w:val="nil"/>
            </w:tcBorders>
          </w:tcPr>
          <w:p w14:paraId="21589C8C" w14:textId="77777777" w:rsidR="000E4F17" w:rsidRPr="00B36821" w:rsidRDefault="000E4F17" w:rsidP="00CA6BF5">
            <w:pPr>
              <w:widowControl w:val="0"/>
              <w:jc w:val="center"/>
              <w:rPr>
                <w:rFonts w:ascii="Times New Roman" w:hAnsi="Times New Roman" w:cs="Times New Roman"/>
                <w:sz w:val="20"/>
                <w:szCs w:val="20"/>
              </w:rPr>
            </w:pPr>
            <w:r w:rsidRPr="00B36821">
              <w:rPr>
                <w:rFonts w:ascii="Times New Roman" w:eastAsia="標楷體" w:hAnsi="Times New Roman" w:cs="Times New Roman"/>
                <w:sz w:val="20"/>
                <w:szCs w:val="20"/>
              </w:rPr>
              <w:t>Ref</w:t>
            </w:r>
          </w:p>
        </w:tc>
        <w:tc>
          <w:tcPr>
            <w:tcW w:w="2088" w:type="pct"/>
            <w:tcBorders>
              <w:top w:val="nil"/>
              <w:bottom w:val="nil"/>
            </w:tcBorders>
          </w:tcPr>
          <w:p w14:paraId="5F7A7096" w14:textId="77777777" w:rsidR="000E4F17" w:rsidRPr="00B36821" w:rsidRDefault="000E4F17" w:rsidP="00CA6BF5">
            <w:pPr>
              <w:widowControl w:val="0"/>
              <w:jc w:val="center"/>
              <w:rPr>
                <w:rFonts w:ascii="Times New Roman" w:eastAsia="標楷體" w:hAnsi="Times New Roman" w:cs="Times New Roman"/>
                <w:sz w:val="20"/>
                <w:szCs w:val="20"/>
              </w:rPr>
            </w:pPr>
          </w:p>
        </w:tc>
      </w:tr>
      <w:tr w:rsidR="000E4F17" w:rsidRPr="00B36821" w14:paraId="339D319E" w14:textId="77777777" w:rsidTr="00CA6BF5">
        <w:trPr>
          <w:trHeight w:val="20"/>
        </w:trPr>
        <w:tc>
          <w:tcPr>
            <w:tcW w:w="1354" w:type="pct"/>
            <w:tcBorders>
              <w:top w:val="nil"/>
              <w:bottom w:val="nil"/>
            </w:tcBorders>
          </w:tcPr>
          <w:p w14:paraId="2571D1ED" w14:textId="67385364" w:rsidR="000E4F17" w:rsidRPr="00B36821" w:rsidRDefault="000E4F17" w:rsidP="00CA6BF5">
            <w:pPr>
              <w:widowControl w:val="0"/>
              <w:ind w:leftChars="74" w:left="178" w:firstLineChars="159" w:firstLine="318"/>
              <w:jc w:val="both"/>
              <w:rPr>
                <w:rFonts w:ascii="Times New Roman" w:eastAsia="標楷體" w:hAnsi="Times New Roman" w:cs="Times New Roman"/>
                <w:b/>
                <w:bCs/>
                <w:sz w:val="20"/>
                <w:szCs w:val="20"/>
              </w:rPr>
            </w:pPr>
            <w:r w:rsidRPr="00B36821">
              <w:rPr>
                <w:rFonts w:ascii="Times New Roman" w:eastAsia="標楷體" w:hAnsi="Times New Roman" w:cs="Times New Roman" w:hint="eastAsia"/>
                <w:b/>
                <w:bCs/>
                <w:sz w:val="20"/>
                <w:szCs w:val="20"/>
              </w:rPr>
              <w:t>M</w:t>
            </w:r>
            <w:r w:rsidRPr="00B36821">
              <w:rPr>
                <w:rFonts w:ascii="Times New Roman" w:eastAsia="標楷體" w:hAnsi="Times New Roman" w:cs="Times New Roman"/>
                <w:b/>
                <w:bCs/>
                <w:sz w:val="20"/>
                <w:szCs w:val="20"/>
              </w:rPr>
              <w:t>ulti-vessel disease</w:t>
            </w:r>
            <w:r w:rsidRPr="00B36821">
              <w:rPr>
                <w:rFonts w:ascii="Times New Roman" w:eastAsia="標楷體" w:hAnsi="Times New Roman" w:cs="Times New Roman"/>
                <w:sz w:val="20"/>
                <w:szCs w:val="20"/>
                <w:vertAlign w:val="superscript"/>
              </w:rPr>
              <w:t>*</w:t>
            </w:r>
          </w:p>
        </w:tc>
        <w:tc>
          <w:tcPr>
            <w:tcW w:w="1558" w:type="pct"/>
            <w:tcBorders>
              <w:top w:val="nil"/>
              <w:bottom w:val="nil"/>
            </w:tcBorders>
          </w:tcPr>
          <w:p w14:paraId="1A8F3BA7" w14:textId="1254EAE1" w:rsidR="000E4F17" w:rsidRPr="00B36821" w:rsidRDefault="000E4F17" w:rsidP="00CA6BF5">
            <w:pPr>
              <w:widowControl w:val="0"/>
              <w:jc w:val="center"/>
              <w:rPr>
                <w:rFonts w:ascii="Times New Roman" w:hAnsi="Times New Roman" w:cs="Times New Roman"/>
                <w:b/>
                <w:bCs/>
                <w:sz w:val="20"/>
                <w:szCs w:val="20"/>
              </w:rPr>
            </w:pPr>
            <w:r w:rsidRPr="00B36821">
              <w:rPr>
                <w:rFonts w:ascii="Times New Roman" w:hAnsi="Times New Roman" w:cs="Times New Roman"/>
                <w:b/>
                <w:bCs/>
                <w:sz w:val="20"/>
                <w:szCs w:val="20"/>
              </w:rPr>
              <w:t>3.67 (0.90</w:t>
            </w:r>
            <w:r w:rsidR="00B76908" w:rsidRPr="00B36821">
              <w:rPr>
                <w:rFonts w:ascii="Times New Roman" w:hAnsi="Times New Roman" w:cs="Times New Roman"/>
                <w:b/>
                <w:bCs/>
                <w:sz w:val="20"/>
                <w:szCs w:val="20"/>
              </w:rPr>
              <w:t xml:space="preserve"> to </w:t>
            </w:r>
            <w:r w:rsidRPr="00B36821">
              <w:rPr>
                <w:rFonts w:ascii="Times New Roman" w:hAnsi="Times New Roman" w:cs="Times New Roman"/>
                <w:b/>
                <w:bCs/>
                <w:sz w:val="20"/>
                <w:szCs w:val="20"/>
              </w:rPr>
              <w:t>14.92)</w:t>
            </w:r>
            <w:r w:rsidRPr="00B36821">
              <w:rPr>
                <w:rFonts w:ascii="Times New Roman" w:hAnsi="Times New Roman" w:cs="Times New Roman"/>
                <w:b/>
                <w:bCs/>
                <w:sz w:val="20"/>
                <w:szCs w:val="20"/>
              </w:rPr>
              <w:tab/>
            </w:r>
          </w:p>
        </w:tc>
        <w:tc>
          <w:tcPr>
            <w:tcW w:w="2088" w:type="pct"/>
            <w:tcBorders>
              <w:top w:val="nil"/>
              <w:bottom w:val="nil"/>
            </w:tcBorders>
          </w:tcPr>
          <w:p w14:paraId="03F0453F" w14:textId="2E25045E" w:rsidR="000E4F17" w:rsidRPr="00B36821" w:rsidRDefault="000E4F17" w:rsidP="00CA6BF5">
            <w:pPr>
              <w:widowControl w:val="0"/>
              <w:jc w:val="center"/>
              <w:rPr>
                <w:rFonts w:ascii="Times New Roman" w:eastAsia="標楷體" w:hAnsi="Times New Roman" w:cs="Times New Roman"/>
                <w:b/>
                <w:bCs/>
                <w:sz w:val="20"/>
                <w:szCs w:val="20"/>
              </w:rPr>
            </w:pPr>
            <w:r w:rsidRPr="00B36821">
              <w:rPr>
                <w:rFonts w:ascii="Times New Roman" w:hAnsi="Times New Roman" w:cs="Times New Roman"/>
                <w:b/>
                <w:bCs/>
                <w:sz w:val="20"/>
                <w:szCs w:val="20"/>
              </w:rPr>
              <w:t>0.07</w:t>
            </w:r>
          </w:p>
        </w:tc>
      </w:tr>
      <w:tr w:rsidR="000E4F17" w:rsidRPr="00B36821" w14:paraId="6AA6D2E6" w14:textId="77777777" w:rsidTr="000D71F9">
        <w:trPr>
          <w:trHeight w:val="20"/>
        </w:trPr>
        <w:tc>
          <w:tcPr>
            <w:tcW w:w="1354" w:type="pct"/>
            <w:tcBorders>
              <w:top w:val="nil"/>
              <w:bottom w:val="nil"/>
            </w:tcBorders>
          </w:tcPr>
          <w:p w14:paraId="429B6DE1" w14:textId="45F4CEF9" w:rsidR="000E4F17" w:rsidRPr="00B36821" w:rsidRDefault="000E4F17" w:rsidP="000E4F17">
            <w:pPr>
              <w:widowControl w:val="0"/>
              <w:spacing w:before="100" w:beforeAutospacing="1"/>
              <w:ind w:leftChars="100" w:left="240"/>
              <w:jc w:val="both"/>
              <w:rPr>
                <w:rFonts w:ascii="Times New Roman" w:eastAsia="標楷體" w:hAnsi="Times New Roman" w:cs="Times New Roman"/>
                <w:sz w:val="20"/>
                <w:szCs w:val="20"/>
              </w:rPr>
            </w:pPr>
            <w:r w:rsidRPr="00B36821">
              <w:rPr>
                <w:rFonts w:ascii="Times New Roman" w:eastAsia="標楷體" w:hAnsi="Times New Roman" w:cs="Times New Roman"/>
                <w:sz w:val="20"/>
                <w:szCs w:val="20"/>
              </w:rPr>
              <w:t>SYNTAX score</w:t>
            </w:r>
          </w:p>
        </w:tc>
        <w:tc>
          <w:tcPr>
            <w:tcW w:w="1558" w:type="pct"/>
            <w:tcBorders>
              <w:top w:val="nil"/>
              <w:bottom w:val="nil"/>
            </w:tcBorders>
          </w:tcPr>
          <w:p w14:paraId="5FD31E5D" w14:textId="6DCCA551" w:rsidR="000E4F17" w:rsidRPr="00B36821" w:rsidRDefault="000E4F17" w:rsidP="000E4F17">
            <w:pPr>
              <w:widowControl w:val="0"/>
              <w:jc w:val="center"/>
              <w:rPr>
                <w:rFonts w:ascii="Times New Roman" w:hAnsi="Times New Roman" w:cs="Times New Roman"/>
                <w:sz w:val="20"/>
                <w:szCs w:val="20"/>
              </w:rPr>
            </w:pPr>
            <w:r w:rsidRPr="00B36821">
              <w:rPr>
                <w:rFonts w:ascii="Times New Roman" w:eastAsia="標楷體" w:hAnsi="Times New Roman" w:cs="Times New Roman"/>
                <w:sz w:val="20"/>
                <w:szCs w:val="20"/>
              </w:rPr>
              <w:t>1.01 (1.00</w:t>
            </w:r>
            <w:r w:rsidR="00B76908" w:rsidRPr="00B36821">
              <w:rPr>
                <w:rFonts w:ascii="Times New Roman" w:eastAsia="標楷體" w:hAnsi="Times New Roman" w:cs="Times New Roman"/>
                <w:sz w:val="20"/>
                <w:szCs w:val="20"/>
              </w:rPr>
              <w:t xml:space="preserve"> to </w:t>
            </w:r>
            <w:r w:rsidRPr="00B36821">
              <w:rPr>
                <w:rFonts w:ascii="Times New Roman" w:eastAsia="標楷體" w:hAnsi="Times New Roman" w:cs="Times New Roman"/>
                <w:sz w:val="20"/>
                <w:szCs w:val="20"/>
              </w:rPr>
              <w:t>1.03)</w:t>
            </w:r>
          </w:p>
        </w:tc>
        <w:tc>
          <w:tcPr>
            <w:tcW w:w="2088" w:type="pct"/>
            <w:tcBorders>
              <w:top w:val="nil"/>
              <w:bottom w:val="nil"/>
            </w:tcBorders>
          </w:tcPr>
          <w:p w14:paraId="4140B685" w14:textId="5D25657C" w:rsidR="000E4F17" w:rsidRPr="00B36821" w:rsidRDefault="000E4F17" w:rsidP="000E4F17">
            <w:pPr>
              <w:widowControl w:val="0"/>
              <w:jc w:val="center"/>
              <w:rPr>
                <w:rFonts w:ascii="Times New Roman" w:eastAsia="標楷體" w:hAnsi="Times New Roman" w:cs="Times New Roman"/>
                <w:sz w:val="20"/>
                <w:szCs w:val="20"/>
              </w:rPr>
            </w:pPr>
            <w:r w:rsidRPr="00B36821">
              <w:rPr>
                <w:rFonts w:ascii="Times New Roman" w:eastAsia="標楷體" w:hAnsi="Times New Roman" w:cs="Times New Roman"/>
                <w:sz w:val="20"/>
                <w:szCs w:val="20"/>
              </w:rPr>
              <w:t>0.16</w:t>
            </w:r>
          </w:p>
        </w:tc>
      </w:tr>
      <w:tr w:rsidR="000E4F17" w:rsidRPr="00B36821" w14:paraId="4A4F0DBC" w14:textId="77777777" w:rsidTr="000D71F9">
        <w:trPr>
          <w:trHeight w:val="20"/>
        </w:trPr>
        <w:tc>
          <w:tcPr>
            <w:tcW w:w="1354" w:type="pct"/>
            <w:tcBorders>
              <w:top w:val="nil"/>
              <w:bottom w:val="nil"/>
            </w:tcBorders>
          </w:tcPr>
          <w:p w14:paraId="4A25E44B" w14:textId="0C407E6E" w:rsidR="000E4F17" w:rsidRPr="00B36821" w:rsidRDefault="000E4F17" w:rsidP="000E4F17">
            <w:pPr>
              <w:widowControl w:val="0"/>
              <w:spacing w:before="100" w:beforeAutospacing="1"/>
              <w:jc w:val="both"/>
              <w:rPr>
                <w:rFonts w:ascii="Times New Roman" w:hAnsi="Times New Roman" w:cs="Times New Roman"/>
                <w:b/>
                <w:bCs/>
                <w:sz w:val="20"/>
                <w:szCs w:val="20"/>
              </w:rPr>
            </w:pPr>
            <w:r w:rsidRPr="00B36821">
              <w:rPr>
                <w:rFonts w:ascii="Times New Roman" w:eastAsia="標楷體" w:hAnsi="Times New Roman" w:cs="Times New Roman"/>
                <w:sz w:val="20"/>
                <w:szCs w:val="20"/>
              </w:rPr>
              <w:t>Procedural parameters</w:t>
            </w:r>
          </w:p>
        </w:tc>
        <w:tc>
          <w:tcPr>
            <w:tcW w:w="1558" w:type="pct"/>
            <w:tcBorders>
              <w:top w:val="nil"/>
              <w:bottom w:val="nil"/>
            </w:tcBorders>
          </w:tcPr>
          <w:p w14:paraId="2AB3DE59" w14:textId="213EE973" w:rsidR="000E4F17" w:rsidRPr="00B36821" w:rsidRDefault="000E4F17" w:rsidP="000E4F17">
            <w:pPr>
              <w:widowControl w:val="0"/>
              <w:jc w:val="center"/>
              <w:rPr>
                <w:rFonts w:ascii="Times New Roman" w:hAnsi="Times New Roman" w:cs="Times New Roman"/>
                <w:sz w:val="20"/>
                <w:szCs w:val="20"/>
              </w:rPr>
            </w:pPr>
          </w:p>
        </w:tc>
        <w:tc>
          <w:tcPr>
            <w:tcW w:w="2088" w:type="pct"/>
            <w:tcBorders>
              <w:top w:val="nil"/>
              <w:bottom w:val="nil"/>
            </w:tcBorders>
          </w:tcPr>
          <w:p w14:paraId="5165D2A6" w14:textId="058EB00E" w:rsidR="000E4F17" w:rsidRPr="00B36821" w:rsidRDefault="000E4F17" w:rsidP="000E4F17">
            <w:pPr>
              <w:widowControl w:val="0"/>
              <w:jc w:val="center"/>
              <w:rPr>
                <w:rFonts w:ascii="Times New Roman" w:eastAsia="標楷體" w:hAnsi="Times New Roman" w:cs="Times New Roman"/>
                <w:sz w:val="20"/>
                <w:szCs w:val="20"/>
              </w:rPr>
            </w:pPr>
          </w:p>
        </w:tc>
      </w:tr>
      <w:tr w:rsidR="000E4F17" w:rsidRPr="00B36821" w14:paraId="750D4322" w14:textId="77777777" w:rsidTr="000D71F9">
        <w:trPr>
          <w:trHeight w:val="20"/>
        </w:trPr>
        <w:tc>
          <w:tcPr>
            <w:tcW w:w="1354" w:type="pct"/>
            <w:tcBorders>
              <w:top w:val="nil"/>
              <w:bottom w:val="nil"/>
            </w:tcBorders>
          </w:tcPr>
          <w:p w14:paraId="55CEC08F" w14:textId="29041D77" w:rsidR="000E4F17" w:rsidRPr="00B36821" w:rsidRDefault="000E4F17" w:rsidP="000E4F17">
            <w:pPr>
              <w:widowControl w:val="0"/>
              <w:ind w:leftChars="132" w:left="317"/>
              <w:jc w:val="both"/>
              <w:rPr>
                <w:rFonts w:ascii="Times New Roman" w:hAnsi="Times New Roman" w:cs="Times New Roman"/>
                <w:b/>
                <w:bCs/>
                <w:color w:val="000000" w:themeColor="text1"/>
                <w:sz w:val="20"/>
                <w:szCs w:val="20"/>
              </w:rPr>
            </w:pPr>
            <w:r w:rsidRPr="00B36821">
              <w:rPr>
                <w:rFonts w:ascii="Times New Roman" w:hAnsi="Times New Roman" w:cs="Times New Roman"/>
                <w:color w:val="000000" w:themeColor="text1"/>
                <w:sz w:val="20"/>
                <w:szCs w:val="20"/>
              </w:rPr>
              <w:t>Bifurcation stenting strategy</w:t>
            </w:r>
          </w:p>
        </w:tc>
        <w:tc>
          <w:tcPr>
            <w:tcW w:w="1558" w:type="pct"/>
            <w:tcBorders>
              <w:top w:val="nil"/>
              <w:bottom w:val="nil"/>
            </w:tcBorders>
          </w:tcPr>
          <w:p w14:paraId="77BE10ED" w14:textId="77777777" w:rsidR="000E4F17" w:rsidRPr="00B36821" w:rsidRDefault="000E4F17" w:rsidP="000E4F17">
            <w:pPr>
              <w:widowControl w:val="0"/>
              <w:jc w:val="center"/>
              <w:rPr>
                <w:rFonts w:ascii="Times New Roman" w:hAnsi="Times New Roman" w:cs="Times New Roman"/>
                <w:color w:val="000000" w:themeColor="text1"/>
                <w:sz w:val="20"/>
                <w:szCs w:val="20"/>
              </w:rPr>
            </w:pPr>
          </w:p>
        </w:tc>
        <w:tc>
          <w:tcPr>
            <w:tcW w:w="2088" w:type="pct"/>
            <w:tcBorders>
              <w:top w:val="nil"/>
              <w:bottom w:val="nil"/>
            </w:tcBorders>
          </w:tcPr>
          <w:p w14:paraId="519C5247" w14:textId="77777777" w:rsidR="000E4F17" w:rsidRPr="00B36821" w:rsidRDefault="000E4F17" w:rsidP="000E4F17">
            <w:pPr>
              <w:widowControl w:val="0"/>
              <w:jc w:val="center"/>
              <w:rPr>
                <w:rFonts w:ascii="Times New Roman" w:eastAsia="標楷體" w:hAnsi="Times New Roman" w:cs="Times New Roman"/>
                <w:color w:val="000000" w:themeColor="text1"/>
                <w:sz w:val="20"/>
                <w:szCs w:val="20"/>
              </w:rPr>
            </w:pPr>
          </w:p>
        </w:tc>
      </w:tr>
      <w:tr w:rsidR="000E4F17" w:rsidRPr="00B36821" w14:paraId="007CC8F0" w14:textId="77777777" w:rsidTr="000D71F9">
        <w:trPr>
          <w:trHeight w:val="20"/>
        </w:trPr>
        <w:tc>
          <w:tcPr>
            <w:tcW w:w="1354" w:type="pct"/>
            <w:tcBorders>
              <w:top w:val="nil"/>
              <w:bottom w:val="nil"/>
            </w:tcBorders>
          </w:tcPr>
          <w:p w14:paraId="3CA1FF4C" w14:textId="63199CA9" w:rsidR="000E4F17" w:rsidRPr="00B36821" w:rsidRDefault="000E4F17" w:rsidP="000E4F17">
            <w:pPr>
              <w:widowControl w:val="0"/>
              <w:ind w:leftChars="74" w:left="178" w:firstLineChars="159" w:firstLine="318"/>
              <w:jc w:val="both"/>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Provisional stenting</w:t>
            </w:r>
          </w:p>
        </w:tc>
        <w:tc>
          <w:tcPr>
            <w:tcW w:w="1558" w:type="pct"/>
            <w:tcBorders>
              <w:top w:val="nil"/>
              <w:bottom w:val="nil"/>
            </w:tcBorders>
          </w:tcPr>
          <w:p w14:paraId="2DCBDFED" w14:textId="689BE778" w:rsidR="000E4F17" w:rsidRPr="00B36821" w:rsidRDefault="000E4F17" w:rsidP="000E4F17">
            <w:pPr>
              <w:widowControl w:val="0"/>
              <w:jc w:val="center"/>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Ref</w:t>
            </w:r>
          </w:p>
        </w:tc>
        <w:tc>
          <w:tcPr>
            <w:tcW w:w="2088" w:type="pct"/>
            <w:tcBorders>
              <w:top w:val="nil"/>
              <w:bottom w:val="nil"/>
            </w:tcBorders>
          </w:tcPr>
          <w:p w14:paraId="015A4E5C" w14:textId="77777777" w:rsidR="000E4F17" w:rsidRPr="00B36821" w:rsidRDefault="000E4F17" w:rsidP="000E4F17">
            <w:pPr>
              <w:widowControl w:val="0"/>
              <w:jc w:val="center"/>
              <w:rPr>
                <w:rFonts w:ascii="Times New Roman" w:eastAsia="標楷體" w:hAnsi="Times New Roman" w:cs="Times New Roman"/>
                <w:b/>
                <w:bCs/>
                <w:color w:val="000000" w:themeColor="text1"/>
                <w:sz w:val="20"/>
                <w:szCs w:val="20"/>
              </w:rPr>
            </w:pPr>
          </w:p>
        </w:tc>
      </w:tr>
      <w:tr w:rsidR="000E4F17" w:rsidRPr="00B36821" w14:paraId="4C185199" w14:textId="77777777" w:rsidTr="000D71F9">
        <w:trPr>
          <w:trHeight w:val="20"/>
        </w:trPr>
        <w:tc>
          <w:tcPr>
            <w:tcW w:w="1354" w:type="pct"/>
            <w:tcBorders>
              <w:top w:val="nil"/>
              <w:bottom w:val="nil"/>
            </w:tcBorders>
          </w:tcPr>
          <w:p w14:paraId="18D56B49" w14:textId="002AEFCF" w:rsidR="000E4F17" w:rsidRPr="00B36821" w:rsidRDefault="000E4F17" w:rsidP="000E4F17">
            <w:pPr>
              <w:widowControl w:val="0"/>
              <w:ind w:leftChars="74" w:left="178" w:firstLineChars="159" w:firstLine="318"/>
              <w:jc w:val="both"/>
              <w:rPr>
                <w:rFonts w:ascii="Times New Roman" w:eastAsia="標楷體" w:hAnsi="Times New Roman" w:cs="Times New Roman"/>
                <w:color w:val="000000" w:themeColor="text1"/>
                <w:sz w:val="20"/>
                <w:szCs w:val="20"/>
                <w:vertAlign w:val="superscript"/>
              </w:rPr>
            </w:pPr>
            <w:r w:rsidRPr="00B36821">
              <w:rPr>
                <w:rFonts w:ascii="Times New Roman" w:eastAsia="標楷體" w:hAnsi="Times New Roman" w:cs="Times New Roman" w:hint="eastAsia"/>
                <w:color w:val="000000" w:themeColor="text1"/>
                <w:sz w:val="20"/>
                <w:szCs w:val="20"/>
              </w:rPr>
              <w:t>Tw</w:t>
            </w:r>
            <w:r w:rsidRPr="00B36821">
              <w:rPr>
                <w:rFonts w:ascii="Times New Roman" w:eastAsia="標楷體" w:hAnsi="Times New Roman" w:cs="Times New Roman"/>
                <w:color w:val="000000" w:themeColor="text1"/>
                <w:sz w:val="20"/>
                <w:szCs w:val="20"/>
              </w:rPr>
              <w:t>o-stent technique</w:t>
            </w:r>
            <w:r w:rsidR="00A339CA" w:rsidRPr="00B36821">
              <w:rPr>
                <w:rFonts w:ascii="Times New Roman" w:eastAsia="標楷體" w:hAnsi="Times New Roman" w:cs="Times New Roman"/>
                <w:color w:val="000000" w:themeColor="text1"/>
                <w:sz w:val="20"/>
                <w:szCs w:val="20"/>
                <w:vertAlign w:val="superscript"/>
              </w:rPr>
              <w:t>†</w:t>
            </w:r>
          </w:p>
        </w:tc>
        <w:tc>
          <w:tcPr>
            <w:tcW w:w="1558" w:type="pct"/>
            <w:tcBorders>
              <w:top w:val="nil"/>
              <w:bottom w:val="nil"/>
            </w:tcBorders>
          </w:tcPr>
          <w:p w14:paraId="4E8193C7" w14:textId="0D9117E4" w:rsidR="000E4F17" w:rsidRPr="00B36821" w:rsidRDefault="000E4F17" w:rsidP="000E4F17">
            <w:pPr>
              <w:widowControl w:val="0"/>
              <w:jc w:val="center"/>
              <w:rPr>
                <w:rFonts w:ascii="Times New Roman" w:hAnsi="Times New Roman" w:cs="Times New Roman"/>
                <w:b/>
                <w:bCs/>
                <w:color w:val="000000" w:themeColor="text1"/>
                <w:sz w:val="20"/>
                <w:szCs w:val="20"/>
              </w:rPr>
            </w:pPr>
            <w:r w:rsidRPr="00B36821">
              <w:rPr>
                <w:rFonts w:ascii="Times New Roman" w:hAnsi="Times New Roman" w:cs="Times New Roman" w:hint="eastAsia"/>
                <w:color w:val="000000" w:themeColor="text1"/>
                <w:sz w:val="20"/>
                <w:szCs w:val="20"/>
              </w:rPr>
              <w:t>0.67 (0.35</w:t>
            </w:r>
            <w:r w:rsidR="00B76908" w:rsidRPr="00B36821">
              <w:rPr>
                <w:rFonts w:ascii="Times New Roman" w:hAnsi="Times New Roman" w:cs="Times New Roman"/>
                <w:color w:val="000000" w:themeColor="text1"/>
                <w:sz w:val="20"/>
                <w:szCs w:val="20"/>
              </w:rPr>
              <w:t xml:space="preserve"> to </w:t>
            </w:r>
            <w:r w:rsidRPr="00B36821">
              <w:rPr>
                <w:rFonts w:ascii="Times New Roman" w:hAnsi="Times New Roman" w:cs="Times New Roman" w:hint="eastAsia"/>
                <w:color w:val="000000" w:themeColor="text1"/>
                <w:sz w:val="20"/>
                <w:szCs w:val="20"/>
              </w:rPr>
              <w:t>1.30)</w:t>
            </w:r>
          </w:p>
        </w:tc>
        <w:tc>
          <w:tcPr>
            <w:tcW w:w="2088" w:type="pct"/>
            <w:tcBorders>
              <w:top w:val="nil"/>
              <w:bottom w:val="nil"/>
            </w:tcBorders>
          </w:tcPr>
          <w:p w14:paraId="5C0F2557" w14:textId="04BA29E2" w:rsidR="000E4F17" w:rsidRPr="00B36821" w:rsidRDefault="000E4F17" w:rsidP="000E4F17">
            <w:pPr>
              <w:widowControl w:val="0"/>
              <w:jc w:val="center"/>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hint="eastAsia"/>
                <w:color w:val="000000" w:themeColor="text1"/>
                <w:sz w:val="20"/>
                <w:szCs w:val="20"/>
              </w:rPr>
              <w:t>0.2</w:t>
            </w:r>
            <w:r w:rsidR="00B76908" w:rsidRPr="00B36821">
              <w:rPr>
                <w:rFonts w:ascii="Times New Roman" w:eastAsia="標楷體" w:hAnsi="Times New Roman" w:cs="Times New Roman"/>
                <w:color w:val="000000" w:themeColor="text1"/>
                <w:sz w:val="20"/>
                <w:szCs w:val="20"/>
              </w:rPr>
              <w:t>4</w:t>
            </w:r>
          </w:p>
        </w:tc>
      </w:tr>
      <w:tr w:rsidR="000E4F17" w:rsidRPr="00B36821" w14:paraId="058B25C0" w14:textId="77777777" w:rsidTr="000D71F9">
        <w:trPr>
          <w:trHeight w:val="20"/>
        </w:trPr>
        <w:tc>
          <w:tcPr>
            <w:tcW w:w="1354" w:type="pct"/>
            <w:tcBorders>
              <w:top w:val="nil"/>
              <w:bottom w:val="nil"/>
            </w:tcBorders>
          </w:tcPr>
          <w:p w14:paraId="5BFF3000" w14:textId="64AB449B" w:rsidR="000E4F17" w:rsidRPr="00B36821" w:rsidRDefault="000E4F17" w:rsidP="000E4F17">
            <w:pPr>
              <w:widowControl w:val="0"/>
              <w:ind w:leftChars="132" w:left="317"/>
              <w:jc w:val="both"/>
              <w:rPr>
                <w:rFonts w:ascii="Times New Roman" w:eastAsia="標楷體" w:hAnsi="Times New Roman" w:cs="Times New Roman"/>
                <w:color w:val="FF0000"/>
                <w:sz w:val="20"/>
                <w:szCs w:val="20"/>
              </w:rPr>
            </w:pPr>
            <w:r w:rsidRPr="00B36821">
              <w:rPr>
                <w:rFonts w:ascii="Times New Roman" w:hAnsi="Times New Roman" w:cs="Times New Roman"/>
                <w:sz w:val="20"/>
                <w:szCs w:val="20"/>
              </w:rPr>
              <w:t>Dual arterial access</w:t>
            </w:r>
          </w:p>
        </w:tc>
        <w:tc>
          <w:tcPr>
            <w:tcW w:w="1558" w:type="pct"/>
            <w:tcBorders>
              <w:top w:val="nil"/>
              <w:bottom w:val="nil"/>
            </w:tcBorders>
          </w:tcPr>
          <w:p w14:paraId="67E14C89" w14:textId="5E4D11B1" w:rsidR="000E4F17" w:rsidRPr="00B36821" w:rsidRDefault="000E4F17" w:rsidP="000E4F17">
            <w:pPr>
              <w:widowControl w:val="0"/>
              <w:jc w:val="center"/>
              <w:rPr>
                <w:rFonts w:ascii="Times New Roman" w:hAnsi="Times New Roman" w:cs="Times New Roman"/>
                <w:color w:val="FF0000"/>
                <w:sz w:val="20"/>
                <w:szCs w:val="20"/>
              </w:rPr>
            </w:pPr>
            <w:r w:rsidRPr="00B36821">
              <w:rPr>
                <w:rFonts w:ascii="Times New Roman" w:hAnsi="Times New Roman" w:cs="Times New Roman"/>
                <w:sz w:val="20"/>
                <w:szCs w:val="20"/>
              </w:rPr>
              <w:t>1.29 (0.67</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2.50)</w:t>
            </w:r>
          </w:p>
        </w:tc>
        <w:tc>
          <w:tcPr>
            <w:tcW w:w="2088" w:type="pct"/>
            <w:tcBorders>
              <w:top w:val="nil"/>
              <w:bottom w:val="nil"/>
            </w:tcBorders>
          </w:tcPr>
          <w:p w14:paraId="49420A1F" w14:textId="37C81192" w:rsidR="000E4F17" w:rsidRPr="00B36821" w:rsidRDefault="000E4F17" w:rsidP="000E4F17">
            <w:pPr>
              <w:widowControl w:val="0"/>
              <w:jc w:val="center"/>
              <w:rPr>
                <w:rFonts w:ascii="Times New Roman" w:eastAsia="標楷體" w:hAnsi="Times New Roman" w:cs="Times New Roman"/>
                <w:color w:val="FF0000"/>
                <w:sz w:val="20"/>
                <w:szCs w:val="20"/>
              </w:rPr>
            </w:pPr>
            <w:r w:rsidRPr="00B36821">
              <w:rPr>
                <w:rFonts w:ascii="Times New Roman" w:hAnsi="Times New Roman" w:cs="Times New Roman"/>
                <w:sz w:val="20"/>
                <w:szCs w:val="20"/>
              </w:rPr>
              <w:t>0.4</w:t>
            </w:r>
            <w:r w:rsidR="00B76908" w:rsidRPr="00B36821">
              <w:rPr>
                <w:rFonts w:ascii="Times New Roman" w:hAnsi="Times New Roman" w:cs="Times New Roman"/>
                <w:sz w:val="20"/>
                <w:szCs w:val="20"/>
              </w:rPr>
              <w:t>5</w:t>
            </w:r>
          </w:p>
        </w:tc>
      </w:tr>
      <w:tr w:rsidR="000E4F17" w:rsidRPr="00B36821" w14:paraId="378397DF" w14:textId="77777777" w:rsidTr="000D71F9">
        <w:trPr>
          <w:trHeight w:val="20"/>
        </w:trPr>
        <w:tc>
          <w:tcPr>
            <w:tcW w:w="1354" w:type="pct"/>
            <w:tcBorders>
              <w:top w:val="nil"/>
              <w:bottom w:val="nil"/>
            </w:tcBorders>
          </w:tcPr>
          <w:p w14:paraId="41B6319F" w14:textId="4030E598" w:rsidR="000E4F17" w:rsidRPr="00B36821" w:rsidRDefault="005D7EB0" w:rsidP="000E4F17">
            <w:pPr>
              <w:widowControl w:val="0"/>
              <w:ind w:firstLineChars="159" w:firstLine="318"/>
              <w:jc w:val="both"/>
              <w:rPr>
                <w:rFonts w:ascii="Times New Roman" w:hAnsi="Times New Roman" w:cs="Times New Roman"/>
                <w:b/>
                <w:bCs/>
                <w:sz w:val="20"/>
                <w:szCs w:val="20"/>
              </w:rPr>
            </w:pPr>
            <w:r w:rsidRPr="00B36821">
              <w:rPr>
                <w:rFonts w:ascii="Times New Roman" w:eastAsiaTheme="majorEastAsia" w:hAnsi="Times New Roman" w:cs="Times New Roman"/>
                <w:sz w:val="20"/>
                <w:szCs w:val="20"/>
              </w:rPr>
              <w:lastRenderedPageBreak/>
              <w:t>Drug-eluting stents</w:t>
            </w:r>
          </w:p>
        </w:tc>
        <w:tc>
          <w:tcPr>
            <w:tcW w:w="1558" w:type="pct"/>
            <w:tcBorders>
              <w:top w:val="nil"/>
              <w:bottom w:val="nil"/>
            </w:tcBorders>
          </w:tcPr>
          <w:p w14:paraId="059A82C6" w14:textId="39F6D9B4" w:rsidR="000E4F17" w:rsidRPr="00B36821" w:rsidRDefault="000E4F17" w:rsidP="000E4F17">
            <w:pPr>
              <w:widowControl w:val="0"/>
              <w:jc w:val="center"/>
              <w:rPr>
                <w:rFonts w:ascii="Times New Roman" w:hAnsi="Times New Roman" w:cs="Times New Roman"/>
                <w:sz w:val="20"/>
                <w:szCs w:val="20"/>
              </w:rPr>
            </w:pPr>
            <w:r w:rsidRPr="00B36821">
              <w:rPr>
                <w:rFonts w:ascii="Times New Roman" w:hAnsi="Times New Roman" w:cs="Times New Roman"/>
                <w:sz w:val="20"/>
                <w:szCs w:val="20"/>
              </w:rPr>
              <w:t>2.13 (0.30</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15.31)</w:t>
            </w:r>
          </w:p>
        </w:tc>
        <w:tc>
          <w:tcPr>
            <w:tcW w:w="2088" w:type="pct"/>
            <w:tcBorders>
              <w:top w:val="nil"/>
              <w:bottom w:val="nil"/>
            </w:tcBorders>
          </w:tcPr>
          <w:p w14:paraId="13978986" w14:textId="1156ECC0" w:rsidR="000E4F17" w:rsidRPr="00B36821" w:rsidRDefault="000E4F17" w:rsidP="000E4F17">
            <w:pPr>
              <w:widowControl w:val="0"/>
              <w:jc w:val="center"/>
              <w:rPr>
                <w:rFonts w:ascii="Times New Roman" w:eastAsia="標楷體" w:hAnsi="Times New Roman" w:cs="Times New Roman"/>
                <w:sz w:val="20"/>
                <w:szCs w:val="20"/>
              </w:rPr>
            </w:pPr>
            <w:r w:rsidRPr="00B36821">
              <w:rPr>
                <w:rFonts w:ascii="Times New Roman" w:hAnsi="Times New Roman" w:cs="Times New Roman"/>
                <w:sz w:val="20"/>
                <w:szCs w:val="20"/>
              </w:rPr>
              <w:t>0.45</w:t>
            </w:r>
          </w:p>
        </w:tc>
      </w:tr>
      <w:tr w:rsidR="000E4F17" w:rsidRPr="00B36821" w14:paraId="2DA0045C" w14:textId="77777777" w:rsidTr="000E4F17">
        <w:trPr>
          <w:trHeight w:val="20"/>
        </w:trPr>
        <w:tc>
          <w:tcPr>
            <w:tcW w:w="1354" w:type="pct"/>
            <w:tcBorders>
              <w:top w:val="nil"/>
              <w:bottom w:val="nil"/>
            </w:tcBorders>
          </w:tcPr>
          <w:p w14:paraId="6E6FDDF4" w14:textId="19A59B07" w:rsidR="000E4F17" w:rsidRPr="00B36821" w:rsidRDefault="000E4F17" w:rsidP="000E4F17">
            <w:pPr>
              <w:widowControl w:val="0"/>
              <w:ind w:firstLineChars="159" w:firstLine="318"/>
              <w:jc w:val="both"/>
              <w:rPr>
                <w:rFonts w:ascii="Times New Roman" w:eastAsia="標楷體" w:hAnsi="Times New Roman" w:cs="Times New Roman"/>
                <w:sz w:val="20"/>
                <w:szCs w:val="20"/>
              </w:rPr>
            </w:pPr>
            <w:r w:rsidRPr="00B36821">
              <w:rPr>
                <w:rFonts w:ascii="Times New Roman" w:eastAsia="標楷體" w:hAnsi="Times New Roman" w:cs="Times New Roman"/>
                <w:sz w:val="20"/>
                <w:szCs w:val="20"/>
              </w:rPr>
              <w:t>Total stent length &gt;60 mm</w:t>
            </w:r>
          </w:p>
        </w:tc>
        <w:tc>
          <w:tcPr>
            <w:tcW w:w="1558" w:type="pct"/>
            <w:tcBorders>
              <w:top w:val="nil"/>
              <w:bottom w:val="nil"/>
            </w:tcBorders>
          </w:tcPr>
          <w:p w14:paraId="54A2C337" w14:textId="690B533B" w:rsidR="000E4F17" w:rsidRPr="00B36821" w:rsidRDefault="000E4F17" w:rsidP="000E4F17">
            <w:pPr>
              <w:widowControl w:val="0"/>
              <w:jc w:val="center"/>
              <w:rPr>
                <w:rFonts w:ascii="Times New Roman" w:hAnsi="Times New Roman" w:cs="Times New Roman"/>
                <w:sz w:val="20"/>
                <w:szCs w:val="20"/>
              </w:rPr>
            </w:pPr>
            <w:r w:rsidRPr="00B36821">
              <w:rPr>
                <w:rFonts w:ascii="Times New Roman" w:hAnsi="Times New Roman" w:cs="Times New Roman"/>
                <w:sz w:val="20"/>
                <w:szCs w:val="20"/>
              </w:rPr>
              <w:t>0.72</w:t>
            </w:r>
            <w:r w:rsidRPr="00B36821">
              <w:rPr>
                <w:rFonts w:ascii="Times New Roman" w:hAnsi="Times New Roman" w:cs="Times New Roman" w:hint="eastAsia"/>
                <w:sz w:val="20"/>
                <w:szCs w:val="20"/>
              </w:rPr>
              <w:t xml:space="preserve"> </w:t>
            </w:r>
            <w:r w:rsidRPr="00B36821">
              <w:rPr>
                <w:rFonts w:ascii="Times New Roman" w:hAnsi="Times New Roman" w:cs="Times New Roman"/>
                <w:sz w:val="20"/>
                <w:szCs w:val="20"/>
              </w:rPr>
              <w:t>(0.46</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1.12)</w:t>
            </w:r>
          </w:p>
        </w:tc>
        <w:tc>
          <w:tcPr>
            <w:tcW w:w="2088" w:type="pct"/>
            <w:tcBorders>
              <w:top w:val="nil"/>
              <w:bottom w:val="nil"/>
            </w:tcBorders>
          </w:tcPr>
          <w:p w14:paraId="0327EC47" w14:textId="4EC54C01" w:rsidR="000E4F17" w:rsidRPr="00B36821" w:rsidRDefault="000E4F17" w:rsidP="000E4F17">
            <w:pPr>
              <w:widowControl w:val="0"/>
              <w:jc w:val="center"/>
              <w:rPr>
                <w:rFonts w:ascii="Times New Roman" w:hAnsi="Times New Roman" w:cs="Times New Roman"/>
                <w:sz w:val="20"/>
                <w:szCs w:val="20"/>
              </w:rPr>
            </w:pPr>
            <w:r w:rsidRPr="00B36821">
              <w:rPr>
                <w:rFonts w:ascii="Times New Roman" w:hAnsi="Times New Roman" w:cs="Times New Roman"/>
                <w:sz w:val="20"/>
                <w:szCs w:val="20"/>
              </w:rPr>
              <w:t>0.14</w:t>
            </w:r>
          </w:p>
        </w:tc>
      </w:tr>
      <w:tr w:rsidR="000E4F17" w:rsidRPr="00B36821" w14:paraId="2D97B504" w14:textId="77777777" w:rsidTr="000E4F17">
        <w:trPr>
          <w:trHeight w:val="20"/>
        </w:trPr>
        <w:tc>
          <w:tcPr>
            <w:tcW w:w="1354" w:type="pct"/>
            <w:tcBorders>
              <w:top w:val="nil"/>
              <w:bottom w:val="single" w:sz="4" w:space="0" w:color="auto"/>
            </w:tcBorders>
          </w:tcPr>
          <w:p w14:paraId="62513EE7" w14:textId="3C6ACFB0" w:rsidR="000E4F17" w:rsidRPr="00B36821" w:rsidRDefault="000E4F17" w:rsidP="000E4F17">
            <w:pPr>
              <w:widowControl w:val="0"/>
              <w:ind w:firstLineChars="160" w:firstLine="320"/>
              <w:jc w:val="both"/>
              <w:rPr>
                <w:rFonts w:ascii="Times New Roman" w:hAnsi="Times New Roman" w:cs="Times New Roman"/>
                <w:b/>
                <w:bCs/>
                <w:sz w:val="20"/>
                <w:szCs w:val="20"/>
                <w:vertAlign w:val="superscript"/>
              </w:rPr>
            </w:pPr>
            <w:r w:rsidRPr="00B36821">
              <w:rPr>
                <w:rFonts w:ascii="Times New Roman" w:hAnsi="Times New Roman" w:cs="Times New Roman"/>
                <w:sz w:val="20"/>
                <w:szCs w:val="20"/>
              </w:rPr>
              <w:t>Intravascular imaging</w:t>
            </w:r>
            <w:r w:rsidR="00A339CA" w:rsidRPr="00B36821">
              <w:rPr>
                <w:rFonts w:ascii="Times New Roman" w:hAnsi="Times New Roman" w:cs="Times New Roman"/>
                <w:sz w:val="20"/>
                <w:szCs w:val="20"/>
                <w:vertAlign w:val="superscript"/>
              </w:rPr>
              <w:t>‡</w:t>
            </w:r>
          </w:p>
        </w:tc>
        <w:tc>
          <w:tcPr>
            <w:tcW w:w="1558" w:type="pct"/>
            <w:tcBorders>
              <w:top w:val="nil"/>
              <w:bottom w:val="single" w:sz="4" w:space="0" w:color="auto"/>
            </w:tcBorders>
          </w:tcPr>
          <w:p w14:paraId="61E70DA4" w14:textId="634E8970" w:rsidR="000E4F17" w:rsidRPr="00B36821" w:rsidRDefault="000E4F17" w:rsidP="000E4F17">
            <w:pPr>
              <w:widowControl w:val="0"/>
              <w:jc w:val="center"/>
              <w:rPr>
                <w:rFonts w:ascii="Times New Roman" w:hAnsi="Times New Roman" w:cs="Times New Roman"/>
                <w:sz w:val="20"/>
                <w:szCs w:val="20"/>
              </w:rPr>
            </w:pPr>
            <w:r w:rsidRPr="00B36821">
              <w:rPr>
                <w:rFonts w:ascii="Times New Roman" w:eastAsia="標楷體" w:hAnsi="Times New Roman" w:cs="Times New Roman"/>
                <w:sz w:val="20"/>
                <w:szCs w:val="20"/>
              </w:rPr>
              <w:t>0.71 (0.46</w:t>
            </w:r>
            <w:r w:rsidR="00B76908" w:rsidRPr="00B36821">
              <w:rPr>
                <w:rFonts w:ascii="Times New Roman" w:eastAsia="標楷體" w:hAnsi="Times New Roman" w:cs="Times New Roman"/>
                <w:sz w:val="20"/>
                <w:szCs w:val="20"/>
              </w:rPr>
              <w:t xml:space="preserve"> to </w:t>
            </w:r>
            <w:r w:rsidRPr="00B36821">
              <w:rPr>
                <w:rFonts w:ascii="Times New Roman" w:eastAsia="標楷體" w:hAnsi="Times New Roman" w:cs="Times New Roman"/>
                <w:sz w:val="20"/>
                <w:szCs w:val="20"/>
              </w:rPr>
              <w:t>1.10)</w:t>
            </w:r>
          </w:p>
        </w:tc>
        <w:tc>
          <w:tcPr>
            <w:tcW w:w="2088" w:type="pct"/>
            <w:tcBorders>
              <w:top w:val="nil"/>
              <w:bottom w:val="single" w:sz="4" w:space="0" w:color="auto"/>
            </w:tcBorders>
          </w:tcPr>
          <w:p w14:paraId="780331BA" w14:textId="7309D360" w:rsidR="000E4F17" w:rsidRPr="00B36821" w:rsidRDefault="000E4F17" w:rsidP="000E4F17">
            <w:pPr>
              <w:widowControl w:val="0"/>
              <w:jc w:val="center"/>
              <w:rPr>
                <w:rFonts w:ascii="Times New Roman" w:hAnsi="Times New Roman" w:cs="Times New Roman"/>
                <w:sz w:val="20"/>
                <w:szCs w:val="20"/>
              </w:rPr>
            </w:pPr>
            <w:r w:rsidRPr="00B36821">
              <w:rPr>
                <w:rFonts w:ascii="Times New Roman" w:eastAsia="標楷體" w:hAnsi="Times New Roman" w:cs="Times New Roman"/>
                <w:sz w:val="20"/>
                <w:szCs w:val="20"/>
              </w:rPr>
              <w:t>0.1</w:t>
            </w:r>
            <w:r w:rsidR="00B76908" w:rsidRPr="00B36821">
              <w:rPr>
                <w:rFonts w:ascii="Times New Roman" w:eastAsia="標楷體" w:hAnsi="Times New Roman" w:cs="Times New Roman"/>
                <w:sz w:val="20"/>
                <w:szCs w:val="20"/>
              </w:rPr>
              <w:t>3</w:t>
            </w:r>
          </w:p>
        </w:tc>
      </w:tr>
    </w:tbl>
    <w:p w14:paraId="2C142705" w14:textId="77777777" w:rsidR="00A339CA" w:rsidRPr="00B36821" w:rsidRDefault="000E29A9" w:rsidP="004F52EE">
      <w:pPr>
        <w:jc w:val="both"/>
        <w:rPr>
          <w:rFonts w:ascii="Times New Roman" w:eastAsiaTheme="minorEastAsia" w:hAnsi="Times New Roman" w:cs="Times New Roman"/>
          <w:sz w:val="20"/>
          <w:szCs w:val="20"/>
        </w:rPr>
      </w:pPr>
      <w:bookmarkStart w:id="1" w:name="_Hlk182435529"/>
      <w:r w:rsidRPr="00B36821">
        <w:rPr>
          <w:rFonts w:ascii="Times New Roman" w:eastAsiaTheme="minorEastAsia" w:hAnsi="Times New Roman" w:cs="Times New Roman"/>
          <w:sz w:val="20"/>
          <w:szCs w:val="20"/>
        </w:rPr>
        <w:t>*M</w:t>
      </w:r>
      <w:r w:rsidR="008641F9" w:rsidRPr="00B36821">
        <w:rPr>
          <w:rFonts w:ascii="Times New Roman" w:eastAsiaTheme="minorEastAsia" w:hAnsi="Times New Roman" w:cs="Times New Roman"/>
          <w:sz w:val="20"/>
          <w:szCs w:val="20"/>
        </w:rPr>
        <w:t>ulti-vessel disease: left main with double vessel disease or left main with triple vessel disease</w:t>
      </w:r>
    </w:p>
    <w:p w14:paraId="231BFDEA" w14:textId="77777777" w:rsidR="00A339CA" w:rsidRPr="00B36821" w:rsidRDefault="00A339CA" w:rsidP="004F52EE">
      <w:pPr>
        <w:jc w:val="both"/>
        <w:rPr>
          <w:rFonts w:ascii="Times New Roman" w:eastAsia="標楷體" w:hAnsi="Times New Roman" w:cs="Times New Roman"/>
          <w:sz w:val="20"/>
          <w:szCs w:val="20"/>
        </w:rPr>
      </w:pPr>
      <w:r w:rsidRPr="00B36821">
        <w:rPr>
          <w:rFonts w:ascii="Times New Roman" w:eastAsia="標楷體" w:hAnsi="Times New Roman" w:cs="Times New Roman"/>
          <w:color w:val="000000" w:themeColor="text1"/>
          <w:sz w:val="20"/>
          <w:szCs w:val="20"/>
        </w:rPr>
        <w:t>†</w:t>
      </w:r>
      <w:r w:rsidR="004F52EE" w:rsidRPr="00B36821">
        <w:rPr>
          <w:rFonts w:ascii="Times New Roman" w:eastAsia="標楷體" w:hAnsi="Times New Roman" w:cs="Times New Roman"/>
          <w:color w:val="000000" w:themeColor="text1"/>
          <w:sz w:val="20"/>
          <w:szCs w:val="20"/>
        </w:rPr>
        <w:t xml:space="preserve">Two-stent technique: T stenting, T and small protrusion stenting, double kissing crush stenting, or </w:t>
      </w:r>
      <w:r w:rsidR="004F52EE" w:rsidRPr="00B36821">
        <w:rPr>
          <w:rFonts w:ascii="Times New Roman" w:eastAsia="標楷體" w:hAnsi="Times New Roman" w:cs="Times New Roman"/>
          <w:sz w:val="20"/>
          <w:szCs w:val="20"/>
        </w:rPr>
        <w:t>Culotte stenting</w:t>
      </w:r>
    </w:p>
    <w:p w14:paraId="2046B17C" w14:textId="094B07BE" w:rsidR="00D35DD4" w:rsidRPr="00B36821" w:rsidRDefault="00A339CA" w:rsidP="004F52EE">
      <w:pPr>
        <w:jc w:val="both"/>
        <w:rPr>
          <w:rFonts w:ascii="Times New Roman" w:eastAsia="標楷體" w:hAnsi="Times New Roman" w:cs="Times New Roman"/>
          <w:sz w:val="20"/>
          <w:szCs w:val="20"/>
        </w:rPr>
      </w:pPr>
      <w:r w:rsidRPr="00B36821">
        <w:rPr>
          <w:rFonts w:ascii="Times New Roman" w:hAnsi="Times New Roman" w:cs="Times New Roman"/>
          <w:sz w:val="20"/>
          <w:szCs w:val="20"/>
        </w:rPr>
        <w:t>‡</w:t>
      </w:r>
      <w:r w:rsidR="00D35DD4" w:rsidRPr="00B36821">
        <w:rPr>
          <w:rFonts w:ascii="Times New Roman" w:hAnsi="Times New Roman" w:cs="Times New Roman"/>
          <w:sz w:val="20"/>
          <w:szCs w:val="20"/>
        </w:rPr>
        <w:t xml:space="preserve">Intravascular imaging: use of </w:t>
      </w:r>
      <w:r w:rsidR="00D35DD4" w:rsidRPr="00B36821">
        <w:rPr>
          <w:rFonts w:ascii="Times New Roman" w:eastAsia="標楷體" w:hAnsi="Times New Roman" w:cs="Times New Roman"/>
          <w:sz w:val="20"/>
          <w:szCs w:val="20"/>
        </w:rPr>
        <w:t>intravascular ultrasound or optical coherence tomography</w:t>
      </w:r>
    </w:p>
    <w:p w14:paraId="6DADEE90" w14:textId="3539739B" w:rsidR="00AA7B2E" w:rsidRPr="00B36821" w:rsidRDefault="00C22852" w:rsidP="00585D09">
      <w:pPr>
        <w:jc w:val="both"/>
        <w:rPr>
          <w:rFonts w:ascii="Times New Roman" w:hAnsi="Times New Roman" w:cs="Times New Roman"/>
          <w:sz w:val="20"/>
          <w:szCs w:val="20"/>
        </w:rPr>
      </w:pPr>
      <w:r w:rsidRPr="00B36821">
        <w:rPr>
          <w:rFonts w:ascii="Times New Roman" w:eastAsia="標楷體" w:hAnsi="Times New Roman" w:cs="Times New Roman"/>
          <w:sz w:val="20"/>
          <w:szCs w:val="20"/>
        </w:rPr>
        <w:t>§</w:t>
      </w:r>
      <w:r w:rsidR="00585D09" w:rsidRPr="00B36821">
        <w:rPr>
          <w:rFonts w:ascii="Times New Roman" w:eastAsia="標楷體" w:hAnsi="Times New Roman" w:cs="Times New Roman"/>
          <w:sz w:val="20"/>
          <w:szCs w:val="20"/>
        </w:rPr>
        <w:t xml:space="preserve">Age, </w:t>
      </w:r>
      <w:r w:rsidR="00585D09" w:rsidRPr="00B36821">
        <w:rPr>
          <w:rFonts w:ascii="Times New Roman" w:hAnsi="Times New Roman" w:cs="Times New Roman"/>
          <w:sz w:val="20"/>
          <w:szCs w:val="20"/>
        </w:rPr>
        <w:t xml:space="preserve">bleeding history, </w:t>
      </w:r>
      <w:r w:rsidR="005D7EB0" w:rsidRPr="00B36821">
        <w:rPr>
          <w:rFonts w:ascii="Times New Roman" w:eastAsia="標楷體" w:hAnsi="Times New Roman" w:cs="Times New Roman"/>
          <w:sz w:val="20"/>
          <w:szCs w:val="20"/>
        </w:rPr>
        <w:t>white blood cell</w:t>
      </w:r>
      <w:r w:rsidR="00585D09" w:rsidRPr="00B36821">
        <w:rPr>
          <w:rFonts w:ascii="Times New Roman" w:hAnsi="Times New Roman" w:cs="Times New Roman"/>
          <w:sz w:val="20"/>
          <w:szCs w:val="20"/>
        </w:rPr>
        <w:t xml:space="preserve">, </w:t>
      </w:r>
      <w:r w:rsidR="005D7EB0" w:rsidRPr="00B36821">
        <w:rPr>
          <w:rFonts w:ascii="Times New Roman" w:hAnsi="Times New Roman" w:cs="Times New Roman"/>
          <w:color w:val="000000" w:themeColor="text1"/>
          <w:sz w:val="20"/>
          <w:szCs w:val="20"/>
        </w:rPr>
        <w:t>hemoglobin</w:t>
      </w:r>
      <w:r w:rsidR="00585D09" w:rsidRPr="00B36821">
        <w:rPr>
          <w:rFonts w:ascii="Times New Roman" w:hAnsi="Times New Roman" w:cs="Times New Roman"/>
          <w:sz w:val="20"/>
          <w:szCs w:val="20"/>
        </w:rPr>
        <w:t>, and eGFR are variables of PRECISE-DAPT formula</w:t>
      </w:r>
    </w:p>
    <w:p w14:paraId="5FB69200" w14:textId="4894D79B" w:rsidR="00492731" w:rsidRPr="00B36821" w:rsidRDefault="008641F9" w:rsidP="004F52EE">
      <w:pPr>
        <w:widowControl w:val="0"/>
        <w:autoSpaceDE w:val="0"/>
        <w:autoSpaceDN w:val="0"/>
        <w:adjustRightInd w:val="0"/>
        <w:rPr>
          <w:rFonts w:ascii="Times New Roman" w:eastAsiaTheme="majorEastAsia" w:hAnsi="Times New Roman" w:cs="Times New Roman"/>
          <w:sz w:val="20"/>
          <w:szCs w:val="20"/>
        </w:rPr>
      </w:pPr>
      <w:r w:rsidRPr="00B36821">
        <w:rPr>
          <w:rFonts w:ascii="Times New Roman" w:eastAsiaTheme="majorEastAsia" w:hAnsi="Times New Roman" w:cs="Times New Roman"/>
          <w:sz w:val="20"/>
          <w:szCs w:val="20"/>
        </w:rPr>
        <w:t>MACCE: major adverse cardiac and cerebrovascular events, MI:</w:t>
      </w:r>
      <w:r w:rsidR="005D7EB0" w:rsidRPr="00B36821">
        <w:rPr>
          <w:rFonts w:ascii="Times New Roman" w:eastAsiaTheme="majorEastAsia" w:hAnsi="Times New Roman" w:cs="Times New Roman"/>
          <w:sz w:val="20"/>
          <w:szCs w:val="20"/>
        </w:rPr>
        <w:t xml:space="preserve"> myocardial infarction</w:t>
      </w:r>
      <w:r w:rsidRPr="00B36821">
        <w:rPr>
          <w:rFonts w:ascii="Times New Roman" w:eastAsiaTheme="majorEastAsia" w:hAnsi="Times New Roman" w:cs="Times New Roman"/>
          <w:sz w:val="20"/>
          <w:szCs w:val="20"/>
        </w:rPr>
        <w:t>, PCI: percutaneous coronary intervention, CABG: coronary artery bypass grafting, PAOD: peripheral arterial occlusive disease, CVA: cerebrovascular accident, eGFR: estimated glomerular filtration rate</w:t>
      </w:r>
      <w:r w:rsidR="00D35DD4" w:rsidRPr="00B36821">
        <w:rPr>
          <w:rFonts w:ascii="Times New Roman" w:eastAsiaTheme="majorEastAsia" w:hAnsi="Times New Roman" w:cs="Times New Roman"/>
          <w:sz w:val="20"/>
          <w:szCs w:val="20"/>
        </w:rPr>
        <w:t>, NSTEMI: non-ST-elevation myocardial infarction, LVEF: left ventricular ejection fraction, CAD: coronary artery disease, LM: left main, SVD: single vessel disease</w:t>
      </w:r>
    </w:p>
    <w:bookmarkEnd w:id="1"/>
    <w:p w14:paraId="67EDA4F1" w14:textId="77777777" w:rsidR="00492731" w:rsidRPr="00B36821" w:rsidRDefault="00492731" w:rsidP="00492731">
      <w:pPr>
        <w:widowControl w:val="0"/>
        <w:autoSpaceDE w:val="0"/>
        <w:autoSpaceDN w:val="0"/>
        <w:adjustRightInd w:val="0"/>
        <w:rPr>
          <w:rFonts w:ascii="Times New Roman" w:hAnsi="Times New Roman" w:cs="Times New Roman"/>
          <w:color w:val="A6A6A6" w:themeColor="background1" w:themeShade="A6"/>
        </w:rPr>
      </w:pPr>
    </w:p>
    <w:p w14:paraId="2B5B48EB" w14:textId="77777777" w:rsidR="00492731" w:rsidRPr="00B36821" w:rsidRDefault="00492731" w:rsidP="00492731">
      <w:pPr>
        <w:widowControl w:val="0"/>
        <w:autoSpaceDE w:val="0"/>
        <w:autoSpaceDN w:val="0"/>
        <w:adjustRightInd w:val="0"/>
        <w:rPr>
          <w:rFonts w:ascii="Times New Roman" w:hAnsi="Times New Roman" w:cs="Times New Roman"/>
          <w:color w:val="A6A6A6" w:themeColor="background1" w:themeShade="A6"/>
        </w:rPr>
      </w:pPr>
    </w:p>
    <w:p w14:paraId="44FE7D20" w14:textId="77777777" w:rsidR="00492731" w:rsidRPr="00B36821" w:rsidRDefault="00492731" w:rsidP="00492731">
      <w:pPr>
        <w:widowControl w:val="0"/>
        <w:autoSpaceDE w:val="0"/>
        <w:autoSpaceDN w:val="0"/>
        <w:adjustRightInd w:val="0"/>
        <w:rPr>
          <w:rFonts w:ascii="Times New Roman" w:hAnsi="Times New Roman" w:cs="Times New Roman"/>
          <w:color w:val="A6A6A6" w:themeColor="background1" w:themeShade="A6"/>
        </w:rPr>
      </w:pPr>
    </w:p>
    <w:p w14:paraId="603E5B7A" w14:textId="77777777" w:rsidR="00492731" w:rsidRPr="00B36821" w:rsidRDefault="00492731" w:rsidP="00492731">
      <w:pPr>
        <w:widowControl w:val="0"/>
        <w:autoSpaceDE w:val="0"/>
        <w:autoSpaceDN w:val="0"/>
        <w:adjustRightInd w:val="0"/>
        <w:rPr>
          <w:rFonts w:ascii="Times New Roman" w:hAnsi="Times New Roman" w:cs="Times New Roman"/>
          <w:color w:val="A6A6A6" w:themeColor="background1" w:themeShade="A6"/>
        </w:rPr>
      </w:pPr>
    </w:p>
    <w:p w14:paraId="1838CE07" w14:textId="77777777" w:rsidR="00492731" w:rsidRPr="00B36821" w:rsidRDefault="00492731" w:rsidP="00492731">
      <w:pPr>
        <w:widowControl w:val="0"/>
        <w:autoSpaceDE w:val="0"/>
        <w:autoSpaceDN w:val="0"/>
        <w:adjustRightInd w:val="0"/>
        <w:rPr>
          <w:rFonts w:ascii="Times New Roman" w:hAnsi="Times New Roman" w:cs="Times New Roman"/>
          <w:color w:val="A6A6A6" w:themeColor="background1" w:themeShade="A6"/>
        </w:rPr>
      </w:pPr>
    </w:p>
    <w:p w14:paraId="69E35D11" w14:textId="77777777" w:rsidR="0003626B" w:rsidRPr="00B36821" w:rsidRDefault="0003626B" w:rsidP="00492731">
      <w:pPr>
        <w:widowControl w:val="0"/>
        <w:autoSpaceDE w:val="0"/>
        <w:autoSpaceDN w:val="0"/>
        <w:adjustRightInd w:val="0"/>
        <w:rPr>
          <w:rFonts w:ascii="Times New Roman" w:hAnsi="Times New Roman" w:cs="Times New Roman"/>
          <w:color w:val="A6A6A6" w:themeColor="background1" w:themeShade="A6"/>
        </w:rPr>
      </w:pPr>
    </w:p>
    <w:p w14:paraId="2D00F3A0" w14:textId="77777777" w:rsidR="003168F2" w:rsidRPr="00B36821" w:rsidRDefault="003168F2" w:rsidP="00492731">
      <w:pPr>
        <w:widowControl w:val="0"/>
        <w:autoSpaceDE w:val="0"/>
        <w:autoSpaceDN w:val="0"/>
        <w:adjustRightInd w:val="0"/>
        <w:rPr>
          <w:rFonts w:ascii="Times New Roman" w:hAnsi="Times New Roman" w:cs="Times New Roman"/>
          <w:color w:val="A6A6A6" w:themeColor="background1" w:themeShade="A6"/>
        </w:rPr>
      </w:pPr>
    </w:p>
    <w:p w14:paraId="326803DC" w14:textId="77777777" w:rsidR="002E38E5" w:rsidRPr="00B36821" w:rsidRDefault="002E38E5" w:rsidP="00492731">
      <w:pPr>
        <w:widowControl w:val="0"/>
        <w:autoSpaceDE w:val="0"/>
        <w:autoSpaceDN w:val="0"/>
        <w:adjustRightInd w:val="0"/>
        <w:rPr>
          <w:rFonts w:ascii="Times New Roman" w:hAnsi="Times New Roman" w:cs="Times New Roman"/>
          <w:color w:val="A6A6A6" w:themeColor="background1" w:themeShade="A6"/>
        </w:rPr>
      </w:pPr>
    </w:p>
    <w:p w14:paraId="617D009B" w14:textId="77777777" w:rsidR="002E38E5" w:rsidRPr="00B36821" w:rsidRDefault="002E38E5" w:rsidP="00492731">
      <w:pPr>
        <w:widowControl w:val="0"/>
        <w:autoSpaceDE w:val="0"/>
        <w:autoSpaceDN w:val="0"/>
        <w:adjustRightInd w:val="0"/>
        <w:rPr>
          <w:rFonts w:ascii="Times New Roman" w:hAnsi="Times New Roman" w:cs="Times New Roman"/>
          <w:color w:val="A6A6A6" w:themeColor="background1" w:themeShade="A6"/>
        </w:rPr>
      </w:pPr>
    </w:p>
    <w:p w14:paraId="2A4CF94F" w14:textId="77777777" w:rsidR="002E38E5" w:rsidRPr="00B36821" w:rsidRDefault="002E38E5" w:rsidP="00492731">
      <w:pPr>
        <w:widowControl w:val="0"/>
        <w:autoSpaceDE w:val="0"/>
        <w:autoSpaceDN w:val="0"/>
        <w:adjustRightInd w:val="0"/>
        <w:rPr>
          <w:rFonts w:ascii="Times New Roman" w:hAnsi="Times New Roman" w:cs="Times New Roman"/>
          <w:color w:val="A6A6A6" w:themeColor="background1" w:themeShade="A6"/>
        </w:rPr>
      </w:pPr>
    </w:p>
    <w:p w14:paraId="6C6A28BA" w14:textId="77777777" w:rsidR="002E38E5" w:rsidRPr="00B36821" w:rsidRDefault="002E38E5" w:rsidP="00492731">
      <w:pPr>
        <w:widowControl w:val="0"/>
        <w:autoSpaceDE w:val="0"/>
        <w:autoSpaceDN w:val="0"/>
        <w:adjustRightInd w:val="0"/>
        <w:rPr>
          <w:rFonts w:ascii="Times New Roman" w:hAnsi="Times New Roman" w:cs="Times New Roman"/>
          <w:color w:val="A6A6A6" w:themeColor="background1" w:themeShade="A6"/>
        </w:rPr>
      </w:pPr>
    </w:p>
    <w:p w14:paraId="6032D1C8" w14:textId="77777777" w:rsidR="002E38E5" w:rsidRPr="00B36821" w:rsidRDefault="002E38E5" w:rsidP="00492731">
      <w:pPr>
        <w:widowControl w:val="0"/>
        <w:autoSpaceDE w:val="0"/>
        <w:autoSpaceDN w:val="0"/>
        <w:adjustRightInd w:val="0"/>
        <w:rPr>
          <w:rFonts w:ascii="Times New Roman" w:hAnsi="Times New Roman" w:cs="Times New Roman"/>
          <w:color w:val="A6A6A6" w:themeColor="background1" w:themeShade="A6"/>
        </w:rPr>
      </w:pPr>
    </w:p>
    <w:p w14:paraId="5396B412" w14:textId="77777777" w:rsidR="002E38E5" w:rsidRPr="00B36821" w:rsidRDefault="002E38E5" w:rsidP="00492731">
      <w:pPr>
        <w:widowControl w:val="0"/>
        <w:autoSpaceDE w:val="0"/>
        <w:autoSpaceDN w:val="0"/>
        <w:adjustRightInd w:val="0"/>
        <w:rPr>
          <w:rFonts w:ascii="Times New Roman" w:hAnsi="Times New Roman" w:cs="Times New Roman"/>
          <w:color w:val="A6A6A6" w:themeColor="background1" w:themeShade="A6"/>
        </w:rPr>
      </w:pPr>
    </w:p>
    <w:p w14:paraId="6F9DE0F3" w14:textId="77777777" w:rsidR="002E38E5" w:rsidRPr="00B36821" w:rsidRDefault="002E38E5" w:rsidP="00492731">
      <w:pPr>
        <w:widowControl w:val="0"/>
        <w:autoSpaceDE w:val="0"/>
        <w:autoSpaceDN w:val="0"/>
        <w:adjustRightInd w:val="0"/>
        <w:rPr>
          <w:rFonts w:ascii="Times New Roman" w:hAnsi="Times New Roman" w:cs="Times New Roman"/>
          <w:color w:val="A6A6A6" w:themeColor="background1" w:themeShade="A6"/>
        </w:rPr>
      </w:pPr>
    </w:p>
    <w:p w14:paraId="2182D542" w14:textId="77777777" w:rsidR="002E38E5" w:rsidRPr="00B36821" w:rsidRDefault="002E38E5" w:rsidP="00492731">
      <w:pPr>
        <w:widowControl w:val="0"/>
        <w:autoSpaceDE w:val="0"/>
        <w:autoSpaceDN w:val="0"/>
        <w:adjustRightInd w:val="0"/>
        <w:rPr>
          <w:rFonts w:ascii="Times New Roman" w:hAnsi="Times New Roman" w:cs="Times New Roman"/>
          <w:color w:val="A6A6A6" w:themeColor="background1" w:themeShade="A6"/>
        </w:rPr>
      </w:pPr>
    </w:p>
    <w:p w14:paraId="240CAE62" w14:textId="77777777" w:rsidR="002E38E5" w:rsidRPr="00B36821" w:rsidRDefault="002E38E5" w:rsidP="00492731">
      <w:pPr>
        <w:widowControl w:val="0"/>
        <w:autoSpaceDE w:val="0"/>
        <w:autoSpaceDN w:val="0"/>
        <w:adjustRightInd w:val="0"/>
        <w:rPr>
          <w:rFonts w:ascii="Times New Roman" w:hAnsi="Times New Roman" w:cs="Times New Roman"/>
          <w:color w:val="A6A6A6" w:themeColor="background1" w:themeShade="A6"/>
        </w:rPr>
      </w:pPr>
    </w:p>
    <w:p w14:paraId="4ACED10F" w14:textId="77777777" w:rsidR="003168F2" w:rsidRPr="00B36821" w:rsidRDefault="003168F2" w:rsidP="00492731">
      <w:pPr>
        <w:widowControl w:val="0"/>
        <w:autoSpaceDE w:val="0"/>
        <w:autoSpaceDN w:val="0"/>
        <w:adjustRightInd w:val="0"/>
        <w:rPr>
          <w:rFonts w:ascii="Times New Roman" w:hAnsi="Times New Roman" w:cs="Times New Roman"/>
          <w:color w:val="A6A6A6" w:themeColor="background1" w:themeShade="A6"/>
        </w:rPr>
      </w:pPr>
    </w:p>
    <w:p w14:paraId="7BCCD84E" w14:textId="534559C7" w:rsidR="003168F2" w:rsidRPr="00B36821" w:rsidRDefault="003168F2" w:rsidP="00492731">
      <w:pPr>
        <w:widowControl w:val="0"/>
        <w:autoSpaceDE w:val="0"/>
        <w:autoSpaceDN w:val="0"/>
        <w:adjustRightInd w:val="0"/>
        <w:rPr>
          <w:rFonts w:ascii="Times New Roman" w:hAnsi="Times New Roman" w:cs="Times New Roman"/>
          <w:color w:val="A6A6A6" w:themeColor="background1" w:themeShade="A6"/>
        </w:rPr>
      </w:pPr>
    </w:p>
    <w:p w14:paraId="75498F45" w14:textId="5E142627" w:rsidR="00874B43" w:rsidRPr="00B36821" w:rsidRDefault="00874B43" w:rsidP="00492731">
      <w:pPr>
        <w:widowControl w:val="0"/>
        <w:autoSpaceDE w:val="0"/>
        <w:autoSpaceDN w:val="0"/>
        <w:adjustRightInd w:val="0"/>
        <w:rPr>
          <w:rFonts w:ascii="Times New Roman" w:hAnsi="Times New Roman" w:cs="Times New Roman"/>
          <w:color w:val="A6A6A6" w:themeColor="background1" w:themeShade="A6"/>
        </w:rPr>
      </w:pPr>
    </w:p>
    <w:p w14:paraId="4608858D" w14:textId="3E6B8B26" w:rsidR="00A468EB" w:rsidRPr="00B36821" w:rsidRDefault="00A468EB" w:rsidP="00492731">
      <w:pPr>
        <w:widowControl w:val="0"/>
        <w:autoSpaceDE w:val="0"/>
        <w:autoSpaceDN w:val="0"/>
        <w:adjustRightInd w:val="0"/>
        <w:rPr>
          <w:rFonts w:ascii="Times New Roman" w:hAnsi="Times New Roman" w:cs="Times New Roman"/>
          <w:color w:val="A6A6A6" w:themeColor="background1" w:themeShade="A6"/>
        </w:rPr>
      </w:pPr>
    </w:p>
    <w:p w14:paraId="3EC5F690" w14:textId="4B90D046" w:rsidR="00296EBE" w:rsidRPr="00B36821" w:rsidRDefault="00296EBE" w:rsidP="00492731">
      <w:pPr>
        <w:widowControl w:val="0"/>
        <w:autoSpaceDE w:val="0"/>
        <w:autoSpaceDN w:val="0"/>
        <w:adjustRightInd w:val="0"/>
        <w:rPr>
          <w:rFonts w:ascii="Times New Roman" w:hAnsi="Times New Roman" w:cs="Times New Roman"/>
          <w:color w:val="A6A6A6" w:themeColor="background1" w:themeShade="A6"/>
        </w:rPr>
      </w:pPr>
    </w:p>
    <w:p w14:paraId="0D92DEBB" w14:textId="5677627B" w:rsidR="00296EBE" w:rsidRPr="00B36821" w:rsidRDefault="00296EBE" w:rsidP="00492731">
      <w:pPr>
        <w:widowControl w:val="0"/>
        <w:autoSpaceDE w:val="0"/>
        <w:autoSpaceDN w:val="0"/>
        <w:adjustRightInd w:val="0"/>
        <w:rPr>
          <w:rFonts w:ascii="Times New Roman" w:hAnsi="Times New Roman" w:cs="Times New Roman"/>
          <w:color w:val="A6A6A6" w:themeColor="background1" w:themeShade="A6"/>
        </w:rPr>
      </w:pPr>
    </w:p>
    <w:p w14:paraId="3D09EB84" w14:textId="409CF0D5" w:rsidR="00296EBE" w:rsidRPr="00B36821" w:rsidRDefault="00296EBE" w:rsidP="00492731">
      <w:pPr>
        <w:widowControl w:val="0"/>
        <w:autoSpaceDE w:val="0"/>
        <w:autoSpaceDN w:val="0"/>
        <w:adjustRightInd w:val="0"/>
        <w:rPr>
          <w:rFonts w:ascii="Times New Roman" w:hAnsi="Times New Roman" w:cs="Times New Roman"/>
          <w:color w:val="A6A6A6" w:themeColor="background1" w:themeShade="A6"/>
        </w:rPr>
      </w:pPr>
    </w:p>
    <w:p w14:paraId="5FCFF8F6" w14:textId="488EF08D" w:rsidR="00296EBE" w:rsidRPr="00B36821" w:rsidRDefault="00296EBE" w:rsidP="00492731">
      <w:pPr>
        <w:widowControl w:val="0"/>
        <w:autoSpaceDE w:val="0"/>
        <w:autoSpaceDN w:val="0"/>
        <w:adjustRightInd w:val="0"/>
        <w:rPr>
          <w:rFonts w:ascii="Times New Roman" w:hAnsi="Times New Roman" w:cs="Times New Roman"/>
          <w:color w:val="A6A6A6" w:themeColor="background1" w:themeShade="A6"/>
        </w:rPr>
      </w:pPr>
    </w:p>
    <w:p w14:paraId="2EAF1C61" w14:textId="0EE06FD6" w:rsidR="00296EBE" w:rsidRPr="00B36821" w:rsidRDefault="00296EBE" w:rsidP="00492731">
      <w:pPr>
        <w:widowControl w:val="0"/>
        <w:autoSpaceDE w:val="0"/>
        <w:autoSpaceDN w:val="0"/>
        <w:adjustRightInd w:val="0"/>
        <w:rPr>
          <w:rFonts w:ascii="Times New Roman" w:hAnsi="Times New Roman" w:cs="Times New Roman"/>
          <w:color w:val="A6A6A6" w:themeColor="background1" w:themeShade="A6"/>
        </w:rPr>
      </w:pPr>
    </w:p>
    <w:p w14:paraId="532F19DE" w14:textId="77777777" w:rsidR="00296EBE" w:rsidRPr="00B36821" w:rsidRDefault="00296EBE" w:rsidP="00492731">
      <w:pPr>
        <w:widowControl w:val="0"/>
        <w:autoSpaceDE w:val="0"/>
        <w:autoSpaceDN w:val="0"/>
        <w:adjustRightInd w:val="0"/>
        <w:rPr>
          <w:rFonts w:ascii="Times New Roman" w:hAnsi="Times New Roman" w:cs="Times New Roman"/>
          <w:color w:val="A6A6A6" w:themeColor="background1" w:themeShade="A6"/>
        </w:rPr>
      </w:pPr>
    </w:p>
    <w:p w14:paraId="1D20D4A3" w14:textId="0F8A2418" w:rsidR="005D7EB0" w:rsidRPr="00B36821" w:rsidRDefault="005D7EB0" w:rsidP="00492731">
      <w:pPr>
        <w:widowControl w:val="0"/>
        <w:autoSpaceDE w:val="0"/>
        <w:autoSpaceDN w:val="0"/>
        <w:adjustRightInd w:val="0"/>
        <w:rPr>
          <w:rFonts w:ascii="Times New Roman" w:hAnsi="Times New Roman" w:cs="Times New Roman"/>
          <w:color w:val="A6A6A6" w:themeColor="background1" w:themeShade="A6"/>
        </w:rPr>
      </w:pPr>
    </w:p>
    <w:p w14:paraId="41976D02" w14:textId="693DB9B8" w:rsidR="005D7EB0" w:rsidRPr="00B36821" w:rsidRDefault="005D7EB0" w:rsidP="00492731">
      <w:pPr>
        <w:widowControl w:val="0"/>
        <w:autoSpaceDE w:val="0"/>
        <w:autoSpaceDN w:val="0"/>
        <w:adjustRightInd w:val="0"/>
        <w:rPr>
          <w:rFonts w:ascii="Times New Roman" w:hAnsi="Times New Roman" w:cs="Times New Roman"/>
          <w:color w:val="A6A6A6" w:themeColor="background1" w:themeShade="A6"/>
        </w:rPr>
      </w:pPr>
    </w:p>
    <w:p w14:paraId="000AB970" w14:textId="3678BF40" w:rsidR="005D7EB0" w:rsidRPr="00B36821" w:rsidRDefault="005D7EB0" w:rsidP="00492731">
      <w:pPr>
        <w:widowControl w:val="0"/>
        <w:autoSpaceDE w:val="0"/>
        <w:autoSpaceDN w:val="0"/>
        <w:adjustRightInd w:val="0"/>
        <w:rPr>
          <w:rFonts w:ascii="Times New Roman" w:hAnsi="Times New Roman" w:cs="Times New Roman"/>
          <w:color w:val="A6A6A6" w:themeColor="background1" w:themeShade="A6"/>
        </w:rPr>
      </w:pPr>
    </w:p>
    <w:p w14:paraId="7A0BEA5B" w14:textId="1F8B422A" w:rsidR="00492731" w:rsidRPr="00B36821" w:rsidRDefault="005276BE" w:rsidP="00492731">
      <w:pPr>
        <w:widowControl w:val="0"/>
        <w:autoSpaceDE w:val="0"/>
        <w:autoSpaceDN w:val="0"/>
        <w:adjustRightInd w:val="0"/>
        <w:rPr>
          <w:rFonts w:ascii="Times New Roman" w:eastAsiaTheme="minorEastAsia" w:hAnsi="Times New Roman" w:cs="Times New Roman"/>
          <w:b/>
          <w:bCs/>
          <w:color w:val="000000" w:themeColor="text1"/>
        </w:rPr>
      </w:pPr>
      <w:bookmarkStart w:id="2" w:name="_Hlk218008266"/>
      <w:r w:rsidRPr="00B36821">
        <w:rPr>
          <w:rFonts w:ascii="Times New Roman" w:hAnsi="Times New Roman" w:cs="Times New Roman"/>
          <w:b/>
          <w:bCs/>
          <w:color w:val="000000" w:themeColor="text1"/>
        </w:rPr>
        <w:lastRenderedPageBreak/>
        <w:t xml:space="preserve">Supplementary </w:t>
      </w:r>
      <w:r w:rsidR="008E414C" w:rsidRPr="00B36821">
        <w:rPr>
          <w:rFonts w:ascii="Times New Roman" w:hAnsi="Times New Roman" w:cs="Times New Roman"/>
          <w:b/>
          <w:bCs/>
          <w:color w:val="000000" w:themeColor="text1"/>
        </w:rPr>
        <w:t xml:space="preserve">Table </w:t>
      </w:r>
      <w:r w:rsidR="00E516EE" w:rsidRPr="00B36821">
        <w:rPr>
          <w:rFonts w:ascii="Times New Roman" w:hAnsi="Times New Roman" w:cs="Times New Roman" w:hint="eastAsia"/>
          <w:b/>
          <w:bCs/>
          <w:color w:val="000000" w:themeColor="text1"/>
        </w:rPr>
        <w:t>S</w:t>
      </w:r>
      <w:r w:rsidR="00AF2C25" w:rsidRPr="00B36821">
        <w:rPr>
          <w:rFonts w:ascii="Times New Roman" w:hAnsi="Times New Roman" w:cs="Times New Roman"/>
          <w:b/>
          <w:bCs/>
          <w:color w:val="000000" w:themeColor="text1"/>
        </w:rPr>
        <w:t>6</w:t>
      </w:r>
      <w:r w:rsidR="008E414C" w:rsidRPr="00B36821">
        <w:rPr>
          <w:rFonts w:ascii="Times New Roman" w:hAnsi="Times New Roman" w:cs="Times New Roman"/>
          <w:b/>
          <w:bCs/>
          <w:color w:val="000000" w:themeColor="text1"/>
        </w:rPr>
        <w:t>.</w:t>
      </w:r>
      <w:bookmarkEnd w:id="2"/>
      <w:r w:rsidR="008E414C" w:rsidRPr="00B36821">
        <w:rPr>
          <w:rFonts w:ascii="Times New Roman" w:hAnsi="Times New Roman" w:cs="Times New Roman"/>
          <w:b/>
          <w:bCs/>
          <w:color w:val="000000" w:themeColor="text1"/>
        </w:rPr>
        <w:t xml:space="preserve"> Univariate Cox regression for 1</w:t>
      </w:r>
      <w:r w:rsidR="00B90375" w:rsidRPr="00B36821">
        <w:rPr>
          <w:rFonts w:ascii="Times New Roman" w:hAnsi="Times New Roman" w:cs="Times New Roman" w:hint="eastAsia"/>
          <w:b/>
          <w:bCs/>
          <w:color w:val="000000" w:themeColor="text1"/>
        </w:rPr>
        <w:t>-</w:t>
      </w:r>
      <w:r w:rsidR="008E414C" w:rsidRPr="00B36821">
        <w:rPr>
          <w:rFonts w:ascii="Times New Roman" w:hAnsi="Times New Roman" w:cs="Times New Roman"/>
          <w:b/>
          <w:bCs/>
          <w:color w:val="000000" w:themeColor="text1"/>
        </w:rPr>
        <w:t xml:space="preserve">year bleeding events in </w:t>
      </w:r>
      <w:r w:rsidR="00A17904" w:rsidRPr="00B36821">
        <w:rPr>
          <w:rFonts w:ascii="Times New Roman" w:hAnsi="Times New Roman" w:cs="Times New Roman"/>
          <w:b/>
          <w:bCs/>
          <w:color w:val="000000" w:themeColor="text1"/>
        </w:rPr>
        <w:t>LM</w:t>
      </w:r>
      <w:r w:rsidR="008E414C" w:rsidRPr="00B36821">
        <w:rPr>
          <w:rFonts w:ascii="Times New Roman" w:hAnsi="Times New Roman" w:cs="Times New Roman"/>
          <w:b/>
          <w:bCs/>
          <w:color w:val="000000" w:themeColor="text1"/>
        </w:rPr>
        <w:t xml:space="preserve"> PCI</w:t>
      </w:r>
    </w:p>
    <w:tbl>
      <w:tblPr>
        <w:tblW w:w="5000" w:type="pct"/>
        <w:tblBorders>
          <w:top w:val="single" w:sz="4" w:space="0" w:color="808080" w:themeColor="background1" w:themeShade="80"/>
          <w:bottom w:val="single" w:sz="4" w:space="0" w:color="808080" w:themeColor="background1" w:themeShade="80"/>
        </w:tblBorders>
        <w:tblLook w:val="04A0" w:firstRow="1" w:lastRow="0" w:firstColumn="1" w:lastColumn="0" w:noHBand="0" w:noVBand="1"/>
      </w:tblPr>
      <w:tblGrid>
        <w:gridCol w:w="2834"/>
        <w:gridCol w:w="3261"/>
        <w:gridCol w:w="4371"/>
      </w:tblGrid>
      <w:tr w:rsidR="003168F2" w:rsidRPr="00B36821" w14:paraId="32A67C72" w14:textId="77777777" w:rsidTr="00785288">
        <w:trPr>
          <w:trHeight w:val="20"/>
        </w:trPr>
        <w:tc>
          <w:tcPr>
            <w:tcW w:w="1354" w:type="pct"/>
            <w:tcBorders>
              <w:top w:val="single" w:sz="4" w:space="0" w:color="808080" w:themeColor="background1" w:themeShade="80"/>
              <w:bottom w:val="single" w:sz="4" w:space="0" w:color="808080" w:themeColor="background1" w:themeShade="80"/>
            </w:tcBorders>
          </w:tcPr>
          <w:p w14:paraId="02F93265" w14:textId="77777777" w:rsidR="003168F2" w:rsidRPr="00B36821" w:rsidRDefault="003168F2" w:rsidP="00785288">
            <w:pPr>
              <w:widowControl w:val="0"/>
              <w:spacing w:before="100" w:beforeAutospacing="1"/>
              <w:jc w:val="both"/>
              <w:rPr>
                <w:rFonts w:ascii="Times New Roman" w:hAnsi="Times New Roman" w:cs="Times New Roman"/>
                <w:sz w:val="20"/>
                <w:szCs w:val="20"/>
              </w:rPr>
            </w:pPr>
          </w:p>
        </w:tc>
        <w:tc>
          <w:tcPr>
            <w:tcW w:w="1558" w:type="pct"/>
            <w:tcBorders>
              <w:top w:val="single" w:sz="4" w:space="0" w:color="808080" w:themeColor="background1" w:themeShade="80"/>
              <w:bottom w:val="single" w:sz="4" w:space="0" w:color="808080" w:themeColor="background1" w:themeShade="80"/>
            </w:tcBorders>
          </w:tcPr>
          <w:p w14:paraId="2D0F0F61" w14:textId="0FEDB239" w:rsidR="003168F2" w:rsidRPr="00B36821" w:rsidRDefault="003168F2" w:rsidP="00785288">
            <w:pPr>
              <w:widowControl w:val="0"/>
              <w:jc w:val="center"/>
              <w:rPr>
                <w:rFonts w:ascii="Times New Roman" w:eastAsia="標楷體" w:hAnsi="Times New Roman" w:cs="Times New Roman"/>
                <w:b/>
                <w:bCs/>
                <w:sz w:val="20"/>
                <w:szCs w:val="20"/>
              </w:rPr>
            </w:pPr>
            <w:r w:rsidRPr="00B36821">
              <w:rPr>
                <w:rFonts w:ascii="Times New Roman" w:eastAsia="標楷體" w:hAnsi="Times New Roman" w:cs="Times New Roman"/>
                <w:sz w:val="20"/>
                <w:szCs w:val="20"/>
              </w:rPr>
              <w:t>Univariate</w:t>
            </w:r>
            <w:r w:rsidRPr="00B36821">
              <w:rPr>
                <w:rFonts w:ascii="Times New Roman" w:eastAsia="標楷體" w:hAnsi="Times New Roman" w:cs="Times New Roman" w:hint="eastAsia"/>
                <w:sz w:val="20"/>
                <w:szCs w:val="20"/>
              </w:rPr>
              <w:t xml:space="preserve"> </w:t>
            </w:r>
            <w:r w:rsidRPr="00B36821">
              <w:rPr>
                <w:rFonts w:ascii="Times New Roman" w:eastAsia="標楷體" w:hAnsi="Times New Roman" w:cs="Times New Roman"/>
                <w:sz w:val="20"/>
                <w:szCs w:val="20"/>
              </w:rPr>
              <w:t>HR</w:t>
            </w:r>
            <w:r w:rsidR="0048536C" w:rsidRPr="00B36821">
              <w:rPr>
                <w:rFonts w:ascii="Times New Roman" w:eastAsia="標楷體" w:hAnsi="Times New Roman" w:cs="Times New Roman"/>
                <w:sz w:val="20"/>
                <w:szCs w:val="20"/>
              </w:rPr>
              <w:t xml:space="preserve"> </w:t>
            </w:r>
            <w:r w:rsidRPr="00B36821">
              <w:rPr>
                <w:rFonts w:ascii="Times New Roman" w:eastAsia="標楷體" w:hAnsi="Times New Roman" w:cs="Times New Roman"/>
                <w:sz w:val="20"/>
                <w:szCs w:val="20"/>
              </w:rPr>
              <w:t>(95%</w:t>
            </w:r>
            <w:r w:rsidR="0048536C" w:rsidRPr="00B36821">
              <w:rPr>
                <w:rFonts w:ascii="Times New Roman" w:eastAsia="標楷體" w:hAnsi="Times New Roman" w:cs="Times New Roman"/>
                <w:sz w:val="20"/>
                <w:szCs w:val="20"/>
              </w:rPr>
              <w:t xml:space="preserve"> </w:t>
            </w:r>
            <w:r w:rsidRPr="00B36821">
              <w:rPr>
                <w:rFonts w:ascii="Times New Roman" w:eastAsia="標楷體" w:hAnsi="Times New Roman" w:cs="Times New Roman"/>
                <w:sz w:val="20"/>
                <w:szCs w:val="20"/>
              </w:rPr>
              <w:t>CI)</w:t>
            </w:r>
          </w:p>
        </w:tc>
        <w:tc>
          <w:tcPr>
            <w:tcW w:w="2088" w:type="pct"/>
            <w:tcBorders>
              <w:top w:val="single" w:sz="4" w:space="0" w:color="808080" w:themeColor="background1" w:themeShade="80"/>
              <w:bottom w:val="single" w:sz="4" w:space="0" w:color="808080" w:themeColor="background1" w:themeShade="80"/>
            </w:tcBorders>
          </w:tcPr>
          <w:p w14:paraId="35CDC90B" w14:textId="77777777" w:rsidR="003168F2" w:rsidRPr="00B36821" w:rsidRDefault="003168F2" w:rsidP="00785288">
            <w:pPr>
              <w:widowControl w:val="0"/>
              <w:spacing w:before="100" w:beforeAutospacing="1"/>
              <w:jc w:val="center"/>
              <w:rPr>
                <w:rFonts w:ascii="Times New Roman" w:eastAsia="標楷體" w:hAnsi="Times New Roman" w:cs="Times New Roman"/>
                <w:b/>
                <w:bCs/>
                <w:sz w:val="20"/>
                <w:szCs w:val="20"/>
              </w:rPr>
            </w:pPr>
            <w:r w:rsidRPr="00B36821">
              <w:rPr>
                <w:rFonts w:ascii="Times New Roman" w:eastAsia="標楷體" w:hAnsi="Times New Roman" w:cs="Times New Roman"/>
                <w:sz w:val="20"/>
                <w:szCs w:val="20"/>
              </w:rPr>
              <w:t>P-value</w:t>
            </w:r>
          </w:p>
        </w:tc>
      </w:tr>
      <w:tr w:rsidR="003168F2" w:rsidRPr="00B36821" w14:paraId="291AA215" w14:textId="77777777" w:rsidTr="00785288">
        <w:trPr>
          <w:trHeight w:val="20"/>
        </w:trPr>
        <w:tc>
          <w:tcPr>
            <w:tcW w:w="1354" w:type="pct"/>
            <w:tcBorders>
              <w:top w:val="single" w:sz="4" w:space="0" w:color="808080" w:themeColor="background1" w:themeShade="80"/>
              <w:bottom w:val="nil"/>
            </w:tcBorders>
          </w:tcPr>
          <w:p w14:paraId="3800E5E6" w14:textId="77777777" w:rsidR="003168F2" w:rsidRPr="00B36821" w:rsidRDefault="003168F2" w:rsidP="00785288">
            <w:pPr>
              <w:widowControl w:val="0"/>
              <w:spacing w:before="100" w:beforeAutospacing="1"/>
              <w:jc w:val="both"/>
              <w:rPr>
                <w:rFonts w:ascii="Times New Roman" w:hAnsi="Times New Roman" w:cs="Times New Roman"/>
                <w:sz w:val="20"/>
                <w:szCs w:val="20"/>
              </w:rPr>
            </w:pPr>
            <w:r w:rsidRPr="00B36821">
              <w:rPr>
                <w:rFonts w:ascii="Times New Roman" w:eastAsia="標楷體" w:hAnsi="Times New Roman" w:cs="Times New Roman"/>
                <w:sz w:val="20"/>
                <w:szCs w:val="20"/>
              </w:rPr>
              <w:t>Clinical history</w:t>
            </w:r>
          </w:p>
        </w:tc>
        <w:tc>
          <w:tcPr>
            <w:tcW w:w="1558" w:type="pct"/>
            <w:tcBorders>
              <w:top w:val="single" w:sz="4" w:space="0" w:color="808080" w:themeColor="background1" w:themeShade="80"/>
              <w:bottom w:val="nil"/>
            </w:tcBorders>
          </w:tcPr>
          <w:p w14:paraId="15808325" w14:textId="77777777" w:rsidR="003168F2" w:rsidRPr="00B36821" w:rsidRDefault="003168F2" w:rsidP="00785288">
            <w:pPr>
              <w:widowControl w:val="0"/>
              <w:spacing w:before="100" w:beforeAutospacing="1"/>
              <w:jc w:val="center"/>
              <w:rPr>
                <w:rFonts w:ascii="Times New Roman" w:hAnsi="Times New Roman" w:cs="Times New Roman"/>
                <w:sz w:val="20"/>
                <w:szCs w:val="20"/>
              </w:rPr>
            </w:pPr>
          </w:p>
        </w:tc>
        <w:tc>
          <w:tcPr>
            <w:tcW w:w="2088" w:type="pct"/>
            <w:tcBorders>
              <w:top w:val="single" w:sz="4" w:space="0" w:color="808080" w:themeColor="background1" w:themeShade="80"/>
              <w:bottom w:val="nil"/>
            </w:tcBorders>
          </w:tcPr>
          <w:p w14:paraId="7E33ED11" w14:textId="77777777" w:rsidR="003168F2" w:rsidRPr="00B36821" w:rsidRDefault="003168F2" w:rsidP="00785288">
            <w:pPr>
              <w:widowControl w:val="0"/>
              <w:spacing w:before="100" w:beforeAutospacing="1"/>
              <w:jc w:val="center"/>
              <w:rPr>
                <w:rFonts w:ascii="Times New Roman" w:eastAsia="標楷體" w:hAnsi="Times New Roman" w:cs="Times New Roman"/>
                <w:sz w:val="20"/>
                <w:szCs w:val="20"/>
              </w:rPr>
            </w:pPr>
          </w:p>
        </w:tc>
      </w:tr>
      <w:tr w:rsidR="003168F2" w:rsidRPr="00B36821" w14:paraId="3BEC6599" w14:textId="77777777" w:rsidTr="00785288">
        <w:trPr>
          <w:trHeight w:val="20"/>
        </w:trPr>
        <w:tc>
          <w:tcPr>
            <w:tcW w:w="1354" w:type="pct"/>
            <w:tcBorders>
              <w:top w:val="nil"/>
              <w:bottom w:val="nil"/>
            </w:tcBorders>
          </w:tcPr>
          <w:p w14:paraId="7DC8D1AC" w14:textId="5E9EA364" w:rsidR="003168F2" w:rsidRPr="00B36821" w:rsidRDefault="003168F2" w:rsidP="003168F2">
            <w:pPr>
              <w:widowControl w:val="0"/>
              <w:ind w:leftChars="132" w:left="317"/>
              <w:jc w:val="both"/>
              <w:rPr>
                <w:rFonts w:ascii="Times New Roman" w:hAnsi="Times New Roman" w:cs="Times New Roman"/>
                <w:b/>
                <w:bCs/>
                <w:sz w:val="20"/>
                <w:szCs w:val="20"/>
                <w:vertAlign w:val="superscript"/>
              </w:rPr>
            </w:pPr>
            <w:r w:rsidRPr="00B36821">
              <w:rPr>
                <w:rFonts w:ascii="Times New Roman" w:hAnsi="Times New Roman" w:cs="Times New Roman"/>
                <w:sz w:val="20"/>
                <w:szCs w:val="20"/>
              </w:rPr>
              <w:t>Age</w:t>
            </w:r>
            <w:r w:rsidR="001F50E4" w:rsidRPr="00B36821">
              <w:rPr>
                <w:rFonts w:ascii="Times New Roman" w:hAnsi="Times New Roman" w:cs="Times New Roman"/>
                <w:sz w:val="20"/>
                <w:szCs w:val="20"/>
                <w:vertAlign w:val="superscript"/>
              </w:rPr>
              <w:t>§</w:t>
            </w:r>
          </w:p>
        </w:tc>
        <w:tc>
          <w:tcPr>
            <w:tcW w:w="1558" w:type="pct"/>
            <w:tcBorders>
              <w:top w:val="nil"/>
              <w:bottom w:val="nil"/>
            </w:tcBorders>
          </w:tcPr>
          <w:p w14:paraId="1C20AFB8" w14:textId="4BF00297" w:rsidR="003168F2" w:rsidRPr="00B36821" w:rsidRDefault="003168F2" w:rsidP="003168F2">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1.01 (0.98</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1.05)</w:t>
            </w:r>
          </w:p>
        </w:tc>
        <w:tc>
          <w:tcPr>
            <w:tcW w:w="2088" w:type="pct"/>
            <w:tcBorders>
              <w:top w:val="nil"/>
              <w:bottom w:val="nil"/>
            </w:tcBorders>
          </w:tcPr>
          <w:p w14:paraId="2D01DF9D" w14:textId="58B1060F" w:rsidR="003168F2" w:rsidRPr="00B36821" w:rsidRDefault="003168F2" w:rsidP="003168F2">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0.</w:t>
            </w:r>
            <w:r w:rsidR="00B76908" w:rsidRPr="00B36821">
              <w:rPr>
                <w:rFonts w:ascii="Times New Roman" w:hAnsi="Times New Roman" w:cs="Times New Roman"/>
                <w:color w:val="000000"/>
                <w:sz w:val="20"/>
                <w:szCs w:val="20"/>
              </w:rPr>
              <w:t>50</w:t>
            </w:r>
          </w:p>
        </w:tc>
      </w:tr>
      <w:tr w:rsidR="005D7EB0" w:rsidRPr="00B36821" w14:paraId="2CF45210" w14:textId="77777777" w:rsidTr="00785288">
        <w:trPr>
          <w:trHeight w:val="20"/>
        </w:trPr>
        <w:tc>
          <w:tcPr>
            <w:tcW w:w="1354" w:type="pct"/>
          </w:tcPr>
          <w:p w14:paraId="77027712" w14:textId="56234FEA" w:rsidR="00874B43" w:rsidRPr="00B36821" w:rsidRDefault="00874B43" w:rsidP="00874B43">
            <w:pPr>
              <w:widowControl w:val="0"/>
              <w:ind w:leftChars="132" w:left="317"/>
              <w:jc w:val="both"/>
              <w:rPr>
                <w:rFonts w:ascii="Times New Roman" w:hAnsi="Times New Roman" w:cs="Times New Roman"/>
                <w:b/>
                <w:bCs/>
                <w:color w:val="000000" w:themeColor="text1"/>
                <w:sz w:val="20"/>
                <w:szCs w:val="20"/>
              </w:rPr>
            </w:pPr>
            <w:r w:rsidRPr="00B36821">
              <w:rPr>
                <w:rFonts w:ascii="Times New Roman" w:eastAsia="標楷體" w:hAnsi="Times New Roman" w:cs="Times New Roman"/>
                <w:color w:val="000000" w:themeColor="text1"/>
                <w:sz w:val="20"/>
                <w:szCs w:val="20"/>
              </w:rPr>
              <w:t>Female</w:t>
            </w:r>
          </w:p>
        </w:tc>
        <w:tc>
          <w:tcPr>
            <w:tcW w:w="1558" w:type="pct"/>
          </w:tcPr>
          <w:p w14:paraId="349EDB3C" w14:textId="1F1F58B5" w:rsidR="00874B43" w:rsidRPr="00B36821" w:rsidRDefault="00874B43" w:rsidP="00874B43">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1.26 (0.46</w:t>
            </w:r>
            <w:r w:rsidR="00B76908" w:rsidRPr="00B36821">
              <w:rPr>
                <w:rFonts w:ascii="Times New Roman" w:hAnsi="Times New Roman" w:cs="Times New Roman"/>
                <w:color w:val="000000" w:themeColor="text1"/>
                <w:sz w:val="20"/>
                <w:szCs w:val="20"/>
              </w:rPr>
              <w:t xml:space="preserve"> to </w:t>
            </w:r>
            <w:r w:rsidRPr="00B36821">
              <w:rPr>
                <w:rFonts w:ascii="Times New Roman" w:hAnsi="Times New Roman" w:cs="Times New Roman"/>
                <w:color w:val="000000" w:themeColor="text1"/>
                <w:sz w:val="20"/>
                <w:szCs w:val="20"/>
              </w:rPr>
              <w:t>3.47)</w:t>
            </w:r>
          </w:p>
        </w:tc>
        <w:tc>
          <w:tcPr>
            <w:tcW w:w="2088" w:type="pct"/>
          </w:tcPr>
          <w:p w14:paraId="4D4D63A3" w14:textId="1A424B43" w:rsidR="00874B43" w:rsidRPr="00B36821" w:rsidRDefault="00874B43" w:rsidP="00874B43">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0.65</w:t>
            </w:r>
          </w:p>
        </w:tc>
      </w:tr>
      <w:tr w:rsidR="005D7EB0" w:rsidRPr="00B36821" w14:paraId="65DA6849" w14:textId="77777777" w:rsidTr="00785288">
        <w:trPr>
          <w:trHeight w:val="20"/>
        </w:trPr>
        <w:tc>
          <w:tcPr>
            <w:tcW w:w="1354" w:type="pct"/>
            <w:tcBorders>
              <w:top w:val="nil"/>
              <w:bottom w:val="nil"/>
            </w:tcBorders>
          </w:tcPr>
          <w:p w14:paraId="37EBCDC7" w14:textId="634075AE" w:rsidR="003168F2" w:rsidRPr="00B36821" w:rsidRDefault="003168F2" w:rsidP="00785288">
            <w:pPr>
              <w:widowControl w:val="0"/>
              <w:ind w:leftChars="132" w:left="317"/>
              <w:jc w:val="both"/>
              <w:rPr>
                <w:rFonts w:ascii="Times New Roman" w:hAnsi="Times New Roman" w:cs="Times New Roman"/>
                <w:b/>
                <w:bCs/>
                <w:color w:val="000000" w:themeColor="text1"/>
                <w:sz w:val="20"/>
                <w:szCs w:val="20"/>
              </w:rPr>
            </w:pPr>
            <w:r w:rsidRPr="00B36821">
              <w:rPr>
                <w:rFonts w:ascii="Times New Roman" w:hAnsi="Times New Roman" w:cs="Times New Roman"/>
                <w:color w:val="000000" w:themeColor="text1"/>
                <w:sz w:val="20"/>
                <w:szCs w:val="20"/>
              </w:rPr>
              <w:t>Smok</w:t>
            </w:r>
            <w:r w:rsidR="00874B43" w:rsidRPr="00B36821">
              <w:rPr>
                <w:rFonts w:ascii="Times New Roman" w:hAnsi="Times New Roman" w:cs="Times New Roman"/>
                <w:color w:val="000000" w:themeColor="text1"/>
                <w:sz w:val="20"/>
                <w:szCs w:val="20"/>
              </w:rPr>
              <w:t>ing history</w:t>
            </w:r>
            <w:r w:rsidRPr="00B36821">
              <w:rPr>
                <w:rFonts w:ascii="Times New Roman" w:hAnsi="Times New Roman" w:cs="Times New Roman"/>
                <w:color w:val="000000" w:themeColor="text1"/>
                <w:sz w:val="20"/>
                <w:szCs w:val="20"/>
              </w:rPr>
              <w:t xml:space="preserve"> </w:t>
            </w:r>
          </w:p>
        </w:tc>
        <w:tc>
          <w:tcPr>
            <w:tcW w:w="1558" w:type="pct"/>
            <w:tcBorders>
              <w:top w:val="nil"/>
              <w:bottom w:val="nil"/>
            </w:tcBorders>
          </w:tcPr>
          <w:p w14:paraId="6C422F05" w14:textId="77777777" w:rsidR="003168F2" w:rsidRPr="00B36821" w:rsidRDefault="003168F2" w:rsidP="00785288">
            <w:pPr>
              <w:widowControl w:val="0"/>
              <w:spacing w:before="100" w:beforeAutospacing="1"/>
              <w:jc w:val="center"/>
              <w:rPr>
                <w:rFonts w:ascii="Times New Roman" w:eastAsia="標楷體" w:hAnsi="Times New Roman" w:cs="Times New Roman"/>
                <w:color w:val="000000" w:themeColor="text1"/>
                <w:sz w:val="20"/>
                <w:szCs w:val="20"/>
              </w:rPr>
            </w:pPr>
          </w:p>
        </w:tc>
        <w:tc>
          <w:tcPr>
            <w:tcW w:w="2088" w:type="pct"/>
            <w:tcBorders>
              <w:top w:val="nil"/>
              <w:bottom w:val="nil"/>
            </w:tcBorders>
          </w:tcPr>
          <w:p w14:paraId="4212C9F4" w14:textId="77777777" w:rsidR="003168F2" w:rsidRPr="00B36821" w:rsidRDefault="003168F2" w:rsidP="00785288">
            <w:pPr>
              <w:widowControl w:val="0"/>
              <w:spacing w:before="100" w:beforeAutospacing="1"/>
              <w:jc w:val="center"/>
              <w:rPr>
                <w:rFonts w:ascii="Times New Roman" w:eastAsia="標楷體" w:hAnsi="Times New Roman" w:cs="Times New Roman"/>
                <w:color w:val="000000" w:themeColor="text1"/>
                <w:sz w:val="20"/>
                <w:szCs w:val="20"/>
              </w:rPr>
            </w:pPr>
          </w:p>
        </w:tc>
      </w:tr>
      <w:tr w:rsidR="005D7EB0" w:rsidRPr="00B36821" w14:paraId="63130BB1" w14:textId="77777777" w:rsidTr="00785288">
        <w:trPr>
          <w:trHeight w:val="20"/>
        </w:trPr>
        <w:tc>
          <w:tcPr>
            <w:tcW w:w="1354" w:type="pct"/>
            <w:tcBorders>
              <w:top w:val="nil"/>
              <w:bottom w:val="nil"/>
            </w:tcBorders>
          </w:tcPr>
          <w:p w14:paraId="06DF9FC6" w14:textId="77777777" w:rsidR="003168F2" w:rsidRPr="00B36821" w:rsidRDefault="003168F2" w:rsidP="003168F2">
            <w:pPr>
              <w:widowControl w:val="0"/>
              <w:ind w:leftChars="74" w:left="178" w:firstLineChars="159" w:firstLine="318"/>
              <w:jc w:val="both"/>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color w:val="000000" w:themeColor="text1"/>
                <w:sz w:val="20"/>
                <w:szCs w:val="20"/>
              </w:rPr>
              <w:t>Non-smoker</w:t>
            </w:r>
          </w:p>
        </w:tc>
        <w:tc>
          <w:tcPr>
            <w:tcW w:w="1558" w:type="pct"/>
            <w:tcBorders>
              <w:top w:val="nil"/>
              <w:bottom w:val="nil"/>
            </w:tcBorders>
          </w:tcPr>
          <w:p w14:paraId="4C012DF2" w14:textId="36C2A17A" w:rsidR="003168F2" w:rsidRPr="00B36821" w:rsidRDefault="003168F2" w:rsidP="003168F2">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Ref</w:t>
            </w:r>
          </w:p>
        </w:tc>
        <w:tc>
          <w:tcPr>
            <w:tcW w:w="2088" w:type="pct"/>
            <w:tcBorders>
              <w:top w:val="nil"/>
              <w:bottom w:val="nil"/>
            </w:tcBorders>
          </w:tcPr>
          <w:p w14:paraId="644C6D89" w14:textId="77777777" w:rsidR="003168F2" w:rsidRPr="00B36821" w:rsidRDefault="003168F2" w:rsidP="003168F2">
            <w:pPr>
              <w:widowControl w:val="0"/>
              <w:spacing w:before="100" w:beforeAutospacing="1"/>
              <w:jc w:val="center"/>
              <w:rPr>
                <w:rFonts w:ascii="Times New Roman" w:eastAsia="標楷體" w:hAnsi="Times New Roman" w:cs="Times New Roman"/>
                <w:color w:val="000000" w:themeColor="text1"/>
                <w:sz w:val="20"/>
                <w:szCs w:val="20"/>
              </w:rPr>
            </w:pPr>
          </w:p>
        </w:tc>
      </w:tr>
      <w:tr w:rsidR="005D7EB0" w:rsidRPr="00B36821" w14:paraId="4E6A5C0F" w14:textId="77777777" w:rsidTr="00785288">
        <w:trPr>
          <w:trHeight w:val="20"/>
        </w:trPr>
        <w:tc>
          <w:tcPr>
            <w:tcW w:w="1354" w:type="pct"/>
            <w:tcBorders>
              <w:top w:val="nil"/>
              <w:bottom w:val="nil"/>
            </w:tcBorders>
          </w:tcPr>
          <w:p w14:paraId="6CB466DB" w14:textId="77777777" w:rsidR="003168F2" w:rsidRPr="00B36821" w:rsidRDefault="003168F2" w:rsidP="003168F2">
            <w:pPr>
              <w:widowControl w:val="0"/>
              <w:ind w:leftChars="74" w:left="178" w:firstLineChars="159" w:firstLine="318"/>
              <w:jc w:val="both"/>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color w:val="000000" w:themeColor="text1"/>
                <w:sz w:val="20"/>
                <w:szCs w:val="20"/>
              </w:rPr>
              <w:t>Current smoker</w:t>
            </w:r>
          </w:p>
        </w:tc>
        <w:tc>
          <w:tcPr>
            <w:tcW w:w="1558" w:type="pct"/>
            <w:tcBorders>
              <w:top w:val="nil"/>
              <w:bottom w:val="nil"/>
            </w:tcBorders>
          </w:tcPr>
          <w:p w14:paraId="5FDACC6E" w14:textId="700B312D" w:rsidR="003168F2" w:rsidRPr="00B36821" w:rsidRDefault="003168F2" w:rsidP="003168F2">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1.01 (0.32</w:t>
            </w:r>
            <w:r w:rsidR="00B76908" w:rsidRPr="00B36821">
              <w:rPr>
                <w:rFonts w:ascii="Times New Roman" w:hAnsi="Times New Roman" w:cs="Times New Roman"/>
                <w:color w:val="000000" w:themeColor="text1"/>
                <w:sz w:val="20"/>
                <w:szCs w:val="20"/>
              </w:rPr>
              <w:t xml:space="preserve"> to </w:t>
            </w:r>
            <w:r w:rsidRPr="00B36821">
              <w:rPr>
                <w:rFonts w:ascii="Times New Roman" w:hAnsi="Times New Roman" w:cs="Times New Roman"/>
                <w:color w:val="000000" w:themeColor="text1"/>
                <w:sz w:val="20"/>
                <w:szCs w:val="20"/>
              </w:rPr>
              <w:t>3.21)</w:t>
            </w:r>
          </w:p>
        </w:tc>
        <w:tc>
          <w:tcPr>
            <w:tcW w:w="2088" w:type="pct"/>
            <w:tcBorders>
              <w:top w:val="nil"/>
              <w:bottom w:val="nil"/>
            </w:tcBorders>
          </w:tcPr>
          <w:p w14:paraId="67E16EF3" w14:textId="7C4E0CB2" w:rsidR="003168F2" w:rsidRPr="00B36821" w:rsidRDefault="003168F2" w:rsidP="003168F2">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0.99</w:t>
            </w:r>
          </w:p>
        </w:tc>
      </w:tr>
      <w:tr w:rsidR="005D7EB0" w:rsidRPr="00B36821" w14:paraId="3FCCED58" w14:textId="77777777" w:rsidTr="00785288">
        <w:trPr>
          <w:trHeight w:val="20"/>
        </w:trPr>
        <w:tc>
          <w:tcPr>
            <w:tcW w:w="1354" w:type="pct"/>
            <w:tcBorders>
              <w:top w:val="nil"/>
              <w:bottom w:val="nil"/>
            </w:tcBorders>
          </w:tcPr>
          <w:p w14:paraId="615A87FC" w14:textId="77777777" w:rsidR="003168F2" w:rsidRPr="00B36821" w:rsidRDefault="003168F2" w:rsidP="003168F2">
            <w:pPr>
              <w:widowControl w:val="0"/>
              <w:ind w:leftChars="74" w:left="178" w:firstLineChars="159" w:firstLine="318"/>
              <w:jc w:val="both"/>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color w:val="000000" w:themeColor="text1"/>
                <w:sz w:val="20"/>
                <w:szCs w:val="20"/>
              </w:rPr>
              <w:t>Ex-smoker</w:t>
            </w:r>
          </w:p>
        </w:tc>
        <w:tc>
          <w:tcPr>
            <w:tcW w:w="1558" w:type="pct"/>
            <w:tcBorders>
              <w:top w:val="nil"/>
              <w:bottom w:val="nil"/>
            </w:tcBorders>
          </w:tcPr>
          <w:p w14:paraId="691FB4E6" w14:textId="6E8D5FD4" w:rsidR="003168F2" w:rsidRPr="00B36821" w:rsidRDefault="003168F2" w:rsidP="003168F2">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1.18 (0.43</w:t>
            </w:r>
            <w:r w:rsidR="00B76908" w:rsidRPr="00B36821">
              <w:rPr>
                <w:rFonts w:ascii="Times New Roman" w:hAnsi="Times New Roman" w:cs="Times New Roman"/>
                <w:color w:val="000000" w:themeColor="text1"/>
                <w:sz w:val="20"/>
                <w:szCs w:val="20"/>
              </w:rPr>
              <w:t xml:space="preserve"> to </w:t>
            </w:r>
            <w:r w:rsidRPr="00B36821">
              <w:rPr>
                <w:rFonts w:ascii="Times New Roman" w:hAnsi="Times New Roman" w:cs="Times New Roman"/>
                <w:color w:val="000000" w:themeColor="text1"/>
                <w:sz w:val="20"/>
                <w:szCs w:val="20"/>
              </w:rPr>
              <w:t>3.25)</w:t>
            </w:r>
          </w:p>
        </w:tc>
        <w:tc>
          <w:tcPr>
            <w:tcW w:w="2088" w:type="pct"/>
            <w:tcBorders>
              <w:top w:val="nil"/>
              <w:bottom w:val="nil"/>
            </w:tcBorders>
          </w:tcPr>
          <w:p w14:paraId="006BBA0B" w14:textId="18B19E6A" w:rsidR="003168F2" w:rsidRPr="00B36821" w:rsidRDefault="003168F2" w:rsidP="003168F2">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0.7</w:t>
            </w:r>
            <w:r w:rsidR="00B76908" w:rsidRPr="00B36821">
              <w:rPr>
                <w:rFonts w:ascii="Times New Roman" w:hAnsi="Times New Roman" w:cs="Times New Roman"/>
                <w:color w:val="000000" w:themeColor="text1"/>
                <w:sz w:val="20"/>
                <w:szCs w:val="20"/>
              </w:rPr>
              <w:t>5</w:t>
            </w:r>
          </w:p>
        </w:tc>
      </w:tr>
      <w:tr w:rsidR="005D7EB0" w:rsidRPr="00B36821" w14:paraId="3AC88CFB" w14:textId="77777777" w:rsidTr="00785288">
        <w:trPr>
          <w:trHeight w:val="20"/>
        </w:trPr>
        <w:tc>
          <w:tcPr>
            <w:tcW w:w="1354" w:type="pct"/>
          </w:tcPr>
          <w:p w14:paraId="33BA2F66" w14:textId="77777777" w:rsidR="003168F2" w:rsidRPr="00B36821" w:rsidRDefault="003168F2" w:rsidP="003168F2">
            <w:pPr>
              <w:widowControl w:val="0"/>
              <w:ind w:leftChars="132" w:left="317"/>
              <w:jc w:val="both"/>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Diabetes mellitus</w:t>
            </w:r>
          </w:p>
        </w:tc>
        <w:tc>
          <w:tcPr>
            <w:tcW w:w="1558" w:type="pct"/>
          </w:tcPr>
          <w:p w14:paraId="08B9269D" w14:textId="291F2CE5" w:rsidR="003168F2" w:rsidRPr="00B36821" w:rsidRDefault="003168F2" w:rsidP="003168F2">
            <w:pPr>
              <w:widowControl w:val="0"/>
              <w:spacing w:before="100" w:beforeAutospacing="1"/>
              <w:jc w:val="center"/>
              <w:rPr>
                <w:rFonts w:ascii="Times New Roman" w:hAnsi="Times New Roman" w:cs="Times New Roman"/>
                <w:color w:val="000000" w:themeColor="text1"/>
                <w:sz w:val="20"/>
                <w:szCs w:val="20"/>
              </w:rPr>
            </w:pPr>
            <w:r w:rsidRPr="00B36821">
              <w:rPr>
                <w:rFonts w:ascii="Times New Roman" w:hAnsi="Times New Roman" w:cs="Times New Roman"/>
                <w:color w:val="000000" w:themeColor="text1"/>
                <w:sz w:val="20"/>
                <w:szCs w:val="20"/>
              </w:rPr>
              <w:t>0.71</w:t>
            </w:r>
            <w:r w:rsidRPr="00B36821">
              <w:rPr>
                <w:rFonts w:ascii="Times New Roman" w:hAnsi="Times New Roman" w:cs="Times New Roman" w:hint="eastAsia"/>
                <w:color w:val="000000" w:themeColor="text1"/>
                <w:sz w:val="20"/>
                <w:szCs w:val="20"/>
              </w:rPr>
              <w:t xml:space="preserve"> </w:t>
            </w:r>
            <w:r w:rsidRPr="00B36821">
              <w:rPr>
                <w:rFonts w:ascii="Times New Roman" w:hAnsi="Times New Roman" w:cs="Times New Roman"/>
                <w:color w:val="000000" w:themeColor="text1"/>
                <w:sz w:val="20"/>
                <w:szCs w:val="20"/>
              </w:rPr>
              <w:t>(0.30</w:t>
            </w:r>
            <w:r w:rsidR="00B76908" w:rsidRPr="00B36821">
              <w:rPr>
                <w:rFonts w:ascii="Times New Roman" w:hAnsi="Times New Roman" w:cs="Times New Roman"/>
                <w:color w:val="000000" w:themeColor="text1"/>
                <w:sz w:val="20"/>
                <w:szCs w:val="20"/>
              </w:rPr>
              <w:t xml:space="preserve"> to </w:t>
            </w:r>
            <w:r w:rsidRPr="00B36821">
              <w:rPr>
                <w:rFonts w:ascii="Times New Roman" w:hAnsi="Times New Roman" w:cs="Times New Roman"/>
                <w:color w:val="000000" w:themeColor="text1"/>
                <w:sz w:val="20"/>
                <w:szCs w:val="20"/>
              </w:rPr>
              <w:t>1.72)</w:t>
            </w:r>
          </w:p>
        </w:tc>
        <w:tc>
          <w:tcPr>
            <w:tcW w:w="2088" w:type="pct"/>
          </w:tcPr>
          <w:p w14:paraId="420AFE3F" w14:textId="0BE05824" w:rsidR="003168F2" w:rsidRPr="00B36821" w:rsidRDefault="003168F2" w:rsidP="003168F2">
            <w:pPr>
              <w:widowControl w:val="0"/>
              <w:spacing w:before="100" w:beforeAutospacing="1"/>
              <w:jc w:val="center"/>
              <w:rPr>
                <w:rFonts w:ascii="Times New Roman" w:hAnsi="Times New Roman" w:cs="Times New Roman"/>
                <w:color w:val="000000" w:themeColor="text1"/>
                <w:sz w:val="20"/>
                <w:szCs w:val="20"/>
              </w:rPr>
            </w:pPr>
            <w:r w:rsidRPr="00B36821">
              <w:rPr>
                <w:rFonts w:ascii="Times New Roman" w:hAnsi="Times New Roman" w:cs="Times New Roman"/>
                <w:color w:val="000000" w:themeColor="text1"/>
                <w:sz w:val="20"/>
                <w:szCs w:val="20"/>
              </w:rPr>
              <w:t>0.4</w:t>
            </w:r>
            <w:r w:rsidR="00B76908" w:rsidRPr="00B36821">
              <w:rPr>
                <w:rFonts w:ascii="Times New Roman" w:hAnsi="Times New Roman" w:cs="Times New Roman"/>
                <w:color w:val="000000" w:themeColor="text1"/>
                <w:sz w:val="20"/>
                <w:szCs w:val="20"/>
              </w:rPr>
              <w:t>6</w:t>
            </w:r>
          </w:p>
        </w:tc>
      </w:tr>
      <w:tr w:rsidR="003168F2" w:rsidRPr="00B36821" w14:paraId="69233C19" w14:textId="77777777" w:rsidTr="00785288">
        <w:trPr>
          <w:trHeight w:val="20"/>
        </w:trPr>
        <w:tc>
          <w:tcPr>
            <w:tcW w:w="1354" w:type="pct"/>
            <w:tcBorders>
              <w:top w:val="nil"/>
              <w:bottom w:val="nil"/>
            </w:tcBorders>
          </w:tcPr>
          <w:p w14:paraId="3AD547B6" w14:textId="77777777" w:rsidR="003168F2" w:rsidRPr="00B36821" w:rsidRDefault="003168F2" w:rsidP="003168F2">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sz w:val="20"/>
                <w:szCs w:val="20"/>
              </w:rPr>
              <w:t>Hypertension</w:t>
            </w:r>
          </w:p>
        </w:tc>
        <w:tc>
          <w:tcPr>
            <w:tcW w:w="1558" w:type="pct"/>
            <w:tcBorders>
              <w:top w:val="nil"/>
              <w:bottom w:val="nil"/>
            </w:tcBorders>
          </w:tcPr>
          <w:p w14:paraId="232CD262" w14:textId="6E669515" w:rsidR="003168F2" w:rsidRPr="00B36821" w:rsidRDefault="003168F2" w:rsidP="003168F2">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1.00 (0.36</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2.76)</w:t>
            </w:r>
          </w:p>
        </w:tc>
        <w:tc>
          <w:tcPr>
            <w:tcW w:w="2088" w:type="pct"/>
            <w:tcBorders>
              <w:top w:val="nil"/>
              <w:bottom w:val="nil"/>
            </w:tcBorders>
          </w:tcPr>
          <w:p w14:paraId="098FB519" w14:textId="2E6C9015" w:rsidR="003168F2" w:rsidRPr="00B36821" w:rsidRDefault="00B76908" w:rsidP="003168F2">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hint="eastAsia"/>
                <w:sz w:val="20"/>
                <w:szCs w:val="20"/>
              </w:rPr>
              <w:t>1</w:t>
            </w:r>
            <w:r w:rsidRPr="00B36821">
              <w:rPr>
                <w:rFonts w:ascii="Times New Roman" w:hAnsi="Times New Roman" w:cs="Times New Roman"/>
                <w:sz w:val="20"/>
                <w:szCs w:val="20"/>
              </w:rPr>
              <w:t>.00</w:t>
            </w:r>
          </w:p>
        </w:tc>
      </w:tr>
      <w:tr w:rsidR="003168F2" w:rsidRPr="00B36821" w14:paraId="34CFD783" w14:textId="77777777" w:rsidTr="00785288">
        <w:trPr>
          <w:trHeight w:val="20"/>
        </w:trPr>
        <w:tc>
          <w:tcPr>
            <w:tcW w:w="1354" w:type="pct"/>
            <w:tcBorders>
              <w:top w:val="nil"/>
              <w:bottom w:val="nil"/>
            </w:tcBorders>
          </w:tcPr>
          <w:p w14:paraId="07C577E2" w14:textId="77777777" w:rsidR="003168F2" w:rsidRPr="00B36821" w:rsidRDefault="003168F2" w:rsidP="003168F2">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b/>
                <w:bCs/>
                <w:sz w:val="20"/>
                <w:szCs w:val="20"/>
              </w:rPr>
              <w:t>Hyperlipidemia</w:t>
            </w:r>
          </w:p>
        </w:tc>
        <w:tc>
          <w:tcPr>
            <w:tcW w:w="1558" w:type="pct"/>
            <w:tcBorders>
              <w:top w:val="nil"/>
              <w:bottom w:val="nil"/>
            </w:tcBorders>
          </w:tcPr>
          <w:p w14:paraId="3D94C2B0" w14:textId="4666E074" w:rsidR="003168F2" w:rsidRPr="00B36821" w:rsidRDefault="003168F2" w:rsidP="003168F2">
            <w:pPr>
              <w:widowControl w:val="0"/>
              <w:spacing w:before="100" w:beforeAutospacing="1"/>
              <w:jc w:val="center"/>
              <w:rPr>
                <w:rFonts w:ascii="Times New Roman" w:hAnsi="Times New Roman" w:cs="Times New Roman"/>
                <w:b/>
                <w:bCs/>
                <w:sz w:val="20"/>
                <w:szCs w:val="20"/>
              </w:rPr>
            </w:pPr>
            <w:r w:rsidRPr="00B36821">
              <w:rPr>
                <w:rFonts w:ascii="Times New Roman" w:hAnsi="Times New Roman" w:cs="Times New Roman"/>
                <w:b/>
                <w:bCs/>
                <w:color w:val="000000"/>
                <w:sz w:val="20"/>
                <w:szCs w:val="20"/>
              </w:rPr>
              <w:t>0.44 (0.19</w:t>
            </w:r>
            <w:r w:rsidR="00B76908" w:rsidRPr="00B36821">
              <w:rPr>
                <w:rFonts w:ascii="Times New Roman" w:hAnsi="Times New Roman" w:cs="Times New Roman"/>
                <w:b/>
                <w:bCs/>
                <w:color w:val="000000"/>
                <w:sz w:val="20"/>
                <w:szCs w:val="20"/>
              </w:rPr>
              <w:t xml:space="preserve"> to </w:t>
            </w:r>
            <w:r w:rsidRPr="00B36821">
              <w:rPr>
                <w:rFonts w:ascii="Times New Roman" w:hAnsi="Times New Roman" w:cs="Times New Roman"/>
                <w:b/>
                <w:bCs/>
                <w:color w:val="000000"/>
                <w:sz w:val="20"/>
                <w:szCs w:val="20"/>
              </w:rPr>
              <w:t>1.07)</w:t>
            </w:r>
          </w:p>
        </w:tc>
        <w:tc>
          <w:tcPr>
            <w:tcW w:w="2088" w:type="pct"/>
            <w:tcBorders>
              <w:top w:val="nil"/>
              <w:bottom w:val="nil"/>
            </w:tcBorders>
          </w:tcPr>
          <w:p w14:paraId="0EFDAC83" w14:textId="15E0341F" w:rsidR="003168F2" w:rsidRPr="00B36821" w:rsidRDefault="003168F2" w:rsidP="003168F2">
            <w:pPr>
              <w:widowControl w:val="0"/>
              <w:spacing w:before="100" w:beforeAutospacing="1"/>
              <w:jc w:val="center"/>
              <w:rPr>
                <w:rFonts w:ascii="Times New Roman" w:hAnsi="Times New Roman" w:cs="Times New Roman"/>
                <w:b/>
                <w:bCs/>
                <w:sz w:val="20"/>
                <w:szCs w:val="20"/>
              </w:rPr>
            </w:pPr>
            <w:r w:rsidRPr="00B36821">
              <w:rPr>
                <w:rFonts w:ascii="Times New Roman" w:hAnsi="Times New Roman" w:cs="Times New Roman"/>
                <w:b/>
                <w:bCs/>
                <w:color w:val="000000"/>
                <w:sz w:val="20"/>
                <w:szCs w:val="20"/>
              </w:rPr>
              <w:t>0.07</w:t>
            </w:r>
          </w:p>
        </w:tc>
      </w:tr>
      <w:tr w:rsidR="003168F2" w:rsidRPr="00B36821" w14:paraId="57C42E4F" w14:textId="77777777" w:rsidTr="00785288">
        <w:trPr>
          <w:trHeight w:val="20"/>
        </w:trPr>
        <w:tc>
          <w:tcPr>
            <w:tcW w:w="1354" w:type="pct"/>
          </w:tcPr>
          <w:p w14:paraId="248B7FBA" w14:textId="4C008485" w:rsidR="003168F2" w:rsidRPr="00B36821" w:rsidRDefault="005D7EB0" w:rsidP="003168F2">
            <w:pPr>
              <w:widowControl w:val="0"/>
              <w:ind w:leftChars="132" w:left="317"/>
              <w:jc w:val="both"/>
              <w:rPr>
                <w:rFonts w:ascii="Times New Roman" w:hAnsi="Times New Roman" w:cs="Times New Roman"/>
                <w:sz w:val="20"/>
                <w:szCs w:val="20"/>
              </w:rPr>
            </w:pPr>
            <w:r w:rsidRPr="00B36821">
              <w:rPr>
                <w:rFonts w:ascii="Times New Roman" w:eastAsia="標楷體" w:hAnsi="Times New Roman" w:cs="Times New Roman"/>
                <w:sz w:val="20"/>
                <w:szCs w:val="20"/>
              </w:rPr>
              <w:t>Chronic kidney disease</w:t>
            </w:r>
          </w:p>
        </w:tc>
        <w:tc>
          <w:tcPr>
            <w:tcW w:w="1558" w:type="pct"/>
          </w:tcPr>
          <w:p w14:paraId="16AFD2D2" w14:textId="04078FEC" w:rsidR="003168F2" w:rsidRPr="00B36821" w:rsidRDefault="003168F2" w:rsidP="003168F2">
            <w:pPr>
              <w:widowControl w:val="0"/>
              <w:spacing w:before="100" w:beforeAutospacing="1"/>
              <w:jc w:val="center"/>
              <w:rPr>
                <w:rFonts w:ascii="Times New Roman" w:hAnsi="Times New Roman" w:cs="Times New Roman"/>
                <w:sz w:val="20"/>
                <w:szCs w:val="20"/>
              </w:rPr>
            </w:pPr>
            <w:r w:rsidRPr="00B36821">
              <w:rPr>
                <w:rFonts w:ascii="Times New Roman" w:hAnsi="Times New Roman" w:cs="Times New Roman"/>
                <w:sz w:val="20"/>
                <w:szCs w:val="20"/>
              </w:rPr>
              <w:t>1.88</w:t>
            </w:r>
            <w:r w:rsidRPr="00B36821">
              <w:rPr>
                <w:rFonts w:ascii="Times New Roman" w:hAnsi="Times New Roman" w:cs="Times New Roman" w:hint="eastAsia"/>
                <w:sz w:val="20"/>
                <w:szCs w:val="20"/>
              </w:rPr>
              <w:t xml:space="preserve"> </w:t>
            </w:r>
            <w:r w:rsidRPr="00B36821">
              <w:rPr>
                <w:rFonts w:ascii="Times New Roman" w:hAnsi="Times New Roman" w:cs="Times New Roman"/>
                <w:sz w:val="20"/>
                <w:szCs w:val="20"/>
              </w:rPr>
              <w:t>(0.78</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4.53)</w:t>
            </w:r>
          </w:p>
        </w:tc>
        <w:tc>
          <w:tcPr>
            <w:tcW w:w="2088" w:type="pct"/>
          </w:tcPr>
          <w:p w14:paraId="72378A5E" w14:textId="6DBE2EEF" w:rsidR="003168F2" w:rsidRPr="00B36821" w:rsidRDefault="003168F2" w:rsidP="003168F2">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sz w:val="20"/>
                <w:szCs w:val="20"/>
              </w:rPr>
              <w:t>0.1</w:t>
            </w:r>
            <w:r w:rsidR="00B76908" w:rsidRPr="00B36821">
              <w:rPr>
                <w:rFonts w:ascii="Times New Roman" w:hAnsi="Times New Roman" w:cs="Times New Roman"/>
                <w:sz w:val="20"/>
                <w:szCs w:val="20"/>
              </w:rPr>
              <w:t>6</w:t>
            </w:r>
          </w:p>
        </w:tc>
      </w:tr>
      <w:tr w:rsidR="003168F2" w:rsidRPr="00B36821" w14:paraId="6D8E1AEE" w14:textId="77777777" w:rsidTr="00785288">
        <w:trPr>
          <w:trHeight w:val="20"/>
        </w:trPr>
        <w:tc>
          <w:tcPr>
            <w:tcW w:w="1354" w:type="pct"/>
            <w:tcBorders>
              <w:top w:val="nil"/>
              <w:bottom w:val="nil"/>
            </w:tcBorders>
          </w:tcPr>
          <w:p w14:paraId="1C3177C6" w14:textId="77777777" w:rsidR="003168F2" w:rsidRPr="00B36821" w:rsidRDefault="003168F2" w:rsidP="003168F2">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sz w:val="20"/>
                <w:szCs w:val="20"/>
              </w:rPr>
              <w:t>Previous MI</w:t>
            </w:r>
          </w:p>
        </w:tc>
        <w:tc>
          <w:tcPr>
            <w:tcW w:w="1558" w:type="pct"/>
            <w:tcBorders>
              <w:top w:val="nil"/>
              <w:bottom w:val="nil"/>
            </w:tcBorders>
          </w:tcPr>
          <w:p w14:paraId="30CCB010" w14:textId="7B01B959" w:rsidR="003168F2" w:rsidRPr="00B36821" w:rsidRDefault="003168F2" w:rsidP="003168F2">
            <w:pPr>
              <w:widowControl w:val="0"/>
              <w:spacing w:before="100" w:beforeAutospacing="1"/>
              <w:jc w:val="center"/>
              <w:rPr>
                <w:rFonts w:ascii="Times New Roman" w:hAnsi="Times New Roman" w:cs="Times New Roman"/>
                <w:sz w:val="20"/>
                <w:szCs w:val="20"/>
              </w:rPr>
            </w:pPr>
            <w:r w:rsidRPr="00B36821">
              <w:rPr>
                <w:rFonts w:ascii="Times New Roman" w:hAnsi="Times New Roman" w:cs="Times New Roman"/>
                <w:color w:val="000000"/>
                <w:sz w:val="20"/>
                <w:szCs w:val="20"/>
              </w:rPr>
              <w:t>1.03 (0.34</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3.08)</w:t>
            </w:r>
          </w:p>
        </w:tc>
        <w:tc>
          <w:tcPr>
            <w:tcW w:w="2088" w:type="pct"/>
            <w:tcBorders>
              <w:top w:val="nil"/>
              <w:bottom w:val="nil"/>
            </w:tcBorders>
          </w:tcPr>
          <w:p w14:paraId="378B1414" w14:textId="341B65FC" w:rsidR="003168F2" w:rsidRPr="00B36821" w:rsidRDefault="003168F2" w:rsidP="003168F2">
            <w:pPr>
              <w:widowControl w:val="0"/>
              <w:spacing w:before="100" w:beforeAutospacing="1"/>
              <w:jc w:val="center"/>
              <w:rPr>
                <w:rFonts w:ascii="Times New Roman" w:hAnsi="Times New Roman" w:cs="Times New Roman"/>
                <w:sz w:val="20"/>
                <w:szCs w:val="20"/>
              </w:rPr>
            </w:pPr>
            <w:r w:rsidRPr="00B36821">
              <w:rPr>
                <w:rFonts w:ascii="Times New Roman" w:hAnsi="Times New Roman" w:cs="Times New Roman"/>
                <w:color w:val="000000"/>
                <w:sz w:val="20"/>
                <w:szCs w:val="20"/>
              </w:rPr>
              <w:t>0.96</w:t>
            </w:r>
          </w:p>
        </w:tc>
      </w:tr>
      <w:tr w:rsidR="003168F2" w:rsidRPr="00B36821" w14:paraId="2151D555" w14:textId="77777777" w:rsidTr="00785288">
        <w:trPr>
          <w:trHeight w:val="20"/>
        </w:trPr>
        <w:tc>
          <w:tcPr>
            <w:tcW w:w="1354" w:type="pct"/>
            <w:tcBorders>
              <w:top w:val="nil"/>
              <w:bottom w:val="nil"/>
            </w:tcBorders>
          </w:tcPr>
          <w:p w14:paraId="08A3E0D0" w14:textId="77777777" w:rsidR="003168F2" w:rsidRPr="00B36821" w:rsidRDefault="003168F2" w:rsidP="003168F2">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b/>
                <w:bCs/>
                <w:sz w:val="20"/>
                <w:szCs w:val="20"/>
              </w:rPr>
              <w:t>Prior CABG</w:t>
            </w:r>
          </w:p>
        </w:tc>
        <w:tc>
          <w:tcPr>
            <w:tcW w:w="1558" w:type="pct"/>
            <w:tcBorders>
              <w:top w:val="nil"/>
              <w:bottom w:val="nil"/>
            </w:tcBorders>
          </w:tcPr>
          <w:p w14:paraId="11F432FA" w14:textId="4E06E893" w:rsidR="003168F2" w:rsidRPr="00B36821" w:rsidRDefault="003168F2" w:rsidP="003168F2">
            <w:pPr>
              <w:widowControl w:val="0"/>
              <w:spacing w:before="100" w:beforeAutospacing="1"/>
              <w:jc w:val="center"/>
              <w:rPr>
                <w:rFonts w:ascii="Times New Roman" w:hAnsi="Times New Roman" w:cs="Times New Roman"/>
                <w:b/>
                <w:bCs/>
                <w:sz w:val="20"/>
                <w:szCs w:val="20"/>
              </w:rPr>
            </w:pPr>
            <w:r w:rsidRPr="00B36821">
              <w:rPr>
                <w:rFonts w:ascii="Times New Roman" w:hAnsi="Times New Roman" w:cs="Times New Roman"/>
                <w:b/>
                <w:bCs/>
                <w:color w:val="000000"/>
                <w:sz w:val="20"/>
                <w:szCs w:val="20"/>
              </w:rPr>
              <w:t>2.40 (0.87</w:t>
            </w:r>
            <w:r w:rsidR="00B76908" w:rsidRPr="00B36821">
              <w:rPr>
                <w:rFonts w:ascii="Times New Roman" w:hAnsi="Times New Roman" w:cs="Times New Roman"/>
                <w:b/>
                <w:bCs/>
                <w:color w:val="000000"/>
                <w:sz w:val="20"/>
                <w:szCs w:val="20"/>
              </w:rPr>
              <w:t xml:space="preserve"> to </w:t>
            </w:r>
            <w:r w:rsidRPr="00B36821">
              <w:rPr>
                <w:rFonts w:ascii="Times New Roman" w:hAnsi="Times New Roman" w:cs="Times New Roman"/>
                <w:b/>
                <w:bCs/>
                <w:color w:val="000000"/>
                <w:sz w:val="20"/>
                <w:szCs w:val="20"/>
              </w:rPr>
              <w:t>6.60)</w:t>
            </w:r>
          </w:p>
        </w:tc>
        <w:tc>
          <w:tcPr>
            <w:tcW w:w="2088" w:type="pct"/>
            <w:tcBorders>
              <w:top w:val="nil"/>
              <w:bottom w:val="nil"/>
            </w:tcBorders>
          </w:tcPr>
          <w:p w14:paraId="60546920" w14:textId="1A244266" w:rsidR="003168F2" w:rsidRPr="00B36821" w:rsidRDefault="003168F2" w:rsidP="003168F2">
            <w:pPr>
              <w:widowControl w:val="0"/>
              <w:spacing w:before="100" w:beforeAutospacing="1"/>
              <w:jc w:val="center"/>
              <w:rPr>
                <w:rFonts w:ascii="Times New Roman" w:hAnsi="Times New Roman" w:cs="Times New Roman"/>
                <w:b/>
                <w:bCs/>
                <w:sz w:val="20"/>
                <w:szCs w:val="20"/>
              </w:rPr>
            </w:pPr>
            <w:r w:rsidRPr="00B36821">
              <w:rPr>
                <w:rFonts w:ascii="Times New Roman" w:hAnsi="Times New Roman" w:cs="Times New Roman"/>
                <w:b/>
                <w:bCs/>
                <w:color w:val="000000"/>
                <w:sz w:val="20"/>
                <w:szCs w:val="20"/>
              </w:rPr>
              <w:t>0.09</w:t>
            </w:r>
          </w:p>
        </w:tc>
      </w:tr>
      <w:tr w:rsidR="003168F2" w:rsidRPr="00B36821" w14:paraId="300A775B" w14:textId="77777777" w:rsidTr="00785288">
        <w:trPr>
          <w:trHeight w:val="20"/>
        </w:trPr>
        <w:tc>
          <w:tcPr>
            <w:tcW w:w="1354" w:type="pct"/>
            <w:tcBorders>
              <w:top w:val="nil"/>
              <w:bottom w:val="nil"/>
            </w:tcBorders>
          </w:tcPr>
          <w:p w14:paraId="5B71D626" w14:textId="77777777" w:rsidR="003168F2" w:rsidRPr="00B36821" w:rsidRDefault="003168F2" w:rsidP="003168F2">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hint="eastAsia"/>
                <w:sz w:val="20"/>
                <w:szCs w:val="20"/>
              </w:rPr>
              <w:t>PAOD</w:t>
            </w:r>
          </w:p>
        </w:tc>
        <w:tc>
          <w:tcPr>
            <w:tcW w:w="1558" w:type="pct"/>
            <w:tcBorders>
              <w:top w:val="nil"/>
              <w:bottom w:val="nil"/>
            </w:tcBorders>
          </w:tcPr>
          <w:p w14:paraId="39315974" w14:textId="7B35B79F" w:rsidR="003168F2" w:rsidRPr="00B36821" w:rsidRDefault="003168F2" w:rsidP="003168F2">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2.13 (0.82</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5.53)</w:t>
            </w:r>
          </w:p>
        </w:tc>
        <w:tc>
          <w:tcPr>
            <w:tcW w:w="2088" w:type="pct"/>
            <w:tcBorders>
              <w:top w:val="nil"/>
              <w:bottom w:val="nil"/>
            </w:tcBorders>
          </w:tcPr>
          <w:p w14:paraId="35419554" w14:textId="6606FB2A" w:rsidR="003168F2" w:rsidRPr="00B36821" w:rsidRDefault="003168F2" w:rsidP="003168F2">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0.1</w:t>
            </w:r>
            <w:r w:rsidR="00B76908" w:rsidRPr="00B36821">
              <w:rPr>
                <w:rFonts w:ascii="Times New Roman" w:hAnsi="Times New Roman" w:cs="Times New Roman"/>
                <w:color w:val="000000"/>
                <w:sz w:val="20"/>
                <w:szCs w:val="20"/>
              </w:rPr>
              <w:t>2</w:t>
            </w:r>
          </w:p>
        </w:tc>
      </w:tr>
      <w:tr w:rsidR="003168F2" w:rsidRPr="00B36821" w14:paraId="7E4CA9F2" w14:textId="77777777" w:rsidTr="00785288">
        <w:trPr>
          <w:trHeight w:val="20"/>
        </w:trPr>
        <w:tc>
          <w:tcPr>
            <w:tcW w:w="1354" w:type="pct"/>
            <w:tcBorders>
              <w:top w:val="nil"/>
              <w:bottom w:val="nil"/>
            </w:tcBorders>
          </w:tcPr>
          <w:p w14:paraId="1C91AE9C" w14:textId="77777777" w:rsidR="003168F2" w:rsidRPr="00B36821" w:rsidRDefault="003168F2" w:rsidP="003168F2">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sz w:val="20"/>
                <w:szCs w:val="20"/>
              </w:rPr>
              <w:t>Atrial fibrillation</w:t>
            </w:r>
          </w:p>
        </w:tc>
        <w:tc>
          <w:tcPr>
            <w:tcW w:w="1558" w:type="pct"/>
            <w:tcBorders>
              <w:top w:val="nil"/>
              <w:bottom w:val="nil"/>
            </w:tcBorders>
          </w:tcPr>
          <w:p w14:paraId="1BE45444" w14:textId="1FAB57F6" w:rsidR="003168F2" w:rsidRPr="00B36821" w:rsidRDefault="003168F2" w:rsidP="003168F2">
            <w:pPr>
              <w:widowControl w:val="0"/>
              <w:spacing w:before="100" w:beforeAutospacing="1"/>
              <w:jc w:val="center"/>
              <w:rPr>
                <w:rFonts w:ascii="Times New Roman" w:hAnsi="Times New Roman" w:cs="Times New Roman"/>
                <w:sz w:val="20"/>
                <w:szCs w:val="20"/>
              </w:rPr>
            </w:pPr>
            <w:r w:rsidRPr="00B36821">
              <w:rPr>
                <w:rFonts w:ascii="Times New Roman" w:hAnsi="Times New Roman" w:cs="Times New Roman"/>
                <w:color w:val="000000"/>
                <w:sz w:val="20"/>
                <w:szCs w:val="20"/>
              </w:rPr>
              <w:t>1.48 (0.34</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6.40)</w:t>
            </w:r>
          </w:p>
        </w:tc>
        <w:tc>
          <w:tcPr>
            <w:tcW w:w="2088" w:type="pct"/>
            <w:tcBorders>
              <w:top w:val="nil"/>
              <w:bottom w:val="nil"/>
            </w:tcBorders>
          </w:tcPr>
          <w:p w14:paraId="21817405" w14:textId="4CC53C04" w:rsidR="003168F2" w:rsidRPr="00B36821" w:rsidRDefault="003168F2" w:rsidP="003168F2">
            <w:pPr>
              <w:widowControl w:val="0"/>
              <w:spacing w:before="100" w:beforeAutospacing="1"/>
              <w:jc w:val="center"/>
              <w:rPr>
                <w:rFonts w:ascii="Times New Roman" w:hAnsi="Times New Roman" w:cs="Times New Roman"/>
                <w:sz w:val="20"/>
                <w:szCs w:val="20"/>
              </w:rPr>
            </w:pPr>
            <w:r w:rsidRPr="00B36821">
              <w:rPr>
                <w:rFonts w:ascii="Times New Roman" w:hAnsi="Times New Roman" w:cs="Times New Roman"/>
                <w:color w:val="000000"/>
                <w:sz w:val="20"/>
                <w:szCs w:val="20"/>
              </w:rPr>
              <w:t>0.</w:t>
            </w:r>
            <w:r w:rsidR="00B76908" w:rsidRPr="00B36821">
              <w:rPr>
                <w:rFonts w:ascii="Times New Roman" w:hAnsi="Times New Roman" w:cs="Times New Roman"/>
                <w:color w:val="000000"/>
                <w:sz w:val="20"/>
                <w:szCs w:val="20"/>
              </w:rPr>
              <w:t>60</w:t>
            </w:r>
          </w:p>
        </w:tc>
      </w:tr>
      <w:tr w:rsidR="003168F2" w:rsidRPr="00B36821" w14:paraId="0552E4B4" w14:textId="77777777" w:rsidTr="00785288">
        <w:trPr>
          <w:trHeight w:val="20"/>
        </w:trPr>
        <w:tc>
          <w:tcPr>
            <w:tcW w:w="1354" w:type="pct"/>
          </w:tcPr>
          <w:p w14:paraId="5E20A9B7" w14:textId="77777777" w:rsidR="003168F2" w:rsidRPr="00B36821" w:rsidRDefault="003168F2" w:rsidP="003168F2">
            <w:pPr>
              <w:widowControl w:val="0"/>
              <w:ind w:leftChars="132" w:left="317"/>
              <w:jc w:val="both"/>
              <w:rPr>
                <w:rFonts w:ascii="Times New Roman" w:hAnsi="Times New Roman" w:cs="Times New Roman"/>
                <w:sz w:val="20"/>
                <w:szCs w:val="20"/>
              </w:rPr>
            </w:pPr>
            <w:r w:rsidRPr="00B36821">
              <w:rPr>
                <w:rFonts w:ascii="Times New Roman" w:eastAsia="標楷體" w:hAnsi="Times New Roman" w:cs="Times New Roman"/>
                <w:sz w:val="20"/>
                <w:szCs w:val="20"/>
              </w:rPr>
              <w:t>Heart failure</w:t>
            </w:r>
          </w:p>
        </w:tc>
        <w:tc>
          <w:tcPr>
            <w:tcW w:w="1558" w:type="pct"/>
          </w:tcPr>
          <w:p w14:paraId="261BB49D" w14:textId="181264BE" w:rsidR="003168F2" w:rsidRPr="00B36821" w:rsidRDefault="003168F2" w:rsidP="003168F2">
            <w:pPr>
              <w:widowControl w:val="0"/>
              <w:spacing w:before="100" w:beforeAutospacing="1"/>
              <w:jc w:val="center"/>
              <w:rPr>
                <w:rFonts w:ascii="Times New Roman" w:hAnsi="Times New Roman" w:cs="Times New Roman"/>
                <w:sz w:val="20"/>
                <w:szCs w:val="20"/>
              </w:rPr>
            </w:pPr>
            <w:r w:rsidRPr="00B36821">
              <w:rPr>
                <w:rFonts w:ascii="Times New Roman" w:hAnsi="Times New Roman" w:cs="Times New Roman"/>
                <w:sz w:val="20"/>
                <w:szCs w:val="20"/>
              </w:rPr>
              <w:t>1.70</w:t>
            </w:r>
            <w:r w:rsidRPr="00B36821">
              <w:rPr>
                <w:rFonts w:ascii="Times New Roman" w:hAnsi="Times New Roman" w:cs="Times New Roman" w:hint="eastAsia"/>
                <w:sz w:val="20"/>
                <w:szCs w:val="20"/>
              </w:rPr>
              <w:t xml:space="preserve"> </w:t>
            </w:r>
            <w:r w:rsidRPr="00B36821">
              <w:rPr>
                <w:rFonts w:ascii="Times New Roman" w:hAnsi="Times New Roman" w:cs="Times New Roman"/>
                <w:sz w:val="20"/>
                <w:szCs w:val="20"/>
              </w:rPr>
              <w:t>(0.70</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4.17)</w:t>
            </w:r>
          </w:p>
        </w:tc>
        <w:tc>
          <w:tcPr>
            <w:tcW w:w="2088" w:type="pct"/>
          </w:tcPr>
          <w:p w14:paraId="0FECAA6E" w14:textId="459C36FA" w:rsidR="003168F2" w:rsidRPr="00B36821" w:rsidRDefault="003168F2" w:rsidP="003168F2">
            <w:pPr>
              <w:widowControl w:val="0"/>
              <w:spacing w:before="100" w:beforeAutospacing="1"/>
              <w:jc w:val="center"/>
              <w:rPr>
                <w:rFonts w:ascii="Times New Roman" w:hAnsi="Times New Roman" w:cs="Times New Roman"/>
                <w:sz w:val="20"/>
                <w:szCs w:val="20"/>
              </w:rPr>
            </w:pPr>
            <w:r w:rsidRPr="00B36821">
              <w:rPr>
                <w:rFonts w:ascii="Times New Roman" w:hAnsi="Times New Roman" w:cs="Times New Roman"/>
                <w:sz w:val="20"/>
                <w:szCs w:val="20"/>
              </w:rPr>
              <w:t>0.24</w:t>
            </w:r>
          </w:p>
        </w:tc>
      </w:tr>
      <w:tr w:rsidR="003168F2" w:rsidRPr="00B36821" w14:paraId="152A823C" w14:textId="77777777" w:rsidTr="00785288">
        <w:trPr>
          <w:trHeight w:val="20"/>
        </w:trPr>
        <w:tc>
          <w:tcPr>
            <w:tcW w:w="1354" w:type="pct"/>
            <w:tcBorders>
              <w:top w:val="nil"/>
              <w:bottom w:val="nil"/>
            </w:tcBorders>
          </w:tcPr>
          <w:p w14:paraId="2AAB4B99" w14:textId="69E5A176" w:rsidR="003168F2" w:rsidRPr="00B36821" w:rsidRDefault="00874B43" w:rsidP="003168F2">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sz w:val="20"/>
                <w:szCs w:val="20"/>
              </w:rPr>
              <w:t>Prior</w:t>
            </w:r>
            <w:r w:rsidR="003168F2" w:rsidRPr="00B36821">
              <w:rPr>
                <w:rFonts w:ascii="Times New Roman" w:hAnsi="Times New Roman" w:cs="Times New Roman"/>
                <w:sz w:val="20"/>
                <w:szCs w:val="20"/>
              </w:rPr>
              <w:t xml:space="preserve"> CVA </w:t>
            </w:r>
          </w:p>
        </w:tc>
        <w:tc>
          <w:tcPr>
            <w:tcW w:w="1558" w:type="pct"/>
            <w:tcBorders>
              <w:top w:val="nil"/>
              <w:bottom w:val="nil"/>
            </w:tcBorders>
          </w:tcPr>
          <w:p w14:paraId="088001EE" w14:textId="25099BC5" w:rsidR="003168F2" w:rsidRPr="00B36821" w:rsidRDefault="003168F2" w:rsidP="003168F2">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1.07 (0.25</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4.62)</w:t>
            </w:r>
          </w:p>
        </w:tc>
        <w:tc>
          <w:tcPr>
            <w:tcW w:w="2088" w:type="pct"/>
            <w:tcBorders>
              <w:top w:val="nil"/>
              <w:bottom w:val="nil"/>
            </w:tcBorders>
          </w:tcPr>
          <w:p w14:paraId="31D6B6AB" w14:textId="04674990" w:rsidR="003168F2" w:rsidRPr="00B36821" w:rsidRDefault="003168F2" w:rsidP="003168F2">
            <w:pPr>
              <w:widowControl w:val="0"/>
              <w:spacing w:before="100" w:beforeAutospacing="1"/>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0.9</w:t>
            </w:r>
            <w:r w:rsidR="00B76908" w:rsidRPr="00B36821">
              <w:rPr>
                <w:rFonts w:ascii="Times New Roman" w:hAnsi="Times New Roman" w:cs="Times New Roman"/>
                <w:color w:val="000000"/>
                <w:sz w:val="20"/>
                <w:szCs w:val="20"/>
              </w:rPr>
              <w:t>3</w:t>
            </w:r>
          </w:p>
        </w:tc>
      </w:tr>
      <w:tr w:rsidR="003168F2" w:rsidRPr="00B36821" w14:paraId="335874A3" w14:textId="77777777" w:rsidTr="00785288">
        <w:trPr>
          <w:trHeight w:val="20"/>
        </w:trPr>
        <w:tc>
          <w:tcPr>
            <w:tcW w:w="1354" w:type="pct"/>
            <w:tcBorders>
              <w:top w:val="nil"/>
              <w:bottom w:val="nil"/>
            </w:tcBorders>
          </w:tcPr>
          <w:p w14:paraId="78BF80E0" w14:textId="35B04C88" w:rsidR="003168F2" w:rsidRPr="00B36821" w:rsidRDefault="003168F2" w:rsidP="003168F2">
            <w:pPr>
              <w:widowControl w:val="0"/>
              <w:ind w:leftChars="132" w:left="317"/>
              <w:jc w:val="both"/>
              <w:rPr>
                <w:rFonts w:ascii="Times New Roman" w:hAnsi="Times New Roman" w:cs="Times New Roman"/>
                <w:b/>
                <w:bCs/>
                <w:color w:val="000000" w:themeColor="text1"/>
                <w:sz w:val="20"/>
                <w:szCs w:val="20"/>
              </w:rPr>
            </w:pPr>
            <w:r w:rsidRPr="00B36821">
              <w:rPr>
                <w:rFonts w:ascii="Times New Roman" w:hAnsi="Times New Roman" w:cs="Times New Roman"/>
                <w:color w:val="000000" w:themeColor="text1"/>
                <w:sz w:val="20"/>
                <w:szCs w:val="20"/>
              </w:rPr>
              <w:t>Bleeding history</w:t>
            </w:r>
            <w:r w:rsidR="001F50E4" w:rsidRPr="00B36821">
              <w:rPr>
                <w:rFonts w:ascii="Times New Roman" w:hAnsi="Times New Roman" w:cs="Times New Roman"/>
                <w:sz w:val="20"/>
                <w:szCs w:val="20"/>
                <w:vertAlign w:val="superscript"/>
              </w:rPr>
              <w:t>§</w:t>
            </w:r>
          </w:p>
        </w:tc>
        <w:tc>
          <w:tcPr>
            <w:tcW w:w="1558" w:type="pct"/>
            <w:tcBorders>
              <w:top w:val="nil"/>
              <w:bottom w:val="nil"/>
            </w:tcBorders>
          </w:tcPr>
          <w:p w14:paraId="65C01279" w14:textId="28FBF24F" w:rsidR="003168F2" w:rsidRPr="00B36821" w:rsidRDefault="003168F2" w:rsidP="003168F2">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4.24 (1.76</w:t>
            </w:r>
            <w:r w:rsidR="00B76908" w:rsidRPr="00B36821">
              <w:rPr>
                <w:rFonts w:ascii="Times New Roman" w:hAnsi="Times New Roman" w:cs="Times New Roman"/>
                <w:color w:val="000000" w:themeColor="text1"/>
                <w:sz w:val="20"/>
                <w:szCs w:val="20"/>
              </w:rPr>
              <w:t xml:space="preserve"> to </w:t>
            </w:r>
            <w:r w:rsidRPr="00B36821">
              <w:rPr>
                <w:rFonts w:ascii="Times New Roman" w:hAnsi="Times New Roman" w:cs="Times New Roman"/>
                <w:color w:val="000000" w:themeColor="text1"/>
                <w:sz w:val="20"/>
                <w:szCs w:val="20"/>
              </w:rPr>
              <w:t>10.24)</w:t>
            </w:r>
          </w:p>
        </w:tc>
        <w:tc>
          <w:tcPr>
            <w:tcW w:w="2088" w:type="pct"/>
            <w:tcBorders>
              <w:top w:val="nil"/>
              <w:bottom w:val="nil"/>
            </w:tcBorders>
          </w:tcPr>
          <w:p w14:paraId="1491AAF7" w14:textId="62E57EA0" w:rsidR="003168F2" w:rsidRPr="00B36821" w:rsidRDefault="003168F2" w:rsidP="003168F2">
            <w:pPr>
              <w:widowControl w:val="0"/>
              <w:spacing w:before="100" w:beforeAutospacing="1"/>
              <w:jc w:val="center"/>
              <w:rPr>
                <w:rFonts w:ascii="Times New Roman" w:eastAsia="標楷體" w:hAnsi="Times New Roman" w:cs="Times New Roman"/>
                <w:color w:val="000000" w:themeColor="text1"/>
                <w:sz w:val="20"/>
                <w:szCs w:val="20"/>
              </w:rPr>
            </w:pPr>
            <w:r w:rsidRPr="00B36821">
              <w:rPr>
                <w:rFonts w:ascii="Times New Roman" w:hAnsi="Times New Roman" w:cs="Times New Roman"/>
                <w:color w:val="000000" w:themeColor="text1"/>
                <w:sz w:val="20"/>
                <w:szCs w:val="20"/>
              </w:rPr>
              <w:t>0.001</w:t>
            </w:r>
          </w:p>
        </w:tc>
      </w:tr>
      <w:tr w:rsidR="003168F2" w:rsidRPr="00B36821" w14:paraId="7FB02826" w14:textId="77777777" w:rsidTr="00785288">
        <w:trPr>
          <w:trHeight w:val="20"/>
        </w:trPr>
        <w:tc>
          <w:tcPr>
            <w:tcW w:w="1354" w:type="pct"/>
            <w:tcBorders>
              <w:top w:val="nil"/>
              <w:bottom w:val="nil"/>
            </w:tcBorders>
          </w:tcPr>
          <w:p w14:paraId="26F3226D" w14:textId="77777777" w:rsidR="003168F2" w:rsidRPr="00B36821" w:rsidRDefault="003168F2" w:rsidP="003168F2">
            <w:pPr>
              <w:widowControl w:val="0"/>
              <w:spacing w:before="100" w:beforeAutospacing="1"/>
              <w:jc w:val="both"/>
              <w:rPr>
                <w:rFonts w:ascii="Times New Roman" w:eastAsia="標楷體" w:hAnsi="Times New Roman" w:cs="Times New Roman"/>
                <w:sz w:val="20"/>
                <w:szCs w:val="20"/>
              </w:rPr>
            </w:pPr>
            <w:r w:rsidRPr="00B36821">
              <w:rPr>
                <w:rFonts w:ascii="Times New Roman" w:eastAsia="標楷體" w:hAnsi="Times New Roman" w:cs="Times New Roman"/>
                <w:sz w:val="20"/>
                <w:szCs w:val="20"/>
              </w:rPr>
              <w:t>Laboratory parameters</w:t>
            </w:r>
          </w:p>
        </w:tc>
        <w:tc>
          <w:tcPr>
            <w:tcW w:w="1558" w:type="pct"/>
            <w:tcBorders>
              <w:top w:val="nil"/>
              <w:bottom w:val="nil"/>
            </w:tcBorders>
          </w:tcPr>
          <w:p w14:paraId="587C8517" w14:textId="77777777" w:rsidR="003168F2" w:rsidRPr="00B36821" w:rsidRDefault="003168F2" w:rsidP="003168F2">
            <w:pPr>
              <w:widowControl w:val="0"/>
              <w:spacing w:before="100" w:beforeAutospacing="1"/>
              <w:jc w:val="center"/>
              <w:rPr>
                <w:rFonts w:ascii="Times New Roman" w:eastAsia="標楷體" w:hAnsi="Times New Roman" w:cs="Times New Roman"/>
                <w:sz w:val="20"/>
                <w:szCs w:val="20"/>
              </w:rPr>
            </w:pPr>
          </w:p>
        </w:tc>
        <w:tc>
          <w:tcPr>
            <w:tcW w:w="2088" w:type="pct"/>
            <w:tcBorders>
              <w:top w:val="nil"/>
              <w:bottom w:val="nil"/>
            </w:tcBorders>
          </w:tcPr>
          <w:p w14:paraId="3C0AA6DC" w14:textId="77777777" w:rsidR="003168F2" w:rsidRPr="00B36821" w:rsidRDefault="003168F2" w:rsidP="003168F2">
            <w:pPr>
              <w:widowControl w:val="0"/>
              <w:spacing w:before="100" w:beforeAutospacing="1"/>
              <w:jc w:val="center"/>
              <w:rPr>
                <w:rFonts w:ascii="Times New Roman" w:eastAsia="標楷體" w:hAnsi="Times New Roman" w:cs="Times New Roman"/>
                <w:sz w:val="20"/>
                <w:szCs w:val="20"/>
              </w:rPr>
            </w:pPr>
          </w:p>
        </w:tc>
      </w:tr>
      <w:tr w:rsidR="005D7EB0" w:rsidRPr="00B36821" w14:paraId="20B0BF02" w14:textId="77777777" w:rsidTr="00785288">
        <w:trPr>
          <w:trHeight w:val="20"/>
        </w:trPr>
        <w:tc>
          <w:tcPr>
            <w:tcW w:w="1354" w:type="pct"/>
            <w:tcBorders>
              <w:top w:val="nil"/>
              <w:bottom w:val="nil"/>
            </w:tcBorders>
          </w:tcPr>
          <w:p w14:paraId="24013F07" w14:textId="1696F098" w:rsidR="005D7EB0" w:rsidRPr="00B36821" w:rsidRDefault="005D7EB0" w:rsidP="005D7EB0">
            <w:pPr>
              <w:widowControl w:val="0"/>
              <w:ind w:leftChars="132" w:left="317"/>
              <w:jc w:val="both"/>
              <w:rPr>
                <w:rFonts w:ascii="Times New Roman" w:hAnsi="Times New Roman" w:cs="Times New Roman"/>
                <w:b/>
                <w:bCs/>
                <w:sz w:val="20"/>
                <w:szCs w:val="20"/>
              </w:rPr>
            </w:pPr>
            <w:r w:rsidRPr="00B36821">
              <w:rPr>
                <w:rFonts w:ascii="Times New Roman" w:eastAsia="標楷體" w:hAnsi="Times New Roman" w:cs="Times New Roman"/>
                <w:sz w:val="20"/>
                <w:szCs w:val="20"/>
              </w:rPr>
              <w:t>White blood cell, 10^9/L</w:t>
            </w:r>
            <w:r w:rsidR="001F50E4" w:rsidRPr="00B36821">
              <w:rPr>
                <w:rFonts w:ascii="Times New Roman" w:eastAsia="標楷體" w:hAnsi="Times New Roman" w:cs="Times New Roman"/>
                <w:sz w:val="20"/>
                <w:szCs w:val="20"/>
                <w:vertAlign w:val="superscript"/>
              </w:rPr>
              <w:t>§</w:t>
            </w:r>
          </w:p>
        </w:tc>
        <w:tc>
          <w:tcPr>
            <w:tcW w:w="1558" w:type="pct"/>
            <w:tcBorders>
              <w:top w:val="nil"/>
              <w:bottom w:val="nil"/>
            </w:tcBorders>
          </w:tcPr>
          <w:p w14:paraId="5EDBC7E2" w14:textId="5B36F268" w:rsidR="005D7EB0" w:rsidRPr="00B36821" w:rsidRDefault="005D7EB0" w:rsidP="005D7EB0">
            <w:pPr>
              <w:widowControl w:val="0"/>
              <w:jc w:val="center"/>
              <w:rPr>
                <w:rFonts w:ascii="Times New Roman" w:hAnsi="Times New Roman" w:cs="Times New Roman"/>
                <w:sz w:val="20"/>
                <w:szCs w:val="20"/>
              </w:rPr>
            </w:pPr>
            <w:r w:rsidRPr="00B36821">
              <w:rPr>
                <w:rFonts w:ascii="Times New Roman" w:hAnsi="Times New Roman" w:cs="Times New Roman"/>
                <w:color w:val="000000"/>
                <w:sz w:val="20"/>
                <w:szCs w:val="20"/>
              </w:rPr>
              <w:t>0.85 (0.69</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1.05)</w:t>
            </w:r>
          </w:p>
        </w:tc>
        <w:tc>
          <w:tcPr>
            <w:tcW w:w="2088" w:type="pct"/>
            <w:tcBorders>
              <w:top w:val="nil"/>
              <w:bottom w:val="nil"/>
            </w:tcBorders>
          </w:tcPr>
          <w:p w14:paraId="309008DC" w14:textId="097DC5F9" w:rsidR="005D7EB0" w:rsidRPr="00B36821" w:rsidRDefault="005D7EB0" w:rsidP="005D7EB0">
            <w:pPr>
              <w:widowControl w:val="0"/>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0.13</w:t>
            </w:r>
          </w:p>
        </w:tc>
      </w:tr>
      <w:tr w:rsidR="005D7EB0" w:rsidRPr="00B36821" w14:paraId="1D344FBB" w14:textId="77777777" w:rsidTr="00785288">
        <w:trPr>
          <w:trHeight w:val="20"/>
        </w:trPr>
        <w:tc>
          <w:tcPr>
            <w:tcW w:w="1354" w:type="pct"/>
            <w:tcBorders>
              <w:top w:val="nil"/>
              <w:bottom w:val="nil"/>
            </w:tcBorders>
          </w:tcPr>
          <w:p w14:paraId="379C7676" w14:textId="734EC67A" w:rsidR="005D7EB0" w:rsidRPr="00B36821" w:rsidRDefault="005D7EB0" w:rsidP="005D7EB0">
            <w:pPr>
              <w:widowControl w:val="0"/>
              <w:ind w:leftChars="73" w:left="175" w:firstLineChars="70" w:firstLine="140"/>
              <w:jc w:val="both"/>
              <w:rPr>
                <w:rFonts w:ascii="Times New Roman" w:eastAsia="標楷體" w:hAnsi="Times New Roman" w:cs="Times New Roman"/>
                <w:b/>
                <w:bCs/>
                <w:sz w:val="20"/>
                <w:szCs w:val="20"/>
              </w:rPr>
            </w:pPr>
            <w:r w:rsidRPr="00B36821">
              <w:rPr>
                <w:rFonts w:ascii="Times New Roman" w:hAnsi="Times New Roman" w:cs="Times New Roman"/>
                <w:color w:val="000000" w:themeColor="text1"/>
                <w:sz w:val="20"/>
                <w:szCs w:val="20"/>
              </w:rPr>
              <w:t>Hemoglobin</w:t>
            </w:r>
            <w:r w:rsidRPr="00B36821">
              <w:rPr>
                <w:rFonts w:ascii="Times New Roman" w:eastAsia="標楷體" w:hAnsi="Times New Roman" w:cs="Times New Roman"/>
                <w:sz w:val="20"/>
                <w:szCs w:val="20"/>
              </w:rPr>
              <w:t>, g/dL</w:t>
            </w:r>
            <w:r w:rsidR="001F50E4" w:rsidRPr="00B36821">
              <w:rPr>
                <w:rFonts w:ascii="Times New Roman" w:eastAsia="標楷體" w:hAnsi="Times New Roman" w:cs="Times New Roman"/>
                <w:sz w:val="20"/>
                <w:szCs w:val="20"/>
                <w:vertAlign w:val="superscript"/>
              </w:rPr>
              <w:t>§</w:t>
            </w:r>
          </w:p>
        </w:tc>
        <w:tc>
          <w:tcPr>
            <w:tcW w:w="1558" w:type="pct"/>
            <w:tcBorders>
              <w:top w:val="nil"/>
              <w:bottom w:val="nil"/>
            </w:tcBorders>
          </w:tcPr>
          <w:p w14:paraId="08795254" w14:textId="1F0ED93A" w:rsidR="005D7EB0" w:rsidRPr="00B36821" w:rsidRDefault="005D7EB0" w:rsidP="005D7EB0">
            <w:pPr>
              <w:widowControl w:val="0"/>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0.83 (0.68</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1.02)</w:t>
            </w:r>
          </w:p>
        </w:tc>
        <w:tc>
          <w:tcPr>
            <w:tcW w:w="2088" w:type="pct"/>
            <w:tcBorders>
              <w:top w:val="nil"/>
              <w:bottom w:val="nil"/>
            </w:tcBorders>
          </w:tcPr>
          <w:p w14:paraId="3158229B" w14:textId="63FD8918" w:rsidR="005D7EB0" w:rsidRPr="00B36821" w:rsidRDefault="005D7EB0" w:rsidP="005D7EB0">
            <w:pPr>
              <w:widowControl w:val="0"/>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0.0</w:t>
            </w:r>
            <w:r w:rsidR="00B76908" w:rsidRPr="00B36821">
              <w:rPr>
                <w:rFonts w:ascii="Times New Roman" w:hAnsi="Times New Roman" w:cs="Times New Roman"/>
                <w:color w:val="000000"/>
                <w:sz w:val="20"/>
                <w:szCs w:val="20"/>
              </w:rPr>
              <w:t>8</w:t>
            </w:r>
          </w:p>
        </w:tc>
      </w:tr>
      <w:tr w:rsidR="003168F2" w:rsidRPr="00B36821" w14:paraId="7520D5C7" w14:textId="77777777" w:rsidTr="00785288">
        <w:trPr>
          <w:trHeight w:val="20"/>
        </w:trPr>
        <w:tc>
          <w:tcPr>
            <w:tcW w:w="1354" w:type="pct"/>
            <w:tcBorders>
              <w:top w:val="nil"/>
              <w:bottom w:val="nil"/>
            </w:tcBorders>
          </w:tcPr>
          <w:p w14:paraId="7AE36DFB" w14:textId="77777777" w:rsidR="003168F2" w:rsidRPr="00B36821" w:rsidRDefault="003168F2" w:rsidP="003168F2">
            <w:pPr>
              <w:widowControl w:val="0"/>
              <w:ind w:leftChars="73" w:left="175" w:firstLineChars="70" w:firstLine="140"/>
              <w:jc w:val="both"/>
              <w:rPr>
                <w:rFonts w:ascii="Times New Roman" w:eastAsia="標楷體" w:hAnsi="Times New Roman" w:cs="Times New Roman"/>
                <w:b/>
                <w:bCs/>
                <w:sz w:val="20"/>
                <w:szCs w:val="20"/>
              </w:rPr>
            </w:pPr>
            <w:r w:rsidRPr="00B36821">
              <w:rPr>
                <w:rFonts w:ascii="Times New Roman" w:eastAsia="標楷體" w:hAnsi="Times New Roman" w:cs="Times New Roman"/>
                <w:sz w:val="20"/>
                <w:szCs w:val="20"/>
              </w:rPr>
              <w:t xml:space="preserve">Platelet, 10^9/L </w:t>
            </w:r>
          </w:p>
        </w:tc>
        <w:tc>
          <w:tcPr>
            <w:tcW w:w="1558" w:type="pct"/>
            <w:tcBorders>
              <w:top w:val="nil"/>
              <w:bottom w:val="nil"/>
            </w:tcBorders>
          </w:tcPr>
          <w:p w14:paraId="01FF271B" w14:textId="58899ABF" w:rsidR="003168F2" w:rsidRPr="00B36821" w:rsidRDefault="003168F2" w:rsidP="003168F2">
            <w:pPr>
              <w:widowControl w:val="0"/>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0.99 (0.99</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1.00)</w:t>
            </w:r>
          </w:p>
        </w:tc>
        <w:tc>
          <w:tcPr>
            <w:tcW w:w="2088" w:type="pct"/>
            <w:tcBorders>
              <w:top w:val="nil"/>
              <w:bottom w:val="nil"/>
            </w:tcBorders>
          </w:tcPr>
          <w:p w14:paraId="348BE018" w14:textId="10813709" w:rsidR="003168F2" w:rsidRPr="00B36821" w:rsidRDefault="003168F2" w:rsidP="003168F2">
            <w:pPr>
              <w:widowControl w:val="0"/>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0.12</w:t>
            </w:r>
          </w:p>
        </w:tc>
      </w:tr>
      <w:tr w:rsidR="003168F2" w:rsidRPr="00B36821" w14:paraId="76BA5FBD" w14:textId="77777777" w:rsidTr="00785288">
        <w:trPr>
          <w:trHeight w:val="20"/>
        </w:trPr>
        <w:tc>
          <w:tcPr>
            <w:tcW w:w="1354" w:type="pct"/>
            <w:tcBorders>
              <w:top w:val="nil"/>
              <w:bottom w:val="nil"/>
            </w:tcBorders>
          </w:tcPr>
          <w:p w14:paraId="6FA72A64" w14:textId="4957AD81" w:rsidR="003168F2" w:rsidRPr="00B36821" w:rsidRDefault="003168F2" w:rsidP="003168F2">
            <w:pPr>
              <w:widowControl w:val="0"/>
              <w:ind w:leftChars="73" w:left="175" w:firstLineChars="70" w:firstLine="140"/>
              <w:jc w:val="both"/>
              <w:rPr>
                <w:rFonts w:ascii="Times New Roman" w:eastAsia="標楷體" w:hAnsi="Times New Roman" w:cs="Times New Roman"/>
                <w:b/>
                <w:bCs/>
                <w:sz w:val="20"/>
                <w:szCs w:val="20"/>
              </w:rPr>
            </w:pPr>
            <w:r w:rsidRPr="00B36821">
              <w:rPr>
                <w:rFonts w:ascii="Times New Roman" w:eastAsia="標楷體" w:hAnsi="Times New Roman" w:cs="Times New Roman"/>
                <w:sz w:val="20"/>
                <w:szCs w:val="20"/>
              </w:rPr>
              <w:t>eGFR, ml/min/1.73</w:t>
            </w:r>
            <w:r w:rsidR="001F50E4" w:rsidRPr="00B36821">
              <w:rPr>
                <w:rFonts w:ascii="Times New Roman" w:hAnsi="Times New Roman" w:cs="Times New Roman"/>
                <w:sz w:val="20"/>
                <w:szCs w:val="20"/>
                <w:vertAlign w:val="superscript"/>
              </w:rPr>
              <w:t>§</w:t>
            </w:r>
          </w:p>
        </w:tc>
        <w:tc>
          <w:tcPr>
            <w:tcW w:w="1558" w:type="pct"/>
            <w:tcBorders>
              <w:top w:val="nil"/>
              <w:bottom w:val="nil"/>
            </w:tcBorders>
          </w:tcPr>
          <w:p w14:paraId="7B121EE8" w14:textId="51EFB0EB" w:rsidR="003168F2" w:rsidRPr="00B36821" w:rsidRDefault="003168F2" w:rsidP="003168F2">
            <w:pPr>
              <w:widowControl w:val="0"/>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0.99 (0.98</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1.01)</w:t>
            </w:r>
          </w:p>
        </w:tc>
        <w:tc>
          <w:tcPr>
            <w:tcW w:w="2088" w:type="pct"/>
            <w:tcBorders>
              <w:top w:val="nil"/>
              <w:bottom w:val="nil"/>
            </w:tcBorders>
          </w:tcPr>
          <w:p w14:paraId="0138AFBC" w14:textId="03E1D7FA" w:rsidR="003168F2" w:rsidRPr="00B36821" w:rsidRDefault="003168F2" w:rsidP="003168F2">
            <w:pPr>
              <w:widowControl w:val="0"/>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0.3</w:t>
            </w:r>
            <w:r w:rsidR="00B76908" w:rsidRPr="00B36821">
              <w:rPr>
                <w:rFonts w:ascii="Times New Roman" w:hAnsi="Times New Roman" w:cs="Times New Roman"/>
                <w:color w:val="000000"/>
                <w:sz w:val="20"/>
                <w:szCs w:val="20"/>
              </w:rPr>
              <w:t>1</w:t>
            </w:r>
          </w:p>
        </w:tc>
      </w:tr>
      <w:tr w:rsidR="003168F2" w:rsidRPr="00B36821" w14:paraId="6FE1114E" w14:textId="77777777" w:rsidTr="00785288">
        <w:trPr>
          <w:trHeight w:val="20"/>
        </w:trPr>
        <w:tc>
          <w:tcPr>
            <w:tcW w:w="1354" w:type="pct"/>
            <w:tcBorders>
              <w:top w:val="nil"/>
              <w:bottom w:val="nil"/>
            </w:tcBorders>
          </w:tcPr>
          <w:p w14:paraId="4A0E7149" w14:textId="13999834" w:rsidR="003168F2" w:rsidRPr="00B36821" w:rsidRDefault="005D7EB0" w:rsidP="003168F2">
            <w:pPr>
              <w:widowControl w:val="0"/>
              <w:spacing w:before="100" w:beforeAutospacing="1"/>
              <w:jc w:val="both"/>
              <w:rPr>
                <w:rFonts w:ascii="Times New Roman" w:hAnsi="Times New Roman" w:cs="Times New Roman"/>
                <w:color w:val="BFBFBF" w:themeColor="background1" w:themeShade="BF"/>
                <w:sz w:val="20"/>
                <w:szCs w:val="20"/>
              </w:rPr>
            </w:pPr>
            <w:r w:rsidRPr="00B36821">
              <w:rPr>
                <w:rFonts w:ascii="Times New Roman" w:eastAsia="標楷體" w:hAnsi="Times New Roman" w:cs="Times New Roman"/>
                <w:sz w:val="20"/>
                <w:szCs w:val="20"/>
              </w:rPr>
              <w:t>Presentations</w:t>
            </w:r>
          </w:p>
        </w:tc>
        <w:tc>
          <w:tcPr>
            <w:tcW w:w="1558" w:type="pct"/>
            <w:tcBorders>
              <w:top w:val="nil"/>
              <w:bottom w:val="nil"/>
            </w:tcBorders>
          </w:tcPr>
          <w:p w14:paraId="271CCCF2" w14:textId="77777777" w:rsidR="003168F2" w:rsidRPr="00B36821" w:rsidRDefault="003168F2" w:rsidP="003168F2">
            <w:pPr>
              <w:widowControl w:val="0"/>
              <w:jc w:val="center"/>
              <w:rPr>
                <w:rFonts w:ascii="Times New Roman" w:hAnsi="Times New Roman" w:cs="Times New Roman"/>
                <w:color w:val="BFBFBF" w:themeColor="background1" w:themeShade="BF"/>
                <w:sz w:val="20"/>
                <w:szCs w:val="20"/>
              </w:rPr>
            </w:pPr>
          </w:p>
        </w:tc>
        <w:tc>
          <w:tcPr>
            <w:tcW w:w="2088" w:type="pct"/>
            <w:tcBorders>
              <w:top w:val="nil"/>
              <w:bottom w:val="nil"/>
            </w:tcBorders>
          </w:tcPr>
          <w:p w14:paraId="16EF2813" w14:textId="77777777" w:rsidR="003168F2" w:rsidRPr="00B36821" w:rsidRDefault="003168F2" w:rsidP="003168F2">
            <w:pPr>
              <w:widowControl w:val="0"/>
              <w:jc w:val="center"/>
              <w:rPr>
                <w:rFonts w:ascii="Times New Roman" w:eastAsia="標楷體" w:hAnsi="Times New Roman" w:cs="Times New Roman"/>
                <w:color w:val="BFBFBF" w:themeColor="background1" w:themeShade="BF"/>
                <w:sz w:val="20"/>
                <w:szCs w:val="20"/>
              </w:rPr>
            </w:pPr>
          </w:p>
        </w:tc>
      </w:tr>
      <w:tr w:rsidR="005D7EB0" w:rsidRPr="00B36821" w14:paraId="4747DB8E" w14:textId="77777777" w:rsidTr="00CA6BF5">
        <w:trPr>
          <w:trHeight w:val="20"/>
        </w:trPr>
        <w:tc>
          <w:tcPr>
            <w:tcW w:w="1354" w:type="pct"/>
          </w:tcPr>
          <w:p w14:paraId="2D5E3867" w14:textId="78E1C719" w:rsidR="005D7EB0" w:rsidRPr="00B36821" w:rsidRDefault="005D7EB0" w:rsidP="005D7EB0">
            <w:pPr>
              <w:widowControl w:val="0"/>
              <w:ind w:leftChars="132" w:left="317"/>
              <w:jc w:val="both"/>
              <w:rPr>
                <w:rFonts w:ascii="Times New Roman" w:hAnsi="Times New Roman" w:cs="Times New Roman"/>
                <w:sz w:val="20"/>
                <w:szCs w:val="20"/>
              </w:rPr>
            </w:pPr>
            <w:r w:rsidRPr="00B36821">
              <w:rPr>
                <w:rFonts w:ascii="Times New Roman" w:hAnsi="Times New Roman" w:cs="Times New Roman" w:hint="eastAsia"/>
                <w:sz w:val="20"/>
                <w:szCs w:val="20"/>
              </w:rPr>
              <w:t>N</w:t>
            </w:r>
            <w:r w:rsidRPr="00B36821">
              <w:rPr>
                <w:rFonts w:ascii="Times New Roman" w:hAnsi="Times New Roman" w:cs="Times New Roman"/>
                <w:sz w:val="20"/>
                <w:szCs w:val="20"/>
              </w:rPr>
              <w:t>on-MI</w:t>
            </w:r>
          </w:p>
        </w:tc>
        <w:tc>
          <w:tcPr>
            <w:tcW w:w="1558" w:type="pct"/>
          </w:tcPr>
          <w:p w14:paraId="12A69FFC" w14:textId="7B19CDE8" w:rsidR="005D7EB0" w:rsidRPr="00B36821" w:rsidRDefault="005D7EB0" w:rsidP="005D7EB0">
            <w:pPr>
              <w:widowControl w:val="0"/>
              <w:jc w:val="center"/>
              <w:rPr>
                <w:rFonts w:ascii="Times New Roman" w:eastAsia="標楷體" w:hAnsi="Times New Roman" w:cs="Times New Roman"/>
                <w:sz w:val="20"/>
                <w:szCs w:val="20"/>
              </w:rPr>
            </w:pPr>
            <w:r w:rsidRPr="00B36821">
              <w:rPr>
                <w:rFonts w:ascii="Times New Roman" w:hAnsi="Times New Roman" w:cs="Times New Roman"/>
                <w:sz w:val="20"/>
                <w:szCs w:val="20"/>
              </w:rPr>
              <w:t>Ref</w:t>
            </w:r>
          </w:p>
        </w:tc>
        <w:tc>
          <w:tcPr>
            <w:tcW w:w="2088" w:type="pct"/>
          </w:tcPr>
          <w:p w14:paraId="1D5454D9" w14:textId="77777777" w:rsidR="005D7EB0" w:rsidRPr="00B36821" w:rsidRDefault="005D7EB0" w:rsidP="005D7EB0">
            <w:pPr>
              <w:widowControl w:val="0"/>
              <w:jc w:val="center"/>
              <w:rPr>
                <w:rFonts w:ascii="Times New Roman" w:eastAsia="標楷體" w:hAnsi="Times New Roman" w:cs="Times New Roman"/>
                <w:sz w:val="20"/>
                <w:szCs w:val="20"/>
              </w:rPr>
            </w:pPr>
          </w:p>
        </w:tc>
      </w:tr>
      <w:tr w:rsidR="005D7EB0" w:rsidRPr="00B36821" w14:paraId="1407A525" w14:textId="77777777" w:rsidTr="00CA6BF5">
        <w:trPr>
          <w:trHeight w:val="20"/>
        </w:trPr>
        <w:tc>
          <w:tcPr>
            <w:tcW w:w="1354" w:type="pct"/>
          </w:tcPr>
          <w:p w14:paraId="2ABE9E72" w14:textId="37CAFFA0" w:rsidR="005D7EB0" w:rsidRPr="00B36821" w:rsidRDefault="005D7EB0" w:rsidP="005D7EB0">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hint="eastAsia"/>
                <w:sz w:val="20"/>
                <w:szCs w:val="20"/>
              </w:rPr>
              <w:t>NSTEMI</w:t>
            </w:r>
          </w:p>
        </w:tc>
        <w:tc>
          <w:tcPr>
            <w:tcW w:w="1558" w:type="pct"/>
          </w:tcPr>
          <w:p w14:paraId="6DD1364E" w14:textId="3BC16081" w:rsidR="005D7EB0" w:rsidRPr="00B36821" w:rsidRDefault="005D7EB0" w:rsidP="005D7EB0">
            <w:pPr>
              <w:widowControl w:val="0"/>
              <w:jc w:val="center"/>
              <w:rPr>
                <w:rFonts w:ascii="Times New Roman" w:hAnsi="Times New Roman" w:cs="Times New Roman"/>
                <w:b/>
                <w:bCs/>
                <w:sz w:val="20"/>
                <w:szCs w:val="20"/>
              </w:rPr>
            </w:pPr>
            <w:r w:rsidRPr="00B36821">
              <w:rPr>
                <w:rFonts w:ascii="Times New Roman" w:hAnsi="Times New Roman" w:cs="Times New Roman"/>
                <w:color w:val="000000"/>
                <w:sz w:val="20"/>
                <w:szCs w:val="20"/>
              </w:rPr>
              <w:t>0.93 (0.31</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2.78)</w:t>
            </w:r>
          </w:p>
        </w:tc>
        <w:tc>
          <w:tcPr>
            <w:tcW w:w="2088" w:type="pct"/>
          </w:tcPr>
          <w:p w14:paraId="0E1D45B3" w14:textId="53FCEC24" w:rsidR="005D7EB0" w:rsidRPr="00B36821" w:rsidRDefault="005D7EB0" w:rsidP="005D7EB0">
            <w:pPr>
              <w:widowControl w:val="0"/>
              <w:jc w:val="center"/>
              <w:rPr>
                <w:rFonts w:ascii="Times New Roman" w:hAnsi="Times New Roman" w:cs="Times New Roman"/>
                <w:b/>
                <w:bCs/>
                <w:sz w:val="20"/>
                <w:szCs w:val="20"/>
              </w:rPr>
            </w:pPr>
            <w:r w:rsidRPr="00B36821">
              <w:rPr>
                <w:rFonts w:ascii="Times New Roman" w:hAnsi="Times New Roman" w:cs="Times New Roman"/>
                <w:color w:val="000000"/>
                <w:sz w:val="20"/>
                <w:szCs w:val="20"/>
              </w:rPr>
              <w:t>0.</w:t>
            </w:r>
            <w:r w:rsidR="00B76908" w:rsidRPr="00B36821">
              <w:rPr>
                <w:rFonts w:ascii="Times New Roman" w:hAnsi="Times New Roman" w:cs="Times New Roman"/>
                <w:color w:val="000000"/>
                <w:sz w:val="20"/>
                <w:szCs w:val="20"/>
              </w:rPr>
              <w:t>90</w:t>
            </w:r>
          </w:p>
        </w:tc>
      </w:tr>
      <w:tr w:rsidR="005D7EB0" w:rsidRPr="00B36821" w14:paraId="0775032D" w14:textId="77777777" w:rsidTr="00CA6BF5">
        <w:trPr>
          <w:trHeight w:val="20"/>
        </w:trPr>
        <w:tc>
          <w:tcPr>
            <w:tcW w:w="1354" w:type="pct"/>
            <w:tcBorders>
              <w:top w:val="nil"/>
              <w:bottom w:val="nil"/>
            </w:tcBorders>
          </w:tcPr>
          <w:p w14:paraId="04572A00" w14:textId="77777777" w:rsidR="005D7EB0" w:rsidRPr="00B36821" w:rsidRDefault="005D7EB0" w:rsidP="005D7EB0">
            <w:pPr>
              <w:widowControl w:val="0"/>
              <w:ind w:leftChars="132" w:left="317"/>
              <w:jc w:val="both"/>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hint="eastAsia"/>
                <w:color w:val="000000" w:themeColor="text1"/>
                <w:sz w:val="20"/>
                <w:szCs w:val="20"/>
              </w:rPr>
              <w:t xml:space="preserve">LVEF </w:t>
            </w:r>
            <w:r w:rsidRPr="00B36821">
              <w:rPr>
                <w:rFonts w:ascii="Times New Roman" w:eastAsia="標楷體" w:hAnsi="Times New Roman" w:cs="Times New Roman"/>
                <w:color w:val="000000" w:themeColor="text1"/>
                <w:sz w:val="20"/>
                <w:szCs w:val="20"/>
              </w:rPr>
              <w:t>≤</w:t>
            </w:r>
            <w:r w:rsidRPr="00B36821">
              <w:rPr>
                <w:rFonts w:ascii="Times New Roman" w:eastAsia="標楷體" w:hAnsi="Times New Roman" w:cs="Times New Roman" w:hint="eastAsia"/>
                <w:color w:val="000000" w:themeColor="text1"/>
                <w:sz w:val="20"/>
                <w:szCs w:val="20"/>
              </w:rPr>
              <w:t>40%</w:t>
            </w:r>
          </w:p>
        </w:tc>
        <w:tc>
          <w:tcPr>
            <w:tcW w:w="1558" w:type="pct"/>
            <w:tcBorders>
              <w:top w:val="nil"/>
              <w:bottom w:val="nil"/>
            </w:tcBorders>
          </w:tcPr>
          <w:p w14:paraId="1EF30643" w14:textId="2233F4BC" w:rsidR="005D7EB0" w:rsidRPr="00B36821" w:rsidRDefault="005D7EB0" w:rsidP="005D7EB0">
            <w:pPr>
              <w:widowControl w:val="0"/>
              <w:jc w:val="center"/>
              <w:rPr>
                <w:rFonts w:ascii="Times New Roman" w:hAnsi="Times New Roman" w:cs="Times New Roman"/>
                <w:b/>
                <w:bCs/>
                <w:color w:val="000000" w:themeColor="text1"/>
                <w:sz w:val="20"/>
                <w:szCs w:val="20"/>
              </w:rPr>
            </w:pPr>
            <w:r w:rsidRPr="00B36821">
              <w:rPr>
                <w:rFonts w:ascii="Times New Roman" w:eastAsia="標楷體" w:hAnsi="Times New Roman" w:cs="Times New Roman"/>
                <w:color w:val="000000" w:themeColor="text1"/>
                <w:sz w:val="20"/>
                <w:szCs w:val="20"/>
              </w:rPr>
              <w:t>1.31 (0.44</w:t>
            </w:r>
            <w:r w:rsidR="00B76908" w:rsidRPr="00B36821">
              <w:rPr>
                <w:rFonts w:ascii="Times New Roman" w:eastAsia="標楷體" w:hAnsi="Times New Roman" w:cs="Times New Roman"/>
                <w:color w:val="000000" w:themeColor="text1"/>
                <w:sz w:val="20"/>
                <w:szCs w:val="20"/>
              </w:rPr>
              <w:t xml:space="preserve"> to </w:t>
            </w:r>
            <w:r w:rsidRPr="00B36821">
              <w:rPr>
                <w:rFonts w:ascii="Times New Roman" w:eastAsia="標楷體" w:hAnsi="Times New Roman" w:cs="Times New Roman"/>
                <w:color w:val="000000" w:themeColor="text1"/>
                <w:sz w:val="20"/>
                <w:szCs w:val="20"/>
              </w:rPr>
              <w:t>3.93)</w:t>
            </w:r>
          </w:p>
        </w:tc>
        <w:tc>
          <w:tcPr>
            <w:tcW w:w="2088" w:type="pct"/>
            <w:tcBorders>
              <w:top w:val="nil"/>
              <w:bottom w:val="nil"/>
            </w:tcBorders>
          </w:tcPr>
          <w:p w14:paraId="6C43FE05" w14:textId="423D3BB9" w:rsidR="005D7EB0" w:rsidRPr="00B36821" w:rsidRDefault="005D7EB0" w:rsidP="005D7EB0">
            <w:pPr>
              <w:widowControl w:val="0"/>
              <w:jc w:val="center"/>
              <w:rPr>
                <w:rFonts w:ascii="Times New Roman" w:hAnsi="Times New Roman" w:cs="Times New Roman"/>
                <w:b/>
                <w:bCs/>
                <w:color w:val="000000" w:themeColor="text1"/>
                <w:sz w:val="20"/>
                <w:szCs w:val="20"/>
              </w:rPr>
            </w:pPr>
            <w:r w:rsidRPr="00B36821">
              <w:rPr>
                <w:rFonts w:ascii="Times New Roman" w:eastAsia="標楷體" w:hAnsi="Times New Roman" w:cs="Times New Roman"/>
                <w:color w:val="000000" w:themeColor="text1"/>
                <w:sz w:val="20"/>
                <w:szCs w:val="20"/>
              </w:rPr>
              <w:t>0.6</w:t>
            </w:r>
            <w:r w:rsidR="00B76908" w:rsidRPr="00B36821">
              <w:rPr>
                <w:rFonts w:ascii="Times New Roman" w:eastAsia="標楷體" w:hAnsi="Times New Roman" w:cs="Times New Roman"/>
                <w:color w:val="000000" w:themeColor="text1"/>
                <w:sz w:val="20"/>
                <w:szCs w:val="20"/>
              </w:rPr>
              <w:t>3</w:t>
            </w:r>
          </w:p>
        </w:tc>
      </w:tr>
      <w:tr w:rsidR="00834E70" w:rsidRPr="00B36821" w14:paraId="0ED693F7" w14:textId="77777777" w:rsidTr="00B7387B">
        <w:trPr>
          <w:trHeight w:val="20"/>
        </w:trPr>
        <w:tc>
          <w:tcPr>
            <w:tcW w:w="1354" w:type="pct"/>
            <w:tcBorders>
              <w:top w:val="nil"/>
              <w:bottom w:val="nil"/>
            </w:tcBorders>
          </w:tcPr>
          <w:p w14:paraId="2F07847B" w14:textId="35DD429A" w:rsidR="00834E70" w:rsidRPr="00B36821" w:rsidRDefault="00834E70" w:rsidP="00834E70">
            <w:pPr>
              <w:widowControl w:val="0"/>
              <w:ind w:leftChars="132" w:left="317"/>
              <w:jc w:val="both"/>
              <w:rPr>
                <w:rFonts w:ascii="Times New Roman" w:eastAsia="標楷體" w:hAnsi="Times New Roman" w:cs="Times New Roman"/>
                <w:b/>
                <w:bCs/>
                <w:color w:val="000000" w:themeColor="text1"/>
                <w:sz w:val="20"/>
                <w:szCs w:val="20"/>
              </w:rPr>
            </w:pPr>
            <w:r w:rsidRPr="00B36821">
              <w:rPr>
                <w:rFonts w:ascii="Times New Roman" w:hAnsi="Times New Roman" w:cs="Times New Roman"/>
                <w:b/>
                <w:bCs/>
                <w:sz w:val="20"/>
                <w:szCs w:val="20"/>
              </w:rPr>
              <w:t>PRECISE-DAPT ≥25</w:t>
            </w:r>
          </w:p>
        </w:tc>
        <w:tc>
          <w:tcPr>
            <w:tcW w:w="1558" w:type="pct"/>
            <w:tcBorders>
              <w:top w:val="nil"/>
              <w:bottom w:val="nil"/>
            </w:tcBorders>
          </w:tcPr>
          <w:p w14:paraId="4E721FD3" w14:textId="12CE85DD" w:rsidR="00834E70" w:rsidRPr="00B36821" w:rsidRDefault="00834E70" w:rsidP="00834E70">
            <w:pPr>
              <w:widowControl w:val="0"/>
              <w:jc w:val="center"/>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hint="eastAsia"/>
                <w:b/>
                <w:bCs/>
                <w:sz w:val="20"/>
                <w:szCs w:val="20"/>
              </w:rPr>
              <w:t>5.53 (1.62</w:t>
            </w:r>
            <w:r w:rsidR="00B76908" w:rsidRPr="00B36821">
              <w:rPr>
                <w:rFonts w:ascii="Times New Roman" w:eastAsia="標楷體" w:hAnsi="Times New Roman" w:cs="Times New Roman"/>
                <w:b/>
                <w:bCs/>
                <w:sz w:val="20"/>
                <w:szCs w:val="20"/>
              </w:rPr>
              <w:t xml:space="preserve"> to </w:t>
            </w:r>
            <w:r w:rsidRPr="00B36821">
              <w:rPr>
                <w:rFonts w:ascii="Times New Roman" w:eastAsia="標楷體" w:hAnsi="Times New Roman" w:cs="Times New Roman" w:hint="eastAsia"/>
                <w:b/>
                <w:bCs/>
                <w:sz w:val="20"/>
                <w:szCs w:val="20"/>
              </w:rPr>
              <w:t>18.88)</w:t>
            </w:r>
          </w:p>
        </w:tc>
        <w:tc>
          <w:tcPr>
            <w:tcW w:w="2088" w:type="pct"/>
            <w:tcBorders>
              <w:top w:val="nil"/>
              <w:bottom w:val="nil"/>
            </w:tcBorders>
          </w:tcPr>
          <w:p w14:paraId="0B3BC3E3" w14:textId="54764F51" w:rsidR="00834E70" w:rsidRPr="00B36821" w:rsidRDefault="00834E70" w:rsidP="00834E70">
            <w:pPr>
              <w:widowControl w:val="0"/>
              <w:jc w:val="center"/>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hint="eastAsia"/>
                <w:b/>
                <w:bCs/>
                <w:sz w:val="20"/>
                <w:szCs w:val="20"/>
              </w:rPr>
              <w:t>0.006</w:t>
            </w:r>
          </w:p>
        </w:tc>
      </w:tr>
      <w:tr w:rsidR="005D7EB0" w:rsidRPr="00B36821" w14:paraId="6E321FB1" w14:textId="77777777" w:rsidTr="00CA6BF5">
        <w:trPr>
          <w:trHeight w:val="20"/>
        </w:trPr>
        <w:tc>
          <w:tcPr>
            <w:tcW w:w="1354" w:type="pct"/>
            <w:tcBorders>
              <w:top w:val="nil"/>
              <w:bottom w:val="nil"/>
            </w:tcBorders>
          </w:tcPr>
          <w:p w14:paraId="13CA335E" w14:textId="4667B50D" w:rsidR="005D7EB0" w:rsidRPr="00B36821" w:rsidRDefault="005D7EB0" w:rsidP="00CA6BF5">
            <w:pPr>
              <w:widowControl w:val="0"/>
              <w:spacing w:before="100" w:beforeAutospacing="1"/>
              <w:jc w:val="both"/>
              <w:rPr>
                <w:rFonts w:ascii="Times New Roman" w:hAnsi="Times New Roman" w:cs="Times New Roman"/>
                <w:color w:val="BFBFBF" w:themeColor="background1" w:themeShade="BF"/>
                <w:sz w:val="20"/>
                <w:szCs w:val="20"/>
              </w:rPr>
            </w:pPr>
            <w:r w:rsidRPr="00B36821">
              <w:rPr>
                <w:rFonts w:ascii="Times New Roman" w:eastAsia="標楷體" w:hAnsi="Times New Roman" w:cs="Times New Roman"/>
                <w:sz w:val="20"/>
                <w:szCs w:val="20"/>
              </w:rPr>
              <w:t>Angiographic parameters</w:t>
            </w:r>
          </w:p>
        </w:tc>
        <w:tc>
          <w:tcPr>
            <w:tcW w:w="1558" w:type="pct"/>
            <w:tcBorders>
              <w:top w:val="nil"/>
              <w:bottom w:val="nil"/>
            </w:tcBorders>
          </w:tcPr>
          <w:p w14:paraId="4F215D83" w14:textId="77777777" w:rsidR="005D7EB0" w:rsidRPr="00B36821" w:rsidRDefault="005D7EB0" w:rsidP="00CA6BF5">
            <w:pPr>
              <w:widowControl w:val="0"/>
              <w:jc w:val="center"/>
              <w:rPr>
                <w:rFonts w:ascii="Times New Roman" w:hAnsi="Times New Roman" w:cs="Times New Roman"/>
                <w:color w:val="BFBFBF" w:themeColor="background1" w:themeShade="BF"/>
                <w:sz w:val="20"/>
                <w:szCs w:val="20"/>
              </w:rPr>
            </w:pPr>
          </w:p>
        </w:tc>
        <w:tc>
          <w:tcPr>
            <w:tcW w:w="2088" w:type="pct"/>
            <w:tcBorders>
              <w:top w:val="nil"/>
              <w:bottom w:val="nil"/>
            </w:tcBorders>
          </w:tcPr>
          <w:p w14:paraId="4E0D458D" w14:textId="77777777" w:rsidR="005D7EB0" w:rsidRPr="00B36821" w:rsidRDefault="005D7EB0" w:rsidP="00CA6BF5">
            <w:pPr>
              <w:widowControl w:val="0"/>
              <w:jc w:val="center"/>
              <w:rPr>
                <w:rFonts w:ascii="Times New Roman" w:eastAsia="標楷體" w:hAnsi="Times New Roman" w:cs="Times New Roman"/>
                <w:color w:val="BFBFBF" w:themeColor="background1" w:themeShade="BF"/>
                <w:sz w:val="20"/>
                <w:szCs w:val="20"/>
              </w:rPr>
            </w:pPr>
          </w:p>
        </w:tc>
      </w:tr>
      <w:tr w:rsidR="003168F2" w:rsidRPr="00B36821" w14:paraId="1A63680C" w14:textId="77777777" w:rsidTr="00785288">
        <w:trPr>
          <w:trHeight w:val="20"/>
        </w:trPr>
        <w:tc>
          <w:tcPr>
            <w:tcW w:w="1354" w:type="pct"/>
            <w:tcBorders>
              <w:top w:val="nil"/>
              <w:bottom w:val="nil"/>
            </w:tcBorders>
          </w:tcPr>
          <w:p w14:paraId="5C8B9D29" w14:textId="77777777" w:rsidR="003168F2" w:rsidRPr="00B36821" w:rsidRDefault="003168F2" w:rsidP="003168F2">
            <w:pPr>
              <w:widowControl w:val="0"/>
              <w:ind w:leftChars="132" w:left="317"/>
              <w:jc w:val="both"/>
              <w:rPr>
                <w:rFonts w:ascii="Times New Roman" w:hAnsi="Times New Roman" w:cs="Times New Roman"/>
                <w:sz w:val="20"/>
                <w:szCs w:val="20"/>
              </w:rPr>
            </w:pPr>
            <w:r w:rsidRPr="00B36821">
              <w:rPr>
                <w:rFonts w:ascii="Times New Roman" w:hAnsi="Times New Roman" w:cs="Times New Roman"/>
                <w:sz w:val="20"/>
                <w:szCs w:val="20"/>
              </w:rPr>
              <w:t>Extent of CAD</w:t>
            </w:r>
          </w:p>
        </w:tc>
        <w:tc>
          <w:tcPr>
            <w:tcW w:w="1558" w:type="pct"/>
            <w:tcBorders>
              <w:top w:val="nil"/>
              <w:bottom w:val="nil"/>
            </w:tcBorders>
          </w:tcPr>
          <w:p w14:paraId="73190E40" w14:textId="77777777" w:rsidR="003168F2" w:rsidRPr="00B36821" w:rsidRDefault="003168F2" w:rsidP="003168F2">
            <w:pPr>
              <w:widowControl w:val="0"/>
              <w:jc w:val="both"/>
              <w:rPr>
                <w:rFonts w:ascii="Times New Roman" w:hAnsi="Times New Roman" w:cs="Times New Roman"/>
                <w:b/>
                <w:bCs/>
                <w:sz w:val="20"/>
                <w:szCs w:val="20"/>
              </w:rPr>
            </w:pPr>
          </w:p>
        </w:tc>
        <w:tc>
          <w:tcPr>
            <w:tcW w:w="2088" w:type="pct"/>
            <w:tcBorders>
              <w:top w:val="nil"/>
              <w:bottom w:val="nil"/>
            </w:tcBorders>
          </w:tcPr>
          <w:p w14:paraId="23449DB8" w14:textId="77777777" w:rsidR="003168F2" w:rsidRPr="00B36821" w:rsidRDefault="003168F2" w:rsidP="003168F2">
            <w:pPr>
              <w:widowControl w:val="0"/>
              <w:jc w:val="both"/>
              <w:rPr>
                <w:rFonts w:ascii="Times New Roman" w:hAnsi="Times New Roman" w:cs="Times New Roman"/>
                <w:b/>
                <w:bCs/>
                <w:sz w:val="20"/>
                <w:szCs w:val="20"/>
              </w:rPr>
            </w:pPr>
          </w:p>
        </w:tc>
      </w:tr>
      <w:tr w:rsidR="003168F2" w:rsidRPr="00B36821" w14:paraId="6EEA8E48" w14:textId="77777777" w:rsidTr="00785288">
        <w:trPr>
          <w:trHeight w:val="20"/>
        </w:trPr>
        <w:tc>
          <w:tcPr>
            <w:tcW w:w="1354" w:type="pct"/>
            <w:tcBorders>
              <w:top w:val="nil"/>
              <w:bottom w:val="nil"/>
            </w:tcBorders>
          </w:tcPr>
          <w:p w14:paraId="729B63C8" w14:textId="6729FC20" w:rsidR="003168F2" w:rsidRPr="00B36821" w:rsidRDefault="003168F2" w:rsidP="003168F2">
            <w:pPr>
              <w:widowControl w:val="0"/>
              <w:ind w:leftChars="74" w:left="178" w:firstLineChars="159" w:firstLine="318"/>
              <w:jc w:val="both"/>
              <w:rPr>
                <w:rFonts w:ascii="Times New Roman" w:eastAsia="標楷體" w:hAnsi="Times New Roman" w:cs="Times New Roman"/>
                <w:sz w:val="20"/>
                <w:szCs w:val="20"/>
              </w:rPr>
            </w:pPr>
            <w:r w:rsidRPr="00B36821">
              <w:rPr>
                <w:rFonts w:ascii="Times New Roman" w:eastAsia="標楷體" w:hAnsi="Times New Roman" w:cs="Times New Roman"/>
                <w:sz w:val="20"/>
                <w:szCs w:val="20"/>
              </w:rPr>
              <w:t xml:space="preserve">Isolated LM </w:t>
            </w:r>
            <w:r w:rsidR="00874B43" w:rsidRPr="00B36821">
              <w:rPr>
                <w:rFonts w:ascii="Times New Roman" w:eastAsia="標楷體" w:hAnsi="Times New Roman" w:cs="Times New Roman"/>
                <w:sz w:val="20"/>
                <w:szCs w:val="20"/>
              </w:rPr>
              <w:t>or</w:t>
            </w:r>
            <w:r w:rsidRPr="00B36821">
              <w:rPr>
                <w:rFonts w:ascii="Times New Roman" w:eastAsia="標楷體" w:hAnsi="Times New Roman" w:cs="Times New Roman"/>
                <w:sz w:val="20"/>
                <w:szCs w:val="20"/>
              </w:rPr>
              <w:t xml:space="preserve"> </w:t>
            </w:r>
            <w:r w:rsidRPr="00B36821">
              <w:rPr>
                <w:rFonts w:ascii="Times New Roman" w:eastAsia="標楷體" w:hAnsi="Times New Roman" w:cs="Times New Roman" w:hint="eastAsia"/>
                <w:sz w:val="20"/>
                <w:szCs w:val="20"/>
              </w:rPr>
              <w:t>SVD</w:t>
            </w:r>
          </w:p>
        </w:tc>
        <w:tc>
          <w:tcPr>
            <w:tcW w:w="1558" w:type="pct"/>
            <w:tcBorders>
              <w:top w:val="nil"/>
              <w:bottom w:val="nil"/>
            </w:tcBorders>
          </w:tcPr>
          <w:p w14:paraId="4E4FDE2D" w14:textId="3D7B2474" w:rsidR="003168F2" w:rsidRPr="00B36821" w:rsidRDefault="003168F2" w:rsidP="003168F2">
            <w:pPr>
              <w:widowControl w:val="0"/>
              <w:jc w:val="center"/>
              <w:rPr>
                <w:rFonts w:ascii="Times New Roman" w:hAnsi="Times New Roman" w:cs="Times New Roman"/>
                <w:sz w:val="20"/>
                <w:szCs w:val="20"/>
              </w:rPr>
            </w:pPr>
            <w:r w:rsidRPr="00B36821">
              <w:rPr>
                <w:rFonts w:ascii="Times New Roman" w:eastAsia="標楷體" w:hAnsi="Times New Roman" w:cs="Times New Roman"/>
                <w:sz w:val="20"/>
                <w:szCs w:val="20"/>
              </w:rPr>
              <w:t>Ref</w:t>
            </w:r>
          </w:p>
        </w:tc>
        <w:tc>
          <w:tcPr>
            <w:tcW w:w="2088" w:type="pct"/>
            <w:tcBorders>
              <w:top w:val="nil"/>
              <w:bottom w:val="nil"/>
            </w:tcBorders>
          </w:tcPr>
          <w:p w14:paraId="690B3B30" w14:textId="77777777" w:rsidR="003168F2" w:rsidRPr="00B36821" w:rsidRDefault="003168F2" w:rsidP="003168F2">
            <w:pPr>
              <w:widowControl w:val="0"/>
              <w:jc w:val="center"/>
              <w:rPr>
                <w:rFonts w:ascii="Times New Roman" w:eastAsia="標楷體" w:hAnsi="Times New Roman" w:cs="Times New Roman"/>
                <w:sz w:val="20"/>
                <w:szCs w:val="20"/>
              </w:rPr>
            </w:pPr>
          </w:p>
        </w:tc>
      </w:tr>
      <w:tr w:rsidR="003168F2" w:rsidRPr="00B36821" w14:paraId="715BBD13" w14:textId="77777777" w:rsidTr="003168F2">
        <w:trPr>
          <w:trHeight w:val="20"/>
        </w:trPr>
        <w:tc>
          <w:tcPr>
            <w:tcW w:w="1354" w:type="pct"/>
            <w:tcBorders>
              <w:top w:val="nil"/>
              <w:bottom w:val="nil"/>
            </w:tcBorders>
            <w:vAlign w:val="center"/>
          </w:tcPr>
          <w:p w14:paraId="376144F0" w14:textId="1EFB41BD" w:rsidR="003168F2" w:rsidRPr="00B36821" w:rsidRDefault="003168F2" w:rsidP="003168F2">
            <w:pPr>
              <w:widowControl w:val="0"/>
              <w:ind w:leftChars="74" w:left="178" w:firstLineChars="159" w:firstLine="318"/>
              <w:jc w:val="both"/>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M</w:t>
            </w:r>
            <w:r w:rsidRPr="00B36821">
              <w:rPr>
                <w:rFonts w:ascii="Times New Roman" w:eastAsia="標楷體" w:hAnsi="Times New Roman" w:cs="Times New Roman"/>
                <w:sz w:val="20"/>
                <w:szCs w:val="20"/>
              </w:rPr>
              <w:t>ulti-vessel disease</w:t>
            </w:r>
            <w:r w:rsidR="001F50E4" w:rsidRPr="00B36821">
              <w:rPr>
                <w:rFonts w:ascii="Times New Roman" w:hAnsi="Times New Roman" w:cs="Times New Roman"/>
                <w:sz w:val="20"/>
                <w:szCs w:val="20"/>
                <w:vertAlign w:val="superscript"/>
              </w:rPr>
              <w:t>*</w:t>
            </w:r>
          </w:p>
        </w:tc>
        <w:tc>
          <w:tcPr>
            <w:tcW w:w="1558" w:type="pct"/>
            <w:tcBorders>
              <w:top w:val="nil"/>
              <w:bottom w:val="nil"/>
            </w:tcBorders>
            <w:vAlign w:val="center"/>
          </w:tcPr>
          <w:p w14:paraId="299E6A81" w14:textId="754E11B0" w:rsidR="003168F2" w:rsidRPr="00B36821" w:rsidRDefault="003168F2" w:rsidP="003168F2">
            <w:pPr>
              <w:widowControl w:val="0"/>
              <w:jc w:val="center"/>
              <w:rPr>
                <w:rFonts w:ascii="Times New Roman" w:hAnsi="Times New Roman" w:cs="Times New Roman"/>
                <w:sz w:val="20"/>
                <w:szCs w:val="20"/>
              </w:rPr>
            </w:pPr>
            <w:r w:rsidRPr="00B36821">
              <w:rPr>
                <w:rFonts w:ascii="Times New Roman" w:hAnsi="Times New Roman" w:cs="Times New Roman"/>
                <w:color w:val="000000"/>
                <w:sz w:val="20"/>
                <w:szCs w:val="20"/>
              </w:rPr>
              <w:t>0.49 (0.14</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1.67)</w:t>
            </w:r>
          </w:p>
        </w:tc>
        <w:tc>
          <w:tcPr>
            <w:tcW w:w="2088" w:type="pct"/>
            <w:tcBorders>
              <w:top w:val="nil"/>
              <w:bottom w:val="nil"/>
            </w:tcBorders>
            <w:vAlign w:val="center"/>
          </w:tcPr>
          <w:p w14:paraId="3D689CFF" w14:textId="4228F083" w:rsidR="003168F2" w:rsidRPr="00B36821" w:rsidRDefault="003168F2" w:rsidP="003168F2">
            <w:pPr>
              <w:widowControl w:val="0"/>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0.25</w:t>
            </w:r>
          </w:p>
        </w:tc>
      </w:tr>
      <w:tr w:rsidR="003168F2" w:rsidRPr="00B36821" w14:paraId="31E7D400" w14:textId="77777777" w:rsidTr="00785288">
        <w:trPr>
          <w:trHeight w:val="20"/>
        </w:trPr>
        <w:tc>
          <w:tcPr>
            <w:tcW w:w="1354" w:type="pct"/>
            <w:tcBorders>
              <w:top w:val="nil"/>
              <w:bottom w:val="nil"/>
            </w:tcBorders>
          </w:tcPr>
          <w:p w14:paraId="538D89E5" w14:textId="77777777" w:rsidR="003168F2" w:rsidRPr="00B36821" w:rsidRDefault="003168F2" w:rsidP="003168F2">
            <w:pPr>
              <w:widowControl w:val="0"/>
              <w:ind w:leftChars="132" w:left="317"/>
              <w:jc w:val="both"/>
              <w:rPr>
                <w:rFonts w:ascii="Times New Roman" w:eastAsia="標楷體" w:hAnsi="Times New Roman" w:cs="Times New Roman"/>
                <w:b/>
                <w:bCs/>
                <w:sz w:val="20"/>
                <w:szCs w:val="20"/>
              </w:rPr>
            </w:pPr>
            <w:r w:rsidRPr="00B36821">
              <w:rPr>
                <w:rFonts w:ascii="Times New Roman" w:eastAsia="標楷體" w:hAnsi="Times New Roman" w:cs="Times New Roman"/>
                <w:sz w:val="20"/>
                <w:szCs w:val="20"/>
              </w:rPr>
              <w:t>SYNTAX score</w:t>
            </w:r>
          </w:p>
        </w:tc>
        <w:tc>
          <w:tcPr>
            <w:tcW w:w="1558" w:type="pct"/>
            <w:tcBorders>
              <w:top w:val="nil"/>
              <w:bottom w:val="nil"/>
            </w:tcBorders>
          </w:tcPr>
          <w:p w14:paraId="77EFFA84" w14:textId="7162147A" w:rsidR="003168F2" w:rsidRPr="00B36821" w:rsidRDefault="003168F2" w:rsidP="003168F2">
            <w:pPr>
              <w:widowControl w:val="0"/>
              <w:jc w:val="center"/>
              <w:rPr>
                <w:rFonts w:ascii="Times New Roman" w:hAnsi="Times New Roman" w:cs="Times New Roman"/>
                <w:sz w:val="20"/>
                <w:szCs w:val="20"/>
              </w:rPr>
            </w:pPr>
            <w:r w:rsidRPr="00B36821">
              <w:rPr>
                <w:rFonts w:ascii="Times New Roman" w:hAnsi="Times New Roman" w:cs="Times New Roman"/>
                <w:sz w:val="20"/>
                <w:szCs w:val="20"/>
              </w:rPr>
              <w:t>0.99</w:t>
            </w:r>
            <w:r w:rsidRPr="00B36821">
              <w:rPr>
                <w:rFonts w:ascii="Times New Roman" w:hAnsi="Times New Roman" w:cs="Times New Roman" w:hint="eastAsia"/>
                <w:sz w:val="20"/>
                <w:szCs w:val="20"/>
              </w:rPr>
              <w:t xml:space="preserve"> </w:t>
            </w:r>
            <w:r w:rsidRPr="00B36821">
              <w:rPr>
                <w:rFonts w:ascii="Times New Roman" w:hAnsi="Times New Roman" w:cs="Times New Roman"/>
                <w:sz w:val="20"/>
                <w:szCs w:val="20"/>
              </w:rPr>
              <w:t>(0.95</w:t>
            </w:r>
            <w:r w:rsidR="00B76908" w:rsidRPr="00B36821">
              <w:rPr>
                <w:rFonts w:ascii="Times New Roman" w:hAnsi="Times New Roman" w:cs="Times New Roman"/>
                <w:sz w:val="20"/>
                <w:szCs w:val="20"/>
              </w:rPr>
              <w:t xml:space="preserve"> to </w:t>
            </w:r>
            <w:r w:rsidRPr="00B36821">
              <w:rPr>
                <w:rFonts w:ascii="Times New Roman" w:hAnsi="Times New Roman" w:cs="Times New Roman"/>
                <w:sz w:val="20"/>
                <w:szCs w:val="20"/>
              </w:rPr>
              <w:t>1.03)</w:t>
            </w:r>
          </w:p>
        </w:tc>
        <w:tc>
          <w:tcPr>
            <w:tcW w:w="2088" w:type="pct"/>
            <w:tcBorders>
              <w:top w:val="nil"/>
              <w:bottom w:val="nil"/>
            </w:tcBorders>
          </w:tcPr>
          <w:p w14:paraId="4C6AA279" w14:textId="66B65663" w:rsidR="003168F2" w:rsidRPr="00B36821" w:rsidRDefault="003168F2" w:rsidP="003168F2">
            <w:pPr>
              <w:widowControl w:val="0"/>
              <w:jc w:val="center"/>
              <w:rPr>
                <w:rFonts w:ascii="Times New Roman" w:hAnsi="Times New Roman" w:cs="Times New Roman"/>
                <w:sz w:val="20"/>
                <w:szCs w:val="20"/>
              </w:rPr>
            </w:pPr>
            <w:r w:rsidRPr="00B36821">
              <w:rPr>
                <w:rFonts w:ascii="Times New Roman" w:hAnsi="Times New Roman" w:cs="Times New Roman"/>
                <w:sz w:val="20"/>
                <w:szCs w:val="20"/>
              </w:rPr>
              <w:t>0.5</w:t>
            </w:r>
            <w:r w:rsidR="00B76908" w:rsidRPr="00B36821">
              <w:rPr>
                <w:rFonts w:ascii="Times New Roman" w:hAnsi="Times New Roman" w:cs="Times New Roman"/>
                <w:sz w:val="20"/>
                <w:szCs w:val="20"/>
              </w:rPr>
              <w:t>4</w:t>
            </w:r>
          </w:p>
        </w:tc>
      </w:tr>
      <w:tr w:rsidR="003168F2" w:rsidRPr="00B36821" w14:paraId="460ABD64" w14:textId="77777777" w:rsidTr="00785288">
        <w:trPr>
          <w:trHeight w:val="20"/>
        </w:trPr>
        <w:tc>
          <w:tcPr>
            <w:tcW w:w="1354" w:type="pct"/>
            <w:tcBorders>
              <w:top w:val="nil"/>
              <w:bottom w:val="nil"/>
            </w:tcBorders>
          </w:tcPr>
          <w:p w14:paraId="25BCC7E3" w14:textId="77777777" w:rsidR="003168F2" w:rsidRPr="00B36821" w:rsidRDefault="003168F2" w:rsidP="003168F2">
            <w:pPr>
              <w:widowControl w:val="0"/>
              <w:spacing w:before="100" w:beforeAutospacing="1"/>
              <w:jc w:val="both"/>
              <w:rPr>
                <w:rFonts w:ascii="Times New Roman" w:hAnsi="Times New Roman" w:cs="Times New Roman"/>
                <w:b/>
                <w:bCs/>
                <w:sz w:val="20"/>
                <w:szCs w:val="20"/>
              </w:rPr>
            </w:pPr>
            <w:r w:rsidRPr="00B36821">
              <w:rPr>
                <w:rFonts w:ascii="Times New Roman" w:eastAsia="標楷體" w:hAnsi="Times New Roman" w:cs="Times New Roman"/>
                <w:sz w:val="20"/>
                <w:szCs w:val="20"/>
              </w:rPr>
              <w:t>Procedural parameters</w:t>
            </w:r>
          </w:p>
        </w:tc>
        <w:tc>
          <w:tcPr>
            <w:tcW w:w="1558" w:type="pct"/>
            <w:tcBorders>
              <w:top w:val="nil"/>
              <w:bottom w:val="nil"/>
            </w:tcBorders>
          </w:tcPr>
          <w:p w14:paraId="564D18AB" w14:textId="77777777" w:rsidR="003168F2" w:rsidRPr="00B36821" w:rsidRDefault="003168F2" w:rsidP="003168F2">
            <w:pPr>
              <w:widowControl w:val="0"/>
              <w:jc w:val="center"/>
              <w:rPr>
                <w:rFonts w:ascii="Times New Roman" w:hAnsi="Times New Roman" w:cs="Times New Roman"/>
                <w:sz w:val="20"/>
                <w:szCs w:val="20"/>
              </w:rPr>
            </w:pPr>
          </w:p>
        </w:tc>
        <w:tc>
          <w:tcPr>
            <w:tcW w:w="2088" w:type="pct"/>
            <w:tcBorders>
              <w:top w:val="nil"/>
              <w:bottom w:val="nil"/>
            </w:tcBorders>
          </w:tcPr>
          <w:p w14:paraId="66B843B7" w14:textId="77777777" w:rsidR="003168F2" w:rsidRPr="00B36821" w:rsidRDefault="003168F2" w:rsidP="003168F2">
            <w:pPr>
              <w:widowControl w:val="0"/>
              <w:jc w:val="center"/>
              <w:rPr>
                <w:rFonts w:ascii="Times New Roman" w:eastAsia="標楷體" w:hAnsi="Times New Roman" w:cs="Times New Roman"/>
                <w:sz w:val="20"/>
                <w:szCs w:val="20"/>
              </w:rPr>
            </w:pPr>
          </w:p>
        </w:tc>
      </w:tr>
      <w:tr w:rsidR="003168F2" w:rsidRPr="00B36821" w14:paraId="2C72CE94" w14:textId="77777777" w:rsidTr="00785288">
        <w:trPr>
          <w:trHeight w:val="20"/>
        </w:trPr>
        <w:tc>
          <w:tcPr>
            <w:tcW w:w="1354" w:type="pct"/>
            <w:tcBorders>
              <w:top w:val="nil"/>
              <w:bottom w:val="nil"/>
            </w:tcBorders>
          </w:tcPr>
          <w:p w14:paraId="25106D1D" w14:textId="7702E5F9" w:rsidR="003168F2" w:rsidRPr="00B36821" w:rsidRDefault="00874B43" w:rsidP="003168F2">
            <w:pPr>
              <w:widowControl w:val="0"/>
              <w:ind w:leftChars="132" w:left="317"/>
              <w:jc w:val="both"/>
              <w:rPr>
                <w:rFonts w:ascii="Times New Roman" w:hAnsi="Times New Roman" w:cs="Times New Roman"/>
                <w:b/>
                <w:bCs/>
                <w:sz w:val="20"/>
                <w:szCs w:val="20"/>
              </w:rPr>
            </w:pPr>
            <w:r w:rsidRPr="00B36821">
              <w:rPr>
                <w:rFonts w:ascii="Times New Roman" w:hAnsi="Times New Roman" w:cs="Times New Roman"/>
                <w:color w:val="000000" w:themeColor="text1"/>
                <w:sz w:val="20"/>
                <w:szCs w:val="20"/>
              </w:rPr>
              <w:t>Bifurcation stenting strategy</w:t>
            </w:r>
          </w:p>
        </w:tc>
        <w:tc>
          <w:tcPr>
            <w:tcW w:w="1558" w:type="pct"/>
            <w:tcBorders>
              <w:top w:val="nil"/>
              <w:bottom w:val="nil"/>
            </w:tcBorders>
          </w:tcPr>
          <w:p w14:paraId="0236A577" w14:textId="77777777" w:rsidR="003168F2" w:rsidRPr="00B36821" w:rsidRDefault="003168F2" w:rsidP="003168F2">
            <w:pPr>
              <w:widowControl w:val="0"/>
              <w:jc w:val="center"/>
              <w:rPr>
                <w:rFonts w:ascii="Times New Roman" w:hAnsi="Times New Roman" w:cs="Times New Roman"/>
                <w:sz w:val="20"/>
                <w:szCs w:val="20"/>
              </w:rPr>
            </w:pPr>
          </w:p>
        </w:tc>
        <w:tc>
          <w:tcPr>
            <w:tcW w:w="2088" w:type="pct"/>
            <w:tcBorders>
              <w:top w:val="nil"/>
              <w:bottom w:val="nil"/>
            </w:tcBorders>
          </w:tcPr>
          <w:p w14:paraId="057674FD" w14:textId="77777777" w:rsidR="003168F2" w:rsidRPr="00B36821" w:rsidRDefault="003168F2" w:rsidP="003168F2">
            <w:pPr>
              <w:widowControl w:val="0"/>
              <w:jc w:val="center"/>
              <w:rPr>
                <w:rFonts w:ascii="Times New Roman" w:eastAsia="標楷體" w:hAnsi="Times New Roman" w:cs="Times New Roman"/>
                <w:sz w:val="20"/>
                <w:szCs w:val="20"/>
              </w:rPr>
            </w:pPr>
          </w:p>
        </w:tc>
      </w:tr>
      <w:tr w:rsidR="003168F2" w:rsidRPr="00B36821" w14:paraId="7C2BF7DC" w14:textId="77777777" w:rsidTr="00785288">
        <w:trPr>
          <w:trHeight w:val="20"/>
        </w:trPr>
        <w:tc>
          <w:tcPr>
            <w:tcW w:w="1354" w:type="pct"/>
            <w:tcBorders>
              <w:top w:val="nil"/>
              <w:bottom w:val="nil"/>
            </w:tcBorders>
          </w:tcPr>
          <w:p w14:paraId="4B6BC4DE" w14:textId="77777777" w:rsidR="003168F2" w:rsidRPr="00B36821" w:rsidRDefault="003168F2" w:rsidP="003168F2">
            <w:pPr>
              <w:widowControl w:val="0"/>
              <w:ind w:leftChars="74" w:left="178" w:firstLineChars="159" w:firstLine="318"/>
              <w:jc w:val="both"/>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Provisional stenting</w:t>
            </w:r>
          </w:p>
        </w:tc>
        <w:tc>
          <w:tcPr>
            <w:tcW w:w="1558" w:type="pct"/>
            <w:tcBorders>
              <w:top w:val="nil"/>
              <w:bottom w:val="nil"/>
            </w:tcBorders>
          </w:tcPr>
          <w:p w14:paraId="006C63B0" w14:textId="235A2EBB" w:rsidR="003168F2" w:rsidRPr="00B36821" w:rsidRDefault="003168F2" w:rsidP="003168F2">
            <w:pPr>
              <w:widowControl w:val="0"/>
              <w:jc w:val="center"/>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Ref</w:t>
            </w:r>
          </w:p>
        </w:tc>
        <w:tc>
          <w:tcPr>
            <w:tcW w:w="2088" w:type="pct"/>
            <w:tcBorders>
              <w:top w:val="nil"/>
              <w:bottom w:val="nil"/>
            </w:tcBorders>
          </w:tcPr>
          <w:p w14:paraId="59390970" w14:textId="77777777" w:rsidR="003168F2" w:rsidRPr="00B36821" w:rsidRDefault="003168F2" w:rsidP="003168F2">
            <w:pPr>
              <w:widowControl w:val="0"/>
              <w:jc w:val="center"/>
              <w:rPr>
                <w:rFonts w:ascii="Times New Roman" w:eastAsia="標楷體" w:hAnsi="Times New Roman" w:cs="Times New Roman"/>
                <w:b/>
                <w:bCs/>
                <w:color w:val="000000" w:themeColor="text1"/>
                <w:sz w:val="20"/>
                <w:szCs w:val="20"/>
              </w:rPr>
            </w:pPr>
          </w:p>
        </w:tc>
      </w:tr>
      <w:tr w:rsidR="003168F2" w:rsidRPr="00B36821" w14:paraId="128D6445" w14:textId="77777777" w:rsidTr="00785288">
        <w:trPr>
          <w:trHeight w:val="20"/>
        </w:trPr>
        <w:tc>
          <w:tcPr>
            <w:tcW w:w="1354" w:type="pct"/>
            <w:tcBorders>
              <w:top w:val="nil"/>
              <w:bottom w:val="nil"/>
            </w:tcBorders>
          </w:tcPr>
          <w:p w14:paraId="3DD0A6FC" w14:textId="19505FBF" w:rsidR="003168F2" w:rsidRPr="00B36821" w:rsidRDefault="003168F2" w:rsidP="003168F2">
            <w:pPr>
              <w:widowControl w:val="0"/>
              <w:ind w:leftChars="74" w:left="178" w:firstLineChars="159" w:firstLine="318"/>
              <w:jc w:val="both"/>
              <w:rPr>
                <w:rFonts w:ascii="Times New Roman" w:eastAsia="標楷體" w:hAnsi="Times New Roman" w:cs="Times New Roman"/>
                <w:color w:val="000000" w:themeColor="text1"/>
                <w:sz w:val="20"/>
                <w:szCs w:val="20"/>
              </w:rPr>
            </w:pPr>
            <w:r w:rsidRPr="00B36821">
              <w:rPr>
                <w:rFonts w:ascii="Times New Roman" w:eastAsia="標楷體" w:hAnsi="Times New Roman" w:cs="Times New Roman"/>
                <w:color w:val="000000" w:themeColor="text1"/>
                <w:sz w:val="20"/>
                <w:szCs w:val="20"/>
              </w:rPr>
              <w:t>Two-stent technique</w:t>
            </w:r>
            <w:r w:rsidR="001F50E4" w:rsidRPr="00B36821">
              <w:rPr>
                <w:rFonts w:ascii="Times New Roman" w:hAnsi="Times New Roman" w:cs="Times New Roman"/>
                <w:color w:val="000000" w:themeColor="text1"/>
                <w:sz w:val="20"/>
                <w:szCs w:val="20"/>
                <w:vertAlign w:val="superscript"/>
              </w:rPr>
              <w:t>†</w:t>
            </w:r>
          </w:p>
        </w:tc>
        <w:tc>
          <w:tcPr>
            <w:tcW w:w="1558" w:type="pct"/>
            <w:tcBorders>
              <w:top w:val="nil"/>
              <w:bottom w:val="nil"/>
            </w:tcBorders>
          </w:tcPr>
          <w:p w14:paraId="08A2F954" w14:textId="45761DB8" w:rsidR="003168F2" w:rsidRPr="00B36821" w:rsidRDefault="003168F2" w:rsidP="003168F2">
            <w:pPr>
              <w:widowControl w:val="0"/>
              <w:jc w:val="center"/>
              <w:rPr>
                <w:rFonts w:ascii="Times New Roman" w:hAnsi="Times New Roman" w:cs="Times New Roman"/>
                <w:b/>
                <w:bCs/>
                <w:color w:val="000000" w:themeColor="text1"/>
                <w:sz w:val="20"/>
                <w:szCs w:val="20"/>
              </w:rPr>
            </w:pPr>
            <w:r w:rsidRPr="00B36821">
              <w:rPr>
                <w:rFonts w:ascii="Times New Roman" w:hAnsi="Times New Roman" w:cs="Times New Roman"/>
                <w:color w:val="000000" w:themeColor="text1"/>
                <w:sz w:val="20"/>
                <w:szCs w:val="20"/>
              </w:rPr>
              <w:t>0.55 (0.13</w:t>
            </w:r>
            <w:r w:rsidR="00B76908" w:rsidRPr="00B36821">
              <w:rPr>
                <w:rFonts w:ascii="Times New Roman" w:hAnsi="Times New Roman" w:cs="Times New Roman"/>
                <w:color w:val="000000" w:themeColor="text1"/>
                <w:sz w:val="20"/>
                <w:szCs w:val="20"/>
              </w:rPr>
              <w:t xml:space="preserve"> to </w:t>
            </w:r>
            <w:r w:rsidRPr="00B36821">
              <w:rPr>
                <w:rFonts w:ascii="Times New Roman" w:hAnsi="Times New Roman" w:cs="Times New Roman"/>
                <w:color w:val="000000" w:themeColor="text1"/>
                <w:sz w:val="20"/>
                <w:szCs w:val="20"/>
              </w:rPr>
              <w:t>2.35)</w:t>
            </w:r>
          </w:p>
        </w:tc>
        <w:tc>
          <w:tcPr>
            <w:tcW w:w="2088" w:type="pct"/>
            <w:tcBorders>
              <w:top w:val="nil"/>
              <w:bottom w:val="nil"/>
            </w:tcBorders>
          </w:tcPr>
          <w:p w14:paraId="6F43AE94" w14:textId="12C25747" w:rsidR="003168F2" w:rsidRPr="00B36821" w:rsidRDefault="003168F2" w:rsidP="003168F2">
            <w:pPr>
              <w:widowControl w:val="0"/>
              <w:jc w:val="center"/>
              <w:rPr>
                <w:rFonts w:ascii="Times New Roman" w:eastAsia="標楷體" w:hAnsi="Times New Roman" w:cs="Times New Roman"/>
                <w:b/>
                <w:bCs/>
                <w:color w:val="000000" w:themeColor="text1"/>
                <w:sz w:val="20"/>
                <w:szCs w:val="20"/>
              </w:rPr>
            </w:pPr>
            <w:r w:rsidRPr="00B36821">
              <w:rPr>
                <w:rFonts w:ascii="Times New Roman" w:eastAsia="標楷體" w:hAnsi="Times New Roman" w:cs="Times New Roman" w:hint="eastAsia"/>
                <w:color w:val="000000" w:themeColor="text1"/>
                <w:sz w:val="20"/>
                <w:szCs w:val="20"/>
              </w:rPr>
              <w:t>0.4</w:t>
            </w:r>
            <w:r w:rsidR="00B76908" w:rsidRPr="00B36821">
              <w:rPr>
                <w:rFonts w:ascii="Times New Roman" w:eastAsia="標楷體" w:hAnsi="Times New Roman" w:cs="Times New Roman"/>
                <w:color w:val="000000" w:themeColor="text1"/>
                <w:sz w:val="20"/>
                <w:szCs w:val="20"/>
              </w:rPr>
              <w:t>2</w:t>
            </w:r>
          </w:p>
        </w:tc>
      </w:tr>
      <w:tr w:rsidR="003168F2" w:rsidRPr="00B36821" w14:paraId="01CB61ED" w14:textId="77777777" w:rsidTr="00785288">
        <w:trPr>
          <w:trHeight w:val="20"/>
        </w:trPr>
        <w:tc>
          <w:tcPr>
            <w:tcW w:w="1354" w:type="pct"/>
            <w:tcBorders>
              <w:top w:val="nil"/>
              <w:bottom w:val="nil"/>
            </w:tcBorders>
          </w:tcPr>
          <w:p w14:paraId="554C7252" w14:textId="77777777" w:rsidR="003168F2" w:rsidRPr="00B36821" w:rsidRDefault="003168F2" w:rsidP="003168F2">
            <w:pPr>
              <w:widowControl w:val="0"/>
              <w:ind w:leftChars="132" w:left="317"/>
              <w:jc w:val="both"/>
              <w:rPr>
                <w:rFonts w:ascii="Times New Roman" w:eastAsia="標楷體" w:hAnsi="Times New Roman" w:cs="Times New Roman"/>
                <w:color w:val="FF0000"/>
                <w:sz w:val="20"/>
                <w:szCs w:val="20"/>
              </w:rPr>
            </w:pPr>
            <w:r w:rsidRPr="00B36821">
              <w:rPr>
                <w:rFonts w:ascii="Times New Roman" w:hAnsi="Times New Roman" w:cs="Times New Roman"/>
                <w:sz w:val="20"/>
                <w:szCs w:val="20"/>
              </w:rPr>
              <w:t>Dual arterial access</w:t>
            </w:r>
          </w:p>
        </w:tc>
        <w:tc>
          <w:tcPr>
            <w:tcW w:w="1558" w:type="pct"/>
            <w:tcBorders>
              <w:top w:val="nil"/>
              <w:bottom w:val="nil"/>
            </w:tcBorders>
          </w:tcPr>
          <w:p w14:paraId="70CAAA06" w14:textId="6C2A5B08" w:rsidR="003168F2" w:rsidRPr="00B36821" w:rsidRDefault="003168F2" w:rsidP="003168F2">
            <w:pPr>
              <w:widowControl w:val="0"/>
              <w:jc w:val="center"/>
              <w:rPr>
                <w:rFonts w:ascii="Times New Roman" w:hAnsi="Times New Roman" w:cs="Times New Roman"/>
                <w:color w:val="FF0000"/>
                <w:sz w:val="20"/>
                <w:szCs w:val="20"/>
              </w:rPr>
            </w:pPr>
            <w:r w:rsidRPr="00B36821">
              <w:rPr>
                <w:rFonts w:ascii="Times New Roman" w:hAnsi="Times New Roman" w:cs="Times New Roman"/>
                <w:color w:val="000000"/>
                <w:sz w:val="20"/>
                <w:szCs w:val="20"/>
              </w:rPr>
              <w:t>1.54 (0.45</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5.27)</w:t>
            </w:r>
          </w:p>
        </w:tc>
        <w:tc>
          <w:tcPr>
            <w:tcW w:w="2088" w:type="pct"/>
            <w:tcBorders>
              <w:top w:val="nil"/>
              <w:bottom w:val="nil"/>
            </w:tcBorders>
          </w:tcPr>
          <w:p w14:paraId="29E99A26" w14:textId="483CF72E" w:rsidR="003168F2" w:rsidRPr="00B36821" w:rsidRDefault="003168F2" w:rsidP="003168F2">
            <w:pPr>
              <w:widowControl w:val="0"/>
              <w:jc w:val="center"/>
              <w:rPr>
                <w:rFonts w:ascii="Times New Roman" w:eastAsia="標楷體" w:hAnsi="Times New Roman" w:cs="Times New Roman"/>
                <w:color w:val="FF0000"/>
                <w:sz w:val="20"/>
                <w:szCs w:val="20"/>
              </w:rPr>
            </w:pPr>
            <w:r w:rsidRPr="00B36821">
              <w:rPr>
                <w:rFonts w:ascii="Times New Roman" w:hAnsi="Times New Roman" w:cs="Times New Roman"/>
                <w:color w:val="000000"/>
                <w:sz w:val="20"/>
                <w:szCs w:val="20"/>
              </w:rPr>
              <w:t>0.4</w:t>
            </w:r>
            <w:r w:rsidR="00B76908" w:rsidRPr="00B36821">
              <w:rPr>
                <w:rFonts w:ascii="Times New Roman" w:hAnsi="Times New Roman" w:cs="Times New Roman"/>
                <w:color w:val="000000"/>
                <w:sz w:val="20"/>
                <w:szCs w:val="20"/>
              </w:rPr>
              <w:t>9</w:t>
            </w:r>
          </w:p>
        </w:tc>
      </w:tr>
      <w:tr w:rsidR="003168F2" w:rsidRPr="00B36821" w14:paraId="06C31C48" w14:textId="77777777" w:rsidTr="00785288">
        <w:trPr>
          <w:trHeight w:val="20"/>
        </w:trPr>
        <w:tc>
          <w:tcPr>
            <w:tcW w:w="1354" w:type="pct"/>
            <w:tcBorders>
              <w:top w:val="nil"/>
              <w:bottom w:val="nil"/>
            </w:tcBorders>
          </w:tcPr>
          <w:p w14:paraId="5CCEBBCF" w14:textId="2D498500" w:rsidR="003168F2" w:rsidRPr="00B36821" w:rsidRDefault="005D7EB0" w:rsidP="003168F2">
            <w:pPr>
              <w:widowControl w:val="0"/>
              <w:ind w:firstLineChars="159" w:firstLine="318"/>
              <w:jc w:val="both"/>
              <w:rPr>
                <w:rFonts w:ascii="Times New Roman" w:hAnsi="Times New Roman" w:cs="Times New Roman"/>
                <w:b/>
                <w:bCs/>
                <w:sz w:val="20"/>
                <w:szCs w:val="20"/>
              </w:rPr>
            </w:pPr>
            <w:r w:rsidRPr="00B36821">
              <w:rPr>
                <w:rFonts w:ascii="Times New Roman" w:eastAsiaTheme="majorEastAsia" w:hAnsi="Times New Roman" w:cs="Times New Roman"/>
                <w:sz w:val="20"/>
                <w:szCs w:val="20"/>
              </w:rPr>
              <w:lastRenderedPageBreak/>
              <w:t>Drug-eluting stents</w:t>
            </w:r>
          </w:p>
        </w:tc>
        <w:tc>
          <w:tcPr>
            <w:tcW w:w="1558" w:type="pct"/>
            <w:tcBorders>
              <w:top w:val="nil"/>
              <w:bottom w:val="nil"/>
            </w:tcBorders>
          </w:tcPr>
          <w:p w14:paraId="0207D277" w14:textId="289F02AA" w:rsidR="003168F2" w:rsidRPr="00B36821" w:rsidRDefault="003168F2" w:rsidP="003168F2">
            <w:pPr>
              <w:widowControl w:val="0"/>
              <w:jc w:val="center"/>
              <w:rPr>
                <w:rFonts w:ascii="Times New Roman" w:hAnsi="Times New Roman" w:cs="Times New Roman"/>
                <w:sz w:val="20"/>
                <w:szCs w:val="20"/>
              </w:rPr>
            </w:pPr>
            <w:r w:rsidRPr="00B36821">
              <w:rPr>
                <w:rFonts w:ascii="Times New Roman" w:hAnsi="Times New Roman" w:cs="Times New Roman"/>
                <w:color w:val="000000"/>
                <w:sz w:val="20"/>
                <w:szCs w:val="20"/>
              </w:rPr>
              <w:t>0.45 (0.06</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3.35)</w:t>
            </w:r>
          </w:p>
        </w:tc>
        <w:tc>
          <w:tcPr>
            <w:tcW w:w="2088" w:type="pct"/>
            <w:tcBorders>
              <w:top w:val="nil"/>
              <w:bottom w:val="nil"/>
            </w:tcBorders>
          </w:tcPr>
          <w:p w14:paraId="0121BFAE" w14:textId="65E37A86" w:rsidR="003168F2" w:rsidRPr="00B36821" w:rsidRDefault="003168F2" w:rsidP="003168F2">
            <w:pPr>
              <w:widowControl w:val="0"/>
              <w:jc w:val="center"/>
              <w:rPr>
                <w:rFonts w:ascii="Times New Roman" w:eastAsia="標楷體" w:hAnsi="Times New Roman" w:cs="Times New Roman"/>
                <w:sz w:val="20"/>
                <w:szCs w:val="20"/>
              </w:rPr>
            </w:pPr>
            <w:r w:rsidRPr="00B36821">
              <w:rPr>
                <w:rFonts w:ascii="Times New Roman" w:hAnsi="Times New Roman" w:cs="Times New Roman"/>
                <w:color w:val="000000"/>
                <w:sz w:val="20"/>
                <w:szCs w:val="20"/>
              </w:rPr>
              <w:t>0.43</w:t>
            </w:r>
          </w:p>
        </w:tc>
      </w:tr>
      <w:tr w:rsidR="003168F2" w:rsidRPr="00B36821" w14:paraId="094C1D70" w14:textId="77777777" w:rsidTr="005D7EB0">
        <w:trPr>
          <w:trHeight w:val="20"/>
        </w:trPr>
        <w:tc>
          <w:tcPr>
            <w:tcW w:w="1354" w:type="pct"/>
            <w:tcBorders>
              <w:top w:val="nil"/>
              <w:bottom w:val="nil"/>
            </w:tcBorders>
          </w:tcPr>
          <w:p w14:paraId="4931A384" w14:textId="742D2D3E" w:rsidR="003168F2" w:rsidRPr="00B36821" w:rsidRDefault="008E414C" w:rsidP="003168F2">
            <w:pPr>
              <w:widowControl w:val="0"/>
              <w:ind w:firstLineChars="159" w:firstLine="318"/>
              <w:jc w:val="both"/>
              <w:rPr>
                <w:rFonts w:ascii="Times New Roman" w:eastAsia="標楷體" w:hAnsi="Times New Roman" w:cs="Times New Roman"/>
                <w:sz w:val="20"/>
                <w:szCs w:val="20"/>
              </w:rPr>
            </w:pPr>
            <w:r w:rsidRPr="00B36821">
              <w:rPr>
                <w:rFonts w:ascii="Times New Roman" w:eastAsia="標楷體" w:hAnsi="Times New Roman" w:cs="Times New Roman"/>
                <w:sz w:val="20"/>
                <w:szCs w:val="20"/>
              </w:rPr>
              <w:t xml:space="preserve">Total </w:t>
            </w:r>
            <w:r w:rsidR="00874B43" w:rsidRPr="00B36821">
              <w:rPr>
                <w:rFonts w:ascii="Times New Roman" w:eastAsia="標楷體" w:hAnsi="Times New Roman" w:cs="Times New Roman"/>
                <w:sz w:val="20"/>
                <w:szCs w:val="20"/>
              </w:rPr>
              <w:t>ste</w:t>
            </w:r>
            <w:r w:rsidRPr="00B36821">
              <w:rPr>
                <w:rFonts w:ascii="Times New Roman" w:eastAsia="標楷體" w:hAnsi="Times New Roman" w:cs="Times New Roman"/>
                <w:sz w:val="20"/>
                <w:szCs w:val="20"/>
              </w:rPr>
              <w:t>n</w:t>
            </w:r>
            <w:r w:rsidR="00874B43" w:rsidRPr="00B36821">
              <w:rPr>
                <w:rFonts w:ascii="Times New Roman" w:eastAsia="標楷體" w:hAnsi="Times New Roman" w:cs="Times New Roman"/>
                <w:sz w:val="20"/>
                <w:szCs w:val="20"/>
              </w:rPr>
              <w:t>t</w:t>
            </w:r>
            <w:r w:rsidR="003168F2" w:rsidRPr="00B36821">
              <w:rPr>
                <w:rFonts w:ascii="Times New Roman" w:eastAsia="標楷體" w:hAnsi="Times New Roman" w:cs="Times New Roman"/>
                <w:sz w:val="20"/>
                <w:szCs w:val="20"/>
              </w:rPr>
              <w:t xml:space="preserve"> length &gt;60 mm</w:t>
            </w:r>
          </w:p>
        </w:tc>
        <w:tc>
          <w:tcPr>
            <w:tcW w:w="1558" w:type="pct"/>
            <w:tcBorders>
              <w:top w:val="nil"/>
              <w:bottom w:val="nil"/>
            </w:tcBorders>
          </w:tcPr>
          <w:p w14:paraId="105ADB6B" w14:textId="5E3AF7E2" w:rsidR="003168F2" w:rsidRPr="00B36821" w:rsidRDefault="003168F2" w:rsidP="003168F2">
            <w:pPr>
              <w:widowControl w:val="0"/>
              <w:jc w:val="center"/>
              <w:rPr>
                <w:rFonts w:ascii="Times New Roman" w:hAnsi="Times New Roman" w:cs="Times New Roman"/>
                <w:sz w:val="20"/>
                <w:szCs w:val="20"/>
              </w:rPr>
            </w:pPr>
            <w:r w:rsidRPr="00B36821">
              <w:rPr>
                <w:rFonts w:ascii="Times New Roman" w:hAnsi="Times New Roman" w:cs="Times New Roman"/>
                <w:color w:val="000000"/>
                <w:sz w:val="20"/>
                <w:szCs w:val="20"/>
              </w:rPr>
              <w:t>0.45 (0.17</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1.18)</w:t>
            </w:r>
          </w:p>
        </w:tc>
        <w:tc>
          <w:tcPr>
            <w:tcW w:w="2088" w:type="pct"/>
            <w:tcBorders>
              <w:top w:val="nil"/>
              <w:bottom w:val="nil"/>
            </w:tcBorders>
          </w:tcPr>
          <w:p w14:paraId="08A050E5" w14:textId="62E04636" w:rsidR="003168F2" w:rsidRPr="00B36821" w:rsidRDefault="003168F2" w:rsidP="003168F2">
            <w:pPr>
              <w:widowControl w:val="0"/>
              <w:jc w:val="center"/>
              <w:rPr>
                <w:rFonts w:ascii="Times New Roman" w:hAnsi="Times New Roman" w:cs="Times New Roman"/>
                <w:sz w:val="20"/>
                <w:szCs w:val="20"/>
              </w:rPr>
            </w:pPr>
            <w:r w:rsidRPr="00B36821">
              <w:rPr>
                <w:rFonts w:ascii="Times New Roman" w:hAnsi="Times New Roman" w:cs="Times New Roman"/>
                <w:color w:val="000000"/>
                <w:sz w:val="20"/>
                <w:szCs w:val="20"/>
              </w:rPr>
              <w:t>0.10</w:t>
            </w:r>
          </w:p>
        </w:tc>
      </w:tr>
      <w:tr w:rsidR="003168F2" w:rsidRPr="00B36821" w14:paraId="65F21F3C" w14:textId="77777777" w:rsidTr="005D7EB0">
        <w:trPr>
          <w:trHeight w:val="20"/>
        </w:trPr>
        <w:tc>
          <w:tcPr>
            <w:tcW w:w="1354" w:type="pct"/>
            <w:tcBorders>
              <w:top w:val="nil"/>
              <w:bottom w:val="single" w:sz="4" w:space="0" w:color="auto"/>
            </w:tcBorders>
          </w:tcPr>
          <w:p w14:paraId="76966B57" w14:textId="40E0370F" w:rsidR="003168F2" w:rsidRPr="00B36821" w:rsidRDefault="003168F2" w:rsidP="008E414C">
            <w:pPr>
              <w:widowControl w:val="0"/>
              <w:ind w:firstLineChars="160" w:firstLine="320"/>
              <w:jc w:val="both"/>
              <w:rPr>
                <w:rFonts w:ascii="Times New Roman" w:hAnsi="Times New Roman" w:cs="Times New Roman"/>
                <w:b/>
                <w:bCs/>
                <w:sz w:val="20"/>
                <w:szCs w:val="20"/>
                <w:vertAlign w:val="superscript"/>
              </w:rPr>
            </w:pPr>
            <w:r w:rsidRPr="00B36821">
              <w:rPr>
                <w:rFonts w:ascii="Times New Roman" w:hAnsi="Times New Roman" w:cs="Times New Roman"/>
                <w:sz w:val="20"/>
                <w:szCs w:val="20"/>
              </w:rPr>
              <w:t>Intravascular imag</w:t>
            </w:r>
            <w:r w:rsidR="00874B43" w:rsidRPr="00B36821">
              <w:rPr>
                <w:rFonts w:ascii="Times New Roman" w:hAnsi="Times New Roman" w:cs="Times New Roman"/>
                <w:sz w:val="20"/>
                <w:szCs w:val="20"/>
              </w:rPr>
              <w:t>ing</w:t>
            </w:r>
            <w:r w:rsidR="001F50E4" w:rsidRPr="00B36821">
              <w:rPr>
                <w:rFonts w:ascii="Times New Roman" w:hAnsi="Times New Roman" w:cs="Times New Roman"/>
                <w:sz w:val="20"/>
                <w:szCs w:val="20"/>
                <w:vertAlign w:val="superscript"/>
              </w:rPr>
              <w:t>‡</w:t>
            </w:r>
          </w:p>
        </w:tc>
        <w:tc>
          <w:tcPr>
            <w:tcW w:w="1558" w:type="pct"/>
            <w:tcBorders>
              <w:top w:val="nil"/>
              <w:bottom w:val="single" w:sz="4" w:space="0" w:color="auto"/>
            </w:tcBorders>
            <w:vAlign w:val="center"/>
          </w:tcPr>
          <w:p w14:paraId="03A0E2AB" w14:textId="38EC7AEA" w:rsidR="003168F2" w:rsidRPr="00B36821" w:rsidRDefault="003168F2" w:rsidP="003168F2">
            <w:pPr>
              <w:widowControl w:val="0"/>
              <w:jc w:val="center"/>
              <w:rPr>
                <w:rFonts w:ascii="Times New Roman" w:hAnsi="Times New Roman" w:cs="Times New Roman"/>
                <w:sz w:val="20"/>
                <w:szCs w:val="20"/>
              </w:rPr>
            </w:pPr>
            <w:r w:rsidRPr="00B36821">
              <w:rPr>
                <w:rFonts w:ascii="Times New Roman" w:hAnsi="Times New Roman" w:cs="Times New Roman"/>
                <w:color w:val="000000"/>
                <w:sz w:val="20"/>
                <w:szCs w:val="20"/>
              </w:rPr>
              <w:t>0.55 (0.23</w:t>
            </w:r>
            <w:r w:rsidR="00B76908" w:rsidRPr="00B36821">
              <w:rPr>
                <w:rFonts w:ascii="Times New Roman" w:hAnsi="Times New Roman" w:cs="Times New Roman"/>
                <w:color w:val="000000"/>
                <w:sz w:val="20"/>
                <w:szCs w:val="20"/>
              </w:rPr>
              <w:t xml:space="preserve"> to </w:t>
            </w:r>
            <w:r w:rsidRPr="00B36821">
              <w:rPr>
                <w:rFonts w:ascii="Times New Roman" w:hAnsi="Times New Roman" w:cs="Times New Roman"/>
                <w:color w:val="000000"/>
                <w:sz w:val="20"/>
                <w:szCs w:val="20"/>
              </w:rPr>
              <w:t>1.32)</w:t>
            </w:r>
          </w:p>
        </w:tc>
        <w:tc>
          <w:tcPr>
            <w:tcW w:w="2088" w:type="pct"/>
            <w:tcBorders>
              <w:top w:val="nil"/>
              <w:bottom w:val="single" w:sz="4" w:space="0" w:color="auto"/>
            </w:tcBorders>
            <w:vAlign w:val="center"/>
          </w:tcPr>
          <w:p w14:paraId="4E24698D" w14:textId="5B3D359B" w:rsidR="003168F2" w:rsidRPr="00B36821" w:rsidRDefault="003168F2" w:rsidP="003168F2">
            <w:pPr>
              <w:widowControl w:val="0"/>
              <w:jc w:val="center"/>
              <w:rPr>
                <w:rFonts w:ascii="Times New Roman" w:hAnsi="Times New Roman" w:cs="Times New Roman"/>
                <w:sz w:val="20"/>
                <w:szCs w:val="20"/>
              </w:rPr>
            </w:pPr>
            <w:r w:rsidRPr="00B36821">
              <w:rPr>
                <w:rFonts w:ascii="Times New Roman" w:hAnsi="Times New Roman" w:cs="Times New Roman"/>
                <w:color w:val="000000"/>
                <w:sz w:val="20"/>
                <w:szCs w:val="20"/>
              </w:rPr>
              <w:t>0.1</w:t>
            </w:r>
            <w:r w:rsidR="00B76908" w:rsidRPr="00B36821">
              <w:rPr>
                <w:rFonts w:ascii="Times New Roman" w:hAnsi="Times New Roman" w:cs="Times New Roman"/>
                <w:color w:val="000000"/>
                <w:sz w:val="20"/>
                <w:szCs w:val="20"/>
              </w:rPr>
              <w:t>8</w:t>
            </w:r>
          </w:p>
        </w:tc>
      </w:tr>
    </w:tbl>
    <w:p w14:paraId="5861F91B" w14:textId="77777777" w:rsidR="001F50E4" w:rsidRPr="00B36821" w:rsidRDefault="001F50E4" w:rsidP="001F50E4">
      <w:pPr>
        <w:jc w:val="both"/>
        <w:rPr>
          <w:rFonts w:ascii="Times New Roman" w:eastAsiaTheme="minorEastAsia" w:hAnsi="Times New Roman" w:cs="Times New Roman"/>
          <w:sz w:val="20"/>
          <w:szCs w:val="20"/>
        </w:rPr>
      </w:pPr>
      <w:r w:rsidRPr="00B36821">
        <w:rPr>
          <w:rFonts w:ascii="Times New Roman" w:eastAsiaTheme="minorEastAsia" w:hAnsi="Times New Roman" w:cs="Times New Roman"/>
          <w:sz w:val="20"/>
          <w:szCs w:val="20"/>
        </w:rPr>
        <w:t>*Multi-vessel disease: left main with double vessel disease or left main with triple vessel disease</w:t>
      </w:r>
    </w:p>
    <w:p w14:paraId="419E5926" w14:textId="77777777" w:rsidR="001F50E4" w:rsidRPr="00B36821" w:rsidRDefault="001F50E4" w:rsidP="001F50E4">
      <w:pPr>
        <w:jc w:val="both"/>
        <w:rPr>
          <w:rFonts w:ascii="Times New Roman" w:eastAsia="標楷體" w:hAnsi="Times New Roman" w:cs="Times New Roman"/>
          <w:sz w:val="20"/>
          <w:szCs w:val="20"/>
        </w:rPr>
      </w:pPr>
      <w:r w:rsidRPr="00B36821">
        <w:rPr>
          <w:rFonts w:ascii="Times New Roman" w:eastAsia="標楷體" w:hAnsi="Times New Roman" w:cs="Times New Roman"/>
          <w:color w:val="000000" w:themeColor="text1"/>
          <w:sz w:val="20"/>
          <w:szCs w:val="20"/>
        </w:rPr>
        <w:t xml:space="preserve">†Two-stent technique: T stenting, T and small protrusion stenting, double kissing crush stenting, or </w:t>
      </w:r>
      <w:r w:rsidRPr="00B36821">
        <w:rPr>
          <w:rFonts w:ascii="Times New Roman" w:eastAsia="標楷體" w:hAnsi="Times New Roman" w:cs="Times New Roman"/>
          <w:sz w:val="20"/>
          <w:szCs w:val="20"/>
        </w:rPr>
        <w:t>Culotte stenting</w:t>
      </w:r>
    </w:p>
    <w:p w14:paraId="72CEE68F" w14:textId="77777777" w:rsidR="001F50E4" w:rsidRPr="00B36821" w:rsidRDefault="001F50E4" w:rsidP="001F50E4">
      <w:pPr>
        <w:jc w:val="both"/>
        <w:rPr>
          <w:rFonts w:ascii="Times New Roman" w:eastAsia="標楷體" w:hAnsi="Times New Roman" w:cs="Times New Roman"/>
          <w:sz w:val="20"/>
          <w:szCs w:val="20"/>
        </w:rPr>
      </w:pPr>
      <w:r w:rsidRPr="00B36821">
        <w:rPr>
          <w:rFonts w:ascii="Times New Roman" w:hAnsi="Times New Roman" w:cs="Times New Roman"/>
          <w:sz w:val="20"/>
          <w:szCs w:val="20"/>
        </w:rPr>
        <w:t xml:space="preserve">‡Intravascular imaging: use of </w:t>
      </w:r>
      <w:r w:rsidRPr="00B36821">
        <w:rPr>
          <w:rFonts w:ascii="Times New Roman" w:eastAsia="標楷體" w:hAnsi="Times New Roman" w:cs="Times New Roman"/>
          <w:sz w:val="20"/>
          <w:szCs w:val="20"/>
        </w:rPr>
        <w:t>intravascular ultrasound or optical coherence tomography</w:t>
      </w:r>
    </w:p>
    <w:p w14:paraId="06700166" w14:textId="77777777" w:rsidR="001F50E4" w:rsidRPr="00B36821" w:rsidRDefault="001F50E4" w:rsidP="001F50E4">
      <w:pPr>
        <w:jc w:val="both"/>
        <w:rPr>
          <w:rFonts w:ascii="Times New Roman" w:hAnsi="Times New Roman" w:cs="Times New Roman"/>
          <w:sz w:val="20"/>
          <w:szCs w:val="20"/>
        </w:rPr>
      </w:pPr>
      <w:r w:rsidRPr="00B36821">
        <w:rPr>
          <w:rFonts w:ascii="Times New Roman" w:eastAsia="標楷體" w:hAnsi="Times New Roman" w:cs="Times New Roman"/>
          <w:sz w:val="20"/>
          <w:szCs w:val="20"/>
        </w:rPr>
        <w:t xml:space="preserve">§Age, </w:t>
      </w:r>
      <w:r w:rsidRPr="00B36821">
        <w:rPr>
          <w:rFonts w:ascii="Times New Roman" w:hAnsi="Times New Roman" w:cs="Times New Roman"/>
          <w:sz w:val="20"/>
          <w:szCs w:val="20"/>
        </w:rPr>
        <w:t xml:space="preserve">bleeding history, </w:t>
      </w:r>
      <w:r w:rsidRPr="00B36821">
        <w:rPr>
          <w:rFonts w:ascii="Times New Roman" w:eastAsia="標楷體" w:hAnsi="Times New Roman" w:cs="Times New Roman"/>
          <w:sz w:val="20"/>
          <w:szCs w:val="20"/>
        </w:rPr>
        <w:t>white blood cell</w:t>
      </w:r>
      <w:r w:rsidRPr="00B36821">
        <w:rPr>
          <w:rFonts w:ascii="Times New Roman" w:hAnsi="Times New Roman" w:cs="Times New Roman"/>
          <w:sz w:val="20"/>
          <w:szCs w:val="20"/>
        </w:rPr>
        <w:t xml:space="preserve">, </w:t>
      </w:r>
      <w:r w:rsidRPr="00B36821">
        <w:rPr>
          <w:rFonts w:ascii="Times New Roman" w:hAnsi="Times New Roman" w:cs="Times New Roman"/>
          <w:color w:val="000000" w:themeColor="text1"/>
          <w:sz w:val="20"/>
          <w:szCs w:val="20"/>
        </w:rPr>
        <w:t>hemoglobin</w:t>
      </w:r>
      <w:r w:rsidRPr="00B36821">
        <w:rPr>
          <w:rFonts w:ascii="Times New Roman" w:hAnsi="Times New Roman" w:cs="Times New Roman"/>
          <w:sz w:val="20"/>
          <w:szCs w:val="20"/>
        </w:rPr>
        <w:t>, and eGFR are variables of PRECISE-DAPT formula</w:t>
      </w:r>
    </w:p>
    <w:p w14:paraId="4DE27F3F" w14:textId="693D421F" w:rsidR="00492731" w:rsidRPr="00B36821" w:rsidRDefault="005D7EB0" w:rsidP="005D7EB0">
      <w:pPr>
        <w:rPr>
          <w:rFonts w:ascii="Times New Roman" w:eastAsia="標楷體" w:hAnsi="Times New Roman" w:cs="Times New Roman"/>
          <w:sz w:val="20"/>
          <w:szCs w:val="20"/>
        </w:rPr>
      </w:pPr>
      <w:r w:rsidRPr="00B36821">
        <w:rPr>
          <w:rFonts w:ascii="Times New Roman" w:eastAsia="標楷體" w:hAnsi="Times New Roman" w:cs="Times New Roman"/>
          <w:sz w:val="20"/>
          <w:szCs w:val="20"/>
        </w:rPr>
        <w:t>MI: myocardial infarction, PCI: percutaneous coronary intervention, CABG: coronary artery bypass grafting, PAOD: peripheral arterial occlusive disease, CVA: cerebrovascular accident, eGFR: estimated glomerular filtration rate, NSTEMI: non-ST-elevation myocardial infarction, LVEF: left ventricular ejection fraction, CAD: coronary artery disease, LM: left main, SVD: single vessel disease</w:t>
      </w:r>
    </w:p>
    <w:p w14:paraId="62D8D317" w14:textId="102067AE" w:rsidR="004D017E" w:rsidRPr="00B36821" w:rsidRDefault="004D017E" w:rsidP="00492731">
      <w:pPr>
        <w:rPr>
          <w:rFonts w:ascii="Times New Roman" w:eastAsia="標楷體" w:hAnsi="Times New Roman" w:cs="Times New Roman"/>
          <w:sz w:val="20"/>
          <w:szCs w:val="20"/>
        </w:rPr>
      </w:pPr>
    </w:p>
    <w:p w14:paraId="37244BC8" w14:textId="77777777" w:rsidR="00AF2C25" w:rsidRPr="00B36821" w:rsidRDefault="00AF2C25" w:rsidP="00492731">
      <w:pPr>
        <w:rPr>
          <w:rFonts w:ascii="Times New Roman" w:hAnsi="Times New Roman" w:cs="Times New Roman"/>
          <w:b/>
          <w:bCs/>
          <w:color w:val="000000" w:themeColor="text1"/>
        </w:rPr>
      </w:pPr>
      <w:bookmarkStart w:id="3" w:name="_Hlk218009386"/>
    </w:p>
    <w:p w14:paraId="36BE6302" w14:textId="36212D86" w:rsidR="0035229F" w:rsidRPr="00B36821" w:rsidRDefault="0035229F" w:rsidP="00492731">
      <w:pPr>
        <w:rPr>
          <w:rFonts w:ascii="Times New Roman" w:hAnsi="Times New Roman" w:cs="Times New Roman"/>
          <w:b/>
          <w:bCs/>
          <w:color w:val="000000" w:themeColor="text1"/>
        </w:rPr>
      </w:pPr>
      <w:r w:rsidRPr="00B36821">
        <w:rPr>
          <w:rFonts w:ascii="Times New Roman" w:hAnsi="Times New Roman" w:cs="Times New Roman"/>
          <w:b/>
          <w:bCs/>
          <w:color w:val="000000" w:themeColor="text1"/>
        </w:rPr>
        <w:t xml:space="preserve">Supplementary Table </w:t>
      </w:r>
      <w:r w:rsidRPr="00B36821">
        <w:rPr>
          <w:rFonts w:ascii="Times New Roman" w:hAnsi="Times New Roman" w:cs="Times New Roman" w:hint="eastAsia"/>
          <w:b/>
          <w:bCs/>
          <w:color w:val="000000" w:themeColor="text1"/>
        </w:rPr>
        <w:t>S</w:t>
      </w:r>
      <w:r w:rsidR="00AF2C25" w:rsidRPr="00B36821">
        <w:rPr>
          <w:rFonts w:ascii="Times New Roman" w:hAnsi="Times New Roman" w:cs="Times New Roman"/>
          <w:b/>
          <w:bCs/>
          <w:color w:val="000000" w:themeColor="text1"/>
        </w:rPr>
        <w:t>7</w:t>
      </w:r>
      <w:r w:rsidRPr="00B36821">
        <w:rPr>
          <w:rFonts w:ascii="Times New Roman" w:hAnsi="Times New Roman" w:cs="Times New Roman"/>
          <w:b/>
          <w:bCs/>
          <w:color w:val="000000" w:themeColor="text1"/>
        </w:rPr>
        <w:t>.</w:t>
      </w:r>
      <w:r w:rsidR="00B1098C" w:rsidRPr="00B36821">
        <w:rPr>
          <w:rFonts w:ascii="Times New Roman" w:hAnsi="Times New Roman" w:cs="Times New Roman"/>
          <w:b/>
          <w:bCs/>
          <w:color w:val="000000" w:themeColor="text1"/>
        </w:rPr>
        <w:t xml:space="preserve"> Clinical </w:t>
      </w:r>
      <w:r w:rsidR="009C7CAB" w:rsidRPr="00B36821">
        <w:rPr>
          <w:rFonts w:ascii="Times New Roman" w:hAnsi="Times New Roman" w:cs="Times New Roman"/>
          <w:b/>
          <w:bCs/>
          <w:color w:val="000000" w:themeColor="text1"/>
        </w:rPr>
        <w:t>o</w:t>
      </w:r>
      <w:r w:rsidR="00B1098C" w:rsidRPr="00B36821">
        <w:rPr>
          <w:rFonts w:ascii="Times New Roman" w:hAnsi="Times New Roman" w:cs="Times New Roman"/>
          <w:b/>
          <w:bCs/>
          <w:color w:val="000000" w:themeColor="text1"/>
        </w:rPr>
        <w:t>utcomes at 1-</w:t>
      </w:r>
      <w:r w:rsidR="009C7CAB" w:rsidRPr="00B36821">
        <w:rPr>
          <w:rFonts w:ascii="Times New Roman" w:hAnsi="Times New Roman" w:cs="Times New Roman"/>
          <w:b/>
          <w:bCs/>
          <w:color w:val="000000" w:themeColor="text1"/>
        </w:rPr>
        <w:t>y</w:t>
      </w:r>
      <w:r w:rsidR="00B1098C" w:rsidRPr="00B36821">
        <w:rPr>
          <w:rFonts w:ascii="Times New Roman" w:hAnsi="Times New Roman" w:cs="Times New Roman"/>
          <w:b/>
          <w:bCs/>
          <w:color w:val="000000" w:themeColor="text1"/>
        </w:rPr>
        <w:t xml:space="preserve">ear </w:t>
      </w:r>
      <w:r w:rsidR="009C7CAB" w:rsidRPr="00B36821">
        <w:rPr>
          <w:rFonts w:ascii="Times New Roman" w:hAnsi="Times New Roman" w:cs="Times New Roman"/>
          <w:b/>
          <w:bCs/>
          <w:color w:val="000000" w:themeColor="text1"/>
        </w:rPr>
        <w:t>f</w:t>
      </w:r>
      <w:r w:rsidR="00B1098C" w:rsidRPr="00B36821">
        <w:rPr>
          <w:rFonts w:ascii="Times New Roman" w:hAnsi="Times New Roman" w:cs="Times New Roman"/>
          <w:b/>
          <w:bCs/>
          <w:color w:val="000000" w:themeColor="text1"/>
        </w:rPr>
        <w:t xml:space="preserve">ollow-up in </w:t>
      </w:r>
      <w:r w:rsidR="009C7CAB" w:rsidRPr="00B36821">
        <w:rPr>
          <w:rFonts w:ascii="Times New Roman" w:hAnsi="Times New Roman" w:cs="Times New Roman"/>
          <w:b/>
          <w:bCs/>
          <w:color w:val="000000" w:themeColor="text1"/>
        </w:rPr>
        <w:t>p</w:t>
      </w:r>
      <w:r w:rsidR="00B1098C" w:rsidRPr="00B36821">
        <w:rPr>
          <w:rFonts w:ascii="Times New Roman" w:hAnsi="Times New Roman" w:cs="Times New Roman"/>
          <w:b/>
          <w:bCs/>
          <w:color w:val="000000" w:themeColor="text1"/>
        </w:rPr>
        <w:t xml:space="preserve">atients with ACEF II </w:t>
      </w:r>
      <w:r w:rsidR="009C7CAB" w:rsidRPr="00B36821">
        <w:rPr>
          <w:rFonts w:ascii="Times New Roman" w:hAnsi="Times New Roman" w:cs="Times New Roman"/>
          <w:b/>
          <w:bCs/>
          <w:color w:val="000000" w:themeColor="text1"/>
        </w:rPr>
        <w:t>s</w:t>
      </w:r>
      <w:r w:rsidR="00B1098C" w:rsidRPr="00B36821">
        <w:rPr>
          <w:rFonts w:ascii="Times New Roman" w:hAnsi="Times New Roman" w:cs="Times New Roman"/>
          <w:b/>
          <w:bCs/>
          <w:color w:val="000000" w:themeColor="text1"/>
        </w:rPr>
        <w:t>core &lt;5</w:t>
      </w:r>
    </w:p>
    <w:bookmarkEnd w:id="3"/>
    <w:tbl>
      <w:tblPr>
        <w:tblStyle w:val="2"/>
        <w:tblW w:w="5079" w:type="pct"/>
        <w:jc w:val="center"/>
        <w:tblBorders>
          <w:top w:val="single" w:sz="4" w:space="0" w:color="auto"/>
          <w:bottom w:val="single" w:sz="4" w:space="0" w:color="auto"/>
        </w:tblBorders>
        <w:tblLook w:val="04A0" w:firstRow="1" w:lastRow="0" w:firstColumn="1" w:lastColumn="0" w:noHBand="0" w:noVBand="1"/>
      </w:tblPr>
      <w:tblGrid>
        <w:gridCol w:w="1985"/>
        <w:gridCol w:w="1276"/>
        <w:gridCol w:w="2269"/>
        <w:gridCol w:w="2267"/>
        <w:gridCol w:w="1701"/>
        <w:gridCol w:w="1133"/>
      </w:tblGrid>
      <w:tr w:rsidR="0035229F" w:rsidRPr="00B36821" w14:paraId="5B103C65" w14:textId="77777777" w:rsidTr="00741735">
        <w:trPr>
          <w:cnfStyle w:val="100000000000" w:firstRow="1" w:lastRow="0" w:firstColumn="0" w:lastColumn="0" w:oddVBand="0" w:evenVBand="0" w:oddHBand="0"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934" w:type="pct"/>
            <w:shd w:val="clear" w:color="auto" w:fill="FFFFFF" w:themeFill="background1"/>
          </w:tcPr>
          <w:p w14:paraId="5B4815D9" w14:textId="77777777" w:rsidR="0035229F" w:rsidRPr="00B36821" w:rsidRDefault="0035229F" w:rsidP="0035229F">
            <w:pPr>
              <w:rPr>
                <w:rFonts w:ascii="Times New Roman" w:eastAsia="標楷體" w:hAnsi="Times New Roman" w:cs="Times New Roman"/>
                <w:sz w:val="20"/>
                <w:szCs w:val="20"/>
              </w:rPr>
            </w:pPr>
          </w:p>
        </w:tc>
        <w:tc>
          <w:tcPr>
            <w:tcW w:w="600" w:type="pct"/>
            <w:tcBorders>
              <w:top w:val="single" w:sz="4" w:space="0" w:color="auto"/>
              <w:right w:val="nil"/>
            </w:tcBorders>
            <w:shd w:val="clear" w:color="auto" w:fill="FFFFFF" w:themeFill="background1"/>
            <w:vAlign w:val="center"/>
          </w:tcPr>
          <w:p w14:paraId="777B1DDD" w14:textId="77777777" w:rsidR="0035229F" w:rsidRPr="00B36821" w:rsidRDefault="0035229F" w:rsidP="0035229F">
            <w:pPr>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Total</w:t>
            </w:r>
          </w:p>
          <w:p w14:paraId="4935A70A" w14:textId="77777777" w:rsidR="0035229F" w:rsidRPr="00B36821" w:rsidRDefault="0035229F" w:rsidP="0035229F">
            <w:pPr>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n=400</w:t>
            </w:r>
          </w:p>
        </w:tc>
        <w:tc>
          <w:tcPr>
            <w:tcW w:w="1067" w:type="pct"/>
            <w:tcBorders>
              <w:top w:val="single" w:sz="4" w:space="0" w:color="auto"/>
              <w:left w:val="nil"/>
              <w:right w:val="nil"/>
            </w:tcBorders>
            <w:shd w:val="clear" w:color="auto" w:fill="FFFFFF" w:themeFill="background1"/>
            <w:vAlign w:val="center"/>
          </w:tcPr>
          <w:p w14:paraId="2A55F8EF" w14:textId="77777777" w:rsidR="0035229F" w:rsidRPr="00B36821" w:rsidRDefault="0035229F" w:rsidP="0035229F">
            <w:pPr>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PRECISE-DAPT &lt;25</w:t>
            </w:r>
          </w:p>
          <w:p w14:paraId="3F3BBB8C" w14:textId="77777777" w:rsidR="0035229F" w:rsidRPr="00B36821" w:rsidRDefault="0035229F" w:rsidP="0035229F">
            <w:pPr>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b w:val="0"/>
                <w:bCs w:val="0"/>
                <w:sz w:val="20"/>
                <w:szCs w:val="20"/>
              </w:rPr>
            </w:pPr>
            <w:r w:rsidRPr="00B36821">
              <w:rPr>
                <w:rFonts w:ascii="Times New Roman" w:eastAsia="標楷體" w:hAnsi="Times New Roman" w:cs="Times New Roman" w:hint="eastAsia"/>
                <w:b w:val="0"/>
                <w:bCs w:val="0"/>
                <w:sz w:val="20"/>
                <w:szCs w:val="20"/>
              </w:rPr>
              <w:t>n</w:t>
            </w:r>
            <w:r w:rsidRPr="00B36821">
              <w:rPr>
                <w:rFonts w:ascii="Times New Roman" w:eastAsia="標楷體" w:hAnsi="Times New Roman" w:cs="Times New Roman"/>
                <w:b w:val="0"/>
                <w:bCs w:val="0"/>
                <w:sz w:val="20"/>
                <w:szCs w:val="20"/>
              </w:rPr>
              <w:t>=</w:t>
            </w:r>
            <w:r w:rsidRPr="00B36821">
              <w:rPr>
                <w:rFonts w:ascii="Times New Roman" w:eastAsia="標楷體" w:hAnsi="Times New Roman" w:cs="Times New Roman" w:hint="eastAsia"/>
                <w:b w:val="0"/>
                <w:bCs w:val="0"/>
                <w:sz w:val="20"/>
                <w:szCs w:val="20"/>
              </w:rPr>
              <w:t>234</w:t>
            </w:r>
          </w:p>
        </w:tc>
        <w:tc>
          <w:tcPr>
            <w:tcW w:w="1066" w:type="pct"/>
            <w:tcBorders>
              <w:top w:val="single" w:sz="4" w:space="0" w:color="auto"/>
              <w:left w:val="nil"/>
              <w:right w:val="nil"/>
            </w:tcBorders>
            <w:shd w:val="clear" w:color="auto" w:fill="FFFFFF" w:themeFill="background1"/>
            <w:vAlign w:val="center"/>
          </w:tcPr>
          <w:p w14:paraId="7196B1B7" w14:textId="2DE589E8" w:rsidR="0035229F" w:rsidRPr="00B36821" w:rsidRDefault="0035229F" w:rsidP="0035229F">
            <w:pPr>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PRECISE-DAPT ≥25</w:t>
            </w:r>
          </w:p>
          <w:p w14:paraId="3D2C9ABD" w14:textId="77777777" w:rsidR="0035229F" w:rsidRPr="00B36821" w:rsidRDefault="0035229F" w:rsidP="0035229F">
            <w:pPr>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b w:val="0"/>
                <w:bCs w:val="0"/>
                <w:sz w:val="20"/>
                <w:szCs w:val="20"/>
              </w:rPr>
            </w:pPr>
            <w:r w:rsidRPr="00B36821">
              <w:rPr>
                <w:rFonts w:ascii="Times New Roman" w:eastAsia="標楷體" w:hAnsi="Times New Roman" w:cs="Times New Roman" w:hint="eastAsia"/>
                <w:b w:val="0"/>
                <w:bCs w:val="0"/>
                <w:sz w:val="20"/>
                <w:szCs w:val="20"/>
              </w:rPr>
              <w:t>n</w:t>
            </w:r>
            <w:r w:rsidRPr="00B36821">
              <w:rPr>
                <w:rFonts w:ascii="Times New Roman" w:eastAsia="標楷體" w:hAnsi="Times New Roman" w:cs="Times New Roman"/>
                <w:b w:val="0"/>
                <w:bCs w:val="0"/>
                <w:sz w:val="20"/>
                <w:szCs w:val="20"/>
              </w:rPr>
              <w:t>=</w:t>
            </w:r>
            <w:r w:rsidRPr="00B36821">
              <w:rPr>
                <w:rFonts w:ascii="Times New Roman" w:eastAsia="標楷體" w:hAnsi="Times New Roman" w:cs="Times New Roman" w:hint="eastAsia"/>
                <w:b w:val="0"/>
                <w:bCs w:val="0"/>
                <w:sz w:val="20"/>
                <w:szCs w:val="20"/>
              </w:rPr>
              <w:t>166</w:t>
            </w:r>
          </w:p>
        </w:tc>
        <w:tc>
          <w:tcPr>
            <w:tcW w:w="800" w:type="pct"/>
            <w:tcBorders>
              <w:top w:val="single" w:sz="4" w:space="0" w:color="auto"/>
              <w:left w:val="nil"/>
            </w:tcBorders>
            <w:shd w:val="clear" w:color="auto" w:fill="FFFFFF" w:themeFill="background1"/>
            <w:vAlign w:val="center"/>
          </w:tcPr>
          <w:p w14:paraId="733915CE" w14:textId="77777777" w:rsidR="0035229F" w:rsidRPr="00B36821" w:rsidRDefault="0035229F" w:rsidP="0035229F">
            <w:pPr>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b w:val="0"/>
                <w:bCs w:val="0"/>
                <w:sz w:val="20"/>
                <w:szCs w:val="20"/>
              </w:rPr>
            </w:pPr>
            <w:r w:rsidRPr="00B36821">
              <w:rPr>
                <w:rFonts w:ascii="Times New Roman" w:eastAsia="標楷體" w:hAnsi="Times New Roman" w:cs="Times New Roman" w:hint="eastAsia"/>
                <w:b w:val="0"/>
                <w:bCs w:val="0"/>
                <w:sz w:val="20"/>
                <w:szCs w:val="20"/>
              </w:rPr>
              <w:t>HR</w:t>
            </w:r>
          </w:p>
          <w:p w14:paraId="7006752C" w14:textId="342C9890" w:rsidR="0035229F" w:rsidRPr="00B36821" w:rsidRDefault="0035229F" w:rsidP="0035229F">
            <w:pPr>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b w:val="0"/>
                <w:bCs w:val="0"/>
                <w:sz w:val="20"/>
                <w:szCs w:val="20"/>
              </w:rPr>
            </w:pPr>
            <w:r w:rsidRPr="00B36821">
              <w:rPr>
                <w:rFonts w:ascii="Times New Roman" w:eastAsia="標楷體" w:hAnsi="Times New Roman" w:cs="Times New Roman" w:hint="eastAsia"/>
                <w:b w:val="0"/>
                <w:bCs w:val="0"/>
                <w:sz w:val="20"/>
                <w:szCs w:val="20"/>
              </w:rPr>
              <w:t>(</w:t>
            </w:r>
            <w:r w:rsidRPr="00B36821">
              <w:rPr>
                <w:rFonts w:ascii="Times New Roman" w:eastAsia="標楷體" w:hAnsi="Times New Roman" w:cs="Times New Roman"/>
                <w:b w:val="0"/>
                <w:bCs w:val="0"/>
                <w:sz w:val="20"/>
                <w:szCs w:val="20"/>
              </w:rPr>
              <w:t>95%</w:t>
            </w:r>
            <w:r w:rsidR="00E651C3" w:rsidRPr="00B36821">
              <w:rPr>
                <w:rFonts w:ascii="Times New Roman" w:eastAsia="標楷體" w:hAnsi="Times New Roman" w:cs="Times New Roman"/>
                <w:b w:val="0"/>
                <w:bCs w:val="0"/>
                <w:sz w:val="20"/>
                <w:szCs w:val="20"/>
              </w:rPr>
              <w:t xml:space="preserve"> </w:t>
            </w:r>
            <w:r w:rsidRPr="00B36821">
              <w:rPr>
                <w:rFonts w:ascii="Times New Roman" w:eastAsia="標楷體" w:hAnsi="Times New Roman" w:cs="Times New Roman"/>
                <w:b w:val="0"/>
                <w:bCs w:val="0"/>
                <w:sz w:val="20"/>
                <w:szCs w:val="20"/>
              </w:rPr>
              <w:t>CI</w:t>
            </w:r>
            <w:r w:rsidRPr="00B36821">
              <w:rPr>
                <w:rFonts w:ascii="Times New Roman" w:eastAsia="標楷體" w:hAnsi="Times New Roman" w:cs="Times New Roman" w:hint="eastAsia"/>
                <w:b w:val="0"/>
                <w:bCs w:val="0"/>
                <w:sz w:val="20"/>
                <w:szCs w:val="20"/>
              </w:rPr>
              <w:t>)</w:t>
            </w:r>
          </w:p>
        </w:tc>
        <w:tc>
          <w:tcPr>
            <w:tcW w:w="533" w:type="pct"/>
            <w:shd w:val="clear" w:color="auto" w:fill="FFFFFF" w:themeFill="background1"/>
            <w:vAlign w:val="center"/>
          </w:tcPr>
          <w:p w14:paraId="42CA0435" w14:textId="77777777" w:rsidR="0035229F" w:rsidRPr="00B36821" w:rsidRDefault="0035229F" w:rsidP="0035229F">
            <w:pPr>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Times New Roman" w:cs="Times New Roman"/>
                <w:b w:val="0"/>
                <w:bCs w:val="0"/>
                <w:sz w:val="20"/>
                <w:szCs w:val="20"/>
              </w:rPr>
            </w:pPr>
            <w:r w:rsidRPr="00B36821">
              <w:rPr>
                <w:rFonts w:ascii="Times New Roman" w:eastAsia="標楷體" w:hAnsi="Times New Roman" w:cs="Times New Roman"/>
                <w:b w:val="0"/>
                <w:bCs w:val="0"/>
                <w:sz w:val="20"/>
                <w:szCs w:val="20"/>
              </w:rPr>
              <w:t>P-value</w:t>
            </w:r>
          </w:p>
        </w:tc>
      </w:tr>
      <w:tr w:rsidR="0035229F" w:rsidRPr="00B36821" w14:paraId="19CFDB09" w14:textId="77777777" w:rsidTr="00741735">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934" w:type="pct"/>
            <w:shd w:val="clear" w:color="auto" w:fill="FFFFFF" w:themeFill="background1"/>
            <w:vAlign w:val="center"/>
          </w:tcPr>
          <w:p w14:paraId="18E9D20D" w14:textId="6B3E39DE" w:rsidR="0035229F" w:rsidRPr="00B36821" w:rsidRDefault="0035229F" w:rsidP="0035229F">
            <w:pPr>
              <w:rPr>
                <w:rFonts w:ascii="Times New Roman" w:eastAsia="標楷體" w:hAnsi="Times New Roman" w:cs="Times New Roman"/>
                <w:sz w:val="20"/>
                <w:szCs w:val="20"/>
              </w:rPr>
            </w:pPr>
            <w:r w:rsidRPr="00B36821">
              <w:rPr>
                <w:rFonts w:ascii="Times New Roman" w:eastAsia="標楷體" w:hAnsi="Times New Roman" w:cs="Times New Roman"/>
                <w:b w:val="0"/>
                <w:bCs w:val="0"/>
                <w:color w:val="000000"/>
                <w:kern w:val="2"/>
                <w:sz w:val="20"/>
                <w:szCs w:val="20"/>
              </w:rPr>
              <w:t>Death, MI, or stroke</w:t>
            </w:r>
          </w:p>
        </w:tc>
        <w:tc>
          <w:tcPr>
            <w:tcW w:w="600" w:type="pct"/>
            <w:tcBorders>
              <w:right w:val="nil"/>
            </w:tcBorders>
            <w:shd w:val="clear" w:color="auto" w:fill="FFFFFF" w:themeFill="background1"/>
            <w:vAlign w:val="center"/>
          </w:tcPr>
          <w:p w14:paraId="5D2BEAA7" w14:textId="77777777" w:rsidR="0035229F" w:rsidRPr="00B36821" w:rsidRDefault="0035229F" w:rsidP="0035229F">
            <w:pPr>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45 (11.5)</w:t>
            </w:r>
          </w:p>
        </w:tc>
        <w:tc>
          <w:tcPr>
            <w:tcW w:w="1067" w:type="pct"/>
            <w:tcBorders>
              <w:left w:val="nil"/>
              <w:right w:val="nil"/>
            </w:tcBorders>
            <w:shd w:val="clear" w:color="auto" w:fill="FFFFFF" w:themeFill="background1"/>
            <w:vAlign w:val="center"/>
          </w:tcPr>
          <w:p w14:paraId="78D5EFC4" w14:textId="77777777" w:rsidR="0035229F" w:rsidRPr="00B36821" w:rsidRDefault="0035229F" w:rsidP="0035229F">
            <w:pPr>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11 (4.8)</w:t>
            </w:r>
          </w:p>
        </w:tc>
        <w:tc>
          <w:tcPr>
            <w:tcW w:w="1066" w:type="pct"/>
            <w:tcBorders>
              <w:left w:val="nil"/>
              <w:right w:val="nil"/>
            </w:tcBorders>
            <w:shd w:val="clear" w:color="auto" w:fill="FFFFFF" w:themeFill="background1"/>
            <w:vAlign w:val="center"/>
          </w:tcPr>
          <w:p w14:paraId="425C3002" w14:textId="77777777" w:rsidR="0035229F" w:rsidRPr="00B36821" w:rsidRDefault="0035229F" w:rsidP="0035229F">
            <w:pPr>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34 (20.9)</w:t>
            </w:r>
          </w:p>
        </w:tc>
        <w:tc>
          <w:tcPr>
            <w:tcW w:w="800" w:type="pct"/>
            <w:tcBorders>
              <w:left w:val="nil"/>
            </w:tcBorders>
            <w:shd w:val="clear" w:color="auto" w:fill="FFFFFF" w:themeFill="background1"/>
            <w:vAlign w:val="center"/>
          </w:tcPr>
          <w:p w14:paraId="65AA95AA" w14:textId="77777777" w:rsidR="0035229F" w:rsidRPr="00B36821" w:rsidRDefault="0035229F" w:rsidP="0035229F">
            <w:pPr>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4.70 (2.38-9.28)</w:t>
            </w:r>
          </w:p>
        </w:tc>
        <w:tc>
          <w:tcPr>
            <w:tcW w:w="533" w:type="pct"/>
            <w:shd w:val="clear" w:color="auto" w:fill="FFFFFF" w:themeFill="background1"/>
            <w:vAlign w:val="center"/>
          </w:tcPr>
          <w:p w14:paraId="5C3C8BE6" w14:textId="77777777" w:rsidR="0035229F" w:rsidRPr="00B36821" w:rsidRDefault="0035229F" w:rsidP="0035229F">
            <w:pPr>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&lt;0.001</w:t>
            </w:r>
          </w:p>
        </w:tc>
      </w:tr>
      <w:tr w:rsidR="0035229F" w:rsidRPr="00B36821" w14:paraId="1B7D5BC6" w14:textId="77777777" w:rsidTr="00741735">
        <w:trPr>
          <w:trHeight w:val="461"/>
          <w:jc w:val="center"/>
        </w:trPr>
        <w:tc>
          <w:tcPr>
            <w:cnfStyle w:val="001000000000" w:firstRow="0" w:lastRow="0" w:firstColumn="1" w:lastColumn="0" w:oddVBand="0" w:evenVBand="0" w:oddHBand="0" w:evenHBand="0" w:firstRowFirstColumn="0" w:firstRowLastColumn="0" w:lastRowFirstColumn="0" w:lastRowLastColumn="0"/>
            <w:tcW w:w="934" w:type="pct"/>
            <w:shd w:val="clear" w:color="auto" w:fill="FFFFFF" w:themeFill="background1"/>
            <w:vAlign w:val="center"/>
          </w:tcPr>
          <w:p w14:paraId="5612B1FF" w14:textId="09020F3C" w:rsidR="0035229F" w:rsidRPr="00B36821" w:rsidRDefault="0035229F" w:rsidP="0035229F">
            <w:pPr>
              <w:rPr>
                <w:rFonts w:ascii="Times New Roman" w:eastAsia="標楷體" w:hAnsi="Times New Roman" w:cs="Times New Roman"/>
                <w:sz w:val="20"/>
                <w:szCs w:val="20"/>
              </w:rPr>
            </w:pPr>
            <w:r w:rsidRPr="00B36821">
              <w:rPr>
                <w:rFonts w:ascii="Times New Roman" w:eastAsia="標楷體" w:hAnsi="Times New Roman" w:cs="Times New Roman"/>
                <w:b w:val="0"/>
                <w:bCs w:val="0"/>
                <w:color w:val="000000"/>
                <w:kern w:val="2"/>
                <w:sz w:val="20"/>
                <w:szCs w:val="20"/>
              </w:rPr>
              <w:t>Bleeding events</w:t>
            </w:r>
          </w:p>
        </w:tc>
        <w:tc>
          <w:tcPr>
            <w:tcW w:w="600" w:type="pct"/>
            <w:tcBorders>
              <w:top w:val="single" w:sz="4" w:space="0" w:color="7F7F7F" w:themeColor="text1" w:themeTint="80"/>
              <w:bottom w:val="single" w:sz="4" w:space="0" w:color="auto"/>
              <w:right w:val="nil"/>
            </w:tcBorders>
            <w:shd w:val="clear" w:color="auto" w:fill="FFFFFF" w:themeFill="background1"/>
            <w:vAlign w:val="center"/>
          </w:tcPr>
          <w:p w14:paraId="264379A7" w14:textId="77777777" w:rsidR="0035229F" w:rsidRPr="00B36821" w:rsidRDefault="0035229F" w:rsidP="0035229F">
            <w:pPr>
              <w:jc w:val="cente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14 (3.9)</w:t>
            </w:r>
          </w:p>
        </w:tc>
        <w:tc>
          <w:tcPr>
            <w:tcW w:w="1067" w:type="pct"/>
            <w:tcBorders>
              <w:top w:val="single" w:sz="4" w:space="0" w:color="7F7F7F" w:themeColor="text1" w:themeTint="80"/>
              <w:left w:val="nil"/>
              <w:bottom w:val="single" w:sz="4" w:space="0" w:color="auto"/>
              <w:right w:val="nil"/>
            </w:tcBorders>
            <w:shd w:val="clear" w:color="auto" w:fill="FFFFFF" w:themeFill="background1"/>
            <w:vAlign w:val="center"/>
          </w:tcPr>
          <w:p w14:paraId="059EB25F" w14:textId="77777777" w:rsidR="0035229F" w:rsidRPr="00B36821" w:rsidRDefault="0035229F" w:rsidP="0035229F">
            <w:pPr>
              <w:jc w:val="cente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3 (1.4)</w:t>
            </w:r>
          </w:p>
        </w:tc>
        <w:tc>
          <w:tcPr>
            <w:tcW w:w="1066" w:type="pct"/>
            <w:tcBorders>
              <w:top w:val="single" w:sz="4" w:space="0" w:color="7F7F7F" w:themeColor="text1" w:themeTint="80"/>
              <w:left w:val="nil"/>
              <w:bottom w:val="single" w:sz="4" w:space="0" w:color="auto"/>
              <w:right w:val="nil"/>
            </w:tcBorders>
            <w:shd w:val="clear" w:color="auto" w:fill="FFFFFF" w:themeFill="background1"/>
            <w:vAlign w:val="center"/>
          </w:tcPr>
          <w:p w14:paraId="342D8A8E" w14:textId="77777777" w:rsidR="0035229F" w:rsidRPr="00B36821" w:rsidRDefault="0035229F" w:rsidP="0035229F">
            <w:pPr>
              <w:jc w:val="cente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11 (7.8)</w:t>
            </w:r>
          </w:p>
        </w:tc>
        <w:tc>
          <w:tcPr>
            <w:tcW w:w="800" w:type="pct"/>
            <w:tcBorders>
              <w:top w:val="single" w:sz="4" w:space="0" w:color="7F7F7F" w:themeColor="text1" w:themeTint="80"/>
              <w:left w:val="nil"/>
              <w:bottom w:val="single" w:sz="4" w:space="0" w:color="auto"/>
            </w:tcBorders>
            <w:shd w:val="clear" w:color="auto" w:fill="FFFFFF" w:themeFill="background1"/>
            <w:vAlign w:val="center"/>
          </w:tcPr>
          <w:p w14:paraId="52292B39" w14:textId="77777777" w:rsidR="0035229F" w:rsidRPr="00B36821" w:rsidRDefault="0035229F" w:rsidP="0035229F">
            <w:pPr>
              <w:jc w:val="cente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5.77 (1.61-20.69)</w:t>
            </w:r>
          </w:p>
        </w:tc>
        <w:tc>
          <w:tcPr>
            <w:tcW w:w="533" w:type="pct"/>
            <w:shd w:val="clear" w:color="auto" w:fill="FFFFFF" w:themeFill="background1"/>
            <w:vAlign w:val="center"/>
          </w:tcPr>
          <w:p w14:paraId="106C080C" w14:textId="77777777" w:rsidR="0035229F" w:rsidRPr="00B36821" w:rsidRDefault="0035229F" w:rsidP="0035229F">
            <w:pPr>
              <w:jc w:val="center"/>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cs="Times New Roman"/>
                <w:sz w:val="20"/>
                <w:szCs w:val="20"/>
              </w:rPr>
            </w:pPr>
            <w:r w:rsidRPr="00B36821">
              <w:rPr>
                <w:rFonts w:ascii="Times New Roman" w:eastAsia="標楷體" w:hAnsi="Times New Roman" w:cs="Times New Roman" w:hint="eastAsia"/>
                <w:sz w:val="20"/>
                <w:szCs w:val="20"/>
              </w:rPr>
              <w:t>0.007</w:t>
            </w:r>
          </w:p>
        </w:tc>
      </w:tr>
    </w:tbl>
    <w:p w14:paraId="4B2E4931" w14:textId="73E35C9A" w:rsidR="0035229F" w:rsidRPr="00B36821" w:rsidRDefault="0035229F" w:rsidP="00492731">
      <w:pPr>
        <w:rPr>
          <w:rFonts w:ascii="Times New Roman" w:eastAsia="標楷體" w:hAnsi="Times New Roman" w:cs="Times New Roman"/>
          <w:sz w:val="20"/>
          <w:szCs w:val="20"/>
        </w:rPr>
      </w:pPr>
      <w:r w:rsidRPr="00B36821">
        <w:rPr>
          <w:rFonts w:ascii="Times New Roman" w:eastAsia="標楷體" w:hAnsi="Times New Roman" w:cs="Times New Roman"/>
          <w:sz w:val="20"/>
          <w:szCs w:val="20"/>
        </w:rPr>
        <w:t>Values are presented as n (%). Percentages represent Kaplan-Meier event rates at 1 year following the index procedure.</w:t>
      </w:r>
    </w:p>
    <w:p w14:paraId="746467F1" w14:textId="318DE066" w:rsidR="0035229F" w:rsidRPr="00B36821" w:rsidRDefault="0035229F" w:rsidP="00492731">
      <w:pPr>
        <w:rPr>
          <w:rFonts w:ascii="Times New Roman" w:hAnsi="Times New Roman" w:cs="Times New Roman"/>
          <w:color w:val="000000" w:themeColor="text1"/>
          <w:sz w:val="20"/>
          <w:szCs w:val="20"/>
        </w:rPr>
      </w:pPr>
      <w:r w:rsidRPr="00B36821">
        <w:rPr>
          <w:rFonts w:ascii="Times New Roman" w:hAnsi="Times New Roman" w:cs="Times New Roman"/>
          <w:color w:val="000000" w:themeColor="text1"/>
          <w:sz w:val="20"/>
          <w:szCs w:val="20"/>
        </w:rPr>
        <w:t>MI: myocardial infarction</w:t>
      </w:r>
    </w:p>
    <w:p w14:paraId="2AE67987" w14:textId="2B26DDC2" w:rsidR="009C7CAB" w:rsidRPr="00B36821" w:rsidRDefault="009C7CAB" w:rsidP="00492731">
      <w:pPr>
        <w:rPr>
          <w:rFonts w:ascii="Times New Roman" w:hAnsi="Times New Roman" w:cs="Times New Roman"/>
          <w:color w:val="000000" w:themeColor="text1"/>
          <w:sz w:val="20"/>
          <w:szCs w:val="20"/>
        </w:rPr>
      </w:pPr>
    </w:p>
    <w:p w14:paraId="00E9F9F5" w14:textId="01AC3AEA" w:rsidR="009C7CAB" w:rsidRPr="00B36821" w:rsidRDefault="009C7CAB" w:rsidP="00492731">
      <w:pPr>
        <w:rPr>
          <w:rFonts w:ascii="Times New Roman" w:hAnsi="Times New Roman" w:cs="Times New Roman"/>
          <w:color w:val="000000" w:themeColor="text1"/>
          <w:sz w:val="20"/>
          <w:szCs w:val="20"/>
        </w:rPr>
      </w:pPr>
      <w:r w:rsidRPr="00B36821">
        <w:rPr>
          <w:rFonts w:ascii="Times New Roman" w:hAnsi="Times New Roman" w:cs="Times New Roman"/>
          <w:color w:val="000000" w:themeColor="text1"/>
          <w:sz w:val="20"/>
          <w:szCs w:val="20"/>
        </w:rPr>
        <w:br w:type="page"/>
      </w:r>
    </w:p>
    <w:p w14:paraId="456C88BA" w14:textId="49F3D26F" w:rsidR="00AF2C25" w:rsidRPr="00B36821" w:rsidRDefault="00AF2C25" w:rsidP="00AF2C25">
      <w:pPr>
        <w:rPr>
          <w:rFonts w:ascii="Times New Roman" w:hAnsi="Times New Roman" w:cs="Times New Roman"/>
          <w:b/>
          <w:bCs/>
        </w:rPr>
      </w:pPr>
      <w:r w:rsidRPr="00B36821">
        <w:rPr>
          <w:rFonts w:ascii="Times New Roman" w:hAnsi="Times New Roman" w:cs="Times New Roman" w:hint="eastAsia"/>
          <w:b/>
          <w:bCs/>
        </w:rPr>
        <w:lastRenderedPageBreak/>
        <w:t>Su</w:t>
      </w:r>
      <w:r w:rsidRPr="00B36821">
        <w:rPr>
          <w:rFonts w:ascii="Times New Roman" w:hAnsi="Times New Roman" w:cs="Times New Roman"/>
          <w:b/>
          <w:bCs/>
        </w:rPr>
        <w:t xml:space="preserve">pplementary Figure S1. </w:t>
      </w:r>
      <w:bookmarkStart w:id="4" w:name="_Hlk218272463"/>
      <w:r w:rsidRPr="00B36821">
        <w:rPr>
          <w:rFonts w:ascii="Times New Roman" w:hAnsi="Times New Roman" w:cs="Times New Roman"/>
          <w:b/>
          <w:bCs/>
        </w:rPr>
        <w:t xml:space="preserve">Cumulative 1-year incidence of major adverse cardiovascular and cerebrovascular events </w:t>
      </w:r>
      <w:r w:rsidRPr="00B36821">
        <w:rPr>
          <w:rFonts w:ascii="Times New Roman" w:hAnsi="Times New Roman" w:cs="Times New Roman"/>
          <w:b/>
          <w:bCs/>
          <w:color w:val="000000" w:themeColor="text1"/>
        </w:rPr>
        <w:t>in Patients with ACEF II Score &lt;5</w:t>
      </w:r>
      <w:bookmarkEnd w:id="4"/>
    </w:p>
    <w:p w14:paraId="42FB7145" w14:textId="46DE262E" w:rsidR="00AF2C25" w:rsidRPr="00B36821" w:rsidRDefault="00AF2C25" w:rsidP="00492731">
      <w:pPr>
        <w:rPr>
          <w:rFonts w:ascii="Times New Roman" w:eastAsia="標楷體" w:hAnsi="Times New Roman" w:cs="Times New Roman"/>
          <w:sz w:val="20"/>
          <w:szCs w:val="20"/>
        </w:rPr>
      </w:pPr>
      <w:r w:rsidRPr="00B36821">
        <w:rPr>
          <w:noProof/>
        </w:rPr>
        <w:drawing>
          <wp:inline distT="0" distB="0" distL="0" distR="0" wp14:anchorId="7D82CEFD" wp14:editId="70B2C234">
            <wp:extent cx="4032000" cy="4032000"/>
            <wp:effectExtent l="0" t="0" r="6985" b="698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32000" cy="4032000"/>
                    </a:xfrm>
                    <a:prstGeom prst="rect">
                      <a:avLst/>
                    </a:prstGeom>
                    <a:noFill/>
                    <a:ln>
                      <a:noFill/>
                    </a:ln>
                  </pic:spPr>
                </pic:pic>
              </a:graphicData>
            </a:graphic>
          </wp:inline>
        </w:drawing>
      </w:r>
    </w:p>
    <w:p w14:paraId="3076566B" w14:textId="536B8E59" w:rsidR="006B35FA" w:rsidRPr="00B36821" w:rsidRDefault="00AF2C25" w:rsidP="00AF2C25">
      <w:pPr>
        <w:rPr>
          <w:rFonts w:ascii="Times New Roman" w:hAnsi="Times New Roman" w:cs="Times New Roman"/>
          <w:b/>
          <w:bCs/>
          <w:color w:val="000000" w:themeColor="text1"/>
        </w:rPr>
      </w:pPr>
      <w:r w:rsidRPr="00B36821">
        <w:rPr>
          <w:rFonts w:ascii="Times New Roman" w:hAnsi="Times New Roman" w:cs="Times New Roman" w:hint="eastAsia"/>
          <w:b/>
          <w:bCs/>
        </w:rPr>
        <w:t>Su</w:t>
      </w:r>
      <w:r w:rsidRPr="00B36821">
        <w:rPr>
          <w:rFonts w:ascii="Times New Roman" w:hAnsi="Times New Roman" w:cs="Times New Roman"/>
          <w:b/>
          <w:bCs/>
        </w:rPr>
        <w:t xml:space="preserve">pplementary Figure S2. </w:t>
      </w:r>
      <w:bookmarkStart w:id="5" w:name="_Hlk218272698"/>
      <w:r w:rsidRPr="00B36821">
        <w:rPr>
          <w:rFonts w:ascii="Times New Roman" w:hAnsi="Times New Roman" w:cs="Times New Roman"/>
          <w:b/>
          <w:bCs/>
        </w:rPr>
        <w:t xml:space="preserve">Cumulative 1-year incidence of bleeding events </w:t>
      </w:r>
      <w:r w:rsidRPr="00B36821">
        <w:rPr>
          <w:rFonts w:ascii="Times New Roman" w:hAnsi="Times New Roman" w:cs="Times New Roman"/>
          <w:b/>
          <w:bCs/>
          <w:color w:val="000000" w:themeColor="text1"/>
        </w:rPr>
        <w:t>in patients with ACEF II Score &lt;5</w:t>
      </w:r>
      <w:bookmarkEnd w:id="5"/>
    </w:p>
    <w:p w14:paraId="6CDC9BB8" w14:textId="7DBB69E2" w:rsidR="00AF2C25" w:rsidRPr="00B36821" w:rsidRDefault="009C7CAB" w:rsidP="00492731">
      <w:pPr>
        <w:rPr>
          <w:rFonts w:ascii="Times New Roman" w:eastAsia="標楷體" w:hAnsi="Times New Roman" w:cs="Times New Roman"/>
          <w:sz w:val="20"/>
          <w:szCs w:val="20"/>
        </w:rPr>
      </w:pPr>
      <w:r w:rsidRPr="00B36821">
        <w:rPr>
          <w:noProof/>
        </w:rPr>
        <w:drawing>
          <wp:inline distT="0" distB="0" distL="0" distR="0" wp14:anchorId="48995718" wp14:editId="3104E3D3">
            <wp:extent cx="4032000" cy="4032000"/>
            <wp:effectExtent l="0" t="0" r="6985" b="698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32000" cy="4032000"/>
                    </a:xfrm>
                    <a:prstGeom prst="rect">
                      <a:avLst/>
                    </a:prstGeom>
                    <a:noFill/>
                    <a:ln>
                      <a:noFill/>
                    </a:ln>
                  </pic:spPr>
                </pic:pic>
              </a:graphicData>
            </a:graphic>
          </wp:inline>
        </w:drawing>
      </w:r>
    </w:p>
    <w:p w14:paraId="476C2820" w14:textId="72F9D551" w:rsidR="004D017E" w:rsidRPr="00B36821" w:rsidRDefault="004D017E" w:rsidP="004D017E">
      <w:pPr>
        <w:rPr>
          <w:rFonts w:ascii="Times New Roman" w:hAnsi="Times New Roman" w:cs="Times New Roman"/>
          <w:b/>
          <w:bCs/>
        </w:rPr>
      </w:pPr>
      <w:r w:rsidRPr="00B36821">
        <w:rPr>
          <w:rFonts w:ascii="Times New Roman" w:hAnsi="Times New Roman" w:cs="Times New Roman" w:hint="eastAsia"/>
          <w:b/>
          <w:bCs/>
        </w:rPr>
        <w:lastRenderedPageBreak/>
        <w:t>Su</w:t>
      </w:r>
      <w:r w:rsidRPr="00B36821">
        <w:rPr>
          <w:rFonts w:ascii="Times New Roman" w:hAnsi="Times New Roman" w:cs="Times New Roman"/>
          <w:b/>
          <w:bCs/>
        </w:rPr>
        <w:t>pplementary Figure S</w:t>
      </w:r>
      <w:r w:rsidR="00AF2C25" w:rsidRPr="00B36821">
        <w:rPr>
          <w:rFonts w:ascii="Times New Roman" w:hAnsi="Times New Roman" w:cs="Times New Roman"/>
          <w:b/>
          <w:bCs/>
        </w:rPr>
        <w:t>3</w:t>
      </w:r>
      <w:r w:rsidRPr="00B36821">
        <w:rPr>
          <w:rFonts w:ascii="Times New Roman" w:hAnsi="Times New Roman" w:cs="Times New Roman"/>
          <w:b/>
          <w:bCs/>
        </w:rPr>
        <w:t>. Cumulative two-year incidence of major adverse cardiovascular and cerebrovascular events</w:t>
      </w:r>
      <w:r w:rsidR="00776EF4" w:rsidRPr="00B36821">
        <w:rPr>
          <w:rFonts w:ascii="Times New Roman" w:hAnsi="Times New Roman" w:cs="Times New Roman"/>
          <w:b/>
          <w:bCs/>
        </w:rPr>
        <w:t xml:space="preserve"> </w:t>
      </w:r>
    </w:p>
    <w:p w14:paraId="3655F956" w14:textId="5C114443" w:rsidR="004D017E" w:rsidRPr="00B36821" w:rsidRDefault="00776EF4" w:rsidP="008158E6">
      <w:pPr>
        <w:rPr>
          <w:rFonts w:ascii="Times New Roman" w:eastAsia="標楷體" w:hAnsi="Times New Roman" w:cs="Times New Roman"/>
          <w:sz w:val="20"/>
          <w:szCs w:val="20"/>
        </w:rPr>
      </w:pPr>
      <w:r w:rsidRPr="00B36821">
        <w:rPr>
          <w:rFonts w:ascii="Times New Roman" w:hAnsi="Times New Roman" w:cs="Times New Roman"/>
          <w:b/>
          <w:bCs/>
          <w:noProof/>
        </w:rPr>
        <mc:AlternateContent>
          <mc:Choice Requires="wps">
            <w:drawing>
              <wp:anchor distT="45720" distB="45720" distL="114300" distR="114300" simplePos="0" relativeHeight="251659264" behindDoc="0" locked="0" layoutInCell="1" allowOverlap="1" wp14:anchorId="6BA20BBE" wp14:editId="6D02067C">
                <wp:simplePos x="0" y="0"/>
                <wp:positionH relativeFrom="margin">
                  <wp:posOffset>3566350</wp:posOffset>
                </wp:positionH>
                <wp:positionV relativeFrom="paragraph">
                  <wp:posOffset>1598295</wp:posOffset>
                </wp:positionV>
                <wp:extent cx="3285972" cy="140462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5972" cy="1404620"/>
                        </a:xfrm>
                        <a:prstGeom prst="rect">
                          <a:avLst/>
                        </a:prstGeom>
                        <a:solidFill>
                          <a:srgbClr val="FFFFFF"/>
                        </a:solidFill>
                        <a:ln w="9525">
                          <a:noFill/>
                          <a:miter lim="800000"/>
                          <a:headEnd/>
                          <a:tailEnd/>
                        </a:ln>
                      </wps:spPr>
                      <wps:txbx>
                        <w:txbxContent>
                          <w:p w14:paraId="35ABDA09" w14:textId="77777777" w:rsidR="00FC7236" w:rsidRPr="00FC7236" w:rsidRDefault="00FC7236" w:rsidP="00FC7236">
                            <w:pPr>
                              <w:rPr>
                                <w:rFonts w:ascii="Times New Roman" w:hAnsi="Times New Roman" w:cs="Times New Roman"/>
                                <w:color w:val="000000" w:themeColor="text1"/>
                                <w:sz w:val="20"/>
                                <w:szCs w:val="20"/>
                              </w:rPr>
                            </w:pPr>
                            <w:r w:rsidRPr="00FC7236">
                              <w:rPr>
                                <w:rFonts w:ascii="Times New Roman" w:hAnsi="Times New Roman" w:cs="Times New Roman"/>
                                <w:color w:val="000000" w:themeColor="text1"/>
                                <w:sz w:val="20"/>
                                <w:szCs w:val="20"/>
                              </w:rPr>
                              <w:t>Patients were censored at the last known follow-up date if no event occurred. Censoring was defined using a time scale in days, with 365, 730, and 1825 days corresponding to 1, 2, and 5 years, respectively.</w:t>
                            </w:r>
                          </w:p>
                          <w:p w14:paraId="33D2CC50" w14:textId="1CD85E5E" w:rsidR="00776EF4" w:rsidRPr="00FC7236" w:rsidRDefault="00FC7236" w:rsidP="00FC7236">
                            <w:pPr>
                              <w:rPr>
                                <w:rFonts w:ascii="Times New Roman" w:hAnsi="Times New Roman" w:cs="Times New Roman"/>
                                <w:color w:val="000000" w:themeColor="text1"/>
                                <w:sz w:val="20"/>
                                <w:szCs w:val="20"/>
                              </w:rPr>
                            </w:pPr>
                            <w:r w:rsidRPr="00FC7236">
                              <w:rPr>
                                <w:rFonts w:ascii="Times New Roman" w:hAnsi="Times New Roman" w:cs="Times New Roman"/>
                                <w:color w:val="000000" w:themeColor="text1"/>
                                <w:sz w:val="20"/>
                                <w:szCs w:val="20"/>
                              </w:rPr>
                              <w:t>Censoring occurred in 5.5% (27/489) of patients by 1 year, 12.3% (60/489) by 2 years, and 33.5% (164/489) by 5 years.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A20BBE" id="_x0000_t202" coordsize="21600,21600" o:spt="202" path="m,l,21600r21600,l21600,xe">
                <v:stroke joinstyle="miter"/>
                <v:path gradientshapeok="t" o:connecttype="rect"/>
              </v:shapetype>
              <v:shape id="文字方塊 2" o:spid="_x0000_s1026" type="#_x0000_t202" style="position:absolute;margin-left:280.8pt;margin-top:125.85pt;width:258.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" stroked="f">
                <v:textbox style="mso-fit-shape-to-text:t">
                  <w:txbxContent>
                    <w:p w14:paraId="35ABDA09" w14:textId="77777777" w:rsidR="00FC7236" w:rsidRPr="00FC7236" w:rsidRDefault="00FC7236" w:rsidP="00FC7236">
                      <w:pPr>
                        <w:rPr>
                          <w:rFonts w:ascii="Times New Roman" w:hAnsi="Times New Roman" w:cs="Times New Roman"/>
                          <w:color w:val="000000" w:themeColor="text1"/>
                          <w:sz w:val="20"/>
                          <w:szCs w:val="20"/>
                        </w:rPr>
                      </w:pPr>
                      <w:r w:rsidRPr="00FC7236">
                        <w:rPr>
                          <w:rFonts w:ascii="Times New Roman" w:hAnsi="Times New Roman" w:cs="Times New Roman"/>
                          <w:color w:val="000000" w:themeColor="text1"/>
                          <w:sz w:val="20"/>
                          <w:szCs w:val="20"/>
                        </w:rPr>
                        <w:t>Patients were censored at the last known follow-up date if no event occurred. Censoring was defined using a time scale in days, with 365, 730, and 1825 days corresponding to 1, 2, and 5 years, respectively.</w:t>
                      </w:r>
                    </w:p>
                    <w:p w14:paraId="33D2CC50" w14:textId="1CD85E5E" w:rsidR="00776EF4" w:rsidRPr="00FC7236" w:rsidRDefault="00FC7236" w:rsidP="00FC7236">
                      <w:pPr>
                        <w:rPr>
                          <w:rFonts w:ascii="Times New Roman" w:hAnsi="Times New Roman" w:cs="Times New Roman"/>
                          <w:color w:val="000000" w:themeColor="text1"/>
                          <w:sz w:val="20"/>
                          <w:szCs w:val="20"/>
                        </w:rPr>
                      </w:pPr>
                      <w:r w:rsidRPr="00FC7236">
                        <w:rPr>
                          <w:rFonts w:ascii="Times New Roman" w:hAnsi="Times New Roman" w:cs="Times New Roman"/>
                          <w:color w:val="000000" w:themeColor="text1"/>
                          <w:sz w:val="20"/>
                          <w:szCs w:val="20"/>
                        </w:rPr>
                        <w:t>Censoring occurred in 5.5% (27/489) of patients by 1 year, 12.3% (60/489) by 2 years, and 33.5% (164/489) by 5 years.</w:t>
                      </w:r>
                    </w:p>
                  </w:txbxContent>
                </v:textbox>
                <w10:wrap anchorx="margin"/>
              </v:shape>
            </w:pict>
          </mc:Fallback>
        </mc:AlternateContent>
      </w:r>
      <w:r w:rsidR="001540D3" w:rsidRPr="00B36821">
        <w:rPr>
          <w:rFonts w:ascii="Times New Roman" w:eastAsia="標楷體" w:hAnsi="Times New Roman" w:cs="Times New Roman"/>
          <w:noProof/>
          <w:sz w:val="20"/>
          <w:szCs w:val="20"/>
        </w:rPr>
        <w:drawing>
          <wp:inline distT="0" distB="0" distL="0" distR="0" wp14:anchorId="1D74A24C" wp14:editId="53806FDF">
            <wp:extent cx="4032000" cy="4032000"/>
            <wp:effectExtent l="0" t="0" r="6985" b="698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32000" cy="4032000"/>
                    </a:xfrm>
                    <a:prstGeom prst="rect">
                      <a:avLst/>
                    </a:prstGeom>
                  </pic:spPr>
                </pic:pic>
              </a:graphicData>
            </a:graphic>
          </wp:inline>
        </w:drawing>
      </w:r>
    </w:p>
    <w:p w14:paraId="58C85477" w14:textId="77777777" w:rsidR="008158E6" w:rsidRPr="00B36821" w:rsidRDefault="008158E6" w:rsidP="00492731">
      <w:pPr>
        <w:rPr>
          <w:rFonts w:ascii="Times New Roman" w:eastAsia="標楷體" w:hAnsi="Times New Roman" w:cs="Times New Roman"/>
          <w:sz w:val="20"/>
          <w:szCs w:val="20"/>
        </w:rPr>
      </w:pPr>
    </w:p>
    <w:p w14:paraId="61D135C4" w14:textId="4F47043D" w:rsidR="004D017E" w:rsidRPr="00B36821" w:rsidRDefault="004D017E" w:rsidP="004D017E">
      <w:pPr>
        <w:rPr>
          <w:rFonts w:ascii="Times New Roman" w:eastAsia="標楷體" w:hAnsi="Times New Roman" w:cs="Times New Roman"/>
          <w:b/>
          <w:bCs/>
          <w:sz w:val="20"/>
          <w:szCs w:val="20"/>
        </w:rPr>
      </w:pPr>
      <w:r w:rsidRPr="00B36821">
        <w:rPr>
          <w:rFonts w:ascii="Times New Roman" w:hAnsi="Times New Roman" w:cs="Times New Roman" w:hint="eastAsia"/>
          <w:b/>
          <w:bCs/>
        </w:rPr>
        <w:t>Su</w:t>
      </w:r>
      <w:r w:rsidRPr="00B36821">
        <w:rPr>
          <w:rFonts w:ascii="Times New Roman" w:hAnsi="Times New Roman" w:cs="Times New Roman"/>
          <w:b/>
          <w:bCs/>
        </w:rPr>
        <w:t>pplementary Figure S</w:t>
      </w:r>
      <w:r w:rsidR="00AF2C25" w:rsidRPr="00B36821">
        <w:rPr>
          <w:rFonts w:ascii="Times New Roman" w:hAnsi="Times New Roman" w:cs="Times New Roman"/>
          <w:b/>
          <w:bCs/>
        </w:rPr>
        <w:t>4</w:t>
      </w:r>
      <w:r w:rsidRPr="00B36821">
        <w:rPr>
          <w:rFonts w:ascii="Times New Roman" w:hAnsi="Times New Roman" w:cs="Times New Roman"/>
          <w:b/>
          <w:bCs/>
        </w:rPr>
        <w:t>.</w:t>
      </w:r>
      <w:r w:rsidRPr="00B36821">
        <w:rPr>
          <w:rFonts w:ascii="Times New Roman" w:hAnsi="Times New Roman" w:cs="Times New Roman" w:hint="eastAsia"/>
          <w:b/>
          <w:bCs/>
        </w:rPr>
        <w:t xml:space="preserve"> </w:t>
      </w:r>
      <w:r w:rsidRPr="00B36821">
        <w:rPr>
          <w:rFonts w:ascii="Times New Roman" w:hAnsi="Times New Roman" w:cs="Times New Roman"/>
          <w:b/>
          <w:bCs/>
        </w:rPr>
        <w:t xml:space="preserve">Cumulative </w:t>
      </w:r>
      <w:r w:rsidRPr="00B36821">
        <w:rPr>
          <w:rFonts w:ascii="Times New Roman" w:hAnsi="Times New Roman" w:cs="Times New Roman" w:hint="eastAsia"/>
          <w:b/>
          <w:bCs/>
        </w:rPr>
        <w:t>t</w:t>
      </w:r>
      <w:r w:rsidRPr="00B36821">
        <w:rPr>
          <w:rFonts w:ascii="Times New Roman" w:hAnsi="Times New Roman" w:cs="Times New Roman"/>
          <w:b/>
          <w:bCs/>
        </w:rPr>
        <w:t>wo-year incidence of bleeding events</w:t>
      </w:r>
    </w:p>
    <w:p w14:paraId="6C7DD328" w14:textId="73ABFC60" w:rsidR="004D017E" w:rsidRPr="00B36821" w:rsidRDefault="001540D3" w:rsidP="00492731">
      <w:pPr>
        <w:rPr>
          <w:rFonts w:ascii="Times New Roman" w:eastAsia="標楷體" w:hAnsi="Times New Roman" w:cs="Times New Roman"/>
          <w:sz w:val="20"/>
          <w:szCs w:val="20"/>
        </w:rPr>
      </w:pPr>
      <w:r w:rsidRPr="00B36821">
        <w:rPr>
          <w:rFonts w:ascii="Times New Roman" w:hAnsi="Times New Roman" w:cs="Times New Roman"/>
          <w:b/>
          <w:bCs/>
          <w:noProof/>
        </w:rPr>
        <mc:AlternateContent>
          <mc:Choice Requires="wps">
            <w:drawing>
              <wp:anchor distT="45720" distB="45720" distL="114300" distR="114300" simplePos="0" relativeHeight="251663360" behindDoc="0" locked="0" layoutInCell="1" allowOverlap="1" wp14:anchorId="77F685FD" wp14:editId="47F92781">
                <wp:simplePos x="0" y="0"/>
                <wp:positionH relativeFrom="margin">
                  <wp:posOffset>3704053</wp:posOffset>
                </wp:positionH>
                <wp:positionV relativeFrom="paragraph">
                  <wp:posOffset>1334926</wp:posOffset>
                </wp:positionV>
                <wp:extent cx="3237074" cy="1404620"/>
                <wp:effectExtent l="0" t="0" r="1905" b="0"/>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7074" cy="1404620"/>
                        </a:xfrm>
                        <a:prstGeom prst="rect">
                          <a:avLst/>
                        </a:prstGeom>
                        <a:solidFill>
                          <a:srgbClr val="FFFFFF"/>
                        </a:solidFill>
                        <a:ln w="9525">
                          <a:noFill/>
                          <a:miter lim="800000"/>
                          <a:headEnd/>
                          <a:tailEnd/>
                        </a:ln>
                      </wps:spPr>
                      <wps:txbx>
                        <w:txbxContent>
                          <w:p w14:paraId="4186C038" w14:textId="3C6D55BB" w:rsidR="001540D3" w:rsidRPr="00FC7236" w:rsidRDefault="001540D3" w:rsidP="001540D3">
                            <w:pPr>
                              <w:rPr>
                                <w:rFonts w:ascii="Times New Roman" w:hAnsi="Times New Roman" w:cs="Times New Roman"/>
                                <w:color w:val="000000" w:themeColor="text1"/>
                                <w:sz w:val="20"/>
                                <w:szCs w:val="20"/>
                              </w:rPr>
                            </w:pPr>
                            <w:r w:rsidRPr="001540D3">
                              <w:rPr>
                                <w:rFonts w:ascii="Times New Roman" w:hAnsi="Times New Roman" w:cs="Times New Roman"/>
                                <w:color w:val="000000" w:themeColor="text1"/>
                                <w:sz w:val="20"/>
                                <w:szCs w:val="20"/>
                              </w:rPr>
                              <w:t>For the secondary outcome of bleeding, censoring occurred in 18.6% (91/489) of patients by 1 year, 30.7% (150/489) by 2 years, and 61.6% (301/489) by 5 years. Given the substantial proportion of patients were censored, especially beyond 2 years, which may affect the stability of long-term estimates and the result beyond this timepoint should be interpreted with caution.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F685FD" id="_x0000_s1027" type="#_x0000_t202" style="position:absolute;margin-left:291.65pt;margin-top:105.1pt;width:254.9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" stroked="f">
                <v:textbox style="mso-fit-shape-to-text:t">
                  <w:txbxContent>
                    <w:p w14:paraId="4186C038" w14:textId="3C6D55BB" w:rsidR="001540D3" w:rsidRPr="00FC7236" w:rsidRDefault="001540D3" w:rsidP="001540D3">
                      <w:pPr>
                        <w:rPr>
                          <w:rFonts w:ascii="Times New Roman" w:hAnsi="Times New Roman" w:cs="Times New Roman"/>
                          <w:color w:val="000000" w:themeColor="text1"/>
                          <w:sz w:val="20"/>
                          <w:szCs w:val="20"/>
                        </w:rPr>
                      </w:pPr>
                      <w:r w:rsidRPr="001540D3">
                        <w:rPr>
                          <w:rFonts w:ascii="Times New Roman" w:hAnsi="Times New Roman" w:cs="Times New Roman"/>
                          <w:color w:val="000000" w:themeColor="text1"/>
                          <w:sz w:val="20"/>
                          <w:szCs w:val="20"/>
                        </w:rPr>
                        <w:t>For the secondary outcome of bleeding, censoring occurred in 18.6% (91/489) of patients by 1 year, 30.7% (150/489) by 2 years, and 61.6% (301/489) by 5 years. Given the substantial proportion of patients were censored, especially beyond 2 years, which may affect the stability of long-term estimates and the result beyond this timepoint should be interpreted with caution.</w:t>
                      </w:r>
                    </w:p>
                  </w:txbxContent>
                </v:textbox>
                <w10:wrap anchorx="margin"/>
              </v:shape>
            </w:pict>
          </mc:Fallback>
        </mc:AlternateContent>
      </w:r>
      <w:r w:rsidRPr="00B36821">
        <w:rPr>
          <w:rFonts w:ascii="Times New Roman" w:eastAsia="標楷體" w:hAnsi="Times New Roman" w:cs="Times New Roman"/>
          <w:noProof/>
          <w:sz w:val="20"/>
          <w:szCs w:val="20"/>
        </w:rPr>
        <w:drawing>
          <wp:inline distT="0" distB="0" distL="0" distR="0" wp14:anchorId="01D9EB83" wp14:editId="5B0EEF4A">
            <wp:extent cx="4032000" cy="4032000"/>
            <wp:effectExtent l="0" t="0" r="6985" b="698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32000" cy="4032000"/>
                    </a:xfrm>
                    <a:prstGeom prst="rect">
                      <a:avLst/>
                    </a:prstGeom>
                  </pic:spPr>
                </pic:pic>
              </a:graphicData>
            </a:graphic>
          </wp:inline>
        </w:drawing>
      </w:r>
    </w:p>
    <w:p w14:paraId="41482E57" w14:textId="5EFE3576" w:rsidR="004D017E" w:rsidRPr="00B36821" w:rsidRDefault="004D017E" w:rsidP="004D017E">
      <w:pPr>
        <w:rPr>
          <w:rFonts w:ascii="Times New Roman" w:hAnsi="Times New Roman" w:cs="Times New Roman"/>
          <w:b/>
          <w:bCs/>
        </w:rPr>
      </w:pPr>
      <w:r w:rsidRPr="00B36821">
        <w:rPr>
          <w:rFonts w:ascii="Times New Roman" w:eastAsia="標楷體" w:hAnsi="Times New Roman" w:cs="Times New Roman"/>
          <w:sz w:val="20"/>
          <w:szCs w:val="20"/>
        </w:rPr>
        <w:br w:type="page"/>
      </w:r>
      <w:r w:rsidRPr="00B36821">
        <w:rPr>
          <w:rFonts w:ascii="Times New Roman" w:hAnsi="Times New Roman" w:cs="Times New Roman" w:hint="eastAsia"/>
          <w:b/>
          <w:bCs/>
        </w:rPr>
        <w:lastRenderedPageBreak/>
        <w:t>Su</w:t>
      </w:r>
      <w:r w:rsidRPr="00B36821">
        <w:rPr>
          <w:rFonts w:ascii="Times New Roman" w:hAnsi="Times New Roman" w:cs="Times New Roman"/>
          <w:b/>
          <w:bCs/>
        </w:rPr>
        <w:t>pplementary Figure S</w:t>
      </w:r>
      <w:r w:rsidR="00AF2C25" w:rsidRPr="00B36821">
        <w:rPr>
          <w:rFonts w:ascii="Times New Roman" w:hAnsi="Times New Roman" w:cs="Times New Roman"/>
          <w:b/>
          <w:bCs/>
        </w:rPr>
        <w:t>5</w:t>
      </w:r>
      <w:r w:rsidRPr="00B36821">
        <w:rPr>
          <w:rFonts w:ascii="Times New Roman" w:hAnsi="Times New Roman" w:cs="Times New Roman"/>
          <w:b/>
          <w:bCs/>
        </w:rPr>
        <w:t>. Cumulative five-year incidence of major adverse cardiovascular and cerebrovascular events</w:t>
      </w:r>
    </w:p>
    <w:p w14:paraId="4199F6B3" w14:textId="4C4261B4" w:rsidR="008158E6" w:rsidRPr="00B36821" w:rsidRDefault="001540D3" w:rsidP="004D017E">
      <w:pPr>
        <w:rPr>
          <w:rFonts w:ascii="Times New Roman" w:hAnsi="Times New Roman" w:cs="Times New Roman"/>
        </w:rPr>
      </w:pPr>
      <w:r w:rsidRPr="00B36821">
        <w:rPr>
          <w:rFonts w:ascii="Times New Roman" w:hAnsi="Times New Roman" w:cs="Times New Roman"/>
          <w:b/>
          <w:bCs/>
          <w:noProof/>
        </w:rPr>
        <mc:AlternateContent>
          <mc:Choice Requires="wps">
            <w:drawing>
              <wp:anchor distT="45720" distB="45720" distL="114300" distR="114300" simplePos="0" relativeHeight="251661312" behindDoc="0" locked="0" layoutInCell="1" allowOverlap="1" wp14:anchorId="27F3FB3D" wp14:editId="06FF97EA">
                <wp:simplePos x="0" y="0"/>
                <wp:positionH relativeFrom="margin">
                  <wp:posOffset>3622865</wp:posOffset>
                </wp:positionH>
                <wp:positionV relativeFrom="paragraph">
                  <wp:posOffset>1710690</wp:posOffset>
                </wp:positionV>
                <wp:extent cx="3285972" cy="1404620"/>
                <wp:effectExtent l="0" t="0" r="0" b="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5972" cy="1404620"/>
                        </a:xfrm>
                        <a:prstGeom prst="rect">
                          <a:avLst/>
                        </a:prstGeom>
                        <a:solidFill>
                          <a:srgbClr val="FFFFFF"/>
                        </a:solidFill>
                        <a:ln w="9525">
                          <a:noFill/>
                          <a:miter lim="800000"/>
                          <a:headEnd/>
                          <a:tailEnd/>
                        </a:ln>
                      </wps:spPr>
                      <wps:txbx>
                        <w:txbxContent>
                          <w:p w14:paraId="24D712E4" w14:textId="17B44A09" w:rsidR="001540D3" w:rsidRPr="00FC7236" w:rsidRDefault="001540D3" w:rsidP="001540D3">
                            <w:pPr>
                              <w:rPr>
                                <w:rFonts w:ascii="Times New Roman" w:hAnsi="Times New Roman" w:cs="Times New Roman"/>
                                <w:color w:val="000000" w:themeColor="text1"/>
                                <w:sz w:val="20"/>
                                <w:szCs w:val="20"/>
                              </w:rPr>
                            </w:pPr>
                            <w:r w:rsidRPr="00FC7236">
                              <w:rPr>
                                <w:rFonts w:ascii="Times New Roman" w:hAnsi="Times New Roman" w:cs="Times New Roman"/>
                                <w:color w:val="000000" w:themeColor="text1"/>
                                <w:sz w:val="20"/>
                                <w:szCs w:val="20"/>
                              </w:rPr>
                              <w:t>Patients were censored at the last known follow-up date if no event occurred. Censoring was defined using a time scale in days, with 365, 730, and 1825 days corresponding to 1, 2, and 5 years, respectively.</w:t>
                            </w:r>
                          </w:p>
                          <w:p w14:paraId="69FC8034" w14:textId="77777777" w:rsidR="001540D3" w:rsidRPr="00FC7236" w:rsidRDefault="001540D3" w:rsidP="001540D3">
                            <w:pPr>
                              <w:rPr>
                                <w:rFonts w:ascii="Times New Roman" w:hAnsi="Times New Roman" w:cs="Times New Roman"/>
                                <w:color w:val="000000" w:themeColor="text1"/>
                                <w:sz w:val="20"/>
                                <w:szCs w:val="20"/>
                              </w:rPr>
                            </w:pPr>
                            <w:r w:rsidRPr="00FC7236">
                              <w:rPr>
                                <w:rFonts w:ascii="Times New Roman" w:hAnsi="Times New Roman" w:cs="Times New Roman"/>
                                <w:color w:val="000000" w:themeColor="text1"/>
                                <w:sz w:val="20"/>
                                <w:szCs w:val="20"/>
                              </w:rPr>
                              <w:t>Censoring occurred in 5.5% (27/489) of patients by 1 year, 12.3% (60/489) by 2 years, and 33.5% (164/489) by 5 years.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F3FB3D" id="_x0000_s1028" type="#_x0000_t202" style="position:absolute;margin-left:285.25pt;margin-top:134.7pt;width:258.7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" stroked="f">
                <v:textbox style="mso-fit-shape-to-text:t">
                  <w:txbxContent>
                    <w:p w14:paraId="24D712E4" w14:textId="17B44A09" w:rsidR="001540D3" w:rsidRPr="00FC7236" w:rsidRDefault="001540D3" w:rsidP="001540D3">
                      <w:pPr>
                        <w:rPr>
                          <w:rFonts w:ascii="Times New Roman" w:hAnsi="Times New Roman" w:cs="Times New Roman"/>
                          <w:color w:val="000000" w:themeColor="text1"/>
                          <w:sz w:val="20"/>
                          <w:szCs w:val="20"/>
                        </w:rPr>
                      </w:pPr>
                      <w:r w:rsidRPr="00FC7236">
                        <w:rPr>
                          <w:rFonts w:ascii="Times New Roman" w:hAnsi="Times New Roman" w:cs="Times New Roman"/>
                          <w:color w:val="000000" w:themeColor="text1"/>
                          <w:sz w:val="20"/>
                          <w:szCs w:val="20"/>
                        </w:rPr>
                        <w:t>Patients were censored at the last known follow-up date if no event occurred. Censoring was defined using a time scale in days, with 365, 730, and 1825 days corresponding to 1, 2, and 5 years, respectively.</w:t>
                      </w:r>
                    </w:p>
                    <w:p w14:paraId="69FC8034" w14:textId="77777777" w:rsidR="001540D3" w:rsidRPr="00FC7236" w:rsidRDefault="001540D3" w:rsidP="001540D3">
                      <w:pPr>
                        <w:rPr>
                          <w:rFonts w:ascii="Times New Roman" w:hAnsi="Times New Roman" w:cs="Times New Roman"/>
                          <w:color w:val="000000" w:themeColor="text1"/>
                          <w:sz w:val="20"/>
                          <w:szCs w:val="20"/>
                        </w:rPr>
                      </w:pPr>
                      <w:r w:rsidRPr="00FC7236">
                        <w:rPr>
                          <w:rFonts w:ascii="Times New Roman" w:hAnsi="Times New Roman" w:cs="Times New Roman"/>
                          <w:color w:val="000000" w:themeColor="text1"/>
                          <w:sz w:val="20"/>
                          <w:szCs w:val="20"/>
                        </w:rPr>
                        <w:t>Censoring occurred in 5.5% (27/489) of patients by 1 year, 12.3% (60/489) by 2 years, and 33.5% (164/489) by 5 years.</w:t>
                      </w:r>
                    </w:p>
                  </w:txbxContent>
                </v:textbox>
                <w10:wrap anchorx="margin"/>
              </v:shape>
            </w:pict>
          </mc:Fallback>
        </mc:AlternateContent>
      </w:r>
      <w:r w:rsidRPr="00B36821">
        <w:rPr>
          <w:rFonts w:ascii="Times New Roman" w:hAnsi="Times New Roman" w:cs="Times New Roman"/>
          <w:noProof/>
        </w:rPr>
        <w:drawing>
          <wp:inline distT="0" distB="0" distL="0" distR="0" wp14:anchorId="29AB1E8B" wp14:editId="66FED481">
            <wp:extent cx="4032000" cy="4032000"/>
            <wp:effectExtent l="0" t="0" r="6985" b="698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圖片 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32000" cy="4032000"/>
                    </a:xfrm>
                    <a:prstGeom prst="rect">
                      <a:avLst/>
                    </a:prstGeom>
                  </pic:spPr>
                </pic:pic>
              </a:graphicData>
            </a:graphic>
          </wp:inline>
        </w:drawing>
      </w:r>
    </w:p>
    <w:p w14:paraId="149C816F" w14:textId="77777777" w:rsidR="008158E6" w:rsidRPr="00B36821" w:rsidRDefault="008158E6" w:rsidP="004D017E">
      <w:pPr>
        <w:rPr>
          <w:rFonts w:ascii="Times New Roman" w:eastAsia="標楷體" w:hAnsi="Times New Roman" w:cs="Times New Roman"/>
          <w:sz w:val="20"/>
          <w:szCs w:val="20"/>
        </w:rPr>
      </w:pPr>
    </w:p>
    <w:p w14:paraId="092688BD" w14:textId="4FF63F13" w:rsidR="004D017E" w:rsidRPr="00B36821" w:rsidRDefault="004D017E" w:rsidP="004D017E">
      <w:pPr>
        <w:rPr>
          <w:rFonts w:ascii="Times New Roman" w:hAnsi="Times New Roman" w:cs="Times New Roman"/>
          <w:b/>
          <w:bCs/>
        </w:rPr>
      </w:pPr>
      <w:r w:rsidRPr="00B36821">
        <w:rPr>
          <w:rFonts w:ascii="Times New Roman" w:hAnsi="Times New Roman" w:cs="Times New Roman" w:hint="eastAsia"/>
          <w:b/>
          <w:bCs/>
        </w:rPr>
        <w:t>Su</w:t>
      </w:r>
      <w:r w:rsidRPr="00B36821">
        <w:rPr>
          <w:rFonts w:ascii="Times New Roman" w:hAnsi="Times New Roman" w:cs="Times New Roman"/>
          <w:b/>
          <w:bCs/>
        </w:rPr>
        <w:t>pplementary Figure S</w:t>
      </w:r>
      <w:r w:rsidR="00AF2C25" w:rsidRPr="00B36821">
        <w:rPr>
          <w:rFonts w:ascii="Times New Roman" w:hAnsi="Times New Roman" w:cs="Times New Roman"/>
          <w:b/>
          <w:bCs/>
        </w:rPr>
        <w:t>6</w:t>
      </w:r>
      <w:r w:rsidRPr="00B36821">
        <w:rPr>
          <w:rFonts w:ascii="Times New Roman" w:hAnsi="Times New Roman" w:cs="Times New Roman"/>
          <w:b/>
          <w:bCs/>
        </w:rPr>
        <w:t>. Cumulative five-year incidence of bleeding events</w:t>
      </w:r>
    </w:p>
    <w:p w14:paraId="3CDB9665" w14:textId="66A03ECF" w:rsidR="00492731" w:rsidRPr="004D017E" w:rsidRDefault="001540D3" w:rsidP="00492731">
      <w:pPr>
        <w:rPr>
          <w:rFonts w:ascii="Times New Roman" w:eastAsia="標楷體" w:hAnsi="Times New Roman" w:cs="Times New Roman"/>
          <w:sz w:val="20"/>
          <w:szCs w:val="20"/>
        </w:rPr>
      </w:pPr>
      <w:r w:rsidRPr="00B36821">
        <w:rPr>
          <w:rFonts w:ascii="Times New Roman" w:hAnsi="Times New Roman" w:cs="Times New Roman"/>
          <w:b/>
          <w:bCs/>
          <w:noProof/>
        </w:rPr>
        <mc:AlternateContent>
          <mc:Choice Requires="wps">
            <w:drawing>
              <wp:anchor distT="45720" distB="45720" distL="114300" distR="114300" simplePos="0" relativeHeight="251665408" behindDoc="0" locked="0" layoutInCell="1" allowOverlap="1" wp14:anchorId="590370A4" wp14:editId="77B31937">
                <wp:simplePos x="0" y="0"/>
                <wp:positionH relativeFrom="margin">
                  <wp:posOffset>3598545</wp:posOffset>
                </wp:positionH>
                <wp:positionV relativeFrom="paragraph">
                  <wp:posOffset>1414590</wp:posOffset>
                </wp:positionV>
                <wp:extent cx="3237074" cy="1404620"/>
                <wp:effectExtent l="0" t="0" r="1905" b="0"/>
                <wp:wrapNone/>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7074" cy="1404620"/>
                        </a:xfrm>
                        <a:prstGeom prst="rect">
                          <a:avLst/>
                        </a:prstGeom>
                        <a:solidFill>
                          <a:srgbClr val="FFFFFF"/>
                        </a:solidFill>
                        <a:ln w="9525">
                          <a:noFill/>
                          <a:miter lim="800000"/>
                          <a:headEnd/>
                          <a:tailEnd/>
                        </a:ln>
                      </wps:spPr>
                      <wps:txbx>
                        <w:txbxContent>
                          <w:p w14:paraId="08366E55" w14:textId="77777777" w:rsidR="001540D3" w:rsidRPr="00FC7236" w:rsidRDefault="001540D3" w:rsidP="001540D3">
                            <w:pPr>
                              <w:rPr>
                                <w:rFonts w:ascii="Times New Roman" w:hAnsi="Times New Roman" w:cs="Times New Roman"/>
                                <w:color w:val="000000" w:themeColor="text1"/>
                                <w:sz w:val="20"/>
                                <w:szCs w:val="20"/>
                              </w:rPr>
                            </w:pPr>
                            <w:r w:rsidRPr="001540D3">
                              <w:rPr>
                                <w:rFonts w:ascii="Times New Roman" w:hAnsi="Times New Roman" w:cs="Times New Roman"/>
                                <w:color w:val="000000" w:themeColor="text1"/>
                                <w:sz w:val="20"/>
                                <w:szCs w:val="20"/>
                              </w:rPr>
                              <w:t>For the secondary outcome of bleeding, censoring occurred in 18.6% (91/489) of patients by 1 year, 30.7% (150/489) by 2 years, and 61.6% (301/489) by 5 years. Given the substantial proportion of patients were censored, especially beyond 2 years, which may affect the stability of long-term estimates and the result beyond this timepoint should be interpreted with caution.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0370A4" id="_x0000_s1029" type="#_x0000_t202" style="position:absolute;margin-left:283.35pt;margin-top:111.4pt;width:254.9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" stroked="f">
                <v:textbox style="mso-fit-shape-to-text:t">
                  <w:txbxContent>
                    <w:p w14:paraId="08366E55" w14:textId="77777777" w:rsidR="001540D3" w:rsidRPr="00FC7236" w:rsidRDefault="001540D3" w:rsidP="001540D3">
                      <w:pPr>
                        <w:rPr>
                          <w:rFonts w:ascii="Times New Roman" w:hAnsi="Times New Roman" w:cs="Times New Roman"/>
                          <w:color w:val="000000" w:themeColor="text1"/>
                          <w:sz w:val="20"/>
                          <w:szCs w:val="20"/>
                        </w:rPr>
                      </w:pPr>
                      <w:r w:rsidRPr="001540D3">
                        <w:rPr>
                          <w:rFonts w:ascii="Times New Roman" w:hAnsi="Times New Roman" w:cs="Times New Roman"/>
                          <w:color w:val="000000" w:themeColor="text1"/>
                          <w:sz w:val="20"/>
                          <w:szCs w:val="20"/>
                        </w:rPr>
                        <w:t>For the secondary outcome of bleeding, censoring occurred in 18.6% (91/489) of patients by 1 year, 30.7% (150/489) by 2 years, and 61.6% (301/489) by 5 years. Given the substantial proportion of patients were censored, especially beyond 2 years, which may affect the stability of long-term estimates and the result beyond this timepoint should be interpreted with caution.</w:t>
                      </w:r>
                    </w:p>
                  </w:txbxContent>
                </v:textbox>
                <w10:wrap anchorx="margin"/>
              </v:shape>
            </w:pict>
          </mc:Fallback>
        </mc:AlternateContent>
      </w:r>
      <w:r w:rsidRPr="00B36821">
        <w:rPr>
          <w:rFonts w:ascii="Times New Roman" w:eastAsia="標楷體" w:hAnsi="Times New Roman" w:cs="Times New Roman"/>
          <w:noProof/>
          <w:sz w:val="20"/>
          <w:szCs w:val="20"/>
        </w:rPr>
        <w:drawing>
          <wp:inline distT="0" distB="0" distL="0" distR="0" wp14:anchorId="3127EE3B" wp14:editId="16C1145A">
            <wp:extent cx="4032000" cy="4032000"/>
            <wp:effectExtent l="0" t="0" r="6985" b="6985"/>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圖片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32000" cy="4032000"/>
                    </a:xfrm>
                    <a:prstGeom prst="rect">
                      <a:avLst/>
                    </a:prstGeom>
                  </pic:spPr>
                </pic:pic>
              </a:graphicData>
            </a:graphic>
          </wp:inline>
        </w:drawing>
      </w:r>
    </w:p>
    <w:sectPr w:rsidR="00492731" w:rsidRPr="004D017E" w:rsidSect="00296EBE">
      <w:footerReference w:type="default" r:id="rId14"/>
      <w:pgSz w:w="11906" w:h="16838"/>
      <w:pgMar w:top="720" w:right="720" w:bottom="720" w:left="720"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BCDDF" w14:textId="77777777" w:rsidR="00F1230E" w:rsidRDefault="00F1230E" w:rsidP="00492731">
      <w:r>
        <w:separator/>
      </w:r>
    </w:p>
  </w:endnote>
  <w:endnote w:type="continuationSeparator" w:id="0">
    <w:p w14:paraId="48B50065" w14:textId="77777777" w:rsidR="00F1230E" w:rsidRDefault="00F1230E" w:rsidP="00492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2664592"/>
      <w:docPartObj>
        <w:docPartGallery w:val="Page Numbers (Bottom of Page)"/>
        <w:docPartUnique/>
      </w:docPartObj>
    </w:sdtPr>
    <w:sdtEndPr>
      <w:rPr>
        <w:rFonts w:asciiTheme="minorHAnsi" w:hAnsiTheme="minorHAnsi" w:cstheme="minorHAnsi"/>
        <w:sz w:val="18"/>
        <w:szCs w:val="18"/>
      </w:rPr>
    </w:sdtEndPr>
    <w:sdtContent>
      <w:p w14:paraId="0B506C2A" w14:textId="18D20DE7" w:rsidR="00080AA6" w:rsidRPr="00080AA6" w:rsidRDefault="00080AA6">
        <w:pPr>
          <w:pStyle w:val="a6"/>
          <w:jc w:val="center"/>
          <w:rPr>
            <w:rFonts w:asciiTheme="minorHAnsi" w:hAnsiTheme="minorHAnsi" w:cstheme="minorHAnsi"/>
            <w:sz w:val="18"/>
            <w:szCs w:val="18"/>
          </w:rPr>
        </w:pPr>
        <w:r w:rsidRPr="00080AA6">
          <w:rPr>
            <w:rFonts w:asciiTheme="minorHAnsi" w:hAnsiTheme="minorHAnsi" w:cstheme="minorHAnsi"/>
            <w:sz w:val="18"/>
            <w:szCs w:val="18"/>
          </w:rPr>
          <w:fldChar w:fldCharType="begin"/>
        </w:r>
        <w:r w:rsidRPr="00080AA6">
          <w:rPr>
            <w:rFonts w:asciiTheme="minorHAnsi" w:hAnsiTheme="minorHAnsi" w:cstheme="minorHAnsi"/>
            <w:sz w:val="18"/>
            <w:szCs w:val="18"/>
          </w:rPr>
          <w:instrText>PAGE   \* MERGEFORMAT</w:instrText>
        </w:r>
        <w:r w:rsidRPr="00080AA6">
          <w:rPr>
            <w:rFonts w:asciiTheme="minorHAnsi" w:hAnsiTheme="minorHAnsi" w:cstheme="minorHAnsi"/>
            <w:sz w:val="18"/>
            <w:szCs w:val="18"/>
          </w:rPr>
          <w:fldChar w:fldCharType="separate"/>
        </w:r>
        <w:r w:rsidRPr="00080AA6">
          <w:rPr>
            <w:rFonts w:asciiTheme="minorHAnsi" w:hAnsiTheme="minorHAnsi" w:cstheme="minorHAnsi"/>
            <w:sz w:val="18"/>
            <w:szCs w:val="18"/>
            <w:lang w:val="zh-TW"/>
          </w:rPr>
          <w:t>2</w:t>
        </w:r>
        <w:r w:rsidRPr="00080AA6">
          <w:rPr>
            <w:rFonts w:asciiTheme="minorHAnsi" w:hAnsiTheme="minorHAnsi" w:cstheme="minorHAnsi"/>
            <w:sz w:val="18"/>
            <w:szCs w:val="18"/>
          </w:rPr>
          <w:fldChar w:fldCharType="end"/>
        </w:r>
      </w:p>
    </w:sdtContent>
  </w:sdt>
  <w:p w14:paraId="53EF82C2" w14:textId="77777777" w:rsidR="00080AA6" w:rsidRDefault="00080AA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CC9A0" w14:textId="77777777" w:rsidR="00F1230E" w:rsidRDefault="00F1230E" w:rsidP="00492731">
      <w:r>
        <w:separator/>
      </w:r>
    </w:p>
  </w:footnote>
  <w:footnote w:type="continuationSeparator" w:id="0">
    <w:p w14:paraId="02187190" w14:textId="77777777" w:rsidR="00F1230E" w:rsidRDefault="00F1230E" w:rsidP="004927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42526"/>
    <w:multiLevelType w:val="hybridMultilevel"/>
    <w:tmpl w:val="B6EE5938"/>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2B72046"/>
    <w:multiLevelType w:val="hybridMultilevel"/>
    <w:tmpl w:val="9BB03166"/>
    <w:lvl w:ilvl="0" w:tplc="7956629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7506FD1"/>
    <w:multiLevelType w:val="hybridMultilevel"/>
    <w:tmpl w:val="CEB4860E"/>
    <w:lvl w:ilvl="0" w:tplc="452ACD06">
      <w:start w:val="1"/>
      <w:numFmt w:val="bullet"/>
      <w:lvlText w:val="•"/>
      <w:lvlJc w:val="left"/>
      <w:pPr>
        <w:tabs>
          <w:tab w:val="num" w:pos="720"/>
        </w:tabs>
        <w:ind w:left="720" w:hanging="360"/>
      </w:pPr>
      <w:rPr>
        <w:rFonts w:ascii="Arial" w:hAnsi="Arial" w:hint="default"/>
      </w:rPr>
    </w:lvl>
    <w:lvl w:ilvl="1" w:tplc="E79C08F2" w:tentative="1">
      <w:start w:val="1"/>
      <w:numFmt w:val="bullet"/>
      <w:lvlText w:val="•"/>
      <w:lvlJc w:val="left"/>
      <w:pPr>
        <w:tabs>
          <w:tab w:val="num" w:pos="1440"/>
        </w:tabs>
        <w:ind w:left="1440" w:hanging="360"/>
      </w:pPr>
      <w:rPr>
        <w:rFonts w:ascii="Arial" w:hAnsi="Arial" w:hint="default"/>
      </w:rPr>
    </w:lvl>
    <w:lvl w:ilvl="2" w:tplc="6E2AE434" w:tentative="1">
      <w:start w:val="1"/>
      <w:numFmt w:val="bullet"/>
      <w:lvlText w:val="•"/>
      <w:lvlJc w:val="left"/>
      <w:pPr>
        <w:tabs>
          <w:tab w:val="num" w:pos="2160"/>
        </w:tabs>
        <w:ind w:left="2160" w:hanging="360"/>
      </w:pPr>
      <w:rPr>
        <w:rFonts w:ascii="Arial" w:hAnsi="Arial" w:hint="default"/>
      </w:rPr>
    </w:lvl>
    <w:lvl w:ilvl="3" w:tplc="2110CF5E" w:tentative="1">
      <w:start w:val="1"/>
      <w:numFmt w:val="bullet"/>
      <w:lvlText w:val="•"/>
      <w:lvlJc w:val="left"/>
      <w:pPr>
        <w:tabs>
          <w:tab w:val="num" w:pos="2880"/>
        </w:tabs>
        <w:ind w:left="2880" w:hanging="360"/>
      </w:pPr>
      <w:rPr>
        <w:rFonts w:ascii="Arial" w:hAnsi="Arial" w:hint="default"/>
      </w:rPr>
    </w:lvl>
    <w:lvl w:ilvl="4" w:tplc="C220C262" w:tentative="1">
      <w:start w:val="1"/>
      <w:numFmt w:val="bullet"/>
      <w:lvlText w:val="•"/>
      <w:lvlJc w:val="left"/>
      <w:pPr>
        <w:tabs>
          <w:tab w:val="num" w:pos="3600"/>
        </w:tabs>
        <w:ind w:left="3600" w:hanging="360"/>
      </w:pPr>
      <w:rPr>
        <w:rFonts w:ascii="Arial" w:hAnsi="Arial" w:hint="default"/>
      </w:rPr>
    </w:lvl>
    <w:lvl w:ilvl="5" w:tplc="B644F8F0" w:tentative="1">
      <w:start w:val="1"/>
      <w:numFmt w:val="bullet"/>
      <w:lvlText w:val="•"/>
      <w:lvlJc w:val="left"/>
      <w:pPr>
        <w:tabs>
          <w:tab w:val="num" w:pos="4320"/>
        </w:tabs>
        <w:ind w:left="4320" w:hanging="360"/>
      </w:pPr>
      <w:rPr>
        <w:rFonts w:ascii="Arial" w:hAnsi="Arial" w:hint="default"/>
      </w:rPr>
    </w:lvl>
    <w:lvl w:ilvl="6" w:tplc="ACA4883A" w:tentative="1">
      <w:start w:val="1"/>
      <w:numFmt w:val="bullet"/>
      <w:lvlText w:val="•"/>
      <w:lvlJc w:val="left"/>
      <w:pPr>
        <w:tabs>
          <w:tab w:val="num" w:pos="5040"/>
        </w:tabs>
        <w:ind w:left="5040" w:hanging="360"/>
      </w:pPr>
      <w:rPr>
        <w:rFonts w:ascii="Arial" w:hAnsi="Arial" w:hint="default"/>
      </w:rPr>
    </w:lvl>
    <w:lvl w:ilvl="7" w:tplc="9FACFAF2" w:tentative="1">
      <w:start w:val="1"/>
      <w:numFmt w:val="bullet"/>
      <w:lvlText w:val="•"/>
      <w:lvlJc w:val="left"/>
      <w:pPr>
        <w:tabs>
          <w:tab w:val="num" w:pos="5760"/>
        </w:tabs>
        <w:ind w:left="5760" w:hanging="360"/>
      </w:pPr>
      <w:rPr>
        <w:rFonts w:ascii="Arial" w:hAnsi="Arial" w:hint="default"/>
      </w:rPr>
    </w:lvl>
    <w:lvl w:ilvl="8" w:tplc="ABA8D66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CA905C1"/>
    <w:multiLevelType w:val="hybridMultilevel"/>
    <w:tmpl w:val="CAF80B7A"/>
    <w:lvl w:ilvl="0" w:tplc="7956629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3EEC2D88"/>
    <w:multiLevelType w:val="hybridMultilevel"/>
    <w:tmpl w:val="83E4607C"/>
    <w:lvl w:ilvl="0" w:tplc="E82EDD4E">
      <w:start w:val="1"/>
      <w:numFmt w:val="bullet"/>
      <w:lvlText w:val=""/>
      <w:lvlJc w:val="left"/>
      <w:pPr>
        <w:ind w:left="1200" w:hanging="480"/>
      </w:pPr>
      <w:rPr>
        <w:rFonts w:ascii="Wingdings" w:hAnsi="Wingdings" w:hint="default"/>
      </w:rPr>
    </w:lvl>
    <w:lvl w:ilvl="1" w:tplc="79566292">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4A1F4EFC"/>
    <w:multiLevelType w:val="hybridMultilevel"/>
    <w:tmpl w:val="34805A3A"/>
    <w:lvl w:ilvl="0" w:tplc="452ACD06">
      <w:start w:val="1"/>
      <w:numFmt w:val="bullet"/>
      <w:lvlText w:val="•"/>
      <w:lvlJc w:val="left"/>
      <w:pPr>
        <w:ind w:left="480" w:hanging="480"/>
      </w:pPr>
      <w:rPr>
        <w:rFonts w:ascii="Arial" w:hAnsi="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4C0224BB"/>
    <w:multiLevelType w:val="hybridMultilevel"/>
    <w:tmpl w:val="98AC9984"/>
    <w:lvl w:ilvl="0" w:tplc="839C959E">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67E0504B"/>
    <w:multiLevelType w:val="hybridMultilevel"/>
    <w:tmpl w:val="08F4CFBC"/>
    <w:lvl w:ilvl="0" w:tplc="1EC009BA">
      <w:start w:val="1"/>
      <w:numFmt w:val="bullet"/>
      <w:lvlText w:val="•"/>
      <w:lvlJc w:val="left"/>
      <w:pPr>
        <w:tabs>
          <w:tab w:val="num" w:pos="720"/>
        </w:tabs>
        <w:ind w:left="720" w:hanging="360"/>
      </w:pPr>
      <w:rPr>
        <w:rFonts w:ascii="Arial" w:hAnsi="Arial" w:hint="default"/>
      </w:rPr>
    </w:lvl>
    <w:lvl w:ilvl="1" w:tplc="A6C8CCF8">
      <w:numFmt w:val="bullet"/>
      <w:lvlText w:val="•"/>
      <w:lvlJc w:val="left"/>
      <w:pPr>
        <w:tabs>
          <w:tab w:val="num" w:pos="1440"/>
        </w:tabs>
        <w:ind w:left="1440" w:hanging="360"/>
      </w:pPr>
      <w:rPr>
        <w:rFonts w:ascii="Arial" w:hAnsi="Arial" w:hint="default"/>
      </w:rPr>
    </w:lvl>
    <w:lvl w:ilvl="2" w:tplc="C2282AEA" w:tentative="1">
      <w:start w:val="1"/>
      <w:numFmt w:val="bullet"/>
      <w:lvlText w:val="•"/>
      <w:lvlJc w:val="left"/>
      <w:pPr>
        <w:tabs>
          <w:tab w:val="num" w:pos="2160"/>
        </w:tabs>
        <w:ind w:left="2160" w:hanging="360"/>
      </w:pPr>
      <w:rPr>
        <w:rFonts w:ascii="Arial" w:hAnsi="Arial" w:hint="default"/>
      </w:rPr>
    </w:lvl>
    <w:lvl w:ilvl="3" w:tplc="D80ABA06" w:tentative="1">
      <w:start w:val="1"/>
      <w:numFmt w:val="bullet"/>
      <w:lvlText w:val="•"/>
      <w:lvlJc w:val="left"/>
      <w:pPr>
        <w:tabs>
          <w:tab w:val="num" w:pos="2880"/>
        </w:tabs>
        <w:ind w:left="2880" w:hanging="360"/>
      </w:pPr>
      <w:rPr>
        <w:rFonts w:ascii="Arial" w:hAnsi="Arial" w:hint="default"/>
      </w:rPr>
    </w:lvl>
    <w:lvl w:ilvl="4" w:tplc="F92C97DE" w:tentative="1">
      <w:start w:val="1"/>
      <w:numFmt w:val="bullet"/>
      <w:lvlText w:val="•"/>
      <w:lvlJc w:val="left"/>
      <w:pPr>
        <w:tabs>
          <w:tab w:val="num" w:pos="3600"/>
        </w:tabs>
        <w:ind w:left="3600" w:hanging="360"/>
      </w:pPr>
      <w:rPr>
        <w:rFonts w:ascii="Arial" w:hAnsi="Arial" w:hint="default"/>
      </w:rPr>
    </w:lvl>
    <w:lvl w:ilvl="5" w:tplc="BA96B346" w:tentative="1">
      <w:start w:val="1"/>
      <w:numFmt w:val="bullet"/>
      <w:lvlText w:val="•"/>
      <w:lvlJc w:val="left"/>
      <w:pPr>
        <w:tabs>
          <w:tab w:val="num" w:pos="4320"/>
        </w:tabs>
        <w:ind w:left="4320" w:hanging="360"/>
      </w:pPr>
      <w:rPr>
        <w:rFonts w:ascii="Arial" w:hAnsi="Arial" w:hint="default"/>
      </w:rPr>
    </w:lvl>
    <w:lvl w:ilvl="6" w:tplc="1340EAF0" w:tentative="1">
      <w:start w:val="1"/>
      <w:numFmt w:val="bullet"/>
      <w:lvlText w:val="•"/>
      <w:lvlJc w:val="left"/>
      <w:pPr>
        <w:tabs>
          <w:tab w:val="num" w:pos="5040"/>
        </w:tabs>
        <w:ind w:left="5040" w:hanging="360"/>
      </w:pPr>
      <w:rPr>
        <w:rFonts w:ascii="Arial" w:hAnsi="Arial" w:hint="default"/>
      </w:rPr>
    </w:lvl>
    <w:lvl w:ilvl="7" w:tplc="8DCE8DCA" w:tentative="1">
      <w:start w:val="1"/>
      <w:numFmt w:val="bullet"/>
      <w:lvlText w:val="•"/>
      <w:lvlJc w:val="left"/>
      <w:pPr>
        <w:tabs>
          <w:tab w:val="num" w:pos="5760"/>
        </w:tabs>
        <w:ind w:left="5760" w:hanging="360"/>
      </w:pPr>
      <w:rPr>
        <w:rFonts w:ascii="Arial" w:hAnsi="Arial" w:hint="default"/>
      </w:rPr>
    </w:lvl>
    <w:lvl w:ilvl="8" w:tplc="07C0BB0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55625B1"/>
    <w:multiLevelType w:val="hybridMultilevel"/>
    <w:tmpl w:val="3D5690FA"/>
    <w:lvl w:ilvl="0" w:tplc="7956629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7CB172CE"/>
    <w:multiLevelType w:val="hybridMultilevel"/>
    <w:tmpl w:val="335A4CB2"/>
    <w:lvl w:ilvl="0" w:tplc="CA22FBFE">
      <w:start w:val="1"/>
      <w:numFmt w:val="bullet"/>
      <w:lvlText w:val="•"/>
      <w:lvlJc w:val="left"/>
      <w:pPr>
        <w:tabs>
          <w:tab w:val="num" w:pos="720"/>
        </w:tabs>
        <w:ind w:left="720" w:hanging="360"/>
      </w:pPr>
      <w:rPr>
        <w:rFonts w:ascii="Arial" w:hAnsi="Arial" w:hint="default"/>
      </w:rPr>
    </w:lvl>
    <w:lvl w:ilvl="1" w:tplc="CAA8155A" w:tentative="1">
      <w:start w:val="1"/>
      <w:numFmt w:val="bullet"/>
      <w:lvlText w:val="•"/>
      <w:lvlJc w:val="left"/>
      <w:pPr>
        <w:tabs>
          <w:tab w:val="num" w:pos="1440"/>
        </w:tabs>
        <w:ind w:left="1440" w:hanging="360"/>
      </w:pPr>
      <w:rPr>
        <w:rFonts w:ascii="Arial" w:hAnsi="Arial" w:hint="default"/>
      </w:rPr>
    </w:lvl>
    <w:lvl w:ilvl="2" w:tplc="77C65924" w:tentative="1">
      <w:start w:val="1"/>
      <w:numFmt w:val="bullet"/>
      <w:lvlText w:val="•"/>
      <w:lvlJc w:val="left"/>
      <w:pPr>
        <w:tabs>
          <w:tab w:val="num" w:pos="2160"/>
        </w:tabs>
        <w:ind w:left="2160" w:hanging="360"/>
      </w:pPr>
      <w:rPr>
        <w:rFonts w:ascii="Arial" w:hAnsi="Arial" w:hint="default"/>
      </w:rPr>
    </w:lvl>
    <w:lvl w:ilvl="3" w:tplc="4A7CFBA6" w:tentative="1">
      <w:start w:val="1"/>
      <w:numFmt w:val="bullet"/>
      <w:lvlText w:val="•"/>
      <w:lvlJc w:val="left"/>
      <w:pPr>
        <w:tabs>
          <w:tab w:val="num" w:pos="2880"/>
        </w:tabs>
        <w:ind w:left="2880" w:hanging="360"/>
      </w:pPr>
      <w:rPr>
        <w:rFonts w:ascii="Arial" w:hAnsi="Arial" w:hint="default"/>
      </w:rPr>
    </w:lvl>
    <w:lvl w:ilvl="4" w:tplc="DA6287C0" w:tentative="1">
      <w:start w:val="1"/>
      <w:numFmt w:val="bullet"/>
      <w:lvlText w:val="•"/>
      <w:lvlJc w:val="left"/>
      <w:pPr>
        <w:tabs>
          <w:tab w:val="num" w:pos="3600"/>
        </w:tabs>
        <w:ind w:left="3600" w:hanging="360"/>
      </w:pPr>
      <w:rPr>
        <w:rFonts w:ascii="Arial" w:hAnsi="Arial" w:hint="default"/>
      </w:rPr>
    </w:lvl>
    <w:lvl w:ilvl="5" w:tplc="3D9025DC" w:tentative="1">
      <w:start w:val="1"/>
      <w:numFmt w:val="bullet"/>
      <w:lvlText w:val="•"/>
      <w:lvlJc w:val="left"/>
      <w:pPr>
        <w:tabs>
          <w:tab w:val="num" w:pos="4320"/>
        </w:tabs>
        <w:ind w:left="4320" w:hanging="360"/>
      </w:pPr>
      <w:rPr>
        <w:rFonts w:ascii="Arial" w:hAnsi="Arial" w:hint="default"/>
      </w:rPr>
    </w:lvl>
    <w:lvl w:ilvl="6" w:tplc="B88E9BA0" w:tentative="1">
      <w:start w:val="1"/>
      <w:numFmt w:val="bullet"/>
      <w:lvlText w:val="•"/>
      <w:lvlJc w:val="left"/>
      <w:pPr>
        <w:tabs>
          <w:tab w:val="num" w:pos="5040"/>
        </w:tabs>
        <w:ind w:left="5040" w:hanging="360"/>
      </w:pPr>
      <w:rPr>
        <w:rFonts w:ascii="Arial" w:hAnsi="Arial" w:hint="default"/>
      </w:rPr>
    </w:lvl>
    <w:lvl w:ilvl="7" w:tplc="DE1A474C" w:tentative="1">
      <w:start w:val="1"/>
      <w:numFmt w:val="bullet"/>
      <w:lvlText w:val="•"/>
      <w:lvlJc w:val="left"/>
      <w:pPr>
        <w:tabs>
          <w:tab w:val="num" w:pos="5760"/>
        </w:tabs>
        <w:ind w:left="5760" w:hanging="360"/>
      </w:pPr>
      <w:rPr>
        <w:rFonts w:ascii="Arial" w:hAnsi="Arial" w:hint="default"/>
      </w:rPr>
    </w:lvl>
    <w:lvl w:ilvl="8" w:tplc="940AAA5C"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7"/>
  </w:num>
  <w:num w:numId="3">
    <w:abstractNumId w:val="9"/>
  </w:num>
  <w:num w:numId="4">
    <w:abstractNumId w:val="8"/>
  </w:num>
  <w:num w:numId="5">
    <w:abstractNumId w:val="1"/>
  </w:num>
  <w:num w:numId="6">
    <w:abstractNumId w:val="4"/>
  </w:num>
  <w:num w:numId="7">
    <w:abstractNumId w:val="0"/>
  </w:num>
  <w:num w:numId="8">
    <w:abstractNumId w:val="6"/>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731"/>
    <w:rsid w:val="00030578"/>
    <w:rsid w:val="0003626B"/>
    <w:rsid w:val="00040F3B"/>
    <w:rsid w:val="00051809"/>
    <w:rsid w:val="00051B8F"/>
    <w:rsid w:val="00053840"/>
    <w:rsid w:val="00057E6E"/>
    <w:rsid w:val="00074755"/>
    <w:rsid w:val="00077D96"/>
    <w:rsid w:val="00080AA6"/>
    <w:rsid w:val="000928E2"/>
    <w:rsid w:val="00095C23"/>
    <w:rsid w:val="000A0699"/>
    <w:rsid w:val="000B0322"/>
    <w:rsid w:val="000D71F9"/>
    <w:rsid w:val="000E29A9"/>
    <w:rsid w:val="000E4F17"/>
    <w:rsid w:val="000F7BB2"/>
    <w:rsid w:val="00100C10"/>
    <w:rsid w:val="0012161B"/>
    <w:rsid w:val="0012462B"/>
    <w:rsid w:val="00142BC6"/>
    <w:rsid w:val="001509BE"/>
    <w:rsid w:val="001540D3"/>
    <w:rsid w:val="001615E8"/>
    <w:rsid w:val="001619D6"/>
    <w:rsid w:val="001637D6"/>
    <w:rsid w:val="001723EB"/>
    <w:rsid w:val="001777F3"/>
    <w:rsid w:val="001862E4"/>
    <w:rsid w:val="00195E31"/>
    <w:rsid w:val="00196B49"/>
    <w:rsid w:val="001B5010"/>
    <w:rsid w:val="001B590A"/>
    <w:rsid w:val="001E3839"/>
    <w:rsid w:val="001F50E4"/>
    <w:rsid w:val="00207654"/>
    <w:rsid w:val="0022039A"/>
    <w:rsid w:val="0024516B"/>
    <w:rsid w:val="0026796E"/>
    <w:rsid w:val="00270FD2"/>
    <w:rsid w:val="00271BEF"/>
    <w:rsid w:val="00296EBE"/>
    <w:rsid w:val="002A1FF3"/>
    <w:rsid w:val="002A64DE"/>
    <w:rsid w:val="002B17CE"/>
    <w:rsid w:val="002B18ED"/>
    <w:rsid w:val="002C6C3D"/>
    <w:rsid w:val="002D648A"/>
    <w:rsid w:val="002E38E5"/>
    <w:rsid w:val="002E5377"/>
    <w:rsid w:val="003036B8"/>
    <w:rsid w:val="00304959"/>
    <w:rsid w:val="003168F2"/>
    <w:rsid w:val="00317F27"/>
    <w:rsid w:val="003457E1"/>
    <w:rsid w:val="0035229F"/>
    <w:rsid w:val="00352F68"/>
    <w:rsid w:val="0035552A"/>
    <w:rsid w:val="00385D5F"/>
    <w:rsid w:val="003A01AA"/>
    <w:rsid w:val="003A31BB"/>
    <w:rsid w:val="003A7CFC"/>
    <w:rsid w:val="003F1057"/>
    <w:rsid w:val="004208B2"/>
    <w:rsid w:val="00423812"/>
    <w:rsid w:val="00436037"/>
    <w:rsid w:val="0048061D"/>
    <w:rsid w:val="0048103E"/>
    <w:rsid w:val="0048536C"/>
    <w:rsid w:val="00487662"/>
    <w:rsid w:val="00492731"/>
    <w:rsid w:val="00497EBC"/>
    <w:rsid w:val="004A149E"/>
    <w:rsid w:val="004A3F42"/>
    <w:rsid w:val="004C48B7"/>
    <w:rsid w:val="004D017E"/>
    <w:rsid w:val="004D771D"/>
    <w:rsid w:val="004E3611"/>
    <w:rsid w:val="004F52EE"/>
    <w:rsid w:val="004F546C"/>
    <w:rsid w:val="005276BE"/>
    <w:rsid w:val="00531AA3"/>
    <w:rsid w:val="00533E64"/>
    <w:rsid w:val="005455DE"/>
    <w:rsid w:val="00545E8C"/>
    <w:rsid w:val="00550C99"/>
    <w:rsid w:val="005647B9"/>
    <w:rsid w:val="00573C41"/>
    <w:rsid w:val="005751BD"/>
    <w:rsid w:val="00585D09"/>
    <w:rsid w:val="005A1A60"/>
    <w:rsid w:val="005C1C92"/>
    <w:rsid w:val="005D3984"/>
    <w:rsid w:val="005D7EB0"/>
    <w:rsid w:val="00603810"/>
    <w:rsid w:val="00610226"/>
    <w:rsid w:val="0062116C"/>
    <w:rsid w:val="00637B3E"/>
    <w:rsid w:val="006430FB"/>
    <w:rsid w:val="00656EFE"/>
    <w:rsid w:val="006B35FA"/>
    <w:rsid w:val="006B77CF"/>
    <w:rsid w:val="006C2EE3"/>
    <w:rsid w:val="006C57C2"/>
    <w:rsid w:val="006D5914"/>
    <w:rsid w:val="006F17DC"/>
    <w:rsid w:val="00705B52"/>
    <w:rsid w:val="00710952"/>
    <w:rsid w:val="00710F5B"/>
    <w:rsid w:val="007113BF"/>
    <w:rsid w:val="0071332B"/>
    <w:rsid w:val="007207E8"/>
    <w:rsid w:val="007239CB"/>
    <w:rsid w:val="00725B45"/>
    <w:rsid w:val="00733273"/>
    <w:rsid w:val="00741735"/>
    <w:rsid w:val="00742393"/>
    <w:rsid w:val="0074272D"/>
    <w:rsid w:val="00746085"/>
    <w:rsid w:val="00771111"/>
    <w:rsid w:val="00776EF4"/>
    <w:rsid w:val="007B1D4F"/>
    <w:rsid w:val="007C68FB"/>
    <w:rsid w:val="007E6DF9"/>
    <w:rsid w:val="00800A3B"/>
    <w:rsid w:val="00812230"/>
    <w:rsid w:val="008158E6"/>
    <w:rsid w:val="00816A57"/>
    <w:rsid w:val="00834E70"/>
    <w:rsid w:val="008376DE"/>
    <w:rsid w:val="00844EA3"/>
    <w:rsid w:val="00844F26"/>
    <w:rsid w:val="008641F9"/>
    <w:rsid w:val="008665AD"/>
    <w:rsid w:val="00874B43"/>
    <w:rsid w:val="00883180"/>
    <w:rsid w:val="00885F17"/>
    <w:rsid w:val="008A536B"/>
    <w:rsid w:val="008A57EB"/>
    <w:rsid w:val="008B2CE9"/>
    <w:rsid w:val="008C0BF4"/>
    <w:rsid w:val="008D3947"/>
    <w:rsid w:val="008E414C"/>
    <w:rsid w:val="009010F9"/>
    <w:rsid w:val="00920586"/>
    <w:rsid w:val="009208F9"/>
    <w:rsid w:val="00921C94"/>
    <w:rsid w:val="00937324"/>
    <w:rsid w:val="00946E96"/>
    <w:rsid w:val="00950BEE"/>
    <w:rsid w:val="00950E6C"/>
    <w:rsid w:val="00981056"/>
    <w:rsid w:val="00983B03"/>
    <w:rsid w:val="0098702C"/>
    <w:rsid w:val="00991D11"/>
    <w:rsid w:val="009967A8"/>
    <w:rsid w:val="009A2D40"/>
    <w:rsid w:val="009C7CAB"/>
    <w:rsid w:val="009D36AC"/>
    <w:rsid w:val="009E092D"/>
    <w:rsid w:val="009E2B6B"/>
    <w:rsid w:val="009F59F8"/>
    <w:rsid w:val="00A063B4"/>
    <w:rsid w:val="00A17904"/>
    <w:rsid w:val="00A241EC"/>
    <w:rsid w:val="00A27BBD"/>
    <w:rsid w:val="00A339CA"/>
    <w:rsid w:val="00A40A68"/>
    <w:rsid w:val="00A4365C"/>
    <w:rsid w:val="00A43D29"/>
    <w:rsid w:val="00A468EB"/>
    <w:rsid w:val="00A66210"/>
    <w:rsid w:val="00A74C19"/>
    <w:rsid w:val="00A82311"/>
    <w:rsid w:val="00A94638"/>
    <w:rsid w:val="00A9467E"/>
    <w:rsid w:val="00AA7B2E"/>
    <w:rsid w:val="00AB1B5B"/>
    <w:rsid w:val="00AD2192"/>
    <w:rsid w:val="00AD7EBF"/>
    <w:rsid w:val="00AF2C25"/>
    <w:rsid w:val="00B1098C"/>
    <w:rsid w:val="00B31AF6"/>
    <w:rsid w:val="00B36821"/>
    <w:rsid w:val="00B42D4C"/>
    <w:rsid w:val="00B53281"/>
    <w:rsid w:val="00B57148"/>
    <w:rsid w:val="00B572B3"/>
    <w:rsid w:val="00B61DD5"/>
    <w:rsid w:val="00B646AE"/>
    <w:rsid w:val="00B76908"/>
    <w:rsid w:val="00B83245"/>
    <w:rsid w:val="00B90375"/>
    <w:rsid w:val="00B93A60"/>
    <w:rsid w:val="00BA5CEB"/>
    <w:rsid w:val="00BB503C"/>
    <w:rsid w:val="00BB5634"/>
    <w:rsid w:val="00BC1FE8"/>
    <w:rsid w:val="00BC4DBE"/>
    <w:rsid w:val="00BF6ACA"/>
    <w:rsid w:val="00C06A1A"/>
    <w:rsid w:val="00C105C0"/>
    <w:rsid w:val="00C22852"/>
    <w:rsid w:val="00C25CC9"/>
    <w:rsid w:val="00C53051"/>
    <w:rsid w:val="00C66C67"/>
    <w:rsid w:val="00C74C09"/>
    <w:rsid w:val="00C80078"/>
    <w:rsid w:val="00C91025"/>
    <w:rsid w:val="00CD71F1"/>
    <w:rsid w:val="00CF59B1"/>
    <w:rsid w:val="00D35DD4"/>
    <w:rsid w:val="00D36106"/>
    <w:rsid w:val="00D47A5D"/>
    <w:rsid w:val="00D75411"/>
    <w:rsid w:val="00DE2459"/>
    <w:rsid w:val="00DE3726"/>
    <w:rsid w:val="00DE3A6E"/>
    <w:rsid w:val="00DE77F7"/>
    <w:rsid w:val="00DF4E07"/>
    <w:rsid w:val="00E04BE1"/>
    <w:rsid w:val="00E14924"/>
    <w:rsid w:val="00E16C34"/>
    <w:rsid w:val="00E516EE"/>
    <w:rsid w:val="00E651C3"/>
    <w:rsid w:val="00E71F80"/>
    <w:rsid w:val="00E77636"/>
    <w:rsid w:val="00E84872"/>
    <w:rsid w:val="00EB5393"/>
    <w:rsid w:val="00ED24B7"/>
    <w:rsid w:val="00ED5301"/>
    <w:rsid w:val="00EE11A4"/>
    <w:rsid w:val="00EF119F"/>
    <w:rsid w:val="00EF4290"/>
    <w:rsid w:val="00EF48F3"/>
    <w:rsid w:val="00EF52FC"/>
    <w:rsid w:val="00F0352E"/>
    <w:rsid w:val="00F07DC4"/>
    <w:rsid w:val="00F1230E"/>
    <w:rsid w:val="00F1559F"/>
    <w:rsid w:val="00F22536"/>
    <w:rsid w:val="00F65FDD"/>
    <w:rsid w:val="00F6617E"/>
    <w:rsid w:val="00F74EB9"/>
    <w:rsid w:val="00F826D2"/>
    <w:rsid w:val="00F83BD0"/>
    <w:rsid w:val="00F92547"/>
    <w:rsid w:val="00FB35C5"/>
    <w:rsid w:val="00FC7236"/>
    <w:rsid w:val="00FE07AD"/>
    <w:rsid w:val="00FE18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E3CCDC"/>
  <w15:chartTrackingRefBased/>
  <w15:docId w15:val="{12ED6C2B-1BAD-4772-9766-A4AD4DAA7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2536"/>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2">
    <w:name w:val="Plain Table 2"/>
    <w:basedOn w:val="a1"/>
    <w:uiPriority w:val="42"/>
    <w:rsid w:val="0049273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3">
    <w:name w:val="Table Grid"/>
    <w:basedOn w:val="a1"/>
    <w:uiPriority w:val="39"/>
    <w:rsid w:val="004927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92731"/>
    <w:pPr>
      <w:tabs>
        <w:tab w:val="center" w:pos="4153"/>
        <w:tab w:val="right" w:pos="8306"/>
      </w:tabs>
      <w:snapToGrid w:val="0"/>
    </w:pPr>
    <w:rPr>
      <w:sz w:val="20"/>
      <w:szCs w:val="20"/>
    </w:rPr>
  </w:style>
  <w:style w:type="character" w:customStyle="1" w:styleId="a5">
    <w:name w:val="頁首 字元"/>
    <w:basedOn w:val="a0"/>
    <w:link w:val="a4"/>
    <w:uiPriority w:val="99"/>
    <w:rsid w:val="00492731"/>
    <w:rPr>
      <w:rFonts w:ascii="新細明體" w:eastAsia="新細明體" w:hAnsi="新細明體" w:cs="新細明體"/>
      <w:kern w:val="0"/>
      <w:sz w:val="20"/>
      <w:szCs w:val="20"/>
    </w:rPr>
  </w:style>
  <w:style w:type="paragraph" w:styleId="a6">
    <w:name w:val="footer"/>
    <w:basedOn w:val="a"/>
    <w:link w:val="a7"/>
    <w:uiPriority w:val="99"/>
    <w:unhideWhenUsed/>
    <w:rsid w:val="00492731"/>
    <w:pPr>
      <w:tabs>
        <w:tab w:val="center" w:pos="4153"/>
        <w:tab w:val="right" w:pos="8306"/>
      </w:tabs>
      <w:snapToGrid w:val="0"/>
    </w:pPr>
    <w:rPr>
      <w:sz w:val="20"/>
      <w:szCs w:val="20"/>
    </w:rPr>
  </w:style>
  <w:style w:type="character" w:customStyle="1" w:styleId="a7">
    <w:name w:val="頁尾 字元"/>
    <w:basedOn w:val="a0"/>
    <w:link w:val="a6"/>
    <w:uiPriority w:val="99"/>
    <w:rsid w:val="00492731"/>
    <w:rPr>
      <w:rFonts w:ascii="新細明體" w:eastAsia="新細明體" w:hAnsi="新細明體" w:cs="新細明體"/>
      <w:kern w:val="0"/>
      <w:sz w:val="20"/>
      <w:szCs w:val="20"/>
    </w:rPr>
  </w:style>
  <w:style w:type="character" w:styleId="a8">
    <w:name w:val="annotation reference"/>
    <w:basedOn w:val="a0"/>
    <w:uiPriority w:val="99"/>
    <w:semiHidden/>
    <w:unhideWhenUsed/>
    <w:rsid w:val="00492731"/>
    <w:rPr>
      <w:sz w:val="18"/>
      <w:szCs w:val="18"/>
    </w:rPr>
  </w:style>
  <w:style w:type="paragraph" w:styleId="a9">
    <w:name w:val="annotation text"/>
    <w:basedOn w:val="a"/>
    <w:link w:val="aa"/>
    <w:uiPriority w:val="99"/>
    <w:semiHidden/>
    <w:unhideWhenUsed/>
    <w:rsid w:val="00492731"/>
  </w:style>
  <w:style w:type="character" w:customStyle="1" w:styleId="aa">
    <w:name w:val="註解文字 字元"/>
    <w:basedOn w:val="a0"/>
    <w:link w:val="a9"/>
    <w:uiPriority w:val="99"/>
    <w:semiHidden/>
    <w:rsid w:val="00492731"/>
    <w:rPr>
      <w:rFonts w:ascii="新細明體" w:eastAsia="新細明體" w:hAnsi="新細明體" w:cs="新細明體"/>
      <w:kern w:val="0"/>
      <w:szCs w:val="24"/>
    </w:rPr>
  </w:style>
  <w:style w:type="paragraph" w:styleId="ab">
    <w:name w:val="annotation subject"/>
    <w:basedOn w:val="a9"/>
    <w:next w:val="a9"/>
    <w:link w:val="ac"/>
    <w:uiPriority w:val="99"/>
    <w:semiHidden/>
    <w:unhideWhenUsed/>
    <w:rsid w:val="00492731"/>
    <w:rPr>
      <w:b/>
      <w:bCs/>
    </w:rPr>
  </w:style>
  <w:style w:type="character" w:customStyle="1" w:styleId="ac">
    <w:name w:val="註解主旨 字元"/>
    <w:basedOn w:val="aa"/>
    <w:link w:val="ab"/>
    <w:uiPriority w:val="99"/>
    <w:semiHidden/>
    <w:rsid w:val="00492731"/>
    <w:rPr>
      <w:rFonts w:ascii="新細明體" w:eastAsia="新細明體" w:hAnsi="新細明體" w:cs="新細明體"/>
      <w:b/>
      <w:bCs/>
      <w:kern w:val="0"/>
      <w:szCs w:val="24"/>
    </w:rPr>
  </w:style>
  <w:style w:type="paragraph" w:styleId="Web">
    <w:name w:val="Normal (Web)"/>
    <w:basedOn w:val="a"/>
    <w:uiPriority w:val="99"/>
    <w:semiHidden/>
    <w:unhideWhenUsed/>
    <w:rsid w:val="00492731"/>
    <w:rPr>
      <w:rFonts w:ascii="Times New Roman" w:hAnsi="Times New Roman" w:cs="Times New Roman"/>
    </w:rPr>
  </w:style>
  <w:style w:type="table" w:styleId="4">
    <w:name w:val="Plain Table 4"/>
    <w:basedOn w:val="a1"/>
    <w:uiPriority w:val="44"/>
    <w:rsid w:val="0007475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d">
    <w:name w:val="List Paragraph"/>
    <w:basedOn w:val="a"/>
    <w:uiPriority w:val="34"/>
    <w:qFormat/>
    <w:rsid w:val="00EF48F3"/>
    <w:pPr>
      <w:ind w:leftChars="200" w:left="480"/>
    </w:pPr>
  </w:style>
  <w:style w:type="character" w:styleId="ae">
    <w:name w:val="Strong"/>
    <w:basedOn w:val="a0"/>
    <w:uiPriority w:val="22"/>
    <w:qFormat/>
    <w:rsid w:val="00EF48F3"/>
    <w:rPr>
      <w:b/>
      <w:bCs/>
    </w:rPr>
  </w:style>
  <w:style w:type="character" w:styleId="af">
    <w:name w:val="line number"/>
    <w:basedOn w:val="a0"/>
    <w:uiPriority w:val="99"/>
    <w:semiHidden/>
    <w:unhideWhenUsed/>
    <w:rsid w:val="00812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60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BFE02-B8A2-4975-A9D5-0910D6B94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2608</Words>
  <Characters>14868</Characters>
  <Application>Microsoft Office Word</Application>
  <DocSecurity>0</DocSecurity>
  <Lines>123</Lines>
  <Paragraphs>34</Paragraphs>
  <ScaleCrop>false</ScaleCrop>
  <Company/>
  <LinksUpToDate>false</LinksUpToDate>
  <CharactersWithSpaces>17442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恩劭</cp:lastModifiedBy>
  <cp:revision>5</cp:revision>
  <cp:lastPrinted>2024-11-13T09:19:00Z</cp:lastPrinted>
  <dcterms:created xsi:type="dcterms:W3CDTF">2026-01-02T17:07:00Z</dcterms:created>
  <dcterms:modified xsi:type="dcterms:W3CDTF">2026-01-02T19:05:00Z</dcterms:modified>
</cp:coreProperties>
</file>