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281"/>
        <w:gridCol w:w="833"/>
        <w:gridCol w:w="1456"/>
        <w:gridCol w:w="1331"/>
        <w:gridCol w:w="1277"/>
        <w:gridCol w:w="1334"/>
        <w:gridCol w:w="1090"/>
        <w:gridCol w:w="1078"/>
        <w:gridCol w:w="1084"/>
        <w:gridCol w:w="1376"/>
        <w:gridCol w:w="1084"/>
        <w:gridCol w:w="1376"/>
      </w:tblGrid>
      <w:tr w:rsidR="00000000">
        <w:trPr>
          <w:cantSplit/>
          <w:tblHeader/>
        </w:trPr>
        <w:tc>
          <w:tcPr>
            <w:tcW w:w="0" w:type="auto"/>
            <w:gridSpan w:val="12"/>
            <w:hideMark/>
          </w:tcPr>
          <w:p w:rsidR="00000000" w:rsidRDefault="00685C3D">
            <w:pPr>
              <w:divId w:val="1963730127"/>
              <w:rPr>
                <w:rFonts w:ascii="Verdana" w:eastAsia="Times New Roman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</w:rPr>
              <w:t>Supplementary Table 3: GRADE assessment of evidence</w:t>
            </w:r>
          </w:p>
        </w:tc>
      </w:tr>
      <w:tr w:rsidR="00000000">
        <w:trPr>
          <w:cantSplit/>
          <w:tblHeader/>
        </w:trPr>
        <w:tc>
          <w:tcPr>
            <w:tcW w:w="4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0" w:type="auto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000000">
        <w:trPr>
          <w:cantSplit/>
        </w:trPr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With Low RAR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With High RAR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000000" w:rsidRDefault="00BF5CB1">
            <w:pP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Risk with Low RAR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:rsidR="00000000" w:rsidRDefault="00BF5CB1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color w:val="FFFFFF"/>
                <w:sz w:val="16"/>
                <w:szCs w:val="16"/>
              </w:rPr>
              <w:t>Risk difference with High RAR</w:t>
            </w:r>
          </w:p>
        </w:tc>
      </w:tr>
      <w:tr w:rsidR="00000000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BF5CB1">
            <w:pPr>
              <w:divId w:val="510998525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 xml:space="preserve">Short term mortality - </w:t>
            </w:r>
            <w:r w:rsidR="00685C3D"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>Continuous</w:t>
            </w:r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 xml:space="preserve"> variable</w:t>
            </w:r>
          </w:p>
        </w:tc>
      </w:tr>
      <w:tr w:rsidR="00000000">
        <w:trPr>
          <w:cantSplit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(4 non-randomised studies)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seriou</w:t>
            </w:r>
            <w:r>
              <w:rPr>
                <w:rFonts w:ascii="Verdana" w:eastAsia="Times New Roman" w:hAnsi="Verdana"/>
                <w:sz w:val="16"/>
                <w:szCs w:val="16"/>
              </w:rPr>
              <w:t>s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lo</w:t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w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block"/>
                <w:rFonts w:ascii="Verdana" w:eastAsia="Times New Roman" w:hAnsi="Verdana"/>
                <w:b/>
                <w:bCs/>
                <w:sz w:val="16"/>
                <w:szCs w:val="16"/>
              </w:rPr>
              <w:t>OR 1.31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cell"/>
                <w:rFonts w:ascii="Verdana" w:eastAsia="Times New Roman" w:hAnsi="Verdana"/>
                <w:sz w:val="16"/>
                <w:szCs w:val="16"/>
              </w:rPr>
              <w:t>(1.16 to 1.49)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divId w:val="1728451573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</w:rPr>
              <w:t>1 fewer per 1,000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Fonts w:ascii="Verdana" w:eastAsia="Times New Roman" w:hAnsi="Verdana"/>
                <w:sz w:val="16"/>
                <w:szCs w:val="16"/>
              </w:rPr>
              <w:t>(from 1 fewer to 1 fewer)</w:t>
            </w:r>
          </w:p>
        </w:tc>
      </w:tr>
      <w:tr w:rsidR="00000000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BF5CB1">
            <w:pPr>
              <w:divId w:val="844169761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>Short term mortality - Categorical variable</w:t>
            </w:r>
          </w:p>
        </w:tc>
      </w:tr>
      <w:tr w:rsidR="00000000">
        <w:trPr>
          <w:cantSplit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(5 non-randomised studies)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seriou</w:t>
            </w:r>
            <w:r>
              <w:rPr>
                <w:rFonts w:ascii="Verdana" w:eastAsia="Times New Roman" w:hAnsi="Verdana"/>
                <w:sz w:val="16"/>
                <w:szCs w:val="16"/>
              </w:rPr>
              <w:t>s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lo</w:t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w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block"/>
                <w:rFonts w:ascii="Verdana" w:eastAsia="Times New Roman" w:hAnsi="Verdana"/>
                <w:b/>
                <w:bCs/>
                <w:sz w:val="16"/>
                <w:szCs w:val="16"/>
              </w:rPr>
              <w:t>OR 1.82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cell"/>
                <w:rFonts w:ascii="Verdana" w:eastAsia="Times New Roman" w:hAnsi="Verdana"/>
                <w:sz w:val="16"/>
                <w:szCs w:val="16"/>
              </w:rPr>
              <w:t>(1.51 to 2.19)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divId w:val="1786919770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</w:rPr>
              <w:t>2 fewer per 1,000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Fonts w:ascii="Verdana" w:eastAsia="Times New Roman" w:hAnsi="Verdana"/>
                <w:sz w:val="16"/>
                <w:szCs w:val="16"/>
              </w:rPr>
              <w:t>(from 2 fewer to 2 fewer)</w:t>
            </w:r>
          </w:p>
        </w:tc>
      </w:tr>
      <w:tr w:rsidR="00000000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BF5CB1">
            <w:pPr>
              <w:divId w:val="168983725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 xml:space="preserve">Long term mortality - </w:t>
            </w:r>
            <w:r w:rsidR="00685C3D"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>Continuous</w:t>
            </w:r>
            <w:bookmarkStart w:id="0" w:name="_GoBack"/>
            <w:bookmarkEnd w:id="0"/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 xml:space="preserve"> variable</w:t>
            </w:r>
          </w:p>
        </w:tc>
      </w:tr>
      <w:tr w:rsidR="00000000">
        <w:trPr>
          <w:cantSplit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(4 non-randomised studies)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seriou</w:t>
            </w:r>
            <w:r>
              <w:rPr>
                <w:rFonts w:ascii="Verdana" w:eastAsia="Times New Roman" w:hAnsi="Verdana"/>
                <w:sz w:val="16"/>
                <w:szCs w:val="16"/>
              </w:rPr>
              <w:t>s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lo</w:t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w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block"/>
                <w:rFonts w:ascii="Verdana" w:eastAsia="Times New Roman" w:hAnsi="Verdana"/>
                <w:b/>
                <w:bCs/>
                <w:sz w:val="16"/>
                <w:szCs w:val="16"/>
              </w:rPr>
              <w:t>OR 1.68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cell"/>
                <w:rFonts w:ascii="Verdana" w:eastAsia="Times New Roman" w:hAnsi="Verdana"/>
                <w:sz w:val="16"/>
                <w:szCs w:val="16"/>
              </w:rPr>
              <w:t>(1.18 to 2.38)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divId w:val="165175971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</w:rPr>
              <w:t>2 fewer per 1,000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Fonts w:ascii="Verdana" w:eastAsia="Times New Roman" w:hAnsi="Verdana"/>
                <w:sz w:val="16"/>
                <w:szCs w:val="16"/>
              </w:rPr>
              <w:t>(from 2 fewer to 1 fewer)</w:t>
            </w:r>
          </w:p>
        </w:tc>
      </w:tr>
      <w:tr w:rsidR="00000000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000000" w:rsidRDefault="00BF5CB1">
            <w:pPr>
              <w:divId w:val="851725622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label"/>
                <w:rFonts w:ascii="Verdana" w:eastAsia="Times New Roman" w:hAnsi="Verdana"/>
                <w:b/>
                <w:bCs/>
                <w:sz w:val="22"/>
                <w:szCs w:val="22"/>
              </w:rPr>
              <w:t>Long term mortality - Categorical variable</w:t>
            </w:r>
          </w:p>
        </w:tc>
      </w:tr>
      <w:tr w:rsidR="00000000">
        <w:trPr>
          <w:cantSplit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  <w:t>(6 non-randomised studies)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proofErr w:type="spellStart"/>
            <w:r>
              <w:rPr>
                <w:rFonts w:ascii="Verdana" w:eastAsia="Times New Roman" w:hAnsi="Verdana"/>
                <w:sz w:val="16"/>
                <w:szCs w:val="16"/>
              </w:rPr>
              <w:t>seriou</w:t>
            </w:r>
            <w:r>
              <w:rPr>
                <w:rFonts w:ascii="Verdana" w:eastAsia="Times New Roman" w:hAnsi="Verdana"/>
                <w:sz w:val="16"/>
                <w:szCs w:val="16"/>
              </w:rPr>
              <w:t>s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not serious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lo</w:t>
            </w:r>
            <w:r>
              <w:rPr>
                <w:rStyle w:val="quality-text"/>
                <w:rFonts w:ascii="Verdana" w:eastAsia="Times New Roman" w:hAnsi="Verdana"/>
                <w:sz w:val="16"/>
                <w:szCs w:val="16"/>
              </w:rPr>
              <w:t>w</w:t>
            </w:r>
            <w:r>
              <w:rPr>
                <w:rFonts w:ascii="Verdana" w:eastAsia="Times New Roman" w:hAnsi="Verdana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Style w:val="block"/>
                <w:rFonts w:ascii="Verdana" w:eastAsia="Times New Roman" w:hAnsi="Verdana"/>
                <w:b/>
                <w:bCs/>
                <w:sz w:val="16"/>
                <w:szCs w:val="16"/>
              </w:rPr>
              <w:t>OR 2.07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Style w:val="cell"/>
                <w:rFonts w:ascii="Verdana" w:eastAsia="Times New Roman" w:hAnsi="Verdana"/>
                <w:sz w:val="16"/>
                <w:szCs w:val="16"/>
              </w:rPr>
              <w:t>(1.80 to 2.37)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divId w:val="974028230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-/0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0000" w:rsidRDefault="00BF5CB1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</w:rPr>
              <w:t>2 fewer per 1,000</w:t>
            </w:r>
            <w:r>
              <w:rPr>
                <w:rFonts w:ascii="Verdana" w:eastAsia="Times New Roman" w:hAnsi="Verdana"/>
                <w:sz w:val="16"/>
                <w:szCs w:val="16"/>
              </w:rPr>
              <w:br/>
            </w:r>
            <w:r>
              <w:rPr>
                <w:rFonts w:ascii="Verdana" w:eastAsia="Times New Roman" w:hAnsi="Verdana"/>
                <w:sz w:val="16"/>
                <w:szCs w:val="16"/>
              </w:rPr>
              <w:t>(from 2 fewer to 2 fewer)</w:t>
            </w:r>
          </w:p>
        </w:tc>
      </w:tr>
    </w:tbl>
    <w:p w:rsidR="00000000" w:rsidRDefault="00BF5CB1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16"/>
          <w:szCs w:val="16"/>
          <w:lang w:val="en"/>
        </w:rPr>
      </w:pPr>
      <w:r>
        <w:rPr>
          <w:rFonts w:ascii="Verdana" w:hAnsi="Verdana"/>
          <w:b/>
          <w:bCs/>
          <w:color w:val="000000"/>
          <w:sz w:val="16"/>
          <w:szCs w:val="16"/>
          <w:lang w:val="en"/>
        </w:rPr>
        <w:t>CI:</w:t>
      </w:r>
      <w:r>
        <w:rPr>
          <w:rFonts w:ascii="Verdana" w:hAnsi="Verdana"/>
          <w:color w:val="000000"/>
          <w:sz w:val="16"/>
          <w:szCs w:val="16"/>
          <w:lang w:val="en"/>
        </w:rPr>
        <w:t xml:space="preserve"> confidence interval; </w:t>
      </w:r>
      <w:r>
        <w:rPr>
          <w:rFonts w:ascii="Verdana" w:hAnsi="Verdana"/>
          <w:b/>
          <w:bCs/>
          <w:color w:val="000000"/>
          <w:sz w:val="16"/>
          <w:szCs w:val="16"/>
          <w:lang w:val="en"/>
        </w:rPr>
        <w:t>OR:</w:t>
      </w:r>
      <w:r>
        <w:rPr>
          <w:rFonts w:ascii="Verdana" w:hAnsi="Verdana"/>
          <w:color w:val="000000"/>
          <w:sz w:val="16"/>
          <w:szCs w:val="16"/>
          <w:lang w:val="en"/>
        </w:rPr>
        <w:t xml:space="preserve"> odds ratio</w:t>
      </w:r>
    </w:p>
    <w:p w:rsidR="00000000" w:rsidRDefault="00BF5CB1">
      <w:pPr>
        <w:pStyle w:val="Heading4"/>
        <w:rPr>
          <w:rFonts w:ascii="Verdana" w:eastAsia="Times New Roman" w:hAnsi="Verdana"/>
          <w:color w:val="000000"/>
          <w:lang w:val="en"/>
        </w:rPr>
      </w:pPr>
      <w:r>
        <w:rPr>
          <w:rFonts w:ascii="Verdana" w:eastAsia="Times New Roman" w:hAnsi="Verdana"/>
          <w:color w:val="000000"/>
          <w:lang w:val="en"/>
        </w:rPr>
        <w:t>Explanations</w:t>
      </w:r>
    </w:p>
    <w:p w:rsidR="00BF5CB1" w:rsidRDefault="00BF5CB1">
      <w:pPr>
        <w:divId w:val="134563156"/>
        <w:rPr>
          <w:rFonts w:ascii="Verdana" w:eastAsia="Times New Roman" w:hAnsi="Verdana"/>
          <w:color w:val="000000"/>
          <w:sz w:val="16"/>
          <w:szCs w:val="16"/>
          <w:lang w:val="en"/>
        </w:rPr>
      </w:pPr>
      <w:r>
        <w:rPr>
          <w:rFonts w:ascii="Verdana" w:eastAsia="Times New Roman" w:hAnsi="Verdana"/>
          <w:color w:val="000000"/>
          <w:sz w:val="16"/>
          <w:szCs w:val="16"/>
          <w:lang w:val="en"/>
        </w:rPr>
        <w:t>a. NOS score of the studies was between 7-8</w:t>
      </w:r>
    </w:p>
    <w:sectPr w:rsidR="00BF5CB1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A27"/>
    <w:rsid w:val="00060A27"/>
    <w:rsid w:val="00685C3D"/>
    <w:rsid w:val="00BF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53B127"/>
  <w15:docId w15:val="{A59622A3-80BD-3D4C-B4ED-96D91F0C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</w:rPr>
  </w:style>
  <w:style w:type="paragraph" w:customStyle="1" w:styleId="title">
    <w:name w:val="title"/>
    <w:basedOn w:val="Normal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label">
    <w:name w:val="label"/>
    <w:basedOn w:val="DefaultParagraphFont"/>
  </w:style>
  <w:style w:type="character" w:customStyle="1" w:styleId="quality-sign">
    <w:name w:val="quality-sign"/>
    <w:basedOn w:val="DefaultParagraphFont"/>
  </w:style>
  <w:style w:type="character" w:customStyle="1" w:styleId="quality-text">
    <w:name w:val="quality-text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7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47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2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1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2025-04-15T07:36:00Z</dcterms:created>
  <dcterms:modified xsi:type="dcterms:W3CDTF">2025-04-15T07:37:00Z</dcterms:modified>
</cp:coreProperties>
</file>