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AA2C" w14:textId="77777777" w:rsidR="00712173" w:rsidRDefault="00712173" w:rsidP="00712173">
      <w:pPr>
        <w:jc w:val="left"/>
        <w:rPr>
          <w:rFonts w:ascii="Times New Roman" w:eastAsia="宋体" w:hAnsi="Times New Roman" w:cs="Times New Roman"/>
          <w:sz w:val="24"/>
        </w:rPr>
      </w:pPr>
      <w:bookmarkStart w:id="0" w:name="OLE_LINK3"/>
      <w:r>
        <w:rPr>
          <w:rFonts w:ascii="Times New Roman" w:eastAsia="Calibri" w:hAnsi="Times New Roman" w:cs="Times New Roman"/>
          <w:bCs/>
          <w:sz w:val="24"/>
        </w:rPr>
        <w:t>Table S</w:t>
      </w:r>
      <w:r>
        <w:rPr>
          <w:rFonts w:ascii="Times New Roman" w:eastAsia="宋体" w:hAnsi="Times New Roman" w:cs="Times New Roman" w:hint="eastAsia"/>
          <w:bCs/>
          <w:sz w:val="24"/>
        </w:rPr>
        <w:t>2.</w:t>
      </w:r>
      <w:r>
        <w:rPr>
          <w:rFonts w:ascii="Times New Roman" w:eastAsia="Calibri" w:hAnsi="Times New Roman" w:cs="Times New Roman"/>
          <w:sz w:val="24"/>
        </w:rPr>
        <w:t xml:space="preserve"> </w:t>
      </w:r>
      <w:bookmarkStart w:id="1" w:name="_Hlk522886568"/>
      <w:r>
        <w:rPr>
          <w:rFonts w:ascii="Times New Roman" w:eastAsia="Calibri" w:hAnsi="Times New Roman" w:cs="Times New Roman"/>
          <w:sz w:val="24"/>
        </w:rPr>
        <w:t>Inter-rater reliability for AGREE II domain and overall scores</w:t>
      </w:r>
      <w:bookmarkEnd w:id="0"/>
      <w:bookmarkEnd w:id="1"/>
    </w:p>
    <w:tbl>
      <w:tblPr>
        <w:tblStyle w:val="af2"/>
        <w:tblW w:w="782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890"/>
      </w:tblGrid>
      <w:tr w:rsidR="00712173" w14:paraId="0575DFC3" w14:textId="77777777" w:rsidTr="005622FC">
        <w:tc>
          <w:tcPr>
            <w:tcW w:w="3936" w:type="dxa"/>
            <w:tcBorders>
              <w:top w:val="single" w:sz="8" w:space="0" w:color="auto"/>
            </w:tcBorders>
          </w:tcPr>
          <w:p w14:paraId="387F3074" w14:textId="77777777" w:rsidR="00712173" w:rsidRDefault="00712173" w:rsidP="005622FC">
            <w:pPr>
              <w:jc w:val="left"/>
              <w:rPr>
                <w:bCs/>
                <w:sz w:val="22"/>
              </w:rPr>
            </w:pPr>
            <w:r>
              <w:rPr>
                <w:bCs/>
                <w:sz w:val="22"/>
              </w:rPr>
              <w:t>Domain</w:t>
            </w:r>
          </w:p>
        </w:tc>
        <w:tc>
          <w:tcPr>
            <w:tcW w:w="3890" w:type="dxa"/>
            <w:tcBorders>
              <w:top w:val="single" w:sz="8" w:space="0" w:color="auto"/>
            </w:tcBorders>
          </w:tcPr>
          <w:p w14:paraId="0272B427" w14:textId="77777777" w:rsidR="00712173" w:rsidRDefault="00712173" w:rsidP="005622FC">
            <w:pPr>
              <w:jc w:val="left"/>
              <w:rPr>
                <w:bCs/>
                <w:sz w:val="22"/>
              </w:rPr>
            </w:pPr>
            <w:r>
              <w:rPr>
                <w:bCs/>
                <w:sz w:val="22"/>
              </w:rPr>
              <w:t>ICC (95% CI)</w:t>
            </w:r>
          </w:p>
        </w:tc>
      </w:tr>
      <w:tr w:rsidR="00712173" w14:paraId="1DF28329" w14:textId="77777777" w:rsidTr="005622FC">
        <w:tc>
          <w:tcPr>
            <w:tcW w:w="3936" w:type="dxa"/>
            <w:tcBorders>
              <w:top w:val="single" w:sz="4" w:space="0" w:color="auto"/>
            </w:tcBorders>
          </w:tcPr>
          <w:p w14:paraId="1615FA09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Domain 1. Scope and purpose</w:t>
            </w:r>
          </w:p>
        </w:tc>
        <w:tc>
          <w:tcPr>
            <w:tcW w:w="3890" w:type="dxa"/>
            <w:tcBorders>
              <w:top w:val="single" w:sz="4" w:space="0" w:color="auto"/>
            </w:tcBorders>
          </w:tcPr>
          <w:p w14:paraId="6425EC99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</w:t>
            </w:r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  <w:lang w:val="en-US" w:eastAsia="zh-CN"/>
              </w:rPr>
              <w:t>16</w:t>
            </w:r>
            <w:r>
              <w:rPr>
                <w:sz w:val="22"/>
              </w:rPr>
              <w:t xml:space="preserve"> (0.</w:t>
            </w:r>
            <w:r>
              <w:rPr>
                <w:rFonts w:hint="eastAsia"/>
                <w:sz w:val="22"/>
                <w:lang w:val="en-US" w:eastAsia="zh-CN"/>
              </w:rPr>
              <w:t>457</w:t>
            </w:r>
            <w:r>
              <w:rPr>
                <w:sz w:val="22"/>
              </w:rPr>
              <w:t xml:space="preserve"> to 0.</w:t>
            </w:r>
            <w:r>
              <w:rPr>
                <w:rFonts w:hint="eastAsia"/>
                <w:sz w:val="22"/>
              </w:rPr>
              <w:t>87</w:t>
            </w:r>
            <w:r>
              <w:rPr>
                <w:rFonts w:hint="eastAsia"/>
                <w:sz w:val="22"/>
                <w:lang w:val="en-US" w:eastAsia="zh-CN"/>
              </w:rPr>
              <w:t>0</w:t>
            </w:r>
            <w:r>
              <w:rPr>
                <w:sz w:val="22"/>
              </w:rPr>
              <w:t>)</w:t>
            </w:r>
          </w:p>
        </w:tc>
      </w:tr>
      <w:tr w:rsidR="00712173" w14:paraId="41EBDF21" w14:textId="77777777" w:rsidTr="005622FC">
        <w:tc>
          <w:tcPr>
            <w:tcW w:w="3936" w:type="dxa"/>
          </w:tcPr>
          <w:p w14:paraId="7B9E8851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Domain 2. Stakeholder involvement</w:t>
            </w:r>
          </w:p>
        </w:tc>
        <w:tc>
          <w:tcPr>
            <w:tcW w:w="3890" w:type="dxa"/>
          </w:tcPr>
          <w:p w14:paraId="0BE0961F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0.9</w:t>
            </w:r>
            <w:r>
              <w:rPr>
                <w:rFonts w:hint="eastAsia"/>
                <w:sz w:val="22"/>
                <w:lang w:val="en-US" w:eastAsia="zh-CN"/>
              </w:rPr>
              <w:t>80</w:t>
            </w:r>
            <w:r>
              <w:rPr>
                <w:sz w:val="22"/>
              </w:rPr>
              <w:t xml:space="preserve"> (0.</w:t>
            </w:r>
            <w:r>
              <w:rPr>
                <w:rFonts w:hint="eastAsia"/>
                <w:sz w:val="22"/>
              </w:rPr>
              <w:t>96</w:t>
            </w:r>
            <w:r>
              <w:rPr>
                <w:rFonts w:hint="eastAsia"/>
                <w:sz w:val="22"/>
                <w:lang w:val="en-US" w:eastAsia="zh-CN"/>
              </w:rPr>
              <w:t>1</w:t>
            </w:r>
            <w:r>
              <w:rPr>
                <w:sz w:val="22"/>
              </w:rPr>
              <w:t xml:space="preserve"> to 0.9</w:t>
            </w:r>
            <w:r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  <w:lang w:val="en-US" w:eastAsia="zh-CN"/>
              </w:rPr>
              <w:t>1</w:t>
            </w:r>
            <w:r>
              <w:rPr>
                <w:sz w:val="22"/>
              </w:rPr>
              <w:t>)</w:t>
            </w:r>
          </w:p>
        </w:tc>
      </w:tr>
      <w:tr w:rsidR="00712173" w14:paraId="2AB62C01" w14:textId="77777777" w:rsidTr="005622FC">
        <w:tc>
          <w:tcPr>
            <w:tcW w:w="3936" w:type="dxa"/>
          </w:tcPr>
          <w:p w14:paraId="10DBD3DA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Domain 3. Rigor of development</w:t>
            </w:r>
          </w:p>
        </w:tc>
        <w:tc>
          <w:tcPr>
            <w:tcW w:w="3890" w:type="dxa"/>
          </w:tcPr>
          <w:p w14:paraId="5C5B0405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0.9</w:t>
            </w: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  <w:lang w:val="en-US" w:eastAsia="zh-CN"/>
              </w:rPr>
              <w:t>5</w:t>
            </w:r>
            <w:r>
              <w:rPr>
                <w:sz w:val="22"/>
              </w:rPr>
              <w:t xml:space="preserve"> (0.</w:t>
            </w:r>
            <w:r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  <w:lang w:val="en-US" w:eastAsia="zh-CN"/>
              </w:rPr>
              <w:t>71</w:t>
            </w:r>
            <w:r>
              <w:rPr>
                <w:sz w:val="22"/>
              </w:rPr>
              <w:t xml:space="preserve"> to 0.9</w:t>
            </w:r>
            <w:r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  <w:lang w:val="en-US" w:eastAsia="zh-CN"/>
              </w:rPr>
              <w:t>3</w:t>
            </w:r>
            <w:r>
              <w:rPr>
                <w:sz w:val="22"/>
              </w:rPr>
              <w:t>)</w:t>
            </w:r>
          </w:p>
        </w:tc>
      </w:tr>
      <w:tr w:rsidR="00712173" w14:paraId="3F99A201" w14:textId="77777777" w:rsidTr="005622FC">
        <w:tc>
          <w:tcPr>
            <w:tcW w:w="3936" w:type="dxa"/>
          </w:tcPr>
          <w:p w14:paraId="29C2E354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Domain 4. </w:t>
            </w:r>
            <w:bookmarkStart w:id="2" w:name="OLE_LINK1"/>
            <w:r>
              <w:rPr>
                <w:sz w:val="22"/>
              </w:rPr>
              <w:t>Clarity of presentation</w:t>
            </w:r>
            <w:bookmarkEnd w:id="2"/>
          </w:p>
        </w:tc>
        <w:tc>
          <w:tcPr>
            <w:tcW w:w="3890" w:type="dxa"/>
          </w:tcPr>
          <w:p w14:paraId="3497D380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</w:t>
            </w: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  <w:lang w:val="en-US" w:eastAsia="zh-CN"/>
              </w:rPr>
              <w:t>98</w:t>
            </w:r>
            <w:r>
              <w:rPr>
                <w:sz w:val="22"/>
              </w:rPr>
              <w:t xml:space="preserve"> (</w:t>
            </w:r>
            <w:r>
              <w:rPr>
                <w:rFonts w:hint="eastAsia"/>
                <w:sz w:val="22"/>
              </w:rPr>
              <w:t>-</w:t>
            </w:r>
            <w:r>
              <w:rPr>
                <w:sz w:val="22"/>
              </w:rPr>
              <w:t>0.</w:t>
            </w:r>
            <w:r>
              <w:rPr>
                <w:rFonts w:hint="eastAsia"/>
                <w:sz w:val="22"/>
              </w:rPr>
              <w:t>34</w:t>
            </w:r>
            <w:r>
              <w:rPr>
                <w:rFonts w:hint="eastAsia"/>
                <w:sz w:val="22"/>
                <w:lang w:val="en-US" w:eastAsia="zh-CN"/>
              </w:rPr>
              <w:t>5</w:t>
            </w:r>
            <w:r>
              <w:rPr>
                <w:sz w:val="22"/>
              </w:rPr>
              <w:t xml:space="preserve"> to 0.</w:t>
            </w: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  <w:lang w:val="en-US" w:eastAsia="zh-CN"/>
              </w:rPr>
              <w:t>77</w:t>
            </w:r>
            <w:r>
              <w:rPr>
                <w:sz w:val="22"/>
              </w:rPr>
              <w:t>)</w:t>
            </w:r>
          </w:p>
        </w:tc>
      </w:tr>
      <w:tr w:rsidR="00712173" w14:paraId="72CEDC34" w14:textId="77777777" w:rsidTr="005622FC">
        <w:tc>
          <w:tcPr>
            <w:tcW w:w="3936" w:type="dxa"/>
          </w:tcPr>
          <w:p w14:paraId="03E8C54D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Domain 5. Applicability</w:t>
            </w:r>
          </w:p>
        </w:tc>
        <w:tc>
          <w:tcPr>
            <w:tcW w:w="3890" w:type="dxa"/>
          </w:tcPr>
          <w:p w14:paraId="13E5D2A6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</w:t>
            </w:r>
            <w:r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  <w:lang w:val="en-US" w:eastAsia="zh-CN"/>
              </w:rPr>
              <w:t>44</w:t>
            </w:r>
            <w:r>
              <w:rPr>
                <w:sz w:val="22"/>
              </w:rPr>
              <w:t xml:space="preserve"> (0.</w:t>
            </w: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  <w:lang w:val="en-US" w:eastAsia="zh-CN"/>
              </w:rPr>
              <w:t>92</w:t>
            </w:r>
            <w:r>
              <w:rPr>
                <w:sz w:val="22"/>
              </w:rPr>
              <w:t xml:space="preserve"> to 0.9</w:t>
            </w:r>
            <w:r>
              <w:rPr>
                <w:rFonts w:hint="eastAsia"/>
                <w:sz w:val="22"/>
                <w:lang w:val="en-US" w:eastAsia="zh-CN"/>
              </w:rPr>
              <w:t>74</w:t>
            </w:r>
            <w:r>
              <w:rPr>
                <w:sz w:val="22"/>
              </w:rPr>
              <w:t>)</w:t>
            </w:r>
          </w:p>
        </w:tc>
      </w:tr>
      <w:tr w:rsidR="00712173" w14:paraId="18141C1F" w14:textId="77777777" w:rsidTr="005622FC">
        <w:tc>
          <w:tcPr>
            <w:tcW w:w="3936" w:type="dxa"/>
          </w:tcPr>
          <w:p w14:paraId="04E2B60C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Domain 6. Editorial independence</w:t>
            </w:r>
          </w:p>
        </w:tc>
        <w:tc>
          <w:tcPr>
            <w:tcW w:w="3890" w:type="dxa"/>
          </w:tcPr>
          <w:p w14:paraId="086EA748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</w:t>
            </w:r>
            <w:r>
              <w:rPr>
                <w:rFonts w:hint="eastAsia"/>
                <w:sz w:val="22"/>
              </w:rPr>
              <w:t>985</w:t>
            </w:r>
            <w:r>
              <w:rPr>
                <w:sz w:val="22"/>
              </w:rPr>
              <w:t xml:space="preserve"> (0.</w:t>
            </w:r>
            <w:r>
              <w:rPr>
                <w:rFonts w:hint="eastAsia"/>
                <w:sz w:val="22"/>
              </w:rPr>
              <w:t>972</w:t>
            </w:r>
            <w:r>
              <w:rPr>
                <w:sz w:val="22"/>
              </w:rPr>
              <w:t xml:space="preserve"> to 0.</w:t>
            </w:r>
            <w:r>
              <w:rPr>
                <w:rFonts w:hint="eastAsia"/>
                <w:sz w:val="22"/>
              </w:rPr>
              <w:t>99</w:t>
            </w:r>
            <w:r>
              <w:rPr>
                <w:rFonts w:hint="eastAsia"/>
                <w:sz w:val="22"/>
                <w:lang w:val="en-US" w:eastAsia="zh-CN"/>
              </w:rPr>
              <w:t>3</w:t>
            </w:r>
            <w:r>
              <w:rPr>
                <w:sz w:val="22"/>
              </w:rPr>
              <w:t>)</w:t>
            </w:r>
          </w:p>
        </w:tc>
      </w:tr>
      <w:tr w:rsidR="00712173" w14:paraId="7D0E44E6" w14:textId="77777777" w:rsidTr="005622FC">
        <w:tc>
          <w:tcPr>
            <w:tcW w:w="3936" w:type="dxa"/>
            <w:tcBorders>
              <w:bottom w:val="single" w:sz="8" w:space="0" w:color="auto"/>
            </w:tcBorders>
          </w:tcPr>
          <w:p w14:paraId="5687961F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Overall assessment</w:t>
            </w:r>
          </w:p>
        </w:tc>
        <w:tc>
          <w:tcPr>
            <w:tcW w:w="3890" w:type="dxa"/>
            <w:tcBorders>
              <w:bottom w:val="single" w:sz="8" w:space="0" w:color="auto"/>
            </w:tcBorders>
          </w:tcPr>
          <w:p w14:paraId="2A96FA54" w14:textId="77777777" w:rsidR="00712173" w:rsidRDefault="00712173" w:rsidP="005622FC">
            <w:pPr>
              <w:jc w:val="left"/>
              <w:rPr>
                <w:sz w:val="22"/>
              </w:rPr>
            </w:pPr>
            <w:r>
              <w:rPr>
                <w:sz w:val="22"/>
              </w:rPr>
              <w:t>0.</w:t>
            </w:r>
            <w:r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  <w:lang w:val="en-US" w:eastAsia="zh-CN"/>
              </w:rPr>
              <w:t>25</w:t>
            </w:r>
            <w:r>
              <w:rPr>
                <w:sz w:val="22"/>
              </w:rPr>
              <w:t xml:space="preserve"> (0.</w:t>
            </w:r>
            <w:r>
              <w:rPr>
                <w:rFonts w:hint="eastAsia"/>
                <w:sz w:val="22"/>
              </w:rPr>
              <w:t>85</w:t>
            </w:r>
            <w:r>
              <w:rPr>
                <w:rFonts w:hint="eastAsia"/>
                <w:sz w:val="22"/>
                <w:lang w:val="en-US" w:eastAsia="zh-CN"/>
              </w:rPr>
              <w:t>6</w:t>
            </w:r>
            <w:r>
              <w:rPr>
                <w:sz w:val="22"/>
              </w:rPr>
              <w:t xml:space="preserve"> to 0.9</w:t>
            </w:r>
            <w:r>
              <w:rPr>
                <w:rFonts w:hint="eastAsia"/>
                <w:sz w:val="22"/>
                <w:lang w:val="en-US" w:eastAsia="zh-CN"/>
              </w:rPr>
              <w:t>66</w:t>
            </w:r>
            <w:r>
              <w:rPr>
                <w:sz w:val="22"/>
              </w:rPr>
              <w:t>)</w:t>
            </w:r>
          </w:p>
        </w:tc>
      </w:tr>
    </w:tbl>
    <w:p w14:paraId="0A0D7AD5" w14:textId="57358241" w:rsidR="00245F2B" w:rsidRPr="00712173" w:rsidRDefault="00712173">
      <w:pPr>
        <w:rPr>
          <w:rFonts w:hint="eastAsia"/>
        </w:rPr>
      </w:pPr>
      <w:r>
        <w:rPr>
          <w:rFonts w:ascii="Times New Roman" w:eastAsia="Calibri" w:hAnsi="Times New Roman" w:cs="Times New Roman"/>
          <w:sz w:val="22"/>
          <w:szCs w:val="22"/>
        </w:rPr>
        <w:t>AGREE, Appraisal of Guidelines for Research and Evaluation; ICC, intraclass correlation coefficients; CI, confidence interval.</w:t>
      </w:r>
    </w:p>
    <w:sectPr w:rsidR="00245F2B" w:rsidRPr="007121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86FA" w14:textId="77777777" w:rsidR="00BE289A" w:rsidRDefault="00BE289A" w:rsidP="00712173">
      <w:pPr>
        <w:rPr>
          <w:rFonts w:hint="eastAsia"/>
        </w:rPr>
      </w:pPr>
      <w:r>
        <w:separator/>
      </w:r>
    </w:p>
  </w:endnote>
  <w:endnote w:type="continuationSeparator" w:id="0">
    <w:p w14:paraId="3BDDE3A7" w14:textId="77777777" w:rsidR="00BE289A" w:rsidRDefault="00BE289A" w:rsidP="007121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1183B" w14:textId="77777777" w:rsidR="00BE289A" w:rsidRDefault="00BE289A" w:rsidP="00712173">
      <w:pPr>
        <w:rPr>
          <w:rFonts w:hint="eastAsia"/>
        </w:rPr>
      </w:pPr>
      <w:r>
        <w:separator/>
      </w:r>
    </w:p>
  </w:footnote>
  <w:footnote w:type="continuationSeparator" w:id="0">
    <w:p w14:paraId="3BB09764" w14:textId="77777777" w:rsidR="00BE289A" w:rsidRDefault="00BE289A" w:rsidP="007121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A4"/>
    <w:rsid w:val="00245F2B"/>
    <w:rsid w:val="002D78A4"/>
    <w:rsid w:val="006030DF"/>
    <w:rsid w:val="00712173"/>
    <w:rsid w:val="00BE289A"/>
    <w:rsid w:val="00E4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6CC2B"/>
  <w15:chartTrackingRefBased/>
  <w15:docId w15:val="{2EC2A078-33DF-437D-9C82-B29084C8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173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78A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8A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8A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8A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8A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8A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8A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8A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8A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78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7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7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78A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78A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78A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78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78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78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78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D7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78A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D78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78A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D78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78A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D78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7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D78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78A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2173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121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12173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12173"/>
    <w:rPr>
      <w:sz w:val="18"/>
      <w:szCs w:val="18"/>
    </w:rPr>
  </w:style>
  <w:style w:type="table" w:styleId="af2">
    <w:name w:val="Table Grid"/>
    <w:basedOn w:val="a1"/>
    <w:uiPriority w:val="59"/>
    <w:qFormat/>
    <w:rsid w:val="00712173"/>
    <w:pPr>
      <w:spacing w:after="0" w:line="240" w:lineRule="auto"/>
    </w:pPr>
    <w:rPr>
      <w:rFonts w:ascii="Times New Roman" w:eastAsiaTheme="minorHAnsi" w:hAnsi="Times New Roman" w:cs="Times New Roman"/>
      <w:kern w:val="0"/>
      <w:szCs w:val="22"/>
      <w:lang w:val="fr-CH"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韩</dc:creator>
  <cp:keywords/>
  <dc:description/>
  <cp:lastModifiedBy>雪 韩</cp:lastModifiedBy>
  <cp:revision>2</cp:revision>
  <dcterms:created xsi:type="dcterms:W3CDTF">2026-03-09T08:35:00Z</dcterms:created>
  <dcterms:modified xsi:type="dcterms:W3CDTF">2026-03-09T08:36:00Z</dcterms:modified>
</cp:coreProperties>
</file>