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EC1E" w14:textId="3C8603B2" w:rsidR="00B12753" w:rsidRDefault="006321E8" w:rsidP="006321E8">
      <w:pPr>
        <w:pStyle w:val="Balk1"/>
      </w:pPr>
      <w:r>
        <w:t xml:space="preserve">Supplementary File 1. </w:t>
      </w:r>
    </w:p>
    <w:p w14:paraId="134C5631" w14:textId="77777777" w:rsidR="006321E8" w:rsidRPr="006321E8" w:rsidRDefault="006321E8" w:rsidP="006321E8"/>
    <w:p w14:paraId="53F01C87" w14:textId="77777777" w:rsidR="00B12753" w:rsidRDefault="00000000">
      <w:pPr>
        <w:spacing w:after="60"/>
        <w:jc w:val="center"/>
      </w:pPr>
      <w:r>
        <w:t>Association of left ventricular end-systolic volume with peri-echocardiographic acute kidney injury proxy beyond ejection fraction</w:t>
      </w:r>
    </w:p>
    <w:p w14:paraId="734542C4" w14:textId="77777777" w:rsidR="00B12753" w:rsidRDefault="00000000">
      <w:pPr>
        <w:pStyle w:val="Balk1"/>
        <w:spacing w:after="60"/>
      </w:pPr>
      <w:r>
        <w:rPr>
          <w:rFonts w:ascii="Times New Roman" w:hAnsi="Times New Roman"/>
          <w:b w:val="0"/>
          <w:sz w:val="21"/>
        </w:rPr>
        <w:t>Supplementary Methods</w:t>
      </w:r>
    </w:p>
    <w:p w14:paraId="431F4A45" w14:textId="77777777" w:rsidR="00B12753" w:rsidRDefault="00000000">
      <w:pPr>
        <w:spacing w:after="60"/>
      </w:pPr>
      <w:r>
        <w:t>All supplementary tables used the locked analytical cohort of 1,022 studies with complete biplane LVEF and LVESV measurements. Temporal analyses were limited to the 80 AKI-positive studies in this cohort. Sensitivity analyses retained the same core clinical covariates as the main model unless otherwise specified. BMI sensitivity analysis used complete cases with plausible BMI values and observed SOFA.</w:t>
      </w:r>
    </w:p>
    <w:p w14:paraId="227116A7" w14:textId="77777777" w:rsidR="00B12753" w:rsidRDefault="00000000">
      <w:r>
        <w:rPr>
          <w:b/>
          <w:sz w:val="20"/>
        </w:rPr>
        <w:t>Table S1. Comorbidity profile by AKI proxy status.</w:t>
      </w:r>
    </w:p>
    <w:tbl>
      <w:tblPr>
        <w:tblStyle w:val="TabloKlavuzu"/>
        <w:tblW w:w="0" w:type="auto"/>
        <w:jc w:val="center"/>
        <w:tblLook w:val="04A0" w:firstRow="1" w:lastRow="0" w:firstColumn="1" w:lastColumn="0" w:noHBand="0" w:noVBand="1"/>
      </w:tblPr>
      <w:tblGrid>
        <w:gridCol w:w="2484"/>
        <w:gridCol w:w="2484"/>
        <w:gridCol w:w="2484"/>
        <w:gridCol w:w="2484"/>
      </w:tblGrid>
      <w:tr w:rsidR="00B12753" w14:paraId="2F95E72F" w14:textId="77777777">
        <w:trPr>
          <w:jc w:val="center"/>
        </w:trPr>
        <w:tc>
          <w:tcPr>
            <w:tcW w:w="2484" w:type="dxa"/>
            <w:vAlign w:val="center"/>
          </w:tcPr>
          <w:p w14:paraId="677ED97C" w14:textId="77777777" w:rsidR="00B12753" w:rsidRDefault="00000000">
            <w:pPr>
              <w:jc w:val="center"/>
            </w:pPr>
            <w:r>
              <w:rPr>
                <w:b/>
                <w:sz w:val="20"/>
              </w:rPr>
              <w:t>Variable</w:t>
            </w:r>
          </w:p>
        </w:tc>
        <w:tc>
          <w:tcPr>
            <w:tcW w:w="2484" w:type="dxa"/>
            <w:vAlign w:val="center"/>
          </w:tcPr>
          <w:p w14:paraId="086A5B91" w14:textId="77777777" w:rsidR="00B12753" w:rsidRDefault="00000000">
            <w:pPr>
              <w:jc w:val="center"/>
            </w:pPr>
            <w:r>
              <w:rPr>
                <w:b/>
                <w:sz w:val="20"/>
              </w:rPr>
              <w:t>No AKI proxy (n = 942)</w:t>
            </w:r>
          </w:p>
        </w:tc>
        <w:tc>
          <w:tcPr>
            <w:tcW w:w="2484" w:type="dxa"/>
            <w:vAlign w:val="center"/>
          </w:tcPr>
          <w:p w14:paraId="73478444" w14:textId="77777777" w:rsidR="00B12753" w:rsidRDefault="00000000">
            <w:pPr>
              <w:jc w:val="center"/>
            </w:pPr>
            <w:r>
              <w:rPr>
                <w:b/>
                <w:sz w:val="20"/>
              </w:rPr>
              <w:t>AKI proxy (n = 80)</w:t>
            </w:r>
          </w:p>
        </w:tc>
        <w:tc>
          <w:tcPr>
            <w:tcW w:w="2484" w:type="dxa"/>
            <w:vAlign w:val="center"/>
          </w:tcPr>
          <w:p w14:paraId="19AA268E" w14:textId="77777777" w:rsidR="00B12753" w:rsidRDefault="00000000">
            <w:pPr>
              <w:jc w:val="center"/>
            </w:pPr>
            <w:r>
              <w:rPr>
                <w:b/>
                <w:sz w:val="20"/>
              </w:rPr>
              <w:t>P value</w:t>
            </w:r>
          </w:p>
        </w:tc>
      </w:tr>
      <w:tr w:rsidR="00B12753" w14:paraId="5423E948" w14:textId="77777777">
        <w:trPr>
          <w:jc w:val="center"/>
        </w:trPr>
        <w:tc>
          <w:tcPr>
            <w:tcW w:w="2484" w:type="dxa"/>
            <w:vAlign w:val="center"/>
          </w:tcPr>
          <w:p w14:paraId="24D2C87F" w14:textId="77777777" w:rsidR="00B12753" w:rsidRDefault="00000000">
            <w:pPr>
              <w:jc w:val="center"/>
            </w:pPr>
            <w:r>
              <w:rPr>
                <w:b/>
                <w:sz w:val="20"/>
              </w:rPr>
              <w:t>Chronic kidney disease</w:t>
            </w:r>
          </w:p>
        </w:tc>
        <w:tc>
          <w:tcPr>
            <w:tcW w:w="2484" w:type="dxa"/>
            <w:vAlign w:val="center"/>
          </w:tcPr>
          <w:p w14:paraId="4562827C" w14:textId="77777777" w:rsidR="00B12753" w:rsidRDefault="00000000">
            <w:pPr>
              <w:jc w:val="center"/>
            </w:pPr>
            <w:r>
              <w:rPr>
                <w:sz w:val="20"/>
              </w:rPr>
              <w:t>210 (22.3%)</w:t>
            </w:r>
          </w:p>
        </w:tc>
        <w:tc>
          <w:tcPr>
            <w:tcW w:w="2484" w:type="dxa"/>
            <w:vAlign w:val="center"/>
          </w:tcPr>
          <w:p w14:paraId="6F349A6C" w14:textId="77777777" w:rsidR="00B12753" w:rsidRDefault="00000000">
            <w:pPr>
              <w:jc w:val="center"/>
            </w:pPr>
            <w:r>
              <w:rPr>
                <w:sz w:val="20"/>
              </w:rPr>
              <w:t>67 (83.8%)</w:t>
            </w:r>
          </w:p>
        </w:tc>
        <w:tc>
          <w:tcPr>
            <w:tcW w:w="2484" w:type="dxa"/>
            <w:vAlign w:val="center"/>
          </w:tcPr>
          <w:p w14:paraId="50151719" w14:textId="77777777" w:rsidR="00B12753" w:rsidRDefault="00000000">
            <w:pPr>
              <w:jc w:val="center"/>
            </w:pPr>
            <w:r>
              <w:rPr>
                <w:sz w:val="20"/>
              </w:rPr>
              <w:t>&lt;0.001</w:t>
            </w:r>
          </w:p>
        </w:tc>
      </w:tr>
      <w:tr w:rsidR="00B12753" w14:paraId="392CC5FD" w14:textId="77777777">
        <w:trPr>
          <w:jc w:val="center"/>
        </w:trPr>
        <w:tc>
          <w:tcPr>
            <w:tcW w:w="2484" w:type="dxa"/>
            <w:vAlign w:val="center"/>
          </w:tcPr>
          <w:p w14:paraId="00B948C6" w14:textId="77777777" w:rsidR="00B12753" w:rsidRDefault="00000000">
            <w:pPr>
              <w:jc w:val="center"/>
            </w:pPr>
            <w:r>
              <w:rPr>
                <w:b/>
                <w:sz w:val="20"/>
              </w:rPr>
              <w:t>Diabetes mellitus</w:t>
            </w:r>
          </w:p>
        </w:tc>
        <w:tc>
          <w:tcPr>
            <w:tcW w:w="2484" w:type="dxa"/>
            <w:vAlign w:val="center"/>
          </w:tcPr>
          <w:p w14:paraId="5F2990B2" w14:textId="77777777" w:rsidR="00B12753" w:rsidRDefault="00000000">
            <w:pPr>
              <w:jc w:val="center"/>
            </w:pPr>
            <w:r>
              <w:rPr>
                <w:sz w:val="20"/>
              </w:rPr>
              <w:t>289 (30.7%)</w:t>
            </w:r>
          </w:p>
        </w:tc>
        <w:tc>
          <w:tcPr>
            <w:tcW w:w="2484" w:type="dxa"/>
            <w:vAlign w:val="center"/>
          </w:tcPr>
          <w:p w14:paraId="58A0E26B" w14:textId="77777777" w:rsidR="00B12753" w:rsidRDefault="00000000">
            <w:pPr>
              <w:jc w:val="center"/>
            </w:pPr>
            <w:r>
              <w:rPr>
                <w:sz w:val="20"/>
              </w:rPr>
              <w:t>49 (61.3%)</w:t>
            </w:r>
          </w:p>
        </w:tc>
        <w:tc>
          <w:tcPr>
            <w:tcW w:w="2484" w:type="dxa"/>
            <w:vAlign w:val="center"/>
          </w:tcPr>
          <w:p w14:paraId="2F1AFB70" w14:textId="77777777" w:rsidR="00B12753" w:rsidRDefault="00000000">
            <w:pPr>
              <w:jc w:val="center"/>
            </w:pPr>
            <w:r>
              <w:rPr>
                <w:sz w:val="20"/>
              </w:rPr>
              <w:t>&lt;0.001</w:t>
            </w:r>
          </w:p>
        </w:tc>
      </w:tr>
      <w:tr w:rsidR="00B12753" w14:paraId="58FC9323" w14:textId="77777777">
        <w:trPr>
          <w:jc w:val="center"/>
        </w:trPr>
        <w:tc>
          <w:tcPr>
            <w:tcW w:w="2484" w:type="dxa"/>
            <w:vAlign w:val="center"/>
          </w:tcPr>
          <w:p w14:paraId="05B44DA3" w14:textId="77777777" w:rsidR="00B12753" w:rsidRDefault="00000000">
            <w:pPr>
              <w:jc w:val="center"/>
            </w:pPr>
            <w:r>
              <w:rPr>
                <w:b/>
                <w:sz w:val="20"/>
              </w:rPr>
              <w:t>Heart failure</w:t>
            </w:r>
          </w:p>
        </w:tc>
        <w:tc>
          <w:tcPr>
            <w:tcW w:w="2484" w:type="dxa"/>
            <w:vAlign w:val="center"/>
          </w:tcPr>
          <w:p w14:paraId="711307B5" w14:textId="77777777" w:rsidR="00B12753" w:rsidRDefault="00000000">
            <w:pPr>
              <w:jc w:val="center"/>
            </w:pPr>
            <w:r>
              <w:rPr>
                <w:sz w:val="20"/>
              </w:rPr>
              <w:t>331 (35.1%)</w:t>
            </w:r>
          </w:p>
        </w:tc>
        <w:tc>
          <w:tcPr>
            <w:tcW w:w="2484" w:type="dxa"/>
            <w:vAlign w:val="center"/>
          </w:tcPr>
          <w:p w14:paraId="021B8C04" w14:textId="77777777" w:rsidR="00B12753" w:rsidRDefault="00000000">
            <w:pPr>
              <w:jc w:val="center"/>
            </w:pPr>
            <w:r>
              <w:rPr>
                <w:sz w:val="20"/>
              </w:rPr>
              <w:t>52 (65.0%)</w:t>
            </w:r>
          </w:p>
        </w:tc>
        <w:tc>
          <w:tcPr>
            <w:tcW w:w="2484" w:type="dxa"/>
            <w:vAlign w:val="center"/>
          </w:tcPr>
          <w:p w14:paraId="75D7203C" w14:textId="77777777" w:rsidR="00B12753" w:rsidRDefault="00000000">
            <w:pPr>
              <w:jc w:val="center"/>
            </w:pPr>
            <w:r>
              <w:rPr>
                <w:sz w:val="20"/>
              </w:rPr>
              <w:t>&lt;0.001</w:t>
            </w:r>
          </w:p>
        </w:tc>
      </w:tr>
      <w:tr w:rsidR="00B12753" w14:paraId="1ED97360" w14:textId="77777777">
        <w:trPr>
          <w:jc w:val="center"/>
        </w:trPr>
        <w:tc>
          <w:tcPr>
            <w:tcW w:w="2484" w:type="dxa"/>
            <w:vAlign w:val="center"/>
          </w:tcPr>
          <w:p w14:paraId="6CA58180" w14:textId="77777777" w:rsidR="00B12753" w:rsidRDefault="00000000">
            <w:pPr>
              <w:jc w:val="center"/>
            </w:pPr>
            <w:r>
              <w:rPr>
                <w:b/>
                <w:sz w:val="20"/>
              </w:rPr>
              <w:t>Hypertension</w:t>
            </w:r>
          </w:p>
        </w:tc>
        <w:tc>
          <w:tcPr>
            <w:tcW w:w="2484" w:type="dxa"/>
            <w:vAlign w:val="center"/>
          </w:tcPr>
          <w:p w14:paraId="2465F8E6" w14:textId="77777777" w:rsidR="00B12753" w:rsidRDefault="00000000">
            <w:pPr>
              <w:jc w:val="center"/>
            </w:pPr>
            <w:r>
              <w:rPr>
                <w:sz w:val="20"/>
              </w:rPr>
              <w:t>654 (69.4%)</w:t>
            </w:r>
          </w:p>
        </w:tc>
        <w:tc>
          <w:tcPr>
            <w:tcW w:w="2484" w:type="dxa"/>
            <w:vAlign w:val="center"/>
          </w:tcPr>
          <w:p w14:paraId="770A4A85" w14:textId="77777777" w:rsidR="00B12753" w:rsidRDefault="00000000">
            <w:pPr>
              <w:jc w:val="center"/>
            </w:pPr>
            <w:r>
              <w:rPr>
                <w:sz w:val="20"/>
              </w:rPr>
              <w:t>70 (87.5%)</w:t>
            </w:r>
          </w:p>
        </w:tc>
        <w:tc>
          <w:tcPr>
            <w:tcW w:w="2484" w:type="dxa"/>
            <w:vAlign w:val="center"/>
          </w:tcPr>
          <w:p w14:paraId="60D9CEA5" w14:textId="77777777" w:rsidR="00B12753" w:rsidRDefault="00000000">
            <w:pPr>
              <w:jc w:val="center"/>
            </w:pPr>
            <w:r>
              <w:rPr>
                <w:sz w:val="20"/>
              </w:rPr>
              <w:t>&lt;0.001</w:t>
            </w:r>
          </w:p>
        </w:tc>
      </w:tr>
      <w:tr w:rsidR="00B12753" w14:paraId="7763372F" w14:textId="77777777">
        <w:trPr>
          <w:jc w:val="center"/>
        </w:trPr>
        <w:tc>
          <w:tcPr>
            <w:tcW w:w="2484" w:type="dxa"/>
            <w:vAlign w:val="center"/>
          </w:tcPr>
          <w:p w14:paraId="172BDEC7" w14:textId="77777777" w:rsidR="00B12753" w:rsidRDefault="00000000">
            <w:pPr>
              <w:jc w:val="center"/>
            </w:pPr>
            <w:r>
              <w:rPr>
                <w:b/>
                <w:sz w:val="20"/>
              </w:rPr>
              <w:t>Coronary artery disease</w:t>
            </w:r>
          </w:p>
        </w:tc>
        <w:tc>
          <w:tcPr>
            <w:tcW w:w="2484" w:type="dxa"/>
            <w:vAlign w:val="center"/>
          </w:tcPr>
          <w:p w14:paraId="090E34EA" w14:textId="77777777" w:rsidR="00B12753" w:rsidRDefault="00000000">
            <w:pPr>
              <w:jc w:val="center"/>
            </w:pPr>
            <w:r>
              <w:rPr>
                <w:sz w:val="20"/>
              </w:rPr>
              <w:t>329 (34.9%)</w:t>
            </w:r>
          </w:p>
        </w:tc>
        <w:tc>
          <w:tcPr>
            <w:tcW w:w="2484" w:type="dxa"/>
            <w:vAlign w:val="center"/>
          </w:tcPr>
          <w:p w14:paraId="0110A677" w14:textId="77777777" w:rsidR="00B12753" w:rsidRDefault="00000000">
            <w:pPr>
              <w:jc w:val="center"/>
            </w:pPr>
            <w:r>
              <w:rPr>
                <w:sz w:val="20"/>
              </w:rPr>
              <w:t>45 (56.2%)</w:t>
            </w:r>
          </w:p>
        </w:tc>
        <w:tc>
          <w:tcPr>
            <w:tcW w:w="2484" w:type="dxa"/>
            <w:vAlign w:val="center"/>
          </w:tcPr>
          <w:p w14:paraId="76CED235" w14:textId="77777777" w:rsidR="00B12753" w:rsidRDefault="00000000">
            <w:pPr>
              <w:jc w:val="center"/>
            </w:pPr>
            <w:r>
              <w:rPr>
                <w:sz w:val="20"/>
              </w:rPr>
              <w:t>&lt;0.001</w:t>
            </w:r>
          </w:p>
        </w:tc>
      </w:tr>
      <w:tr w:rsidR="00B12753" w14:paraId="43B8A56C" w14:textId="77777777">
        <w:trPr>
          <w:jc w:val="center"/>
        </w:trPr>
        <w:tc>
          <w:tcPr>
            <w:tcW w:w="2484" w:type="dxa"/>
            <w:vAlign w:val="center"/>
          </w:tcPr>
          <w:p w14:paraId="3448FC16" w14:textId="77777777" w:rsidR="00B12753" w:rsidRDefault="00000000">
            <w:pPr>
              <w:jc w:val="center"/>
            </w:pPr>
            <w:r>
              <w:rPr>
                <w:b/>
                <w:sz w:val="20"/>
              </w:rPr>
              <w:t>Atrial fibrillation</w:t>
            </w:r>
          </w:p>
        </w:tc>
        <w:tc>
          <w:tcPr>
            <w:tcW w:w="2484" w:type="dxa"/>
            <w:vAlign w:val="center"/>
          </w:tcPr>
          <w:p w14:paraId="6EFBB520" w14:textId="77777777" w:rsidR="00B12753" w:rsidRDefault="00000000">
            <w:pPr>
              <w:jc w:val="center"/>
            </w:pPr>
            <w:r>
              <w:rPr>
                <w:sz w:val="20"/>
              </w:rPr>
              <w:t>289 (30.7%)</w:t>
            </w:r>
          </w:p>
        </w:tc>
        <w:tc>
          <w:tcPr>
            <w:tcW w:w="2484" w:type="dxa"/>
            <w:vAlign w:val="center"/>
          </w:tcPr>
          <w:p w14:paraId="4960845C" w14:textId="77777777" w:rsidR="00B12753" w:rsidRDefault="00000000">
            <w:pPr>
              <w:jc w:val="center"/>
            </w:pPr>
            <w:r>
              <w:rPr>
                <w:sz w:val="20"/>
              </w:rPr>
              <w:t>38 (47.5%)</w:t>
            </w:r>
          </w:p>
        </w:tc>
        <w:tc>
          <w:tcPr>
            <w:tcW w:w="2484" w:type="dxa"/>
            <w:vAlign w:val="center"/>
          </w:tcPr>
          <w:p w14:paraId="16C2A174" w14:textId="77777777" w:rsidR="00B12753" w:rsidRDefault="00000000">
            <w:pPr>
              <w:jc w:val="center"/>
            </w:pPr>
            <w:r>
              <w:rPr>
                <w:sz w:val="20"/>
              </w:rPr>
              <w:t>0.003</w:t>
            </w:r>
          </w:p>
        </w:tc>
      </w:tr>
      <w:tr w:rsidR="00B12753" w14:paraId="5C8F52CB" w14:textId="77777777">
        <w:trPr>
          <w:jc w:val="center"/>
        </w:trPr>
        <w:tc>
          <w:tcPr>
            <w:tcW w:w="2484" w:type="dxa"/>
            <w:vAlign w:val="center"/>
          </w:tcPr>
          <w:p w14:paraId="1DAF089D" w14:textId="77777777" w:rsidR="00B12753" w:rsidRDefault="00000000">
            <w:pPr>
              <w:jc w:val="center"/>
            </w:pPr>
            <w:r>
              <w:rPr>
                <w:b/>
                <w:sz w:val="20"/>
              </w:rPr>
              <w:t>COPD or asthma</w:t>
            </w:r>
          </w:p>
        </w:tc>
        <w:tc>
          <w:tcPr>
            <w:tcW w:w="2484" w:type="dxa"/>
            <w:vAlign w:val="center"/>
          </w:tcPr>
          <w:p w14:paraId="5EEA237C" w14:textId="77777777" w:rsidR="00B12753" w:rsidRDefault="00000000">
            <w:pPr>
              <w:jc w:val="center"/>
            </w:pPr>
            <w:r>
              <w:rPr>
                <w:sz w:val="20"/>
              </w:rPr>
              <w:t>179 (19.0%)</w:t>
            </w:r>
          </w:p>
        </w:tc>
        <w:tc>
          <w:tcPr>
            <w:tcW w:w="2484" w:type="dxa"/>
            <w:vAlign w:val="center"/>
          </w:tcPr>
          <w:p w14:paraId="57602B94" w14:textId="77777777" w:rsidR="00B12753" w:rsidRDefault="00000000">
            <w:pPr>
              <w:jc w:val="center"/>
            </w:pPr>
            <w:r>
              <w:rPr>
                <w:sz w:val="20"/>
              </w:rPr>
              <w:t>21 (26.2%)</w:t>
            </w:r>
          </w:p>
        </w:tc>
        <w:tc>
          <w:tcPr>
            <w:tcW w:w="2484" w:type="dxa"/>
            <w:vAlign w:val="center"/>
          </w:tcPr>
          <w:p w14:paraId="1F74BD4F" w14:textId="77777777" w:rsidR="00B12753" w:rsidRDefault="00000000">
            <w:pPr>
              <w:jc w:val="center"/>
            </w:pPr>
            <w:r>
              <w:rPr>
                <w:sz w:val="20"/>
              </w:rPr>
              <w:t>0.141</w:t>
            </w:r>
          </w:p>
        </w:tc>
      </w:tr>
    </w:tbl>
    <w:p w14:paraId="01682073" w14:textId="77777777" w:rsidR="00B12753" w:rsidRDefault="00000000">
      <w:r>
        <w:rPr>
          <w:b/>
          <w:sz w:val="20"/>
        </w:rPr>
        <w:t>Table S2. Peri-echocardiographic nephrotoxic drug exposure.</w:t>
      </w:r>
    </w:p>
    <w:tbl>
      <w:tblPr>
        <w:tblStyle w:val="TabloKlavuzu"/>
        <w:tblW w:w="0" w:type="auto"/>
        <w:jc w:val="center"/>
        <w:tblLook w:val="04A0" w:firstRow="1" w:lastRow="0" w:firstColumn="1" w:lastColumn="0" w:noHBand="0" w:noVBand="1"/>
      </w:tblPr>
      <w:tblGrid>
        <w:gridCol w:w="2484"/>
        <w:gridCol w:w="2484"/>
        <w:gridCol w:w="2484"/>
        <w:gridCol w:w="2484"/>
      </w:tblGrid>
      <w:tr w:rsidR="00B12753" w14:paraId="053346FA" w14:textId="77777777">
        <w:trPr>
          <w:jc w:val="center"/>
        </w:trPr>
        <w:tc>
          <w:tcPr>
            <w:tcW w:w="2484" w:type="dxa"/>
            <w:vAlign w:val="center"/>
          </w:tcPr>
          <w:p w14:paraId="12B18212" w14:textId="77777777" w:rsidR="00B12753" w:rsidRDefault="00000000">
            <w:pPr>
              <w:jc w:val="center"/>
            </w:pPr>
            <w:r>
              <w:rPr>
                <w:b/>
                <w:sz w:val="20"/>
              </w:rPr>
              <w:t>Variable</w:t>
            </w:r>
          </w:p>
        </w:tc>
        <w:tc>
          <w:tcPr>
            <w:tcW w:w="2484" w:type="dxa"/>
            <w:vAlign w:val="center"/>
          </w:tcPr>
          <w:p w14:paraId="3ED7990C" w14:textId="77777777" w:rsidR="00B12753" w:rsidRDefault="00000000">
            <w:pPr>
              <w:jc w:val="center"/>
            </w:pPr>
            <w:r>
              <w:rPr>
                <w:b/>
                <w:sz w:val="20"/>
              </w:rPr>
              <w:t>No AKI proxy (n = 942)</w:t>
            </w:r>
          </w:p>
        </w:tc>
        <w:tc>
          <w:tcPr>
            <w:tcW w:w="2484" w:type="dxa"/>
            <w:vAlign w:val="center"/>
          </w:tcPr>
          <w:p w14:paraId="701742A7" w14:textId="77777777" w:rsidR="00B12753" w:rsidRDefault="00000000">
            <w:pPr>
              <w:jc w:val="center"/>
            </w:pPr>
            <w:r>
              <w:rPr>
                <w:b/>
                <w:sz w:val="20"/>
              </w:rPr>
              <w:t>AKI proxy (n = 80)</w:t>
            </w:r>
          </w:p>
        </w:tc>
        <w:tc>
          <w:tcPr>
            <w:tcW w:w="2484" w:type="dxa"/>
            <w:vAlign w:val="center"/>
          </w:tcPr>
          <w:p w14:paraId="4764E85E" w14:textId="77777777" w:rsidR="00B12753" w:rsidRDefault="00000000">
            <w:pPr>
              <w:jc w:val="center"/>
            </w:pPr>
            <w:r>
              <w:rPr>
                <w:b/>
                <w:sz w:val="20"/>
              </w:rPr>
              <w:t>P value</w:t>
            </w:r>
          </w:p>
        </w:tc>
      </w:tr>
      <w:tr w:rsidR="00B12753" w14:paraId="25BEDB84" w14:textId="77777777">
        <w:trPr>
          <w:jc w:val="center"/>
        </w:trPr>
        <w:tc>
          <w:tcPr>
            <w:tcW w:w="2484" w:type="dxa"/>
            <w:vAlign w:val="center"/>
          </w:tcPr>
          <w:p w14:paraId="1B369CB8" w14:textId="77777777" w:rsidR="00B12753" w:rsidRDefault="00000000">
            <w:pPr>
              <w:jc w:val="center"/>
            </w:pPr>
            <w:r>
              <w:rPr>
                <w:b/>
                <w:sz w:val="20"/>
              </w:rPr>
              <w:t>Any nephrotoxic exposure</w:t>
            </w:r>
          </w:p>
        </w:tc>
        <w:tc>
          <w:tcPr>
            <w:tcW w:w="2484" w:type="dxa"/>
            <w:vAlign w:val="center"/>
          </w:tcPr>
          <w:p w14:paraId="192705A7" w14:textId="77777777" w:rsidR="00B12753" w:rsidRDefault="00000000">
            <w:pPr>
              <w:jc w:val="center"/>
            </w:pPr>
            <w:r>
              <w:rPr>
                <w:sz w:val="20"/>
              </w:rPr>
              <w:t>60 (6.4%)</w:t>
            </w:r>
          </w:p>
        </w:tc>
        <w:tc>
          <w:tcPr>
            <w:tcW w:w="2484" w:type="dxa"/>
            <w:vAlign w:val="center"/>
          </w:tcPr>
          <w:p w14:paraId="0910A419" w14:textId="77777777" w:rsidR="00B12753" w:rsidRDefault="00000000">
            <w:pPr>
              <w:jc w:val="center"/>
            </w:pPr>
            <w:r>
              <w:rPr>
                <w:sz w:val="20"/>
              </w:rPr>
              <w:t>20 (25.0%)</w:t>
            </w:r>
          </w:p>
        </w:tc>
        <w:tc>
          <w:tcPr>
            <w:tcW w:w="2484" w:type="dxa"/>
            <w:vAlign w:val="center"/>
          </w:tcPr>
          <w:p w14:paraId="5E74110C" w14:textId="77777777" w:rsidR="00B12753" w:rsidRDefault="00000000">
            <w:pPr>
              <w:jc w:val="center"/>
            </w:pPr>
            <w:r>
              <w:rPr>
                <w:sz w:val="20"/>
              </w:rPr>
              <w:t>&lt;0.001</w:t>
            </w:r>
          </w:p>
        </w:tc>
      </w:tr>
      <w:tr w:rsidR="00B12753" w14:paraId="561FF1D5" w14:textId="77777777">
        <w:trPr>
          <w:jc w:val="center"/>
        </w:trPr>
        <w:tc>
          <w:tcPr>
            <w:tcW w:w="2484" w:type="dxa"/>
            <w:vAlign w:val="center"/>
          </w:tcPr>
          <w:p w14:paraId="25F82ED9" w14:textId="77777777" w:rsidR="00B12753" w:rsidRDefault="00000000">
            <w:pPr>
              <w:jc w:val="center"/>
            </w:pPr>
            <w:r>
              <w:rPr>
                <w:b/>
                <w:sz w:val="20"/>
              </w:rPr>
              <w:t>Aminoglycoside</w:t>
            </w:r>
          </w:p>
        </w:tc>
        <w:tc>
          <w:tcPr>
            <w:tcW w:w="2484" w:type="dxa"/>
            <w:vAlign w:val="center"/>
          </w:tcPr>
          <w:p w14:paraId="3D29F0C8" w14:textId="77777777" w:rsidR="00B12753" w:rsidRDefault="00000000">
            <w:pPr>
              <w:jc w:val="center"/>
            </w:pPr>
            <w:r>
              <w:rPr>
                <w:sz w:val="20"/>
              </w:rPr>
              <w:t>2 (0.2%)</w:t>
            </w:r>
          </w:p>
        </w:tc>
        <w:tc>
          <w:tcPr>
            <w:tcW w:w="2484" w:type="dxa"/>
            <w:vAlign w:val="center"/>
          </w:tcPr>
          <w:p w14:paraId="0D06FA1B" w14:textId="77777777" w:rsidR="00B12753" w:rsidRDefault="00000000">
            <w:pPr>
              <w:jc w:val="center"/>
            </w:pPr>
            <w:r>
              <w:rPr>
                <w:sz w:val="20"/>
              </w:rPr>
              <w:t>1 (1.2%)</w:t>
            </w:r>
          </w:p>
        </w:tc>
        <w:tc>
          <w:tcPr>
            <w:tcW w:w="2484" w:type="dxa"/>
            <w:vAlign w:val="center"/>
          </w:tcPr>
          <w:p w14:paraId="5FB5A24B" w14:textId="77777777" w:rsidR="00B12753" w:rsidRDefault="00000000">
            <w:pPr>
              <w:jc w:val="center"/>
            </w:pPr>
            <w:r>
              <w:rPr>
                <w:sz w:val="20"/>
              </w:rPr>
              <w:t>0.217</w:t>
            </w:r>
          </w:p>
        </w:tc>
      </w:tr>
      <w:tr w:rsidR="00B12753" w14:paraId="54ECEB6F" w14:textId="77777777">
        <w:trPr>
          <w:jc w:val="center"/>
        </w:trPr>
        <w:tc>
          <w:tcPr>
            <w:tcW w:w="2484" w:type="dxa"/>
            <w:vAlign w:val="center"/>
          </w:tcPr>
          <w:p w14:paraId="228D695F" w14:textId="77777777" w:rsidR="00B12753" w:rsidRDefault="00000000">
            <w:pPr>
              <w:jc w:val="center"/>
            </w:pPr>
            <w:r>
              <w:rPr>
                <w:b/>
                <w:sz w:val="20"/>
              </w:rPr>
              <w:t>Vancomycin</w:t>
            </w:r>
          </w:p>
        </w:tc>
        <w:tc>
          <w:tcPr>
            <w:tcW w:w="2484" w:type="dxa"/>
            <w:vAlign w:val="center"/>
          </w:tcPr>
          <w:p w14:paraId="2610380E" w14:textId="77777777" w:rsidR="00B12753" w:rsidRDefault="00000000">
            <w:pPr>
              <w:jc w:val="center"/>
            </w:pPr>
            <w:r>
              <w:rPr>
                <w:sz w:val="20"/>
              </w:rPr>
              <w:t>53 (5.6%)</w:t>
            </w:r>
          </w:p>
        </w:tc>
        <w:tc>
          <w:tcPr>
            <w:tcW w:w="2484" w:type="dxa"/>
            <w:vAlign w:val="center"/>
          </w:tcPr>
          <w:p w14:paraId="5743430E" w14:textId="77777777" w:rsidR="00B12753" w:rsidRDefault="00000000">
            <w:pPr>
              <w:jc w:val="center"/>
            </w:pPr>
            <w:r>
              <w:rPr>
                <w:sz w:val="20"/>
              </w:rPr>
              <w:t>20 (25.0%)</w:t>
            </w:r>
          </w:p>
        </w:tc>
        <w:tc>
          <w:tcPr>
            <w:tcW w:w="2484" w:type="dxa"/>
            <w:vAlign w:val="center"/>
          </w:tcPr>
          <w:p w14:paraId="4A706559" w14:textId="77777777" w:rsidR="00B12753" w:rsidRDefault="00000000">
            <w:pPr>
              <w:jc w:val="center"/>
            </w:pPr>
            <w:r>
              <w:rPr>
                <w:sz w:val="20"/>
              </w:rPr>
              <w:t>&lt;0.001</w:t>
            </w:r>
          </w:p>
        </w:tc>
      </w:tr>
      <w:tr w:rsidR="00B12753" w14:paraId="68A688EB" w14:textId="77777777">
        <w:trPr>
          <w:jc w:val="center"/>
        </w:trPr>
        <w:tc>
          <w:tcPr>
            <w:tcW w:w="2484" w:type="dxa"/>
            <w:vAlign w:val="center"/>
          </w:tcPr>
          <w:p w14:paraId="2010F4F1" w14:textId="77777777" w:rsidR="00B12753" w:rsidRDefault="00000000">
            <w:pPr>
              <w:jc w:val="center"/>
            </w:pPr>
            <w:r>
              <w:rPr>
                <w:b/>
                <w:sz w:val="20"/>
              </w:rPr>
              <w:t>NSAID</w:t>
            </w:r>
          </w:p>
        </w:tc>
        <w:tc>
          <w:tcPr>
            <w:tcW w:w="2484" w:type="dxa"/>
            <w:vAlign w:val="center"/>
          </w:tcPr>
          <w:p w14:paraId="45917F71" w14:textId="77777777" w:rsidR="00B12753" w:rsidRDefault="00000000">
            <w:pPr>
              <w:jc w:val="center"/>
            </w:pPr>
            <w:r>
              <w:rPr>
                <w:sz w:val="20"/>
              </w:rPr>
              <w:t>11 (1.2%)</w:t>
            </w:r>
          </w:p>
        </w:tc>
        <w:tc>
          <w:tcPr>
            <w:tcW w:w="2484" w:type="dxa"/>
            <w:vAlign w:val="center"/>
          </w:tcPr>
          <w:p w14:paraId="79D2ED3C" w14:textId="77777777" w:rsidR="00B12753" w:rsidRDefault="00000000">
            <w:pPr>
              <w:jc w:val="center"/>
            </w:pPr>
            <w:r>
              <w:rPr>
                <w:sz w:val="20"/>
              </w:rPr>
              <w:t>0 (0.0%)</w:t>
            </w:r>
          </w:p>
        </w:tc>
        <w:tc>
          <w:tcPr>
            <w:tcW w:w="2484" w:type="dxa"/>
            <w:vAlign w:val="center"/>
          </w:tcPr>
          <w:p w14:paraId="2BE4192C" w14:textId="77777777" w:rsidR="00B12753" w:rsidRDefault="00000000">
            <w:pPr>
              <w:jc w:val="center"/>
            </w:pPr>
            <w:r>
              <w:rPr>
                <w:sz w:val="20"/>
              </w:rPr>
              <w:t>1.000</w:t>
            </w:r>
          </w:p>
        </w:tc>
      </w:tr>
      <w:tr w:rsidR="00B12753" w14:paraId="2C230BBA" w14:textId="77777777">
        <w:trPr>
          <w:jc w:val="center"/>
        </w:trPr>
        <w:tc>
          <w:tcPr>
            <w:tcW w:w="2484" w:type="dxa"/>
            <w:vAlign w:val="center"/>
          </w:tcPr>
          <w:p w14:paraId="57DF9AB4" w14:textId="77777777" w:rsidR="00B12753" w:rsidRDefault="00000000">
            <w:pPr>
              <w:jc w:val="center"/>
            </w:pPr>
            <w:r>
              <w:rPr>
                <w:b/>
                <w:sz w:val="20"/>
              </w:rPr>
              <w:t>ACE inhibitor or ARB</w:t>
            </w:r>
          </w:p>
        </w:tc>
        <w:tc>
          <w:tcPr>
            <w:tcW w:w="2484" w:type="dxa"/>
            <w:vAlign w:val="center"/>
          </w:tcPr>
          <w:p w14:paraId="383EC47B" w14:textId="77777777" w:rsidR="00B12753" w:rsidRDefault="00000000">
            <w:pPr>
              <w:jc w:val="center"/>
            </w:pPr>
            <w:r>
              <w:rPr>
                <w:sz w:val="20"/>
              </w:rPr>
              <w:t>106 (11.3%)</w:t>
            </w:r>
          </w:p>
        </w:tc>
        <w:tc>
          <w:tcPr>
            <w:tcW w:w="2484" w:type="dxa"/>
            <w:vAlign w:val="center"/>
          </w:tcPr>
          <w:p w14:paraId="5B047B66" w14:textId="77777777" w:rsidR="00B12753" w:rsidRDefault="00000000">
            <w:pPr>
              <w:jc w:val="center"/>
            </w:pPr>
            <w:r>
              <w:rPr>
                <w:sz w:val="20"/>
              </w:rPr>
              <w:t>14 (17.5%)</w:t>
            </w:r>
          </w:p>
        </w:tc>
        <w:tc>
          <w:tcPr>
            <w:tcW w:w="2484" w:type="dxa"/>
            <w:vAlign w:val="center"/>
          </w:tcPr>
          <w:p w14:paraId="55FED44A" w14:textId="77777777" w:rsidR="00B12753" w:rsidRDefault="00000000">
            <w:pPr>
              <w:jc w:val="center"/>
            </w:pPr>
            <w:r>
              <w:rPr>
                <w:sz w:val="20"/>
              </w:rPr>
              <w:t>0.103</w:t>
            </w:r>
          </w:p>
        </w:tc>
      </w:tr>
      <w:tr w:rsidR="00B12753" w14:paraId="06D09C8E" w14:textId="77777777">
        <w:trPr>
          <w:jc w:val="center"/>
        </w:trPr>
        <w:tc>
          <w:tcPr>
            <w:tcW w:w="2484" w:type="dxa"/>
            <w:vAlign w:val="center"/>
          </w:tcPr>
          <w:p w14:paraId="5785A72D" w14:textId="77777777" w:rsidR="00B12753" w:rsidRDefault="00000000">
            <w:pPr>
              <w:jc w:val="center"/>
            </w:pPr>
            <w:r>
              <w:rPr>
                <w:b/>
                <w:sz w:val="20"/>
              </w:rPr>
              <w:t>Loop diuretic</w:t>
            </w:r>
          </w:p>
        </w:tc>
        <w:tc>
          <w:tcPr>
            <w:tcW w:w="2484" w:type="dxa"/>
            <w:vAlign w:val="center"/>
          </w:tcPr>
          <w:p w14:paraId="3D6B4390" w14:textId="77777777" w:rsidR="00B12753" w:rsidRDefault="00000000">
            <w:pPr>
              <w:jc w:val="center"/>
            </w:pPr>
            <w:r>
              <w:rPr>
                <w:sz w:val="20"/>
              </w:rPr>
              <w:t>157 (16.7%)</w:t>
            </w:r>
          </w:p>
        </w:tc>
        <w:tc>
          <w:tcPr>
            <w:tcW w:w="2484" w:type="dxa"/>
            <w:vAlign w:val="center"/>
          </w:tcPr>
          <w:p w14:paraId="570BB976" w14:textId="77777777" w:rsidR="00B12753" w:rsidRDefault="00000000">
            <w:pPr>
              <w:jc w:val="center"/>
            </w:pPr>
            <w:r>
              <w:rPr>
                <w:sz w:val="20"/>
              </w:rPr>
              <w:t>44 (55.0%)</w:t>
            </w:r>
          </w:p>
        </w:tc>
        <w:tc>
          <w:tcPr>
            <w:tcW w:w="2484" w:type="dxa"/>
            <w:vAlign w:val="center"/>
          </w:tcPr>
          <w:p w14:paraId="77D6CF03" w14:textId="77777777" w:rsidR="00B12753" w:rsidRDefault="00000000">
            <w:pPr>
              <w:jc w:val="center"/>
            </w:pPr>
            <w:r>
              <w:rPr>
                <w:sz w:val="20"/>
              </w:rPr>
              <w:t>&lt;0.001</w:t>
            </w:r>
          </w:p>
        </w:tc>
      </w:tr>
      <w:tr w:rsidR="00B12753" w14:paraId="3B51D9F8" w14:textId="77777777">
        <w:trPr>
          <w:jc w:val="center"/>
        </w:trPr>
        <w:tc>
          <w:tcPr>
            <w:tcW w:w="2484" w:type="dxa"/>
            <w:vAlign w:val="center"/>
          </w:tcPr>
          <w:p w14:paraId="0C12ADCF" w14:textId="77777777" w:rsidR="00B12753" w:rsidRDefault="00000000">
            <w:pPr>
              <w:jc w:val="center"/>
            </w:pPr>
            <w:r>
              <w:rPr>
                <w:b/>
                <w:sz w:val="20"/>
              </w:rPr>
              <w:t>Intravenous contrast</w:t>
            </w:r>
          </w:p>
        </w:tc>
        <w:tc>
          <w:tcPr>
            <w:tcW w:w="2484" w:type="dxa"/>
            <w:vAlign w:val="center"/>
          </w:tcPr>
          <w:p w14:paraId="43A296D8" w14:textId="77777777" w:rsidR="00B12753" w:rsidRDefault="00000000">
            <w:pPr>
              <w:jc w:val="center"/>
            </w:pPr>
            <w:r>
              <w:rPr>
                <w:sz w:val="20"/>
              </w:rPr>
              <w:t>0 (0.0%)</w:t>
            </w:r>
          </w:p>
        </w:tc>
        <w:tc>
          <w:tcPr>
            <w:tcW w:w="2484" w:type="dxa"/>
            <w:vAlign w:val="center"/>
          </w:tcPr>
          <w:p w14:paraId="4F81C298" w14:textId="77777777" w:rsidR="00B12753" w:rsidRDefault="00000000">
            <w:pPr>
              <w:jc w:val="center"/>
            </w:pPr>
            <w:r>
              <w:rPr>
                <w:sz w:val="20"/>
              </w:rPr>
              <w:t>0 (0.0%)</w:t>
            </w:r>
          </w:p>
        </w:tc>
        <w:tc>
          <w:tcPr>
            <w:tcW w:w="2484" w:type="dxa"/>
            <w:vAlign w:val="center"/>
          </w:tcPr>
          <w:p w14:paraId="40133129" w14:textId="77777777" w:rsidR="00B12753" w:rsidRDefault="00000000">
            <w:pPr>
              <w:jc w:val="center"/>
            </w:pPr>
            <w:r>
              <w:rPr>
                <w:sz w:val="20"/>
              </w:rPr>
              <w:t>1.000</w:t>
            </w:r>
          </w:p>
        </w:tc>
      </w:tr>
      <w:tr w:rsidR="00B12753" w14:paraId="4B614A46" w14:textId="77777777">
        <w:trPr>
          <w:jc w:val="center"/>
        </w:trPr>
        <w:tc>
          <w:tcPr>
            <w:tcW w:w="2484" w:type="dxa"/>
            <w:vAlign w:val="center"/>
          </w:tcPr>
          <w:p w14:paraId="4E23E465" w14:textId="77777777" w:rsidR="00B12753" w:rsidRDefault="00000000">
            <w:pPr>
              <w:jc w:val="center"/>
            </w:pPr>
            <w:r>
              <w:rPr>
                <w:b/>
                <w:sz w:val="20"/>
              </w:rPr>
              <w:t>Amphotericin</w:t>
            </w:r>
          </w:p>
        </w:tc>
        <w:tc>
          <w:tcPr>
            <w:tcW w:w="2484" w:type="dxa"/>
            <w:vAlign w:val="center"/>
          </w:tcPr>
          <w:p w14:paraId="51FDE6B5" w14:textId="77777777" w:rsidR="00B12753" w:rsidRDefault="00000000">
            <w:pPr>
              <w:jc w:val="center"/>
            </w:pPr>
            <w:r>
              <w:rPr>
                <w:sz w:val="20"/>
              </w:rPr>
              <w:t>0 (0.0%)</w:t>
            </w:r>
          </w:p>
        </w:tc>
        <w:tc>
          <w:tcPr>
            <w:tcW w:w="2484" w:type="dxa"/>
            <w:vAlign w:val="center"/>
          </w:tcPr>
          <w:p w14:paraId="14889CCD" w14:textId="77777777" w:rsidR="00B12753" w:rsidRDefault="00000000">
            <w:pPr>
              <w:jc w:val="center"/>
            </w:pPr>
            <w:r>
              <w:rPr>
                <w:sz w:val="20"/>
              </w:rPr>
              <w:t>0 (0.0%)</w:t>
            </w:r>
          </w:p>
        </w:tc>
        <w:tc>
          <w:tcPr>
            <w:tcW w:w="2484" w:type="dxa"/>
            <w:vAlign w:val="center"/>
          </w:tcPr>
          <w:p w14:paraId="57F41F4A" w14:textId="77777777" w:rsidR="00B12753" w:rsidRDefault="00000000">
            <w:pPr>
              <w:jc w:val="center"/>
            </w:pPr>
            <w:r>
              <w:rPr>
                <w:sz w:val="20"/>
              </w:rPr>
              <w:t>1.000</w:t>
            </w:r>
          </w:p>
        </w:tc>
      </w:tr>
    </w:tbl>
    <w:p w14:paraId="6E6B4AF3" w14:textId="77777777" w:rsidR="00B12753" w:rsidRDefault="00000000">
      <w:r>
        <w:rPr>
          <w:b/>
          <w:sz w:val="20"/>
        </w:rPr>
        <w:t>Table S3. Temporal relationship between echocardiography and the AKI proxy threshold.</w:t>
      </w:r>
    </w:p>
    <w:tbl>
      <w:tblPr>
        <w:tblStyle w:val="TabloKlavuzu"/>
        <w:tblW w:w="0" w:type="auto"/>
        <w:jc w:val="center"/>
        <w:tblLook w:val="04A0" w:firstRow="1" w:lastRow="0" w:firstColumn="1" w:lastColumn="0" w:noHBand="0" w:noVBand="1"/>
      </w:tblPr>
      <w:tblGrid>
        <w:gridCol w:w="2484"/>
        <w:gridCol w:w="2484"/>
        <w:gridCol w:w="2484"/>
        <w:gridCol w:w="2484"/>
      </w:tblGrid>
      <w:tr w:rsidR="00B12753" w14:paraId="0B78B3F4" w14:textId="77777777">
        <w:trPr>
          <w:jc w:val="center"/>
        </w:trPr>
        <w:tc>
          <w:tcPr>
            <w:tcW w:w="2484" w:type="dxa"/>
            <w:vAlign w:val="center"/>
          </w:tcPr>
          <w:p w14:paraId="25273F38" w14:textId="77777777" w:rsidR="00B12753" w:rsidRDefault="00000000">
            <w:pPr>
              <w:jc w:val="center"/>
            </w:pPr>
            <w:r>
              <w:rPr>
                <w:b/>
                <w:sz w:val="20"/>
              </w:rPr>
              <w:t>Category</w:t>
            </w:r>
          </w:p>
        </w:tc>
        <w:tc>
          <w:tcPr>
            <w:tcW w:w="2484" w:type="dxa"/>
            <w:vAlign w:val="center"/>
          </w:tcPr>
          <w:p w14:paraId="6DB11365" w14:textId="77777777" w:rsidR="00B12753" w:rsidRDefault="00000000">
            <w:pPr>
              <w:jc w:val="center"/>
            </w:pPr>
            <w:r>
              <w:rPr>
                <w:b/>
                <w:sz w:val="20"/>
              </w:rPr>
              <w:t>Studies</w:t>
            </w:r>
          </w:p>
        </w:tc>
        <w:tc>
          <w:tcPr>
            <w:tcW w:w="2484" w:type="dxa"/>
            <w:vAlign w:val="center"/>
          </w:tcPr>
          <w:p w14:paraId="3D41F18B" w14:textId="77777777" w:rsidR="00B12753" w:rsidRDefault="00000000">
            <w:pPr>
              <w:jc w:val="center"/>
            </w:pPr>
            <w:r>
              <w:rPr>
                <w:b/>
                <w:sz w:val="20"/>
              </w:rPr>
              <w:t>Percent</w:t>
            </w:r>
          </w:p>
        </w:tc>
        <w:tc>
          <w:tcPr>
            <w:tcW w:w="2484" w:type="dxa"/>
            <w:vAlign w:val="center"/>
          </w:tcPr>
          <w:p w14:paraId="25DC320C" w14:textId="77777777" w:rsidR="00B12753" w:rsidRDefault="00000000">
            <w:pPr>
              <w:jc w:val="center"/>
            </w:pPr>
            <w:r>
              <w:rPr>
                <w:b/>
                <w:sz w:val="20"/>
              </w:rPr>
              <w:t>Summary</w:t>
            </w:r>
          </w:p>
        </w:tc>
      </w:tr>
      <w:tr w:rsidR="00B12753" w14:paraId="0C2E805E" w14:textId="77777777">
        <w:trPr>
          <w:jc w:val="center"/>
        </w:trPr>
        <w:tc>
          <w:tcPr>
            <w:tcW w:w="2484" w:type="dxa"/>
            <w:vAlign w:val="center"/>
          </w:tcPr>
          <w:p w14:paraId="309C56F5" w14:textId="77777777" w:rsidR="00B12753" w:rsidRDefault="00000000">
            <w:pPr>
              <w:jc w:val="center"/>
            </w:pPr>
            <w:r>
              <w:rPr>
                <w:b/>
                <w:sz w:val="20"/>
              </w:rPr>
              <w:t>Threshold before echocardiography</w:t>
            </w:r>
          </w:p>
        </w:tc>
        <w:tc>
          <w:tcPr>
            <w:tcW w:w="2484" w:type="dxa"/>
            <w:vAlign w:val="center"/>
          </w:tcPr>
          <w:p w14:paraId="78C0BB22" w14:textId="77777777" w:rsidR="00B12753" w:rsidRDefault="00000000">
            <w:pPr>
              <w:jc w:val="center"/>
            </w:pPr>
            <w:r>
              <w:rPr>
                <w:sz w:val="20"/>
              </w:rPr>
              <w:t>73</w:t>
            </w:r>
          </w:p>
        </w:tc>
        <w:tc>
          <w:tcPr>
            <w:tcW w:w="2484" w:type="dxa"/>
            <w:vAlign w:val="center"/>
          </w:tcPr>
          <w:p w14:paraId="14D80828" w14:textId="77777777" w:rsidR="00B12753" w:rsidRDefault="00000000">
            <w:pPr>
              <w:jc w:val="center"/>
            </w:pPr>
            <w:r>
              <w:rPr>
                <w:sz w:val="20"/>
              </w:rPr>
              <w:t>91.3%</w:t>
            </w:r>
          </w:p>
        </w:tc>
        <w:tc>
          <w:tcPr>
            <w:tcW w:w="2484" w:type="dxa"/>
            <w:vAlign w:val="center"/>
          </w:tcPr>
          <w:p w14:paraId="3EBDA34C" w14:textId="77777777" w:rsidR="00B12753" w:rsidRDefault="00000000">
            <w:pPr>
              <w:jc w:val="center"/>
            </w:pPr>
            <w:r>
              <w:rPr>
                <w:sz w:val="20"/>
              </w:rPr>
              <w:t>Median -30 h (range -445 to -1)</w:t>
            </w:r>
          </w:p>
        </w:tc>
      </w:tr>
      <w:tr w:rsidR="00B12753" w14:paraId="128FC599" w14:textId="77777777">
        <w:trPr>
          <w:jc w:val="center"/>
        </w:trPr>
        <w:tc>
          <w:tcPr>
            <w:tcW w:w="2484" w:type="dxa"/>
            <w:vAlign w:val="center"/>
          </w:tcPr>
          <w:p w14:paraId="6EFF3CE2" w14:textId="77777777" w:rsidR="00B12753" w:rsidRDefault="00000000">
            <w:pPr>
              <w:jc w:val="center"/>
            </w:pPr>
            <w:r>
              <w:rPr>
                <w:b/>
                <w:sz w:val="20"/>
              </w:rPr>
              <w:t>Threshold after echocardiography</w:t>
            </w:r>
          </w:p>
        </w:tc>
        <w:tc>
          <w:tcPr>
            <w:tcW w:w="2484" w:type="dxa"/>
            <w:vAlign w:val="center"/>
          </w:tcPr>
          <w:p w14:paraId="50CFA6C8" w14:textId="77777777" w:rsidR="00B12753" w:rsidRDefault="00000000">
            <w:pPr>
              <w:jc w:val="center"/>
            </w:pPr>
            <w:r>
              <w:rPr>
                <w:sz w:val="20"/>
              </w:rPr>
              <w:t>7</w:t>
            </w:r>
          </w:p>
        </w:tc>
        <w:tc>
          <w:tcPr>
            <w:tcW w:w="2484" w:type="dxa"/>
            <w:vAlign w:val="center"/>
          </w:tcPr>
          <w:p w14:paraId="493E2A16" w14:textId="77777777" w:rsidR="00B12753" w:rsidRDefault="00000000">
            <w:pPr>
              <w:jc w:val="center"/>
            </w:pPr>
            <w:r>
              <w:rPr>
                <w:sz w:val="20"/>
              </w:rPr>
              <w:t>8.8%</w:t>
            </w:r>
          </w:p>
        </w:tc>
        <w:tc>
          <w:tcPr>
            <w:tcW w:w="2484" w:type="dxa"/>
            <w:vAlign w:val="center"/>
          </w:tcPr>
          <w:p w14:paraId="70E16941" w14:textId="77777777" w:rsidR="00B12753" w:rsidRDefault="00000000">
            <w:pPr>
              <w:jc w:val="center"/>
            </w:pPr>
            <w:r>
              <w:rPr>
                <w:sz w:val="20"/>
              </w:rPr>
              <w:t>Median +13 h (range 5 to 20)</w:t>
            </w:r>
          </w:p>
        </w:tc>
      </w:tr>
      <w:tr w:rsidR="00B12753" w14:paraId="2D0A3639" w14:textId="77777777">
        <w:trPr>
          <w:jc w:val="center"/>
        </w:trPr>
        <w:tc>
          <w:tcPr>
            <w:tcW w:w="2484" w:type="dxa"/>
            <w:vAlign w:val="center"/>
          </w:tcPr>
          <w:p w14:paraId="309C301C" w14:textId="77777777" w:rsidR="00B12753" w:rsidRDefault="00000000">
            <w:pPr>
              <w:jc w:val="center"/>
            </w:pPr>
            <w:r>
              <w:rPr>
                <w:b/>
                <w:sz w:val="20"/>
              </w:rPr>
              <w:t>Admission baseline creatinine, pre-echo subgroup</w:t>
            </w:r>
          </w:p>
        </w:tc>
        <w:tc>
          <w:tcPr>
            <w:tcW w:w="2484" w:type="dxa"/>
            <w:vAlign w:val="center"/>
          </w:tcPr>
          <w:p w14:paraId="72EE7E7B" w14:textId="77777777" w:rsidR="00B12753" w:rsidRDefault="00000000">
            <w:pPr>
              <w:jc w:val="center"/>
            </w:pPr>
            <w:r>
              <w:rPr>
                <w:sz w:val="20"/>
              </w:rPr>
              <w:t>73</w:t>
            </w:r>
          </w:p>
        </w:tc>
        <w:tc>
          <w:tcPr>
            <w:tcW w:w="2484" w:type="dxa"/>
            <w:vAlign w:val="center"/>
          </w:tcPr>
          <w:p w14:paraId="42772C7E" w14:textId="77777777" w:rsidR="00B12753" w:rsidRDefault="00B12753">
            <w:pPr>
              <w:jc w:val="center"/>
            </w:pPr>
          </w:p>
        </w:tc>
        <w:tc>
          <w:tcPr>
            <w:tcW w:w="2484" w:type="dxa"/>
            <w:vAlign w:val="center"/>
          </w:tcPr>
          <w:p w14:paraId="70F2C8B2" w14:textId="77777777" w:rsidR="00B12753" w:rsidRDefault="00000000">
            <w:pPr>
              <w:jc w:val="center"/>
            </w:pPr>
            <w:r>
              <w:rPr>
                <w:sz w:val="20"/>
              </w:rPr>
              <w:t>Median 3.0 mg/dL</w:t>
            </w:r>
          </w:p>
        </w:tc>
      </w:tr>
      <w:tr w:rsidR="00B12753" w14:paraId="71912C4F" w14:textId="77777777">
        <w:trPr>
          <w:jc w:val="center"/>
        </w:trPr>
        <w:tc>
          <w:tcPr>
            <w:tcW w:w="2484" w:type="dxa"/>
            <w:vAlign w:val="center"/>
          </w:tcPr>
          <w:p w14:paraId="7BCEEF5C" w14:textId="77777777" w:rsidR="00B12753" w:rsidRDefault="00000000">
            <w:pPr>
              <w:jc w:val="center"/>
            </w:pPr>
            <w:r>
              <w:rPr>
                <w:b/>
                <w:sz w:val="20"/>
              </w:rPr>
              <w:t>Admission baseline creatinine, post-echo subgroup</w:t>
            </w:r>
          </w:p>
        </w:tc>
        <w:tc>
          <w:tcPr>
            <w:tcW w:w="2484" w:type="dxa"/>
            <w:vAlign w:val="center"/>
          </w:tcPr>
          <w:p w14:paraId="4CC1A7A3" w14:textId="77777777" w:rsidR="00B12753" w:rsidRDefault="00000000">
            <w:pPr>
              <w:jc w:val="center"/>
            </w:pPr>
            <w:r>
              <w:rPr>
                <w:sz w:val="20"/>
              </w:rPr>
              <w:t>7</w:t>
            </w:r>
          </w:p>
        </w:tc>
        <w:tc>
          <w:tcPr>
            <w:tcW w:w="2484" w:type="dxa"/>
            <w:vAlign w:val="center"/>
          </w:tcPr>
          <w:p w14:paraId="3C4904F0" w14:textId="77777777" w:rsidR="00B12753" w:rsidRDefault="00B12753">
            <w:pPr>
              <w:jc w:val="center"/>
            </w:pPr>
          </w:p>
        </w:tc>
        <w:tc>
          <w:tcPr>
            <w:tcW w:w="2484" w:type="dxa"/>
            <w:vAlign w:val="center"/>
          </w:tcPr>
          <w:p w14:paraId="584F342B" w14:textId="77777777" w:rsidR="00B12753" w:rsidRDefault="00000000">
            <w:pPr>
              <w:jc w:val="center"/>
            </w:pPr>
            <w:r>
              <w:rPr>
                <w:sz w:val="20"/>
              </w:rPr>
              <w:t>Median 1.8 mg/dL</w:t>
            </w:r>
          </w:p>
        </w:tc>
      </w:tr>
    </w:tbl>
    <w:p w14:paraId="17C53696" w14:textId="77777777" w:rsidR="006321E8" w:rsidRDefault="006321E8">
      <w:pPr>
        <w:rPr>
          <w:b/>
          <w:sz w:val="20"/>
        </w:rPr>
      </w:pPr>
    </w:p>
    <w:p w14:paraId="40C38812" w14:textId="77777777" w:rsidR="006321E8" w:rsidRDefault="006321E8">
      <w:pPr>
        <w:rPr>
          <w:b/>
          <w:sz w:val="20"/>
        </w:rPr>
      </w:pPr>
    </w:p>
    <w:p w14:paraId="6AC4C6ED" w14:textId="77777777" w:rsidR="006321E8" w:rsidRDefault="006321E8">
      <w:pPr>
        <w:rPr>
          <w:b/>
          <w:sz w:val="20"/>
        </w:rPr>
      </w:pPr>
    </w:p>
    <w:p w14:paraId="01F85D01" w14:textId="77777777" w:rsidR="006321E8" w:rsidRDefault="006321E8">
      <w:pPr>
        <w:rPr>
          <w:b/>
          <w:sz w:val="20"/>
        </w:rPr>
      </w:pPr>
    </w:p>
    <w:p w14:paraId="1FE0A480" w14:textId="77777777" w:rsidR="006321E8" w:rsidRDefault="006321E8">
      <w:pPr>
        <w:rPr>
          <w:b/>
          <w:sz w:val="20"/>
        </w:rPr>
      </w:pPr>
    </w:p>
    <w:p w14:paraId="695DD8F8" w14:textId="30148FE2" w:rsidR="00B12753" w:rsidRDefault="00000000">
      <w:r>
        <w:rPr>
          <w:b/>
          <w:sz w:val="20"/>
        </w:rPr>
        <w:lastRenderedPageBreak/>
        <w:t>Table S4. Model discrimination and fit.</w:t>
      </w:r>
    </w:p>
    <w:tbl>
      <w:tblPr>
        <w:tblStyle w:val="TabloKlavuzu"/>
        <w:tblW w:w="0" w:type="auto"/>
        <w:jc w:val="center"/>
        <w:tblLook w:val="04A0" w:firstRow="1" w:lastRow="0" w:firstColumn="1" w:lastColumn="0" w:noHBand="0" w:noVBand="1"/>
      </w:tblPr>
      <w:tblGrid>
        <w:gridCol w:w="1242"/>
        <w:gridCol w:w="1242"/>
        <w:gridCol w:w="1242"/>
        <w:gridCol w:w="1242"/>
        <w:gridCol w:w="1242"/>
        <w:gridCol w:w="1242"/>
        <w:gridCol w:w="1242"/>
        <w:gridCol w:w="1242"/>
      </w:tblGrid>
      <w:tr w:rsidR="00B12753" w14:paraId="5E2C7A2E" w14:textId="77777777">
        <w:trPr>
          <w:jc w:val="center"/>
        </w:trPr>
        <w:tc>
          <w:tcPr>
            <w:tcW w:w="1242" w:type="dxa"/>
            <w:vAlign w:val="center"/>
          </w:tcPr>
          <w:p w14:paraId="50598F1D" w14:textId="77777777" w:rsidR="00B12753" w:rsidRDefault="00000000">
            <w:pPr>
              <w:jc w:val="center"/>
            </w:pPr>
            <w:r>
              <w:rPr>
                <w:b/>
                <w:sz w:val="20"/>
              </w:rPr>
              <w:t>Model</w:t>
            </w:r>
          </w:p>
        </w:tc>
        <w:tc>
          <w:tcPr>
            <w:tcW w:w="1242" w:type="dxa"/>
            <w:vAlign w:val="center"/>
          </w:tcPr>
          <w:p w14:paraId="16D43064" w14:textId="77777777" w:rsidR="00B12753" w:rsidRDefault="00000000">
            <w:pPr>
              <w:jc w:val="center"/>
            </w:pPr>
            <w:r>
              <w:rPr>
                <w:b/>
                <w:sz w:val="20"/>
              </w:rPr>
              <w:t>C-statistic</w:t>
            </w:r>
          </w:p>
        </w:tc>
        <w:tc>
          <w:tcPr>
            <w:tcW w:w="1242" w:type="dxa"/>
            <w:vAlign w:val="center"/>
          </w:tcPr>
          <w:p w14:paraId="65513289" w14:textId="77777777" w:rsidR="00B12753" w:rsidRDefault="00000000">
            <w:pPr>
              <w:jc w:val="center"/>
            </w:pPr>
            <w:r>
              <w:rPr>
                <w:b/>
                <w:sz w:val="20"/>
              </w:rPr>
              <w:t>AIC</w:t>
            </w:r>
          </w:p>
        </w:tc>
        <w:tc>
          <w:tcPr>
            <w:tcW w:w="1242" w:type="dxa"/>
            <w:vAlign w:val="center"/>
          </w:tcPr>
          <w:p w14:paraId="770C932C" w14:textId="77777777" w:rsidR="00B12753" w:rsidRDefault="00000000">
            <w:pPr>
              <w:jc w:val="center"/>
            </w:pPr>
            <w:r>
              <w:rPr>
                <w:b/>
                <w:sz w:val="20"/>
              </w:rPr>
              <w:t>BIC</w:t>
            </w:r>
          </w:p>
        </w:tc>
        <w:tc>
          <w:tcPr>
            <w:tcW w:w="1242" w:type="dxa"/>
            <w:vAlign w:val="center"/>
          </w:tcPr>
          <w:p w14:paraId="38770448" w14:textId="77777777" w:rsidR="00B12753" w:rsidRDefault="00000000">
            <w:pPr>
              <w:jc w:val="center"/>
            </w:pPr>
            <w:r>
              <w:rPr>
                <w:b/>
                <w:sz w:val="20"/>
              </w:rPr>
              <w:t>HL χ²</w:t>
            </w:r>
          </w:p>
        </w:tc>
        <w:tc>
          <w:tcPr>
            <w:tcW w:w="1242" w:type="dxa"/>
            <w:vAlign w:val="center"/>
          </w:tcPr>
          <w:p w14:paraId="48EC1D64" w14:textId="77777777" w:rsidR="00B12753" w:rsidRDefault="00000000">
            <w:pPr>
              <w:jc w:val="center"/>
            </w:pPr>
            <w:r>
              <w:rPr>
                <w:b/>
                <w:sz w:val="20"/>
              </w:rPr>
              <w:t>HL P value</w:t>
            </w:r>
          </w:p>
        </w:tc>
        <w:tc>
          <w:tcPr>
            <w:tcW w:w="1242" w:type="dxa"/>
            <w:vAlign w:val="center"/>
          </w:tcPr>
          <w:p w14:paraId="25305A00" w14:textId="77777777" w:rsidR="00B12753" w:rsidRDefault="00000000">
            <w:pPr>
              <w:jc w:val="center"/>
            </w:pPr>
            <w:r>
              <w:rPr>
                <w:b/>
                <w:sz w:val="20"/>
              </w:rPr>
              <w:t>NRI vs previous</w:t>
            </w:r>
          </w:p>
        </w:tc>
        <w:tc>
          <w:tcPr>
            <w:tcW w:w="1242" w:type="dxa"/>
            <w:vAlign w:val="center"/>
          </w:tcPr>
          <w:p w14:paraId="4AF96F37" w14:textId="77777777" w:rsidR="00B12753" w:rsidRDefault="00000000">
            <w:pPr>
              <w:jc w:val="center"/>
            </w:pPr>
            <w:r>
              <w:rPr>
                <w:b/>
                <w:sz w:val="20"/>
              </w:rPr>
              <w:t>IDI vs previous</w:t>
            </w:r>
          </w:p>
        </w:tc>
      </w:tr>
      <w:tr w:rsidR="00B12753" w14:paraId="2CED6B22" w14:textId="77777777">
        <w:trPr>
          <w:jc w:val="center"/>
        </w:trPr>
        <w:tc>
          <w:tcPr>
            <w:tcW w:w="1242" w:type="dxa"/>
            <w:vAlign w:val="center"/>
          </w:tcPr>
          <w:p w14:paraId="6B581172" w14:textId="77777777" w:rsidR="00B12753" w:rsidRDefault="00000000">
            <w:pPr>
              <w:jc w:val="center"/>
            </w:pPr>
            <w:r>
              <w:rPr>
                <w:b/>
                <w:sz w:val="20"/>
              </w:rPr>
              <w:t>Model 1 (clinical baseline)</w:t>
            </w:r>
          </w:p>
        </w:tc>
        <w:tc>
          <w:tcPr>
            <w:tcW w:w="1242" w:type="dxa"/>
            <w:vAlign w:val="center"/>
          </w:tcPr>
          <w:p w14:paraId="2CA24158" w14:textId="77777777" w:rsidR="00B12753" w:rsidRDefault="00000000">
            <w:pPr>
              <w:jc w:val="center"/>
            </w:pPr>
            <w:r>
              <w:rPr>
                <w:sz w:val="20"/>
              </w:rPr>
              <w:t>0.720</w:t>
            </w:r>
          </w:p>
        </w:tc>
        <w:tc>
          <w:tcPr>
            <w:tcW w:w="1242" w:type="dxa"/>
            <w:vAlign w:val="center"/>
          </w:tcPr>
          <w:p w14:paraId="67B19B6B" w14:textId="77777777" w:rsidR="00B12753" w:rsidRDefault="00000000">
            <w:pPr>
              <w:jc w:val="center"/>
            </w:pPr>
            <w:r>
              <w:rPr>
                <w:sz w:val="20"/>
              </w:rPr>
              <w:t>518.0</w:t>
            </w:r>
          </w:p>
        </w:tc>
        <w:tc>
          <w:tcPr>
            <w:tcW w:w="1242" w:type="dxa"/>
            <w:vAlign w:val="center"/>
          </w:tcPr>
          <w:p w14:paraId="23A43888" w14:textId="77777777" w:rsidR="00B12753" w:rsidRDefault="00000000">
            <w:pPr>
              <w:jc w:val="center"/>
            </w:pPr>
            <w:r>
              <w:rPr>
                <w:sz w:val="20"/>
              </w:rPr>
              <w:t>542.7</w:t>
            </w:r>
          </w:p>
        </w:tc>
        <w:tc>
          <w:tcPr>
            <w:tcW w:w="1242" w:type="dxa"/>
            <w:vAlign w:val="center"/>
          </w:tcPr>
          <w:p w14:paraId="6E197905" w14:textId="77777777" w:rsidR="00B12753" w:rsidRDefault="00000000">
            <w:pPr>
              <w:jc w:val="center"/>
            </w:pPr>
            <w:r>
              <w:rPr>
                <w:sz w:val="20"/>
              </w:rPr>
              <w:t>14.66</w:t>
            </w:r>
          </w:p>
        </w:tc>
        <w:tc>
          <w:tcPr>
            <w:tcW w:w="1242" w:type="dxa"/>
            <w:vAlign w:val="center"/>
          </w:tcPr>
          <w:p w14:paraId="624496D2" w14:textId="77777777" w:rsidR="00B12753" w:rsidRDefault="00000000">
            <w:pPr>
              <w:jc w:val="center"/>
            </w:pPr>
            <w:r>
              <w:rPr>
                <w:sz w:val="20"/>
              </w:rPr>
              <w:t>0.066</w:t>
            </w:r>
          </w:p>
        </w:tc>
        <w:tc>
          <w:tcPr>
            <w:tcW w:w="1242" w:type="dxa"/>
            <w:vAlign w:val="center"/>
          </w:tcPr>
          <w:p w14:paraId="7C5AE69A" w14:textId="77777777" w:rsidR="00B12753" w:rsidRDefault="00B12753">
            <w:pPr>
              <w:jc w:val="center"/>
            </w:pPr>
          </w:p>
        </w:tc>
        <w:tc>
          <w:tcPr>
            <w:tcW w:w="1242" w:type="dxa"/>
            <w:vAlign w:val="center"/>
          </w:tcPr>
          <w:p w14:paraId="464DACDD" w14:textId="77777777" w:rsidR="00B12753" w:rsidRDefault="00B12753">
            <w:pPr>
              <w:jc w:val="center"/>
            </w:pPr>
          </w:p>
        </w:tc>
      </w:tr>
      <w:tr w:rsidR="00B12753" w14:paraId="6FA19924" w14:textId="77777777">
        <w:trPr>
          <w:jc w:val="center"/>
        </w:trPr>
        <w:tc>
          <w:tcPr>
            <w:tcW w:w="1242" w:type="dxa"/>
            <w:vAlign w:val="center"/>
          </w:tcPr>
          <w:p w14:paraId="2B33D0D1" w14:textId="77777777" w:rsidR="00B12753" w:rsidRDefault="00000000">
            <w:pPr>
              <w:jc w:val="center"/>
            </w:pPr>
            <w:r>
              <w:rPr>
                <w:b/>
                <w:sz w:val="20"/>
              </w:rPr>
              <w:t>Model 2 (+ LVEF)</w:t>
            </w:r>
          </w:p>
        </w:tc>
        <w:tc>
          <w:tcPr>
            <w:tcW w:w="1242" w:type="dxa"/>
            <w:vAlign w:val="center"/>
          </w:tcPr>
          <w:p w14:paraId="7DDEB71E" w14:textId="77777777" w:rsidR="00B12753" w:rsidRDefault="00000000">
            <w:pPr>
              <w:jc w:val="center"/>
            </w:pPr>
            <w:r>
              <w:rPr>
                <w:sz w:val="20"/>
              </w:rPr>
              <w:t>0.717</w:t>
            </w:r>
          </w:p>
        </w:tc>
        <w:tc>
          <w:tcPr>
            <w:tcW w:w="1242" w:type="dxa"/>
            <w:vAlign w:val="center"/>
          </w:tcPr>
          <w:p w14:paraId="6423E7E4" w14:textId="77777777" w:rsidR="00B12753" w:rsidRDefault="00000000">
            <w:pPr>
              <w:jc w:val="center"/>
            </w:pPr>
            <w:r>
              <w:rPr>
                <w:sz w:val="20"/>
              </w:rPr>
              <w:t>519.7</w:t>
            </w:r>
          </w:p>
        </w:tc>
        <w:tc>
          <w:tcPr>
            <w:tcW w:w="1242" w:type="dxa"/>
            <w:vAlign w:val="center"/>
          </w:tcPr>
          <w:p w14:paraId="5084088B" w14:textId="77777777" w:rsidR="00B12753" w:rsidRDefault="00000000">
            <w:pPr>
              <w:jc w:val="center"/>
            </w:pPr>
            <w:r>
              <w:rPr>
                <w:sz w:val="20"/>
              </w:rPr>
              <w:t>549.2</w:t>
            </w:r>
          </w:p>
        </w:tc>
        <w:tc>
          <w:tcPr>
            <w:tcW w:w="1242" w:type="dxa"/>
            <w:vAlign w:val="center"/>
          </w:tcPr>
          <w:p w14:paraId="744899DB" w14:textId="77777777" w:rsidR="00B12753" w:rsidRDefault="00000000">
            <w:pPr>
              <w:jc w:val="center"/>
            </w:pPr>
            <w:r>
              <w:rPr>
                <w:sz w:val="20"/>
              </w:rPr>
              <w:t>6.35</w:t>
            </w:r>
          </w:p>
        </w:tc>
        <w:tc>
          <w:tcPr>
            <w:tcW w:w="1242" w:type="dxa"/>
            <w:vAlign w:val="center"/>
          </w:tcPr>
          <w:p w14:paraId="20434CD7" w14:textId="77777777" w:rsidR="00B12753" w:rsidRDefault="00000000">
            <w:pPr>
              <w:jc w:val="center"/>
            </w:pPr>
            <w:r>
              <w:rPr>
                <w:sz w:val="20"/>
              </w:rPr>
              <w:t>0.608</w:t>
            </w:r>
          </w:p>
        </w:tc>
        <w:tc>
          <w:tcPr>
            <w:tcW w:w="1242" w:type="dxa"/>
            <w:vAlign w:val="center"/>
          </w:tcPr>
          <w:p w14:paraId="50E78555" w14:textId="77777777" w:rsidR="00B12753" w:rsidRDefault="00000000">
            <w:pPr>
              <w:jc w:val="center"/>
            </w:pPr>
            <w:r>
              <w:rPr>
                <w:sz w:val="20"/>
              </w:rPr>
              <w:t>+0.096</w:t>
            </w:r>
          </w:p>
        </w:tc>
        <w:tc>
          <w:tcPr>
            <w:tcW w:w="1242" w:type="dxa"/>
            <w:vAlign w:val="center"/>
          </w:tcPr>
          <w:p w14:paraId="5CF2F4AE" w14:textId="77777777" w:rsidR="00B12753" w:rsidRDefault="00000000">
            <w:pPr>
              <w:jc w:val="center"/>
            </w:pPr>
            <w:r>
              <w:rPr>
                <w:sz w:val="20"/>
              </w:rPr>
              <w:t>+0.002</w:t>
            </w:r>
          </w:p>
        </w:tc>
      </w:tr>
      <w:tr w:rsidR="00B12753" w14:paraId="3F4A7D37" w14:textId="77777777">
        <w:trPr>
          <w:jc w:val="center"/>
        </w:trPr>
        <w:tc>
          <w:tcPr>
            <w:tcW w:w="1242" w:type="dxa"/>
            <w:vAlign w:val="center"/>
          </w:tcPr>
          <w:p w14:paraId="257CE36E" w14:textId="77777777" w:rsidR="00B12753" w:rsidRDefault="00000000">
            <w:pPr>
              <w:jc w:val="center"/>
            </w:pPr>
            <w:r>
              <w:rPr>
                <w:b/>
                <w:sz w:val="20"/>
              </w:rPr>
              <w:t>Model 3 (+ LVEF + LVESV)</w:t>
            </w:r>
          </w:p>
        </w:tc>
        <w:tc>
          <w:tcPr>
            <w:tcW w:w="1242" w:type="dxa"/>
            <w:vAlign w:val="center"/>
          </w:tcPr>
          <w:p w14:paraId="432DB56C" w14:textId="77777777" w:rsidR="00B12753" w:rsidRDefault="00000000">
            <w:pPr>
              <w:jc w:val="center"/>
            </w:pPr>
            <w:r>
              <w:rPr>
                <w:sz w:val="20"/>
              </w:rPr>
              <w:t>0.727</w:t>
            </w:r>
          </w:p>
        </w:tc>
        <w:tc>
          <w:tcPr>
            <w:tcW w:w="1242" w:type="dxa"/>
            <w:vAlign w:val="center"/>
          </w:tcPr>
          <w:p w14:paraId="4B95CE7E" w14:textId="77777777" w:rsidR="00B12753" w:rsidRDefault="00000000">
            <w:pPr>
              <w:jc w:val="center"/>
            </w:pPr>
            <w:r>
              <w:rPr>
                <w:sz w:val="20"/>
              </w:rPr>
              <w:t>517.0</w:t>
            </w:r>
          </w:p>
        </w:tc>
        <w:tc>
          <w:tcPr>
            <w:tcW w:w="1242" w:type="dxa"/>
            <w:vAlign w:val="center"/>
          </w:tcPr>
          <w:p w14:paraId="4D1FA4F2" w14:textId="77777777" w:rsidR="00B12753" w:rsidRDefault="00000000">
            <w:pPr>
              <w:jc w:val="center"/>
            </w:pPr>
            <w:r>
              <w:rPr>
                <w:sz w:val="20"/>
              </w:rPr>
              <w:t>551.5</w:t>
            </w:r>
          </w:p>
        </w:tc>
        <w:tc>
          <w:tcPr>
            <w:tcW w:w="1242" w:type="dxa"/>
            <w:vAlign w:val="center"/>
          </w:tcPr>
          <w:p w14:paraId="5207A457" w14:textId="77777777" w:rsidR="00B12753" w:rsidRDefault="00000000">
            <w:pPr>
              <w:jc w:val="center"/>
            </w:pPr>
            <w:r>
              <w:rPr>
                <w:sz w:val="20"/>
              </w:rPr>
              <w:t>16.99</w:t>
            </w:r>
          </w:p>
        </w:tc>
        <w:tc>
          <w:tcPr>
            <w:tcW w:w="1242" w:type="dxa"/>
            <w:vAlign w:val="center"/>
          </w:tcPr>
          <w:p w14:paraId="0A3881F0" w14:textId="77777777" w:rsidR="00B12753" w:rsidRDefault="00000000">
            <w:pPr>
              <w:jc w:val="center"/>
            </w:pPr>
            <w:r>
              <w:rPr>
                <w:sz w:val="20"/>
              </w:rPr>
              <w:t>0.030</w:t>
            </w:r>
          </w:p>
        </w:tc>
        <w:tc>
          <w:tcPr>
            <w:tcW w:w="1242" w:type="dxa"/>
            <w:vAlign w:val="center"/>
          </w:tcPr>
          <w:p w14:paraId="34DD8FFB" w14:textId="77777777" w:rsidR="00B12753" w:rsidRDefault="00000000">
            <w:pPr>
              <w:jc w:val="center"/>
            </w:pPr>
            <w:r>
              <w:rPr>
                <w:sz w:val="20"/>
              </w:rPr>
              <w:t>+0.155*</w:t>
            </w:r>
          </w:p>
        </w:tc>
        <w:tc>
          <w:tcPr>
            <w:tcW w:w="1242" w:type="dxa"/>
            <w:vAlign w:val="center"/>
          </w:tcPr>
          <w:p w14:paraId="32E96813" w14:textId="77777777" w:rsidR="00B12753" w:rsidRDefault="00000000">
            <w:pPr>
              <w:jc w:val="center"/>
            </w:pPr>
            <w:r>
              <w:rPr>
                <w:sz w:val="20"/>
              </w:rPr>
              <w:t>+0.008*</w:t>
            </w:r>
          </w:p>
        </w:tc>
      </w:tr>
    </w:tbl>
    <w:p w14:paraId="27B2786E" w14:textId="77777777" w:rsidR="00B12753" w:rsidRDefault="00000000">
      <w:pPr>
        <w:spacing w:after="60"/>
      </w:pPr>
      <w:r>
        <w:rPr>
          <w:i/>
        </w:rPr>
        <w:t>* NRI and IDI compare Model 3 with Model 2; reclassification gains were modest and were driven mainly by non-event movement.</w:t>
      </w:r>
    </w:p>
    <w:p w14:paraId="04C2D873" w14:textId="77777777" w:rsidR="00B12753" w:rsidRDefault="00000000">
      <w:r>
        <w:rPr>
          <w:b/>
          <w:sz w:val="20"/>
        </w:rPr>
        <w:t>Table S5. Variance inflation factors for Model 3.</w:t>
      </w:r>
    </w:p>
    <w:tbl>
      <w:tblPr>
        <w:tblStyle w:val="TabloKlavuzu"/>
        <w:tblW w:w="0" w:type="auto"/>
        <w:jc w:val="center"/>
        <w:tblLook w:val="04A0" w:firstRow="1" w:lastRow="0" w:firstColumn="1" w:lastColumn="0" w:noHBand="0" w:noVBand="1"/>
      </w:tblPr>
      <w:tblGrid>
        <w:gridCol w:w="4968"/>
        <w:gridCol w:w="4968"/>
      </w:tblGrid>
      <w:tr w:rsidR="00B12753" w14:paraId="27C5BED1" w14:textId="77777777">
        <w:trPr>
          <w:jc w:val="center"/>
        </w:trPr>
        <w:tc>
          <w:tcPr>
            <w:tcW w:w="4968" w:type="dxa"/>
            <w:vAlign w:val="center"/>
          </w:tcPr>
          <w:p w14:paraId="41F66801" w14:textId="77777777" w:rsidR="00B12753" w:rsidRDefault="00000000">
            <w:pPr>
              <w:jc w:val="center"/>
            </w:pPr>
            <w:r>
              <w:rPr>
                <w:b/>
                <w:sz w:val="20"/>
              </w:rPr>
              <w:t>Variable</w:t>
            </w:r>
          </w:p>
        </w:tc>
        <w:tc>
          <w:tcPr>
            <w:tcW w:w="4968" w:type="dxa"/>
            <w:vAlign w:val="center"/>
          </w:tcPr>
          <w:p w14:paraId="2500B8FE" w14:textId="77777777" w:rsidR="00B12753" w:rsidRDefault="00000000">
            <w:pPr>
              <w:jc w:val="center"/>
            </w:pPr>
            <w:r>
              <w:rPr>
                <w:b/>
                <w:sz w:val="20"/>
              </w:rPr>
              <w:t>VIF</w:t>
            </w:r>
          </w:p>
        </w:tc>
      </w:tr>
      <w:tr w:rsidR="00B12753" w14:paraId="6579E53E" w14:textId="77777777">
        <w:trPr>
          <w:jc w:val="center"/>
        </w:trPr>
        <w:tc>
          <w:tcPr>
            <w:tcW w:w="4968" w:type="dxa"/>
            <w:vAlign w:val="center"/>
          </w:tcPr>
          <w:p w14:paraId="683629E5" w14:textId="77777777" w:rsidR="00B12753" w:rsidRDefault="00000000">
            <w:pPr>
              <w:jc w:val="center"/>
            </w:pPr>
            <w:r>
              <w:rPr>
                <w:b/>
                <w:sz w:val="20"/>
              </w:rPr>
              <w:t>Age</w:t>
            </w:r>
          </w:p>
        </w:tc>
        <w:tc>
          <w:tcPr>
            <w:tcW w:w="4968" w:type="dxa"/>
            <w:vAlign w:val="center"/>
          </w:tcPr>
          <w:p w14:paraId="00F22B75" w14:textId="77777777" w:rsidR="00B12753" w:rsidRDefault="00000000">
            <w:pPr>
              <w:jc w:val="center"/>
            </w:pPr>
            <w:r>
              <w:rPr>
                <w:sz w:val="20"/>
              </w:rPr>
              <w:t>1.04</w:t>
            </w:r>
          </w:p>
        </w:tc>
      </w:tr>
      <w:tr w:rsidR="00B12753" w14:paraId="0B125280" w14:textId="77777777">
        <w:trPr>
          <w:jc w:val="center"/>
        </w:trPr>
        <w:tc>
          <w:tcPr>
            <w:tcW w:w="4968" w:type="dxa"/>
            <w:vAlign w:val="center"/>
          </w:tcPr>
          <w:p w14:paraId="105C6F24" w14:textId="77777777" w:rsidR="00B12753" w:rsidRDefault="00000000">
            <w:pPr>
              <w:jc w:val="center"/>
            </w:pPr>
            <w:r>
              <w:rPr>
                <w:b/>
                <w:sz w:val="20"/>
              </w:rPr>
              <w:t>Male sex</w:t>
            </w:r>
          </w:p>
        </w:tc>
        <w:tc>
          <w:tcPr>
            <w:tcW w:w="4968" w:type="dxa"/>
            <w:vAlign w:val="center"/>
          </w:tcPr>
          <w:p w14:paraId="4520816F" w14:textId="77777777" w:rsidR="00B12753" w:rsidRDefault="00000000">
            <w:pPr>
              <w:jc w:val="center"/>
            </w:pPr>
            <w:r>
              <w:rPr>
                <w:sz w:val="20"/>
              </w:rPr>
              <w:t>1.17</w:t>
            </w:r>
          </w:p>
        </w:tc>
      </w:tr>
      <w:tr w:rsidR="00B12753" w14:paraId="3347E760" w14:textId="77777777">
        <w:trPr>
          <w:jc w:val="center"/>
        </w:trPr>
        <w:tc>
          <w:tcPr>
            <w:tcW w:w="4968" w:type="dxa"/>
            <w:vAlign w:val="center"/>
          </w:tcPr>
          <w:p w14:paraId="58F39D70" w14:textId="77777777" w:rsidR="00B12753" w:rsidRDefault="00000000">
            <w:pPr>
              <w:jc w:val="center"/>
            </w:pPr>
            <w:r>
              <w:rPr>
                <w:b/>
                <w:sz w:val="20"/>
              </w:rPr>
              <w:t>First-day SOFA score</w:t>
            </w:r>
          </w:p>
        </w:tc>
        <w:tc>
          <w:tcPr>
            <w:tcW w:w="4968" w:type="dxa"/>
            <w:vAlign w:val="center"/>
          </w:tcPr>
          <w:p w14:paraId="14EBC096" w14:textId="77777777" w:rsidR="00B12753" w:rsidRDefault="00000000">
            <w:pPr>
              <w:jc w:val="center"/>
            </w:pPr>
            <w:r>
              <w:rPr>
                <w:sz w:val="20"/>
              </w:rPr>
              <w:t>1.08</w:t>
            </w:r>
          </w:p>
        </w:tc>
      </w:tr>
      <w:tr w:rsidR="00B12753" w14:paraId="29AB0F9A" w14:textId="77777777">
        <w:trPr>
          <w:jc w:val="center"/>
        </w:trPr>
        <w:tc>
          <w:tcPr>
            <w:tcW w:w="4968" w:type="dxa"/>
            <w:vAlign w:val="center"/>
          </w:tcPr>
          <w:p w14:paraId="68842025" w14:textId="77777777" w:rsidR="00B12753" w:rsidRDefault="00000000">
            <w:pPr>
              <w:jc w:val="center"/>
            </w:pPr>
            <w:r>
              <w:rPr>
                <w:b/>
                <w:sz w:val="20"/>
              </w:rPr>
              <w:t>Vasopressor exposure</w:t>
            </w:r>
          </w:p>
        </w:tc>
        <w:tc>
          <w:tcPr>
            <w:tcW w:w="4968" w:type="dxa"/>
            <w:vAlign w:val="center"/>
          </w:tcPr>
          <w:p w14:paraId="2FD21637" w14:textId="77777777" w:rsidR="00B12753" w:rsidRDefault="00000000">
            <w:pPr>
              <w:jc w:val="center"/>
            </w:pPr>
            <w:r>
              <w:rPr>
                <w:sz w:val="20"/>
              </w:rPr>
              <w:t>1.07</w:t>
            </w:r>
          </w:p>
        </w:tc>
      </w:tr>
      <w:tr w:rsidR="00B12753" w14:paraId="11E8B7E0" w14:textId="77777777">
        <w:trPr>
          <w:jc w:val="center"/>
        </w:trPr>
        <w:tc>
          <w:tcPr>
            <w:tcW w:w="4968" w:type="dxa"/>
            <w:vAlign w:val="center"/>
          </w:tcPr>
          <w:p w14:paraId="228255B2" w14:textId="77777777" w:rsidR="00B12753" w:rsidRDefault="00000000">
            <w:pPr>
              <w:jc w:val="center"/>
            </w:pPr>
            <w:r>
              <w:rPr>
                <w:b/>
                <w:sz w:val="20"/>
              </w:rPr>
              <w:t>LVEF</w:t>
            </w:r>
          </w:p>
        </w:tc>
        <w:tc>
          <w:tcPr>
            <w:tcW w:w="4968" w:type="dxa"/>
            <w:vAlign w:val="center"/>
          </w:tcPr>
          <w:p w14:paraId="7D1E63D4" w14:textId="77777777" w:rsidR="00B12753" w:rsidRDefault="00000000">
            <w:pPr>
              <w:jc w:val="center"/>
            </w:pPr>
            <w:r>
              <w:rPr>
                <w:sz w:val="20"/>
              </w:rPr>
              <w:t>2.27</w:t>
            </w:r>
          </w:p>
        </w:tc>
      </w:tr>
      <w:tr w:rsidR="00B12753" w14:paraId="73E8E6D2" w14:textId="77777777">
        <w:trPr>
          <w:jc w:val="center"/>
        </w:trPr>
        <w:tc>
          <w:tcPr>
            <w:tcW w:w="4968" w:type="dxa"/>
            <w:vAlign w:val="center"/>
          </w:tcPr>
          <w:p w14:paraId="27E2C998" w14:textId="77777777" w:rsidR="00B12753" w:rsidRDefault="00000000">
            <w:pPr>
              <w:jc w:val="center"/>
            </w:pPr>
            <w:r>
              <w:rPr>
                <w:b/>
                <w:sz w:val="20"/>
              </w:rPr>
              <w:t>LVESV</w:t>
            </w:r>
          </w:p>
        </w:tc>
        <w:tc>
          <w:tcPr>
            <w:tcW w:w="4968" w:type="dxa"/>
            <w:vAlign w:val="center"/>
          </w:tcPr>
          <w:p w14:paraId="425C8F0E" w14:textId="77777777" w:rsidR="00B12753" w:rsidRDefault="00000000">
            <w:pPr>
              <w:jc w:val="center"/>
            </w:pPr>
            <w:r>
              <w:rPr>
                <w:sz w:val="20"/>
              </w:rPr>
              <w:t>2.57</w:t>
            </w:r>
          </w:p>
        </w:tc>
      </w:tr>
    </w:tbl>
    <w:p w14:paraId="48EC0538" w14:textId="77777777" w:rsidR="00B12753" w:rsidRDefault="00000000">
      <w:pPr>
        <w:spacing w:after="60"/>
      </w:pPr>
      <w:r>
        <w:rPr>
          <w:i/>
        </w:rPr>
        <w:t>Pearson correlation between LVEF and LVESV: r = -0.73 (r² = 0.54).</w:t>
      </w:r>
    </w:p>
    <w:p w14:paraId="219103CC" w14:textId="77777777" w:rsidR="00B12753" w:rsidRDefault="00000000">
      <w:r>
        <w:rPr>
          <w:b/>
          <w:sz w:val="20"/>
        </w:rPr>
        <w:t>Table S6. Cohort composition by care setting and admission characteristics.</w:t>
      </w:r>
    </w:p>
    <w:tbl>
      <w:tblPr>
        <w:tblStyle w:val="TabloKlavuzu"/>
        <w:tblW w:w="0" w:type="auto"/>
        <w:jc w:val="center"/>
        <w:tblLook w:val="04A0" w:firstRow="1" w:lastRow="0" w:firstColumn="1" w:lastColumn="0" w:noHBand="0" w:noVBand="1"/>
      </w:tblPr>
      <w:tblGrid>
        <w:gridCol w:w="2484"/>
        <w:gridCol w:w="2484"/>
        <w:gridCol w:w="2484"/>
        <w:gridCol w:w="2484"/>
      </w:tblGrid>
      <w:tr w:rsidR="00B12753" w14:paraId="3C07CDBD" w14:textId="77777777">
        <w:trPr>
          <w:jc w:val="center"/>
        </w:trPr>
        <w:tc>
          <w:tcPr>
            <w:tcW w:w="2484" w:type="dxa"/>
            <w:vAlign w:val="center"/>
          </w:tcPr>
          <w:p w14:paraId="534B6367" w14:textId="77777777" w:rsidR="00B12753" w:rsidRDefault="00000000">
            <w:pPr>
              <w:jc w:val="center"/>
            </w:pPr>
            <w:r>
              <w:rPr>
                <w:b/>
                <w:sz w:val="20"/>
              </w:rPr>
              <w:t>Characteristic</w:t>
            </w:r>
          </w:p>
        </w:tc>
        <w:tc>
          <w:tcPr>
            <w:tcW w:w="2484" w:type="dxa"/>
            <w:vAlign w:val="center"/>
          </w:tcPr>
          <w:p w14:paraId="0E314C66" w14:textId="77777777" w:rsidR="00B12753" w:rsidRDefault="00000000">
            <w:pPr>
              <w:jc w:val="center"/>
            </w:pPr>
            <w:r>
              <w:rPr>
                <w:b/>
                <w:sz w:val="20"/>
              </w:rPr>
              <w:t>No AKI proxy (n = 942)</w:t>
            </w:r>
          </w:p>
        </w:tc>
        <w:tc>
          <w:tcPr>
            <w:tcW w:w="2484" w:type="dxa"/>
            <w:vAlign w:val="center"/>
          </w:tcPr>
          <w:p w14:paraId="144CA0B3" w14:textId="77777777" w:rsidR="00B12753" w:rsidRDefault="00000000">
            <w:pPr>
              <w:jc w:val="center"/>
            </w:pPr>
            <w:r>
              <w:rPr>
                <w:b/>
                <w:sz w:val="20"/>
              </w:rPr>
              <w:t>AKI proxy (n = 80)</w:t>
            </w:r>
          </w:p>
        </w:tc>
        <w:tc>
          <w:tcPr>
            <w:tcW w:w="2484" w:type="dxa"/>
            <w:vAlign w:val="center"/>
          </w:tcPr>
          <w:p w14:paraId="5ABDBCFB" w14:textId="77777777" w:rsidR="00B12753" w:rsidRDefault="00000000">
            <w:pPr>
              <w:jc w:val="center"/>
            </w:pPr>
            <w:r>
              <w:rPr>
                <w:b/>
                <w:sz w:val="20"/>
              </w:rPr>
              <w:t>P value</w:t>
            </w:r>
          </w:p>
        </w:tc>
      </w:tr>
      <w:tr w:rsidR="00B12753" w14:paraId="28FA2921" w14:textId="77777777">
        <w:trPr>
          <w:jc w:val="center"/>
        </w:trPr>
        <w:tc>
          <w:tcPr>
            <w:tcW w:w="2484" w:type="dxa"/>
            <w:vAlign w:val="center"/>
          </w:tcPr>
          <w:p w14:paraId="126C9C5C" w14:textId="77777777" w:rsidR="00B12753" w:rsidRDefault="00000000">
            <w:pPr>
              <w:jc w:val="center"/>
            </w:pPr>
            <w:r>
              <w:rPr>
                <w:b/>
                <w:sz w:val="20"/>
              </w:rPr>
              <w:t>ICU studies</w:t>
            </w:r>
          </w:p>
        </w:tc>
        <w:tc>
          <w:tcPr>
            <w:tcW w:w="2484" w:type="dxa"/>
            <w:vAlign w:val="center"/>
          </w:tcPr>
          <w:p w14:paraId="6BB740F2" w14:textId="77777777" w:rsidR="00B12753" w:rsidRDefault="00000000">
            <w:pPr>
              <w:jc w:val="center"/>
            </w:pPr>
            <w:r>
              <w:rPr>
                <w:sz w:val="20"/>
              </w:rPr>
              <w:t>443 (47.0%)</w:t>
            </w:r>
          </w:p>
        </w:tc>
        <w:tc>
          <w:tcPr>
            <w:tcW w:w="2484" w:type="dxa"/>
            <w:vAlign w:val="center"/>
          </w:tcPr>
          <w:p w14:paraId="704387B6" w14:textId="77777777" w:rsidR="00B12753" w:rsidRDefault="00000000">
            <w:pPr>
              <w:jc w:val="center"/>
            </w:pPr>
            <w:r>
              <w:rPr>
                <w:sz w:val="20"/>
              </w:rPr>
              <w:t>69 (86.2%)</w:t>
            </w:r>
          </w:p>
        </w:tc>
        <w:tc>
          <w:tcPr>
            <w:tcW w:w="2484" w:type="dxa"/>
            <w:vAlign w:val="center"/>
          </w:tcPr>
          <w:p w14:paraId="69BA3E6F" w14:textId="77777777" w:rsidR="00B12753" w:rsidRDefault="00000000">
            <w:pPr>
              <w:jc w:val="center"/>
            </w:pPr>
            <w:r>
              <w:rPr>
                <w:sz w:val="20"/>
              </w:rPr>
              <w:t>&lt;0.001</w:t>
            </w:r>
          </w:p>
        </w:tc>
      </w:tr>
      <w:tr w:rsidR="00B12753" w14:paraId="18AAB53D" w14:textId="77777777">
        <w:trPr>
          <w:jc w:val="center"/>
        </w:trPr>
        <w:tc>
          <w:tcPr>
            <w:tcW w:w="2484" w:type="dxa"/>
            <w:vAlign w:val="center"/>
          </w:tcPr>
          <w:p w14:paraId="200893AF" w14:textId="77777777" w:rsidR="00B12753" w:rsidRDefault="00000000">
            <w:pPr>
              <w:jc w:val="center"/>
            </w:pPr>
            <w:r>
              <w:rPr>
                <w:b/>
                <w:sz w:val="20"/>
              </w:rPr>
              <w:t>Non-ICU studies</w:t>
            </w:r>
          </w:p>
        </w:tc>
        <w:tc>
          <w:tcPr>
            <w:tcW w:w="2484" w:type="dxa"/>
            <w:vAlign w:val="center"/>
          </w:tcPr>
          <w:p w14:paraId="04165900" w14:textId="77777777" w:rsidR="00B12753" w:rsidRDefault="00000000">
            <w:pPr>
              <w:jc w:val="center"/>
            </w:pPr>
            <w:r>
              <w:rPr>
                <w:sz w:val="20"/>
              </w:rPr>
              <w:t>499 (53.0%)</w:t>
            </w:r>
          </w:p>
        </w:tc>
        <w:tc>
          <w:tcPr>
            <w:tcW w:w="2484" w:type="dxa"/>
            <w:vAlign w:val="center"/>
          </w:tcPr>
          <w:p w14:paraId="6860FFDB" w14:textId="77777777" w:rsidR="00B12753" w:rsidRDefault="00000000">
            <w:pPr>
              <w:jc w:val="center"/>
            </w:pPr>
            <w:r>
              <w:rPr>
                <w:sz w:val="20"/>
              </w:rPr>
              <w:t>11 (13.8%)</w:t>
            </w:r>
          </w:p>
        </w:tc>
        <w:tc>
          <w:tcPr>
            <w:tcW w:w="2484" w:type="dxa"/>
            <w:vAlign w:val="center"/>
          </w:tcPr>
          <w:p w14:paraId="6C4470DD" w14:textId="77777777" w:rsidR="00B12753" w:rsidRDefault="00B12753">
            <w:pPr>
              <w:jc w:val="center"/>
            </w:pPr>
          </w:p>
        </w:tc>
      </w:tr>
      <w:tr w:rsidR="00B12753" w14:paraId="77BA85FE" w14:textId="77777777">
        <w:trPr>
          <w:jc w:val="center"/>
        </w:trPr>
        <w:tc>
          <w:tcPr>
            <w:tcW w:w="2484" w:type="dxa"/>
            <w:vAlign w:val="center"/>
          </w:tcPr>
          <w:p w14:paraId="67F7AED0" w14:textId="77777777" w:rsidR="00B12753" w:rsidRDefault="00000000">
            <w:pPr>
              <w:jc w:val="center"/>
            </w:pPr>
            <w:r>
              <w:rPr>
                <w:b/>
                <w:sz w:val="20"/>
              </w:rPr>
              <w:t>Medical service</w:t>
            </w:r>
          </w:p>
        </w:tc>
        <w:tc>
          <w:tcPr>
            <w:tcW w:w="2484" w:type="dxa"/>
            <w:vAlign w:val="center"/>
          </w:tcPr>
          <w:p w14:paraId="23FA509C" w14:textId="77777777" w:rsidR="00B12753" w:rsidRDefault="00000000">
            <w:pPr>
              <w:jc w:val="center"/>
            </w:pPr>
            <w:r>
              <w:rPr>
                <w:sz w:val="20"/>
              </w:rPr>
              <w:t>760 (80.7%)</w:t>
            </w:r>
          </w:p>
        </w:tc>
        <w:tc>
          <w:tcPr>
            <w:tcW w:w="2484" w:type="dxa"/>
            <w:vAlign w:val="center"/>
          </w:tcPr>
          <w:p w14:paraId="54F32B7D" w14:textId="77777777" w:rsidR="00B12753" w:rsidRDefault="00000000">
            <w:pPr>
              <w:jc w:val="center"/>
            </w:pPr>
            <w:r>
              <w:rPr>
                <w:sz w:val="20"/>
              </w:rPr>
              <w:t>76 (95.0%)</w:t>
            </w:r>
          </w:p>
        </w:tc>
        <w:tc>
          <w:tcPr>
            <w:tcW w:w="2484" w:type="dxa"/>
            <w:vAlign w:val="center"/>
          </w:tcPr>
          <w:p w14:paraId="0FD84ACE" w14:textId="77777777" w:rsidR="00B12753" w:rsidRDefault="00000000">
            <w:pPr>
              <w:jc w:val="center"/>
            </w:pPr>
            <w:r>
              <w:rPr>
                <w:sz w:val="20"/>
              </w:rPr>
              <w:t>0.005</w:t>
            </w:r>
          </w:p>
        </w:tc>
      </w:tr>
      <w:tr w:rsidR="00B12753" w14:paraId="45A87135" w14:textId="77777777">
        <w:trPr>
          <w:jc w:val="center"/>
        </w:trPr>
        <w:tc>
          <w:tcPr>
            <w:tcW w:w="2484" w:type="dxa"/>
            <w:vAlign w:val="center"/>
          </w:tcPr>
          <w:p w14:paraId="49B35437" w14:textId="77777777" w:rsidR="00B12753" w:rsidRDefault="00000000">
            <w:pPr>
              <w:jc w:val="center"/>
            </w:pPr>
            <w:r>
              <w:rPr>
                <w:b/>
                <w:sz w:val="20"/>
              </w:rPr>
              <w:t>Surgical service</w:t>
            </w:r>
          </w:p>
        </w:tc>
        <w:tc>
          <w:tcPr>
            <w:tcW w:w="2484" w:type="dxa"/>
            <w:vAlign w:val="center"/>
          </w:tcPr>
          <w:p w14:paraId="7FB28E07" w14:textId="77777777" w:rsidR="00B12753" w:rsidRDefault="00000000">
            <w:pPr>
              <w:jc w:val="center"/>
            </w:pPr>
            <w:r>
              <w:rPr>
                <w:sz w:val="20"/>
              </w:rPr>
              <w:t>132 (14.0%)</w:t>
            </w:r>
          </w:p>
        </w:tc>
        <w:tc>
          <w:tcPr>
            <w:tcW w:w="2484" w:type="dxa"/>
            <w:vAlign w:val="center"/>
          </w:tcPr>
          <w:p w14:paraId="7FFFB0C1" w14:textId="77777777" w:rsidR="00B12753" w:rsidRDefault="00000000">
            <w:pPr>
              <w:jc w:val="center"/>
            </w:pPr>
            <w:r>
              <w:rPr>
                <w:sz w:val="20"/>
              </w:rPr>
              <w:t>4 (5.0%)</w:t>
            </w:r>
          </w:p>
        </w:tc>
        <w:tc>
          <w:tcPr>
            <w:tcW w:w="2484" w:type="dxa"/>
            <w:vAlign w:val="center"/>
          </w:tcPr>
          <w:p w14:paraId="0F2CD307" w14:textId="77777777" w:rsidR="00B12753" w:rsidRDefault="00B12753">
            <w:pPr>
              <w:jc w:val="center"/>
            </w:pPr>
          </w:p>
        </w:tc>
      </w:tr>
      <w:tr w:rsidR="00B12753" w14:paraId="46A48BE9" w14:textId="77777777">
        <w:trPr>
          <w:jc w:val="center"/>
        </w:trPr>
        <w:tc>
          <w:tcPr>
            <w:tcW w:w="2484" w:type="dxa"/>
            <w:vAlign w:val="center"/>
          </w:tcPr>
          <w:p w14:paraId="6A0BEAE6" w14:textId="77777777" w:rsidR="00B12753" w:rsidRDefault="00000000">
            <w:pPr>
              <w:jc w:val="center"/>
            </w:pPr>
            <w:r>
              <w:rPr>
                <w:b/>
                <w:sz w:val="20"/>
              </w:rPr>
              <w:t>Other service</w:t>
            </w:r>
          </w:p>
        </w:tc>
        <w:tc>
          <w:tcPr>
            <w:tcW w:w="2484" w:type="dxa"/>
            <w:vAlign w:val="center"/>
          </w:tcPr>
          <w:p w14:paraId="663F61EE" w14:textId="77777777" w:rsidR="00B12753" w:rsidRDefault="00000000">
            <w:pPr>
              <w:jc w:val="center"/>
            </w:pPr>
            <w:r>
              <w:rPr>
                <w:sz w:val="20"/>
              </w:rPr>
              <w:t>50 (5.3%)</w:t>
            </w:r>
          </w:p>
        </w:tc>
        <w:tc>
          <w:tcPr>
            <w:tcW w:w="2484" w:type="dxa"/>
            <w:vAlign w:val="center"/>
          </w:tcPr>
          <w:p w14:paraId="289CC247" w14:textId="77777777" w:rsidR="00B12753" w:rsidRDefault="00000000">
            <w:pPr>
              <w:jc w:val="center"/>
            </w:pPr>
            <w:r>
              <w:rPr>
                <w:sz w:val="20"/>
              </w:rPr>
              <w:t>0 (0.0%)</w:t>
            </w:r>
          </w:p>
        </w:tc>
        <w:tc>
          <w:tcPr>
            <w:tcW w:w="2484" w:type="dxa"/>
            <w:vAlign w:val="center"/>
          </w:tcPr>
          <w:p w14:paraId="20D5D6F7" w14:textId="77777777" w:rsidR="00B12753" w:rsidRDefault="00B12753">
            <w:pPr>
              <w:jc w:val="center"/>
            </w:pPr>
          </w:p>
        </w:tc>
      </w:tr>
      <w:tr w:rsidR="00B12753" w14:paraId="59BE93B9" w14:textId="77777777">
        <w:trPr>
          <w:jc w:val="center"/>
        </w:trPr>
        <w:tc>
          <w:tcPr>
            <w:tcW w:w="2484" w:type="dxa"/>
            <w:vAlign w:val="center"/>
          </w:tcPr>
          <w:p w14:paraId="31983CBE" w14:textId="77777777" w:rsidR="00B12753" w:rsidRDefault="00000000">
            <w:pPr>
              <w:jc w:val="center"/>
            </w:pPr>
            <w:r>
              <w:rPr>
                <w:b/>
                <w:sz w:val="20"/>
              </w:rPr>
              <w:t>Emergency admission</w:t>
            </w:r>
          </w:p>
        </w:tc>
        <w:tc>
          <w:tcPr>
            <w:tcW w:w="2484" w:type="dxa"/>
            <w:vAlign w:val="center"/>
          </w:tcPr>
          <w:p w14:paraId="385F095C" w14:textId="77777777" w:rsidR="00B12753" w:rsidRDefault="00000000">
            <w:pPr>
              <w:jc w:val="center"/>
            </w:pPr>
            <w:r>
              <w:rPr>
                <w:sz w:val="20"/>
              </w:rPr>
              <w:t>271 (28.8%)</w:t>
            </w:r>
          </w:p>
        </w:tc>
        <w:tc>
          <w:tcPr>
            <w:tcW w:w="2484" w:type="dxa"/>
            <w:vAlign w:val="center"/>
          </w:tcPr>
          <w:p w14:paraId="30F6DB13" w14:textId="77777777" w:rsidR="00B12753" w:rsidRDefault="00000000">
            <w:pPr>
              <w:jc w:val="center"/>
            </w:pPr>
            <w:r>
              <w:rPr>
                <w:sz w:val="20"/>
              </w:rPr>
              <w:t>40 (50.0%)</w:t>
            </w:r>
          </w:p>
        </w:tc>
        <w:tc>
          <w:tcPr>
            <w:tcW w:w="2484" w:type="dxa"/>
            <w:vAlign w:val="center"/>
          </w:tcPr>
          <w:p w14:paraId="093F3AC7" w14:textId="77777777" w:rsidR="00B12753" w:rsidRDefault="00000000">
            <w:pPr>
              <w:jc w:val="center"/>
            </w:pPr>
            <w:r>
              <w:rPr>
                <w:sz w:val="20"/>
              </w:rPr>
              <w:t>&lt;0.001</w:t>
            </w:r>
          </w:p>
        </w:tc>
      </w:tr>
      <w:tr w:rsidR="00B12753" w14:paraId="3FDD6F54" w14:textId="77777777">
        <w:trPr>
          <w:jc w:val="center"/>
        </w:trPr>
        <w:tc>
          <w:tcPr>
            <w:tcW w:w="2484" w:type="dxa"/>
            <w:vAlign w:val="center"/>
          </w:tcPr>
          <w:p w14:paraId="7F35F938" w14:textId="77777777" w:rsidR="00B12753" w:rsidRDefault="00000000">
            <w:pPr>
              <w:jc w:val="center"/>
            </w:pPr>
            <w:r>
              <w:rPr>
                <w:b/>
                <w:sz w:val="20"/>
              </w:rPr>
              <w:t>Elective admission</w:t>
            </w:r>
          </w:p>
        </w:tc>
        <w:tc>
          <w:tcPr>
            <w:tcW w:w="2484" w:type="dxa"/>
            <w:vAlign w:val="center"/>
          </w:tcPr>
          <w:p w14:paraId="54A6D174" w14:textId="77777777" w:rsidR="00B12753" w:rsidRDefault="00000000">
            <w:pPr>
              <w:jc w:val="center"/>
            </w:pPr>
            <w:r>
              <w:rPr>
                <w:sz w:val="20"/>
              </w:rPr>
              <w:t>20 (2.1%)</w:t>
            </w:r>
          </w:p>
        </w:tc>
        <w:tc>
          <w:tcPr>
            <w:tcW w:w="2484" w:type="dxa"/>
            <w:vAlign w:val="center"/>
          </w:tcPr>
          <w:p w14:paraId="1EBE2F93" w14:textId="77777777" w:rsidR="00B12753" w:rsidRDefault="00000000">
            <w:pPr>
              <w:jc w:val="center"/>
            </w:pPr>
            <w:r>
              <w:rPr>
                <w:sz w:val="20"/>
              </w:rPr>
              <w:t>3 (3.8%)</w:t>
            </w:r>
          </w:p>
        </w:tc>
        <w:tc>
          <w:tcPr>
            <w:tcW w:w="2484" w:type="dxa"/>
            <w:vAlign w:val="center"/>
          </w:tcPr>
          <w:p w14:paraId="0133EB7B" w14:textId="77777777" w:rsidR="00B12753" w:rsidRDefault="00B12753">
            <w:pPr>
              <w:jc w:val="center"/>
            </w:pPr>
          </w:p>
        </w:tc>
      </w:tr>
      <w:tr w:rsidR="00B12753" w14:paraId="04AE5F68" w14:textId="77777777">
        <w:trPr>
          <w:jc w:val="center"/>
        </w:trPr>
        <w:tc>
          <w:tcPr>
            <w:tcW w:w="2484" w:type="dxa"/>
            <w:vAlign w:val="center"/>
          </w:tcPr>
          <w:p w14:paraId="2D04B259" w14:textId="77777777" w:rsidR="00B12753" w:rsidRDefault="00000000">
            <w:pPr>
              <w:jc w:val="center"/>
            </w:pPr>
            <w:r>
              <w:rPr>
                <w:b/>
                <w:sz w:val="20"/>
              </w:rPr>
              <w:t>Observation admission</w:t>
            </w:r>
          </w:p>
        </w:tc>
        <w:tc>
          <w:tcPr>
            <w:tcW w:w="2484" w:type="dxa"/>
            <w:vAlign w:val="center"/>
          </w:tcPr>
          <w:p w14:paraId="283AD48E" w14:textId="77777777" w:rsidR="00B12753" w:rsidRDefault="00000000">
            <w:pPr>
              <w:jc w:val="center"/>
            </w:pPr>
            <w:r>
              <w:rPr>
                <w:sz w:val="20"/>
              </w:rPr>
              <w:t>469 (49.8%)</w:t>
            </w:r>
          </w:p>
        </w:tc>
        <w:tc>
          <w:tcPr>
            <w:tcW w:w="2484" w:type="dxa"/>
            <w:vAlign w:val="center"/>
          </w:tcPr>
          <w:p w14:paraId="73F9055A" w14:textId="77777777" w:rsidR="00B12753" w:rsidRDefault="00000000">
            <w:pPr>
              <w:jc w:val="center"/>
            </w:pPr>
            <w:r>
              <w:rPr>
                <w:sz w:val="20"/>
              </w:rPr>
              <w:t>36 (45.0%)</w:t>
            </w:r>
          </w:p>
        </w:tc>
        <w:tc>
          <w:tcPr>
            <w:tcW w:w="2484" w:type="dxa"/>
            <w:vAlign w:val="center"/>
          </w:tcPr>
          <w:p w14:paraId="334F4F9F" w14:textId="77777777" w:rsidR="00B12753" w:rsidRDefault="00B12753">
            <w:pPr>
              <w:jc w:val="center"/>
            </w:pPr>
          </w:p>
        </w:tc>
      </w:tr>
      <w:tr w:rsidR="00B12753" w14:paraId="7E044D12" w14:textId="77777777">
        <w:trPr>
          <w:jc w:val="center"/>
        </w:trPr>
        <w:tc>
          <w:tcPr>
            <w:tcW w:w="2484" w:type="dxa"/>
            <w:vAlign w:val="center"/>
          </w:tcPr>
          <w:p w14:paraId="308EC7B0" w14:textId="77777777" w:rsidR="00B12753" w:rsidRDefault="00000000">
            <w:pPr>
              <w:jc w:val="center"/>
            </w:pPr>
            <w:r>
              <w:rPr>
                <w:b/>
                <w:sz w:val="20"/>
              </w:rPr>
              <w:t>Other admission category</w:t>
            </w:r>
          </w:p>
        </w:tc>
        <w:tc>
          <w:tcPr>
            <w:tcW w:w="2484" w:type="dxa"/>
            <w:vAlign w:val="center"/>
          </w:tcPr>
          <w:p w14:paraId="708F7989" w14:textId="77777777" w:rsidR="00B12753" w:rsidRDefault="00000000">
            <w:pPr>
              <w:jc w:val="center"/>
            </w:pPr>
            <w:r>
              <w:rPr>
                <w:sz w:val="20"/>
              </w:rPr>
              <w:t>182 (19.3%)</w:t>
            </w:r>
          </w:p>
        </w:tc>
        <w:tc>
          <w:tcPr>
            <w:tcW w:w="2484" w:type="dxa"/>
            <w:vAlign w:val="center"/>
          </w:tcPr>
          <w:p w14:paraId="4B366B5D" w14:textId="77777777" w:rsidR="00B12753" w:rsidRDefault="00000000">
            <w:pPr>
              <w:jc w:val="center"/>
            </w:pPr>
            <w:r>
              <w:rPr>
                <w:sz w:val="20"/>
              </w:rPr>
              <w:t>1 (1.2%)</w:t>
            </w:r>
          </w:p>
        </w:tc>
        <w:tc>
          <w:tcPr>
            <w:tcW w:w="2484" w:type="dxa"/>
            <w:vAlign w:val="center"/>
          </w:tcPr>
          <w:p w14:paraId="01C1AC86" w14:textId="77777777" w:rsidR="00B12753" w:rsidRDefault="00B12753">
            <w:pPr>
              <w:jc w:val="center"/>
            </w:pPr>
          </w:p>
        </w:tc>
      </w:tr>
    </w:tbl>
    <w:p w14:paraId="060D94D2" w14:textId="77777777" w:rsidR="00B12753" w:rsidRDefault="00000000">
      <w:r>
        <w:rPr>
          <w:b/>
          <w:sz w:val="20"/>
        </w:rPr>
        <w:t>Table S7. ICU subgroup analysis and care-setting interaction.</w:t>
      </w:r>
    </w:p>
    <w:tbl>
      <w:tblPr>
        <w:tblStyle w:val="TabloKlavuzu"/>
        <w:tblW w:w="0" w:type="auto"/>
        <w:jc w:val="center"/>
        <w:tblLook w:val="04A0" w:firstRow="1" w:lastRow="0" w:firstColumn="1" w:lastColumn="0" w:noHBand="0" w:noVBand="1"/>
      </w:tblPr>
      <w:tblGrid>
        <w:gridCol w:w="1242"/>
        <w:gridCol w:w="1242"/>
        <w:gridCol w:w="1242"/>
        <w:gridCol w:w="1242"/>
        <w:gridCol w:w="1242"/>
        <w:gridCol w:w="1242"/>
        <w:gridCol w:w="1242"/>
        <w:gridCol w:w="1242"/>
      </w:tblGrid>
      <w:tr w:rsidR="00B12753" w14:paraId="191B2AE9" w14:textId="77777777">
        <w:trPr>
          <w:jc w:val="center"/>
        </w:trPr>
        <w:tc>
          <w:tcPr>
            <w:tcW w:w="1242" w:type="dxa"/>
            <w:vAlign w:val="center"/>
          </w:tcPr>
          <w:p w14:paraId="5212E845" w14:textId="77777777" w:rsidR="00B12753" w:rsidRDefault="00000000">
            <w:pPr>
              <w:jc w:val="center"/>
            </w:pPr>
            <w:r>
              <w:rPr>
                <w:b/>
                <w:sz w:val="20"/>
              </w:rPr>
              <w:t>Analysis</w:t>
            </w:r>
          </w:p>
        </w:tc>
        <w:tc>
          <w:tcPr>
            <w:tcW w:w="1242" w:type="dxa"/>
            <w:vAlign w:val="center"/>
          </w:tcPr>
          <w:p w14:paraId="3A6590CF" w14:textId="77777777" w:rsidR="00B12753" w:rsidRDefault="00000000">
            <w:pPr>
              <w:jc w:val="center"/>
            </w:pPr>
            <w:r>
              <w:rPr>
                <w:b/>
                <w:sz w:val="20"/>
              </w:rPr>
              <w:t>N</w:t>
            </w:r>
          </w:p>
        </w:tc>
        <w:tc>
          <w:tcPr>
            <w:tcW w:w="1242" w:type="dxa"/>
            <w:vAlign w:val="center"/>
          </w:tcPr>
          <w:p w14:paraId="657124B2" w14:textId="77777777" w:rsidR="00B12753" w:rsidRDefault="00000000">
            <w:pPr>
              <w:jc w:val="center"/>
            </w:pPr>
            <w:r>
              <w:rPr>
                <w:b/>
                <w:sz w:val="20"/>
              </w:rPr>
              <w:t>Events</w:t>
            </w:r>
          </w:p>
        </w:tc>
        <w:tc>
          <w:tcPr>
            <w:tcW w:w="1242" w:type="dxa"/>
            <w:vAlign w:val="center"/>
          </w:tcPr>
          <w:p w14:paraId="4099B627" w14:textId="77777777" w:rsidR="00B12753" w:rsidRDefault="00000000">
            <w:pPr>
              <w:jc w:val="center"/>
            </w:pPr>
            <w:r>
              <w:rPr>
                <w:b/>
                <w:sz w:val="20"/>
              </w:rPr>
              <w:t>AKI rate</w:t>
            </w:r>
          </w:p>
        </w:tc>
        <w:tc>
          <w:tcPr>
            <w:tcW w:w="1242" w:type="dxa"/>
            <w:vAlign w:val="center"/>
          </w:tcPr>
          <w:p w14:paraId="63EDC8D0" w14:textId="77777777" w:rsidR="00B12753" w:rsidRDefault="00000000">
            <w:pPr>
              <w:jc w:val="center"/>
            </w:pPr>
            <w:r>
              <w:rPr>
                <w:b/>
                <w:sz w:val="20"/>
              </w:rPr>
              <w:t>LVESV OR</w:t>
            </w:r>
          </w:p>
        </w:tc>
        <w:tc>
          <w:tcPr>
            <w:tcW w:w="1242" w:type="dxa"/>
            <w:vAlign w:val="center"/>
          </w:tcPr>
          <w:p w14:paraId="343DBAD1" w14:textId="77777777" w:rsidR="00B12753" w:rsidRDefault="00000000">
            <w:pPr>
              <w:jc w:val="center"/>
            </w:pPr>
            <w:r>
              <w:rPr>
                <w:b/>
                <w:sz w:val="20"/>
              </w:rPr>
              <w:t>95% CI</w:t>
            </w:r>
          </w:p>
        </w:tc>
        <w:tc>
          <w:tcPr>
            <w:tcW w:w="1242" w:type="dxa"/>
            <w:vAlign w:val="center"/>
          </w:tcPr>
          <w:p w14:paraId="3F34A2F1" w14:textId="77777777" w:rsidR="00B12753" w:rsidRDefault="00000000">
            <w:pPr>
              <w:jc w:val="center"/>
            </w:pPr>
            <w:r>
              <w:rPr>
                <w:b/>
                <w:sz w:val="20"/>
              </w:rPr>
              <w:t>P value</w:t>
            </w:r>
          </w:p>
        </w:tc>
        <w:tc>
          <w:tcPr>
            <w:tcW w:w="1242" w:type="dxa"/>
            <w:vAlign w:val="center"/>
          </w:tcPr>
          <w:p w14:paraId="615BC82C" w14:textId="77777777" w:rsidR="00B12753" w:rsidRDefault="00000000">
            <w:pPr>
              <w:jc w:val="center"/>
            </w:pPr>
            <w:r>
              <w:rPr>
                <w:b/>
                <w:sz w:val="20"/>
              </w:rPr>
              <w:t>C-statistic</w:t>
            </w:r>
          </w:p>
        </w:tc>
      </w:tr>
      <w:tr w:rsidR="00B12753" w14:paraId="6CC25518" w14:textId="77777777">
        <w:trPr>
          <w:jc w:val="center"/>
        </w:trPr>
        <w:tc>
          <w:tcPr>
            <w:tcW w:w="1242" w:type="dxa"/>
            <w:vAlign w:val="center"/>
          </w:tcPr>
          <w:p w14:paraId="4249E7D7" w14:textId="77777777" w:rsidR="00B12753" w:rsidRDefault="00000000">
            <w:pPr>
              <w:jc w:val="center"/>
            </w:pPr>
            <w:r>
              <w:rPr>
                <w:b/>
                <w:sz w:val="20"/>
              </w:rPr>
              <w:t>ICU subgroup</w:t>
            </w:r>
          </w:p>
        </w:tc>
        <w:tc>
          <w:tcPr>
            <w:tcW w:w="1242" w:type="dxa"/>
            <w:vAlign w:val="center"/>
          </w:tcPr>
          <w:p w14:paraId="284FE99D" w14:textId="77777777" w:rsidR="00B12753" w:rsidRDefault="00000000">
            <w:pPr>
              <w:jc w:val="center"/>
            </w:pPr>
            <w:r>
              <w:rPr>
                <w:sz w:val="20"/>
              </w:rPr>
              <w:t>512</w:t>
            </w:r>
          </w:p>
        </w:tc>
        <w:tc>
          <w:tcPr>
            <w:tcW w:w="1242" w:type="dxa"/>
            <w:vAlign w:val="center"/>
          </w:tcPr>
          <w:p w14:paraId="1CC202F4" w14:textId="77777777" w:rsidR="00B12753" w:rsidRDefault="00000000">
            <w:pPr>
              <w:jc w:val="center"/>
            </w:pPr>
            <w:r>
              <w:rPr>
                <w:sz w:val="20"/>
              </w:rPr>
              <w:t>69</w:t>
            </w:r>
          </w:p>
        </w:tc>
        <w:tc>
          <w:tcPr>
            <w:tcW w:w="1242" w:type="dxa"/>
            <w:vAlign w:val="center"/>
          </w:tcPr>
          <w:p w14:paraId="59F81917" w14:textId="77777777" w:rsidR="00B12753" w:rsidRDefault="00000000">
            <w:pPr>
              <w:jc w:val="center"/>
            </w:pPr>
            <w:r>
              <w:rPr>
                <w:sz w:val="20"/>
              </w:rPr>
              <w:t>13.5%</w:t>
            </w:r>
          </w:p>
        </w:tc>
        <w:tc>
          <w:tcPr>
            <w:tcW w:w="1242" w:type="dxa"/>
            <w:vAlign w:val="center"/>
          </w:tcPr>
          <w:p w14:paraId="1DE76804" w14:textId="77777777" w:rsidR="00B12753" w:rsidRDefault="00000000">
            <w:pPr>
              <w:jc w:val="center"/>
            </w:pPr>
            <w:r>
              <w:rPr>
                <w:sz w:val="20"/>
              </w:rPr>
              <w:t>1.47</w:t>
            </w:r>
          </w:p>
        </w:tc>
        <w:tc>
          <w:tcPr>
            <w:tcW w:w="1242" w:type="dxa"/>
            <w:vAlign w:val="center"/>
          </w:tcPr>
          <w:p w14:paraId="518E2111" w14:textId="77777777" w:rsidR="00B12753" w:rsidRDefault="00000000">
            <w:pPr>
              <w:jc w:val="center"/>
            </w:pPr>
            <w:r>
              <w:rPr>
                <w:sz w:val="20"/>
              </w:rPr>
              <w:t>1.09-1.97</w:t>
            </w:r>
          </w:p>
        </w:tc>
        <w:tc>
          <w:tcPr>
            <w:tcW w:w="1242" w:type="dxa"/>
            <w:vAlign w:val="center"/>
          </w:tcPr>
          <w:p w14:paraId="54976B2E" w14:textId="77777777" w:rsidR="00B12753" w:rsidRDefault="00000000">
            <w:pPr>
              <w:jc w:val="center"/>
            </w:pPr>
            <w:r>
              <w:rPr>
                <w:sz w:val="20"/>
              </w:rPr>
              <w:t>0.011</w:t>
            </w:r>
          </w:p>
        </w:tc>
        <w:tc>
          <w:tcPr>
            <w:tcW w:w="1242" w:type="dxa"/>
            <w:vAlign w:val="center"/>
          </w:tcPr>
          <w:p w14:paraId="4FF7B407" w14:textId="77777777" w:rsidR="00B12753" w:rsidRDefault="00000000">
            <w:pPr>
              <w:jc w:val="center"/>
            </w:pPr>
            <w:r>
              <w:rPr>
                <w:sz w:val="20"/>
              </w:rPr>
              <w:t>0.735</w:t>
            </w:r>
          </w:p>
        </w:tc>
      </w:tr>
      <w:tr w:rsidR="00B12753" w14:paraId="40C87B97" w14:textId="77777777">
        <w:trPr>
          <w:jc w:val="center"/>
        </w:trPr>
        <w:tc>
          <w:tcPr>
            <w:tcW w:w="1242" w:type="dxa"/>
            <w:vAlign w:val="center"/>
          </w:tcPr>
          <w:p w14:paraId="764770C7" w14:textId="77777777" w:rsidR="00B12753" w:rsidRDefault="00000000">
            <w:pPr>
              <w:jc w:val="center"/>
            </w:pPr>
            <w:r>
              <w:rPr>
                <w:b/>
                <w:sz w:val="20"/>
              </w:rPr>
              <w:t>Non-ICU subgroup</w:t>
            </w:r>
          </w:p>
        </w:tc>
        <w:tc>
          <w:tcPr>
            <w:tcW w:w="1242" w:type="dxa"/>
            <w:vAlign w:val="center"/>
          </w:tcPr>
          <w:p w14:paraId="2DBE7443" w14:textId="77777777" w:rsidR="00B12753" w:rsidRDefault="00000000">
            <w:pPr>
              <w:jc w:val="center"/>
            </w:pPr>
            <w:r>
              <w:rPr>
                <w:sz w:val="20"/>
              </w:rPr>
              <w:t>510</w:t>
            </w:r>
          </w:p>
        </w:tc>
        <w:tc>
          <w:tcPr>
            <w:tcW w:w="1242" w:type="dxa"/>
            <w:vAlign w:val="center"/>
          </w:tcPr>
          <w:p w14:paraId="7E7EEC74" w14:textId="77777777" w:rsidR="00B12753" w:rsidRDefault="00000000">
            <w:pPr>
              <w:jc w:val="center"/>
            </w:pPr>
            <w:r>
              <w:rPr>
                <w:sz w:val="20"/>
              </w:rPr>
              <w:t>11</w:t>
            </w:r>
          </w:p>
        </w:tc>
        <w:tc>
          <w:tcPr>
            <w:tcW w:w="1242" w:type="dxa"/>
            <w:vAlign w:val="center"/>
          </w:tcPr>
          <w:p w14:paraId="66420E3B" w14:textId="77777777" w:rsidR="00B12753" w:rsidRDefault="00000000">
            <w:pPr>
              <w:jc w:val="center"/>
            </w:pPr>
            <w:r>
              <w:rPr>
                <w:sz w:val="20"/>
              </w:rPr>
              <w:t>2.2%</w:t>
            </w:r>
          </w:p>
        </w:tc>
        <w:tc>
          <w:tcPr>
            <w:tcW w:w="1242" w:type="dxa"/>
            <w:vAlign w:val="center"/>
          </w:tcPr>
          <w:p w14:paraId="0F28E373" w14:textId="77777777" w:rsidR="00B12753" w:rsidRDefault="00000000">
            <w:pPr>
              <w:jc w:val="center"/>
            </w:pPr>
            <w:r>
              <w:rPr>
                <w:sz w:val="20"/>
              </w:rPr>
              <w:t>Not estimated</w:t>
            </w:r>
          </w:p>
        </w:tc>
        <w:tc>
          <w:tcPr>
            <w:tcW w:w="1242" w:type="dxa"/>
            <w:vAlign w:val="center"/>
          </w:tcPr>
          <w:p w14:paraId="2EAA697A" w14:textId="77777777" w:rsidR="00B12753" w:rsidRDefault="00000000">
            <w:pPr>
              <w:jc w:val="center"/>
            </w:pPr>
            <w:r>
              <w:rPr>
                <w:sz w:val="20"/>
              </w:rPr>
              <w:t>Low EPV</w:t>
            </w:r>
          </w:p>
        </w:tc>
        <w:tc>
          <w:tcPr>
            <w:tcW w:w="1242" w:type="dxa"/>
            <w:vAlign w:val="center"/>
          </w:tcPr>
          <w:p w14:paraId="5A9D37B9" w14:textId="77777777" w:rsidR="00B12753" w:rsidRDefault="00000000">
            <w:pPr>
              <w:jc w:val="center"/>
            </w:pPr>
            <w:r>
              <w:rPr>
                <w:sz w:val="20"/>
              </w:rPr>
              <w:t>Exploratory</w:t>
            </w:r>
          </w:p>
        </w:tc>
        <w:tc>
          <w:tcPr>
            <w:tcW w:w="1242" w:type="dxa"/>
            <w:vAlign w:val="center"/>
          </w:tcPr>
          <w:p w14:paraId="5C6F9C35" w14:textId="77777777" w:rsidR="00B12753" w:rsidRDefault="00B12753">
            <w:pPr>
              <w:jc w:val="center"/>
            </w:pPr>
          </w:p>
        </w:tc>
      </w:tr>
      <w:tr w:rsidR="00B12753" w14:paraId="0642A7ED" w14:textId="77777777">
        <w:trPr>
          <w:jc w:val="center"/>
        </w:trPr>
        <w:tc>
          <w:tcPr>
            <w:tcW w:w="1242" w:type="dxa"/>
            <w:vAlign w:val="center"/>
          </w:tcPr>
          <w:p w14:paraId="663A1DA1" w14:textId="77777777" w:rsidR="00B12753" w:rsidRDefault="00000000">
            <w:pPr>
              <w:jc w:val="center"/>
            </w:pPr>
            <w:r>
              <w:rPr>
                <w:b/>
                <w:sz w:val="20"/>
              </w:rPr>
              <w:t>LVESV × ICU interaction</w:t>
            </w:r>
          </w:p>
        </w:tc>
        <w:tc>
          <w:tcPr>
            <w:tcW w:w="1242" w:type="dxa"/>
            <w:vAlign w:val="center"/>
          </w:tcPr>
          <w:p w14:paraId="5E8F9828" w14:textId="77777777" w:rsidR="00B12753" w:rsidRDefault="00000000">
            <w:pPr>
              <w:jc w:val="center"/>
            </w:pPr>
            <w:r>
              <w:rPr>
                <w:sz w:val="20"/>
              </w:rPr>
              <w:t>1022</w:t>
            </w:r>
          </w:p>
        </w:tc>
        <w:tc>
          <w:tcPr>
            <w:tcW w:w="1242" w:type="dxa"/>
            <w:vAlign w:val="center"/>
          </w:tcPr>
          <w:p w14:paraId="45CD1B3C" w14:textId="77777777" w:rsidR="00B12753" w:rsidRDefault="00000000">
            <w:pPr>
              <w:jc w:val="center"/>
            </w:pPr>
            <w:r>
              <w:rPr>
                <w:sz w:val="20"/>
              </w:rPr>
              <w:t>80</w:t>
            </w:r>
          </w:p>
        </w:tc>
        <w:tc>
          <w:tcPr>
            <w:tcW w:w="1242" w:type="dxa"/>
            <w:vAlign w:val="center"/>
          </w:tcPr>
          <w:p w14:paraId="689AAB6E" w14:textId="77777777" w:rsidR="00B12753" w:rsidRDefault="00000000">
            <w:pPr>
              <w:jc w:val="center"/>
            </w:pPr>
            <w:r>
              <w:rPr>
                <w:sz w:val="20"/>
              </w:rPr>
              <w:t>7.8%</w:t>
            </w:r>
          </w:p>
        </w:tc>
        <w:tc>
          <w:tcPr>
            <w:tcW w:w="1242" w:type="dxa"/>
            <w:vAlign w:val="center"/>
          </w:tcPr>
          <w:p w14:paraId="10AF849D" w14:textId="77777777" w:rsidR="00B12753" w:rsidRDefault="00000000">
            <w:pPr>
              <w:jc w:val="center"/>
            </w:pPr>
            <w:r>
              <w:rPr>
                <w:sz w:val="20"/>
              </w:rPr>
              <w:t>0.64</w:t>
            </w:r>
          </w:p>
        </w:tc>
        <w:tc>
          <w:tcPr>
            <w:tcW w:w="1242" w:type="dxa"/>
            <w:vAlign w:val="center"/>
          </w:tcPr>
          <w:p w14:paraId="387F32DC" w14:textId="77777777" w:rsidR="00B12753" w:rsidRDefault="00000000">
            <w:pPr>
              <w:jc w:val="center"/>
            </w:pPr>
            <w:r>
              <w:rPr>
                <w:sz w:val="20"/>
              </w:rPr>
              <w:t>0.36-1.17</w:t>
            </w:r>
          </w:p>
        </w:tc>
        <w:tc>
          <w:tcPr>
            <w:tcW w:w="1242" w:type="dxa"/>
            <w:vAlign w:val="center"/>
          </w:tcPr>
          <w:p w14:paraId="02CEE1C4" w14:textId="77777777" w:rsidR="00B12753" w:rsidRDefault="00000000">
            <w:pPr>
              <w:jc w:val="center"/>
            </w:pPr>
            <w:r>
              <w:rPr>
                <w:sz w:val="20"/>
              </w:rPr>
              <w:t>0.145</w:t>
            </w:r>
          </w:p>
        </w:tc>
        <w:tc>
          <w:tcPr>
            <w:tcW w:w="1242" w:type="dxa"/>
            <w:vAlign w:val="center"/>
          </w:tcPr>
          <w:p w14:paraId="55B7C663" w14:textId="77777777" w:rsidR="00B12753" w:rsidRDefault="00B12753">
            <w:pPr>
              <w:jc w:val="center"/>
            </w:pPr>
          </w:p>
        </w:tc>
      </w:tr>
    </w:tbl>
    <w:p w14:paraId="4630DF0D" w14:textId="77777777" w:rsidR="00B12753" w:rsidRDefault="00000000">
      <w:pPr>
        <w:spacing w:after="60"/>
      </w:pPr>
      <w:r>
        <w:rPr>
          <w:i/>
        </w:rPr>
        <w:t>Non-ICU multivariable modeling was treated as exploratory because only 11 events remained in that stratum.</w:t>
      </w:r>
    </w:p>
    <w:p w14:paraId="720896CB" w14:textId="77777777" w:rsidR="006321E8" w:rsidRDefault="006321E8">
      <w:pPr>
        <w:rPr>
          <w:b/>
          <w:sz w:val="20"/>
        </w:rPr>
      </w:pPr>
    </w:p>
    <w:p w14:paraId="34A2A90B" w14:textId="77777777" w:rsidR="006321E8" w:rsidRDefault="006321E8">
      <w:pPr>
        <w:rPr>
          <w:b/>
          <w:sz w:val="20"/>
        </w:rPr>
      </w:pPr>
    </w:p>
    <w:p w14:paraId="16CCA2AB" w14:textId="77777777" w:rsidR="006321E8" w:rsidRDefault="006321E8">
      <w:pPr>
        <w:rPr>
          <w:b/>
          <w:sz w:val="20"/>
        </w:rPr>
      </w:pPr>
    </w:p>
    <w:p w14:paraId="0292A225" w14:textId="77777777" w:rsidR="006321E8" w:rsidRDefault="006321E8">
      <w:pPr>
        <w:rPr>
          <w:b/>
          <w:sz w:val="20"/>
        </w:rPr>
      </w:pPr>
    </w:p>
    <w:p w14:paraId="488F3A43" w14:textId="77777777" w:rsidR="006321E8" w:rsidRDefault="006321E8">
      <w:pPr>
        <w:rPr>
          <w:b/>
          <w:sz w:val="20"/>
        </w:rPr>
      </w:pPr>
    </w:p>
    <w:p w14:paraId="5BE9D927" w14:textId="4E630A4E" w:rsidR="00B12753" w:rsidRDefault="00000000">
      <w:r>
        <w:rPr>
          <w:b/>
          <w:sz w:val="20"/>
        </w:rPr>
        <w:lastRenderedPageBreak/>
        <w:t>Table S8. Sensitivity analyses for LVESV-AKI proxy association.</w:t>
      </w:r>
    </w:p>
    <w:tbl>
      <w:tblPr>
        <w:tblStyle w:val="TabloKlavuzu"/>
        <w:tblW w:w="0" w:type="auto"/>
        <w:jc w:val="center"/>
        <w:tblLook w:val="04A0" w:firstRow="1" w:lastRow="0" w:firstColumn="1" w:lastColumn="0" w:noHBand="0" w:noVBand="1"/>
      </w:tblPr>
      <w:tblGrid>
        <w:gridCol w:w="1419"/>
        <w:gridCol w:w="1419"/>
        <w:gridCol w:w="1419"/>
        <w:gridCol w:w="1419"/>
        <w:gridCol w:w="1419"/>
        <w:gridCol w:w="1419"/>
        <w:gridCol w:w="1419"/>
      </w:tblGrid>
      <w:tr w:rsidR="00B12753" w14:paraId="4ABAC27F" w14:textId="77777777">
        <w:trPr>
          <w:jc w:val="center"/>
        </w:trPr>
        <w:tc>
          <w:tcPr>
            <w:tcW w:w="1419" w:type="dxa"/>
            <w:vAlign w:val="center"/>
          </w:tcPr>
          <w:p w14:paraId="353C886E" w14:textId="77777777" w:rsidR="00B12753" w:rsidRDefault="00000000">
            <w:pPr>
              <w:jc w:val="center"/>
            </w:pPr>
            <w:r>
              <w:rPr>
                <w:b/>
                <w:sz w:val="20"/>
              </w:rPr>
              <w:t>Analysis</w:t>
            </w:r>
          </w:p>
        </w:tc>
        <w:tc>
          <w:tcPr>
            <w:tcW w:w="1419" w:type="dxa"/>
            <w:vAlign w:val="center"/>
          </w:tcPr>
          <w:p w14:paraId="6E4AC6F0" w14:textId="77777777" w:rsidR="00B12753" w:rsidRDefault="00000000">
            <w:pPr>
              <w:jc w:val="center"/>
            </w:pPr>
            <w:r>
              <w:rPr>
                <w:b/>
                <w:sz w:val="20"/>
              </w:rPr>
              <w:t>N</w:t>
            </w:r>
          </w:p>
        </w:tc>
        <w:tc>
          <w:tcPr>
            <w:tcW w:w="1419" w:type="dxa"/>
            <w:vAlign w:val="center"/>
          </w:tcPr>
          <w:p w14:paraId="45BEE35E" w14:textId="77777777" w:rsidR="00B12753" w:rsidRDefault="00000000">
            <w:pPr>
              <w:jc w:val="center"/>
            </w:pPr>
            <w:r>
              <w:rPr>
                <w:b/>
                <w:sz w:val="20"/>
              </w:rPr>
              <w:t>Events</w:t>
            </w:r>
          </w:p>
        </w:tc>
        <w:tc>
          <w:tcPr>
            <w:tcW w:w="1419" w:type="dxa"/>
            <w:vAlign w:val="center"/>
          </w:tcPr>
          <w:p w14:paraId="4725627E" w14:textId="77777777" w:rsidR="00B12753" w:rsidRDefault="00000000">
            <w:pPr>
              <w:jc w:val="center"/>
            </w:pPr>
            <w:r>
              <w:rPr>
                <w:b/>
                <w:sz w:val="20"/>
              </w:rPr>
              <w:t>LVESV OR</w:t>
            </w:r>
          </w:p>
        </w:tc>
        <w:tc>
          <w:tcPr>
            <w:tcW w:w="1419" w:type="dxa"/>
            <w:vAlign w:val="center"/>
          </w:tcPr>
          <w:p w14:paraId="00405159" w14:textId="77777777" w:rsidR="00B12753" w:rsidRDefault="00000000">
            <w:pPr>
              <w:jc w:val="center"/>
            </w:pPr>
            <w:r>
              <w:rPr>
                <w:b/>
                <w:sz w:val="20"/>
              </w:rPr>
              <w:t>95% CI</w:t>
            </w:r>
          </w:p>
        </w:tc>
        <w:tc>
          <w:tcPr>
            <w:tcW w:w="1419" w:type="dxa"/>
            <w:vAlign w:val="center"/>
          </w:tcPr>
          <w:p w14:paraId="3E7D6114" w14:textId="77777777" w:rsidR="00B12753" w:rsidRDefault="00000000">
            <w:pPr>
              <w:jc w:val="center"/>
            </w:pPr>
            <w:r>
              <w:rPr>
                <w:b/>
                <w:sz w:val="20"/>
              </w:rPr>
              <w:t>P value</w:t>
            </w:r>
          </w:p>
        </w:tc>
        <w:tc>
          <w:tcPr>
            <w:tcW w:w="1419" w:type="dxa"/>
            <w:vAlign w:val="center"/>
          </w:tcPr>
          <w:p w14:paraId="6B021A60" w14:textId="77777777" w:rsidR="00B12753" w:rsidRDefault="00000000">
            <w:pPr>
              <w:jc w:val="center"/>
            </w:pPr>
            <w:r>
              <w:rPr>
                <w:b/>
                <w:sz w:val="20"/>
              </w:rPr>
              <w:t>C-statistic</w:t>
            </w:r>
          </w:p>
        </w:tc>
      </w:tr>
      <w:tr w:rsidR="00B12753" w14:paraId="3652E607" w14:textId="77777777">
        <w:trPr>
          <w:jc w:val="center"/>
        </w:trPr>
        <w:tc>
          <w:tcPr>
            <w:tcW w:w="1419" w:type="dxa"/>
            <w:vAlign w:val="center"/>
          </w:tcPr>
          <w:p w14:paraId="79C45215" w14:textId="77777777" w:rsidR="00B12753" w:rsidRDefault="00000000">
            <w:pPr>
              <w:jc w:val="center"/>
            </w:pPr>
            <w:r>
              <w:rPr>
                <w:b/>
                <w:sz w:val="20"/>
              </w:rPr>
              <w:t>Primary model</w:t>
            </w:r>
          </w:p>
        </w:tc>
        <w:tc>
          <w:tcPr>
            <w:tcW w:w="1419" w:type="dxa"/>
            <w:vAlign w:val="center"/>
          </w:tcPr>
          <w:p w14:paraId="7B8DE88F" w14:textId="77777777" w:rsidR="00B12753" w:rsidRDefault="00000000">
            <w:pPr>
              <w:jc w:val="center"/>
            </w:pPr>
            <w:r>
              <w:rPr>
                <w:sz w:val="20"/>
              </w:rPr>
              <w:t>1022</w:t>
            </w:r>
          </w:p>
        </w:tc>
        <w:tc>
          <w:tcPr>
            <w:tcW w:w="1419" w:type="dxa"/>
            <w:vAlign w:val="center"/>
          </w:tcPr>
          <w:p w14:paraId="0E1FBCC0" w14:textId="77777777" w:rsidR="00B12753" w:rsidRDefault="00000000">
            <w:pPr>
              <w:jc w:val="center"/>
            </w:pPr>
            <w:r>
              <w:rPr>
                <w:sz w:val="20"/>
              </w:rPr>
              <w:t>80</w:t>
            </w:r>
          </w:p>
        </w:tc>
        <w:tc>
          <w:tcPr>
            <w:tcW w:w="1419" w:type="dxa"/>
            <w:vAlign w:val="center"/>
          </w:tcPr>
          <w:p w14:paraId="7298BC88" w14:textId="77777777" w:rsidR="00B12753" w:rsidRDefault="00000000">
            <w:pPr>
              <w:jc w:val="center"/>
            </w:pPr>
            <w:r>
              <w:rPr>
                <w:sz w:val="20"/>
              </w:rPr>
              <w:t>1.40</w:t>
            </w:r>
          </w:p>
        </w:tc>
        <w:tc>
          <w:tcPr>
            <w:tcW w:w="1419" w:type="dxa"/>
            <w:vAlign w:val="center"/>
          </w:tcPr>
          <w:p w14:paraId="6885A2BE" w14:textId="77777777" w:rsidR="00B12753" w:rsidRDefault="00000000">
            <w:pPr>
              <w:jc w:val="center"/>
            </w:pPr>
            <w:r>
              <w:rPr>
                <w:sz w:val="20"/>
              </w:rPr>
              <w:t>1.10-1.78</w:t>
            </w:r>
          </w:p>
        </w:tc>
        <w:tc>
          <w:tcPr>
            <w:tcW w:w="1419" w:type="dxa"/>
            <w:vAlign w:val="center"/>
          </w:tcPr>
          <w:p w14:paraId="69C13E3E" w14:textId="77777777" w:rsidR="00B12753" w:rsidRDefault="00000000">
            <w:pPr>
              <w:jc w:val="center"/>
            </w:pPr>
            <w:r>
              <w:rPr>
                <w:sz w:val="20"/>
              </w:rPr>
              <w:t>0.006</w:t>
            </w:r>
          </w:p>
        </w:tc>
        <w:tc>
          <w:tcPr>
            <w:tcW w:w="1419" w:type="dxa"/>
            <w:vAlign w:val="center"/>
          </w:tcPr>
          <w:p>
            <w:r>
              <w:rPr>
                <w:rFonts w:ascii="Calibri" w:hAnsi="Calibri"/>
                <w:sz w:val="20"/>
              </w:rPr>
              <w:t>0.727</w:t>
            </w:r>
          </w:p>
        </w:tc>
      </w:tr>
      <w:tr w:rsidR="00B12753" w14:paraId="4C79B084" w14:textId="77777777">
        <w:trPr>
          <w:jc w:val="center"/>
        </w:trPr>
        <w:tc>
          <w:tcPr>
            <w:tcW w:w="1419" w:type="dxa"/>
            <w:vAlign w:val="center"/>
          </w:tcPr>
          <w:p w14:paraId="254F72F6" w14:textId="77777777" w:rsidR="00B12753" w:rsidRDefault="00000000">
            <w:pPr>
              <w:jc w:val="center"/>
            </w:pPr>
            <w:r>
              <w:rPr>
                <w:b/>
                <w:sz w:val="20"/>
              </w:rPr>
              <w:t>Nephrotoxic + loop-diuretic adjusted</w:t>
            </w:r>
          </w:p>
        </w:tc>
        <w:tc>
          <w:tcPr>
            <w:tcW w:w="1419" w:type="dxa"/>
            <w:vAlign w:val="center"/>
          </w:tcPr>
          <w:p w14:paraId="73FA07BA" w14:textId="77777777" w:rsidR="00B12753" w:rsidRDefault="00000000">
            <w:pPr>
              <w:jc w:val="center"/>
            </w:pPr>
            <w:r>
              <w:rPr>
                <w:sz w:val="20"/>
              </w:rPr>
              <w:t>1022</w:t>
            </w:r>
          </w:p>
        </w:tc>
        <w:tc>
          <w:tcPr>
            <w:tcW w:w="1419" w:type="dxa"/>
            <w:vAlign w:val="center"/>
          </w:tcPr>
          <w:p w14:paraId="5A076BE5" w14:textId="77777777" w:rsidR="00B12753" w:rsidRDefault="00000000">
            <w:pPr>
              <w:jc w:val="center"/>
            </w:pPr>
            <w:r>
              <w:rPr>
                <w:sz w:val="20"/>
              </w:rPr>
              <w:t>80</w:t>
            </w:r>
          </w:p>
        </w:tc>
        <w:tc>
          <w:tcPr>
            <w:tcW w:w="1419" w:type="dxa"/>
            <w:vAlign w:val="center"/>
          </w:tcPr>
          <w:p w14:paraId="69C31DCF" w14:textId="77777777" w:rsidR="00B12753" w:rsidRDefault="00000000">
            <w:pPr>
              <w:jc w:val="center"/>
            </w:pPr>
            <w:r>
              <w:rPr>
                <w:sz w:val="20"/>
              </w:rPr>
              <w:t>1.32</w:t>
            </w:r>
          </w:p>
        </w:tc>
        <w:tc>
          <w:tcPr>
            <w:tcW w:w="1419" w:type="dxa"/>
            <w:vAlign w:val="center"/>
          </w:tcPr>
          <w:p w14:paraId="7D5B846F" w14:textId="77777777" w:rsidR="00B12753" w:rsidRDefault="00000000">
            <w:pPr>
              <w:jc w:val="center"/>
            </w:pPr>
            <w:r>
              <w:rPr>
                <w:sz w:val="20"/>
              </w:rPr>
              <w:t>1.05-1.66</w:t>
            </w:r>
          </w:p>
        </w:tc>
        <w:tc>
          <w:tcPr>
            <w:tcW w:w="1419" w:type="dxa"/>
            <w:vAlign w:val="center"/>
          </w:tcPr>
          <w:p w14:paraId="3AF4884A" w14:textId="77777777" w:rsidR="00B12753" w:rsidRDefault="00000000">
            <w:pPr>
              <w:jc w:val="center"/>
            </w:pPr>
            <w:r>
              <w:rPr>
                <w:sz w:val="20"/>
              </w:rPr>
              <w:t>0.017</w:t>
            </w:r>
          </w:p>
        </w:tc>
        <w:tc>
          <w:tcPr>
            <w:tcW w:w="1419" w:type="dxa"/>
            <w:vAlign w:val="center"/>
          </w:tcPr>
          <w:p w14:paraId="521D635C" w14:textId="77777777" w:rsidR="00B12753" w:rsidRDefault="00000000">
            <w:pPr>
              <w:jc w:val="center"/>
            </w:pPr>
            <w:r>
              <w:rPr>
                <w:sz w:val="20"/>
              </w:rPr>
              <w:t>0.800</w:t>
            </w:r>
          </w:p>
        </w:tc>
      </w:tr>
      <w:tr w:rsidR="00B12753" w14:paraId="3D7897E7" w14:textId="77777777">
        <w:trPr>
          <w:jc w:val="center"/>
        </w:trPr>
        <w:tc>
          <w:tcPr>
            <w:tcW w:w="1419" w:type="dxa"/>
            <w:vAlign w:val="center"/>
          </w:tcPr>
          <w:p w14:paraId="73758799" w14:textId="77777777" w:rsidR="00B12753" w:rsidRDefault="00000000">
            <w:pPr>
              <w:jc w:val="center"/>
            </w:pPr>
            <w:r>
              <w:rPr>
                <w:b/>
                <w:sz w:val="20"/>
              </w:rPr>
              <w:t>CKD adjusted</w:t>
            </w:r>
          </w:p>
        </w:tc>
        <w:tc>
          <w:tcPr>
            <w:tcW w:w="1419" w:type="dxa"/>
            <w:vAlign w:val="center"/>
          </w:tcPr>
          <w:p w14:paraId="7EDFFC01" w14:textId="77777777" w:rsidR="00B12753" w:rsidRDefault="00000000">
            <w:pPr>
              <w:jc w:val="center"/>
            </w:pPr>
            <w:r>
              <w:rPr>
                <w:sz w:val="20"/>
              </w:rPr>
              <w:t>1022</w:t>
            </w:r>
          </w:p>
        </w:tc>
        <w:tc>
          <w:tcPr>
            <w:tcW w:w="1419" w:type="dxa"/>
            <w:vAlign w:val="center"/>
          </w:tcPr>
          <w:p w14:paraId="71D3A347" w14:textId="77777777" w:rsidR="00B12753" w:rsidRDefault="00000000">
            <w:pPr>
              <w:jc w:val="center"/>
            </w:pPr>
            <w:r>
              <w:rPr>
                <w:sz w:val="20"/>
              </w:rPr>
              <w:t>80</w:t>
            </w:r>
          </w:p>
        </w:tc>
        <w:tc>
          <w:tcPr>
            <w:tcW w:w="1419" w:type="dxa"/>
            <w:vAlign w:val="center"/>
          </w:tcPr>
          <w:p w14:paraId="5F2BD0CE" w14:textId="77777777" w:rsidR="00B12753" w:rsidRDefault="00000000">
            <w:pPr>
              <w:jc w:val="center"/>
            </w:pPr>
            <w:r>
              <w:rPr>
                <w:sz w:val="20"/>
              </w:rPr>
              <w:t>1.29</w:t>
            </w:r>
          </w:p>
        </w:tc>
        <w:tc>
          <w:tcPr>
            <w:tcW w:w="1419" w:type="dxa"/>
            <w:vAlign w:val="center"/>
          </w:tcPr>
          <w:p w14:paraId="2EF64BF9" w14:textId="77777777" w:rsidR="00B12753" w:rsidRDefault="00000000">
            <w:pPr>
              <w:jc w:val="center"/>
            </w:pPr>
            <w:r>
              <w:rPr>
                <w:sz w:val="20"/>
              </w:rPr>
              <w:t>0.94-1.78</w:t>
            </w:r>
          </w:p>
        </w:tc>
        <w:tc>
          <w:tcPr>
            <w:tcW w:w="1419" w:type="dxa"/>
            <w:vAlign w:val="center"/>
          </w:tcPr>
          <w:p w14:paraId="39CD60D4" w14:textId="77777777" w:rsidR="00B12753" w:rsidRDefault="00000000">
            <w:pPr>
              <w:jc w:val="center"/>
            </w:pPr>
            <w:r>
              <w:rPr>
                <w:sz w:val="20"/>
              </w:rPr>
              <w:t>0.112</w:t>
            </w:r>
          </w:p>
        </w:tc>
        <w:tc>
          <w:tcPr>
            <w:tcW w:w="1419" w:type="dxa"/>
            <w:vAlign w:val="center"/>
          </w:tcPr>
          <w:p w14:paraId="170888E6" w14:textId="77777777" w:rsidR="00B12753" w:rsidRDefault="00000000">
            <w:pPr>
              <w:jc w:val="center"/>
            </w:pPr>
            <w:r>
              <w:rPr>
                <w:sz w:val="20"/>
              </w:rPr>
              <w:t>0.891</w:t>
            </w:r>
          </w:p>
        </w:tc>
      </w:tr>
      <w:tr w:rsidR="00B12753" w14:paraId="1EED2CB0" w14:textId="77777777">
        <w:trPr>
          <w:jc w:val="center"/>
        </w:trPr>
        <w:tc>
          <w:tcPr>
            <w:tcW w:w="1419" w:type="dxa"/>
            <w:vAlign w:val="center"/>
          </w:tcPr>
          <w:p w14:paraId="5668432C" w14:textId="77777777" w:rsidR="00B12753" w:rsidRDefault="00000000">
            <w:pPr>
              <w:jc w:val="center"/>
            </w:pPr>
            <w:r>
              <w:rPr>
                <w:b/>
                <w:sz w:val="20"/>
              </w:rPr>
              <w:t>CKD + diabetes + nephrotoxic + loop-diuretic adjusted</w:t>
            </w:r>
          </w:p>
        </w:tc>
        <w:tc>
          <w:tcPr>
            <w:tcW w:w="1419" w:type="dxa"/>
            <w:vAlign w:val="center"/>
          </w:tcPr>
          <w:p w14:paraId="78E5C90C" w14:textId="77777777" w:rsidR="00B12753" w:rsidRDefault="00000000">
            <w:pPr>
              <w:jc w:val="center"/>
            </w:pPr>
            <w:r>
              <w:rPr>
                <w:sz w:val="20"/>
              </w:rPr>
              <w:t>1022</w:t>
            </w:r>
          </w:p>
        </w:tc>
        <w:tc>
          <w:tcPr>
            <w:tcW w:w="1419" w:type="dxa"/>
            <w:vAlign w:val="center"/>
          </w:tcPr>
          <w:p w14:paraId="225EB7F0" w14:textId="77777777" w:rsidR="00B12753" w:rsidRDefault="00000000">
            <w:pPr>
              <w:jc w:val="center"/>
            </w:pPr>
            <w:r>
              <w:rPr>
                <w:sz w:val="20"/>
              </w:rPr>
              <w:t>80</w:t>
            </w:r>
          </w:p>
        </w:tc>
        <w:tc>
          <w:tcPr>
            <w:tcW w:w="1419" w:type="dxa"/>
            <w:vAlign w:val="center"/>
          </w:tcPr>
          <w:p w14:paraId="26C33F4A" w14:textId="77777777" w:rsidR="00B12753" w:rsidRDefault="00000000">
            <w:pPr>
              <w:jc w:val="center"/>
            </w:pPr>
            <w:r>
              <w:rPr>
                <w:sz w:val="20"/>
              </w:rPr>
              <w:t>1.19</w:t>
            </w:r>
          </w:p>
        </w:tc>
        <w:tc>
          <w:tcPr>
            <w:tcW w:w="1419" w:type="dxa"/>
            <w:vAlign w:val="center"/>
          </w:tcPr>
          <w:p w14:paraId="2B5FD034" w14:textId="77777777" w:rsidR="00B12753" w:rsidRDefault="00000000">
            <w:pPr>
              <w:jc w:val="center"/>
            </w:pPr>
            <w:r>
              <w:rPr>
                <w:sz w:val="20"/>
              </w:rPr>
              <w:t>0.88-1.62</w:t>
            </w:r>
          </w:p>
        </w:tc>
        <w:tc>
          <w:tcPr>
            <w:tcW w:w="1419" w:type="dxa"/>
            <w:vAlign w:val="center"/>
          </w:tcPr>
          <w:p w14:paraId="15C317F6" w14:textId="77777777" w:rsidR="00B12753" w:rsidRDefault="00000000">
            <w:pPr>
              <w:jc w:val="center"/>
            </w:pPr>
            <w:r>
              <w:rPr>
                <w:sz w:val="20"/>
              </w:rPr>
              <w:t>0.260</w:t>
            </w:r>
          </w:p>
        </w:tc>
        <w:tc>
          <w:tcPr>
            <w:tcW w:w="1419" w:type="dxa"/>
            <w:vAlign w:val="center"/>
          </w:tcPr>
          <w:p w14:paraId="787AED43" w14:textId="77777777" w:rsidR="00B12753" w:rsidRDefault="00000000">
            <w:pPr>
              <w:jc w:val="center"/>
            </w:pPr>
            <w:r>
              <w:rPr>
                <w:sz w:val="20"/>
              </w:rPr>
              <w:t>0.908</w:t>
            </w:r>
          </w:p>
        </w:tc>
      </w:tr>
      <w:tr w:rsidR="00B12753" w14:paraId="15746E79" w14:textId="77777777">
        <w:trPr>
          <w:jc w:val="center"/>
        </w:trPr>
        <w:tc>
          <w:tcPr>
            <w:tcW w:w="1419" w:type="dxa"/>
            <w:vAlign w:val="center"/>
          </w:tcPr>
          <w:p w14:paraId="0BD80D78" w14:textId="77777777" w:rsidR="00B12753" w:rsidRDefault="00000000">
            <w:pPr>
              <w:jc w:val="center"/>
            </w:pPr>
            <w:r>
              <w:rPr>
                <w:b/>
                <w:sz w:val="20"/>
              </w:rPr>
              <w:t>RRT-proxy adjusted</w:t>
            </w:r>
          </w:p>
        </w:tc>
        <w:tc>
          <w:tcPr>
            <w:tcW w:w="1419" w:type="dxa"/>
            <w:vAlign w:val="center"/>
          </w:tcPr>
          <w:p w14:paraId="7A896A8A" w14:textId="77777777" w:rsidR="00B12753" w:rsidRDefault="00000000">
            <w:pPr>
              <w:jc w:val="center"/>
            </w:pPr>
            <w:r>
              <w:rPr>
                <w:sz w:val="20"/>
              </w:rPr>
              <w:t>1022</w:t>
            </w:r>
          </w:p>
        </w:tc>
        <w:tc>
          <w:tcPr>
            <w:tcW w:w="1419" w:type="dxa"/>
            <w:vAlign w:val="center"/>
          </w:tcPr>
          <w:p w14:paraId="04C927F2" w14:textId="77777777" w:rsidR="00B12753" w:rsidRDefault="00000000">
            <w:pPr>
              <w:jc w:val="center"/>
            </w:pPr>
            <w:r>
              <w:rPr>
                <w:sz w:val="20"/>
              </w:rPr>
              <w:t>80</w:t>
            </w:r>
          </w:p>
        </w:tc>
        <w:tc>
          <w:tcPr>
            <w:tcW w:w="1419" w:type="dxa"/>
            <w:vAlign w:val="center"/>
          </w:tcPr>
          <w:p w14:paraId="340E3379" w14:textId="77777777" w:rsidR="00B12753" w:rsidRDefault="00000000">
            <w:pPr>
              <w:jc w:val="center"/>
            </w:pPr>
            <w:r>
              <w:rPr>
                <w:sz w:val="20"/>
              </w:rPr>
              <w:t>1.20</w:t>
            </w:r>
          </w:p>
        </w:tc>
        <w:tc>
          <w:tcPr>
            <w:tcW w:w="1419" w:type="dxa"/>
            <w:vAlign w:val="center"/>
          </w:tcPr>
          <w:p w14:paraId="1FD98A84" w14:textId="77777777" w:rsidR="00B12753" w:rsidRDefault="00000000">
            <w:pPr>
              <w:jc w:val="center"/>
            </w:pPr>
            <w:r>
              <w:rPr>
                <w:sz w:val="20"/>
              </w:rPr>
              <w:t>0.87-1.66</w:t>
            </w:r>
          </w:p>
        </w:tc>
        <w:tc>
          <w:tcPr>
            <w:tcW w:w="1419" w:type="dxa"/>
            <w:vAlign w:val="center"/>
          </w:tcPr>
          <w:p w14:paraId="77A3B075" w14:textId="77777777" w:rsidR="00B12753" w:rsidRDefault="00000000">
            <w:pPr>
              <w:jc w:val="center"/>
            </w:pPr>
            <w:r>
              <w:rPr>
                <w:sz w:val="20"/>
              </w:rPr>
              <w:t>0.266</w:t>
            </w:r>
          </w:p>
        </w:tc>
        <w:tc>
          <w:tcPr>
            <w:tcW w:w="1419" w:type="dxa"/>
            <w:vAlign w:val="center"/>
          </w:tcPr>
          <w:p w14:paraId="5DB575C8" w14:textId="77777777" w:rsidR="00B12753" w:rsidRDefault="00000000">
            <w:pPr>
              <w:jc w:val="center"/>
            </w:pPr>
            <w:r>
              <w:rPr>
                <w:sz w:val="20"/>
              </w:rPr>
              <w:t>0.784</w:t>
            </w:r>
          </w:p>
        </w:tc>
      </w:tr>
    </w:tbl>
    <w:p w14:paraId="2EBED241" w14:textId="77777777" w:rsidR="00B12753" w:rsidRDefault="00000000">
      <w:pPr>
        <w:spacing w:after="60"/>
      </w:pPr>
      <w:r>
        <w:rPr>
          <w:i/>
        </w:rPr>
        <w:t>Post-echo AKI analyses were not emphasized because only 7 AKI-positive studies remained after temporal restriction.</w:t>
      </w:r>
    </w:p>
    <w:p>
      <w:pPr>
        <w:spacing w:after="80" w:before="0" w:line="264" w:lineRule="auto"/>
      </w:pPr>
      <w:r>
        <w:rPr>
          <w:rFonts w:ascii="Calibri" w:hAnsi="Calibri"/>
          <w:b/>
          <w:i w:val="0"/>
          <w:sz w:val="22"/>
        </w:rPr>
        <w:t>Table S9. BMI-adjusted complete-case sensitivity analysis.</w:t>
      </w:r>
    </w:p>
    <w:tbl>
      <w:tblPr>
        <w:tblW w:type="auto" w:w="0"/>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94"/>
        <w:gridCol w:w="994"/>
        <w:gridCol w:w="994"/>
        <w:gridCol w:w="994"/>
        <w:gridCol w:w="994"/>
        <w:gridCol w:w="994"/>
        <w:gridCol w:w="994"/>
        <w:gridCol w:w="994"/>
        <w:gridCol w:w="994"/>
        <w:gridCol w:w="994"/>
      </w:tblGrid>
      <w:tr>
        <w:tc>
          <w:tcPr>
            <w:tcW w:type="dxa" w:w="994"/>
          </w:tcPr>
          <w:p>
            <w:r>
              <w:rPr>
                <w:rFonts w:ascii="Calibri" w:hAnsi="Calibri"/>
                <w:b/>
                <w:i w:val="0"/>
                <w:sz w:val="18"/>
              </w:rPr>
              <w:t>Analysis</w:t>
            </w:r>
          </w:p>
        </w:tc>
        <w:tc>
          <w:tcPr>
            <w:tcW w:type="dxa" w:w="994"/>
          </w:tcPr>
          <w:p>
            <w:r>
              <w:rPr>
                <w:rFonts w:ascii="Calibri" w:hAnsi="Calibri"/>
                <w:b/>
                <w:i w:val="0"/>
                <w:sz w:val="18"/>
              </w:rPr>
              <w:t>N</w:t>
            </w:r>
          </w:p>
        </w:tc>
        <w:tc>
          <w:tcPr>
            <w:tcW w:type="dxa" w:w="994"/>
          </w:tcPr>
          <w:p>
            <w:r>
              <w:rPr>
                <w:rFonts w:ascii="Calibri" w:hAnsi="Calibri"/>
                <w:b/>
                <w:i w:val="0"/>
                <w:sz w:val="18"/>
              </w:rPr>
              <w:t>Events</w:t>
            </w:r>
          </w:p>
        </w:tc>
        <w:tc>
          <w:tcPr>
            <w:tcW w:type="dxa" w:w="994"/>
          </w:tcPr>
          <w:p>
            <w:r>
              <w:rPr>
                <w:rFonts w:ascii="Calibri" w:hAnsi="Calibri"/>
                <w:b/>
                <w:i w:val="0"/>
                <w:sz w:val="18"/>
              </w:rPr>
              <w:t>LVESV OR</w:t>
            </w:r>
          </w:p>
        </w:tc>
        <w:tc>
          <w:tcPr>
            <w:tcW w:type="dxa" w:w="994"/>
          </w:tcPr>
          <w:p>
            <w:r>
              <w:rPr>
                <w:rFonts w:ascii="Calibri" w:hAnsi="Calibri"/>
                <w:b/>
                <w:i w:val="0"/>
                <w:sz w:val="18"/>
              </w:rPr>
              <w:t>95% CI</w:t>
            </w:r>
          </w:p>
        </w:tc>
        <w:tc>
          <w:tcPr>
            <w:tcW w:type="dxa" w:w="994"/>
          </w:tcPr>
          <w:p>
            <w:r>
              <w:rPr>
                <w:rFonts w:ascii="Calibri" w:hAnsi="Calibri"/>
                <w:b/>
                <w:i w:val="0"/>
                <w:sz w:val="18"/>
              </w:rPr>
              <w:t>P value</w:t>
            </w:r>
          </w:p>
        </w:tc>
        <w:tc>
          <w:tcPr>
            <w:tcW w:type="dxa" w:w="994"/>
          </w:tcPr>
          <w:p>
            <w:r>
              <w:rPr>
                <w:rFonts w:ascii="Calibri" w:hAnsi="Calibri"/>
                <w:b/>
                <w:i w:val="0"/>
                <w:sz w:val="18"/>
              </w:rPr>
              <w:t>BMI OR per 5 kg/m²</w:t>
            </w:r>
          </w:p>
        </w:tc>
        <w:tc>
          <w:tcPr>
            <w:tcW w:type="dxa" w:w="994"/>
          </w:tcPr>
          <w:p>
            <w:r>
              <w:rPr>
                <w:rFonts w:ascii="Calibri" w:hAnsi="Calibri"/>
                <w:b/>
                <w:i w:val="0"/>
                <w:sz w:val="18"/>
              </w:rPr>
              <w:t>95% CI</w:t>
            </w:r>
          </w:p>
        </w:tc>
        <w:tc>
          <w:tcPr>
            <w:tcW w:type="dxa" w:w="994"/>
          </w:tcPr>
          <w:p>
            <w:r>
              <w:rPr>
                <w:rFonts w:ascii="Calibri" w:hAnsi="Calibri"/>
                <w:b/>
                <w:i w:val="0"/>
                <w:sz w:val="18"/>
              </w:rPr>
              <w:t>P value</w:t>
            </w:r>
          </w:p>
        </w:tc>
        <w:tc>
          <w:tcPr>
            <w:tcW w:type="dxa" w:w="994"/>
          </w:tcPr>
          <w:p>
            <w:r>
              <w:rPr>
                <w:rFonts w:ascii="Calibri" w:hAnsi="Calibri"/>
                <w:b/>
                <w:i w:val="0"/>
                <w:sz w:val="18"/>
              </w:rPr>
              <w:t>C-statistic</w:t>
            </w:r>
          </w:p>
        </w:tc>
      </w:tr>
      <w:tr>
        <w:tc>
          <w:tcPr>
            <w:tcW w:type="dxa" w:w="994"/>
          </w:tcPr>
          <w:p>
            <w:r>
              <w:rPr>
                <w:rFonts w:ascii="Calibri" w:hAnsi="Calibri"/>
                <w:b w:val="0"/>
                <w:i w:val="0"/>
                <w:sz w:val="18"/>
              </w:rPr>
              <w:t>BMI-adjusted complete-case model</w:t>
            </w:r>
          </w:p>
        </w:tc>
        <w:tc>
          <w:tcPr>
            <w:tcW w:type="dxa" w:w="994"/>
          </w:tcPr>
          <w:p>
            <w:r>
              <w:rPr>
                <w:rFonts w:ascii="Calibri" w:hAnsi="Calibri"/>
                <w:b w:val="0"/>
                <w:i w:val="0"/>
                <w:sz w:val="18"/>
              </w:rPr>
              <w:t>484</w:t>
            </w:r>
          </w:p>
        </w:tc>
        <w:tc>
          <w:tcPr>
            <w:tcW w:type="dxa" w:w="994"/>
          </w:tcPr>
          <w:p>
            <w:r>
              <w:rPr>
                <w:rFonts w:ascii="Calibri" w:hAnsi="Calibri"/>
                <w:b w:val="0"/>
                <w:i w:val="0"/>
                <w:sz w:val="18"/>
              </w:rPr>
              <w:t>65</w:t>
            </w:r>
          </w:p>
        </w:tc>
        <w:tc>
          <w:tcPr>
            <w:tcW w:type="dxa" w:w="994"/>
          </w:tcPr>
          <w:p>
            <w:r>
              <w:rPr>
                <w:rFonts w:ascii="Calibri" w:hAnsi="Calibri"/>
                <w:b w:val="0"/>
                <w:i w:val="0"/>
                <w:sz w:val="18"/>
              </w:rPr>
              <w:t>1.40</w:t>
            </w:r>
          </w:p>
        </w:tc>
        <w:tc>
          <w:tcPr>
            <w:tcW w:type="dxa" w:w="994"/>
          </w:tcPr>
          <w:p>
            <w:r>
              <w:rPr>
                <w:rFonts w:ascii="Calibri" w:hAnsi="Calibri"/>
                <w:b w:val="0"/>
                <w:i w:val="0"/>
                <w:sz w:val="18"/>
              </w:rPr>
              <w:t>1.04-1.90</w:t>
            </w:r>
          </w:p>
        </w:tc>
        <w:tc>
          <w:tcPr>
            <w:tcW w:type="dxa" w:w="994"/>
          </w:tcPr>
          <w:p>
            <w:r>
              <w:rPr>
                <w:rFonts w:ascii="Calibri" w:hAnsi="Calibri"/>
                <w:b w:val="0"/>
                <w:i w:val="0"/>
                <w:sz w:val="18"/>
              </w:rPr>
              <w:t>0.029</w:t>
            </w:r>
          </w:p>
        </w:tc>
        <w:tc>
          <w:tcPr>
            <w:tcW w:type="dxa" w:w="994"/>
          </w:tcPr>
          <w:p>
            <w:r>
              <w:rPr>
                <w:rFonts w:ascii="Calibri" w:hAnsi="Calibri"/>
                <w:b w:val="0"/>
                <w:i w:val="0"/>
                <w:sz w:val="18"/>
              </w:rPr>
              <w:t>1.04</w:t>
            </w:r>
          </w:p>
        </w:tc>
        <w:tc>
          <w:tcPr>
            <w:tcW w:type="dxa" w:w="994"/>
          </w:tcPr>
          <w:p>
            <w:r>
              <w:rPr>
                <w:rFonts w:ascii="Calibri" w:hAnsi="Calibri"/>
                <w:b w:val="0"/>
                <w:i w:val="0"/>
                <w:sz w:val="18"/>
              </w:rPr>
              <w:t>0.80-1.34</w:t>
            </w:r>
          </w:p>
        </w:tc>
        <w:tc>
          <w:tcPr>
            <w:tcW w:type="dxa" w:w="994"/>
          </w:tcPr>
          <w:p>
            <w:r>
              <w:rPr>
                <w:rFonts w:ascii="Calibri" w:hAnsi="Calibri"/>
                <w:b w:val="0"/>
                <w:i w:val="0"/>
                <w:sz w:val="18"/>
              </w:rPr>
              <w:t>0.791</w:t>
            </w:r>
          </w:p>
        </w:tc>
        <w:tc>
          <w:tcPr>
            <w:tcW w:type="dxa" w:w="994"/>
          </w:tcPr>
          <w:p>
            <w:r>
              <w:rPr>
                <w:rFonts w:ascii="Calibri" w:hAnsi="Calibri"/>
                <w:b w:val="0"/>
                <w:i w:val="0"/>
                <w:sz w:val="18"/>
              </w:rPr>
              <w:t>0.716</w:t>
            </w:r>
          </w:p>
        </w:tc>
      </w:tr>
    </w:tbl>
    <w:p>
      <w:pPr>
        <w:spacing w:after="160" w:before="0" w:line="264" w:lineRule="auto"/>
      </w:pPr>
      <w:r>
        <w:rPr>
          <w:rFonts w:ascii="Calibri" w:hAnsi="Calibri"/>
          <w:b w:val="0"/>
          <w:i/>
          <w:sz w:val="22"/>
        </w:rPr>
        <w:t>BMI was available for 963 of 1,022 studies; one implausible BMI value outside 10-80 kg/m² was excluded. Complete-case restriction for observed SOFA and BMI yielded 484 studies and 65 AKI-proxy events.</w:t>
      </w:r>
    </w:p>
    <w:p w14:paraId="6994C73A" w14:textId="77777777" w:rsidR="00B12753" w:rsidRDefault="00000000">
      <w:pPr>
        <w:pStyle w:val="Balk1"/>
        <w:spacing w:after="60"/>
        <w:rPr>
          <w:rFonts w:ascii="Times New Roman" w:hAnsi="Times New Roman"/>
          <w:b w:val="0"/>
          <w:sz w:val="21"/>
        </w:rPr>
      </w:pPr>
      <w:r>
        <w:rPr>
          <w:rFonts w:ascii="Times New Roman" w:hAnsi="Times New Roman"/>
          <w:b w:val="0"/>
          <w:sz w:val="21"/>
        </w:rPr>
        <w:t>Supplementary Figures</w:t>
      </w:r>
    </w:p>
    <w:p w14:paraId="3ADB88EA" w14:textId="77777777" w:rsidR="00962F8E" w:rsidRDefault="00962F8E" w:rsidP="00962F8E"/>
    <w:p w14:paraId="71B8E337" w14:textId="17100B5A" w:rsidR="00962F8E" w:rsidRDefault="00E87854" w:rsidP="00962F8E">
      <w:pPr>
        <w:spacing w:after="60"/>
      </w:pPr>
      <w:r>
        <w:t>F</w:t>
      </w:r>
      <w:r w:rsidR="00962F8E">
        <w:t xml:space="preserve">igure </w:t>
      </w:r>
      <w:r>
        <w:t>S</w:t>
      </w:r>
      <w:r w:rsidR="00962F8E">
        <w:t xml:space="preserve">1: </w:t>
      </w:r>
      <w:r w:rsidR="00962F8E" w:rsidRPr="00734283">
        <w:t>Temporal relationship between echocardiography and AKI proxy threshold. Description: Panel A shows the distribution of hours from echocardiography to the first serum creatinine value ≥2.0 mg/dL among 80 AKI-proxy positive studies (negative values indicate threshold crossing before echocardiography). Panel B shows the count of studies in each category.</w:t>
      </w:r>
      <w:r w:rsidR="00962F8E">
        <w:br/>
      </w:r>
    </w:p>
    <w:p w14:paraId="592B6B1B" w14:textId="77777777" w:rsidR="00962F8E" w:rsidRPr="00962F8E" w:rsidRDefault="00962F8E" w:rsidP="00962F8E"/>
    <w:p w14:paraId="06DDCEA3" w14:textId="754CF029" w:rsidR="006321E8" w:rsidRDefault="006321E8">
      <w:pPr>
        <w:spacing w:after="60"/>
      </w:pPr>
      <w:r>
        <w:rPr>
          <w:noProof/>
        </w:rPr>
        <w:drawing>
          <wp:inline distT="0" distB="0" distL="0" distR="0" wp14:anchorId="295D4955" wp14:editId="2F1B3688">
            <wp:extent cx="6309360" cy="2523490"/>
            <wp:effectExtent l="0" t="0" r="0" b="0"/>
            <wp:docPr id="96733003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09360" cy="2523490"/>
                    </a:xfrm>
                    <a:prstGeom prst="rect">
                      <a:avLst/>
                    </a:prstGeom>
                    <a:noFill/>
                    <a:ln>
                      <a:noFill/>
                    </a:ln>
                  </pic:spPr>
                </pic:pic>
              </a:graphicData>
            </a:graphic>
          </wp:inline>
        </w:drawing>
      </w:r>
    </w:p>
    <w:p w14:paraId="520DF10F" w14:textId="77777777" w:rsidR="006321E8" w:rsidRDefault="006321E8">
      <w:pPr>
        <w:spacing w:after="60"/>
      </w:pPr>
    </w:p>
    <w:p w14:paraId="148A0D9C" w14:textId="7D96DAA8" w:rsidR="006321E8" w:rsidRDefault="00E87854">
      <w:pPr>
        <w:spacing w:after="60"/>
      </w:pPr>
      <w:r>
        <w:t>F</w:t>
      </w:r>
      <w:r w:rsidR="00962F8E">
        <w:t xml:space="preserve">igure </w:t>
      </w:r>
      <w:r>
        <w:t>S</w:t>
      </w:r>
      <w:r w:rsidR="00962F8E">
        <w:t>2:</w:t>
      </w:r>
      <w:r w:rsidR="00962F8E" w:rsidRPr="00734283">
        <w:t xml:space="preserve"> Decision-curve analysis. Description: Net benefit curves for Model 1 (clinical baseline), Model 2 (+ LVEF), and Model 3 (+ LVEF + LVESV) across threshold probabilities, showing the incremental gain of adding LVESV to the clinical model.</w:t>
      </w:r>
    </w:p>
    <w:p w14:paraId="14C092D6" w14:textId="23A64EA8" w:rsidR="006321E8" w:rsidRDefault="006321E8">
      <w:pPr>
        <w:spacing w:after="60"/>
      </w:pPr>
      <w:r>
        <w:rPr>
          <w:noProof/>
        </w:rPr>
        <w:lastRenderedPageBreak/>
        <w:drawing>
          <wp:inline distT="0" distB="0" distL="0" distR="0" wp14:anchorId="3E243CF4" wp14:editId="27F02861">
            <wp:extent cx="6309360" cy="4506595"/>
            <wp:effectExtent l="0" t="0" r="0" b="8255"/>
            <wp:docPr id="18896373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9360" cy="4506595"/>
                    </a:xfrm>
                    <a:prstGeom prst="rect">
                      <a:avLst/>
                    </a:prstGeom>
                    <a:noFill/>
                    <a:ln>
                      <a:noFill/>
                    </a:ln>
                  </pic:spPr>
                </pic:pic>
              </a:graphicData>
            </a:graphic>
          </wp:inline>
        </w:drawing>
      </w:r>
    </w:p>
    <w:sectPr w:rsidR="006321E8"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15896373">
    <w:abstractNumId w:val="8"/>
  </w:num>
  <w:num w:numId="2" w16cid:durableId="968433276">
    <w:abstractNumId w:val="6"/>
  </w:num>
  <w:num w:numId="3" w16cid:durableId="200673404">
    <w:abstractNumId w:val="5"/>
  </w:num>
  <w:num w:numId="4" w16cid:durableId="936713272">
    <w:abstractNumId w:val="4"/>
  </w:num>
  <w:num w:numId="5" w16cid:durableId="2095861363">
    <w:abstractNumId w:val="7"/>
  </w:num>
  <w:num w:numId="6" w16cid:durableId="984046710">
    <w:abstractNumId w:val="3"/>
  </w:num>
  <w:num w:numId="7" w16cid:durableId="1792360860">
    <w:abstractNumId w:val="2"/>
  </w:num>
  <w:num w:numId="8" w16cid:durableId="1069765305">
    <w:abstractNumId w:val="1"/>
  </w:num>
  <w:num w:numId="9" w16cid:durableId="174097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345"/>
    <w:rsid w:val="0015074B"/>
    <w:rsid w:val="0029639D"/>
    <w:rsid w:val="00326F90"/>
    <w:rsid w:val="004E1FFE"/>
    <w:rsid w:val="006321E8"/>
    <w:rsid w:val="00962F8E"/>
    <w:rsid w:val="00A843DA"/>
    <w:rsid w:val="00AA1D8D"/>
    <w:rsid w:val="00B12753"/>
    <w:rsid w:val="00B47730"/>
    <w:rsid w:val="00CB0664"/>
    <w:rsid w:val="00E878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37676"/>
  <w14:defaultImageDpi w14:val="300"/>
  <w15:docId w15:val="{9E481F8E-FF68-4F7A-BA3C-55A27B671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Hasan Burak İşleyen</cp:lastModifiedBy>
  <cp:revision>5</cp:revision>
  <dcterms:created xsi:type="dcterms:W3CDTF">2013-12-23T23:15:00Z</dcterms:created>
  <dcterms:modified xsi:type="dcterms:W3CDTF">2026-05-06T17:28:00Z</dcterms:modified>
  <cp:category/>
</cp:coreProperties>
</file>