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46DB1" w14:textId="77777777" w:rsidR="007B408C" w:rsidRDefault="007B408C" w:rsidP="000D0A1D">
      <w:pPr>
        <w:pStyle w:val="a3"/>
        <w:adjustRightInd w:val="0"/>
        <w:snapToGrid w:val="0"/>
        <w:rPr>
          <w:rFonts w:ascii="Times New Roman" w:hAnsi="Times New Roman" w:cs="Times New Roman"/>
        </w:rPr>
      </w:pPr>
    </w:p>
    <w:p w14:paraId="6480CCA1" w14:textId="143B424F" w:rsidR="000D0A1D" w:rsidRPr="00B162E7" w:rsidRDefault="008E16C5" w:rsidP="000D0A1D">
      <w:pPr>
        <w:pStyle w:val="a3"/>
        <w:adjustRightInd w:val="0"/>
        <w:snapToGrid w:val="0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zh-CN"/>
        </w:rPr>
        <w:t>16</w:t>
      </w:r>
      <w:r w:rsidR="000D0A1D" w:rsidRPr="00B162E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zh-CN"/>
        </w:rPr>
        <w:t xml:space="preserve"> Jul</w:t>
      </w:r>
      <w:r w:rsidR="000D0A1D" w:rsidRPr="00B162E7">
        <w:rPr>
          <w:rFonts w:ascii="Times New Roman" w:hAnsi="Times New Roman" w:cs="Times New Roman"/>
          <w:color w:val="000000" w:themeColor="text1"/>
          <w:sz w:val="24"/>
          <w:szCs w:val="24"/>
        </w:rPr>
        <w:t>, 202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zh-CN"/>
        </w:rPr>
        <w:t>5</w:t>
      </w:r>
    </w:p>
    <w:p w14:paraId="3C373892" w14:textId="77777777" w:rsidR="000D0A1D" w:rsidRPr="00230600" w:rsidRDefault="000D0A1D" w:rsidP="002C3AD8">
      <w:pPr>
        <w:pStyle w:val="a3"/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</w:p>
    <w:p w14:paraId="2D820B16" w14:textId="77777777" w:rsidR="005C6C5B" w:rsidRPr="00230600" w:rsidRDefault="005C6C5B" w:rsidP="002C3AD8">
      <w:pPr>
        <w:pStyle w:val="a3"/>
        <w:adjustRightInd w:val="0"/>
        <w:snapToGrid w:val="0"/>
        <w:rPr>
          <w:rFonts w:ascii="Times New Roman" w:hAnsi="Times New Roman" w:cs="Times New Roman"/>
          <w:b/>
          <w:bCs/>
          <w:sz w:val="24"/>
          <w:szCs w:val="24"/>
        </w:rPr>
      </w:pPr>
      <w:r w:rsidRPr="00230600">
        <w:rPr>
          <w:rFonts w:ascii="Times New Roman" w:hAnsi="Times New Roman" w:cs="Times New Roman"/>
          <w:sz w:val="24"/>
          <w:szCs w:val="24"/>
        </w:rPr>
        <w:t xml:space="preserve">Dear </w:t>
      </w:r>
      <w:r w:rsidR="009068DA" w:rsidRPr="00230600">
        <w:rPr>
          <w:rFonts w:ascii="Times New Roman" w:hAnsi="Times New Roman" w:cs="Times New Roman"/>
          <w:sz w:val="24"/>
          <w:szCs w:val="24"/>
        </w:rPr>
        <w:t>editors:</w:t>
      </w:r>
    </w:p>
    <w:p w14:paraId="70F020DB" w14:textId="77777777" w:rsidR="005C6C5B" w:rsidRPr="00C30262" w:rsidRDefault="005C6C5B" w:rsidP="002C3AD8">
      <w:pPr>
        <w:pStyle w:val="a3"/>
        <w:adjustRightInd w:val="0"/>
        <w:snapToGrid w:val="0"/>
        <w:rPr>
          <w:rFonts w:ascii="Times New Roman" w:eastAsiaTheme="minorEastAsia" w:hAnsi="Times New Roman" w:cstheme="minorBidi"/>
          <w:color w:val="000000" w:themeColor="text1"/>
          <w:kern w:val="2"/>
          <w:sz w:val="24"/>
          <w:szCs w:val="24"/>
          <w:lang w:eastAsia="zh-CN"/>
        </w:rPr>
      </w:pPr>
    </w:p>
    <w:p w14:paraId="472977E8" w14:textId="13F94509" w:rsidR="00D16045" w:rsidRDefault="005C6C5B" w:rsidP="002E7670">
      <w:pPr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 w:rsidRPr="002E7670">
        <w:rPr>
          <w:rFonts w:ascii="Times New Roman" w:hAnsi="Times New Roman"/>
          <w:color w:val="000000" w:themeColor="text1"/>
          <w:sz w:val="24"/>
          <w:szCs w:val="24"/>
        </w:rPr>
        <w:t>We are pleased to submit an original research manuscript entitled “</w:t>
      </w:r>
      <w:bookmarkStart w:id="0" w:name="OLE_LINK4"/>
      <w:r w:rsidR="008E16C5" w:rsidRPr="001A15E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The Value</w:t>
      </w:r>
      <w:r w:rsidR="008E16C5" w:rsidRPr="001A15E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of </w:t>
      </w:r>
      <w:bookmarkStart w:id="1" w:name="OLE_LINK70"/>
      <w:r w:rsidR="008E16C5" w:rsidRPr="001A15E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Prognostic Nutritional Index</w:t>
      </w:r>
      <w:bookmarkEnd w:id="1"/>
      <w:r w:rsidR="008E16C5" w:rsidRPr="001A15E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bookmarkStart w:id="2" w:name="_Hlk137766419"/>
      <w:r w:rsidR="008E16C5" w:rsidRPr="001A15E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on </w:t>
      </w:r>
      <w:r w:rsidR="008E16C5" w:rsidRPr="001A15E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="008E16C5" w:rsidRPr="001A15E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hort-term and </w:t>
      </w:r>
      <w:r w:rsidR="008E16C5" w:rsidRPr="001A15E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</w:t>
      </w:r>
      <w:r w:rsidR="008E16C5" w:rsidRPr="001A15E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ong-term </w:t>
      </w:r>
      <w:r w:rsidR="008E16C5" w:rsidRPr="001A15E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</w:t>
      </w:r>
      <w:r w:rsidR="008E16C5" w:rsidRPr="001A15E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rognosis </w:t>
      </w:r>
      <w:r w:rsidR="008E16C5" w:rsidRPr="001A15E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in Coronary Care Unit </w:t>
      </w:r>
      <w:proofErr w:type="spellStart"/>
      <w:r w:rsidR="008E16C5" w:rsidRPr="001A15E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Patients</w:t>
      </w:r>
      <w:bookmarkEnd w:id="0"/>
      <w:bookmarkEnd w:id="2"/>
      <w:r w:rsidR="008E16C5" w:rsidRPr="001A15E7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4"/>
          <w:szCs w:val="24"/>
        </w:rPr>
        <w:t>A</w:t>
      </w:r>
      <w:proofErr w:type="spellEnd"/>
      <w:r w:rsidR="008E16C5" w:rsidRPr="001A15E7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8E16C5" w:rsidRPr="001A15E7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multicente</w:t>
      </w:r>
      <w:proofErr w:type="spellEnd"/>
      <w:r w:rsidR="008E16C5" w:rsidRPr="001A15E7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4"/>
          <w:szCs w:val="24"/>
        </w:rPr>
        <w:t>：</w:t>
      </w:r>
      <w:r w:rsidR="008E16C5" w:rsidRPr="001A15E7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r retrospective cohort study.</w:t>
      </w:r>
      <w:r w:rsidRPr="002E7670">
        <w:rPr>
          <w:rFonts w:ascii="Times New Roman" w:hAnsi="Times New Roman"/>
          <w:color w:val="000000" w:themeColor="text1"/>
          <w:sz w:val="24"/>
          <w:szCs w:val="24"/>
        </w:rPr>
        <w:t>” for consideration by</w:t>
      </w:r>
      <w:r w:rsidR="00230600" w:rsidRPr="00140B9E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r w:rsidR="008E16C5" w:rsidRPr="008E16C5">
        <w:rPr>
          <w:rFonts w:ascii="Times New Roman" w:hAnsi="Times New Roman" w:hint="eastAsia"/>
          <w:i/>
          <w:iCs/>
          <w:color w:val="000000" w:themeColor="text1"/>
          <w:sz w:val="24"/>
          <w:szCs w:val="24"/>
        </w:rPr>
        <w:t>BMC Cardiovascular Disorders</w:t>
      </w:r>
      <w:r w:rsidR="00D16045" w:rsidRPr="00B162E7">
        <w:rPr>
          <w:rFonts w:ascii="Times New Roman" w:hAnsi="Times New Roman"/>
          <w:i/>
          <w:iCs/>
          <w:color w:val="000000" w:themeColor="text1"/>
          <w:sz w:val="24"/>
          <w:szCs w:val="24"/>
        </w:rPr>
        <w:t>.</w:t>
      </w:r>
    </w:p>
    <w:p w14:paraId="1CE9CCFC" w14:textId="05939EDF" w:rsidR="00526877" w:rsidRPr="00410AE7" w:rsidRDefault="00D16045" w:rsidP="002E7670">
      <w:pPr>
        <w:ind w:firstLineChars="100" w:firstLine="24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10A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C30262" w:rsidRPr="00410A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Systemic </w:t>
      </w:r>
      <w:r w:rsidR="00230600" w:rsidRPr="00410AE7">
        <w:rPr>
          <w:rFonts w:ascii="Times New Roman" w:hAnsi="Times New Roman"/>
          <w:color w:val="000000" w:themeColor="text1"/>
          <w:sz w:val="24"/>
          <w:szCs w:val="24"/>
        </w:rPr>
        <w:t xml:space="preserve">inflammation </w:t>
      </w:r>
      <w:r w:rsidR="00C30262" w:rsidRPr="00410AE7">
        <w:rPr>
          <w:rFonts w:ascii="Times New Roman" w:hAnsi="Times New Roman"/>
          <w:color w:val="000000" w:themeColor="text1"/>
          <w:sz w:val="24"/>
          <w:szCs w:val="24"/>
        </w:rPr>
        <w:t>is</w:t>
      </w:r>
      <w:r w:rsidR="00230600" w:rsidRPr="00410AE7">
        <w:rPr>
          <w:rFonts w:ascii="Times New Roman" w:hAnsi="Times New Roman"/>
          <w:color w:val="000000" w:themeColor="text1"/>
          <w:sz w:val="24"/>
          <w:szCs w:val="24"/>
        </w:rPr>
        <w:t xml:space="preserve"> related to the clinical outcomes of coronary care unit (CCU) patients. In this retrospective cohort study, we evaluated the prognostic implication of prognostic nutritional index (PNI), a </w:t>
      </w:r>
      <w:r w:rsidR="00C30262" w:rsidRPr="00410AE7">
        <w:rPr>
          <w:rFonts w:ascii="Times New Roman" w:hAnsi="Times New Roman" w:cs="Times New Roman"/>
          <w:sz w:val="24"/>
          <w:szCs w:val="24"/>
        </w:rPr>
        <w:t>nutrition-inflammation</w:t>
      </w:r>
      <w:r w:rsidR="00230600" w:rsidRPr="00410AE7">
        <w:rPr>
          <w:rFonts w:ascii="Times New Roman" w:hAnsi="Times New Roman"/>
          <w:color w:val="000000" w:themeColor="text1"/>
          <w:sz w:val="24"/>
          <w:szCs w:val="24"/>
        </w:rPr>
        <w:t xml:space="preserve"> biomarker, in CCU patients</w:t>
      </w:r>
      <w:r w:rsidR="00E76C52" w:rsidRPr="00410AE7">
        <w:rPr>
          <w:rFonts w:ascii="Times New Roman" w:hAnsi="Times New Roman"/>
          <w:color w:val="000000" w:themeColor="text1"/>
          <w:sz w:val="24"/>
          <w:szCs w:val="24"/>
        </w:rPr>
        <w:t xml:space="preserve"> according the data from MIMIC-iv database and </w:t>
      </w:r>
      <w:r w:rsidR="00410AE7" w:rsidRPr="00410AE7">
        <w:rPr>
          <w:rFonts w:ascii="Times New Roman" w:hAnsi="Times New Roman"/>
          <w:color w:val="000000" w:themeColor="text1"/>
          <w:sz w:val="24"/>
          <w:szCs w:val="24"/>
        </w:rPr>
        <w:t xml:space="preserve">the second affiliated hospital of </w:t>
      </w:r>
      <w:proofErr w:type="spellStart"/>
      <w:r w:rsidR="00410AE7" w:rsidRPr="00410AE7">
        <w:rPr>
          <w:rFonts w:ascii="Times New Roman" w:hAnsi="Times New Roman"/>
          <w:color w:val="000000" w:themeColor="text1"/>
          <w:sz w:val="24"/>
          <w:szCs w:val="24"/>
        </w:rPr>
        <w:t>wenzhou</w:t>
      </w:r>
      <w:proofErr w:type="spellEnd"/>
      <w:r w:rsidR="00410AE7" w:rsidRPr="00410AE7">
        <w:rPr>
          <w:rFonts w:ascii="Times New Roman" w:hAnsi="Times New Roman"/>
          <w:color w:val="000000" w:themeColor="text1"/>
          <w:sz w:val="24"/>
          <w:szCs w:val="24"/>
        </w:rPr>
        <w:t xml:space="preserve"> medical university.</w:t>
      </w:r>
      <w:r w:rsidR="00230600" w:rsidRPr="00410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31FD2" w:rsidRPr="00E07F14">
        <w:rPr>
          <w:rFonts w:ascii="Times New Roman" w:hAnsi="Times New Roman"/>
          <w:color w:val="000000" w:themeColor="text1"/>
          <w:sz w:val="24"/>
          <w:szCs w:val="24"/>
        </w:rPr>
        <w:t>Our results can be summarized as follows:</w:t>
      </w:r>
      <w:r w:rsidR="00131FD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30600" w:rsidRPr="00410AE7">
        <w:rPr>
          <w:rFonts w:ascii="Times New Roman" w:hAnsi="Times New Roman"/>
          <w:color w:val="000000" w:themeColor="text1"/>
          <w:sz w:val="24"/>
          <w:szCs w:val="24"/>
        </w:rPr>
        <w:t>PNI is an independent prognostic factor for</w:t>
      </w:r>
      <w:r w:rsidR="00E76C52" w:rsidRPr="00410AE7">
        <w:rPr>
          <w:rFonts w:ascii="Times New Roman" w:hAnsi="Times New Roman"/>
          <w:color w:val="000000" w:themeColor="text1"/>
          <w:sz w:val="24"/>
          <w:szCs w:val="24"/>
        </w:rPr>
        <w:t xml:space="preserve"> poor</w:t>
      </w:r>
      <w:r w:rsidR="00230600" w:rsidRPr="00410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76C52" w:rsidRPr="00410AE7">
        <w:rPr>
          <w:rFonts w:ascii="Times New Roman" w:hAnsi="Times New Roman"/>
          <w:color w:val="000000" w:themeColor="text1"/>
          <w:sz w:val="24"/>
          <w:szCs w:val="24"/>
        </w:rPr>
        <w:t xml:space="preserve">short-term (including the mortality of </w:t>
      </w:r>
      <w:r w:rsidR="00230600" w:rsidRPr="00410AE7">
        <w:rPr>
          <w:rFonts w:ascii="Times New Roman" w:hAnsi="Times New Roman"/>
          <w:color w:val="000000" w:themeColor="text1"/>
          <w:sz w:val="24"/>
          <w:szCs w:val="24"/>
        </w:rPr>
        <w:t>30-day, 90-day</w:t>
      </w:r>
      <w:r w:rsidR="00E76C52" w:rsidRPr="00410AE7">
        <w:rPr>
          <w:rFonts w:ascii="Times New Roman" w:hAnsi="Times New Roman"/>
          <w:color w:val="000000" w:themeColor="text1"/>
          <w:sz w:val="24"/>
          <w:szCs w:val="24"/>
        </w:rPr>
        <w:t xml:space="preserve"> and in-hospital) and long-term (including </w:t>
      </w:r>
      <w:r w:rsidR="00E76C52" w:rsidRPr="00410AE7">
        <w:rPr>
          <w:rFonts w:ascii="Times New Roman" w:hAnsi="Times New Roman" w:cs="Times New Roman"/>
          <w:sz w:val="24"/>
          <w:szCs w:val="24"/>
        </w:rPr>
        <w:t xml:space="preserve">major adverse cardiac events (MACEs), all-cause mortality, </w:t>
      </w:r>
      <w:r w:rsidR="00E76C52" w:rsidRPr="00410AE7"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  <w:t>non-fatal MI</w:t>
      </w:r>
      <w:r w:rsidR="00E76C52" w:rsidRPr="00410AE7">
        <w:rPr>
          <w:rFonts w:ascii="Times New Roman" w:hAnsi="Times New Roman" w:cs="Times New Roman"/>
          <w:sz w:val="24"/>
          <w:szCs w:val="24"/>
        </w:rPr>
        <w:t xml:space="preserve"> and </w:t>
      </w:r>
      <w:r w:rsidR="00E76C52" w:rsidRPr="00410AE7"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  <w:t>non-fatal stroke a</w:t>
      </w:r>
      <w:r w:rsidR="00E76C52" w:rsidRPr="00410AE7">
        <w:rPr>
          <w:rFonts w:ascii="Times New Roman" w:hAnsi="Times New Roman" w:cs="Times New Roman"/>
          <w:sz w:val="24"/>
          <w:szCs w:val="24"/>
        </w:rPr>
        <w:t>fter the mean one year follow up.</w:t>
      </w:r>
      <w:r w:rsidR="00E76C52" w:rsidRPr="00410AE7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230600" w:rsidRPr="00410AE7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410AE7" w:rsidRPr="00410AE7">
        <w:rPr>
          <w:rFonts w:ascii="Times New Roman" w:hAnsi="Times New Roman"/>
          <w:color w:val="000000" w:themeColor="text1"/>
          <w:sz w:val="24"/>
          <w:szCs w:val="24"/>
        </w:rPr>
        <w:t>via</w:t>
      </w:r>
      <w:r w:rsidR="00230600" w:rsidRPr="00410AE7">
        <w:rPr>
          <w:rFonts w:ascii="Times New Roman" w:hAnsi="Times New Roman"/>
          <w:color w:val="000000" w:themeColor="text1"/>
          <w:sz w:val="24"/>
          <w:szCs w:val="24"/>
        </w:rPr>
        <w:t xml:space="preserve"> multivariable analysis</w:t>
      </w:r>
      <w:r w:rsidR="00E76C52" w:rsidRPr="00410AE7">
        <w:rPr>
          <w:rFonts w:ascii="Times New Roman" w:hAnsi="Times New Roman"/>
          <w:color w:val="000000" w:themeColor="text1"/>
          <w:sz w:val="24"/>
          <w:szCs w:val="24"/>
        </w:rPr>
        <w:t xml:space="preserve"> and propensity score matching. </w:t>
      </w:r>
      <w:r w:rsidR="00C30262" w:rsidRPr="00410AE7">
        <w:rPr>
          <w:rFonts w:ascii="Times New Roman" w:hAnsi="Times New Roman"/>
          <w:color w:val="000000" w:themeColor="text1"/>
          <w:sz w:val="24"/>
          <w:szCs w:val="24"/>
        </w:rPr>
        <w:t>W</w:t>
      </w:r>
      <w:r w:rsidR="00C30262" w:rsidRPr="00410AE7">
        <w:rPr>
          <w:rFonts w:ascii="Times New Roman" w:eastAsia="微软雅黑" w:hAnsi="Times New Roman" w:cs="Times New Roman"/>
          <w:color w:val="000000"/>
          <w:sz w:val="24"/>
          <w:szCs w:val="24"/>
          <w:shd w:val="clear" w:color="auto" w:fill="FFFFFF"/>
        </w:rPr>
        <w:t xml:space="preserve">e investigated the </w:t>
      </w:r>
      <w:r w:rsidR="00C30262" w:rsidRPr="00410AE7">
        <w:rPr>
          <w:rFonts w:ascii="Times New Roman" w:eastAsia="微软雅黑" w:hAnsi="Times New Roman" w:cs="Times New Roman"/>
          <w:color w:val="000000"/>
          <w:sz w:val="24"/>
          <w:szCs w:val="24"/>
        </w:rPr>
        <w:t>correlation between PNI and CRP/NRS-2002 score,</w:t>
      </w:r>
      <w:r w:rsidR="00230600" w:rsidRPr="00410AE7">
        <w:rPr>
          <w:rFonts w:ascii="Times New Roman" w:eastAsia="微软雅黑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30262" w:rsidRPr="00410AE7">
        <w:rPr>
          <w:rFonts w:ascii="Times New Roman" w:eastAsia="微软雅黑" w:hAnsi="Times New Roman" w:cs="Times New Roman"/>
          <w:color w:val="000000"/>
          <w:sz w:val="24"/>
          <w:szCs w:val="24"/>
          <w:shd w:val="clear" w:color="auto" w:fill="FFFFFF"/>
        </w:rPr>
        <w:t xml:space="preserve">it </w:t>
      </w:r>
      <w:r w:rsidR="00C30262" w:rsidRPr="00410AE7">
        <w:rPr>
          <w:rFonts w:ascii="Times New Roman" w:eastAsia="微软雅黑" w:hAnsi="Times New Roman" w:cs="Times New Roman"/>
          <w:color w:val="000000"/>
          <w:sz w:val="24"/>
          <w:szCs w:val="24"/>
        </w:rPr>
        <w:t xml:space="preserve">revealed a negative correlation between CRP/NRS-2002 score and PNI, </w:t>
      </w:r>
      <w:r w:rsidR="00410AE7" w:rsidRPr="00410AE7">
        <w:rPr>
          <w:rFonts w:ascii="Times New Roman" w:hAnsi="Times New Roman"/>
          <w:color w:val="000000" w:themeColor="text1"/>
          <w:sz w:val="24"/>
          <w:szCs w:val="24"/>
        </w:rPr>
        <w:t>which revealed m</w:t>
      </w:r>
      <w:r w:rsidR="00230600" w:rsidRPr="00410AE7">
        <w:rPr>
          <w:rFonts w:ascii="Times New Roman" w:hAnsi="Times New Roman" w:cs="Times New Roman"/>
          <w:sz w:val="24"/>
          <w:szCs w:val="24"/>
        </w:rPr>
        <w:t>alnourished status</w:t>
      </w:r>
      <w:r w:rsidR="00230600" w:rsidRPr="00410AE7">
        <w:rPr>
          <w:rFonts w:ascii="Times New Roman" w:eastAsia="微软雅黑" w:hAnsi="Times New Roman" w:cs="Times New Roman"/>
          <w:color w:val="000000"/>
          <w:sz w:val="24"/>
          <w:szCs w:val="24"/>
          <w:shd w:val="clear" w:color="auto" w:fill="FFFFFF"/>
        </w:rPr>
        <w:t xml:space="preserve"> and inflammation may contribute to the association between PNI and prognosis.</w:t>
      </w:r>
      <w:r w:rsidR="00230600" w:rsidRPr="00410A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10AE7" w:rsidRPr="00410AE7">
        <w:rPr>
          <w:rFonts w:ascii="Times New Roman" w:hAnsi="Times New Roman" w:cs="Times New Roman"/>
          <w:color w:val="000000"/>
          <w:sz w:val="24"/>
          <w:szCs w:val="24"/>
        </w:rPr>
        <w:t xml:space="preserve">According to the </w:t>
      </w:r>
      <w:r w:rsidR="00410AE7" w:rsidRPr="00410AE7">
        <w:rPr>
          <w:rFonts w:ascii="Times New Roman" w:hAnsi="Times New Roman" w:cs="Times New Roman"/>
          <w:sz w:val="24"/>
          <w:szCs w:val="24"/>
        </w:rPr>
        <w:t>area under the curve (AUC),</w:t>
      </w:r>
      <w:r w:rsidR="00410AE7" w:rsidRPr="00410A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30600" w:rsidRPr="00410AE7">
        <w:rPr>
          <w:rFonts w:ascii="Times New Roman" w:hAnsi="Times New Roman" w:cs="Times New Roman"/>
          <w:color w:val="000000"/>
          <w:sz w:val="24"/>
          <w:szCs w:val="24"/>
        </w:rPr>
        <w:t>PNI as a</w:t>
      </w:r>
      <w:r w:rsidR="006E5BED" w:rsidRPr="00410AE7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230600" w:rsidRPr="00410AE7">
        <w:rPr>
          <w:rFonts w:ascii="Times New Roman" w:hAnsi="Times New Roman" w:cs="Times New Roman"/>
          <w:color w:val="000000"/>
          <w:sz w:val="24"/>
          <w:szCs w:val="24"/>
        </w:rPr>
        <w:t xml:space="preserve"> inflammation marker, showed a </w:t>
      </w:r>
      <w:r w:rsidR="00230600" w:rsidRPr="00410AE7">
        <w:rPr>
          <w:rFonts w:ascii="Times New Roman" w:hAnsi="Times New Roman" w:cs="Times New Roman"/>
          <w:sz w:val="24"/>
          <w:szCs w:val="24"/>
        </w:rPr>
        <w:t>stronger prognostic predictive than</w:t>
      </w:r>
      <w:r w:rsidR="00C30262" w:rsidRPr="00410AE7">
        <w:rPr>
          <w:rFonts w:ascii="Times New Roman" w:hAnsi="Times New Roman" w:cs="Times New Roman"/>
          <w:sz w:val="24"/>
          <w:szCs w:val="24"/>
        </w:rPr>
        <w:t xml:space="preserve"> several novel inflammation </w:t>
      </w:r>
      <w:r w:rsidR="006E5BED" w:rsidRPr="00410AE7">
        <w:rPr>
          <w:rFonts w:ascii="Times New Roman" w:hAnsi="Times New Roman" w:cs="Times New Roman"/>
          <w:sz w:val="24"/>
          <w:szCs w:val="24"/>
        </w:rPr>
        <w:t>bio</w:t>
      </w:r>
      <w:r w:rsidR="00C30262" w:rsidRPr="00410AE7">
        <w:rPr>
          <w:rFonts w:ascii="Times New Roman" w:hAnsi="Times New Roman" w:cs="Times New Roman"/>
          <w:sz w:val="24"/>
          <w:szCs w:val="24"/>
        </w:rPr>
        <w:t>marker</w:t>
      </w:r>
      <w:r w:rsidR="006E5BED" w:rsidRPr="00410AE7">
        <w:rPr>
          <w:rFonts w:ascii="Times New Roman" w:hAnsi="Times New Roman" w:cs="Times New Roman"/>
          <w:sz w:val="24"/>
          <w:szCs w:val="24"/>
        </w:rPr>
        <w:t>s</w:t>
      </w:r>
      <w:r w:rsidR="00C30262" w:rsidRPr="00410AE7">
        <w:rPr>
          <w:rFonts w:ascii="Times New Roman" w:hAnsi="Times New Roman" w:cs="Times New Roman"/>
          <w:sz w:val="24"/>
          <w:szCs w:val="24"/>
        </w:rPr>
        <w:t xml:space="preserve"> including</w:t>
      </w:r>
      <w:r w:rsidR="00230600" w:rsidRPr="00410A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30600" w:rsidRPr="00410AE7">
        <w:rPr>
          <w:rFonts w:ascii="Times New Roman" w:hAnsi="Times New Roman" w:cs="Times New Roman"/>
          <w:sz w:val="24"/>
          <w:szCs w:val="24"/>
        </w:rPr>
        <w:t>PLR, PAR, LMR</w:t>
      </w:r>
      <w:bookmarkStart w:id="3" w:name="OLE_LINK82"/>
      <w:r w:rsidR="00C30262" w:rsidRPr="00410AE7">
        <w:rPr>
          <w:rFonts w:ascii="Times New Roman" w:hAnsi="Times New Roman" w:cs="Times New Roman"/>
          <w:sz w:val="24"/>
          <w:szCs w:val="24"/>
        </w:rPr>
        <w:t xml:space="preserve"> and SII</w:t>
      </w:r>
      <w:r w:rsidR="006E5BED" w:rsidRPr="00410AE7">
        <w:rPr>
          <w:rFonts w:ascii="Times New Roman" w:hAnsi="Times New Roman" w:cs="Times New Roman"/>
          <w:sz w:val="24"/>
          <w:szCs w:val="24"/>
        </w:rPr>
        <w:t>. Additionally,</w:t>
      </w:r>
      <w:r w:rsidR="006E5BED" w:rsidRPr="00410A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AUC of PNI was lower than SOFA, but it’s significant enhanced the predictive ability of SOFA when combined with SOFA. </w:t>
      </w:r>
      <w:r w:rsidR="006E5BED" w:rsidRPr="00410AE7">
        <w:rPr>
          <w:rFonts w:ascii="Times New Roman" w:hAnsi="Times New Roman" w:cs="Times New Roman"/>
          <w:sz w:val="24"/>
          <w:szCs w:val="24"/>
        </w:rPr>
        <w:t>All of these revealed that PNI has a stronger prognostic predictive.</w:t>
      </w:r>
      <w:r w:rsidR="00C30262" w:rsidRPr="00410AE7">
        <w:rPr>
          <w:rFonts w:ascii="Times New Roman" w:hAnsi="Times New Roman" w:cs="Times New Roman"/>
          <w:sz w:val="24"/>
          <w:szCs w:val="24"/>
        </w:rPr>
        <w:t xml:space="preserve"> </w:t>
      </w:r>
      <w:r w:rsidR="00410AE7" w:rsidRPr="00410AE7">
        <w:rPr>
          <w:rFonts w:ascii="Times New Roman" w:hAnsi="Times New Roman" w:cs="Times New Roman"/>
          <w:sz w:val="24"/>
          <w:szCs w:val="24"/>
        </w:rPr>
        <w:t xml:space="preserve">Moreover, </w:t>
      </w:r>
      <w:r w:rsidR="006E5BED" w:rsidRPr="00410AE7">
        <w:rPr>
          <w:rFonts w:ascii="Times New Roman" w:hAnsi="Times New Roman"/>
          <w:color w:val="000000" w:themeColor="text1"/>
          <w:sz w:val="24"/>
          <w:szCs w:val="24"/>
        </w:rPr>
        <w:t xml:space="preserve">PNI can be interpreted quickly from the admissions laboratory, which is helpful for clinicians in nutritional assessment of patients in CCU. </w:t>
      </w:r>
      <w:r w:rsidR="002C3AD8" w:rsidRPr="00410AE7">
        <w:rPr>
          <w:rFonts w:ascii="Times New Roman" w:hAnsi="Times New Roman"/>
          <w:color w:val="000000" w:themeColor="text1"/>
          <w:sz w:val="24"/>
          <w:szCs w:val="24"/>
        </w:rPr>
        <w:t xml:space="preserve">As </w:t>
      </w:r>
      <w:bookmarkStart w:id="4" w:name="_Hlk129005129"/>
      <w:r w:rsidR="002C3AD8" w:rsidRPr="00410AE7">
        <w:rPr>
          <w:rFonts w:ascii="Times New Roman" w:hAnsi="Times New Roman"/>
          <w:color w:val="000000" w:themeColor="text1"/>
          <w:sz w:val="24"/>
          <w:szCs w:val="24"/>
        </w:rPr>
        <w:t>a two-center retrospective study</w:t>
      </w:r>
      <w:bookmarkEnd w:id="4"/>
      <w:r w:rsidR="002C3AD8" w:rsidRPr="00410AE7">
        <w:rPr>
          <w:rFonts w:ascii="Times New Roman" w:hAnsi="Times New Roman"/>
          <w:color w:val="000000" w:themeColor="text1"/>
          <w:sz w:val="24"/>
          <w:szCs w:val="24"/>
        </w:rPr>
        <w:t>, it is enough to ensure the stability of our results.</w:t>
      </w:r>
    </w:p>
    <w:bookmarkEnd w:id="3"/>
    <w:p w14:paraId="5069A0E2" w14:textId="21E6ED6E" w:rsidR="005C6C5B" w:rsidRPr="00230600" w:rsidRDefault="005C6C5B" w:rsidP="00230600">
      <w:pPr>
        <w:pStyle w:val="MDPI31text"/>
        <w:spacing w:line="240" w:lineRule="auto"/>
        <w:ind w:left="0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230600">
        <w:rPr>
          <w:rFonts w:ascii="Times New Roman" w:hAnsi="Times New Roman"/>
          <w:color w:val="000000" w:themeColor="text1"/>
          <w:sz w:val="24"/>
          <w:szCs w:val="24"/>
        </w:rPr>
        <w:t>We believe that the findings of this study are highly relevant to the scope of the</w:t>
      </w:r>
      <w:r w:rsidR="009068DA" w:rsidRPr="0023060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E16C5" w:rsidRPr="008E16C5">
        <w:rPr>
          <w:rFonts w:ascii="Times New Roman" w:eastAsiaTheme="minorEastAsia" w:hAnsi="Times New Roman" w:hint="eastAsia"/>
          <w:i/>
          <w:iCs/>
          <w:color w:val="000000" w:themeColor="text1"/>
          <w:sz w:val="24"/>
          <w:szCs w:val="24"/>
          <w:lang w:eastAsia="zh-CN"/>
        </w:rPr>
        <w:t>BMC Cardiovascular Disorders</w:t>
      </w:r>
      <w:r w:rsidR="00EB01F8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r w:rsidRPr="00230600">
        <w:rPr>
          <w:rFonts w:ascii="Times New Roman" w:hAnsi="Times New Roman"/>
          <w:color w:val="000000" w:themeColor="text1"/>
          <w:sz w:val="24"/>
          <w:szCs w:val="24"/>
        </w:rPr>
        <w:t>and will be of interest to its readership. The content of this</w:t>
      </w:r>
      <w:r w:rsidRPr="00230600">
        <w:rPr>
          <w:rFonts w:ascii="Times New Roman" w:hAnsi="Times New Roman"/>
          <w:sz w:val="24"/>
          <w:szCs w:val="24"/>
        </w:rPr>
        <w:t xml:space="preserve"> manuscript ha</w:t>
      </w:r>
      <w:r w:rsidR="00632EE5" w:rsidRPr="00230600">
        <w:rPr>
          <w:rFonts w:ascii="Times New Roman" w:hAnsi="Times New Roman"/>
          <w:sz w:val="24"/>
          <w:szCs w:val="24"/>
        </w:rPr>
        <w:t>s</w:t>
      </w:r>
      <w:r w:rsidRPr="00230600">
        <w:rPr>
          <w:rFonts w:ascii="Times New Roman" w:hAnsi="Times New Roman"/>
          <w:sz w:val="24"/>
          <w:szCs w:val="24"/>
        </w:rPr>
        <w:t xml:space="preserve"> not been published elsewhere and is not under consideration by another journal. All authors have read and approved this manuscript version for this submission</w:t>
      </w:r>
      <w:r w:rsidRPr="00230600">
        <w:rPr>
          <w:rFonts w:ascii="Times New Roman" w:hAnsi="Times New Roman"/>
          <w:i/>
          <w:sz w:val="24"/>
          <w:szCs w:val="24"/>
        </w:rPr>
        <w:t>.</w:t>
      </w:r>
      <w:r w:rsidRPr="00230600">
        <w:rPr>
          <w:rFonts w:ascii="Times New Roman" w:hAnsi="Times New Roman"/>
          <w:sz w:val="24"/>
          <w:szCs w:val="24"/>
        </w:rPr>
        <w:t xml:space="preserve"> There are no conflicts of interest to declare. We look forward to hearing from you at your earliest convenience.</w:t>
      </w:r>
    </w:p>
    <w:p w14:paraId="7F4DE6EC" w14:textId="77777777" w:rsidR="00CC4B05" w:rsidRPr="00230600" w:rsidRDefault="00CC4B05" w:rsidP="00230600">
      <w:pPr>
        <w:rPr>
          <w:rFonts w:ascii="Times New Roman" w:hAnsi="Times New Roman" w:cs="Times New Roman"/>
          <w:sz w:val="24"/>
          <w:szCs w:val="24"/>
        </w:rPr>
      </w:pPr>
    </w:p>
    <w:p w14:paraId="6AA0F05B" w14:textId="77777777" w:rsidR="00632EE5" w:rsidRPr="00230600" w:rsidRDefault="00632EE5" w:rsidP="00230600">
      <w:pPr>
        <w:rPr>
          <w:rFonts w:ascii="Times New Roman" w:hAnsi="Times New Roman" w:cs="Times New Roman"/>
          <w:sz w:val="24"/>
          <w:szCs w:val="24"/>
        </w:rPr>
      </w:pPr>
      <w:r w:rsidRPr="00230600">
        <w:rPr>
          <w:rFonts w:ascii="Times New Roman" w:hAnsi="Times New Roman" w:cs="Times New Roman"/>
          <w:sz w:val="24"/>
          <w:szCs w:val="24"/>
        </w:rPr>
        <w:t>Sincerely,</w:t>
      </w:r>
    </w:p>
    <w:p w14:paraId="3B31C061" w14:textId="77777777" w:rsidR="00CC4B05" w:rsidRPr="00230600" w:rsidRDefault="00CC4B05" w:rsidP="00230600">
      <w:pPr>
        <w:rPr>
          <w:rFonts w:ascii="Times New Roman" w:eastAsia="等线" w:hAnsi="Times New Roman" w:cs="Times New Roman"/>
          <w:sz w:val="24"/>
          <w:szCs w:val="24"/>
        </w:rPr>
      </w:pPr>
    </w:p>
    <w:p w14:paraId="7EAE2399" w14:textId="0EAD6194" w:rsidR="00632EE5" w:rsidRPr="00230600" w:rsidRDefault="008E16C5" w:rsidP="00230600">
      <w:pPr>
        <w:rPr>
          <w:rFonts w:ascii="Times New Roman" w:eastAsia="等线" w:hAnsi="Times New Roman" w:cs="Times New Roman"/>
          <w:sz w:val="24"/>
          <w:szCs w:val="24"/>
        </w:rPr>
      </w:pPr>
      <w:proofErr w:type="spellStart"/>
      <w:r>
        <w:rPr>
          <w:rFonts w:ascii="Times New Roman" w:eastAsia="等线" w:hAnsi="Times New Roman" w:cs="Times New Roman" w:hint="eastAsia"/>
          <w:sz w:val="24"/>
          <w:szCs w:val="24"/>
        </w:rPr>
        <w:t>Yanru</w:t>
      </w:r>
      <w:proofErr w:type="spellEnd"/>
      <w:r>
        <w:rPr>
          <w:rFonts w:ascii="Times New Roman" w:eastAsia="等线" w:hAnsi="Times New Roman" w:cs="Times New Roman" w:hint="eastAsia"/>
          <w:sz w:val="24"/>
          <w:szCs w:val="24"/>
        </w:rPr>
        <w:t xml:space="preserve"> Chen</w:t>
      </w:r>
      <w:r w:rsidR="00632EE5" w:rsidRPr="00230600">
        <w:rPr>
          <w:rFonts w:ascii="Times New Roman" w:eastAsia="等线" w:hAnsi="Times New Roman" w:cs="Times New Roman"/>
          <w:sz w:val="24"/>
          <w:szCs w:val="24"/>
        </w:rPr>
        <w:t xml:space="preserve">, </w:t>
      </w:r>
    </w:p>
    <w:p w14:paraId="7998A707" w14:textId="77777777" w:rsidR="00632EE5" w:rsidRPr="00230600" w:rsidRDefault="00A87526" w:rsidP="00230600">
      <w:pPr>
        <w:rPr>
          <w:rFonts w:ascii="Times New Roman" w:eastAsia="等线" w:hAnsi="Times New Roman" w:cs="Times New Roman"/>
          <w:sz w:val="24"/>
          <w:szCs w:val="24"/>
        </w:rPr>
      </w:pPr>
      <w:r w:rsidRPr="00230600">
        <w:rPr>
          <w:rFonts w:ascii="Times New Roman" w:eastAsia="等线" w:hAnsi="Times New Roman" w:cs="Times New Roman"/>
          <w:sz w:val="24"/>
          <w:szCs w:val="24"/>
        </w:rPr>
        <w:t>The Second Affiliated Hospital and Yuying Children's Hospital of Wenzhou Medical University, Wenzhou 325027, China</w:t>
      </w:r>
      <w:r w:rsidR="00632EE5" w:rsidRPr="00230600">
        <w:rPr>
          <w:rFonts w:ascii="Times New Roman" w:eastAsia="等线" w:hAnsi="Times New Roman" w:cs="Times New Roman"/>
          <w:sz w:val="24"/>
          <w:szCs w:val="24"/>
        </w:rPr>
        <w:t xml:space="preserve"> </w:t>
      </w:r>
    </w:p>
    <w:p w14:paraId="704CC0E2" w14:textId="0A1FD120" w:rsidR="00632EE5" w:rsidRPr="00230600" w:rsidRDefault="00632EE5" w:rsidP="00230600">
      <w:pPr>
        <w:rPr>
          <w:rFonts w:ascii="Times New Roman" w:eastAsia="等线" w:hAnsi="Times New Roman" w:cs="Times New Roman"/>
          <w:kern w:val="0"/>
          <w:sz w:val="24"/>
          <w:szCs w:val="24"/>
        </w:rPr>
      </w:pPr>
      <w:r w:rsidRPr="00230600">
        <w:rPr>
          <w:rFonts w:ascii="Times New Roman" w:eastAsia="等线" w:hAnsi="Times New Roman" w:cs="Times New Roman"/>
          <w:sz w:val="24"/>
          <w:szCs w:val="24"/>
        </w:rPr>
        <w:t>Fax: 8</w:t>
      </w:r>
      <w:r w:rsidRPr="00230600">
        <w:rPr>
          <w:rFonts w:ascii="Times New Roman" w:eastAsia="等线" w:hAnsi="Times New Roman" w:cs="Times New Roman"/>
          <w:kern w:val="0"/>
          <w:sz w:val="24"/>
          <w:szCs w:val="24"/>
        </w:rPr>
        <w:t>6-577-856766</w:t>
      </w:r>
      <w:r w:rsidR="00140B9E">
        <w:rPr>
          <w:rFonts w:ascii="Times New Roman" w:eastAsia="等线" w:hAnsi="Times New Roman" w:cs="Times New Roman" w:hint="eastAsia"/>
          <w:kern w:val="0"/>
          <w:sz w:val="24"/>
          <w:szCs w:val="24"/>
        </w:rPr>
        <w:t>09</w:t>
      </w:r>
    </w:p>
    <w:p w14:paraId="4B909C5B" w14:textId="625494EE" w:rsidR="00632EE5" w:rsidRPr="00230600" w:rsidRDefault="00632EE5" w:rsidP="00230600">
      <w:pPr>
        <w:rPr>
          <w:rFonts w:ascii="Times New Roman" w:eastAsia="等线" w:hAnsi="Times New Roman" w:cs="Times New Roman"/>
          <w:color w:val="0070C0"/>
          <w:sz w:val="24"/>
          <w:szCs w:val="24"/>
          <w:u w:val="single"/>
        </w:rPr>
      </w:pPr>
      <w:r w:rsidRPr="00230600">
        <w:rPr>
          <w:rFonts w:ascii="Times New Roman" w:eastAsia="等线" w:hAnsi="Times New Roman" w:cs="Times New Roman"/>
          <w:kern w:val="0"/>
          <w:sz w:val="24"/>
          <w:szCs w:val="24"/>
        </w:rPr>
        <w:t xml:space="preserve">E-mail: </w:t>
      </w:r>
      <w:r w:rsidR="00140B9E">
        <w:rPr>
          <w:rFonts w:ascii="Times New Roman" w:hAnsi="Times New Roman" w:cs="Times New Roman" w:hint="eastAsia"/>
          <w:sz w:val="24"/>
          <w:szCs w:val="24"/>
        </w:rPr>
        <w:t>cyr228@163.com</w:t>
      </w:r>
    </w:p>
    <w:p w14:paraId="05CB2B73" w14:textId="77777777" w:rsidR="005C6C5B" w:rsidRPr="002C3AD8" w:rsidRDefault="005C6C5B" w:rsidP="002C3AD8">
      <w:pPr>
        <w:pStyle w:val="a3"/>
        <w:adjustRightInd w:val="0"/>
        <w:snapToGrid w:val="0"/>
        <w:jc w:val="both"/>
        <w:rPr>
          <w:rFonts w:ascii="Times New Roman" w:hAnsi="Times New Roman" w:cs="Times New Roman"/>
          <w:lang w:eastAsia="zh-CN"/>
        </w:rPr>
      </w:pPr>
    </w:p>
    <w:p w14:paraId="5E4E8CD4" w14:textId="77777777" w:rsidR="005C6C5B" w:rsidRPr="002C3AD8" w:rsidRDefault="005C6C5B" w:rsidP="002C3AD8">
      <w:pPr>
        <w:rPr>
          <w:rFonts w:ascii="Times New Roman" w:hAnsi="Times New Roman" w:cs="Times New Roman"/>
        </w:rPr>
      </w:pPr>
    </w:p>
    <w:sectPr w:rsidR="005C6C5B" w:rsidRPr="002C3A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E0DD3" w14:textId="77777777" w:rsidR="007F74E1" w:rsidRDefault="007F74E1" w:rsidP="00A75242">
      <w:pPr>
        <w:rPr>
          <w:rFonts w:hint="eastAsia"/>
        </w:rPr>
      </w:pPr>
      <w:r>
        <w:separator/>
      </w:r>
    </w:p>
  </w:endnote>
  <w:endnote w:type="continuationSeparator" w:id="0">
    <w:p w14:paraId="51B3EF60" w14:textId="77777777" w:rsidR="007F74E1" w:rsidRDefault="007F74E1" w:rsidP="00A7524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742E5" w14:textId="77777777" w:rsidR="007F74E1" w:rsidRDefault="007F74E1" w:rsidP="00A75242">
      <w:pPr>
        <w:rPr>
          <w:rFonts w:hint="eastAsia"/>
        </w:rPr>
      </w:pPr>
      <w:r>
        <w:separator/>
      </w:r>
    </w:p>
  </w:footnote>
  <w:footnote w:type="continuationSeparator" w:id="0">
    <w:p w14:paraId="23D78E69" w14:textId="77777777" w:rsidR="007F74E1" w:rsidRDefault="007F74E1" w:rsidP="00A7524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DA13CA"/>
    <w:multiLevelType w:val="multilevel"/>
    <w:tmpl w:val="BCA20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6270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C5B"/>
    <w:rsid w:val="00031490"/>
    <w:rsid w:val="00092A02"/>
    <w:rsid w:val="00092FF3"/>
    <w:rsid w:val="000D0A1D"/>
    <w:rsid w:val="000D42E3"/>
    <w:rsid w:val="0010658A"/>
    <w:rsid w:val="00131FD2"/>
    <w:rsid w:val="00131FF3"/>
    <w:rsid w:val="00140B9E"/>
    <w:rsid w:val="0014785D"/>
    <w:rsid w:val="001A09FF"/>
    <w:rsid w:val="001A15E7"/>
    <w:rsid w:val="001B67C7"/>
    <w:rsid w:val="00230600"/>
    <w:rsid w:val="0028556C"/>
    <w:rsid w:val="002C3AD8"/>
    <w:rsid w:val="002D748F"/>
    <w:rsid w:val="002E7670"/>
    <w:rsid w:val="00341791"/>
    <w:rsid w:val="003440B3"/>
    <w:rsid w:val="003D14EE"/>
    <w:rsid w:val="003D40F1"/>
    <w:rsid w:val="00410AE7"/>
    <w:rsid w:val="00411FAD"/>
    <w:rsid w:val="0044604D"/>
    <w:rsid w:val="004A07FD"/>
    <w:rsid w:val="00521084"/>
    <w:rsid w:val="00526877"/>
    <w:rsid w:val="005414E0"/>
    <w:rsid w:val="00544956"/>
    <w:rsid w:val="005C6C5B"/>
    <w:rsid w:val="00612FA3"/>
    <w:rsid w:val="006153B9"/>
    <w:rsid w:val="00615847"/>
    <w:rsid w:val="00632EE5"/>
    <w:rsid w:val="00645F68"/>
    <w:rsid w:val="006A56BE"/>
    <w:rsid w:val="006D1B83"/>
    <w:rsid w:val="006E5BED"/>
    <w:rsid w:val="007168C7"/>
    <w:rsid w:val="0079401B"/>
    <w:rsid w:val="007B408C"/>
    <w:rsid w:val="007F74E1"/>
    <w:rsid w:val="008D6D87"/>
    <w:rsid w:val="008E16C5"/>
    <w:rsid w:val="009068DA"/>
    <w:rsid w:val="00941F7D"/>
    <w:rsid w:val="0095112E"/>
    <w:rsid w:val="00A738BD"/>
    <w:rsid w:val="00A75242"/>
    <w:rsid w:val="00A812CC"/>
    <w:rsid w:val="00A87526"/>
    <w:rsid w:val="00AC1942"/>
    <w:rsid w:val="00AC3739"/>
    <w:rsid w:val="00B015D0"/>
    <w:rsid w:val="00B162E7"/>
    <w:rsid w:val="00B315CD"/>
    <w:rsid w:val="00B42DF7"/>
    <w:rsid w:val="00B676CA"/>
    <w:rsid w:val="00BA6B80"/>
    <w:rsid w:val="00C30262"/>
    <w:rsid w:val="00CC4B05"/>
    <w:rsid w:val="00CE0B5D"/>
    <w:rsid w:val="00CF4E32"/>
    <w:rsid w:val="00D16045"/>
    <w:rsid w:val="00D16B03"/>
    <w:rsid w:val="00D31356"/>
    <w:rsid w:val="00DE3CCE"/>
    <w:rsid w:val="00DE72F9"/>
    <w:rsid w:val="00DF5F3D"/>
    <w:rsid w:val="00E76C52"/>
    <w:rsid w:val="00EB01F8"/>
    <w:rsid w:val="00EB0BD3"/>
    <w:rsid w:val="00ED2FA6"/>
    <w:rsid w:val="00F60577"/>
    <w:rsid w:val="00F73DC1"/>
    <w:rsid w:val="00F83975"/>
    <w:rsid w:val="00FC1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405CDD"/>
  <w15:chartTrackingRefBased/>
  <w15:docId w15:val="{E7A2804D-EC3F-448B-B531-28764D81A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6C5B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7B408C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石墨文档正文"/>
    <w:qFormat/>
    <w:rsid w:val="005C6C5B"/>
    <w:rPr>
      <w:rFonts w:ascii="微软雅黑" w:eastAsia="微软雅黑" w:hAnsi="微软雅黑" w:cs="微软雅黑"/>
      <w:kern w:val="0"/>
      <w:sz w:val="22"/>
      <w:lang w:eastAsia="en-US"/>
    </w:rPr>
  </w:style>
  <w:style w:type="paragraph" w:customStyle="1" w:styleId="MDPI31text">
    <w:name w:val="MDPI_3.1_text"/>
    <w:link w:val="MDPI31text0"/>
    <w:qFormat/>
    <w:rsid w:val="005C6C5B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character" w:customStyle="1" w:styleId="MDPI31text0">
    <w:name w:val="MDPI_3.1_text 字符"/>
    <w:basedOn w:val="a0"/>
    <w:link w:val="MDPI31text"/>
    <w:qFormat/>
    <w:rsid w:val="005C6C5B"/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character" w:styleId="a4">
    <w:name w:val="Strong"/>
    <w:basedOn w:val="a0"/>
    <w:uiPriority w:val="22"/>
    <w:qFormat/>
    <w:rsid w:val="005C6C5B"/>
    <w:rPr>
      <w:b/>
      <w:bCs/>
    </w:rPr>
  </w:style>
  <w:style w:type="paragraph" w:customStyle="1" w:styleId="src">
    <w:name w:val="src"/>
    <w:basedOn w:val="a"/>
    <w:rsid w:val="00CE0B5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A752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A75242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752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A75242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7B408C"/>
    <w:rPr>
      <w:rFonts w:ascii="宋体" w:eastAsia="宋体" w:hAnsi="宋体" w:cs="宋体"/>
      <w:b/>
      <w:bCs/>
      <w:kern w:val="36"/>
      <w:sz w:val="48"/>
      <w:szCs w:val="48"/>
    </w:rPr>
  </w:style>
  <w:style w:type="character" w:styleId="a9">
    <w:name w:val="Hyperlink"/>
    <w:basedOn w:val="a0"/>
    <w:uiPriority w:val="99"/>
    <w:semiHidden/>
    <w:unhideWhenUsed/>
    <w:rsid w:val="003D14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43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379</Words>
  <Characters>2208</Characters>
  <Application>Microsoft Office Word</Application>
  <DocSecurity>0</DocSecurity>
  <Lines>44</Lines>
  <Paragraphs>11</Paragraphs>
  <ScaleCrop>false</ScaleCrop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倩倩</dc:creator>
  <cp:keywords/>
  <dc:description/>
  <cp:lastModifiedBy>倩倩 张</cp:lastModifiedBy>
  <cp:revision>11</cp:revision>
  <dcterms:created xsi:type="dcterms:W3CDTF">2023-08-27T17:12:00Z</dcterms:created>
  <dcterms:modified xsi:type="dcterms:W3CDTF">2025-07-16T08:12:00Z</dcterms:modified>
</cp:coreProperties>
</file>