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3E329" w14:textId="515B57F0" w:rsidR="00BE2457" w:rsidRDefault="002C2989" w:rsidP="002C2989">
      <w:pPr>
        <w:ind w:firstLineChars="700" w:firstLine="1400"/>
        <w:rPr>
          <w:rFonts w:ascii="宋体" w:eastAsia="宋体" w:hAnsi="宋体" w:cs="宋体"/>
          <w:kern w:val="0"/>
          <w:sz w:val="24"/>
          <w:szCs w:val="24"/>
          <w14:ligatures w14:val="none"/>
        </w:rPr>
      </w:pPr>
      <w:r w:rsidRPr="001A27B0">
        <w:rPr>
          <w:rFonts w:ascii="Times New Roman" w:hAnsi="Times New Roman" w:cs="Times New Roman"/>
          <w:sz w:val="20"/>
          <w:szCs w:val="20"/>
        </w:rPr>
        <w:t>Table</w:t>
      </w:r>
      <w:r w:rsidR="00562D4B">
        <w:rPr>
          <w:rFonts w:ascii="Times New Roman" w:hAnsi="Times New Roman" w:cs="Times New Roman"/>
          <w:sz w:val="20"/>
          <w:szCs w:val="20"/>
        </w:rPr>
        <w:t xml:space="preserve"> S3</w:t>
      </w:r>
      <w:r w:rsidRPr="001A27B0">
        <w:rPr>
          <w:rFonts w:ascii="Times New Roman" w:hAnsi="Times New Roman" w:cs="Times New Roman"/>
          <w:sz w:val="20"/>
          <w:szCs w:val="20"/>
        </w:rPr>
        <w:t>: Baseline characteristics of the study participants</w:t>
      </w:r>
      <w:r>
        <w:rPr>
          <w:rFonts w:ascii="Times New Roman" w:hAnsi="Times New Roman" w:cs="Times New Roman"/>
          <w:sz w:val="20"/>
          <w:szCs w:val="20"/>
        </w:rPr>
        <w:t xml:space="preserve"> after PSM in WMU</w:t>
      </w:r>
    </w:p>
    <w:tbl>
      <w:tblPr>
        <w:tblW w:w="5000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185"/>
        <w:gridCol w:w="2061"/>
        <w:gridCol w:w="925"/>
      </w:tblGrid>
      <w:tr w:rsidR="00475D89" w:rsidRPr="000A1361" w14:paraId="5EC46E15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9E50DE" w14:textId="343F1073" w:rsidR="00475D89" w:rsidRPr="00BE2457" w:rsidRDefault="000A1361" w:rsidP="00BE2457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AD36DA">
              <w:rPr>
                <w:rFonts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913E99" w14:textId="0F6B5D75" w:rsidR="00475D89" w:rsidRPr="00BE2457" w:rsidRDefault="00475D89" w:rsidP="00BE2457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PNI &lt;44.69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(n=77)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1B4746" w14:textId="0735138D" w:rsidR="00475D89" w:rsidRPr="00BE2457" w:rsidRDefault="00475D89" w:rsidP="00BE2457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PNI 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≥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44.69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(n=77)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7327A2" w14:textId="77777777" w:rsidR="00475D89" w:rsidRPr="00BE2457" w:rsidRDefault="00475D89" w:rsidP="00BE2457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0A1361" w:rsidRPr="000A1361" w14:paraId="23B714B5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EB8FFCD" w14:textId="4E91AF18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Demographics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A3A28F2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441C514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3238BA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77A7C36C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0BFFB9D" w14:textId="3285BAA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Age, years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2483A9" w14:textId="487D84F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72.36 ± 13.34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DBCB21" w14:textId="12B95DA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71.96 ± 12.02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53F9EC" w14:textId="6E975FF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0.844</w:t>
            </w:r>
          </w:p>
        </w:tc>
      </w:tr>
      <w:tr w:rsidR="000A1361" w:rsidRPr="000A1361" w14:paraId="2A9FB533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5D0A05A" w14:textId="29E251D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Gender, n (%)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A46B25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AF4B1A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E0E436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0A1361" w:rsidRPr="000A1361" w14:paraId="341EF7C6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F7273D" w14:textId="353B8C7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A93476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31 (40.3)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4E82E2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32 (41.6)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000724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3DF841AD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3143EF9" w14:textId="58D3981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09A57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46 (59.7)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EDEB2D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45 (58.4)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63E295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02224BC7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A1CAC0" w14:textId="78C1B0C2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A136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Vital signs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9EBEFE8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5F6E0B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0DA93D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3AEE1DBB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A02319D" w14:textId="32CAE3B5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HR, beats/minute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362CAD" w14:textId="0654BD44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88.60 ± 22.67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5CBE1F" w14:textId="7BED90C6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85.14 ± 23.03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F65380" w14:textId="63D7E92C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0.349</w:t>
            </w:r>
          </w:p>
        </w:tc>
      </w:tr>
      <w:tr w:rsidR="000A1361" w:rsidRPr="000A1361" w14:paraId="5EBF666F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E44189" w14:textId="6B40D9E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RR, times/minute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B2F371" w14:textId="7B5BB6F8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21.25 ± 5.01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322B9D" w14:textId="088748E6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20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.48 ± 4.25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BFFFA7" w14:textId="49045C52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0.0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79</w:t>
            </w:r>
          </w:p>
        </w:tc>
      </w:tr>
      <w:tr w:rsidR="000A1361" w:rsidRPr="000A1361" w14:paraId="6456AA88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4F1BD0" w14:textId="083971E0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SBP, mmHg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EAB72D" w14:textId="780D5169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134.56 ± 23.05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823787" w14:textId="31F90F7F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134.34 ± 26.66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990B63" w14:textId="3AD459C6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0.956</w:t>
            </w:r>
          </w:p>
        </w:tc>
      </w:tr>
      <w:tr w:rsidR="000A1361" w:rsidRPr="000A1361" w14:paraId="693A378B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D90DE1" w14:textId="046197F8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DBP, mmHg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F64EDA" w14:textId="1E9802B8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77.06 ± 16.59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43BBA12" w14:textId="48AD16DF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76.04 ± 16.11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5DF2DA" w14:textId="33535489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0.69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0A1361" w:rsidRPr="000A1361" w14:paraId="116F6949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A010DA0" w14:textId="337E636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Laboratory parameters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74BC06" w14:textId="270365E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5DE043" w14:textId="3987BA5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A51DA8" w14:textId="78B4575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635255E2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A26D248" w14:textId="182FE24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  <w:t>Sodium, mmol/l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5E2046" w14:textId="33B395B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137.38 ± 15.09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08EAAE" w14:textId="58CCA8F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139.24 ± 3.51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B2256C" w14:textId="01B34A0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0.295</w:t>
            </w:r>
          </w:p>
        </w:tc>
      </w:tr>
      <w:tr w:rsidR="000A1361" w:rsidRPr="000A1361" w14:paraId="39C8D993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8B59B09" w14:textId="36FAC1E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Potassium, mmol/L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09A39B" w14:textId="6A21E72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3.97 ± 0.54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D62408" w14:textId="082927F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4.01 ± 0.57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56B0C9" w14:textId="562AFF3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0.704</w:t>
            </w:r>
          </w:p>
        </w:tc>
      </w:tr>
      <w:tr w:rsidR="000A1361" w:rsidRPr="000A1361" w14:paraId="43676639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4FABF9" w14:textId="1366B31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CRP, mg/l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856BEA" w14:textId="442EB17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25.40 ± 42.91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89BE89" w14:textId="1E6952C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17.92 ± 30.45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67C7C3" w14:textId="4A8D248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0.214</w:t>
            </w:r>
          </w:p>
        </w:tc>
      </w:tr>
      <w:tr w:rsidR="000A1361" w:rsidRPr="000A1361" w14:paraId="61A302E3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3BB77B" w14:textId="2C7AF51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Creatinine, </w:t>
            </w:r>
            <w:proofErr w:type="spellStart"/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umol</w:t>
            </w:r>
            <w:proofErr w:type="spellEnd"/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FAEE15" w14:textId="2F95A05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130.21 ± 114.42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8C73F8" w14:textId="2797488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119.79 ± 146.93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DE1A48" w14:textId="6667FD62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0.624</w:t>
            </w:r>
          </w:p>
        </w:tc>
      </w:tr>
      <w:tr w:rsidR="000A1361" w:rsidRPr="000A1361" w14:paraId="2CB84086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B2AA49" w14:textId="1EEA29A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RDW, %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3B9AF8" w14:textId="3A42ED12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15.76 ± 8.35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4FDDF" w14:textId="3AE5B6B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15.22 ± 7.85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F6D0E2" w14:textId="6612216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0.67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0A1361" w:rsidRPr="000A1361" w14:paraId="7B859B0E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4901FB" w14:textId="1928F0A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LDL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DDFF8F" w14:textId="52A40C6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2.49 ± 0.97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A1D0B7" w14:textId="7A7DBDC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2.62 ± 0.96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4B1587" w14:textId="44E6C27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0.404</w:t>
            </w:r>
          </w:p>
        </w:tc>
      </w:tr>
      <w:tr w:rsidR="000A1361" w:rsidRPr="000A1361" w14:paraId="1D8300AB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8AB3F65" w14:textId="4298491E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HDL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ABD689" w14:textId="6739DFD5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0.95 ± 0.32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524598" w14:textId="324CE9B6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0.95 ± 0.30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A44D3ED" w14:textId="4BAEC435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0.915</w:t>
            </w:r>
          </w:p>
        </w:tc>
      </w:tr>
      <w:tr w:rsidR="000A1361" w:rsidRPr="000A1361" w14:paraId="339B87CD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9A5F12" w14:textId="0E9E2D6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TC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3E2076" w14:textId="6541462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3.98 ± 1.04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70306D" w14:textId="142D84C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4.08 ± 1.09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577E78" w14:textId="314A807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0.59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0A1361" w:rsidRPr="000A1361" w14:paraId="650A0DD2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B5A4E0" w14:textId="7777777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TG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832AAD" w14:textId="23F200D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1.48 ± 0.91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08E7B8" w14:textId="185B8C6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1.39 ± 0.56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A04F2C" w14:textId="040CB21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0.452</w:t>
            </w:r>
          </w:p>
        </w:tc>
      </w:tr>
      <w:tr w:rsidR="000A1361" w:rsidRPr="000A1361" w14:paraId="76EABDBE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C10C07" w14:textId="7DEACA6E" w:rsidR="000A1361" w:rsidRPr="00BE2457" w:rsidRDefault="004A3944" w:rsidP="000A1361">
            <w:pPr>
              <w:widowControl/>
              <w:jc w:val="left"/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lucose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F7411D" w14:textId="3391FEA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8.41 ± 3.61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899D7A" w14:textId="637C2A8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7.84 ± 3.73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292DB10" w14:textId="59C2F6B6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0.33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0A1361" w:rsidRPr="000A1361" w14:paraId="7B021B89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D2F0F3" w14:textId="591E7D55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Albumin, g/L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72521A" w14:textId="165D54F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35.42 ± 3.50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C46F48" w14:textId="21B5E90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40.36 ± 3.51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84B435" w14:textId="2CA78A9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0A1361" w:rsidRPr="000A1361" w14:paraId="173E10A6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AE73F26" w14:textId="018999B2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Lymphocytes, </w:t>
            </w:r>
            <m:oMath>
              <m:sSup>
                <m:sSupPr>
                  <m:ctrlPr>
                    <w:rPr>
                      <w:rFonts w:ascii="Cambria Math" w:eastAsia="宋体" w:hAnsi="Cambria Math" w:cs="Times New Roman"/>
                      <w:i/>
                      <w:kern w:val="0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="宋体" w:hAnsi="Cambria Math" w:cs="Times New Roman"/>
                      <w:kern w:val="0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eastAsia="宋体" w:hAnsi="Cambria Math" w:cs="Times New Roman"/>
                      <w:kern w:val="0"/>
                      <w:sz w:val="20"/>
                      <w:szCs w:val="20"/>
                    </w:rPr>
                    <m:t>9</m:t>
                  </m:r>
                </m:sup>
              </m:sSup>
            </m:oMath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6E4955" w14:textId="249393A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0.97 ± 0.45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000205" w14:textId="5CDEAED6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1.87 ± 1.24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5147D9" w14:textId="327CD21F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0A1361" w:rsidRPr="000A1361" w14:paraId="140D0654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11685A" w14:textId="07077BC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hAnsi="Times New Roman" w:cs="Times New Roman"/>
                <w:sz w:val="20"/>
                <w:szCs w:val="20"/>
              </w:rPr>
              <w:t>WBC,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9</m:t>
                  </m:r>
                </m:sup>
              </m:sSup>
            </m:oMath>
            <w:r w:rsidRPr="000A1361">
              <w:rPr>
                <w:rFonts w:ascii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DD1971" w14:textId="4BA5802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9.47 ± 4.53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25C83C" w14:textId="3B9B41D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9.63 ± 6.75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FF8E91" w14:textId="7995AE2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0.870</w:t>
            </w:r>
          </w:p>
        </w:tc>
      </w:tr>
      <w:tr w:rsidR="000A1361" w:rsidRPr="000A1361" w14:paraId="56AA73D6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902460" w14:textId="1EF7BCD6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BNP, ng/mL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D05116" w14:textId="0DD4BCC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8540.67 ± 11907.87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C3AD82" w14:textId="6AFFB38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5315.23 ± 8570.42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A3380E" w14:textId="5B48BBC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0.110</w:t>
            </w:r>
          </w:p>
        </w:tc>
      </w:tr>
      <w:tr w:rsidR="000A1361" w:rsidRPr="000A1361" w14:paraId="131E00A2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2AB13B" w14:textId="5DBEEFAF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PT, second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DE1221" w14:textId="6BAE41E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14.51 ± 2.52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6A52D4" w14:textId="49F6F7F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15.07 ± 9.22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DAE8B4" w14:textId="10596FE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0.609</w:t>
            </w:r>
          </w:p>
        </w:tc>
      </w:tr>
      <w:tr w:rsidR="000A1361" w:rsidRPr="000A1361" w14:paraId="3C41DABD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CAA1AB" w14:textId="45714CBE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Comorbidities, n (%)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9A8EFB1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1003996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ADF2A1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2CD39638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755AD0" w14:textId="0B55ED25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Renal disease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29A3FF" w14:textId="4E2A4B0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25 (32.5)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853D97" w14:textId="478D6765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20 (26)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F62418" w14:textId="52E2C9D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0.47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0A1361" w:rsidRPr="000A1361" w14:paraId="470D511A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28251C" w14:textId="4F9FCD9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Liver disease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24694E" w14:textId="2B5697FF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12 (15.6)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E8AFC6" w14:textId="3411E40F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10 (13)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A09F54" w14:textId="6CBA931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0.817</w:t>
            </w:r>
          </w:p>
        </w:tc>
      </w:tr>
      <w:tr w:rsidR="000A1361" w:rsidRPr="000A1361" w14:paraId="48A7F177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A99A3B" w14:textId="471D12F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Cardiogenic shock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8EA1C6" w14:textId="065422F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10 (13)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E108B1" w14:textId="64CD17B1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 (9.1)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40D7E9" w14:textId="307981D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0.607</w:t>
            </w:r>
          </w:p>
        </w:tc>
      </w:tr>
      <w:tr w:rsidR="000A1361" w:rsidRPr="000A1361" w14:paraId="5A40A13A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706BDC" w14:textId="337A31B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COPD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E6B2DB" w14:textId="17AAF81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12 (15.6)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6876E3" w14:textId="14FD66DA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 (11.7)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D8CD16" w14:textId="06FF4CB2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0.63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0A1361" w:rsidRPr="000A1361" w14:paraId="77698778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DDC0B66" w14:textId="296756B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AE34EC" w14:textId="46CBB91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52 (67.5)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313F17" w14:textId="1088D1AC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51 (66.2)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CEAA56" w14:textId="0B2E0B8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0A1361" w:rsidRPr="000A1361" w14:paraId="57A889BB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DB32CB0" w14:textId="0427DF4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Diabetes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C64C41" w14:textId="57292D4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33 (42.9)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683E2A" w14:textId="61BBCC3F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26 (33.8)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82BD64" w14:textId="007C083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0.320</w:t>
            </w:r>
          </w:p>
        </w:tc>
      </w:tr>
      <w:tr w:rsidR="000A1361" w:rsidRPr="000A1361" w14:paraId="7E936C24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24845C" w14:textId="109A7DD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Sepsis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F698D6" w14:textId="25B1348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25 (32.9)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52144B" w14:textId="1A39B4F4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12 (15.6)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A61C2C" w14:textId="069E263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0.02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0A1361" w:rsidRPr="000A1361" w14:paraId="52A97F1F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97FBD4" w14:textId="1369CC7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CHF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A4B5A7" w14:textId="3A2FDCE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29 (37.7)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D9A600" w14:textId="593B59E5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28 (36.4)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702788" w14:textId="7C2DA24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0A1361" w:rsidRPr="000A1361" w14:paraId="0463ADDC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F1A12B" w14:textId="29006D2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CHD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C0C5FE" w14:textId="72DCA1B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58 (75.3)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784CCF" w14:textId="1534DF58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54 (70.1)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F8FF36" w14:textId="7DB845A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0.587</w:t>
            </w:r>
          </w:p>
        </w:tc>
      </w:tr>
      <w:tr w:rsidR="000A1361" w:rsidRPr="000A1361" w14:paraId="730F3361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EC620B" w14:textId="5E9F8E30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Cerebrovascular disease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7A1D48" w14:textId="60F352B1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15 (19.5)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C23277" w14:textId="71B83FB7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10 (13)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D7561C" w14:textId="430F4EC5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0.382</w:t>
            </w:r>
          </w:p>
        </w:tc>
      </w:tr>
      <w:tr w:rsidR="000A1361" w:rsidRPr="000A1361" w14:paraId="216D961E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FF6599" w14:textId="0424C19D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20"/>
                <w:szCs w:val="20"/>
                <w14:ligatures w14:val="none"/>
              </w:rPr>
              <w:t>Outcomes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E97892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C358A5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2CA973" w14:textId="77777777" w:rsidR="000A1361" w:rsidRPr="000A1361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</w:tr>
      <w:tr w:rsidR="000A1361" w:rsidRPr="000A1361" w14:paraId="26DC9C93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1CE4270" w14:textId="5975458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All-cause mortality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D7BF5F" w14:textId="7D6EFE3E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30 (39)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D55C94" w14:textId="261C881C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17 (22.1)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8F7085" w14:textId="760CFA2D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0.03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0A1361" w:rsidRPr="000A1361" w14:paraId="44F46282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0F86A7" w14:textId="439287E1" w:rsidR="000A1361" w:rsidRPr="00BE2457" w:rsidRDefault="000A1361" w:rsidP="000A1361">
            <w:pPr>
              <w:widowControl/>
              <w:ind w:firstLineChars="50" w:firstLine="10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Cardiovascular 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AD8DD6" w14:textId="1D97BE15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19 (24.7)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27040F" w14:textId="6163ED82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9 (11.7)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5DC251" w14:textId="6AE67AAB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0.060</w:t>
            </w:r>
          </w:p>
        </w:tc>
      </w:tr>
      <w:tr w:rsidR="000A1361" w:rsidRPr="000A1361" w14:paraId="4E144EB9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931B241" w14:textId="5762186D" w:rsidR="000A1361" w:rsidRPr="00BE2457" w:rsidRDefault="000A1361" w:rsidP="000A1361">
            <w:pPr>
              <w:widowControl/>
              <w:ind w:firstLineChars="50" w:firstLine="10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lastRenderedPageBreak/>
              <w:t xml:space="preserve">Non‑cardiovascular </w:t>
            </w: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mortality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905024" w14:textId="4347BB5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11 (14.3)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5F3776" w14:textId="31EB3B0C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8 (10.4)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2A8A9B" w14:textId="26FCE8BC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0.624</w:t>
            </w:r>
          </w:p>
        </w:tc>
      </w:tr>
      <w:tr w:rsidR="000A1361" w:rsidRPr="000A1361" w14:paraId="03895CB7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0B9B57" w14:textId="3982A47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Non-fatal MI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533FDA" w14:textId="4E6FCA23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6 (7.8)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599EF" w14:textId="31AA90E2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5 (6.5)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8B3BFF" w14:textId="4F793C7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0A1361" w:rsidRPr="000A1361" w14:paraId="02D08BF6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C241236" w14:textId="69F27234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Non-fatal stroke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DB594A" w14:textId="562EDD32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7 (9.1)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FD4426" w14:textId="5EE8A3EC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6 (7.8)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6A306D" w14:textId="791104E8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1.000</w:t>
            </w:r>
          </w:p>
        </w:tc>
      </w:tr>
      <w:tr w:rsidR="000A1361" w:rsidRPr="000A1361" w14:paraId="2A54D9AF" w14:textId="77777777" w:rsidTr="000A1361">
        <w:tc>
          <w:tcPr>
            <w:tcW w:w="1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1516C05" w14:textId="43374C0A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0A1361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MACEs</w:t>
            </w:r>
          </w:p>
        </w:tc>
        <w:tc>
          <w:tcPr>
            <w:tcW w:w="13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A9B8CE" w14:textId="3BFA0AC7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40 (51.9)</w:t>
            </w:r>
          </w:p>
        </w:tc>
        <w:tc>
          <w:tcPr>
            <w:tcW w:w="12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23B17F" w14:textId="027C491E" w:rsidR="000A1361" w:rsidRPr="00BE2457" w:rsidRDefault="000A1361" w:rsidP="000A136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25 (32.5)</w:t>
            </w:r>
          </w:p>
        </w:tc>
        <w:tc>
          <w:tcPr>
            <w:tcW w:w="5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1FE9AF" w14:textId="1CF61F29" w:rsidR="000A1361" w:rsidRPr="00BE2457" w:rsidRDefault="000A1361" w:rsidP="000A1361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BE2457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14:ligatures w14:val="none"/>
              </w:rPr>
              <w:t>0.022</w:t>
            </w:r>
          </w:p>
        </w:tc>
      </w:tr>
    </w:tbl>
    <w:p w14:paraId="636FFA16" w14:textId="3CB78D64" w:rsidR="000A1361" w:rsidRPr="00480517" w:rsidRDefault="000A1361" w:rsidP="000A1361">
      <w:pPr>
        <w:rPr>
          <w:rFonts w:ascii="Times New Roman" w:hAnsi="Times New Roman" w:cs="Times New Roman"/>
          <w:sz w:val="20"/>
          <w:szCs w:val="20"/>
        </w:rPr>
      </w:pPr>
      <w:bookmarkStart w:id="0" w:name="_Hlk117553727"/>
      <w:r w:rsidRPr="002E462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Abbreviations: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PNI: the prognostic nutritional index; </w:t>
      </w:r>
      <w:r>
        <w:rPr>
          <w:rFonts w:ascii="Times New Roman" w:hAnsi="Times New Roman" w:cs="Times New Roman"/>
        </w:rPr>
        <w:t>WBC: w</w:t>
      </w:r>
      <w:r w:rsidRPr="00E26163">
        <w:rPr>
          <w:rFonts w:ascii="Times New Roman" w:hAnsi="Times New Roman" w:cs="Times New Roman"/>
        </w:rPr>
        <w:t>hite blood cell count</w:t>
      </w:r>
      <w:r>
        <w:rPr>
          <w:rFonts w:ascii="Times New Roman" w:hAnsi="Times New Roman" w:cs="Times New Roman"/>
        </w:rPr>
        <w:t>;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HR:</w:t>
      </w:r>
      <w:r w:rsidRPr="00ED5F21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AD36DA">
        <w:rPr>
          <w:rFonts w:ascii="Times New Roman" w:eastAsia="宋体" w:hAnsi="Times New Roman" w:cs="Times New Roman"/>
          <w:kern w:val="0"/>
          <w:sz w:val="20"/>
          <w:szCs w:val="20"/>
        </w:rPr>
        <w:t>Heart rate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RDW: red blood cell distribution width; </w:t>
      </w:r>
      <w:r w:rsidRPr="00391659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LDL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low density lipoprotein; HDL: high density lipoprotein; </w:t>
      </w:r>
      <w:bookmarkStart w:id="1" w:name="OLE_LINK3"/>
      <w:r w:rsidRPr="00373F5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TG: Triglyceride</w:t>
      </w:r>
      <w:bookmarkEnd w:id="1"/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373F50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TC: total cholesterol; PT:</w:t>
      </w:r>
      <w:r w:rsidRPr="00B13AA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prothrombin time</w:t>
      </w:r>
      <w:r w:rsidRPr="00391659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 xml:space="preserve">; </w:t>
      </w:r>
      <w:r w:rsidRPr="00391659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CRP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373F5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bookmarkStart w:id="2" w:name="_Hlk123845240"/>
      <w:r w:rsidRPr="00373F50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c-creative protein</w:t>
      </w:r>
      <w:bookmarkEnd w:id="2"/>
      <w:r w:rsidRPr="00373F5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SBP: systolic blood pressure; DBP: diastolic blood pressure; RR: respiratory rate; </w:t>
      </w:r>
      <w:r>
        <w:rPr>
          <w:rFonts w:ascii="Times New Roman" w:eastAsia="微软雅黑" w:hAnsi="Times New Roman" w:cs="Times New Roman"/>
          <w:color w:val="000000"/>
          <w:sz w:val="20"/>
          <w:szCs w:val="20"/>
        </w:rPr>
        <w:t>COP</w:t>
      </w:r>
      <w:r w:rsidRPr="00480517">
        <w:rPr>
          <w:rFonts w:ascii="Times New Roman" w:hAnsi="Times New Roman" w:cs="Times New Roman"/>
          <w:sz w:val="20"/>
          <w:szCs w:val="20"/>
        </w:rPr>
        <w:t>D: chron</w:t>
      </w:r>
      <w:r>
        <w:rPr>
          <w:rFonts w:ascii="Times New Roman" w:eastAsia="微软雅黑" w:hAnsi="Times New Roman" w:cs="Times New Roman"/>
          <w:color w:val="000000"/>
          <w:sz w:val="20"/>
          <w:szCs w:val="20"/>
        </w:rPr>
        <w:t>ic obstructive pulmonary disease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 xml:space="preserve">; </w:t>
      </w:r>
      <w:r w:rsidRPr="00AD36DA">
        <w:rPr>
          <w:rFonts w:ascii="Times New Roman" w:eastAsia="宋体" w:hAnsi="Times New Roman" w:cs="Times New Roman"/>
          <w:kern w:val="0"/>
          <w:sz w:val="20"/>
          <w:szCs w:val="20"/>
        </w:rPr>
        <w:t>CHD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:</w:t>
      </w:r>
      <w:r w:rsidRPr="00695B78">
        <w:t xml:space="preserve"> </w:t>
      </w:r>
      <w:r w:rsidRPr="00695B78">
        <w:rPr>
          <w:rFonts w:ascii="Times New Roman" w:eastAsia="宋体" w:hAnsi="Times New Roman" w:cs="Times New Roman"/>
          <w:kern w:val="0"/>
          <w:sz w:val="20"/>
          <w:szCs w:val="20"/>
        </w:rPr>
        <w:t>coronary atherosclerotic heart disease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</w:t>
      </w:r>
      <w:r w:rsidRPr="007C154F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kern w:val="0"/>
          <w:sz w:val="20"/>
          <w:szCs w:val="20"/>
        </w:rPr>
        <w:t>CHF:</w:t>
      </w:r>
      <w:r w:rsidRPr="003D563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C</w:t>
      </w:r>
      <w:r w:rsidRPr="00AD36DA">
        <w:rPr>
          <w:rFonts w:ascii="Times New Roman" w:hAnsi="Times New Roman" w:cs="Times New Roman"/>
          <w:sz w:val="20"/>
          <w:szCs w:val="20"/>
        </w:rPr>
        <w:t xml:space="preserve">ongestive heart </w:t>
      </w:r>
      <w:r w:rsidRPr="007D69E9">
        <w:rPr>
          <w:rFonts w:ascii="Times New Roman" w:hAnsi="Times New Roman" w:cs="Times New Roman"/>
          <w:sz w:val="20"/>
          <w:szCs w:val="20"/>
        </w:rPr>
        <w:t>failure</w:t>
      </w:r>
      <w:r w:rsidRPr="007D69E9">
        <w:rPr>
          <w:rFonts w:ascii="Times New Roman" w:eastAsia="宋体" w:hAnsi="Times New Roman" w:cs="Times New Roman"/>
          <w:kern w:val="0"/>
          <w:sz w:val="20"/>
          <w:szCs w:val="20"/>
        </w:rPr>
        <w:t>;</w:t>
      </w:r>
      <w:r w:rsidRPr="00480517">
        <w:rPr>
          <w:rFonts w:ascii="Times New Roman" w:hAnsi="Times New Roman" w:cs="Times New Roman"/>
          <w:sz w:val="20"/>
          <w:szCs w:val="20"/>
        </w:rPr>
        <w:t xml:space="preserve"> </w:t>
      </w:r>
      <w:r w:rsidRPr="004026B5">
        <w:rPr>
          <w:rFonts w:ascii="Times New Roman" w:hAnsi="Times New Roman" w:cs="Times New Roman"/>
          <w:sz w:val="20"/>
          <w:szCs w:val="20"/>
        </w:rPr>
        <w:t>MI:</w:t>
      </w:r>
      <w:r w:rsidRPr="004026B5">
        <w:rPr>
          <w:sz w:val="20"/>
          <w:szCs w:val="20"/>
        </w:rPr>
        <w:t xml:space="preserve"> </w:t>
      </w:r>
      <w:r w:rsidRPr="004026B5">
        <w:rPr>
          <w:rFonts w:ascii="Times New Roman" w:hAnsi="Times New Roman" w:cs="Times New Roman"/>
          <w:sz w:val="20"/>
          <w:szCs w:val="20"/>
        </w:rPr>
        <w:t>myocardial infarction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4026B5">
        <w:rPr>
          <w:rFonts w:ascii="Times New Roman" w:hAnsi="Times New Roman" w:cs="Times New Roman"/>
          <w:sz w:val="20"/>
          <w:szCs w:val="20"/>
        </w:rPr>
        <w:t>MACE: major adverse cardiac events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026B5">
        <w:rPr>
          <w:rFonts w:ascii="Times New Roman" w:hAnsi="Times New Roman" w:cs="Times New Roman"/>
          <w:sz w:val="20"/>
          <w:szCs w:val="20"/>
        </w:rPr>
        <w:t xml:space="preserve">(including all-cause mortality, </w:t>
      </w:r>
      <w:r w:rsidRPr="004026B5">
        <w:rPr>
          <w:rFonts w:ascii="Times New Roman" w:eastAsia="宋体" w:hAnsi="Times New Roman" w:cs="Times New Roman"/>
          <w:color w:val="333333"/>
          <w:kern w:val="0"/>
          <w:sz w:val="20"/>
          <w:szCs w:val="20"/>
          <w14:ligatures w14:val="none"/>
        </w:rPr>
        <w:t>non-fatal MI</w:t>
      </w:r>
      <w:r w:rsidRPr="004026B5">
        <w:rPr>
          <w:rFonts w:ascii="Times New Roman" w:hAnsi="Times New Roman" w:cs="Times New Roman"/>
          <w:sz w:val="20"/>
          <w:szCs w:val="20"/>
        </w:rPr>
        <w:t xml:space="preserve"> and </w:t>
      </w:r>
      <w:r w:rsidRPr="004026B5">
        <w:rPr>
          <w:rFonts w:ascii="Times New Roman" w:eastAsia="宋体" w:hAnsi="Times New Roman" w:cs="Times New Roman"/>
          <w:color w:val="333333"/>
          <w:kern w:val="0"/>
          <w:sz w:val="20"/>
          <w:szCs w:val="20"/>
          <w14:ligatures w14:val="none"/>
        </w:rPr>
        <w:t>non-fatal stroke</w:t>
      </w:r>
      <w:r w:rsidRPr="004026B5">
        <w:rPr>
          <w:rFonts w:ascii="Times New Roman" w:hAnsi="Times New Roman" w:cs="Times New Roman"/>
          <w:sz w:val="20"/>
          <w:szCs w:val="20"/>
        </w:rPr>
        <w:t xml:space="preserve"> )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7D69E9">
        <w:rPr>
          <w:rFonts w:ascii="Times New Roman" w:hAnsi="Times New Roman" w:cs="Times New Roman"/>
          <w:sz w:val="20"/>
          <w:szCs w:val="20"/>
        </w:rPr>
        <w:t>WMU: Second Affiliated Hospital of Wenzhou Medical University</w:t>
      </w:r>
      <w:bookmarkEnd w:id="0"/>
      <w:r w:rsidR="002C2989">
        <w:rPr>
          <w:rFonts w:ascii="Times New Roman" w:hAnsi="Times New Roman" w:cs="Times New Roman"/>
          <w:sz w:val="20"/>
          <w:szCs w:val="20"/>
        </w:rPr>
        <w:t>; PSM:</w:t>
      </w:r>
      <w:r w:rsidR="002C2989" w:rsidRPr="002C2989">
        <w:rPr>
          <w:rFonts w:ascii="Times New Roman" w:hAnsi="Times New Roman" w:cs="Times New Roman"/>
          <w:sz w:val="20"/>
          <w:szCs w:val="20"/>
        </w:rPr>
        <w:t xml:space="preserve"> </w:t>
      </w:r>
      <w:r w:rsidR="002C2989" w:rsidRPr="0070710E">
        <w:rPr>
          <w:rFonts w:ascii="Times New Roman" w:hAnsi="Times New Roman" w:cs="Times New Roman"/>
          <w:sz w:val="20"/>
          <w:szCs w:val="20"/>
        </w:rPr>
        <w:t>propensity score matching</w:t>
      </w:r>
    </w:p>
    <w:p w14:paraId="35D46264" w14:textId="77777777" w:rsidR="00170444" w:rsidRPr="000A1361" w:rsidRDefault="00170444"/>
    <w:sectPr w:rsidR="00170444" w:rsidRPr="000A13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41A38" w14:textId="77777777" w:rsidR="00543EDC" w:rsidRDefault="00543EDC" w:rsidP="00562D4B">
      <w:r>
        <w:separator/>
      </w:r>
    </w:p>
  </w:endnote>
  <w:endnote w:type="continuationSeparator" w:id="0">
    <w:p w14:paraId="3735F41E" w14:textId="77777777" w:rsidR="00543EDC" w:rsidRDefault="00543EDC" w:rsidP="0056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ADDC1" w14:textId="77777777" w:rsidR="00543EDC" w:rsidRDefault="00543EDC" w:rsidP="00562D4B">
      <w:r>
        <w:separator/>
      </w:r>
    </w:p>
  </w:footnote>
  <w:footnote w:type="continuationSeparator" w:id="0">
    <w:p w14:paraId="334315DB" w14:textId="77777777" w:rsidR="00543EDC" w:rsidRDefault="00543EDC" w:rsidP="00562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44"/>
    <w:rsid w:val="000A1361"/>
    <w:rsid w:val="00170444"/>
    <w:rsid w:val="002C2989"/>
    <w:rsid w:val="00475D89"/>
    <w:rsid w:val="004A3944"/>
    <w:rsid w:val="00543EDC"/>
    <w:rsid w:val="00562D4B"/>
    <w:rsid w:val="00B277DB"/>
    <w:rsid w:val="00BE2457"/>
    <w:rsid w:val="00E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AC3A5"/>
  <w15:chartTrackingRefBased/>
  <w15:docId w15:val="{A0283676-0BD2-4A72-B4CE-0A540CC9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2D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2D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2D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2D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倩倩</dc:creator>
  <cp:keywords/>
  <dc:description/>
  <cp:lastModifiedBy>张 倩倩</cp:lastModifiedBy>
  <cp:revision>2</cp:revision>
  <dcterms:created xsi:type="dcterms:W3CDTF">2023-08-26T15:23:00Z</dcterms:created>
  <dcterms:modified xsi:type="dcterms:W3CDTF">2023-08-26T15:23:00Z</dcterms:modified>
</cp:coreProperties>
</file>