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467D1" w14:textId="76803F8A" w:rsidR="00A27711" w:rsidRPr="00BF74E4" w:rsidRDefault="00386BEC" w:rsidP="00125F36">
      <w:pPr>
        <w:rPr>
          <w:rFonts w:ascii="Times New Roman" w:hAnsi="Times New Roman" w:cs="Times New Roman"/>
          <w:b/>
          <w:bCs/>
          <w:szCs w:val="21"/>
        </w:rPr>
      </w:pPr>
      <w:r w:rsidRPr="00BF74E4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1.</w:t>
      </w:r>
      <w:r w:rsidRPr="00BF74E4">
        <w:rPr>
          <w:rFonts w:ascii="Times New Roman" w:hAnsi="Times New Roman" w:cs="Times New Roman"/>
          <w:b/>
          <w:bCs/>
        </w:rPr>
        <w:t xml:space="preserve"> </w:t>
      </w:r>
      <w:r w:rsidRPr="00386BEC">
        <w:rPr>
          <w:rFonts w:ascii="Times New Roman" w:hAnsi="Times New Roman" w:cs="Times New Roman" w:hint="eastAsia"/>
          <w:b/>
          <w:bCs/>
          <w:szCs w:val="21"/>
        </w:rPr>
        <w:t>Baseline characteristics of overweight and obese individuals stratified by all-cause mortality after propensity score matching (PSM)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20" w:firstRow="1" w:lastRow="0" w:firstColumn="0" w:lastColumn="0" w:noHBand="0" w:noVBand="1"/>
      </w:tblPr>
      <w:tblGrid>
        <w:gridCol w:w="2835"/>
        <w:gridCol w:w="2268"/>
        <w:gridCol w:w="2635"/>
        <w:gridCol w:w="568"/>
      </w:tblGrid>
      <w:tr w:rsidR="006A5139" w:rsidRPr="00BF74E4" w14:paraId="7682972C" w14:textId="77777777" w:rsidTr="00FB0506">
        <w:trPr>
          <w:tblHeader/>
          <w:jc w:val="center"/>
        </w:trPr>
        <w:tc>
          <w:tcPr>
            <w:tcW w:w="1707" w:type="pct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D0F47B" w14:textId="52222E9D" w:rsidR="006A5139" w:rsidRPr="00BF74E4" w:rsidRDefault="006A5139" w:rsidP="006A5139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Characteristics</w:t>
            </w:r>
          </w:p>
        </w:tc>
        <w:tc>
          <w:tcPr>
            <w:tcW w:w="13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1262F" w14:textId="434F911F" w:rsidR="006A5139" w:rsidRPr="00BF74E4" w:rsidRDefault="00C53B43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Survivors</w:t>
            </w:r>
            <w:r w:rsidR="006A5139"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 xml:space="preserve"> (n = 1688)</w:t>
            </w:r>
          </w:p>
        </w:tc>
        <w:tc>
          <w:tcPr>
            <w:tcW w:w="15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02C98C" w14:textId="4164096F" w:rsidR="006A5139" w:rsidRPr="00BF74E4" w:rsidRDefault="006A5139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Deaths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 xml:space="preserve"> (n = 994)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B0B394" w14:textId="77777777" w:rsidR="006A5139" w:rsidRPr="00BF74E4" w:rsidRDefault="006A5139" w:rsidP="006A513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i/>
                <w:iCs/>
                <w:szCs w:val="21"/>
                <w:lang w:eastAsia="en-US"/>
              </w:rPr>
              <w:t>P</w:t>
            </w:r>
          </w:p>
        </w:tc>
      </w:tr>
      <w:tr w:rsidR="006A5139" w:rsidRPr="00BF74E4" w14:paraId="04321612" w14:textId="77777777" w:rsidTr="00FB0506">
        <w:trPr>
          <w:jc w:val="center"/>
        </w:trPr>
        <w:tc>
          <w:tcPr>
            <w:tcW w:w="1707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DB1126" w14:textId="1EA80C49" w:rsidR="006A5139" w:rsidRPr="00BF74E4" w:rsidRDefault="006A5139" w:rsidP="006A5139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proofErr w:type="gramStart"/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Age</w:t>
            </w:r>
            <w:r w:rsidR="00C53B43">
              <w:rPr>
                <w:rFonts w:ascii="Times New Roman" w:hAnsi="Times New Roman" w:cs="Times New Roman" w:hint="eastAsia"/>
                <w:b/>
                <w:bCs/>
                <w:szCs w:val="21"/>
              </w:rPr>
              <w:t>(</w:t>
            </w:r>
            <w:proofErr w:type="gramEnd"/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Year</w:t>
            </w:r>
            <w:r w:rsidR="00C53B43">
              <w:rPr>
                <w:rFonts w:ascii="Times New Roman" w:hAnsi="Times New Roman" w:cs="Times New Roman" w:hint="eastAsia"/>
                <w:b/>
                <w:bCs/>
                <w:szCs w:val="21"/>
              </w:rPr>
              <w:t>s)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, M (Q₁, Q₃)</w:t>
            </w:r>
          </w:p>
        </w:tc>
        <w:tc>
          <w:tcPr>
            <w:tcW w:w="1365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A8B72" w14:textId="77777777" w:rsidR="006A5139" w:rsidRPr="00BF74E4" w:rsidRDefault="006A5139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69.00 (60.00, 76.00)</w:t>
            </w:r>
          </w:p>
        </w:tc>
        <w:tc>
          <w:tcPr>
            <w:tcW w:w="1586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C457C6" w14:textId="77777777" w:rsidR="006A5139" w:rsidRPr="00BF74E4" w:rsidRDefault="006A5139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72.00 (62.00, 80.00)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7003B6" w14:textId="2CD1F438" w:rsidR="006A5139" w:rsidRPr="00BF74E4" w:rsidRDefault="006A5139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>0.062</w:t>
            </w:r>
          </w:p>
        </w:tc>
      </w:tr>
      <w:tr w:rsidR="006A5139" w:rsidRPr="00BF74E4" w14:paraId="4EF3AF47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F316D" w14:textId="10BA5B65" w:rsidR="006A5139" w:rsidRPr="00BF74E4" w:rsidRDefault="006A5139" w:rsidP="006A5139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proofErr w:type="gramStart"/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Male</w:t>
            </w:r>
            <w:r w:rsidR="00FB0506"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(</w:t>
            </w:r>
            <w:proofErr w:type="gramEnd"/>
            <w:r w:rsidR="00FB0506"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%)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4442B1" w14:textId="77777777" w:rsidR="006A5139" w:rsidRPr="00BF74E4" w:rsidRDefault="006A5139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944 (55.92)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F7424" w14:textId="77777777" w:rsidR="006A5139" w:rsidRPr="00BF74E4" w:rsidRDefault="006A5139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586 (58.95)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2EF2" w14:textId="1390BB99" w:rsidR="006A5139" w:rsidRPr="00BF74E4" w:rsidRDefault="00FB0506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>0.126</w:t>
            </w:r>
          </w:p>
        </w:tc>
      </w:tr>
      <w:tr w:rsidR="006A5139" w:rsidRPr="00BF74E4" w14:paraId="70B8F21C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E1C5FB" w14:textId="6DE87422" w:rsidR="006A5139" w:rsidRPr="00BF74E4" w:rsidRDefault="00FB0506" w:rsidP="006A5139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Smoking, n (%)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8582C9" w14:textId="77777777" w:rsidR="006A5139" w:rsidRPr="00BF74E4" w:rsidRDefault="006A5139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961 (56.93)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7273F" w14:textId="77777777" w:rsidR="006A5139" w:rsidRPr="00BF74E4" w:rsidRDefault="006A5139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593 (59.66)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9CA8E" w14:textId="62C7BE2A" w:rsidR="006A5139" w:rsidRPr="00BF74E4" w:rsidRDefault="00FB0506" w:rsidP="006A5139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>0.167</w:t>
            </w:r>
          </w:p>
        </w:tc>
      </w:tr>
      <w:tr w:rsidR="00FB0506" w:rsidRPr="00BF74E4" w14:paraId="04D84B2A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544F9" w14:textId="09BC1D3D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Drinking, n (%)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3CF9B" w14:textId="0C9FB23A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1450 (85.90)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074A0" w14:textId="3D6658B4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850 (85.51)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72020" w14:textId="49C6E09D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>0.782</w:t>
            </w:r>
          </w:p>
        </w:tc>
      </w:tr>
      <w:tr w:rsidR="00FB0506" w:rsidRPr="00BF74E4" w14:paraId="295C72D1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571FA" w14:textId="4D2FB3BF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Education, n (%)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27F3A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7B420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62A96" w14:textId="7DBD1980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0.797</w:t>
            </w:r>
          </w:p>
        </w:tc>
      </w:tr>
      <w:tr w:rsidR="00FB0506" w:rsidRPr="00BF74E4" w14:paraId="17049AD7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7AC0B" w14:textId="37FEE91F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Less than 9th grade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FFD55" w14:textId="0944AD10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242 (14.34)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68FD4" w14:textId="38A18D11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154 (15.49)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88BB7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FB0506" w:rsidRPr="00BF74E4" w14:paraId="0325EB92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D09F1" w14:textId="27C88D7B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9-11th grade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33739" w14:textId="169607B2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311 (18.42)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A42ED" w14:textId="09966A3E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189 (19.01)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640EE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FB0506" w:rsidRPr="00BF74E4" w14:paraId="29A95C12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BEEF5" w14:textId="618ED559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High school graduate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ADCCF" w14:textId="50C65801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456 (27.01)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5C6B2" w14:textId="628BB183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272 (27.36)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57CF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FB0506" w:rsidRPr="00BF74E4" w14:paraId="257714A3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4BDC3" w14:textId="5D919B90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Some college or AA degree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B54E" w14:textId="3302C0CB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430 (25.47)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87EE0" w14:textId="37A6A3D5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246 (24.75)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35DC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FB0506" w:rsidRPr="00BF74E4" w14:paraId="787E3DC6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61031" w14:textId="7561DAE6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College graduate or above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81127" w14:textId="154E23D9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249 (14.75)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6C77B" w14:textId="3B61F4B4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133 (13.38)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8A01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FB0506" w:rsidRPr="00BF74E4" w14:paraId="1B85244A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4C70C" w14:textId="5E2E2CA4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Race, n (%)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4E36A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51B00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97908" w14:textId="6312FA5E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0.143</w:t>
            </w:r>
          </w:p>
        </w:tc>
      </w:tr>
      <w:tr w:rsidR="00FB0506" w:rsidRPr="00BF74E4" w14:paraId="13BF52B3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DF270" w14:textId="49E76ACD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Mexican American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9E6F" w14:textId="67539552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161 (9.54)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CE9CF" w14:textId="2FE2DD1C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86 (8.65)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269BE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FB0506" w:rsidRPr="00BF74E4" w14:paraId="10B89703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46B1B" w14:textId="6E4148F0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Non-Hispanic Black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DA8A0" w14:textId="376A0595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187 (11.08)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D659" w14:textId="3157301F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89 (8.95)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DCE1B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FB0506" w:rsidRPr="00BF74E4" w14:paraId="67B0A84E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0038" w14:textId="74AC0FCE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Non-Hispanic White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32BAC" w14:textId="4EA52E00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985 (58.35)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F62B1" w14:textId="5F60F27C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621 (62.47)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9E7DB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FB0506" w:rsidRPr="00BF74E4" w14:paraId="41169013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599D0" w14:textId="28A9751B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Others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ACCD4" w14:textId="437E7974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355 (21.03)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0BC0E" w14:textId="176F34E6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198 (19.92)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B332A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FB0506" w:rsidRPr="00BF74E4" w14:paraId="5259A4E2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1FD20" w14:textId="6FF15A97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PIR, M (Q₁, Q₃)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6E64" w14:textId="192D3DDB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1.73 (1.05, 3.04)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FF442" w14:textId="77AABCB8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1.67 (1.05, 3.00)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A3A42" w14:textId="6C16C79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0.838</w:t>
            </w:r>
          </w:p>
        </w:tc>
      </w:tr>
      <w:tr w:rsidR="00FB0506" w:rsidRPr="00BF74E4" w14:paraId="5349141A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740B3" w14:textId="6FE65D3C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WBC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 xml:space="preserve"> count</w:t>
            </w:r>
            <w:r w:rsidRPr="00BF74E4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(×10^</w:t>
            </w:r>
            <w:r w:rsidRPr="00151193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  <w:vertAlign w:val="superscript"/>
              </w:rPr>
              <w:t>9</w:t>
            </w:r>
            <w:r w:rsidRPr="00BF74E4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/L)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, M (Q₁, Q₃)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A01A0" w14:textId="2AA30F9C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6.90 (5.70, 8.20)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D0E7F" w14:textId="4C9A9FE0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6.90 (5.60, 8.40)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200E5" w14:textId="62F423CC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0.643</w:t>
            </w:r>
          </w:p>
        </w:tc>
      </w:tr>
      <w:tr w:rsidR="00FB0506" w:rsidRPr="00BF74E4" w14:paraId="5CE38757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11BC90" w14:textId="09E630ED" w:rsidR="00FB0506" w:rsidRPr="00BF74E4" w:rsidRDefault="00FB0506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Dyslipidemia, n (%)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AD4E74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1195 (70.79)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7A17D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698 (70.22)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6718F" w14:textId="544B17A9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>0.753</w:t>
            </w:r>
          </w:p>
        </w:tc>
      </w:tr>
      <w:tr w:rsidR="00FB0506" w:rsidRPr="00BF74E4" w14:paraId="412B3F15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39FB05" w14:textId="76C54B49" w:rsidR="00FB0506" w:rsidRPr="00BF74E4" w:rsidRDefault="00452EBA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Hypertension</w:t>
            </w:r>
            <w:r w:rsidR="00FB0506"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, n (%)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DBD76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380 (22.51)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A142F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216 (21.73)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43C10" w14:textId="09CE0A8D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>0.638</w:t>
            </w:r>
          </w:p>
        </w:tc>
      </w:tr>
      <w:tr w:rsidR="00FB0506" w:rsidRPr="00BF74E4" w14:paraId="34681930" w14:textId="77777777" w:rsidTr="00FB0506">
        <w:trPr>
          <w:jc w:val="center"/>
        </w:trPr>
        <w:tc>
          <w:tcPr>
            <w:tcW w:w="170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891661" w14:textId="5386E6C5" w:rsidR="00FB0506" w:rsidRPr="00BF74E4" w:rsidRDefault="00C53B43" w:rsidP="00FB0506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Diabetes</w:t>
            </w:r>
            <w:r w:rsidR="00FB0506"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, n (%)</w:t>
            </w:r>
          </w:p>
        </w:tc>
        <w:tc>
          <w:tcPr>
            <w:tcW w:w="136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8D41E0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586 (34.72)</w:t>
            </w:r>
          </w:p>
        </w:tc>
        <w:tc>
          <w:tcPr>
            <w:tcW w:w="158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250896" w14:textId="7777777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347 (34.91)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1AC83" w14:textId="694B1CE7" w:rsidR="00FB0506" w:rsidRPr="00BF74E4" w:rsidRDefault="00FB0506" w:rsidP="00FB050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0.919</w:t>
            </w:r>
          </w:p>
        </w:tc>
      </w:tr>
    </w:tbl>
    <w:p w14:paraId="03331595" w14:textId="08450527" w:rsidR="00A73311" w:rsidRPr="00BF74E4" w:rsidRDefault="00A73311" w:rsidP="00A73311">
      <w:pPr>
        <w:rPr>
          <w:rFonts w:ascii="Times New Roman" w:eastAsia="宋体" w:hAnsi="Times New Roman" w:cs="Times New Roman"/>
          <w:b/>
          <w:bCs/>
          <w:color w:val="000000"/>
          <w:szCs w:val="24"/>
        </w:rPr>
      </w:pPr>
      <w:bookmarkStart w:id="0" w:name="_Hlk175254261"/>
      <w:r w:rsidRPr="00BF74E4">
        <w:rPr>
          <w:rFonts w:ascii="Times New Roman" w:hAnsi="Times New Roman" w:cs="Times New Roman"/>
          <w:b/>
          <w:bCs/>
          <w:szCs w:val="21"/>
        </w:rPr>
        <w:t xml:space="preserve">Abbreviation: </w:t>
      </w:r>
      <w:proofErr w:type="spellStart"/>
      <w:r w:rsidRPr="00BF74E4">
        <w:rPr>
          <w:rFonts w:ascii="Times New Roman" w:hAnsi="Times New Roman" w:cs="Times New Roman"/>
          <w:b/>
          <w:bCs/>
          <w:szCs w:val="21"/>
        </w:rPr>
        <w:t>TyG</w:t>
      </w:r>
      <w:proofErr w:type="spellEnd"/>
      <w:r w:rsidRPr="00BF74E4">
        <w:rPr>
          <w:rFonts w:ascii="Times New Roman" w:hAnsi="Times New Roman" w:cs="Times New Roman"/>
          <w:b/>
          <w:bCs/>
          <w:szCs w:val="21"/>
        </w:rPr>
        <w:t xml:space="preserve">, Triglyceride and </w:t>
      </w:r>
      <w:proofErr w:type="spellStart"/>
      <w:r w:rsidRPr="00BF74E4">
        <w:rPr>
          <w:rFonts w:ascii="Times New Roman" w:hAnsi="Times New Roman" w:cs="Times New Roman"/>
          <w:b/>
          <w:bCs/>
          <w:szCs w:val="21"/>
        </w:rPr>
        <w:t>glucose.BMI</w:t>
      </w:r>
      <w:proofErr w:type="spellEnd"/>
      <w:r w:rsidRPr="00BF74E4">
        <w:rPr>
          <w:rFonts w:ascii="Times New Roman" w:hAnsi="Times New Roman" w:cs="Times New Roman"/>
          <w:b/>
          <w:bCs/>
          <w:szCs w:val="21"/>
        </w:rPr>
        <w:t xml:space="preserve">, Body Mass </w:t>
      </w:r>
      <w:proofErr w:type="spellStart"/>
      <w:r w:rsidRPr="00BF74E4">
        <w:rPr>
          <w:rFonts w:ascii="Times New Roman" w:hAnsi="Times New Roman" w:cs="Times New Roman"/>
          <w:b/>
          <w:bCs/>
          <w:szCs w:val="21"/>
        </w:rPr>
        <w:t>Index.WC</w:t>
      </w:r>
      <w:proofErr w:type="spellEnd"/>
      <w:r w:rsidRPr="00BF74E4">
        <w:rPr>
          <w:rFonts w:ascii="Times New Roman" w:hAnsi="Times New Roman" w:cs="Times New Roman"/>
          <w:b/>
          <w:bCs/>
          <w:szCs w:val="21"/>
        </w:rPr>
        <w:t>, Waist Circumference. WBC, White blood cell. PIR, Family income-poverty ratio.</w:t>
      </w:r>
      <w:r w:rsidRPr="00BF74E4">
        <w:rPr>
          <w:rFonts w:ascii="Times New Roman" w:eastAsia="宋体" w:hAnsi="Times New Roman" w:cs="Times New Roman"/>
          <w:b/>
          <w:bCs/>
          <w:color w:val="000000"/>
          <w:szCs w:val="24"/>
        </w:rPr>
        <w:t xml:space="preserve"> AA, the associate in arts degree.</w:t>
      </w:r>
    </w:p>
    <w:bookmarkEnd w:id="0"/>
    <w:p w14:paraId="7CEE270E" w14:textId="77777777" w:rsidR="005D1356" w:rsidRPr="00BF74E4" w:rsidRDefault="005D1356" w:rsidP="00125F36">
      <w:pPr>
        <w:rPr>
          <w:rFonts w:ascii="Times New Roman" w:hAnsi="Times New Roman" w:cs="Times New Roman"/>
          <w:b/>
          <w:bCs/>
          <w:szCs w:val="21"/>
        </w:rPr>
      </w:pPr>
    </w:p>
    <w:p w14:paraId="13F4CFA1" w14:textId="3C6CF921" w:rsidR="005D1356" w:rsidRPr="00BF74E4" w:rsidRDefault="005D1356" w:rsidP="00125F36">
      <w:pPr>
        <w:rPr>
          <w:rFonts w:ascii="Times New Roman" w:hAnsi="Times New Roman" w:cs="Times New Roman"/>
          <w:b/>
          <w:bCs/>
          <w:szCs w:val="21"/>
        </w:rPr>
        <w:sectPr w:rsidR="005D1356" w:rsidRPr="00BF74E4" w:rsidSect="0018348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2607585" w14:textId="082E6C93" w:rsidR="00A27711" w:rsidRPr="00BF74E4" w:rsidRDefault="00A27711" w:rsidP="00A27711">
      <w:pPr>
        <w:ind w:left="210" w:hanging="210"/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</w:rPr>
        <w:lastRenderedPageBreak/>
        <w:t>Table S</w:t>
      </w:r>
      <w:r w:rsidR="00A168BD">
        <w:rPr>
          <w:rFonts w:ascii="Times New Roman" w:hAnsi="Times New Roman" w:cs="Times New Roman" w:hint="eastAsia"/>
          <w:b/>
          <w:bCs/>
        </w:rPr>
        <w:t>2</w:t>
      </w:r>
      <w:r w:rsidR="00386BEC">
        <w:rPr>
          <w:rFonts w:ascii="Times New Roman" w:hAnsi="Times New Roman" w:cs="Times New Roman" w:hint="eastAsia"/>
          <w:b/>
          <w:bCs/>
        </w:rPr>
        <w:t>.</w:t>
      </w:r>
      <w:r w:rsidRPr="00BF74E4">
        <w:rPr>
          <w:rFonts w:ascii="Times New Roman" w:hAnsi="Times New Roman" w:cs="Times New Roman"/>
          <w:b/>
          <w:bCs/>
        </w:rPr>
        <w:t xml:space="preserve"> </w:t>
      </w:r>
      <w:r w:rsidR="00DB2C34" w:rsidRPr="00BF74E4">
        <w:rPr>
          <w:rFonts w:ascii="Times New Roman" w:hAnsi="Times New Roman" w:cs="Times New Roman"/>
          <w:b/>
          <w:bCs/>
        </w:rPr>
        <w:t xml:space="preserve">Baseline characteristics of overweight/obese individuals based on </w:t>
      </w:r>
      <w:r w:rsidR="00BD3933" w:rsidRPr="00BF74E4">
        <w:rPr>
          <w:rFonts w:ascii="Times New Roman" w:hAnsi="Times New Roman" w:cs="Times New Roman"/>
          <w:b/>
          <w:bCs/>
        </w:rPr>
        <w:t>a</w:t>
      </w:r>
      <w:r w:rsidR="00DB2C34" w:rsidRPr="00BF74E4">
        <w:rPr>
          <w:rFonts w:ascii="Times New Roman" w:hAnsi="Times New Roman" w:cs="Times New Roman"/>
          <w:b/>
          <w:bCs/>
        </w:rPr>
        <w:t xml:space="preserve">ll-cause mortality </w:t>
      </w:r>
      <w:r w:rsidRPr="00BF74E4">
        <w:rPr>
          <w:rFonts w:ascii="Times New Roman" w:hAnsi="Times New Roman" w:cs="Times New Roman"/>
          <w:b/>
          <w:bCs/>
        </w:rPr>
        <w:t xml:space="preserve">before and after PSM </w:t>
      </w:r>
      <w:r w:rsidR="00DB2C34" w:rsidRPr="00BF74E4">
        <w:rPr>
          <w:rFonts w:ascii="Times New Roman" w:hAnsi="Times New Roman" w:cs="Times New Roman"/>
          <w:b/>
          <w:bCs/>
        </w:rPr>
        <w:t>without ≤2 years of follow-up</w:t>
      </w:r>
      <w:r w:rsidRPr="00BF74E4">
        <w:rPr>
          <w:rFonts w:ascii="Times New Roman" w:hAnsi="Times New Roman" w:cs="Times New Roman"/>
          <w:b/>
          <w:bCs/>
        </w:rPr>
        <w:t>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20" w:firstRow="1" w:lastRow="0" w:firstColumn="0" w:lastColumn="0" w:noHBand="0" w:noVBand="1"/>
      </w:tblPr>
      <w:tblGrid>
        <w:gridCol w:w="2319"/>
        <w:gridCol w:w="1246"/>
        <w:gridCol w:w="1150"/>
        <w:gridCol w:w="593"/>
        <w:gridCol w:w="1197"/>
        <w:gridCol w:w="1328"/>
        <w:gridCol w:w="473"/>
      </w:tblGrid>
      <w:tr w:rsidR="00EE4468" w:rsidRPr="00BF74E4" w14:paraId="3ACFC6DC" w14:textId="77777777" w:rsidTr="00D50058">
        <w:trPr>
          <w:tblHeader/>
          <w:jc w:val="center"/>
        </w:trPr>
        <w:tc>
          <w:tcPr>
            <w:tcW w:w="1409" w:type="pct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DCA8336" w14:textId="77777777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1768" w:type="pct"/>
            <w:gridSpan w:val="3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7FCDA" w14:textId="40253A5A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>Before PSM</w:t>
            </w:r>
          </w:p>
        </w:tc>
        <w:tc>
          <w:tcPr>
            <w:tcW w:w="1823" w:type="pct"/>
            <w:gridSpan w:val="3"/>
            <w:tcBorders>
              <w:top w:val="single" w:sz="12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ABC8A" w14:textId="55FFB59D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proofErr w:type="spellStart"/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>AfterPSM</w:t>
            </w:r>
            <w:proofErr w:type="spellEnd"/>
          </w:p>
        </w:tc>
      </w:tr>
      <w:tr w:rsidR="00EE4468" w:rsidRPr="00BF74E4" w14:paraId="72F6B92A" w14:textId="77777777" w:rsidTr="00D50058">
        <w:trPr>
          <w:tblHeader/>
          <w:jc w:val="center"/>
        </w:trPr>
        <w:tc>
          <w:tcPr>
            <w:tcW w:w="1409" w:type="pct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5ED5528C" w14:textId="77777777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B29DA" w14:textId="504FED2B" w:rsidR="00EE4468" w:rsidRPr="00BF74E4" w:rsidRDefault="00C53B43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Survivors</w:t>
            </w:r>
            <w:r w:rsidR="00EE4468"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 xml:space="preserve"> (n = 9660)</w:t>
            </w:r>
          </w:p>
        </w:tc>
        <w:tc>
          <w:tcPr>
            <w:tcW w:w="705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15EA5" w14:textId="6D68D5EA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Deaths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 xml:space="preserve"> (n = 920)</w:t>
            </w:r>
          </w:p>
        </w:tc>
        <w:tc>
          <w:tcPr>
            <w:tcW w:w="300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1938F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P</w:t>
            </w:r>
          </w:p>
        </w:tc>
        <w:tc>
          <w:tcPr>
            <w:tcW w:w="733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89BA5" w14:textId="3241D170" w:rsidR="00EE4468" w:rsidRPr="00BF74E4" w:rsidRDefault="00C53B43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Survivors</w:t>
            </w:r>
            <w:r w:rsidR="00EE4468"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 xml:space="preserve"> (n = 1411)</w:t>
            </w:r>
          </w:p>
        </w:tc>
        <w:tc>
          <w:tcPr>
            <w:tcW w:w="812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7FAD5" w14:textId="54A17EF3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Deaths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 xml:space="preserve"> (n = 838)</w:t>
            </w:r>
          </w:p>
        </w:tc>
        <w:tc>
          <w:tcPr>
            <w:tcW w:w="278" w:type="pct"/>
            <w:tcBorders>
              <w:top w:val="nil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60ACE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P</w:t>
            </w:r>
          </w:p>
        </w:tc>
      </w:tr>
      <w:tr w:rsidR="00EE4468" w:rsidRPr="00BF74E4" w14:paraId="55D11C0A" w14:textId="77777777" w:rsidTr="00D50058">
        <w:trPr>
          <w:jc w:val="center"/>
        </w:trPr>
        <w:tc>
          <w:tcPr>
            <w:tcW w:w="1409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40DE2A" w14:textId="77777777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proofErr w:type="spellStart"/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AgeYear</w:t>
            </w:r>
            <w:proofErr w:type="spellEnd"/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, M (Q₁, Q₃)</w:t>
            </w:r>
          </w:p>
        </w:tc>
        <w:tc>
          <w:tcPr>
            <w:tcW w:w="763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972EF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48.00 (35.00, 61.00)</w:t>
            </w:r>
          </w:p>
        </w:tc>
        <w:tc>
          <w:tcPr>
            <w:tcW w:w="705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CAF63E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72.00 (62.75, 80.00)</w:t>
            </w:r>
          </w:p>
        </w:tc>
        <w:tc>
          <w:tcPr>
            <w:tcW w:w="300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358BD" w14:textId="20BBD22D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&lt;</w:t>
            </w:r>
            <w:r w:rsidR="00975BBC"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.001</w:t>
            </w:r>
          </w:p>
        </w:tc>
        <w:tc>
          <w:tcPr>
            <w:tcW w:w="733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6841EC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69.00 (61.00, 76.00)</w:t>
            </w:r>
          </w:p>
        </w:tc>
        <w:tc>
          <w:tcPr>
            <w:tcW w:w="812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B5B6FA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72.00 (62.00, 80.00)</w:t>
            </w:r>
          </w:p>
        </w:tc>
        <w:tc>
          <w:tcPr>
            <w:tcW w:w="278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90A6DD" w14:textId="21D56F49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</w:rPr>
              <w:t>0.051</w:t>
            </w:r>
          </w:p>
        </w:tc>
      </w:tr>
      <w:tr w:rsidR="00EE4468" w:rsidRPr="00BF74E4" w14:paraId="10ED8951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7BC96" w14:textId="3E21BE33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proofErr w:type="gramStart"/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Male(</w:t>
            </w:r>
            <w:proofErr w:type="gramEnd"/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%)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25524A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4673 (48.37)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2D757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533 (57.93)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CBF5C" w14:textId="607ADAC5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&lt;</w:t>
            </w:r>
            <w:r w:rsidR="00975BBC"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.001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BE233F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772 (54.71)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AFE6E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490 (58.47)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B06BA" w14:textId="588D97FD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0.082</w:t>
            </w:r>
          </w:p>
        </w:tc>
      </w:tr>
      <w:tr w:rsidR="00EE4468" w:rsidRPr="00BF74E4" w14:paraId="511AE7AC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104CA" w14:textId="0096487D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Smoking, n (%)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A80C07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4203 (43.51)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E242FB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547 (59.46)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E54F1" w14:textId="6427A0EA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&lt;</w:t>
            </w:r>
            <w:r w:rsidR="00975BBC"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.001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E04EC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807 (57.19)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FAEB9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500 (59.67)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829B3" w14:textId="17527E25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0.251</w:t>
            </w:r>
          </w:p>
        </w:tc>
      </w:tr>
      <w:tr w:rsidR="00EE4468" w:rsidRPr="00BF74E4" w14:paraId="2732EDD5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54049" w14:textId="2D1E2B18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Drinking, n (%)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01B24" w14:textId="58CA6632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8361 (86.55)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E2021" w14:textId="67BF62DB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788 (85.65)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3429E" w14:textId="618C0A86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0.445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F7CD2" w14:textId="34404B78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1220 (86.46)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43A77" w14:textId="219C0141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720 (85.92)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A739" w14:textId="5D9D6880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0.717</w:t>
            </w:r>
          </w:p>
        </w:tc>
      </w:tr>
      <w:tr w:rsidR="00EE4468" w:rsidRPr="00BF74E4" w14:paraId="0A39E722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7157E" w14:textId="78E8D91A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Education, n (%)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05E56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FE1BB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3B0A1" w14:textId="5F5519AE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&lt;</w:t>
            </w:r>
            <w:r w:rsidR="00975BBC"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.001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BE755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6F5D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B0133" w14:textId="2D5D25F0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0.398</w:t>
            </w:r>
          </w:p>
        </w:tc>
      </w:tr>
      <w:tr w:rsidR="00EE4468" w:rsidRPr="00BF74E4" w14:paraId="33AFF5F0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BF8CD" w14:textId="73E4D50B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Less than 9th grade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4A836" w14:textId="3451E59C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1112 (11.51)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6145A" w14:textId="44E25FBF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145 (15.76)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7C0C0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A4990" w14:textId="3B800691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202 (14.32)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4DB8E" w14:textId="3988BCE5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126 (15.04)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77995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EE4468" w:rsidRPr="00BF74E4" w14:paraId="176418F8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C45D8" w14:textId="744AE00D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9-11th grade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04DCD" w14:textId="5FABB4B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1375 (14.23)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5A59D" w14:textId="5940A8F8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191 (20.76)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F407E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9EE0D" w14:textId="209F1FCA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254 (18.00)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E3F1D" w14:textId="13935F3A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165 (19.69)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25F0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EE4468" w:rsidRPr="00BF74E4" w14:paraId="2AC78C86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E9F15" w14:textId="5C30113A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High school graduate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9E34A" w14:textId="2E973501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2184 (22.61)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14EB2" w14:textId="79D92699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251 (27.28)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4E113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B6AA6" w14:textId="1AAAC77A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361 (25.58)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267D" w14:textId="24B34B98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230 (27.45)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C6E7D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EE4468" w:rsidRPr="00BF74E4" w14:paraId="3446CDB8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72D39" w14:textId="349D96BA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Some college or AA degree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EC2A4" w14:textId="61AA380C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2925 (30.28)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DECBC" w14:textId="5A350A8F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213 (23.15)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FDC5D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59D1F" w14:textId="3FE306DC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380 (26.93)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99717" w14:textId="038B09E1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204 (24.34)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61C41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EE4468" w:rsidRPr="00BF74E4" w14:paraId="0C808AAF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ED919" w14:textId="155DCE40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College graduate or above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51F9" w14:textId="05692B39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2064 (21.37)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498A4" w14:textId="2EABDDC9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120 (13.04)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0CDF4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9E594" w14:textId="126824B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214 (15.17)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933BD" w14:textId="405538E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113 (13.48)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28C62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EE4468" w:rsidRPr="00BF74E4" w14:paraId="66A8C140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51173" w14:textId="2074C724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Race, n (%)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B3341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A3395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9B56B" w14:textId="5EC71EE5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&lt;</w:t>
            </w:r>
            <w:r w:rsidR="00975BBC"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.001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19EFD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D36EF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165BD" w14:textId="510A54C4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0.690</w:t>
            </w:r>
          </w:p>
        </w:tc>
      </w:tr>
      <w:tr w:rsidR="00EE4468" w:rsidRPr="00BF74E4" w14:paraId="23C0CFB7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A99ED" w14:textId="3B4E956D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Mexican American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00597" w14:textId="2E483AA6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1911 (19.78)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372A7" w14:textId="23FEB55E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75 (8.15)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27A2A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55CB9" w14:textId="7D80A06D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116 (8.22)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2F947" w14:textId="4A97682A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63 (7.52)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1EAFE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EE4468" w:rsidRPr="00BF74E4" w14:paraId="3924855C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D7739" w14:textId="0A2C0171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Non-Hispanic Black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39415" w14:textId="379EFB9A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1866 (19.32)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4C351" w14:textId="6927159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79 (8.59)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E486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CCA50" w14:textId="1B74291C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118 (8.36)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A2C89" w14:textId="5259D630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67 (8.00)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B7CED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EE4468" w:rsidRPr="00BF74E4" w14:paraId="5DD8FD0D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CFE87" w14:textId="10CAEBC8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Non-Hispanic White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D4E4A" w14:textId="0F26EA60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3848 (39.83)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17780" w14:textId="62FA2011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583 (63.37)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244D7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7AFB0" w14:textId="30AD190C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872 (61.80)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BECFE" w14:textId="7BA6B846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539 (64.32)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FC86F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EE4468" w:rsidRPr="00BF74E4" w14:paraId="254B6060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0B470" w14:textId="24A3B53D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</w:rPr>
              <w:t>Others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708ED" w14:textId="61450D41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2035 (21.07)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E3693" w14:textId="311A638F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183 (19.89)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09460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8DAB9" w14:textId="5C6A42D5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305 (21.62)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DFB9" w14:textId="7392D611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169 (20.17)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280FE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</w:p>
        </w:tc>
      </w:tr>
      <w:tr w:rsidR="00EE4468" w:rsidRPr="00BF74E4" w14:paraId="7A729A4F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6C5B9" w14:textId="09317571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PIR, M (Q₁, Q₃)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C2A44" w14:textId="497338BB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2.13 (1.10, 4.08)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E474D" w14:textId="64543F1D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1.69 (1.10, 3.03)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20B38" w14:textId="17F92C9B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&lt;</w:t>
            </w:r>
            <w:r w:rsidR="00975BBC"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.001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550AA" w14:textId="7AD00E9E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1.81 (1.06, 3.09)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4641E" w14:textId="1ACDB65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1.72 (1.10, 3.03)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1D559" w14:textId="60D8F3A8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0.538</w:t>
            </w:r>
          </w:p>
        </w:tc>
      </w:tr>
      <w:tr w:rsidR="00EE4468" w:rsidRPr="00BF74E4" w14:paraId="0326B46F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6C6E2" w14:textId="7369F71A" w:rsidR="00EE4468" w:rsidRPr="00BF74E4" w:rsidRDefault="00EE446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WBC</w:t>
            </w:r>
            <w:r w:rsidRPr="00BF74E4"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count(×10^9/L)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, M (Q₁, Q₃)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87B15" w14:textId="71AE64AB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6.60 (5.60, 8.00)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6AA33" w14:textId="4A58DCA6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6.90 (5.70, 8.47)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C2AA3" w14:textId="4D3101FC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&lt;</w:t>
            </w:r>
            <w:r w:rsidR="00975BBC"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.001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C8D53" w14:textId="2F826BE4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6.80 (5.60, 8.10)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68863" w14:textId="3971D595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6.90 (5.70, 8.40)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B12A3" w14:textId="5F1B811B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0.097</w:t>
            </w:r>
          </w:p>
        </w:tc>
      </w:tr>
      <w:tr w:rsidR="00EE4468" w:rsidRPr="00BF74E4" w14:paraId="3912B8FF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117363" w14:textId="2F582C05" w:rsidR="00EE4468" w:rsidRPr="00BF74E4" w:rsidRDefault="00D50058" w:rsidP="00EE446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Dyslipidemia, n (%)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92B3C1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6834 (70.75)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6CA1C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637 (69.24)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3E49C" w14:textId="12869EF6" w:rsidR="00EE4468" w:rsidRPr="00BF74E4" w:rsidRDefault="00D5005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0.338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2C635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993 (70.38)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6A9E58" w14:textId="77777777" w:rsidR="00EE4468" w:rsidRPr="00BF74E4" w:rsidRDefault="00EE446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588 (70.17)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D04C2" w14:textId="115A9393" w:rsidR="00EE4468" w:rsidRPr="00BF74E4" w:rsidRDefault="00D50058" w:rsidP="00EE446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0.917</w:t>
            </w:r>
          </w:p>
        </w:tc>
      </w:tr>
      <w:tr w:rsidR="00D50058" w:rsidRPr="00BF74E4" w14:paraId="60F64CFF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F9625D" w14:textId="136BBD41" w:rsidR="00D50058" w:rsidRPr="00BF74E4" w:rsidRDefault="00D50058" w:rsidP="00D5005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Hypertension, n (%)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292D79" w14:textId="77777777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2025 (20.96)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26596" w14:textId="77777777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195 (21.20)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7446D" w14:textId="7FF1C193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0.868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483CB" w14:textId="77777777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308 (21.83)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0D53F" w14:textId="77777777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179 (21.36)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1F35D" w14:textId="3B755FB5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0.794</w:t>
            </w:r>
          </w:p>
        </w:tc>
      </w:tr>
      <w:tr w:rsidR="00D50058" w:rsidRPr="00BF74E4" w14:paraId="597D79B0" w14:textId="77777777" w:rsidTr="00D50058">
        <w:trPr>
          <w:jc w:val="center"/>
        </w:trPr>
        <w:tc>
          <w:tcPr>
            <w:tcW w:w="14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7DF490" w14:textId="0CCBE401" w:rsidR="00D50058" w:rsidRPr="00BF74E4" w:rsidRDefault="00C53B43" w:rsidP="00D50058">
            <w:pP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Diabetes</w:t>
            </w:r>
            <w:r w:rsidR="00D50058"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, n (%)</w:t>
            </w:r>
          </w:p>
        </w:tc>
        <w:tc>
          <w:tcPr>
            <w:tcW w:w="76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FE5F6" w14:textId="77777777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2006 (20.77)</w:t>
            </w:r>
          </w:p>
        </w:tc>
        <w:tc>
          <w:tcPr>
            <w:tcW w:w="7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B5EFED" w14:textId="77777777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334 (36.30)</w:t>
            </w:r>
          </w:p>
        </w:tc>
        <w:tc>
          <w:tcPr>
            <w:tcW w:w="3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69A3A" w14:textId="6C260BEB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&lt;</w:t>
            </w:r>
            <w:r w:rsidR="00975BBC"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.001</w:t>
            </w:r>
          </w:p>
        </w:tc>
        <w:tc>
          <w:tcPr>
            <w:tcW w:w="7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41555" w14:textId="77777777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482 (34.16)</w:t>
            </w:r>
          </w:p>
        </w:tc>
        <w:tc>
          <w:tcPr>
            <w:tcW w:w="81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5327D6" w14:textId="77777777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294 (35.08)</w:t>
            </w:r>
          </w:p>
        </w:tc>
        <w:tc>
          <w:tcPr>
            <w:tcW w:w="2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67386" w14:textId="3D8D586D" w:rsidR="00D50058" w:rsidRPr="00BF74E4" w:rsidRDefault="00D50058" w:rsidP="00D5005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</w:pPr>
            <w:r w:rsidRPr="00BF74E4">
              <w:rPr>
                <w:rFonts w:ascii="Times New Roman" w:hAnsi="Times New Roman" w:cs="Times New Roman"/>
                <w:b/>
                <w:bCs/>
                <w:szCs w:val="21"/>
                <w:lang w:eastAsia="en-US"/>
              </w:rPr>
              <w:t>0.656</w:t>
            </w:r>
          </w:p>
        </w:tc>
      </w:tr>
    </w:tbl>
    <w:p w14:paraId="72103B67" w14:textId="5AE3524D" w:rsidR="00A27711" w:rsidRPr="00BF74E4" w:rsidRDefault="00DB2C34" w:rsidP="00D50058">
      <w:pPr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</w:rPr>
        <w:t xml:space="preserve">Abbreviation: </w:t>
      </w:r>
      <w:proofErr w:type="spellStart"/>
      <w:r w:rsidRPr="00BF74E4">
        <w:rPr>
          <w:rFonts w:ascii="Times New Roman" w:hAnsi="Times New Roman" w:cs="Times New Roman"/>
          <w:b/>
          <w:bCs/>
        </w:rPr>
        <w:t>TyG</w:t>
      </w:r>
      <w:proofErr w:type="spellEnd"/>
      <w:r w:rsidRPr="00BF74E4">
        <w:rPr>
          <w:rFonts w:ascii="Times New Roman" w:hAnsi="Times New Roman" w:cs="Times New Roman"/>
          <w:b/>
          <w:bCs/>
        </w:rPr>
        <w:t xml:space="preserve">, Triglyceride and </w:t>
      </w:r>
      <w:proofErr w:type="spellStart"/>
      <w:r w:rsidRPr="00BF74E4">
        <w:rPr>
          <w:rFonts w:ascii="Times New Roman" w:hAnsi="Times New Roman" w:cs="Times New Roman"/>
          <w:b/>
          <w:bCs/>
        </w:rPr>
        <w:t>glucose.BMI</w:t>
      </w:r>
      <w:proofErr w:type="spellEnd"/>
      <w:r w:rsidRPr="00BF74E4">
        <w:rPr>
          <w:rFonts w:ascii="Times New Roman" w:hAnsi="Times New Roman" w:cs="Times New Roman"/>
          <w:b/>
          <w:bCs/>
        </w:rPr>
        <w:t xml:space="preserve">, Body Mass </w:t>
      </w:r>
      <w:proofErr w:type="spellStart"/>
      <w:r w:rsidRPr="00BF74E4">
        <w:rPr>
          <w:rFonts w:ascii="Times New Roman" w:hAnsi="Times New Roman" w:cs="Times New Roman"/>
          <w:b/>
          <w:bCs/>
        </w:rPr>
        <w:t>Index.WC</w:t>
      </w:r>
      <w:proofErr w:type="spellEnd"/>
      <w:r w:rsidRPr="00BF74E4">
        <w:rPr>
          <w:rFonts w:ascii="Times New Roman" w:hAnsi="Times New Roman" w:cs="Times New Roman"/>
          <w:b/>
          <w:bCs/>
        </w:rPr>
        <w:t>, Waist Circumference. WBC, White blood cell. PIR, Family income-poverty ratio. AA, the associate in arts degree.</w:t>
      </w:r>
    </w:p>
    <w:p w14:paraId="1C8D2FDC" w14:textId="77777777" w:rsidR="000A2F4F" w:rsidRPr="00BF74E4" w:rsidRDefault="000A2F4F">
      <w:pPr>
        <w:rPr>
          <w:rFonts w:ascii="Times New Roman" w:hAnsi="Times New Roman" w:cs="Times New Roman"/>
        </w:rPr>
        <w:sectPr w:rsidR="000A2F4F" w:rsidRPr="00BF74E4" w:rsidSect="00C2495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5E2B525" w14:textId="034F1F5F" w:rsidR="00885FAA" w:rsidRPr="00BF74E4" w:rsidRDefault="00BF74E4">
      <w:pPr>
        <w:rPr>
          <w:rFonts w:ascii="Times New Roman" w:hAnsi="Times New Roman" w:cs="Times New Roman"/>
        </w:rPr>
      </w:pPr>
      <w:r w:rsidRPr="00BF74E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="00447992" w:rsidRPr="00BF74E4">
        <w:rPr>
          <w:rFonts w:ascii="Times New Roman" w:hAnsi="Times New Roman" w:cs="Times New Roman"/>
          <w:b/>
          <w:bCs/>
        </w:rPr>
        <w:t>S</w:t>
      </w:r>
      <w:r w:rsidR="00885FAA" w:rsidRPr="00BF74E4">
        <w:rPr>
          <w:rFonts w:ascii="Times New Roman" w:hAnsi="Times New Roman" w:cs="Times New Roman"/>
          <w:b/>
          <w:bCs/>
        </w:rPr>
        <w:t>1</w:t>
      </w:r>
      <w:bookmarkStart w:id="1" w:name="_Hlk175070315"/>
      <w:r w:rsidR="00975BBC">
        <w:rPr>
          <w:rFonts w:ascii="Times New Roman" w:hAnsi="Times New Roman" w:cs="Times New Roman" w:hint="eastAsia"/>
          <w:b/>
          <w:bCs/>
        </w:rPr>
        <w:t xml:space="preserve">. </w:t>
      </w:r>
      <w:r w:rsidR="003F4C91" w:rsidRPr="00BF74E4">
        <w:rPr>
          <w:rFonts w:ascii="Times New Roman" w:hAnsi="Times New Roman" w:cs="Times New Roman"/>
          <w:b/>
          <w:bCs/>
        </w:rPr>
        <w:t>Restricted cubic spline curve for the association of a</w:t>
      </w:r>
      <w:r w:rsidR="0005093B" w:rsidRPr="00BF74E4">
        <w:rPr>
          <w:rFonts w:ascii="Times New Roman" w:hAnsi="Times New Roman" w:cs="Times New Roman"/>
          <w:b/>
          <w:bCs/>
        </w:rPr>
        <w:t xml:space="preserve">ll-cause and </w:t>
      </w:r>
      <w:r w:rsidR="00131CB2" w:rsidRPr="00BF74E4">
        <w:rPr>
          <w:rFonts w:ascii="Times New Roman" w:hAnsi="Times New Roman" w:cs="Times New Roman"/>
          <w:b/>
          <w:bCs/>
        </w:rPr>
        <w:t>c</w:t>
      </w:r>
      <w:r w:rsidR="0005093B" w:rsidRPr="00BF74E4">
        <w:rPr>
          <w:rFonts w:ascii="Times New Roman" w:hAnsi="Times New Roman" w:cs="Times New Roman"/>
          <w:b/>
          <w:bCs/>
        </w:rPr>
        <w:t>ardiovascular mortality</w:t>
      </w:r>
      <w:r w:rsidR="001252A8">
        <w:rPr>
          <w:rFonts w:ascii="Times New Roman" w:hAnsi="Times New Roman" w:cs="Times New Roman" w:hint="eastAsia"/>
          <w:b/>
          <w:bCs/>
        </w:rPr>
        <w:t xml:space="preserve"> for</w:t>
      </w:r>
      <w:r w:rsidR="0005093B" w:rsidRPr="00BF74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51193">
        <w:rPr>
          <w:rFonts w:ascii="Times New Roman" w:hAnsi="Times New Roman" w:cs="Times New Roman"/>
          <w:b/>
          <w:bCs/>
        </w:rPr>
        <w:t>TyG</w:t>
      </w:r>
      <w:proofErr w:type="spellEnd"/>
      <w:r w:rsidR="00151193">
        <w:rPr>
          <w:rFonts w:ascii="Times New Roman" w:hAnsi="Times New Roman" w:cs="Times New Roman"/>
          <w:b/>
          <w:bCs/>
        </w:rPr>
        <w:t xml:space="preserve">-WC </w:t>
      </w:r>
      <w:r w:rsidR="00897C74">
        <w:rPr>
          <w:rFonts w:ascii="Times New Roman" w:hAnsi="Times New Roman" w:cs="Times New Roman" w:hint="eastAsia"/>
          <w:b/>
          <w:bCs/>
        </w:rPr>
        <w:t>after</w:t>
      </w:r>
      <w:r w:rsidR="0005093B" w:rsidRPr="00BF74E4">
        <w:rPr>
          <w:rFonts w:ascii="Times New Roman" w:hAnsi="Times New Roman" w:cs="Times New Roman"/>
          <w:b/>
          <w:bCs/>
        </w:rPr>
        <w:t xml:space="preserve"> </w:t>
      </w:r>
      <w:bookmarkEnd w:id="1"/>
      <w:r w:rsidR="00151193" w:rsidRPr="00151193">
        <w:rPr>
          <w:rFonts w:ascii="Times New Roman" w:hAnsi="Times New Roman" w:cs="Times New Roman" w:hint="eastAsia"/>
          <w:b/>
          <w:bCs/>
        </w:rPr>
        <w:t>excluding participants with less than 2 years of follow-up</w:t>
      </w:r>
      <w:r w:rsidR="00E72079">
        <w:rPr>
          <w:rFonts w:ascii="Times New Roman" w:hAnsi="Times New Roman" w:cs="Times New Roman"/>
          <w:noProof/>
        </w:rPr>
        <w:drawing>
          <wp:inline distT="0" distB="0" distL="0" distR="0" wp14:anchorId="56E3252F" wp14:editId="74A52C5D">
            <wp:extent cx="5026616" cy="6888480"/>
            <wp:effectExtent l="0" t="0" r="3175" b="7620"/>
            <wp:docPr id="2020254320" name="图片 2" descr="图表, 折线图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254320" name="图片 2" descr="图表, 折线图, 直方图&#10;&#10;AI 生成的内容可能不正确。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7621" cy="693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45D21" w14:textId="6FDAF3CF" w:rsidR="00BD3933" w:rsidRPr="00BF74E4" w:rsidRDefault="0005093B" w:rsidP="0005093B">
      <w:pPr>
        <w:ind w:firstLineChars="50" w:firstLine="105"/>
        <w:rPr>
          <w:rFonts w:ascii="Times New Roman" w:hAnsi="Times New Roman" w:cs="Times New Roman"/>
          <w:b/>
          <w:bCs/>
          <w:szCs w:val="21"/>
        </w:rPr>
        <w:sectPr w:rsidR="00BD3933" w:rsidRPr="00BF74E4" w:rsidSect="00E720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74E4">
        <w:rPr>
          <w:rFonts w:ascii="Times New Roman" w:hAnsi="Times New Roman" w:cs="Times New Roman"/>
          <w:b/>
          <w:bCs/>
          <w:szCs w:val="21"/>
        </w:rPr>
        <w:t>Abbreviation:</w:t>
      </w:r>
      <w:r w:rsidR="00C3374D" w:rsidRPr="00BF74E4">
        <w:rPr>
          <w:rFonts w:ascii="Times New Roman" w:hAnsi="Times New Roman" w:cs="Times New Roman"/>
          <w:b/>
          <w:bCs/>
          <w:szCs w:val="21"/>
        </w:rPr>
        <w:t xml:space="preserve"> Red and green solid lines represent hazard ratios, and red and green region represent 95% confidence intervals. </w:t>
      </w:r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 xml:space="preserve">The red curves represent the association between the </w:t>
      </w:r>
      <w:proofErr w:type="spellStart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TyG</w:t>
      </w:r>
      <w:proofErr w:type="spellEnd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-WC index and all-cause mortality, and the green curves represent the association with cardiovascular mortality among adults with overweight or obesity</w:t>
      </w:r>
      <w:r w:rsidR="00C3374D" w:rsidRPr="00BF74E4">
        <w:rPr>
          <w:rFonts w:ascii="Times New Roman" w:hAnsi="Times New Roman" w:cs="Times New Roman"/>
          <w:b/>
          <w:bCs/>
          <w:szCs w:val="21"/>
        </w:rPr>
        <w:t xml:space="preserve">. </w:t>
      </w:r>
    </w:p>
    <w:p w14:paraId="1818013D" w14:textId="56372969" w:rsidR="00885FAA" w:rsidRPr="00BF74E4" w:rsidRDefault="00860E92" w:rsidP="00860E9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F74E4">
        <w:rPr>
          <w:rFonts w:ascii="Times New Roman" w:hAnsi="Times New Roman" w:cs="Times New Roman"/>
          <w:b/>
          <w:bCs/>
        </w:rPr>
        <w:lastRenderedPageBreak/>
        <w:t>Fig</w:t>
      </w:r>
      <w:r w:rsidR="00BF74E4">
        <w:rPr>
          <w:rFonts w:ascii="Times New Roman" w:hAnsi="Times New Roman" w:cs="Times New Roman" w:hint="eastAsia"/>
          <w:b/>
          <w:bCs/>
        </w:rPr>
        <w:t xml:space="preserve">ure </w:t>
      </w:r>
      <w:r w:rsidRPr="00BF74E4">
        <w:rPr>
          <w:rFonts w:ascii="Times New Roman" w:hAnsi="Times New Roman" w:cs="Times New Roman"/>
          <w:b/>
          <w:bCs/>
        </w:rPr>
        <w:t>S2</w:t>
      </w:r>
      <w:r w:rsidR="00975BBC">
        <w:rPr>
          <w:rFonts w:ascii="Times New Roman" w:hAnsi="Times New Roman" w:cs="Times New Roman" w:hint="eastAsia"/>
          <w:b/>
          <w:bCs/>
        </w:rPr>
        <w:t xml:space="preserve">. </w:t>
      </w:r>
      <w:r w:rsidR="003F4C91" w:rsidRPr="00BF74E4">
        <w:rPr>
          <w:rFonts w:ascii="Times New Roman" w:hAnsi="Times New Roman" w:cs="Times New Roman"/>
          <w:b/>
          <w:bCs/>
        </w:rPr>
        <w:t>Restricted cubic spline curve for the association of a</w:t>
      </w:r>
      <w:r w:rsidRPr="00BF74E4">
        <w:rPr>
          <w:rFonts w:ascii="Times New Roman" w:hAnsi="Times New Roman" w:cs="Times New Roman"/>
          <w:b/>
          <w:bCs/>
        </w:rPr>
        <w:t xml:space="preserve">ll-cause and </w:t>
      </w:r>
      <w:r w:rsidR="00131CB2" w:rsidRPr="00BF74E4">
        <w:rPr>
          <w:rFonts w:ascii="Times New Roman" w:hAnsi="Times New Roman" w:cs="Times New Roman"/>
          <w:b/>
          <w:bCs/>
        </w:rPr>
        <w:t>c</w:t>
      </w:r>
      <w:r w:rsidRPr="00BF74E4">
        <w:rPr>
          <w:rFonts w:ascii="Times New Roman" w:hAnsi="Times New Roman" w:cs="Times New Roman"/>
          <w:b/>
          <w:bCs/>
        </w:rPr>
        <w:t xml:space="preserve">ardiovascular mortality for </w:t>
      </w:r>
      <w:proofErr w:type="spellStart"/>
      <w:r w:rsidR="00151193">
        <w:rPr>
          <w:rFonts w:ascii="Times New Roman" w:hAnsi="Times New Roman" w:cs="Times New Roman"/>
          <w:b/>
          <w:bCs/>
        </w:rPr>
        <w:t>TyG</w:t>
      </w:r>
      <w:proofErr w:type="spellEnd"/>
      <w:r w:rsidR="00151193">
        <w:rPr>
          <w:rFonts w:ascii="Times New Roman" w:hAnsi="Times New Roman" w:cs="Times New Roman"/>
          <w:b/>
          <w:bCs/>
        </w:rPr>
        <w:t>-</w:t>
      </w:r>
      <w:proofErr w:type="gramStart"/>
      <w:r w:rsidR="00151193">
        <w:rPr>
          <w:rFonts w:ascii="Times New Roman" w:hAnsi="Times New Roman" w:cs="Times New Roman"/>
          <w:b/>
          <w:bCs/>
        </w:rPr>
        <w:t xml:space="preserve">WC </w:t>
      </w:r>
      <w:r w:rsidRPr="00BF74E4">
        <w:rPr>
          <w:rFonts w:ascii="Times New Roman" w:hAnsi="Times New Roman" w:cs="Times New Roman"/>
          <w:b/>
          <w:bCs/>
        </w:rPr>
        <w:t xml:space="preserve"> in</w:t>
      </w:r>
      <w:proofErr w:type="gramEnd"/>
      <w:r w:rsidRPr="00BF74E4">
        <w:rPr>
          <w:rFonts w:ascii="Times New Roman" w:hAnsi="Times New Roman" w:cs="Times New Roman"/>
          <w:b/>
          <w:bCs/>
        </w:rPr>
        <w:t xml:space="preserve"> overweight/obese</w:t>
      </w:r>
      <w:r w:rsidRPr="00BF74E4">
        <w:rPr>
          <w:rFonts w:ascii="Times New Roman" w:hAnsi="Times New Roman" w:cs="Times New Roman"/>
          <w:b/>
          <w:bCs/>
          <w:szCs w:val="21"/>
        </w:rPr>
        <w:t xml:space="preserve"> individuals</w:t>
      </w:r>
      <w:r w:rsidRPr="00BF74E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F74E4">
        <w:rPr>
          <w:rFonts w:ascii="Times New Roman" w:hAnsi="Times New Roman" w:cs="Times New Roman"/>
          <w:b/>
          <w:bCs/>
          <w:szCs w:val="21"/>
        </w:rPr>
        <w:t>after propensity score matching</w:t>
      </w:r>
      <w:r w:rsidRPr="00BF74E4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26B7A236" w14:textId="5B4D9CC6" w:rsidR="00860E92" w:rsidRPr="00BF74E4" w:rsidRDefault="001252A8" w:rsidP="00860E92">
      <w:pPr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B843F55" wp14:editId="2E4AB571">
            <wp:extent cx="5025115" cy="6827520"/>
            <wp:effectExtent l="0" t="0" r="4445" b="0"/>
            <wp:docPr id="1150435480" name="图片 1" descr="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435480" name="图片 1" descr="直方图&#10;&#10;描述已自动生成"/>
                    <pic:cNvPicPr/>
                  </pic:nvPicPr>
                  <pic:blipFill rotWithShape="1">
                    <a:blip r:embed="rId8"/>
                    <a:srcRect l="50140"/>
                    <a:stretch/>
                  </pic:blipFill>
                  <pic:spPr bwMode="auto">
                    <a:xfrm>
                      <a:off x="0" y="0"/>
                      <a:ext cx="5050460" cy="6861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BFA0D" w14:textId="3DC84BE1" w:rsidR="00860E92" w:rsidRPr="00BF74E4" w:rsidRDefault="00860E92" w:rsidP="002C41A1">
      <w:pPr>
        <w:rPr>
          <w:rFonts w:ascii="Times New Roman" w:hAnsi="Times New Roman" w:cs="Times New Roman"/>
          <w:b/>
          <w:bCs/>
          <w:szCs w:val="21"/>
        </w:rPr>
        <w:sectPr w:rsidR="00860E92" w:rsidRPr="00BF74E4" w:rsidSect="00E720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74E4">
        <w:rPr>
          <w:rFonts w:ascii="Times New Roman" w:hAnsi="Times New Roman" w:cs="Times New Roman"/>
          <w:b/>
          <w:bCs/>
          <w:szCs w:val="21"/>
        </w:rPr>
        <w:t xml:space="preserve">Abbreviation: Red and green solid lines represent hazard ratios, and red and green region represent 95% confidence intervals. </w:t>
      </w:r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 xml:space="preserve">The red curves represent the association between the </w:t>
      </w:r>
      <w:proofErr w:type="spellStart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TyG</w:t>
      </w:r>
      <w:proofErr w:type="spellEnd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-WC index and all-cause mortality, and the green curves represent the association with cardiovascular mortality among adults with overweight or obesity</w:t>
      </w:r>
      <w:r w:rsidRPr="00BF74E4">
        <w:rPr>
          <w:rFonts w:ascii="Times New Roman" w:hAnsi="Times New Roman" w:cs="Times New Roman"/>
          <w:b/>
          <w:bCs/>
          <w:szCs w:val="21"/>
        </w:rPr>
        <w:t xml:space="preserve">. </w:t>
      </w:r>
    </w:p>
    <w:p w14:paraId="1DB7A809" w14:textId="181A2AC1" w:rsidR="00860E92" w:rsidRPr="00BF74E4" w:rsidRDefault="00120274" w:rsidP="00120274">
      <w:pPr>
        <w:ind w:firstLineChars="50" w:firstLine="105"/>
        <w:jc w:val="left"/>
        <w:rPr>
          <w:rFonts w:ascii="Times New Roman" w:hAnsi="Times New Roman" w:cs="Times New Roman"/>
          <w:b/>
          <w:bCs/>
          <w:szCs w:val="21"/>
        </w:rPr>
      </w:pPr>
      <w:r w:rsidRPr="00120274">
        <w:rPr>
          <w:rFonts w:ascii="Times New Roman" w:hAnsi="Times New Roman" w:cs="Times New Roman"/>
          <w:b/>
          <w:bCs/>
        </w:rPr>
        <w:lastRenderedPageBreak/>
        <w:t xml:space="preserve">Figure S3. Restricted cubic spline curves for </w:t>
      </w:r>
      <w:proofErr w:type="spellStart"/>
      <w:r w:rsidRPr="00120274">
        <w:rPr>
          <w:rFonts w:ascii="Times New Roman" w:hAnsi="Times New Roman" w:cs="Times New Roman"/>
          <w:b/>
          <w:bCs/>
        </w:rPr>
        <w:t>TyG</w:t>
      </w:r>
      <w:proofErr w:type="spellEnd"/>
      <w:r w:rsidRPr="00120274">
        <w:rPr>
          <w:rFonts w:ascii="Times New Roman" w:hAnsi="Times New Roman" w:cs="Times New Roman"/>
          <w:b/>
          <w:bCs/>
        </w:rPr>
        <w:t>-WC and mortality after PSM, additionally excluding early deaths (&lt;2 years)</w:t>
      </w:r>
      <w:r w:rsidR="00F93089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79F1480" wp14:editId="1EA6A80C">
            <wp:extent cx="4968240" cy="6913895"/>
            <wp:effectExtent l="0" t="0" r="3810" b="1270"/>
            <wp:docPr id="1921595233" name="图片 3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595233" name="图片 3" descr="图表, 直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526" cy="69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6EF5A" w14:textId="4813BDFF" w:rsidR="00885FAA" w:rsidRPr="00BF74E4" w:rsidRDefault="002C41A1">
      <w:pPr>
        <w:rPr>
          <w:rFonts w:ascii="Times New Roman" w:hAnsi="Times New Roman" w:cs="Times New Roman"/>
        </w:rPr>
        <w:sectPr w:rsidR="00885FAA" w:rsidRPr="00BF74E4" w:rsidSect="00E720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74E4">
        <w:rPr>
          <w:rFonts w:ascii="Times New Roman" w:hAnsi="Times New Roman" w:cs="Times New Roman"/>
          <w:b/>
          <w:bCs/>
          <w:szCs w:val="21"/>
        </w:rPr>
        <w:t xml:space="preserve">Abbreviation: Red and green solid lines represent hazard ratios, and red and green region represent 95% confidence intervals. </w:t>
      </w:r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 xml:space="preserve">The red curves represent the association between the </w:t>
      </w:r>
      <w:proofErr w:type="spellStart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TyG</w:t>
      </w:r>
      <w:proofErr w:type="spellEnd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-WC index and all-cause mortality, and the green curves represent the association with cardiovascular mortality among adults with overweight or obesity.</w:t>
      </w:r>
      <w:r w:rsidRPr="00BF74E4">
        <w:rPr>
          <w:rFonts w:ascii="Times New Roman" w:hAnsi="Times New Roman" w:cs="Times New Roman"/>
          <w:b/>
          <w:bCs/>
          <w:szCs w:val="21"/>
        </w:rPr>
        <w:t xml:space="preserve"> </w:t>
      </w:r>
    </w:p>
    <w:p w14:paraId="2055A2B1" w14:textId="52ACF9A8" w:rsidR="0005093B" w:rsidRPr="00BF74E4" w:rsidRDefault="00AD0F6B" w:rsidP="0005093B">
      <w:pPr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</w:rPr>
        <w:lastRenderedPageBreak/>
        <w:t>Fig</w:t>
      </w:r>
      <w:r w:rsidR="00BF74E4">
        <w:rPr>
          <w:rFonts w:ascii="Times New Roman" w:hAnsi="Times New Roman" w:cs="Times New Roman" w:hint="eastAsia"/>
          <w:b/>
          <w:bCs/>
        </w:rPr>
        <w:t xml:space="preserve">ure </w:t>
      </w:r>
      <w:r w:rsidR="00447992" w:rsidRPr="00BF74E4">
        <w:rPr>
          <w:rFonts w:ascii="Times New Roman" w:hAnsi="Times New Roman" w:cs="Times New Roman"/>
          <w:b/>
          <w:bCs/>
        </w:rPr>
        <w:t>S</w:t>
      </w:r>
      <w:r w:rsidR="002C41A1" w:rsidRPr="00BF74E4">
        <w:rPr>
          <w:rFonts w:ascii="Times New Roman" w:hAnsi="Times New Roman" w:cs="Times New Roman"/>
          <w:b/>
          <w:bCs/>
        </w:rPr>
        <w:t>4</w:t>
      </w:r>
      <w:r w:rsidR="00975BBC">
        <w:rPr>
          <w:rFonts w:ascii="Times New Roman" w:hAnsi="Times New Roman" w:cs="Times New Roman" w:hint="eastAsia"/>
          <w:b/>
          <w:bCs/>
        </w:rPr>
        <w:t>.</w:t>
      </w:r>
      <w:r w:rsidRPr="00BF74E4">
        <w:rPr>
          <w:rFonts w:ascii="Times New Roman" w:hAnsi="Times New Roman" w:cs="Times New Roman"/>
          <w:b/>
          <w:bCs/>
        </w:rPr>
        <w:t xml:space="preserve"> </w:t>
      </w:r>
      <w:r w:rsidR="003F4C91" w:rsidRPr="00BF74E4">
        <w:rPr>
          <w:rFonts w:ascii="Times New Roman" w:hAnsi="Times New Roman" w:cs="Times New Roman"/>
          <w:b/>
          <w:bCs/>
        </w:rPr>
        <w:t>Restricted cubic spline curve for the association of a</w:t>
      </w:r>
      <w:r w:rsidR="0005093B" w:rsidRPr="00BF74E4">
        <w:rPr>
          <w:rFonts w:ascii="Times New Roman" w:hAnsi="Times New Roman" w:cs="Times New Roman"/>
          <w:b/>
          <w:bCs/>
        </w:rPr>
        <w:t xml:space="preserve">ll-cause and </w:t>
      </w:r>
      <w:r w:rsidR="00131CB2" w:rsidRPr="00BF74E4">
        <w:rPr>
          <w:rFonts w:ascii="Times New Roman" w:hAnsi="Times New Roman" w:cs="Times New Roman"/>
          <w:b/>
          <w:bCs/>
        </w:rPr>
        <w:t>c</w:t>
      </w:r>
      <w:r w:rsidR="0005093B" w:rsidRPr="00BF74E4">
        <w:rPr>
          <w:rFonts w:ascii="Times New Roman" w:hAnsi="Times New Roman" w:cs="Times New Roman"/>
          <w:b/>
          <w:bCs/>
        </w:rPr>
        <w:t xml:space="preserve">ardiovascular mortality for </w:t>
      </w:r>
      <w:proofErr w:type="spellStart"/>
      <w:r w:rsidR="00151193">
        <w:rPr>
          <w:rFonts w:ascii="Times New Roman" w:hAnsi="Times New Roman" w:cs="Times New Roman"/>
          <w:b/>
          <w:bCs/>
        </w:rPr>
        <w:t>TyG</w:t>
      </w:r>
      <w:proofErr w:type="spellEnd"/>
      <w:r w:rsidR="00151193">
        <w:rPr>
          <w:rFonts w:ascii="Times New Roman" w:hAnsi="Times New Roman" w:cs="Times New Roman"/>
          <w:b/>
          <w:bCs/>
        </w:rPr>
        <w:t>-</w:t>
      </w:r>
      <w:proofErr w:type="gramStart"/>
      <w:r w:rsidR="00151193">
        <w:rPr>
          <w:rFonts w:ascii="Times New Roman" w:hAnsi="Times New Roman" w:cs="Times New Roman"/>
          <w:b/>
          <w:bCs/>
        </w:rPr>
        <w:t xml:space="preserve">WC </w:t>
      </w:r>
      <w:r w:rsidR="0005093B" w:rsidRPr="00BF74E4">
        <w:rPr>
          <w:rFonts w:ascii="Times New Roman" w:hAnsi="Times New Roman" w:cs="Times New Roman"/>
          <w:b/>
          <w:bCs/>
        </w:rPr>
        <w:t xml:space="preserve"> in</w:t>
      </w:r>
      <w:proofErr w:type="gramEnd"/>
      <w:r w:rsidR="002C41A1" w:rsidRPr="00BF74E4">
        <w:rPr>
          <w:rFonts w:ascii="Times New Roman" w:hAnsi="Times New Roman" w:cs="Times New Roman"/>
          <w:b/>
          <w:bCs/>
        </w:rPr>
        <w:t xml:space="preserve"> overweight/obese</w:t>
      </w:r>
      <w:r w:rsidR="0005093B" w:rsidRPr="00BF74E4">
        <w:rPr>
          <w:rFonts w:ascii="Times New Roman" w:hAnsi="Times New Roman" w:cs="Times New Roman"/>
          <w:b/>
          <w:bCs/>
        </w:rPr>
        <w:t xml:space="preserve"> individuals with</w:t>
      </w:r>
      <w:r w:rsidR="00534B7D" w:rsidRPr="00BF74E4">
        <w:rPr>
          <w:rFonts w:ascii="Times New Roman" w:hAnsi="Times New Roman" w:cs="Times New Roman"/>
          <w:b/>
          <w:bCs/>
        </w:rPr>
        <w:t xml:space="preserve"> </w:t>
      </w:r>
      <w:r w:rsidR="001C6F43" w:rsidRPr="00BF74E4">
        <w:rPr>
          <w:rFonts w:ascii="Times New Roman" w:hAnsi="Times New Roman" w:cs="Times New Roman"/>
          <w:b/>
          <w:bCs/>
        </w:rPr>
        <w:t>25≤</w:t>
      </w:r>
      <w:r w:rsidR="00534B7D" w:rsidRPr="00BF74E4">
        <w:rPr>
          <w:rFonts w:ascii="Times New Roman" w:hAnsi="Times New Roman" w:cs="Times New Roman"/>
          <w:b/>
          <w:bCs/>
        </w:rPr>
        <w:t>BMI≤30</w:t>
      </w:r>
      <w:r w:rsidR="0005093B" w:rsidRPr="00BF74E4">
        <w:rPr>
          <w:rFonts w:ascii="Times New Roman" w:hAnsi="Times New Roman" w:cs="Times New Roman"/>
          <w:b/>
          <w:bCs/>
        </w:rPr>
        <w:t>.</w:t>
      </w:r>
    </w:p>
    <w:p w14:paraId="37F16A9C" w14:textId="3D71FFDB" w:rsidR="0005093B" w:rsidRPr="00BF74E4" w:rsidRDefault="00E2284B" w:rsidP="0005093B">
      <w:pPr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971507F" wp14:editId="2C3533DA">
            <wp:extent cx="4622930" cy="7025640"/>
            <wp:effectExtent l="0" t="0" r="6350" b="3810"/>
            <wp:docPr id="1839558742" name="图片 2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558742" name="图片 2" descr="图表, 直方图&#10;&#10;描述已自动生成"/>
                    <pic:cNvPicPr/>
                  </pic:nvPicPr>
                  <pic:blipFill rotWithShape="1">
                    <a:blip r:embed="rId10"/>
                    <a:srcRect l="49706"/>
                    <a:stretch/>
                  </pic:blipFill>
                  <pic:spPr bwMode="auto">
                    <a:xfrm>
                      <a:off x="0" y="0"/>
                      <a:ext cx="4624730" cy="7028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A4BE5B" w14:textId="386CAF83" w:rsidR="00546B23" w:rsidRPr="00BF74E4" w:rsidRDefault="00546B23" w:rsidP="00546B23">
      <w:pPr>
        <w:rPr>
          <w:rFonts w:ascii="Times New Roman" w:hAnsi="Times New Roman" w:cs="Times New Roman"/>
          <w:b/>
          <w:bCs/>
          <w:szCs w:val="21"/>
        </w:rPr>
        <w:sectPr w:rsidR="00546B23" w:rsidRPr="00BF74E4" w:rsidSect="00E720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74E4">
        <w:rPr>
          <w:rFonts w:ascii="Times New Roman" w:hAnsi="Times New Roman" w:cs="Times New Roman"/>
          <w:b/>
          <w:bCs/>
          <w:szCs w:val="21"/>
        </w:rPr>
        <w:t xml:space="preserve">Abbreviation: Red and green solid lines represent hazard ratios, and red and green region represent 95% confidence intervals. </w:t>
      </w:r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 xml:space="preserve">The red curves represent the association between the </w:t>
      </w:r>
      <w:proofErr w:type="spellStart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TyG</w:t>
      </w:r>
      <w:proofErr w:type="spellEnd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-WC index and all-cause mortality, and the green curves represent the association with cardiovascular mortality among adults with overweight or obesity.</w:t>
      </w:r>
      <w:r w:rsidR="00187659">
        <w:rPr>
          <w:rFonts w:ascii="Times New Roman" w:hAnsi="Times New Roman" w:cs="Times New Roman" w:hint="eastAsia"/>
          <w:b/>
          <w:bCs/>
          <w:szCs w:val="21"/>
        </w:rPr>
        <w:t xml:space="preserve"> </w:t>
      </w:r>
    </w:p>
    <w:p w14:paraId="6457346D" w14:textId="010B5140" w:rsidR="00546B23" w:rsidRPr="00BF74E4" w:rsidRDefault="00546B23" w:rsidP="00546B23">
      <w:pPr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</w:rPr>
        <w:lastRenderedPageBreak/>
        <w:t>Fig</w:t>
      </w:r>
      <w:r w:rsidR="00BF74E4">
        <w:rPr>
          <w:rFonts w:ascii="Times New Roman" w:hAnsi="Times New Roman" w:cs="Times New Roman" w:hint="eastAsia"/>
          <w:b/>
          <w:bCs/>
        </w:rPr>
        <w:t xml:space="preserve">ure </w:t>
      </w:r>
      <w:r w:rsidRPr="00BF74E4">
        <w:rPr>
          <w:rFonts w:ascii="Times New Roman" w:hAnsi="Times New Roman" w:cs="Times New Roman"/>
          <w:b/>
          <w:bCs/>
        </w:rPr>
        <w:t>S5</w:t>
      </w:r>
      <w:r w:rsidR="00975BBC">
        <w:rPr>
          <w:rFonts w:ascii="Times New Roman" w:hAnsi="Times New Roman" w:cs="Times New Roman" w:hint="eastAsia"/>
          <w:b/>
          <w:bCs/>
        </w:rPr>
        <w:t>.</w:t>
      </w:r>
      <w:r w:rsidRPr="00BF74E4">
        <w:rPr>
          <w:rFonts w:ascii="Times New Roman" w:hAnsi="Times New Roman" w:cs="Times New Roman"/>
          <w:b/>
          <w:bCs/>
        </w:rPr>
        <w:t xml:space="preserve"> </w:t>
      </w:r>
      <w:r w:rsidR="003F4C91" w:rsidRPr="00BF74E4">
        <w:rPr>
          <w:rFonts w:ascii="Times New Roman" w:hAnsi="Times New Roman" w:cs="Times New Roman"/>
          <w:b/>
          <w:bCs/>
        </w:rPr>
        <w:t>Restricted cubic spline curve for the association of a</w:t>
      </w:r>
      <w:r w:rsidRPr="00BF74E4">
        <w:rPr>
          <w:rFonts w:ascii="Times New Roman" w:hAnsi="Times New Roman" w:cs="Times New Roman"/>
          <w:b/>
          <w:bCs/>
        </w:rPr>
        <w:t xml:space="preserve">ll-cause and </w:t>
      </w:r>
      <w:r w:rsidR="00131CB2" w:rsidRPr="00BF74E4">
        <w:rPr>
          <w:rFonts w:ascii="Times New Roman" w:hAnsi="Times New Roman" w:cs="Times New Roman"/>
          <w:b/>
          <w:bCs/>
        </w:rPr>
        <w:t>c</w:t>
      </w:r>
      <w:r w:rsidRPr="00BF74E4">
        <w:rPr>
          <w:rFonts w:ascii="Times New Roman" w:hAnsi="Times New Roman" w:cs="Times New Roman"/>
          <w:b/>
          <w:bCs/>
        </w:rPr>
        <w:t xml:space="preserve">ardiovascular mortality for </w:t>
      </w:r>
      <w:proofErr w:type="spellStart"/>
      <w:r w:rsidR="00151193">
        <w:rPr>
          <w:rFonts w:ascii="Times New Roman" w:hAnsi="Times New Roman" w:cs="Times New Roman"/>
          <w:b/>
          <w:bCs/>
        </w:rPr>
        <w:t>TyG</w:t>
      </w:r>
      <w:proofErr w:type="spellEnd"/>
      <w:r w:rsidR="00151193">
        <w:rPr>
          <w:rFonts w:ascii="Times New Roman" w:hAnsi="Times New Roman" w:cs="Times New Roman"/>
          <w:b/>
          <w:bCs/>
        </w:rPr>
        <w:t>-</w:t>
      </w:r>
      <w:proofErr w:type="gramStart"/>
      <w:r w:rsidR="00151193">
        <w:rPr>
          <w:rFonts w:ascii="Times New Roman" w:hAnsi="Times New Roman" w:cs="Times New Roman"/>
          <w:b/>
          <w:bCs/>
        </w:rPr>
        <w:t xml:space="preserve">WC </w:t>
      </w:r>
      <w:r w:rsidRPr="00BF74E4">
        <w:rPr>
          <w:rFonts w:ascii="Times New Roman" w:hAnsi="Times New Roman" w:cs="Times New Roman"/>
          <w:b/>
          <w:bCs/>
        </w:rPr>
        <w:t xml:space="preserve"> in</w:t>
      </w:r>
      <w:proofErr w:type="gramEnd"/>
      <w:r w:rsidRPr="00BF74E4">
        <w:rPr>
          <w:rFonts w:ascii="Times New Roman" w:hAnsi="Times New Roman" w:cs="Times New Roman"/>
          <w:b/>
          <w:bCs/>
        </w:rPr>
        <w:t xml:space="preserve"> overweight/obese individuals with BMI&gt;30.</w:t>
      </w:r>
    </w:p>
    <w:p w14:paraId="766C5592" w14:textId="68E6BFFA" w:rsidR="00546B23" w:rsidRPr="00BF74E4" w:rsidRDefault="003251F5" w:rsidP="00546B23">
      <w:pPr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75FBC33" wp14:editId="68AD8F76">
            <wp:extent cx="4666040" cy="7101840"/>
            <wp:effectExtent l="0" t="0" r="1270" b="3810"/>
            <wp:docPr id="15037360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736014" name="图片 1503736014"/>
                    <pic:cNvPicPr/>
                  </pic:nvPicPr>
                  <pic:blipFill rotWithShape="1">
                    <a:blip r:embed="rId10"/>
                    <a:srcRect l="49782"/>
                    <a:stretch/>
                  </pic:blipFill>
                  <pic:spPr bwMode="auto">
                    <a:xfrm>
                      <a:off x="0" y="0"/>
                      <a:ext cx="4700225" cy="7153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857FD7" w14:textId="3C960031" w:rsidR="00AD0F6B" w:rsidRPr="00BF74E4" w:rsidRDefault="003251F5" w:rsidP="003251F5">
      <w:pPr>
        <w:rPr>
          <w:rFonts w:ascii="Times New Roman" w:hAnsi="Times New Roman" w:cs="Times New Roman"/>
          <w:b/>
          <w:bCs/>
        </w:rPr>
        <w:sectPr w:rsidR="00AD0F6B" w:rsidRPr="00BF74E4" w:rsidSect="00E720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74E4">
        <w:rPr>
          <w:rFonts w:ascii="Times New Roman" w:hAnsi="Times New Roman" w:cs="Times New Roman"/>
          <w:b/>
          <w:bCs/>
          <w:szCs w:val="21"/>
        </w:rPr>
        <w:t xml:space="preserve">Abbreviation: Red and green solid lines represent hazard ratios, and red and green region represent 95% confidence intervals. </w:t>
      </w:r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 xml:space="preserve">The red curves represent the association between the </w:t>
      </w:r>
      <w:proofErr w:type="spellStart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TyG</w:t>
      </w:r>
      <w:proofErr w:type="spellEnd"/>
      <w:r w:rsidR="00187659" w:rsidRPr="00187659">
        <w:rPr>
          <w:rFonts w:ascii="Times New Roman" w:hAnsi="Times New Roman" w:cs="Times New Roman" w:hint="eastAsia"/>
          <w:b/>
          <w:bCs/>
          <w:szCs w:val="21"/>
        </w:rPr>
        <w:t>-WC index and all-cause mortality, and the green curves represent the association with cardiovascular mortality among adults with overweight or obesity</w:t>
      </w:r>
      <w:r w:rsidRPr="00BF74E4">
        <w:rPr>
          <w:rFonts w:ascii="Times New Roman" w:hAnsi="Times New Roman" w:cs="Times New Roman"/>
          <w:b/>
          <w:bCs/>
          <w:szCs w:val="21"/>
        </w:rPr>
        <w:t xml:space="preserve">. </w:t>
      </w:r>
    </w:p>
    <w:p w14:paraId="551C2C0E" w14:textId="5AAB663D" w:rsidR="00AD0F6B" w:rsidRPr="00BF74E4" w:rsidRDefault="00AD0F6B" w:rsidP="00AD0F6B">
      <w:pPr>
        <w:ind w:left="210" w:hanging="210"/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</w:rPr>
        <w:lastRenderedPageBreak/>
        <w:t>Fig</w:t>
      </w:r>
      <w:r w:rsidR="00BF74E4">
        <w:rPr>
          <w:rFonts w:ascii="Times New Roman" w:hAnsi="Times New Roman" w:cs="Times New Roman" w:hint="eastAsia"/>
          <w:b/>
          <w:bCs/>
        </w:rPr>
        <w:t xml:space="preserve">ure </w:t>
      </w:r>
      <w:r w:rsidR="00447992" w:rsidRPr="00BF74E4">
        <w:rPr>
          <w:rFonts w:ascii="Times New Roman" w:hAnsi="Times New Roman" w:cs="Times New Roman"/>
          <w:b/>
          <w:bCs/>
        </w:rPr>
        <w:t>S</w:t>
      </w:r>
      <w:r w:rsidR="002C41A1" w:rsidRPr="00BF74E4">
        <w:rPr>
          <w:rFonts w:ascii="Times New Roman" w:hAnsi="Times New Roman" w:cs="Times New Roman"/>
          <w:b/>
          <w:bCs/>
        </w:rPr>
        <w:t>6</w:t>
      </w:r>
      <w:r w:rsidR="00975BBC">
        <w:rPr>
          <w:rFonts w:ascii="Times New Roman" w:hAnsi="Times New Roman" w:cs="Times New Roman" w:hint="eastAsia"/>
          <w:b/>
          <w:bCs/>
        </w:rPr>
        <w:t>.</w:t>
      </w:r>
      <w:r w:rsidRPr="00BF74E4">
        <w:rPr>
          <w:rFonts w:ascii="Times New Roman" w:hAnsi="Times New Roman" w:cs="Times New Roman"/>
          <w:b/>
          <w:bCs/>
        </w:rPr>
        <w:t xml:space="preserve"> </w:t>
      </w:r>
      <w:r w:rsidR="003F4C91" w:rsidRPr="00BF74E4">
        <w:rPr>
          <w:rFonts w:ascii="Times New Roman" w:hAnsi="Times New Roman" w:cs="Times New Roman"/>
          <w:b/>
          <w:bCs/>
        </w:rPr>
        <w:t>Restricted cubic spline curve for the association of a</w:t>
      </w:r>
      <w:r w:rsidR="0005093B" w:rsidRPr="00BF74E4">
        <w:rPr>
          <w:rFonts w:ascii="Times New Roman" w:hAnsi="Times New Roman" w:cs="Times New Roman"/>
          <w:b/>
          <w:bCs/>
        </w:rPr>
        <w:t xml:space="preserve">ll-cause and </w:t>
      </w:r>
      <w:r w:rsidR="00131CB2" w:rsidRPr="00BF74E4">
        <w:rPr>
          <w:rFonts w:ascii="Times New Roman" w:hAnsi="Times New Roman" w:cs="Times New Roman"/>
          <w:b/>
          <w:bCs/>
        </w:rPr>
        <w:t>c</w:t>
      </w:r>
      <w:r w:rsidR="0005093B" w:rsidRPr="00BF74E4">
        <w:rPr>
          <w:rFonts w:ascii="Times New Roman" w:hAnsi="Times New Roman" w:cs="Times New Roman"/>
          <w:b/>
          <w:bCs/>
        </w:rPr>
        <w:t xml:space="preserve">ardiovascular mortality for </w:t>
      </w:r>
      <w:proofErr w:type="spellStart"/>
      <w:r w:rsidR="00151193">
        <w:rPr>
          <w:rFonts w:ascii="Times New Roman" w:hAnsi="Times New Roman" w:cs="Times New Roman"/>
          <w:b/>
          <w:bCs/>
        </w:rPr>
        <w:t>TyG</w:t>
      </w:r>
      <w:proofErr w:type="spellEnd"/>
      <w:r w:rsidR="00151193">
        <w:rPr>
          <w:rFonts w:ascii="Times New Roman" w:hAnsi="Times New Roman" w:cs="Times New Roman"/>
          <w:b/>
          <w:bCs/>
        </w:rPr>
        <w:t>-</w:t>
      </w:r>
      <w:proofErr w:type="gramStart"/>
      <w:r w:rsidR="00151193">
        <w:rPr>
          <w:rFonts w:ascii="Times New Roman" w:hAnsi="Times New Roman" w:cs="Times New Roman"/>
          <w:b/>
          <w:bCs/>
        </w:rPr>
        <w:t xml:space="preserve">WC </w:t>
      </w:r>
      <w:r w:rsidR="0005093B" w:rsidRPr="00BF74E4">
        <w:rPr>
          <w:rFonts w:ascii="Times New Roman" w:hAnsi="Times New Roman" w:cs="Times New Roman"/>
          <w:b/>
          <w:bCs/>
        </w:rPr>
        <w:t xml:space="preserve"> in</w:t>
      </w:r>
      <w:proofErr w:type="gramEnd"/>
      <w:r w:rsidR="002C41A1" w:rsidRPr="00BF74E4">
        <w:rPr>
          <w:rFonts w:ascii="Times New Roman" w:hAnsi="Times New Roman" w:cs="Times New Roman"/>
          <w:b/>
          <w:bCs/>
        </w:rPr>
        <w:t xml:space="preserve"> overweight/obese</w:t>
      </w:r>
      <w:r w:rsidR="0005093B" w:rsidRPr="00BF74E4">
        <w:rPr>
          <w:rFonts w:ascii="Times New Roman" w:hAnsi="Times New Roman" w:cs="Times New Roman"/>
          <w:b/>
          <w:bCs/>
        </w:rPr>
        <w:t xml:space="preserve"> individuals ≥60 years of age.</w:t>
      </w:r>
    </w:p>
    <w:p w14:paraId="6E44BC40" w14:textId="5673247B" w:rsidR="003251F5" w:rsidRPr="00BF74E4" w:rsidRDefault="00AD0F6B" w:rsidP="003251F5">
      <w:pPr>
        <w:ind w:left="210" w:hanging="210"/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177E615" wp14:editId="356AA12C">
            <wp:extent cx="4954661" cy="6743700"/>
            <wp:effectExtent l="0" t="0" r="0" b="0"/>
            <wp:docPr id="743236491" name="图片 4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236491" name="图片 4" descr="图表, 直方图&#10;&#10;描述已自动生成"/>
                    <pic:cNvPicPr/>
                  </pic:nvPicPr>
                  <pic:blipFill rotWithShape="1">
                    <a:blip r:embed="rId11"/>
                    <a:srcRect l="49042" r="9649"/>
                    <a:stretch/>
                  </pic:blipFill>
                  <pic:spPr bwMode="auto">
                    <a:xfrm>
                      <a:off x="0" y="0"/>
                      <a:ext cx="4996426" cy="6800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FE53C1" w14:textId="61923C34" w:rsidR="003251F5" w:rsidRPr="00BF74E4" w:rsidRDefault="003251F5" w:rsidP="003251F5">
      <w:pPr>
        <w:rPr>
          <w:rFonts w:ascii="Times New Roman" w:hAnsi="Times New Roman" w:cs="Times New Roman"/>
          <w:b/>
          <w:bCs/>
        </w:rPr>
        <w:sectPr w:rsidR="003251F5" w:rsidRPr="00BF74E4" w:rsidSect="00E720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74E4">
        <w:rPr>
          <w:rFonts w:ascii="Times New Roman" w:hAnsi="Times New Roman" w:cs="Times New Roman"/>
          <w:b/>
          <w:bCs/>
          <w:szCs w:val="21"/>
        </w:rPr>
        <w:t xml:space="preserve">Abbreviation: Red and green solid lines represent hazard ratios, and red and green region represent 95% confidence intervals. </w:t>
      </w:r>
      <w:r w:rsidR="000D4270" w:rsidRPr="000D4270">
        <w:rPr>
          <w:rFonts w:ascii="Times New Roman" w:hAnsi="Times New Roman" w:cs="Times New Roman" w:hint="eastAsia"/>
          <w:b/>
          <w:bCs/>
          <w:szCs w:val="21"/>
        </w:rPr>
        <w:t xml:space="preserve">The red curves represent the association between the </w:t>
      </w:r>
      <w:proofErr w:type="spellStart"/>
      <w:r w:rsidR="000D4270" w:rsidRPr="000D4270">
        <w:rPr>
          <w:rFonts w:ascii="Times New Roman" w:hAnsi="Times New Roman" w:cs="Times New Roman" w:hint="eastAsia"/>
          <w:b/>
          <w:bCs/>
          <w:szCs w:val="21"/>
        </w:rPr>
        <w:t>TyG</w:t>
      </w:r>
      <w:proofErr w:type="spellEnd"/>
      <w:r w:rsidR="000D4270" w:rsidRPr="000D4270">
        <w:rPr>
          <w:rFonts w:ascii="Times New Roman" w:hAnsi="Times New Roman" w:cs="Times New Roman" w:hint="eastAsia"/>
          <w:b/>
          <w:bCs/>
          <w:szCs w:val="21"/>
        </w:rPr>
        <w:t>-WC index and all-cause mortality, and the green curves represent the association with cardiovascular mortality among adults with overweight or obesity.</w:t>
      </w:r>
    </w:p>
    <w:p w14:paraId="0B24F918" w14:textId="09EE6597" w:rsidR="00AD0F6B" w:rsidRPr="00BF74E4" w:rsidRDefault="00AD0F6B">
      <w:pPr>
        <w:ind w:left="210" w:hanging="210"/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</w:rPr>
        <w:lastRenderedPageBreak/>
        <w:t>Fig</w:t>
      </w:r>
      <w:r w:rsidR="00BF74E4">
        <w:rPr>
          <w:rFonts w:ascii="Times New Roman" w:hAnsi="Times New Roman" w:cs="Times New Roman" w:hint="eastAsia"/>
          <w:b/>
          <w:bCs/>
        </w:rPr>
        <w:t xml:space="preserve">ure </w:t>
      </w:r>
      <w:r w:rsidR="00447992" w:rsidRPr="00BF74E4">
        <w:rPr>
          <w:rFonts w:ascii="Times New Roman" w:hAnsi="Times New Roman" w:cs="Times New Roman"/>
          <w:b/>
          <w:bCs/>
        </w:rPr>
        <w:t>S</w:t>
      </w:r>
      <w:r w:rsidR="002C41A1" w:rsidRPr="00BF74E4">
        <w:rPr>
          <w:rFonts w:ascii="Times New Roman" w:hAnsi="Times New Roman" w:cs="Times New Roman"/>
          <w:b/>
          <w:bCs/>
        </w:rPr>
        <w:t>7</w:t>
      </w:r>
      <w:r w:rsidR="00975BBC">
        <w:rPr>
          <w:rFonts w:ascii="Times New Roman" w:hAnsi="Times New Roman" w:cs="Times New Roman" w:hint="eastAsia"/>
          <w:b/>
          <w:bCs/>
        </w:rPr>
        <w:t>.</w:t>
      </w:r>
      <w:r w:rsidRPr="00BF74E4">
        <w:rPr>
          <w:rFonts w:ascii="Times New Roman" w:hAnsi="Times New Roman" w:cs="Times New Roman"/>
          <w:b/>
          <w:bCs/>
        </w:rPr>
        <w:t xml:space="preserve"> </w:t>
      </w:r>
      <w:r w:rsidR="003F4C91" w:rsidRPr="00BF74E4">
        <w:rPr>
          <w:rFonts w:ascii="Times New Roman" w:hAnsi="Times New Roman" w:cs="Times New Roman"/>
          <w:b/>
          <w:bCs/>
        </w:rPr>
        <w:t>Restricted cubic spline curve for the association of a</w:t>
      </w:r>
      <w:r w:rsidR="0005093B" w:rsidRPr="00BF74E4">
        <w:rPr>
          <w:rFonts w:ascii="Times New Roman" w:hAnsi="Times New Roman" w:cs="Times New Roman"/>
          <w:b/>
          <w:bCs/>
        </w:rPr>
        <w:t xml:space="preserve">ll-cause and </w:t>
      </w:r>
      <w:r w:rsidR="00131CB2" w:rsidRPr="00BF74E4">
        <w:rPr>
          <w:rFonts w:ascii="Times New Roman" w:hAnsi="Times New Roman" w:cs="Times New Roman"/>
          <w:b/>
          <w:bCs/>
        </w:rPr>
        <w:t>c</w:t>
      </w:r>
      <w:r w:rsidR="0005093B" w:rsidRPr="00BF74E4">
        <w:rPr>
          <w:rFonts w:ascii="Times New Roman" w:hAnsi="Times New Roman" w:cs="Times New Roman"/>
          <w:b/>
          <w:bCs/>
        </w:rPr>
        <w:t xml:space="preserve">ardiovascular mortality for </w:t>
      </w:r>
      <w:proofErr w:type="spellStart"/>
      <w:r w:rsidR="00151193">
        <w:rPr>
          <w:rFonts w:ascii="Times New Roman" w:hAnsi="Times New Roman" w:cs="Times New Roman"/>
          <w:b/>
          <w:bCs/>
        </w:rPr>
        <w:t>TyG</w:t>
      </w:r>
      <w:proofErr w:type="spellEnd"/>
      <w:r w:rsidR="00151193">
        <w:rPr>
          <w:rFonts w:ascii="Times New Roman" w:hAnsi="Times New Roman" w:cs="Times New Roman"/>
          <w:b/>
          <w:bCs/>
        </w:rPr>
        <w:t>-</w:t>
      </w:r>
      <w:proofErr w:type="gramStart"/>
      <w:r w:rsidR="00151193">
        <w:rPr>
          <w:rFonts w:ascii="Times New Roman" w:hAnsi="Times New Roman" w:cs="Times New Roman"/>
          <w:b/>
          <w:bCs/>
        </w:rPr>
        <w:t xml:space="preserve">WC </w:t>
      </w:r>
      <w:r w:rsidR="0005093B" w:rsidRPr="00BF74E4">
        <w:rPr>
          <w:rFonts w:ascii="Times New Roman" w:hAnsi="Times New Roman" w:cs="Times New Roman"/>
          <w:b/>
          <w:bCs/>
        </w:rPr>
        <w:t xml:space="preserve"> in</w:t>
      </w:r>
      <w:proofErr w:type="gramEnd"/>
      <w:r w:rsidR="002C41A1" w:rsidRPr="00BF74E4">
        <w:rPr>
          <w:rFonts w:ascii="Times New Roman" w:hAnsi="Times New Roman" w:cs="Times New Roman"/>
          <w:b/>
          <w:bCs/>
        </w:rPr>
        <w:t xml:space="preserve"> overweight/obese</w:t>
      </w:r>
      <w:r w:rsidR="0005093B" w:rsidRPr="00BF74E4">
        <w:rPr>
          <w:rFonts w:ascii="Times New Roman" w:hAnsi="Times New Roman" w:cs="Times New Roman"/>
          <w:b/>
          <w:bCs/>
        </w:rPr>
        <w:t xml:space="preserve"> individuals &lt;60 years of age.</w:t>
      </w:r>
    </w:p>
    <w:p w14:paraId="66C8EEEC" w14:textId="680818C7" w:rsidR="003251F5" w:rsidRPr="00BF74E4" w:rsidRDefault="00AD0F6B" w:rsidP="003251F5">
      <w:pPr>
        <w:ind w:left="210" w:hanging="210"/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03C55CA" wp14:editId="2D341705">
            <wp:extent cx="5006719" cy="6911340"/>
            <wp:effectExtent l="0" t="0" r="3810" b="3810"/>
            <wp:docPr id="1188865566" name="图片 5" descr="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865566" name="图片 5" descr="直方图&#10;&#10;描述已自动生成"/>
                    <pic:cNvPicPr/>
                  </pic:nvPicPr>
                  <pic:blipFill rotWithShape="1">
                    <a:blip r:embed="rId12"/>
                    <a:srcRect l="49216" r="10053"/>
                    <a:stretch/>
                  </pic:blipFill>
                  <pic:spPr bwMode="auto">
                    <a:xfrm>
                      <a:off x="0" y="0"/>
                      <a:ext cx="5048581" cy="6969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5556A" w14:textId="2739CF85" w:rsidR="00AD0F6B" w:rsidRPr="00BF74E4" w:rsidRDefault="003251F5" w:rsidP="000D4270">
      <w:pPr>
        <w:ind w:leftChars="50" w:left="105"/>
        <w:rPr>
          <w:rFonts w:ascii="Times New Roman" w:hAnsi="Times New Roman" w:cs="Times New Roman"/>
          <w:b/>
          <w:bCs/>
        </w:rPr>
        <w:sectPr w:rsidR="00AD0F6B" w:rsidRPr="00BF74E4" w:rsidSect="00E720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74E4">
        <w:rPr>
          <w:rFonts w:ascii="Times New Roman" w:hAnsi="Times New Roman" w:cs="Times New Roman"/>
          <w:b/>
          <w:bCs/>
        </w:rPr>
        <w:t xml:space="preserve">Abbreviation: Red and green solid lines represent hazard ratios, and red and green region represent 95% confidence intervals. </w:t>
      </w:r>
      <w:r w:rsidR="000D4270" w:rsidRPr="000D4270">
        <w:rPr>
          <w:rFonts w:ascii="Times New Roman" w:hAnsi="Times New Roman" w:cs="Times New Roman" w:hint="eastAsia"/>
          <w:b/>
          <w:bCs/>
        </w:rPr>
        <w:t xml:space="preserve">The red curves represent the association between the </w:t>
      </w:r>
      <w:proofErr w:type="spellStart"/>
      <w:r w:rsidR="000D4270" w:rsidRPr="000D4270">
        <w:rPr>
          <w:rFonts w:ascii="Times New Roman" w:hAnsi="Times New Roman" w:cs="Times New Roman" w:hint="eastAsia"/>
          <w:b/>
          <w:bCs/>
        </w:rPr>
        <w:t>TyG</w:t>
      </w:r>
      <w:proofErr w:type="spellEnd"/>
      <w:r w:rsidR="000D4270" w:rsidRPr="000D4270">
        <w:rPr>
          <w:rFonts w:ascii="Times New Roman" w:hAnsi="Times New Roman" w:cs="Times New Roman" w:hint="eastAsia"/>
          <w:b/>
          <w:bCs/>
        </w:rPr>
        <w:t>-WC index and all-cause mortality, and the green curves represent the association with cardiovascular mortality among adults with overweight or obesity.</w:t>
      </w:r>
      <w:r w:rsidR="000D4270" w:rsidRPr="000D4270">
        <w:rPr>
          <w:rFonts w:hint="eastAsia"/>
        </w:rPr>
        <w:t xml:space="preserve"> </w:t>
      </w:r>
    </w:p>
    <w:p w14:paraId="691AA850" w14:textId="3C7AA636" w:rsidR="00AD0F6B" w:rsidRPr="00BF74E4" w:rsidRDefault="00AD0F6B">
      <w:pPr>
        <w:ind w:left="210" w:hanging="210"/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</w:rPr>
        <w:lastRenderedPageBreak/>
        <w:t>Fig</w:t>
      </w:r>
      <w:r w:rsidR="00BF74E4">
        <w:rPr>
          <w:rFonts w:ascii="Times New Roman" w:hAnsi="Times New Roman" w:cs="Times New Roman" w:hint="eastAsia"/>
          <w:b/>
          <w:bCs/>
        </w:rPr>
        <w:t xml:space="preserve">ure </w:t>
      </w:r>
      <w:r w:rsidR="00447992" w:rsidRPr="00BF74E4">
        <w:rPr>
          <w:rFonts w:ascii="Times New Roman" w:hAnsi="Times New Roman" w:cs="Times New Roman"/>
          <w:b/>
          <w:bCs/>
        </w:rPr>
        <w:t>S</w:t>
      </w:r>
      <w:r w:rsidRPr="00BF74E4">
        <w:rPr>
          <w:rFonts w:ascii="Times New Roman" w:hAnsi="Times New Roman" w:cs="Times New Roman"/>
          <w:b/>
          <w:bCs/>
        </w:rPr>
        <w:t>8</w:t>
      </w:r>
      <w:r w:rsidR="00975BBC">
        <w:rPr>
          <w:rFonts w:ascii="Times New Roman" w:hAnsi="Times New Roman" w:cs="Times New Roman" w:hint="eastAsia"/>
          <w:b/>
          <w:bCs/>
        </w:rPr>
        <w:t>.</w:t>
      </w:r>
      <w:r w:rsidRPr="00BF74E4">
        <w:rPr>
          <w:rFonts w:ascii="Times New Roman" w:hAnsi="Times New Roman" w:cs="Times New Roman"/>
          <w:b/>
          <w:bCs/>
        </w:rPr>
        <w:t xml:space="preserve"> </w:t>
      </w:r>
      <w:r w:rsidR="003F4C91" w:rsidRPr="00BF74E4">
        <w:rPr>
          <w:rFonts w:ascii="Times New Roman" w:hAnsi="Times New Roman" w:cs="Times New Roman"/>
          <w:b/>
          <w:bCs/>
        </w:rPr>
        <w:t>Restricted cubic spline curve for the association of a</w:t>
      </w:r>
      <w:r w:rsidR="00E76E0D" w:rsidRPr="00BF74E4">
        <w:rPr>
          <w:rFonts w:ascii="Times New Roman" w:hAnsi="Times New Roman" w:cs="Times New Roman"/>
          <w:b/>
          <w:bCs/>
        </w:rPr>
        <w:t xml:space="preserve">ll-cause and </w:t>
      </w:r>
      <w:r w:rsidR="00131CB2" w:rsidRPr="00BF74E4">
        <w:rPr>
          <w:rFonts w:ascii="Times New Roman" w:hAnsi="Times New Roman" w:cs="Times New Roman"/>
          <w:b/>
          <w:bCs/>
        </w:rPr>
        <w:t>c</w:t>
      </w:r>
      <w:r w:rsidR="00E76E0D" w:rsidRPr="00BF74E4">
        <w:rPr>
          <w:rFonts w:ascii="Times New Roman" w:hAnsi="Times New Roman" w:cs="Times New Roman"/>
          <w:b/>
          <w:bCs/>
        </w:rPr>
        <w:t xml:space="preserve">ardiovascular mortality for </w:t>
      </w:r>
      <w:proofErr w:type="spellStart"/>
      <w:r w:rsidR="00151193">
        <w:rPr>
          <w:rFonts w:ascii="Times New Roman" w:hAnsi="Times New Roman" w:cs="Times New Roman"/>
          <w:b/>
          <w:bCs/>
        </w:rPr>
        <w:t>TyG</w:t>
      </w:r>
      <w:proofErr w:type="spellEnd"/>
      <w:r w:rsidR="00151193">
        <w:rPr>
          <w:rFonts w:ascii="Times New Roman" w:hAnsi="Times New Roman" w:cs="Times New Roman"/>
          <w:b/>
          <w:bCs/>
        </w:rPr>
        <w:t>-</w:t>
      </w:r>
      <w:proofErr w:type="gramStart"/>
      <w:r w:rsidR="00151193">
        <w:rPr>
          <w:rFonts w:ascii="Times New Roman" w:hAnsi="Times New Roman" w:cs="Times New Roman"/>
          <w:b/>
          <w:bCs/>
        </w:rPr>
        <w:t xml:space="preserve">WC </w:t>
      </w:r>
      <w:r w:rsidR="002C41A1" w:rsidRPr="00BF74E4">
        <w:rPr>
          <w:rFonts w:ascii="Times New Roman" w:hAnsi="Times New Roman" w:cs="Times New Roman"/>
          <w:b/>
          <w:bCs/>
        </w:rPr>
        <w:t xml:space="preserve"> in</w:t>
      </w:r>
      <w:proofErr w:type="gramEnd"/>
      <w:r w:rsidR="002C41A1" w:rsidRPr="00BF74E4">
        <w:rPr>
          <w:rFonts w:ascii="Times New Roman" w:hAnsi="Times New Roman" w:cs="Times New Roman"/>
          <w:b/>
          <w:bCs/>
        </w:rPr>
        <w:t xml:space="preserve"> overweight/obese in</w:t>
      </w:r>
      <w:r w:rsidR="00E76E0D" w:rsidRPr="00BF74E4">
        <w:rPr>
          <w:rFonts w:ascii="Times New Roman" w:hAnsi="Times New Roman" w:cs="Times New Roman"/>
          <w:b/>
          <w:bCs/>
        </w:rPr>
        <w:t xml:space="preserve"> men.</w:t>
      </w:r>
    </w:p>
    <w:p w14:paraId="59EC41CA" w14:textId="77777777" w:rsidR="00BF74E4" w:rsidRDefault="00AD0F6B" w:rsidP="00BF74E4">
      <w:pPr>
        <w:ind w:left="210" w:hanging="210"/>
        <w:rPr>
          <w:rFonts w:ascii="Times New Roman" w:hAnsi="Times New Roman" w:cs="Times New Roman"/>
          <w:b/>
          <w:bCs/>
          <w:szCs w:val="21"/>
        </w:rPr>
      </w:pPr>
      <w:r w:rsidRPr="00BF74E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42CA6CF" wp14:editId="207108FB">
            <wp:extent cx="5015356" cy="6804660"/>
            <wp:effectExtent l="0" t="0" r="0" b="0"/>
            <wp:docPr id="120585672" name="图片 8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5672" name="图片 8" descr="图表&#10;&#10;描述已自动生成"/>
                    <pic:cNvPicPr/>
                  </pic:nvPicPr>
                  <pic:blipFill rotWithShape="1">
                    <a:blip r:embed="rId13"/>
                    <a:srcRect l="50185" r="8374"/>
                    <a:stretch/>
                  </pic:blipFill>
                  <pic:spPr bwMode="auto">
                    <a:xfrm>
                      <a:off x="0" y="0"/>
                      <a:ext cx="5048206" cy="6849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2F3EE7" w14:textId="421C8004" w:rsidR="003251F5" w:rsidRPr="00BF74E4" w:rsidRDefault="003251F5" w:rsidP="00BF74E4">
      <w:pPr>
        <w:ind w:leftChars="50" w:left="105"/>
        <w:rPr>
          <w:rFonts w:ascii="Times New Roman" w:hAnsi="Times New Roman" w:cs="Times New Roman"/>
          <w:b/>
          <w:bCs/>
          <w:szCs w:val="21"/>
        </w:rPr>
        <w:sectPr w:rsidR="003251F5" w:rsidRPr="00BF74E4" w:rsidSect="00E720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74E4">
        <w:rPr>
          <w:rFonts w:ascii="Times New Roman" w:hAnsi="Times New Roman" w:cs="Times New Roman"/>
          <w:b/>
          <w:bCs/>
          <w:szCs w:val="21"/>
        </w:rPr>
        <w:t xml:space="preserve">Abbreviation: Red and green solid lines represent hazard ratios, and red and green region represent 95% confidence intervals. </w:t>
      </w:r>
      <w:r w:rsidR="000D4270" w:rsidRPr="000D4270">
        <w:rPr>
          <w:rFonts w:ascii="Times New Roman" w:hAnsi="Times New Roman" w:cs="Times New Roman" w:hint="eastAsia"/>
          <w:b/>
          <w:bCs/>
          <w:szCs w:val="21"/>
        </w:rPr>
        <w:t xml:space="preserve">The red curves represent the association between the </w:t>
      </w:r>
      <w:proofErr w:type="spellStart"/>
      <w:r w:rsidR="000D4270" w:rsidRPr="000D4270">
        <w:rPr>
          <w:rFonts w:ascii="Times New Roman" w:hAnsi="Times New Roman" w:cs="Times New Roman" w:hint="eastAsia"/>
          <w:b/>
          <w:bCs/>
          <w:szCs w:val="21"/>
        </w:rPr>
        <w:t>TyG</w:t>
      </w:r>
      <w:proofErr w:type="spellEnd"/>
      <w:r w:rsidR="000D4270" w:rsidRPr="000D4270">
        <w:rPr>
          <w:rFonts w:ascii="Times New Roman" w:hAnsi="Times New Roman" w:cs="Times New Roman" w:hint="eastAsia"/>
          <w:b/>
          <w:bCs/>
          <w:szCs w:val="21"/>
        </w:rPr>
        <w:t>-WC index and all-cause mortality, and the green curves represent the association with cardiovascular mortality among adults with overweight or obesity.</w:t>
      </w:r>
      <w:r w:rsidR="000D4270" w:rsidRPr="000D4270">
        <w:rPr>
          <w:rFonts w:hint="eastAsia"/>
        </w:rPr>
        <w:t xml:space="preserve"> </w:t>
      </w:r>
    </w:p>
    <w:p w14:paraId="7A7578D2" w14:textId="14D14CC4" w:rsidR="00AD0F6B" w:rsidRPr="00BF74E4" w:rsidRDefault="00AD0F6B" w:rsidP="002C41A1">
      <w:pPr>
        <w:ind w:left="210" w:hanging="210"/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</w:rPr>
        <w:lastRenderedPageBreak/>
        <w:t>Fig</w:t>
      </w:r>
      <w:r w:rsidR="00BF74E4">
        <w:rPr>
          <w:rFonts w:ascii="Times New Roman" w:hAnsi="Times New Roman" w:cs="Times New Roman" w:hint="eastAsia"/>
          <w:b/>
          <w:bCs/>
        </w:rPr>
        <w:t xml:space="preserve">ure </w:t>
      </w:r>
      <w:r w:rsidR="00447992" w:rsidRPr="00BF74E4">
        <w:rPr>
          <w:rFonts w:ascii="Times New Roman" w:hAnsi="Times New Roman" w:cs="Times New Roman"/>
          <w:b/>
          <w:bCs/>
        </w:rPr>
        <w:t>S</w:t>
      </w:r>
      <w:r w:rsidRPr="00BF74E4">
        <w:rPr>
          <w:rFonts w:ascii="Times New Roman" w:hAnsi="Times New Roman" w:cs="Times New Roman"/>
          <w:b/>
          <w:bCs/>
        </w:rPr>
        <w:t>9</w:t>
      </w:r>
      <w:r w:rsidR="00975BBC">
        <w:rPr>
          <w:rFonts w:ascii="Times New Roman" w:hAnsi="Times New Roman" w:cs="Times New Roman" w:hint="eastAsia"/>
          <w:b/>
          <w:bCs/>
        </w:rPr>
        <w:t>.</w:t>
      </w:r>
      <w:r w:rsidR="003F4C91" w:rsidRPr="00BF74E4">
        <w:rPr>
          <w:rFonts w:ascii="Times New Roman" w:hAnsi="Times New Roman" w:cs="Times New Roman"/>
          <w:b/>
          <w:bCs/>
        </w:rPr>
        <w:t xml:space="preserve"> Restricted cubic spline curve for the association of</w:t>
      </w:r>
      <w:r w:rsidRPr="00BF74E4">
        <w:rPr>
          <w:rFonts w:ascii="Times New Roman" w:hAnsi="Times New Roman" w:cs="Times New Roman"/>
          <w:b/>
          <w:bCs/>
        </w:rPr>
        <w:t xml:space="preserve"> </w:t>
      </w:r>
      <w:r w:rsidR="003F4C91" w:rsidRPr="00BF74E4">
        <w:rPr>
          <w:rFonts w:ascii="Times New Roman" w:hAnsi="Times New Roman" w:cs="Times New Roman"/>
          <w:b/>
          <w:bCs/>
        </w:rPr>
        <w:t>a</w:t>
      </w:r>
      <w:r w:rsidR="00E76E0D" w:rsidRPr="00BF74E4">
        <w:rPr>
          <w:rFonts w:ascii="Times New Roman" w:hAnsi="Times New Roman" w:cs="Times New Roman"/>
          <w:b/>
          <w:bCs/>
        </w:rPr>
        <w:t xml:space="preserve">ll-cause and </w:t>
      </w:r>
      <w:r w:rsidR="00131CB2" w:rsidRPr="00BF74E4">
        <w:rPr>
          <w:rFonts w:ascii="Times New Roman" w:hAnsi="Times New Roman" w:cs="Times New Roman"/>
          <w:b/>
          <w:bCs/>
        </w:rPr>
        <w:t>c</w:t>
      </w:r>
      <w:r w:rsidR="00E76E0D" w:rsidRPr="00BF74E4">
        <w:rPr>
          <w:rFonts w:ascii="Times New Roman" w:hAnsi="Times New Roman" w:cs="Times New Roman"/>
          <w:b/>
          <w:bCs/>
        </w:rPr>
        <w:t xml:space="preserve">ardiovascular mortality for </w:t>
      </w:r>
      <w:proofErr w:type="spellStart"/>
      <w:r w:rsidR="00151193">
        <w:rPr>
          <w:rFonts w:ascii="Times New Roman" w:hAnsi="Times New Roman" w:cs="Times New Roman"/>
          <w:b/>
          <w:bCs/>
        </w:rPr>
        <w:t>TyG</w:t>
      </w:r>
      <w:proofErr w:type="spellEnd"/>
      <w:r w:rsidR="00151193">
        <w:rPr>
          <w:rFonts w:ascii="Times New Roman" w:hAnsi="Times New Roman" w:cs="Times New Roman"/>
          <w:b/>
          <w:bCs/>
        </w:rPr>
        <w:t xml:space="preserve">-WC </w:t>
      </w:r>
      <w:r w:rsidR="00FF1472" w:rsidRPr="00BF74E4">
        <w:rPr>
          <w:rFonts w:ascii="Times New Roman" w:hAnsi="Times New Roman" w:cs="Times New Roman"/>
          <w:b/>
          <w:bCs/>
        </w:rPr>
        <w:t>amo</w:t>
      </w:r>
      <w:r w:rsidR="00897C74">
        <w:rPr>
          <w:rFonts w:ascii="Times New Roman" w:hAnsi="Times New Roman" w:cs="Times New Roman" w:hint="eastAsia"/>
          <w:b/>
          <w:bCs/>
        </w:rPr>
        <w:t>n</w:t>
      </w:r>
      <w:r w:rsidR="00FF1472" w:rsidRPr="00BF74E4">
        <w:rPr>
          <w:rFonts w:ascii="Times New Roman" w:hAnsi="Times New Roman" w:cs="Times New Roman"/>
          <w:b/>
          <w:bCs/>
        </w:rPr>
        <w:t xml:space="preserve">g </w:t>
      </w:r>
      <w:r w:rsidR="002C41A1" w:rsidRPr="00BF74E4">
        <w:rPr>
          <w:rFonts w:ascii="Times New Roman" w:hAnsi="Times New Roman" w:cs="Times New Roman"/>
          <w:b/>
          <w:bCs/>
        </w:rPr>
        <w:t xml:space="preserve">overweight/obese individuals of </w:t>
      </w:r>
      <w:r w:rsidR="00E76E0D" w:rsidRPr="00BF74E4">
        <w:rPr>
          <w:rFonts w:ascii="Times New Roman" w:hAnsi="Times New Roman" w:cs="Times New Roman"/>
          <w:b/>
          <w:bCs/>
        </w:rPr>
        <w:t>women.</w:t>
      </w:r>
    </w:p>
    <w:p w14:paraId="08478C2C" w14:textId="6E1D851B" w:rsidR="003251F5" w:rsidRPr="00BF74E4" w:rsidRDefault="00AD0F6B" w:rsidP="003251F5">
      <w:pPr>
        <w:ind w:left="210" w:hanging="210"/>
        <w:rPr>
          <w:rFonts w:ascii="Times New Roman" w:hAnsi="Times New Roman" w:cs="Times New Roman"/>
        </w:rPr>
      </w:pPr>
      <w:r w:rsidRPr="00BF74E4">
        <w:rPr>
          <w:rFonts w:ascii="Times New Roman" w:hAnsi="Times New Roman" w:cs="Times New Roman"/>
          <w:noProof/>
        </w:rPr>
        <w:drawing>
          <wp:inline distT="0" distB="0" distL="0" distR="0" wp14:anchorId="4E04DFF6" wp14:editId="78726B2A">
            <wp:extent cx="4776595" cy="6652260"/>
            <wp:effectExtent l="0" t="0" r="5080" b="0"/>
            <wp:docPr id="538098593" name="图片 9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098593" name="图片 9" descr="图表, 直方图&#10;&#10;描述已自动生成"/>
                    <pic:cNvPicPr/>
                  </pic:nvPicPr>
                  <pic:blipFill rotWithShape="1">
                    <a:blip r:embed="rId14"/>
                    <a:srcRect l="49373" r="10255"/>
                    <a:stretch/>
                  </pic:blipFill>
                  <pic:spPr bwMode="auto">
                    <a:xfrm>
                      <a:off x="0" y="0"/>
                      <a:ext cx="4824588" cy="6719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FA3565" w14:textId="5A67ED39" w:rsidR="00513590" w:rsidRPr="00BF74E4" w:rsidRDefault="003251F5" w:rsidP="002C41A1">
      <w:pPr>
        <w:rPr>
          <w:rFonts w:ascii="Times New Roman" w:hAnsi="Times New Roman" w:cs="Times New Roman"/>
          <w:b/>
          <w:bCs/>
          <w:szCs w:val="21"/>
        </w:rPr>
        <w:sectPr w:rsidR="00513590" w:rsidRPr="00BF74E4" w:rsidSect="00E7207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74E4">
        <w:rPr>
          <w:rFonts w:ascii="Times New Roman" w:hAnsi="Times New Roman" w:cs="Times New Roman"/>
          <w:b/>
          <w:bCs/>
          <w:szCs w:val="21"/>
        </w:rPr>
        <w:t xml:space="preserve">Abbreviation: Red and green solid lines represent hazard ratios, and red and green region represent 95% confidence intervals. </w:t>
      </w:r>
      <w:r w:rsidR="000D4270" w:rsidRPr="000D4270">
        <w:rPr>
          <w:rFonts w:ascii="Times New Roman" w:hAnsi="Times New Roman" w:cs="Times New Roman" w:hint="eastAsia"/>
          <w:b/>
          <w:bCs/>
          <w:szCs w:val="21"/>
        </w:rPr>
        <w:t xml:space="preserve">The red curves represent the association between the </w:t>
      </w:r>
      <w:proofErr w:type="spellStart"/>
      <w:r w:rsidR="000D4270" w:rsidRPr="000D4270">
        <w:rPr>
          <w:rFonts w:ascii="Times New Roman" w:hAnsi="Times New Roman" w:cs="Times New Roman" w:hint="eastAsia"/>
          <w:b/>
          <w:bCs/>
          <w:szCs w:val="21"/>
        </w:rPr>
        <w:t>TyG</w:t>
      </w:r>
      <w:proofErr w:type="spellEnd"/>
      <w:r w:rsidR="000D4270" w:rsidRPr="000D4270">
        <w:rPr>
          <w:rFonts w:ascii="Times New Roman" w:hAnsi="Times New Roman" w:cs="Times New Roman" w:hint="eastAsia"/>
          <w:b/>
          <w:bCs/>
          <w:szCs w:val="21"/>
        </w:rPr>
        <w:t>-WC index and all-cause mortality, and the green curves represent the association with cardiovascular mortality among adults with overweight or obesity.</w:t>
      </w:r>
      <w:r w:rsidR="000D4270" w:rsidRPr="000D4270">
        <w:rPr>
          <w:rFonts w:hint="eastAsia"/>
        </w:rPr>
        <w:t xml:space="preserve"> </w:t>
      </w:r>
    </w:p>
    <w:p w14:paraId="066D4EAD" w14:textId="12E451A2" w:rsidR="00513590" w:rsidRPr="00BF74E4" w:rsidRDefault="00700354" w:rsidP="00700354">
      <w:pPr>
        <w:jc w:val="left"/>
        <w:rPr>
          <w:rFonts w:ascii="Times New Roman" w:hAnsi="Times New Roman" w:cs="Times New Roman"/>
          <w:b/>
          <w:bCs/>
        </w:rPr>
      </w:pPr>
      <w:r w:rsidRPr="00845973">
        <w:rPr>
          <w:rFonts w:ascii="Times New Roman" w:hAnsi="Times New Roman" w:cs="Times New Roman"/>
          <w:b/>
          <w:bCs/>
          <w:highlight w:val="yellow"/>
        </w:rPr>
        <w:lastRenderedPageBreak/>
        <w:t xml:space="preserve">Supplementary Figure S10. Descriptive ROC analysis of the </w:t>
      </w:r>
      <w:proofErr w:type="spellStart"/>
      <w:r w:rsidRPr="00845973">
        <w:rPr>
          <w:rFonts w:ascii="Times New Roman" w:hAnsi="Times New Roman" w:cs="Times New Roman"/>
          <w:b/>
          <w:bCs/>
          <w:highlight w:val="yellow"/>
        </w:rPr>
        <w:t>TyG</w:t>
      </w:r>
      <w:proofErr w:type="spellEnd"/>
      <w:r w:rsidRPr="00845973">
        <w:rPr>
          <w:rFonts w:ascii="Times New Roman" w:hAnsi="Times New Roman" w:cs="Times New Roman"/>
          <w:b/>
          <w:bCs/>
          <w:highlight w:val="yellow"/>
        </w:rPr>
        <w:t>-WC index for all-cause and cardiovascular mortality.</w:t>
      </w:r>
      <w:r w:rsidR="00FA4871" w:rsidRPr="00BF74E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9DAF680" wp14:editId="0A162A02">
            <wp:extent cx="8364017" cy="4191000"/>
            <wp:effectExtent l="0" t="0" r="0" b="0"/>
            <wp:docPr id="555185031" name="图片 3" descr="图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185031" name="图片 3" descr="图表&#10;&#10;中度可信度描述已自动生成"/>
                    <pic:cNvPicPr/>
                  </pic:nvPicPr>
                  <pic:blipFill rotWithShape="1">
                    <a:blip r:embed="rId15"/>
                    <a:srcRect l="33529" t="5523" r="-172" b="1201"/>
                    <a:stretch/>
                  </pic:blipFill>
                  <pic:spPr bwMode="auto">
                    <a:xfrm>
                      <a:off x="0" y="0"/>
                      <a:ext cx="8385117" cy="4201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7016AE" w14:textId="0092B71D" w:rsidR="00FA4871" w:rsidRPr="00BF74E4" w:rsidRDefault="00FA4871" w:rsidP="002C41A1">
      <w:pPr>
        <w:rPr>
          <w:rFonts w:ascii="Times New Roman" w:hAnsi="Times New Roman" w:cs="Times New Roman"/>
          <w:b/>
          <w:bCs/>
        </w:rPr>
      </w:pPr>
      <w:r w:rsidRPr="00BF74E4">
        <w:rPr>
          <w:rFonts w:ascii="Times New Roman" w:hAnsi="Times New Roman" w:cs="Times New Roman"/>
          <w:b/>
          <w:bCs/>
        </w:rPr>
        <w:t xml:space="preserve">A. </w:t>
      </w:r>
      <w:proofErr w:type="spellStart"/>
      <w:r w:rsidRPr="00BF74E4">
        <w:rPr>
          <w:rFonts w:ascii="Times New Roman" w:hAnsi="Times New Roman" w:cs="Times New Roman"/>
          <w:b/>
          <w:bCs/>
        </w:rPr>
        <w:t>TyG</w:t>
      </w:r>
      <w:proofErr w:type="spellEnd"/>
      <w:r w:rsidRPr="00BF74E4">
        <w:rPr>
          <w:rFonts w:ascii="Times New Roman" w:hAnsi="Times New Roman" w:cs="Times New Roman"/>
          <w:b/>
          <w:bCs/>
        </w:rPr>
        <w:t xml:space="preserve">-WC predicted all-cause mortality. </w:t>
      </w:r>
      <w:r w:rsidR="001252A8">
        <w:rPr>
          <w:rFonts w:ascii="Times New Roman" w:hAnsi="Times New Roman" w:cs="Times New Roman" w:hint="eastAsia"/>
          <w:b/>
          <w:bCs/>
        </w:rPr>
        <w:t>B</w:t>
      </w:r>
      <w:r w:rsidRPr="00BF74E4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BF74E4">
        <w:rPr>
          <w:rFonts w:ascii="Times New Roman" w:hAnsi="Times New Roman" w:cs="Times New Roman"/>
          <w:b/>
          <w:bCs/>
        </w:rPr>
        <w:t>TyG</w:t>
      </w:r>
      <w:proofErr w:type="spellEnd"/>
      <w:r w:rsidRPr="00BF74E4">
        <w:rPr>
          <w:rFonts w:ascii="Times New Roman" w:hAnsi="Times New Roman" w:cs="Times New Roman"/>
          <w:b/>
          <w:bCs/>
        </w:rPr>
        <w:t>-WC predicted</w:t>
      </w:r>
      <w:bookmarkStart w:id="2" w:name="_Hlk176297943"/>
      <w:r w:rsidRPr="00BF74E4">
        <w:rPr>
          <w:rFonts w:ascii="Times New Roman" w:hAnsi="Times New Roman" w:cs="Times New Roman"/>
          <w:b/>
          <w:bCs/>
        </w:rPr>
        <w:t xml:space="preserve"> cardiovascular</w:t>
      </w:r>
      <w:bookmarkEnd w:id="2"/>
      <w:r w:rsidRPr="00BF74E4">
        <w:rPr>
          <w:rFonts w:ascii="Times New Roman" w:hAnsi="Times New Roman" w:cs="Times New Roman"/>
          <w:b/>
          <w:bCs/>
        </w:rPr>
        <w:t xml:space="preserve"> mortality.</w:t>
      </w:r>
      <w:r w:rsidRPr="00BF74E4">
        <w:rPr>
          <w:rFonts w:ascii="Times New Roman" w:hAnsi="Times New Roman" w:cs="Times New Roman"/>
        </w:rPr>
        <w:t xml:space="preserve"> </w:t>
      </w:r>
      <w:r w:rsidR="000D4270" w:rsidRPr="000D4270">
        <w:rPr>
          <w:rFonts w:ascii="Times New Roman" w:hAnsi="Times New Roman" w:cs="Times New Roman" w:hint="eastAsia"/>
          <w:b/>
          <w:bCs/>
        </w:rPr>
        <w:t>Models were adjusted for age, sex, race/ethnicity, poverty</w:t>
      </w:r>
      <w:r w:rsidR="000D4270" w:rsidRPr="000D4270">
        <w:rPr>
          <w:rFonts w:ascii="Times New Roman" w:hAnsi="Times New Roman" w:cs="Times New Roman" w:hint="eastAsia"/>
          <w:b/>
          <w:bCs/>
        </w:rPr>
        <w:t>–</w:t>
      </w:r>
      <w:r w:rsidR="000D4270" w:rsidRPr="000D4270">
        <w:rPr>
          <w:rFonts w:ascii="Times New Roman" w:hAnsi="Times New Roman" w:cs="Times New Roman" w:hint="eastAsia"/>
          <w:b/>
          <w:bCs/>
        </w:rPr>
        <w:t>income ratio (PIR), education level, smoking status, alcohol consumption, hypertension, dyslipidemia, and diabetes.</w:t>
      </w:r>
    </w:p>
    <w:sectPr w:rsidR="00FA4871" w:rsidRPr="00BF74E4" w:rsidSect="008645F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DE6D6" w14:textId="77777777" w:rsidR="0040470C" w:rsidRDefault="0040470C" w:rsidP="00692773">
      <w:pPr>
        <w:rPr>
          <w:rFonts w:hint="eastAsia"/>
        </w:rPr>
      </w:pPr>
      <w:r>
        <w:separator/>
      </w:r>
    </w:p>
  </w:endnote>
  <w:endnote w:type="continuationSeparator" w:id="0">
    <w:p w14:paraId="4057624D" w14:textId="77777777" w:rsidR="0040470C" w:rsidRDefault="0040470C" w:rsidP="006927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28456" w14:textId="77777777" w:rsidR="0040470C" w:rsidRDefault="0040470C" w:rsidP="00692773">
      <w:pPr>
        <w:ind w:left="210" w:hanging="210"/>
        <w:rPr>
          <w:rFonts w:hint="eastAsia"/>
        </w:rPr>
      </w:pPr>
      <w:r>
        <w:separator/>
      </w:r>
    </w:p>
  </w:footnote>
  <w:footnote w:type="continuationSeparator" w:id="0">
    <w:p w14:paraId="4FAEE713" w14:textId="77777777" w:rsidR="0040470C" w:rsidRDefault="0040470C" w:rsidP="006927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3F"/>
    <w:rsid w:val="00002B21"/>
    <w:rsid w:val="000206E6"/>
    <w:rsid w:val="00043B24"/>
    <w:rsid w:val="0005093B"/>
    <w:rsid w:val="000A2F4F"/>
    <w:rsid w:val="000B1DD3"/>
    <w:rsid w:val="000C0CAC"/>
    <w:rsid w:val="000C6F28"/>
    <w:rsid w:val="000D4270"/>
    <w:rsid w:val="001034CC"/>
    <w:rsid w:val="00120274"/>
    <w:rsid w:val="001203D7"/>
    <w:rsid w:val="001252A8"/>
    <w:rsid w:val="00125F36"/>
    <w:rsid w:val="00131CB2"/>
    <w:rsid w:val="00137E20"/>
    <w:rsid w:val="00151193"/>
    <w:rsid w:val="00156C25"/>
    <w:rsid w:val="00165553"/>
    <w:rsid w:val="00173B76"/>
    <w:rsid w:val="00174A91"/>
    <w:rsid w:val="00183482"/>
    <w:rsid w:val="00187659"/>
    <w:rsid w:val="0019766C"/>
    <w:rsid w:val="001A2811"/>
    <w:rsid w:val="001A62F0"/>
    <w:rsid w:val="001C6F43"/>
    <w:rsid w:val="00205F8E"/>
    <w:rsid w:val="00214867"/>
    <w:rsid w:val="00222319"/>
    <w:rsid w:val="002260CF"/>
    <w:rsid w:val="00234ED5"/>
    <w:rsid w:val="00263510"/>
    <w:rsid w:val="00270E7F"/>
    <w:rsid w:val="00281114"/>
    <w:rsid w:val="002C41A1"/>
    <w:rsid w:val="002F3C51"/>
    <w:rsid w:val="003251F5"/>
    <w:rsid w:val="00335680"/>
    <w:rsid w:val="00360233"/>
    <w:rsid w:val="003757AC"/>
    <w:rsid w:val="00386BEC"/>
    <w:rsid w:val="003B46F2"/>
    <w:rsid w:val="003B77D3"/>
    <w:rsid w:val="003C6CD7"/>
    <w:rsid w:val="003F4C91"/>
    <w:rsid w:val="0040470C"/>
    <w:rsid w:val="0041477E"/>
    <w:rsid w:val="00417F41"/>
    <w:rsid w:val="00447992"/>
    <w:rsid w:val="00452EBA"/>
    <w:rsid w:val="00494BAE"/>
    <w:rsid w:val="004C35FF"/>
    <w:rsid w:val="004C4687"/>
    <w:rsid w:val="004F1764"/>
    <w:rsid w:val="00513590"/>
    <w:rsid w:val="0051425B"/>
    <w:rsid w:val="00522F28"/>
    <w:rsid w:val="00526269"/>
    <w:rsid w:val="00534B7D"/>
    <w:rsid w:val="00541EE0"/>
    <w:rsid w:val="00546B23"/>
    <w:rsid w:val="00551DFA"/>
    <w:rsid w:val="0055600C"/>
    <w:rsid w:val="005624B8"/>
    <w:rsid w:val="00563A6E"/>
    <w:rsid w:val="005650C1"/>
    <w:rsid w:val="00585270"/>
    <w:rsid w:val="005B0446"/>
    <w:rsid w:val="005B1A2B"/>
    <w:rsid w:val="005C7F6A"/>
    <w:rsid w:val="005D1356"/>
    <w:rsid w:val="006020E4"/>
    <w:rsid w:val="00614F02"/>
    <w:rsid w:val="00615835"/>
    <w:rsid w:val="006443F5"/>
    <w:rsid w:val="00692773"/>
    <w:rsid w:val="006A5139"/>
    <w:rsid w:val="006D3729"/>
    <w:rsid w:val="006E3F32"/>
    <w:rsid w:val="006F7F09"/>
    <w:rsid w:val="00700354"/>
    <w:rsid w:val="00703CDC"/>
    <w:rsid w:val="007145EC"/>
    <w:rsid w:val="00753C94"/>
    <w:rsid w:val="00763256"/>
    <w:rsid w:val="00782D7A"/>
    <w:rsid w:val="007860B3"/>
    <w:rsid w:val="007974B9"/>
    <w:rsid w:val="007A5D31"/>
    <w:rsid w:val="007F72A9"/>
    <w:rsid w:val="00800CDE"/>
    <w:rsid w:val="00845973"/>
    <w:rsid w:val="008471E6"/>
    <w:rsid w:val="008572D5"/>
    <w:rsid w:val="00860E92"/>
    <w:rsid w:val="008645FE"/>
    <w:rsid w:val="00885136"/>
    <w:rsid w:val="00885FAA"/>
    <w:rsid w:val="00897C74"/>
    <w:rsid w:val="008B7275"/>
    <w:rsid w:val="008C6AB2"/>
    <w:rsid w:val="008D738D"/>
    <w:rsid w:val="008E1D07"/>
    <w:rsid w:val="008F2BE1"/>
    <w:rsid w:val="008F3BDB"/>
    <w:rsid w:val="009055E0"/>
    <w:rsid w:val="0094783F"/>
    <w:rsid w:val="0096556A"/>
    <w:rsid w:val="00975BBC"/>
    <w:rsid w:val="00977767"/>
    <w:rsid w:val="0099438D"/>
    <w:rsid w:val="009A70F5"/>
    <w:rsid w:val="009B0E67"/>
    <w:rsid w:val="009E366B"/>
    <w:rsid w:val="009E6210"/>
    <w:rsid w:val="009F076F"/>
    <w:rsid w:val="009F1395"/>
    <w:rsid w:val="00A02852"/>
    <w:rsid w:val="00A05254"/>
    <w:rsid w:val="00A168BD"/>
    <w:rsid w:val="00A27711"/>
    <w:rsid w:val="00A7300C"/>
    <w:rsid w:val="00A73311"/>
    <w:rsid w:val="00A837A6"/>
    <w:rsid w:val="00A841C4"/>
    <w:rsid w:val="00AD0F6B"/>
    <w:rsid w:val="00B05036"/>
    <w:rsid w:val="00B75363"/>
    <w:rsid w:val="00B7628B"/>
    <w:rsid w:val="00B779A2"/>
    <w:rsid w:val="00B82526"/>
    <w:rsid w:val="00BC09BA"/>
    <w:rsid w:val="00BD3933"/>
    <w:rsid w:val="00BE6AF9"/>
    <w:rsid w:val="00BF58B8"/>
    <w:rsid w:val="00BF74E4"/>
    <w:rsid w:val="00C24956"/>
    <w:rsid w:val="00C3374D"/>
    <w:rsid w:val="00C53B43"/>
    <w:rsid w:val="00C74A01"/>
    <w:rsid w:val="00CC0436"/>
    <w:rsid w:val="00D128A8"/>
    <w:rsid w:val="00D36783"/>
    <w:rsid w:val="00D425C9"/>
    <w:rsid w:val="00D50058"/>
    <w:rsid w:val="00D545FF"/>
    <w:rsid w:val="00D73185"/>
    <w:rsid w:val="00D73F89"/>
    <w:rsid w:val="00D74A2C"/>
    <w:rsid w:val="00D76654"/>
    <w:rsid w:val="00D93045"/>
    <w:rsid w:val="00DA2C72"/>
    <w:rsid w:val="00DB2C34"/>
    <w:rsid w:val="00DC424F"/>
    <w:rsid w:val="00DF11DB"/>
    <w:rsid w:val="00E04104"/>
    <w:rsid w:val="00E103E3"/>
    <w:rsid w:val="00E2284B"/>
    <w:rsid w:val="00E23CF1"/>
    <w:rsid w:val="00E24FAF"/>
    <w:rsid w:val="00E32D0C"/>
    <w:rsid w:val="00E50884"/>
    <w:rsid w:val="00E72079"/>
    <w:rsid w:val="00E76E0D"/>
    <w:rsid w:val="00EA2BCF"/>
    <w:rsid w:val="00EB1F16"/>
    <w:rsid w:val="00EB5D06"/>
    <w:rsid w:val="00EE4468"/>
    <w:rsid w:val="00EF15BC"/>
    <w:rsid w:val="00F116F5"/>
    <w:rsid w:val="00F1559A"/>
    <w:rsid w:val="00F21F00"/>
    <w:rsid w:val="00F35DD3"/>
    <w:rsid w:val="00F408FB"/>
    <w:rsid w:val="00F43783"/>
    <w:rsid w:val="00F50591"/>
    <w:rsid w:val="00F67D40"/>
    <w:rsid w:val="00F93089"/>
    <w:rsid w:val="00FA4871"/>
    <w:rsid w:val="00FB0506"/>
    <w:rsid w:val="00FB3173"/>
    <w:rsid w:val="00FE41D7"/>
    <w:rsid w:val="00FF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2942FB"/>
  <w14:defaultImageDpi w14:val="32767"/>
  <w15:docId w15:val="{BD0A7B01-DF54-4D8A-836A-923798A4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1F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78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7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78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783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783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783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783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783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783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478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47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47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4783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4783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4783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478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478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478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478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47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783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478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78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478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78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78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7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478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4783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27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9277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927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92773"/>
    <w:rPr>
      <w:sz w:val="18"/>
      <w:szCs w:val="18"/>
    </w:rPr>
  </w:style>
  <w:style w:type="table" w:styleId="af2">
    <w:name w:val="Table Grid"/>
    <w:basedOn w:val="a1"/>
    <w:uiPriority w:val="39"/>
    <w:rsid w:val="005D1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-36ab73e4">
    <w:name w:val="cl-36ab73e4"/>
    <w:basedOn w:val="a0"/>
    <w:rsid w:val="000C6F28"/>
  </w:style>
  <w:style w:type="character" w:customStyle="1" w:styleId="cl-9dc2b678">
    <w:name w:val="cl-9dc2b678"/>
    <w:basedOn w:val="a0"/>
    <w:rsid w:val="000C6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C9C0C-E17C-40DD-8A7C-FD75DD5A2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2382</TotalTime>
  <Pages>12</Pages>
  <Words>1209</Words>
  <Characters>6895</Characters>
  <Application>Microsoft Office Word</Application>
  <DocSecurity>0</DocSecurity>
  <Lines>57</Lines>
  <Paragraphs>16</Paragraphs>
  <ScaleCrop>false</ScaleCrop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聂秀秀 聂秀秀</dc:creator>
  <cp:keywords/>
  <dc:description/>
  <cp:lastModifiedBy>Guanhua Nie</cp:lastModifiedBy>
  <cp:revision>48</cp:revision>
  <dcterms:created xsi:type="dcterms:W3CDTF">2024-08-15T09:13:00Z</dcterms:created>
  <dcterms:modified xsi:type="dcterms:W3CDTF">2026-07-20T17:13:00Z</dcterms:modified>
</cp:coreProperties>
</file>