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1501" w14:textId="7AFC8963" w:rsidR="00807B42" w:rsidRPr="002A33D0" w:rsidRDefault="00C10BAA" w:rsidP="00807B42">
      <w:pPr>
        <w:jc w:val="center"/>
        <w:rPr>
          <w:rFonts w:ascii="Arial" w:eastAsia="Tahoma" w:hAnsi="Arial" w:cs="Arial"/>
          <w:b/>
          <w:u w:val="single"/>
        </w:rPr>
      </w:pPr>
      <w:r w:rsidRPr="002A33D0">
        <w:rPr>
          <w:rFonts w:ascii="Arial" w:eastAsia="Tahoma" w:hAnsi="Arial" w:cs="Arial"/>
          <w:b/>
          <w:u w:val="single"/>
        </w:rPr>
        <w:t>Supplementary Fil</w:t>
      </w:r>
      <w:r w:rsidR="00910FE3" w:rsidRPr="002A33D0">
        <w:rPr>
          <w:rFonts w:ascii="Arial" w:eastAsia="Tahoma" w:hAnsi="Arial" w:cs="Arial"/>
          <w:b/>
          <w:u w:val="single"/>
        </w:rPr>
        <w:t>e 2</w:t>
      </w:r>
    </w:p>
    <w:p w14:paraId="63E4470F" w14:textId="77777777" w:rsidR="00DC0981" w:rsidRPr="002A33D0" w:rsidRDefault="00DC0981" w:rsidP="00807B42">
      <w:pPr>
        <w:jc w:val="center"/>
        <w:rPr>
          <w:rFonts w:ascii="Arial" w:eastAsia="Tahoma" w:hAnsi="Arial" w:cs="Arial"/>
          <w:b/>
          <w:u w:val="single"/>
        </w:rPr>
      </w:pPr>
    </w:p>
    <w:p w14:paraId="4BFE21CD" w14:textId="093B946C" w:rsidR="00DC0981" w:rsidRPr="002A33D0" w:rsidRDefault="00DC0981" w:rsidP="002A33D0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  <w:r w:rsidRPr="002A33D0">
        <w:rPr>
          <w:rFonts w:ascii="Arial" w:eastAsia="Tahoma" w:hAnsi="Arial" w:cs="Arial"/>
          <w:b/>
          <w:sz w:val="20"/>
          <w:szCs w:val="20"/>
        </w:rPr>
        <w:t>Table S</w:t>
      </w:r>
      <w:r w:rsidRPr="002A33D0">
        <w:rPr>
          <w:rFonts w:ascii="Arial" w:eastAsia="Tahoma" w:hAnsi="Arial" w:cs="Arial"/>
          <w:b/>
          <w:sz w:val="20"/>
          <w:szCs w:val="20"/>
        </w:rPr>
        <w:fldChar w:fldCharType="begin"/>
      </w:r>
      <w:r w:rsidRPr="002A33D0">
        <w:rPr>
          <w:rFonts w:ascii="Arial" w:eastAsia="Tahoma" w:hAnsi="Arial" w:cs="Arial"/>
          <w:b/>
          <w:sz w:val="20"/>
          <w:szCs w:val="20"/>
        </w:rPr>
        <w:instrText xml:space="preserve"> SEQ Table \* ARABIC </w:instrText>
      </w:r>
      <w:r w:rsidRPr="002A33D0">
        <w:rPr>
          <w:rFonts w:ascii="Arial" w:eastAsia="Tahoma" w:hAnsi="Arial" w:cs="Arial"/>
          <w:b/>
          <w:sz w:val="20"/>
          <w:szCs w:val="20"/>
        </w:rPr>
        <w:fldChar w:fldCharType="separate"/>
      </w:r>
      <w:r w:rsidR="002A33D0">
        <w:rPr>
          <w:rFonts w:ascii="Arial" w:eastAsia="Tahoma" w:hAnsi="Arial" w:cs="Arial"/>
          <w:b/>
          <w:noProof/>
          <w:sz w:val="20"/>
          <w:szCs w:val="20"/>
        </w:rPr>
        <w:t>1</w:t>
      </w:r>
      <w:r w:rsidRPr="002A33D0">
        <w:rPr>
          <w:rFonts w:ascii="Arial" w:eastAsia="Tahoma" w:hAnsi="Arial" w:cs="Arial"/>
          <w:b/>
          <w:sz w:val="20"/>
          <w:szCs w:val="20"/>
        </w:rPr>
        <w:fldChar w:fldCharType="end"/>
      </w:r>
      <w:r w:rsidRPr="002A33D0">
        <w:rPr>
          <w:rFonts w:ascii="Arial" w:eastAsia="Tahoma" w:hAnsi="Arial" w:cs="Arial"/>
          <w:b/>
          <w:sz w:val="20"/>
          <w:szCs w:val="20"/>
        </w:rPr>
        <w:t>:</w:t>
      </w:r>
      <w:r w:rsidRPr="002A33D0">
        <w:rPr>
          <w:rFonts w:ascii="Arial" w:hAnsi="Arial" w:cs="Arial"/>
          <w:b/>
          <w:bCs/>
          <w:sz w:val="20"/>
          <w:szCs w:val="20"/>
        </w:rPr>
        <w:t xml:space="preserve"> </w:t>
      </w:r>
      <w:r w:rsidR="0090057D" w:rsidRPr="002A33D0">
        <w:rPr>
          <w:rFonts w:ascii="Arial" w:hAnsi="Arial" w:cs="Arial"/>
          <w:sz w:val="20"/>
          <w:szCs w:val="20"/>
        </w:rPr>
        <w:t>S</w:t>
      </w:r>
      <w:r w:rsidR="00BA5C56" w:rsidRPr="002A33D0">
        <w:rPr>
          <w:rFonts w:ascii="Arial" w:hAnsi="Arial" w:cs="Arial"/>
          <w:sz w:val="20"/>
          <w:szCs w:val="20"/>
        </w:rPr>
        <w:t>earch strategies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"/>
        <w:gridCol w:w="9357"/>
      </w:tblGrid>
      <w:tr w:rsidR="0085552D" w:rsidRPr="002A33D0" w14:paraId="4CBF3015" w14:textId="77777777" w:rsidTr="0085552D">
        <w:trPr>
          <w:trHeight w:val="908"/>
        </w:trPr>
        <w:tc>
          <w:tcPr>
            <w:tcW w:w="215" w:type="pct"/>
            <w:vAlign w:val="center"/>
          </w:tcPr>
          <w:p w14:paraId="63EF2900" w14:textId="77777777" w:rsidR="0085552D" w:rsidRPr="002A33D0" w:rsidRDefault="0085552D" w:rsidP="00B8202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4785" w:type="pct"/>
            <w:vAlign w:val="center"/>
          </w:tcPr>
          <w:p w14:paraId="6904CFB2" w14:textId="64DF6C08" w:rsidR="0085552D" w:rsidRPr="002A33D0" w:rsidRDefault="0085552D" w:rsidP="00B8202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  <w:t>Search Terms</w:t>
            </w:r>
          </w:p>
        </w:tc>
      </w:tr>
      <w:tr w:rsidR="0085552D" w:rsidRPr="002A33D0" w14:paraId="75E0DE66" w14:textId="77777777" w:rsidTr="0085552D">
        <w:trPr>
          <w:trHeight w:val="611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3CFC745C" w14:textId="77777777" w:rsidR="0085552D" w:rsidRPr="002A33D0" w:rsidRDefault="0085552D" w:rsidP="00B8202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  <w:t>PubMed</w:t>
            </w:r>
          </w:p>
        </w:tc>
      </w:tr>
      <w:tr w:rsidR="004B3F20" w:rsidRPr="002A33D0" w14:paraId="69EAA423" w14:textId="77777777" w:rsidTr="004B3F20">
        <w:tc>
          <w:tcPr>
            <w:tcW w:w="215" w:type="pct"/>
            <w:vAlign w:val="center"/>
          </w:tcPr>
          <w:p w14:paraId="4EC0D87A" w14:textId="7414AB02" w:rsidR="004B3F20" w:rsidRPr="002A33D0" w:rsidRDefault="004B3F20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#1</w:t>
            </w:r>
          </w:p>
        </w:tc>
        <w:tc>
          <w:tcPr>
            <w:tcW w:w="4785" w:type="pct"/>
            <w:vAlign w:val="center"/>
          </w:tcPr>
          <w:p w14:paraId="573DB00A" w14:textId="64D8EBA8" w:rsidR="004B3F20" w:rsidRPr="002A33D0" w:rsidRDefault="00FE77D6" w:rsidP="00FE77D6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("Warfarin"[Mesh] OR warfarin[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coumadin[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"vitamin K antagonist*"[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gram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VKA[</w:t>
            </w:r>
            <w:proofErr w:type="spellStart"/>
            <w:proofErr w:type="gram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acenocoumarol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phenprocoumon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fluindione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])</w:t>
            </w:r>
          </w:p>
        </w:tc>
      </w:tr>
      <w:tr w:rsidR="0085552D" w:rsidRPr="002A33D0" w14:paraId="685CE38D" w14:textId="77777777" w:rsidTr="004B3F20">
        <w:tc>
          <w:tcPr>
            <w:tcW w:w="215" w:type="pct"/>
            <w:vAlign w:val="center"/>
          </w:tcPr>
          <w:p w14:paraId="69A7C1AE" w14:textId="56D823EE" w:rsidR="0085552D" w:rsidRPr="002A33D0" w:rsidRDefault="0085552D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#2</w:t>
            </w:r>
          </w:p>
        </w:tc>
        <w:tc>
          <w:tcPr>
            <w:tcW w:w="4785" w:type="pct"/>
            <w:vAlign w:val="center"/>
          </w:tcPr>
          <w:p w14:paraId="63BE30C9" w14:textId="4F20CF9B" w:rsidR="0085552D" w:rsidRPr="002A33D0" w:rsidRDefault="00FE77D6" w:rsidP="00FE77D6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("Anticoagulants"[Mesh] OR "Factor Xa Inhibitors"[Mesh] OR "Antithrombins"[Mesh] OR "Dabigatran"[Mesh] OR "Rivaroxaban"[Mesh] OR "Apixaban"[Mesh] OR "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Edoxaban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"[Supplementary Concept] OR apixaban[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rivaroxaban[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dabigatran[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edoxaban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betrixaban[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"direct oral anticoagulant*"[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"novel oral anticoagulant*"[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"non vitamin K oral anticoagulant*"[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"new oral anticoagulant*"[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DOAC[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NOAC[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TSOAC[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"factor Xa inhibitor*"[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"direct thrombin inhibitor*"[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xarelto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eliquis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pradaxa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savaysa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])</w:t>
            </w:r>
          </w:p>
        </w:tc>
      </w:tr>
      <w:tr w:rsidR="0085552D" w:rsidRPr="002A33D0" w14:paraId="24A6E513" w14:textId="77777777" w:rsidTr="004B3F20">
        <w:tc>
          <w:tcPr>
            <w:tcW w:w="215" w:type="pct"/>
            <w:vAlign w:val="center"/>
          </w:tcPr>
          <w:p w14:paraId="726F201D" w14:textId="7C684B2B" w:rsidR="0085552D" w:rsidRPr="002A33D0" w:rsidRDefault="0085552D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#3</w:t>
            </w:r>
          </w:p>
        </w:tc>
        <w:tc>
          <w:tcPr>
            <w:tcW w:w="4785" w:type="pct"/>
            <w:vAlign w:val="center"/>
          </w:tcPr>
          <w:p w14:paraId="2C2FF13F" w14:textId="4CA4B16D" w:rsidR="0085552D" w:rsidRPr="002A33D0" w:rsidRDefault="00FE77D6" w:rsidP="004B3F20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("Medication Adherence"[Mesh] OR "Patient Compliance"[Mesh]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adheren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complian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persist*[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]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discontinu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continuation[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interruption[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cessation[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concordance[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refill*[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"medication possession ratio"[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MPR[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"proportion of days covered"[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PDC[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"drug utilization"[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"medication use"[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"drug survival"[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"long-term adherence"[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"adherence trajectory"[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])</w:t>
            </w:r>
          </w:p>
        </w:tc>
      </w:tr>
      <w:tr w:rsidR="00FE77D6" w:rsidRPr="002A33D0" w14:paraId="5E4FDFF2" w14:textId="77777777" w:rsidTr="004B3F20">
        <w:tc>
          <w:tcPr>
            <w:tcW w:w="215" w:type="pct"/>
            <w:vAlign w:val="center"/>
          </w:tcPr>
          <w:p w14:paraId="3532075E" w14:textId="469AC335" w:rsidR="00FE77D6" w:rsidRPr="002A33D0" w:rsidRDefault="00FE77D6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#4</w:t>
            </w:r>
          </w:p>
        </w:tc>
        <w:tc>
          <w:tcPr>
            <w:tcW w:w="4785" w:type="pct"/>
            <w:vAlign w:val="center"/>
          </w:tcPr>
          <w:p w14:paraId="5B517059" w14:textId="34879588" w:rsidR="00FE77D6" w:rsidRPr="002A33D0" w:rsidRDefault="00FE77D6" w:rsidP="00FE77D6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(switch*[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transition*[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convert*[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chang*[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crossover[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"change of therapy"[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 OR "treatment switch"[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tiab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])</w:t>
            </w:r>
          </w:p>
        </w:tc>
      </w:tr>
      <w:tr w:rsidR="0085552D" w:rsidRPr="002A33D0" w14:paraId="04D0EB3D" w14:textId="77777777" w:rsidTr="004B3F20">
        <w:trPr>
          <w:trHeight w:val="368"/>
        </w:trPr>
        <w:tc>
          <w:tcPr>
            <w:tcW w:w="215" w:type="pct"/>
            <w:vAlign w:val="center"/>
          </w:tcPr>
          <w:p w14:paraId="077904D1" w14:textId="0D3DD9FF" w:rsidR="0085552D" w:rsidRPr="002A33D0" w:rsidRDefault="0085552D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</w:t>
            </w:r>
            <w:r w:rsidR="00FE77D6"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4785" w:type="pct"/>
            <w:vAlign w:val="center"/>
          </w:tcPr>
          <w:p w14:paraId="462B2427" w14:textId="24BD5361" w:rsidR="0085552D" w:rsidRPr="002A33D0" w:rsidRDefault="0085552D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#1 AND #2 AND #3</w:t>
            </w:r>
            <w:r w:rsidR="00FE77D6"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 xml:space="preserve"> AND #4</w:t>
            </w:r>
          </w:p>
        </w:tc>
      </w:tr>
      <w:tr w:rsidR="0085552D" w:rsidRPr="002A33D0" w14:paraId="065F5C45" w14:textId="77777777" w:rsidTr="0085552D">
        <w:trPr>
          <w:trHeight w:val="584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42F176A2" w14:textId="77777777" w:rsidR="0085552D" w:rsidRPr="002A33D0" w:rsidRDefault="0085552D" w:rsidP="0007027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b/>
                <w:bCs/>
                <w:sz w:val="28"/>
                <w:szCs w:val="28"/>
                <w:lang w:val="en-US"/>
                <w14:ligatures w14:val="standardContextual"/>
              </w:rPr>
              <w:t>Scopus</w:t>
            </w:r>
          </w:p>
        </w:tc>
      </w:tr>
      <w:tr w:rsidR="0085552D" w:rsidRPr="002A33D0" w14:paraId="1F94DF5B" w14:textId="77777777" w:rsidTr="004B3F20">
        <w:trPr>
          <w:trHeight w:val="377"/>
        </w:trPr>
        <w:tc>
          <w:tcPr>
            <w:tcW w:w="215" w:type="pct"/>
            <w:vAlign w:val="center"/>
          </w:tcPr>
          <w:p w14:paraId="2357AB41" w14:textId="39F4777F" w:rsidR="0085552D" w:rsidRPr="002A33D0" w:rsidRDefault="0085552D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#1</w:t>
            </w:r>
          </w:p>
        </w:tc>
        <w:tc>
          <w:tcPr>
            <w:tcW w:w="4785" w:type="pct"/>
            <w:vAlign w:val="center"/>
          </w:tcPr>
          <w:p w14:paraId="7551B001" w14:textId="5B640938" w:rsidR="0085552D" w:rsidRPr="002A33D0" w:rsidRDefault="0090057D" w:rsidP="004B3F20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(TITLE-ABS-</w:t>
            </w:r>
            <w:proofErr w:type="gram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KEY(</w:t>
            </w:r>
            <w:proofErr w:type="gram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warfarin OR coumadin OR "vitamin K antagonist*" OR VKA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acenocoumarol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phenprocoumon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fluindione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)</w:t>
            </w:r>
          </w:p>
        </w:tc>
      </w:tr>
      <w:tr w:rsidR="004B3F20" w:rsidRPr="002A33D0" w14:paraId="66578C4A" w14:textId="77777777" w:rsidTr="004B3F20">
        <w:trPr>
          <w:trHeight w:val="629"/>
        </w:trPr>
        <w:tc>
          <w:tcPr>
            <w:tcW w:w="215" w:type="pct"/>
            <w:vAlign w:val="center"/>
          </w:tcPr>
          <w:p w14:paraId="2D497A6E" w14:textId="761EFE51" w:rsidR="004B3F20" w:rsidRPr="002A33D0" w:rsidRDefault="004B3F20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#2</w:t>
            </w:r>
          </w:p>
        </w:tc>
        <w:tc>
          <w:tcPr>
            <w:tcW w:w="4785" w:type="pct"/>
            <w:vAlign w:val="center"/>
          </w:tcPr>
          <w:p w14:paraId="76EA95AA" w14:textId="00E81575" w:rsidR="004B3F20" w:rsidRPr="002A33D0" w:rsidRDefault="0090057D" w:rsidP="004B3F20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TITLE-ABS-</w:t>
            </w:r>
            <w:proofErr w:type="gram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KEY(</w:t>
            </w:r>
            <w:proofErr w:type="gram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anticoagulants OR "factor Xa inhibitor*" OR antithrombin* OR dabigatran OR rivaroxaban OR apixaban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edoxaban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 OR betrixaban OR "direct oral anticoagulant*" OR "novel oral anticoagulant*" OR "non vitamin K oral anticoagulant*" OR "new oral anticoagulant*" OR DOAC OR NOAC OR TSOAC OR "direct thrombin inhibitor*"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xarelto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eliquis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pradaxa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savaysa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)</w:t>
            </w:r>
          </w:p>
        </w:tc>
      </w:tr>
      <w:tr w:rsidR="0085552D" w:rsidRPr="002A33D0" w14:paraId="5998808F" w14:textId="77777777" w:rsidTr="004B3F20">
        <w:trPr>
          <w:trHeight w:val="440"/>
        </w:trPr>
        <w:tc>
          <w:tcPr>
            <w:tcW w:w="215" w:type="pct"/>
            <w:vAlign w:val="center"/>
          </w:tcPr>
          <w:p w14:paraId="77ED57D1" w14:textId="1E0F6FA0" w:rsidR="0085552D" w:rsidRPr="002A33D0" w:rsidRDefault="0085552D" w:rsidP="004B3F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#3</w:t>
            </w:r>
          </w:p>
        </w:tc>
        <w:tc>
          <w:tcPr>
            <w:tcW w:w="4785" w:type="pct"/>
            <w:vAlign w:val="center"/>
          </w:tcPr>
          <w:p w14:paraId="674EEAF4" w14:textId="0468A132" w:rsidR="0085552D" w:rsidRPr="002A33D0" w:rsidRDefault="0090057D" w:rsidP="004B3F20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TITLE-ABS-</w:t>
            </w:r>
            <w:proofErr w:type="gram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KEY(</w:t>
            </w:r>
            <w:proofErr w:type="spellStart"/>
            <w:proofErr w:type="gram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adheren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*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complian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 xml:space="preserve">* OR persist* OR </w:t>
            </w:r>
            <w:proofErr w:type="spell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discontinu</w:t>
            </w:r>
            <w:proofErr w:type="spell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* OR continuation OR interruption OR cessation OR concordance OR refill* OR "medication possession ratio" OR MPR OR "proportion of days covered" OR PDC OR "drug utilization" OR "medication use" OR "drug survival" OR "long-term adherence" OR "adherence trajectory")</w:t>
            </w:r>
          </w:p>
        </w:tc>
      </w:tr>
      <w:tr w:rsidR="0090057D" w:rsidRPr="002A33D0" w14:paraId="51DFCCEF" w14:textId="77777777" w:rsidTr="004B3F20">
        <w:trPr>
          <w:trHeight w:val="710"/>
        </w:trPr>
        <w:tc>
          <w:tcPr>
            <w:tcW w:w="215" w:type="pct"/>
            <w:vAlign w:val="center"/>
          </w:tcPr>
          <w:p w14:paraId="410E51F0" w14:textId="471FA1B4" w:rsidR="0090057D" w:rsidRPr="002A33D0" w:rsidRDefault="0090057D" w:rsidP="0090057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#4</w:t>
            </w:r>
          </w:p>
        </w:tc>
        <w:tc>
          <w:tcPr>
            <w:tcW w:w="4785" w:type="pct"/>
            <w:vAlign w:val="center"/>
          </w:tcPr>
          <w:p w14:paraId="5D6A4B83" w14:textId="0EE7BAD6" w:rsidR="0090057D" w:rsidRPr="002A33D0" w:rsidRDefault="0090057D" w:rsidP="0090057D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TITLE-ABS-</w:t>
            </w:r>
            <w:proofErr w:type="gramStart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KEY(</w:t>
            </w:r>
            <w:proofErr w:type="gramEnd"/>
            <w:r w:rsidRPr="002A33D0">
              <w:rPr>
                <w:rFonts w:ascii="Arial" w:hAnsi="Arial" w:cs="Arial"/>
                <w:sz w:val="20"/>
                <w:szCs w:val="20"/>
                <w:lang w:val="en-MY"/>
              </w:rPr>
              <w:t>switch* OR transition* OR convert* OR chang* OR crossover OR "change of therapy" OR "treatment switch")</w:t>
            </w:r>
          </w:p>
        </w:tc>
      </w:tr>
      <w:tr w:rsidR="0090057D" w:rsidRPr="002A33D0" w14:paraId="16F63EB6" w14:textId="77777777" w:rsidTr="004B3F20">
        <w:trPr>
          <w:trHeight w:val="710"/>
        </w:trPr>
        <w:tc>
          <w:tcPr>
            <w:tcW w:w="215" w:type="pct"/>
            <w:vAlign w:val="center"/>
          </w:tcPr>
          <w:p w14:paraId="486A8F6A" w14:textId="31136A4F" w:rsidR="0090057D" w:rsidRPr="002A33D0" w:rsidRDefault="0090057D" w:rsidP="0090057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#5</w:t>
            </w:r>
          </w:p>
        </w:tc>
        <w:tc>
          <w:tcPr>
            <w:tcW w:w="4785" w:type="pct"/>
            <w:vAlign w:val="center"/>
          </w:tcPr>
          <w:p w14:paraId="3B0CA92A" w14:textId="6DA8A7C9" w:rsidR="0090057D" w:rsidRPr="002A33D0" w:rsidRDefault="0090057D" w:rsidP="0090057D">
            <w:pPr>
              <w:rPr>
                <w:rFonts w:ascii="Arial" w:hAnsi="Arial" w:cs="Arial"/>
                <w:sz w:val="20"/>
                <w:szCs w:val="20"/>
                <w:lang w:val="en-MY"/>
              </w:rPr>
            </w:pPr>
            <w:r w:rsidRPr="002A33D0">
              <w:rPr>
                <w:rFonts w:ascii="Arial" w:eastAsiaTheme="minorHAnsi" w:hAnsi="Arial" w:cs="Arial"/>
                <w:sz w:val="20"/>
                <w:szCs w:val="20"/>
                <w:lang w:val="en-US"/>
                <w14:ligatures w14:val="standardContextual"/>
              </w:rPr>
              <w:t>#1 AND #2 AND #3 AND #4</w:t>
            </w:r>
          </w:p>
        </w:tc>
      </w:tr>
    </w:tbl>
    <w:p w14:paraId="6D6252C5" w14:textId="77777777" w:rsidR="0090057D" w:rsidRPr="002A33D0" w:rsidRDefault="0090057D">
      <w:pPr>
        <w:rPr>
          <w:rFonts w:ascii="Arial" w:hAnsi="Arial" w:cs="Arial"/>
        </w:rPr>
      </w:pPr>
      <w:r w:rsidRPr="002A33D0">
        <w:rPr>
          <w:rFonts w:ascii="Arial" w:hAnsi="Arial" w:cs="Arial"/>
        </w:rPr>
        <w:br w:type="page"/>
      </w:r>
    </w:p>
    <w:p w14:paraId="6C042E6F" w14:textId="77777777" w:rsidR="009538B8" w:rsidRDefault="009538B8" w:rsidP="009538B8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  <w:sectPr w:rsidR="009538B8" w:rsidSect="004F14AE">
          <w:pgSz w:w="12240" w:h="15840"/>
          <w:pgMar w:top="1440" w:right="1440" w:bottom="1440" w:left="994" w:header="706" w:footer="706" w:gutter="0"/>
          <w:cols w:space="708"/>
          <w:docGrid w:linePitch="360"/>
        </w:sectPr>
      </w:pPr>
    </w:p>
    <w:p w14:paraId="1C9EE342" w14:textId="0592CE62" w:rsidR="009538B8" w:rsidRPr="009538B8" w:rsidRDefault="009538B8" w:rsidP="009538B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538B8">
        <w:rPr>
          <w:rFonts w:ascii="Arial" w:hAnsi="Arial" w:cs="Arial"/>
          <w:b/>
          <w:bCs/>
          <w:sz w:val="20"/>
          <w:szCs w:val="20"/>
        </w:rPr>
        <w:lastRenderedPageBreak/>
        <w:t xml:space="preserve">Table </w:t>
      </w:r>
      <w:r w:rsidRPr="009538B8">
        <w:rPr>
          <w:rFonts w:ascii="Arial" w:hAnsi="Arial" w:cs="Arial"/>
          <w:b/>
          <w:bCs/>
          <w:sz w:val="20"/>
          <w:szCs w:val="20"/>
        </w:rPr>
        <w:t>S</w:t>
      </w:r>
      <w:r w:rsidRPr="009538B8">
        <w:rPr>
          <w:rFonts w:ascii="Arial" w:hAnsi="Arial" w:cs="Arial"/>
          <w:b/>
          <w:bCs/>
          <w:sz w:val="20"/>
          <w:szCs w:val="20"/>
        </w:rPr>
        <w:fldChar w:fldCharType="begin"/>
      </w:r>
      <w:r w:rsidRPr="009538B8">
        <w:rPr>
          <w:rFonts w:ascii="Arial" w:hAnsi="Arial" w:cs="Arial"/>
          <w:b/>
          <w:bCs/>
          <w:sz w:val="20"/>
          <w:szCs w:val="20"/>
        </w:rPr>
        <w:instrText xml:space="preserve"> SEQ Table \* ARABIC </w:instrText>
      </w:r>
      <w:r w:rsidRPr="009538B8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9538B8">
        <w:rPr>
          <w:rFonts w:ascii="Arial" w:hAnsi="Arial" w:cs="Arial"/>
          <w:b/>
          <w:bCs/>
          <w:sz w:val="20"/>
          <w:szCs w:val="20"/>
        </w:rPr>
        <w:t>2</w:t>
      </w:r>
      <w:r w:rsidRPr="009538B8">
        <w:rPr>
          <w:rFonts w:ascii="Arial" w:hAnsi="Arial" w:cs="Arial"/>
          <w:b/>
          <w:bCs/>
          <w:sz w:val="20"/>
          <w:szCs w:val="20"/>
        </w:rPr>
        <w:fldChar w:fldCharType="end"/>
      </w:r>
      <w:r w:rsidRPr="009538B8">
        <w:rPr>
          <w:rFonts w:ascii="Arial" w:hAnsi="Arial" w:cs="Arial"/>
          <w:b/>
          <w:bCs/>
          <w:sz w:val="20"/>
          <w:szCs w:val="20"/>
        </w:rPr>
        <w:t>:</w:t>
      </w:r>
      <w:r w:rsidRPr="009538B8">
        <w:rPr>
          <w:rFonts w:ascii="Arial" w:hAnsi="Arial" w:cs="Arial"/>
          <w:sz w:val="20"/>
          <w:szCs w:val="20"/>
        </w:rPr>
        <w:t xml:space="preserve"> Clinical </w:t>
      </w:r>
      <w:r w:rsidRPr="009538B8">
        <w:rPr>
          <w:rFonts w:ascii="Arial" w:hAnsi="Arial" w:cs="Arial"/>
          <w:sz w:val="20"/>
          <w:szCs w:val="20"/>
        </w:rPr>
        <w:t>and treatment-related factors evaluated for their association with adherence and persistence following switching from vitamin k antagonists to direct oral anticoagulants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2"/>
        <w:gridCol w:w="2214"/>
        <w:gridCol w:w="1798"/>
        <w:gridCol w:w="3945"/>
        <w:gridCol w:w="3571"/>
      </w:tblGrid>
      <w:tr w:rsidR="009538B8" w:rsidRPr="00335DCC" w14:paraId="3B5A4D4B" w14:textId="77777777" w:rsidTr="00DA5FBA">
        <w:trPr>
          <w:trHeight w:val="449"/>
          <w:tblHeader/>
        </w:trPr>
        <w:tc>
          <w:tcPr>
            <w:tcW w:w="0" w:type="auto"/>
            <w:vAlign w:val="center"/>
          </w:tcPr>
          <w:p w14:paraId="168110DA" w14:textId="77777777" w:rsidR="009538B8" w:rsidRPr="00335DCC" w:rsidRDefault="009538B8" w:rsidP="00DA5F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5DCC">
              <w:rPr>
                <w:rFonts w:ascii="Arial" w:hAnsi="Arial" w:cs="Arial"/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0" w:type="auto"/>
            <w:vAlign w:val="center"/>
          </w:tcPr>
          <w:p w14:paraId="707045AC" w14:textId="77777777" w:rsidR="009538B8" w:rsidRPr="00335DCC" w:rsidRDefault="009538B8" w:rsidP="00DA5F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5DCC">
              <w:rPr>
                <w:rFonts w:ascii="Arial" w:hAnsi="Arial" w:cs="Arial"/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0" w:type="auto"/>
            <w:vAlign w:val="center"/>
          </w:tcPr>
          <w:p w14:paraId="1E2DC675" w14:textId="77777777" w:rsidR="009538B8" w:rsidRPr="00335DCC" w:rsidRDefault="009538B8" w:rsidP="00DA5F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5DCC">
              <w:rPr>
                <w:rFonts w:ascii="Arial" w:hAnsi="Arial" w:cs="Arial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0" w:type="auto"/>
            <w:vAlign w:val="center"/>
          </w:tcPr>
          <w:p w14:paraId="5D232A6E" w14:textId="77777777" w:rsidR="009538B8" w:rsidRPr="00335DCC" w:rsidRDefault="009538B8" w:rsidP="00DA5F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5DCC">
              <w:rPr>
                <w:rFonts w:ascii="Arial" w:hAnsi="Arial" w:cs="Arial"/>
                <w:b/>
                <w:bCs/>
                <w:sz w:val="20"/>
                <w:szCs w:val="20"/>
              </w:rPr>
              <w:t>Factors Evaluated</w:t>
            </w:r>
          </w:p>
        </w:tc>
        <w:tc>
          <w:tcPr>
            <w:tcW w:w="0" w:type="auto"/>
            <w:vAlign w:val="center"/>
          </w:tcPr>
          <w:p w14:paraId="291F9315" w14:textId="77777777" w:rsidR="009538B8" w:rsidRPr="00335DCC" w:rsidRDefault="009538B8" w:rsidP="00DA5F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5DCC">
              <w:rPr>
                <w:rFonts w:ascii="Arial" w:hAnsi="Arial" w:cs="Arial"/>
                <w:b/>
                <w:bCs/>
                <w:sz w:val="20"/>
                <w:szCs w:val="20"/>
              </w:rPr>
              <w:t>Main Findings</w:t>
            </w:r>
          </w:p>
        </w:tc>
      </w:tr>
      <w:tr w:rsidR="009538B8" w:rsidRPr="00335DCC" w14:paraId="3C045611" w14:textId="77777777" w:rsidTr="00DA5FBA">
        <w:tc>
          <w:tcPr>
            <w:tcW w:w="0" w:type="auto"/>
          </w:tcPr>
          <w:p w14:paraId="125406B9" w14:textId="4C3E1ADE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Elling et al., 2024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"/>
                <w:id w:val="-1009136499"/>
                <w:placeholder>
                  <w:docPart w:val="A4309A459A1248678818D9B03985EC4F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[34]</w:t>
                </w:r>
              </w:sdtContent>
            </w:sdt>
          </w:p>
        </w:tc>
        <w:tc>
          <w:tcPr>
            <w:tcW w:w="0" w:type="auto"/>
          </w:tcPr>
          <w:p w14:paraId="3C929DD5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AF+VTE switched VKA→DOAC</w:t>
            </w:r>
          </w:p>
        </w:tc>
        <w:tc>
          <w:tcPr>
            <w:tcW w:w="0" w:type="auto"/>
          </w:tcPr>
          <w:p w14:paraId="5FBDB7D0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 &amp; Persistence</w:t>
            </w:r>
          </w:p>
        </w:tc>
        <w:tc>
          <w:tcPr>
            <w:tcW w:w="0" w:type="auto"/>
          </w:tcPr>
          <w:p w14:paraId="0C4192B0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Previous INR control (TTR/TUR), INR variability, age, sex, VKA duration, frailty, DOAC type, switching, antiplatelet therapy</w:t>
            </w:r>
          </w:p>
        </w:tc>
        <w:tc>
          <w:tcPr>
            <w:tcW w:w="0" w:type="auto"/>
          </w:tcPr>
          <w:p w14:paraId="4AA52189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Previous INR control was not associated with subsequent adherence or persistence.</w:t>
            </w:r>
          </w:p>
        </w:tc>
      </w:tr>
      <w:tr w:rsidR="009538B8" w:rsidRPr="00335DCC" w14:paraId="3CED73DF" w14:textId="77777777" w:rsidTr="00DA5FBA">
        <w:tc>
          <w:tcPr>
            <w:tcW w:w="0" w:type="auto"/>
          </w:tcPr>
          <w:p w14:paraId="0D66A717" w14:textId="698284AC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Toorop et al., 2022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"/>
                <w:id w:val="-303242490"/>
                <w:placeholder>
                  <w:docPart w:val="E078E82AC03547889A5756EA54BB9CC7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[33]</w:t>
                </w:r>
              </w:sdtContent>
            </w:sdt>
          </w:p>
        </w:tc>
        <w:tc>
          <w:tcPr>
            <w:tcW w:w="0" w:type="auto"/>
          </w:tcPr>
          <w:p w14:paraId="3624D9D3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NVAF</w:t>
            </w:r>
          </w:p>
        </w:tc>
        <w:tc>
          <w:tcPr>
            <w:tcW w:w="0" w:type="auto"/>
          </w:tcPr>
          <w:p w14:paraId="3EC53D8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Persistence</w:t>
            </w:r>
          </w:p>
        </w:tc>
        <w:tc>
          <w:tcPr>
            <w:tcW w:w="0" w:type="auto"/>
          </w:tcPr>
          <w:p w14:paraId="2FD667FE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Pre-switch TTR, age, sex, anticoagulation clinic, CHA</w:t>
            </w:r>
            <w:r w:rsidRPr="00335DCC">
              <w:rPr>
                <w:rFonts w:ascii="Cambria Math" w:hAnsi="Cambria Math" w:cs="Cambria Math"/>
                <w:sz w:val="20"/>
                <w:szCs w:val="20"/>
              </w:rPr>
              <w:t>₂</w:t>
            </w:r>
            <w:r w:rsidRPr="00335DCC">
              <w:rPr>
                <w:rFonts w:ascii="Arial" w:hAnsi="Arial" w:cs="Arial"/>
                <w:sz w:val="20"/>
                <w:szCs w:val="20"/>
              </w:rPr>
              <w:t>DS</w:t>
            </w:r>
            <w:r w:rsidRPr="00335DCC">
              <w:rPr>
                <w:rFonts w:ascii="Cambria Math" w:hAnsi="Cambria Math" w:cs="Cambria Math"/>
                <w:sz w:val="20"/>
                <w:szCs w:val="20"/>
              </w:rPr>
              <w:t>₂</w:t>
            </w:r>
            <w:r w:rsidRPr="00335DCC">
              <w:rPr>
                <w:rFonts w:ascii="Arial" w:hAnsi="Arial" w:cs="Arial"/>
                <w:sz w:val="20"/>
                <w:szCs w:val="20"/>
              </w:rPr>
              <w:t>-VASc, HAS-BLED, comorbidities</w:t>
            </w:r>
          </w:p>
        </w:tc>
        <w:tc>
          <w:tcPr>
            <w:tcW w:w="0" w:type="auto"/>
          </w:tcPr>
          <w:p w14:paraId="4F605017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Low pre-switch TTR predicted poorer persistence.</w:t>
            </w:r>
          </w:p>
        </w:tc>
      </w:tr>
      <w:tr w:rsidR="009538B8" w:rsidRPr="00335DCC" w14:paraId="28CD2A24" w14:textId="77777777" w:rsidTr="00DA5FBA">
        <w:tc>
          <w:tcPr>
            <w:tcW w:w="0" w:type="auto"/>
          </w:tcPr>
          <w:p w14:paraId="7C8312F7" w14:textId="1D81049C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Inoue et al., 2016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"/>
                <w:id w:val="1627816273"/>
                <w:placeholder>
                  <w:docPart w:val="0CEFE88BA4E84B3CB6164CB8BA54153A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[45]</w:t>
                </w:r>
              </w:sdtContent>
            </w:sdt>
          </w:p>
        </w:tc>
        <w:tc>
          <w:tcPr>
            <w:tcW w:w="0" w:type="auto"/>
          </w:tcPr>
          <w:p w14:paraId="4B7B8F95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NVAF</w:t>
            </w:r>
          </w:p>
        </w:tc>
        <w:tc>
          <w:tcPr>
            <w:tcW w:w="0" w:type="auto"/>
          </w:tcPr>
          <w:p w14:paraId="5E4018B9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</w:t>
            </w:r>
          </w:p>
        </w:tc>
        <w:tc>
          <w:tcPr>
            <w:tcW w:w="0" w:type="auto"/>
          </w:tcPr>
          <w:p w14:paraId="5C0169FD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Age, renal function, dabigatran dose, switch from warfarin, concomitant medications</w:t>
            </w:r>
          </w:p>
        </w:tc>
        <w:tc>
          <w:tcPr>
            <w:tcW w:w="0" w:type="auto"/>
          </w:tcPr>
          <w:p w14:paraId="3D4C079F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formal predictor analysis performed.</w:t>
            </w:r>
          </w:p>
        </w:tc>
      </w:tr>
      <w:tr w:rsidR="009538B8" w:rsidRPr="00335DCC" w14:paraId="297E3B5E" w14:textId="77777777" w:rsidTr="00DA5FBA">
        <w:tc>
          <w:tcPr>
            <w:tcW w:w="0" w:type="auto"/>
          </w:tcPr>
          <w:p w14:paraId="61D67693" w14:textId="620411AD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Yang et al., 2020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"/>
                <w:id w:val="-1864436926"/>
                <w:placeholder>
                  <w:docPart w:val="6FCCA0C4651C47DF9EFC694334C93308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[47]</w:t>
                </w:r>
              </w:sdtContent>
            </w:sdt>
          </w:p>
        </w:tc>
        <w:tc>
          <w:tcPr>
            <w:tcW w:w="0" w:type="auto"/>
          </w:tcPr>
          <w:p w14:paraId="7B8FDAE3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Adults with congenital heart disease</w:t>
            </w:r>
          </w:p>
        </w:tc>
        <w:tc>
          <w:tcPr>
            <w:tcW w:w="0" w:type="auto"/>
          </w:tcPr>
          <w:p w14:paraId="58CD2F79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</w:t>
            </w:r>
          </w:p>
        </w:tc>
        <w:tc>
          <w:tcPr>
            <w:tcW w:w="0" w:type="auto"/>
          </w:tcPr>
          <w:p w14:paraId="52A31C4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MMAS-8, refill adherence, prior VKA use, quality of life</w:t>
            </w:r>
          </w:p>
        </w:tc>
        <w:tc>
          <w:tcPr>
            <w:tcW w:w="0" w:type="auto"/>
          </w:tcPr>
          <w:p w14:paraId="5680E280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predictor analysis performed.</w:t>
            </w:r>
          </w:p>
        </w:tc>
      </w:tr>
      <w:tr w:rsidR="009538B8" w:rsidRPr="00335DCC" w14:paraId="7550C654" w14:textId="77777777" w:rsidTr="00DA5FBA">
        <w:tc>
          <w:tcPr>
            <w:tcW w:w="0" w:type="auto"/>
          </w:tcPr>
          <w:p w14:paraId="6AB84A15" w14:textId="0C4E07E2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Hanon et al., 2016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"/>
                <w:id w:val="1730264868"/>
                <w:placeholder>
                  <w:docPart w:val="78309AAD5914405B8715A4335B02BF9F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[36]</w:t>
                </w:r>
              </w:sdtContent>
            </w:sdt>
          </w:p>
        </w:tc>
        <w:tc>
          <w:tcPr>
            <w:tcW w:w="0" w:type="auto"/>
          </w:tcPr>
          <w:p w14:paraId="3AFEE5AA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 xml:space="preserve">NVAF switched </w:t>
            </w:r>
            <w:proofErr w:type="spellStart"/>
            <w:r w:rsidRPr="00335DCC">
              <w:rPr>
                <w:rFonts w:ascii="Arial" w:hAnsi="Arial" w:cs="Arial"/>
                <w:sz w:val="20"/>
                <w:szCs w:val="20"/>
              </w:rPr>
              <w:t>VKA→rivaroxaban</w:t>
            </w:r>
            <w:proofErr w:type="spellEnd"/>
          </w:p>
        </w:tc>
        <w:tc>
          <w:tcPr>
            <w:tcW w:w="0" w:type="auto"/>
          </w:tcPr>
          <w:p w14:paraId="5FBD8306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Persistence, satisfaction, adherence</w:t>
            </w:r>
          </w:p>
        </w:tc>
        <w:tc>
          <w:tcPr>
            <w:tcW w:w="0" w:type="auto"/>
          </w:tcPr>
          <w:p w14:paraId="045855F9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Age, ACTS, quality of life, physician satisfaction</w:t>
            </w:r>
          </w:p>
        </w:tc>
        <w:tc>
          <w:tcPr>
            <w:tcW w:w="0" w:type="auto"/>
          </w:tcPr>
          <w:p w14:paraId="4BE6EE4C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multivariable predictor analysis performed.</w:t>
            </w:r>
          </w:p>
        </w:tc>
      </w:tr>
      <w:tr w:rsidR="009538B8" w:rsidRPr="00335DCC" w14:paraId="46EFD423" w14:textId="77777777" w:rsidTr="00DA5FBA">
        <w:tc>
          <w:tcPr>
            <w:tcW w:w="0" w:type="auto"/>
          </w:tcPr>
          <w:p w14:paraId="36D573DC" w14:textId="1E987F3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Bartoli-Abdou et al., 2021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"/>
                <w:id w:val="-1437125362"/>
                <w:placeholder>
                  <w:docPart w:val="E3D6B6506FA942BE8B0DC9ECE5BF6C53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[40]</w:t>
                </w:r>
              </w:sdtContent>
            </w:sdt>
          </w:p>
        </w:tc>
        <w:tc>
          <w:tcPr>
            <w:tcW w:w="0" w:type="auto"/>
          </w:tcPr>
          <w:p w14:paraId="35CA95C4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AF/VTE switched for low TTR</w:t>
            </w:r>
          </w:p>
        </w:tc>
        <w:tc>
          <w:tcPr>
            <w:tcW w:w="0" w:type="auto"/>
          </w:tcPr>
          <w:p w14:paraId="37E047AF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Long-term adherence</w:t>
            </w:r>
          </w:p>
        </w:tc>
        <w:tc>
          <w:tcPr>
            <w:tcW w:w="0" w:type="auto"/>
          </w:tcPr>
          <w:p w14:paraId="322AE95B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Medication beliefs, illness beliefs, treatment burden, hypertension, deprivation, bleeding history, comorbidity burden</w:t>
            </w:r>
          </w:p>
        </w:tc>
        <w:tc>
          <w:tcPr>
            <w:tcW w:w="0" w:type="auto"/>
          </w:tcPr>
          <w:p w14:paraId="3347074D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Medication beliefs and treatment burden significantly influenced adherence.</w:t>
            </w:r>
          </w:p>
        </w:tc>
      </w:tr>
      <w:tr w:rsidR="009538B8" w:rsidRPr="00335DCC" w14:paraId="37CB73C6" w14:textId="77777777" w:rsidTr="00DA5FBA">
        <w:tc>
          <w:tcPr>
            <w:tcW w:w="0" w:type="auto"/>
          </w:tcPr>
          <w:p w14:paraId="79AA2145" w14:textId="24DF2155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Keita et al., 2017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"/>
                <w:id w:val="-2980657"/>
                <w:placeholder>
                  <w:docPart w:val="FF7C9B4EAF37407096B96E4715843960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[38]</w:t>
                </w:r>
              </w:sdtContent>
            </w:sdt>
          </w:p>
        </w:tc>
        <w:tc>
          <w:tcPr>
            <w:tcW w:w="0" w:type="auto"/>
          </w:tcPr>
          <w:p w14:paraId="0ECB5D1D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VTE</w:t>
            </w:r>
          </w:p>
        </w:tc>
        <w:tc>
          <w:tcPr>
            <w:tcW w:w="0" w:type="auto"/>
          </w:tcPr>
          <w:p w14:paraId="2ABFDD8E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Adherence, QoL</w:t>
            </w:r>
          </w:p>
        </w:tc>
        <w:tc>
          <w:tcPr>
            <w:tcW w:w="0" w:type="auto"/>
          </w:tcPr>
          <w:p w14:paraId="1DA35705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Anticoagulant type, treatment duration, physician–patient relationship, patient involvement</w:t>
            </w:r>
          </w:p>
        </w:tc>
        <w:tc>
          <w:tcPr>
            <w:tcW w:w="0" w:type="auto"/>
          </w:tcPr>
          <w:p w14:paraId="1E4E2AC4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statistical predictor analysis; physician relationship emphasized.</w:t>
            </w:r>
          </w:p>
        </w:tc>
      </w:tr>
      <w:tr w:rsidR="009538B8" w:rsidRPr="00335DCC" w14:paraId="00852D6B" w14:textId="77777777" w:rsidTr="00DA5FBA">
        <w:tc>
          <w:tcPr>
            <w:tcW w:w="0" w:type="auto"/>
          </w:tcPr>
          <w:p w14:paraId="13255337" w14:textId="1F2DDE94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3D63">
              <w:rPr>
                <w:rFonts w:ascii="Arial" w:hAnsi="Arial"/>
                <w:sz w:val="19"/>
                <w:szCs w:val="19"/>
              </w:rPr>
              <w:t>Benzimra</w:t>
            </w:r>
            <w:proofErr w:type="spellEnd"/>
            <w:r w:rsidRPr="009E3D63">
              <w:rPr>
                <w:rFonts w:ascii="Arial" w:hAnsi="Arial"/>
                <w:sz w:val="19"/>
                <w:szCs w:val="19"/>
              </w:rPr>
              <w:t xml:space="preserve"> et al., 2018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"/>
                <w:id w:val="-1338921715"/>
                <w:placeholder>
                  <w:docPart w:val="7AF7E8C82AF54ECE8D5C81728A91B3DF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[37]</w:t>
                </w:r>
              </w:sdtContent>
            </w:sdt>
          </w:p>
        </w:tc>
        <w:tc>
          <w:tcPr>
            <w:tcW w:w="0" w:type="auto"/>
          </w:tcPr>
          <w:p w14:paraId="19F6281E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AF</w:t>
            </w:r>
          </w:p>
        </w:tc>
        <w:tc>
          <w:tcPr>
            <w:tcW w:w="0" w:type="auto"/>
          </w:tcPr>
          <w:p w14:paraId="136DD726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Adherence, satisfaction</w:t>
            </w:r>
          </w:p>
        </w:tc>
        <w:tc>
          <w:tcPr>
            <w:tcW w:w="0" w:type="auto"/>
          </w:tcPr>
          <w:p w14:paraId="77E394E2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Treatment type, convenience, treatment satisfaction</w:t>
            </w:r>
          </w:p>
        </w:tc>
        <w:tc>
          <w:tcPr>
            <w:tcW w:w="0" w:type="auto"/>
          </w:tcPr>
          <w:p w14:paraId="70D39843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independent predictors identified.</w:t>
            </w:r>
          </w:p>
        </w:tc>
      </w:tr>
      <w:tr w:rsidR="009538B8" w:rsidRPr="00335DCC" w14:paraId="42EB264C" w14:textId="77777777" w:rsidTr="00DA5FBA">
        <w:tc>
          <w:tcPr>
            <w:tcW w:w="0" w:type="auto"/>
          </w:tcPr>
          <w:p w14:paraId="102C04B7" w14:textId="5FF8AF68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Toorop et al., 2020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"/>
                <w:id w:val="493924275"/>
                <w:placeholder>
                  <w:docPart w:val="ABE7D2DA2CEC46F999DA14045E335851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[32]</w:t>
                </w:r>
              </w:sdtContent>
            </w:sdt>
          </w:p>
        </w:tc>
        <w:tc>
          <w:tcPr>
            <w:tcW w:w="0" w:type="auto"/>
          </w:tcPr>
          <w:p w14:paraId="03BDA5B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Switched VKA→DOAC</w:t>
            </w:r>
          </w:p>
        </w:tc>
        <w:tc>
          <w:tcPr>
            <w:tcW w:w="0" w:type="auto"/>
          </w:tcPr>
          <w:p w14:paraId="1D8B3C8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 &amp; Persistence</w:t>
            </w:r>
          </w:p>
        </w:tc>
        <w:tc>
          <w:tcPr>
            <w:tcW w:w="0" w:type="auto"/>
          </w:tcPr>
          <w:p w14:paraId="019DDD7A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Age, sex, education, consultation frequency, VKA duration, INR monitoring, bleeding history, dosing frequency, specialist follow-up</w:t>
            </w:r>
          </w:p>
        </w:tc>
        <w:tc>
          <w:tcPr>
            <w:tcW w:w="0" w:type="auto"/>
          </w:tcPr>
          <w:p w14:paraId="204645A9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Younger age, twice-daily dosing, previous bleeding and limited specialist follow-up associated with poorer adherence.</w:t>
            </w:r>
          </w:p>
        </w:tc>
      </w:tr>
      <w:tr w:rsidR="009538B8" w:rsidRPr="00335DCC" w14:paraId="497428E5" w14:textId="77777777" w:rsidTr="00DA5FBA">
        <w:trPr>
          <w:trHeight w:val="566"/>
        </w:trPr>
        <w:tc>
          <w:tcPr>
            <w:tcW w:w="0" w:type="auto"/>
          </w:tcPr>
          <w:p w14:paraId="5228FA4A" w14:textId="16941603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Serrao et al., 2020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"/>
                <w:id w:val="-650822235"/>
                <w:placeholder>
                  <w:docPart w:val="3D796C81A7304040A91F91B7F061C582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[39]</w:t>
                </w:r>
              </w:sdtContent>
            </w:sdt>
          </w:p>
        </w:tc>
        <w:tc>
          <w:tcPr>
            <w:tcW w:w="0" w:type="auto"/>
          </w:tcPr>
          <w:p w14:paraId="0916CA12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AF/recurrent VTE</w:t>
            </w:r>
          </w:p>
        </w:tc>
        <w:tc>
          <w:tcPr>
            <w:tcW w:w="0" w:type="auto"/>
          </w:tcPr>
          <w:p w14:paraId="4A52B834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Adherence</w:t>
            </w:r>
          </w:p>
        </w:tc>
        <w:tc>
          <w:tcPr>
            <w:tcW w:w="0" w:type="auto"/>
          </w:tcPr>
          <w:p w14:paraId="62718E69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Treatment satisfaction, QoL, missed doses, DOAC plasma levels</w:t>
            </w:r>
          </w:p>
        </w:tc>
        <w:tc>
          <w:tcPr>
            <w:tcW w:w="0" w:type="auto"/>
          </w:tcPr>
          <w:p w14:paraId="39714516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formal predictor analysis performed.</w:t>
            </w:r>
          </w:p>
        </w:tc>
      </w:tr>
      <w:tr w:rsidR="009538B8" w:rsidRPr="00335DCC" w14:paraId="104ED652" w14:textId="77777777" w:rsidTr="00DA5FBA">
        <w:trPr>
          <w:trHeight w:val="629"/>
        </w:trPr>
        <w:tc>
          <w:tcPr>
            <w:tcW w:w="0" w:type="auto"/>
          </w:tcPr>
          <w:p w14:paraId="0851B31C" w14:textId="1EEAC6B4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Lee et al., 2021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"/>
                <w:id w:val="-1132166940"/>
                <w:placeholder>
                  <w:docPart w:val="5C6395E2809D4DA68844997BA6963DF3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[46]</w:t>
                </w:r>
              </w:sdtContent>
            </w:sdt>
          </w:p>
        </w:tc>
        <w:tc>
          <w:tcPr>
            <w:tcW w:w="0" w:type="auto"/>
          </w:tcPr>
          <w:p w14:paraId="4150EB73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NVAF</w:t>
            </w:r>
          </w:p>
        </w:tc>
        <w:tc>
          <w:tcPr>
            <w:tcW w:w="0" w:type="auto"/>
          </w:tcPr>
          <w:p w14:paraId="5865700B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Treatment continuation</w:t>
            </w:r>
          </w:p>
        </w:tc>
        <w:tc>
          <w:tcPr>
            <w:tcW w:w="0" w:type="auto"/>
          </w:tcPr>
          <w:p w14:paraId="46884AF6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Age, sex, comorbidity, treatment type, convenience, satisfaction</w:t>
            </w:r>
          </w:p>
        </w:tc>
        <w:tc>
          <w:tcPr>
            <w:tcW w:w="0" w:type="auto"/>
          </w:tcPr>
          <w:p w14:paraId="75B0879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independent predictors identified.</w:t>
            </w:r>
          </w:p>
        </w:tc>
      </w:tr>
      <w:tr w:rsidR="009538B8" w:rsidRPr="00335DCC" w14:paraId="79369FBA" w14:textId="77777777" w:rsidTr="00DA5FBA">
        <w:tc>
          <w:tcPr>
            <w:tcW w:w="0" w:type="auto"/>
          </w:tcPr>
          <w:p w14:paraId="3B80C442" w14:textId="55C5C2EA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3D63">
              <w:rPr>
                <w:rFonts w:ascii="Arial" w:hAnsi="Arial"/>
                <w:sz w:val="19"/>
                <w:szCs w:val="19"/>
              </w:rPr>
              <w:t>Pundi</w:t>
            </w:r>
            <w:proofErr w:type="spellEnd"/>
            <w:r w:rsidRPr="009E3D63">
              <w:rPr>
                <w:rFonts w:ascii="Arial" w:hAnsi="Arial"/>
                <w:sz w:val="19"/>
                <w:szCs w:val="19"/>
              </w:rPr>
              <w:t xml:space="preserve"> et al., 2021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"/>
                <w:id w:val="-1586682558"/>
                <w:placeholder>
                  <w:docPart w:val="D615C26098DE49328C69D96A72B84A22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[41]</w:t>
                </w:r>
              </w:sdtContent>
            </w:sdt>
          </w:p>
        </w:tc>
        <w:tc>
          <w:tcPr>
            <w:tcW w:w="0" w:type="auto"/>
          </w:tcPr>
          <w:p w14:paraId="55F5E1DB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Veterans with AF</w:t>
            </w:r>
          </w:p>
        </w:tc>
        <w:tc>
          <w:tcPr>
            <w:tcW w:w="0" w:type="auto"/>
          </w:tcPr>
          <w:p w14:paraId="54E66C25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Objective adherence (PDC)</w:t>
            </w:r>
          </w:p>
        </w:tc>
        <w:tc>
          <w:tcPr>
            <w:tcW w:w="0" w:type="auto"/>
          </w:tcPr>
          <w:p w14:paraId="26CF9C43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Pre-switch TTR, age, race, sex, renal function, comorbidity, medication burden</w:t>
            </w:r>
          </w:p>
        </w:tc>
        <w:tc>
          <w:tcPr>
            <w:tcW w:w="0" w:type="auto"/>
          </w:tcPr>
          <w:p w14:paraId="05AA817F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Low pre-switch TTR independently associated with poorer adherence.</w:t>
            </w:r>
          </w:p>
        </w:tc>
      </w:tr>
      <w:tr w:rsidR="009538B8" w:rsidRPr="00335DCC" w14:paraId="770CA59E" w14:textId="77777777" w:rsidTr="00DA5FBA">
        <w:tc>
          <w:tcPr>
            <w:tcW w:w="0" w:type="auto"/>
          </w:tcPr>
          <w:p w14:paraId="3F9AA46C" w14:textId="4DC6BBA6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lastRenderedPageBreak/>
              <w:t xml:space="preserve">Pham Nguyen et al., 2020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"/>
                <w:id w:val="-511072730"/>
                <w:placeholder>
                  <w:docPart w:val="CEB2146441B040F08A3AFB55921CEC1A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[42]</w:t>
                </w:r>
              </w:sdtContent>
            </w:sdt>
          </w:p>
        </w:tc>
        <w:tc>
          <w:tcPr>
            <w:tcW w:w="0" w:type="auto"/>
          </w:tcPr>
          <w:p w14:paraId="2AA294D5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AF after hospitalization</w:t>
            </w:r>
          </w:p>
        </w:tc>
        <w:tc>
          <w:tcPr>
            <w:tcW w:w="0" w:type="auto"/>
          </w:tcPr>
          <w:p w14:paraId="3A3481CD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Objective adherence</w:t>
            </w:r>
          </w:p>
        </w:tc>
        <w:tc>
          <w:tcPr>
            <w:tcW w:w="0" w:type="auto"/>
          </w:tcPr>
          <w:p w14:paraId="0B6467D3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Hospitalization, bleeding admission, switching, age, race, education, income, frailty</w:t>
            </w:r>
          </w:p>
        </w:tc>
        <w:tc>
          <w:tcPr>
            <w:tcW w:w="0" w:type="auto"/>
          </w:tcPr>
          <w:p w14:paraId="25EFAEAB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Bleeding-related hospitalization associated with reduced adherence.</w:t>
            </w:r>
          </w:p>
        </w:tc>
      </w:tr>
      <w:tr w:rsidR="009538B8" w:rsidRPr="00335DCC" w14:paraId="34A681F4" w14:textId="77777777" w:rsidTr="00DA5FBA">
        <w:tc>
          <w:tcPr>
            <w:tcW w:w="0" w:type="auto"/>
          </w:tcPr>
          <w:p w14:paraId="3B3A93E3" w14:textId="7EF3C043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Mews et al., 2021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"/>
                <w:id w:val="-1510974344"/>
                <w:placeholder>
                  <w:docPart w:val="3087A9ED31F14A5F971ABE3EE49B9132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[43]</w:t>
                </w:r>
              </w:sdtContent>
            </w:sdt>
          </w:p>
        </w:tc>
        <w:tc>
          <w:tcPr>
            <w:tcW w:w="0" w:type="auto"/>
          </w:tcPr>
          <w:p w14:paraId="51483E1C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AF/VTE/other indications</w:t>
            </w:r>
          </w:p>
        </w:tc>
        <w:tc>
          <w:tcPr>
            <w:tcW w:w="0" w:type="auto"/>
          </w:tcPr>
          <w:p w14:paraId="5B839F6C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Persistence &amp; refill adherence</w:t>
            </w:r>
          </w:p>
        </w:tc>
        <w:tc>
          <w:tcPr>
            <w:tcW w:w="0" w:type="auto"/>
          </w:tcPr>
          <w:p w14:paraId="6387D79C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Eligibility assessment, renal function, body weight, drug interactions, indication, insurance, cost</w:t>
            </w:r>
          </w:p>
        </w:tc>
        <w:tc>
          <w:tcPr>
            <w:tcW w:w="0" w:type="auto"/>
          </w:tcPr>
          <w:p w14:paraId="6D6772A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No formal predictor analysis; cost identified as major practical barrier.</w:t>
            </w:r>
          </w:p>
        </w:tc>
      </w:tr>
      <w:tr w:rsidR="009538B8" w:rsidRPr="00335DCC" w14:paraId="511E44A0" w14:textId="77777777" w:rsidTr="00DA5FBA">
        <w:tc>
          <w:tcPr>
            <w:tcW w:w="0" w:type="auto"/>
          </w:tcPr>
          <w:p w14:paraId="72D44F45" w14:textId="02D175A5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Douros et al., 2017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"/>
                <w:id w:val="1738197211"/>
                <w:placeholder>
                  <w:docPart w:val="6FEDF41E71C048EDB4D224EDFB8E4988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[44]</w:t>
                </w:r>
              </w:sdtContent>
            </w:sdt>
          </w:p>
        </w:tc>
        <w:tc>
          <w:tcPr>
            <w:tcW w:w="0" w:type="auto"/>
          </w:tcPr>
          <w:p w14:paraId="55F1FDE8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NVAF</w:t>
            </w:r>
          </w:p>
        </w:tc>
        <w:tc>
          <w:tcPr>
            <w:tcW w:w="0" w:type="auto"/>
          </w:tcPr>
          <w:p w14:paraId="3FA6803A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Persistence</w:t>
            </w:r>
          </w:p>
        </w:tc>
        <w:tc>
          <w:tcPr>
            <w:tcW w:w="0" w:type="auto"/>
          </w:tcPr>
          <w:p w14:paraId="71920DD4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Age, thromboembolic risk, cardiovascular disease, bleeding history, kidney/liver disease, cancer, anticoagulant type</w:t>
            </w:r>
          </w:p>
        </w:tc>
        <w:tc>
          <w:tcPr>
            <w:tcW w:w="0" w:type="auto"/>
          </w:tcPr>
          <w:p w14:paraId="0B297947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Older age and higher CHA</w:t>
            </w:r>
            <w:r w:rsidRPr="00335DCC">
              <w:rPr>
                <w:rFonts w:ascii="Cambria Math" w:hAnsi="Cambria Math" w:cs="Cambria Math"/>
                <w:sz w:val="20"/>
                <w:szCs w:val="20"/>
              </w:rPr>
              <w:t>₂</w:t>
            </w:r>
            <w:r w:rsidRPr="00335DCC">
              <w:rPr>
                <w:rFonts w:ascii="Arial" w:hAnsi="Arial" w:cs="Arial"/>
                <w:sz w:val="20"/>
                <w:szCs w:val="20"/>
              </w:rPr>
              <w:t>DS</w:t>
            </w:r>
            <w:r w:rsidRPr="00335DCC">
              <w:rPr>
                <w:rFonts w:ascii="Cambria Math" w:hAnsi="Cambria Math" w:cs="Cambria Math"/>
                <w:sz w:val="20"/>
                <w:szCs w:val="20"/>
              </w:rPr>
              <w:t>₂</w:t>
            </w:r>
            <w:r w:rsidRPr="00335DCC">
              <w:rPr>
                <w:rFonts w:ascii="Arial" w:hAnsi="Arial" w:cs="Arial"/>
                <w:sz w:val="20"/>
                <w:szCs w:val="20"/>
              </w:rPr>
              <w:t>-VASc associated with greater persistence.</w:t>
            </w:r>
          </w:p>
        </w:tc>
      </w:tr>
      <w:tr w:rsidR="009538B8" w:rsidRPr="00335DCC" w14:paraId="4754FB3B" w14:textId="77777777" w:rsidTr="00DA5FBA">
        <w:tc>
          <w:tcPr>
            <w:tcW w:w="0" w:type="auto"/>
          </w:tcPr>
          <w:p w14:paraId="113B91EF" w14:textId="623F15B8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9E3D63">
              <w:rPr>
                <w:rFonts w:ascii="Arial" w:hAnsi="Arial"/>
                <w:sz w:val="19"/>
                <w:szCs w:val="19"/>
              </w:rPr>
              <w:t xml:space="preserve">Inoue et al., 2016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"/>
                <w:id w:val="-496036662"/>
                <w:placeholder>
                  <w:docPart w:val="6E3A4F4A0555402CBCAD0A87CA1CEC63"/>
                </w:placeholder>
              </w:sdtPr>
              <w:sdtContent>
                <w:r w:rsidRPr="008B4DE5">
                  <w:rPr>
                    <w:rFonts w:ascii="Arial" w:hAnsi="Arial"/>
                    <w:color w:val="000000"/>
                    <w:sz w:val="19"/>
                    <w:szCs w:val="19"/>
                  </w:rPr>
                  <w:t>[45]</w:t>
                </w:r>
              </w:sdtContent>
            </w:sdt>
          </w:p>
        </w:tc>
        <w:tc>
          <w:tcPr>
            <w:tcW w:w="0" w:type="auto"/>
          </w:tcPr>
          <w:p w14:paraId="355A2F34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Japanese NVAF</w:t>
            </w:r>
          </w:p>
        </w:tc>
        <w:tc>
          <w:tcPr>
            <w:tcW w:w="0" w:type="auto"/>
          </w:tcPr>
          <w:p w14:paraId="5FD1AC44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Early adherence</w:t>
            </w:r>
          </w:p>
        </w:tc>
        <w:tc>
          <w:tcPr>
            <w:tcW w:w="0" w:type="auto"/>
          </w:tcPr>
          <w:p w14:paraId="09CA8665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Age, renal function, dose, prior warfarin, comorbidities, concomitant medications</w:t>
            </w:r>
          </w:p>
        </w:tc>
        <w:tc>
          <w:tcPr>
            <w:tcW w:w="0" w:type="auto"/>
          </w:tcPr>
          <w:p w14:paraId="3992946D" w14:textId="77777777" w:rsidR="009538B8" w:rsidRPr="00335DCC" w:rsidRDefault="009538B8" w:rsidP="00DA5FBA">
            <w:pPr>
              <w:rPr>
                <w:rFonts w:ascii="Arial" w:hAnsi="Arial" w:cs="Arial"/>
                <w:sz w:val="20"/>
                <w:szCs w:val="20"/>
              </w:rPr>
            </w:pPr>
            <w:r w:rsidRPr="00335DCC">
              <w:rPr>
                <w:rFonts w:ascii="Arial" w:hAnsi="Arial" w:cs="Arial"/>
                <w:sz w:val="20"/>
                <w:szCs w:val="20"/>
              </w:rPr>
              <w:t>Clinical characteristics reported descriptively only; no determinant analysis.</w:t>
            </w:r>
          </w:p>
        </w:tc>
      </w:tr>
    </w:tbl>
    <w:p w14:paraId="2236D3E9" w14:textId="77777777" w:rsidR="009538B8" w:rsidRPr="00335DCC" w:rsidRDefault="009538B8" w:rsidP="009538B8">
      <w:pPr>
        <w:rPr>
          <w:rFonts w:ascii="Arial" w:hAnsi="Arial" w:cs="Arial"/>
          <w:sz w:val="20"/>
          <w:szCs w:val="20"/>
        </w:rPr>
      </w:pPr>
      <w:r w:rsidRPr="00335DCC">
        <w:rPr>
          <w:rFonts w:ascii="Arial" w:hAnsi="Arial" w:cs="Arial"/>
          <w:b/>
          <w:bCs/>
          <w:sz w:val="20"/>
          <w:szCs w:val="20"/>
        </w:rPr>
        <w:t>Abbreviations:</w:t>
      </w:r>
      <w:r w:rsidRPr="00335DCC">
        <w:rPr>
          <w:rFonts w:ascii="Arial" w:hAnsi="Arial" w:cs="Arial"/>
          <w:sz w:val="20"/>
          <w:szCs w:val="20"/>
        </w:rPr>
        <w:t xml:space="preserve"> AF = atrial fibrillation; ACTS = Anti-Clot Treatment Scale; CHA</w:t>
      </w:r>
      <w:r w:rsidRPr="00335DCC">
        <w:rPr>
          <w:rFonts w:ascii="Cambria Math" w:hAnsi="Cambria Math" w:cs="Cambria Math"/>
          <w:sz w:val="20"/>
          <w:szCs w:val="20"/>
        </w:rPr>
        <w:t>₂</w:t>
      </w:r>
      <w:r w:rsidRPr="00335DCC">
        <w:rPr>
          <w:rFonts w:ascii="Arial" w:hAnsi="Arial" w:cs="Arial"/>
          <w:sz w:val="20"/>
          <w:szCs w:val="20"/>
        </w:rPr>
        <w:t>DS</w:t>
      </w:r>
      <w:r w:rsidRPr="00335DCC">
        <w:rPr>
          <w:rFonts w:ascii="Cambria Math" w:hAnsi="Cambria Math" w:cs="Cambria Math"/>
          <w:sz w:val="20"/>
          <w:szCs w:val="20"/>
        </w:rPr>
        <w:t>₂</w:t>
      </w:r>
      <w:r w:rsidRPr="00335DCC">
        <w:rPr>
          <w:rFonts w:ascii="Arial" w:hAnsi="Arial" w:cs="Arial"/>
          <w:sz w:val="20"/>
          <w:szCs w:val="20"/>
        </w:rPr>
        <w:t>-VASc = Congestive heart failure, Hypertension, Age ≥75 years, Diabetes mellitus, Stroke/transient ischemic attack/thromboembolism, Vascular disease, Age 65–74 years, Sex category (female); DOAC = direct oral anticoagulant; HAS-BLED = Hypertension, Abnormal renal/liver function, Stroke, Bleeding history or predisposition, Labile international normalized ratio, Elderly, Drugs/alcohol concomitantly; INR = international normalized ratio; MMAS-8 = 8-item Morisky Medication Adherence Scale; NVAF = non-valvular atrial fibrillation; PDC = proportion of days covered; QoL = quality of life; TTR = time in therapeutic range; TUR = time under therapeutic range; VKA = vitamin K antagonist; VTE = venous thromboembolism.</w:t>
      </w:r>
    </w:p>
    <w:p w14:paraId="45B63FEF" w14:textId="71FD4722" w:rsidR="00BC6CA0" w:rsidRDefault="00BC6CA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18C5332" w14:textId="77777777" w:rsidR="009538B8" w:rsidRDefault="009538B8" w:rsidP="002A33D0">
      <w:pPr>
        <w:spacing w:line="276" w:lineRule="auto"/>
        <w:rPr>
          <w:rFonts w:ascii="Arial" w:hAnsi="Arial" w:cs="Arial"/>
          <w:b/>
          <w:bCs/>
          <w:sz w:val="20"/>
          <w:szCs w:val="20"/>
        </w:rPr>
        <w:sectPr w:rsidR="009538B8" w:rsidSect="009538B8">
          <w:pgSz w:w="15840" w:h="12240" w:orient="landscape"/>
          <w:pgMar w:top="994" w:right="1440" w:bottom="1440" w:left="1440" w:header="706" w:footer="706" w:gutter="0"/>
          <w:cols w:space="708"/>
          <w:docGrid w:linePitch="360"/>
        </w:sectPr>
      </w:pPr>
    </w:p>
    <w:p w14:paraId="52027D63" w14:textId="42D13181" w:rsidR="002A33D0" w:rsidRPr="002A33D0" w:rsidRDefault="002A33D0" w:rsidP="002A33D0">
      <w:pPr>
        <w:spacing w:line="276" w:lineRule="auto"/>
        <w:rPr>
          <w:rFonts w:ascii="Arial" w:hAnsi="Arial" w:cs="Arial"/>
          <w:sz w:val="20"/>
          <w:szCs w:val="20"/>
        </w:rPr>
      </w:pPr>
      <w:r w:rsidRPr="002A33D0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Pr="002A33D0">
        <w:rPr>
          <w:rFonts w:ascii="Arial" w:hAnsi="Arial" w:cs="Arial"/>
          <w:b/>
          <w:bCs/>
          <w:sz w:val="20"/>
          <w:szCs w:val="20"/>
        </w:rPr>
        <w:fldChar w:fldCharType="begin"/>
      </w:r>
      <w:r w:rsidRPr="002A33D0">
        <w:rPr>
          <w:rFonts w:ascii="Arial" w:hAnsi="Arial" w:cs="Arial"/>
          <w:b/>
          <w:bCs/>
          <w:sz w:val="20"/>
          <w:szCs w:val="20"/>
        </w:rPr>
        <w:instrText xml:space="preserve"> SEQ Table \* ARABIC </w:instrText>
      </w:r>
      <w:r w:rsidRPr="002A33D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9538B8">
        <w:rPr>
          <w:rFonts w:ascii="Arial" w:hAnsi="Arial" w:cs="Arial"/>
          <w:b/>
          <w:bCs/>
          <w:noProof/>
          <w:sz w:val="20"/>
          <w:szCs w:val="20"/>
        </w:rPr>
        <w:t>3</w:t>
      </w:r>
      <w:r w:rsidRPr="002A33D0">
        <w:rPr>
          <w:rFonts w:ascii="Arial" w:hAnsi="Arial" w:cs="Arial"/>
          <w:b/>
          <w:bCs/>
          <w:sz w:val="20"/>
          <w:szCs w:val="20"/>
        </w:rPr>
        <w:fldChar w:fldCharType="end"/>
      </w:r>
      <w:r w:rsidRPr="002A33D0">
        <w:rPr>
          <w:rFonts w:ascii="Arial" w:hAnsi="Arial" w:cs="Arial"/>
          <w:b/>
          <w:bCs/>
          <w:sz w:val="20"/>
          <w:szCs w:val="20"/>
        </w:rPr>
        <w:t>:</w:t>
      </w:r>
      <w:r w:rsidRPr="002A33D0">
        <w:rPr>
          <w:rFonts w:ascii="Arial" w:hAnsi="Arial" w:cs="Arial"/>
          <w:sz w:val="20"/>
          <w:szCs w:val="20"/>
        </w:rPr>
        <w:t xml:space="preserve"> Methodological quality assessment of cross-sectional studies using the AXIS tool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34"/>
        <w:gridCol w:w="1133"/>
        <w:gridCol w:w="1246"/>
        <w:gridCol w:w="1382"/>
        <w:gridCol w:w="1166"/>
        <w:gridCol w:w="1246"/>
        <w:gridCol w:w="1396"/>
        <w:gridCol w:w="1377"/>
      </w:tblGrid>
      <w:tr w:rsidR="00AD3383" w:rsidRPr="002A33D0" w14:paraId="06668365" w14:textId="77777777" w:rsidTr="00AD3383">
        <w:tc>
          <w:tcPr>
            <w:tcW w:w="1034" w:type="dxa"/>
            <w:vAlign w:val="center"/>
          </w:tcPr>
          <w:p w14:paraId="4D914EFF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1133" w:type="dxa"/>
            <w:vAlign w:val="center"/>
          </w:tcPr>
          <w:p w14:paraId="5A9079BB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Clear Objectives</w:t>
            </w:r>
          </w:p>
        </w:tc>
        <w:tc>
          <w:tcPr>
            <w:tcW w:w="1246" w:type="dxa"/>
            <w:vAlign w:val="center"/>
          </w:tcPr>
          <w:p w14:paraId="739AE6C1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Appropriate Sampling</w:t>
            </w:r>
          </w:p>
        </w:tc>
        <w:tc>
          <w:tcPr>
            <w:tcW w:w="1382" w:type="dxa"/>
            <w:vAlign w:val="center"/>
          </w:tcPr>
          <w:p w14:paraId="18936291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Valid Measurement</w:t>
            </w:r>
          </w:p>
        </w:tc>
        <w:tc>
          <w:tcPr>
            <w:tcW w:w="1166" w:type="dxa"/>
            <w:vAlign w:val="center"/>
          </w:tcPr>
          <w:p w14:paraId="6939103E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Non-response Bias Addressed</w:t>
            </w:r>
          </w:p>
        </w:tc>
        <w:tc>
          <w:tcPr>
            <w:tcW w:w="1246" w:type="dxa"/>
            <w:vAlign w:val="center"/>
          </w:tcPr>
          <w:p w14:paraId="4D3103DF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Appropriate Analysis</w:t>
            </w:r>
          </w:p>
        </w:tc>
        <w:tc>
          <w:tcPr>
            <w:tcW w:w="1396" w:type="dxa"/>
            <w:vAlign w:val="center"/>
          </w:tcPr>
          <w:p w14:paraId="6C6E6AAF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Main Concerns</w:t>
            </w:r>
          </w:p>
        </w:tc>
        <w:tc>
          <w:tcPr>
            <w:tcW w:w="1377" w:type="dxa"/>
            <w:vAlign w:val="center"/>
          </w:tcPr>
          <w:p w14:paraId="62FFB242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3D0">
              <w:rPr>
                <w:rFonts w:ascii="Arial" w:hAnsi="Arial" w:cs="Arial"/>
                <w:b/>
                <w:bCs/>
                <w:sz w:val="18"/>
                <w:szCs w:val="18"/>
              </w:rPr>
              <w:t>Overall Interpretation</w:t>
            </w:r>
          </w:p>
        </w:tc>
      </w:tr>
      <w:tr w:rsidR="00AD3383" w:rsidRPr="002A33D0" w14:paraId="03740CAF" w14:textId="77777777" w:rsidTr="00AD3383">
        <w:tc>
          <w:tcPr>
            <w:tcW w:w="1034" w:type="dxa"/>
          </w:tcPr>
          <w:p w14:paraId="25CB5F02" w14:textId="711F6F54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093919">
              <w:rPr>
                <w:rFonts w:ascii="Arial" w:hAnsi="Arial"/>
                <w:sz w:val="19"/>
                <w:szCs w:val="19"/>
              </w:rPr>
              <w:t xml:space="preserve">Toorop et al., 2020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"/>
                <w:id w:val="912587305"/>
                <w:placeholder>
                  <w:docPart w:val="BF34E9D9900A468A930D6F5AA34999D6"/>
                </w:placeholder>
              </w:sdtPr>
              <w:sdtContent>
                <w:r w:rsidRPr="006237BD">
                  <w:rPr>
                    <w:rFonts w:ascii="Arial" w:hAnsi="Arial"/>
                    <w:color w:val="000000"/>
                    <w:sz w:val="19"/>
                    <w:szCs w:val="19"/>
                  </w:rPr>
                  <w:t>[27]</w:t>
                </w:r>
              </w:sdtContent>
            </w:sdt>
          </w:p>
        </w:tc>
        <w:tc>
          <w:tcPr>
            <w:tcW w:w="1133" w:type="dxa"/>
          </w:tcPr>
          <w:p w14:paraId="060894BD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46" w:type="dxa"/>
          </w:tcPr>
          <w:p w14:paraId="123ED54E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  <w:tc>
          <w:tcPr>
            <w:tcW w:w="1382" w:type="dxa"/>
          </w:tcPr>
          <w:p w14:paraId="0F89BF1F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166" w:type="dxa"/>
          </w:tcPr>
          <w:p w14:paraId="3275BB10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46" w:type="dxa"/>
          </w:tcPr>
          <w:p w14:paraId="6996347E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96" w:type="dxa"/>
          </w:tcPr>
          <w:p w14:paraId="4268C441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Self-report bias, selection bias</w:t>
            </w:r>
          </w:p>
        </w:tc>
        <w:tc>
          <w:tcPr>
            <w:tcW w:w="1377" w:type="dxa"/>
          </w:tcPr>
          <w:p w14:paraId="483DBC77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 quality</w:t>
            </w:r>
          </w:p>
        </w:tc>
      </w:tr>
      <w:tr w:rsidR="00AD3383" w:rsidRPr="002A33D0" w14:paraId="3EDD6731" w14:textId="77777777" w:rsidTr="00AD3383">
        <w:tc>
          <w:tcPr>
            <w:tcW w:w="1034" w:type="dxa"/>
          </w:tcPr>
          <w:p w14:paraId="161734D2" w14:textId="5F8D1C4E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093919">
              <w:rPr>
                <w:rFonts w:ascii="Arial" w:hAnsi="Arial"/>
                <w:sz w:val="19"/>
                <w:szCs w:val="19"/>
              </w:rPr>
              <w:t xml:space="preserve">Lee et al., 2021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"/>
                <w:id w:val="-1793042850"/>
                <w:placeholder>
                  <w:docPart w:val="D4687AB45FE946AE985F6B63D32EC8C0"/>
                </w:placeholder>
              </w:sdtPr>
              <w:sdtContent>
                <w:r w:rsidRPr="006237BD">
                  <w:rPr>
                    <w:rFonts w:ascii="Arial" w:hAnsi="Arial"/>
                    <w:color w:val="000000"/>
                    <w:sz w:val="19"/>
                    <w:szCs w:val="19"/>
                  </w:rPr>
                  <w:t>[41]</w:t>
                </w:r>
              </w:sdtContent>
            </w:sdt>
          </w:p>
        </w:tc>
        <w:tc>
          <w:tcPr>
            <w:tcW w:w="1133" w:type="dxa"/>
          </w:tcPr>
          <w:p w14:paraId="13522C51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46" w:type="dxa"/>
          </w:tcPr>
          <w:p w14:paraId="527AD29A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  <w:tc>
          <w:tcPr>
            <w:tcW w:w="1382" w:type="dxa"/>
          </w:tcPr>
          <w:p w14:paraId="4CEE3A1B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166" w:type="dxa"/>
          </w:tcPr>
          <w:p w14:paraId="6A3807AE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46" w:type="dxa"/>
          </w:tcPr>
          <w:p w14:paraId="028B914E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96" w:type="dxa"/>
          </w:tcPr>
          <w:p w14:paraId="3F5210D0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Survey-based, non-response bias</w:t>
            </w:r>
          </w:p>
        </w:tc>
        <w:tc>
          <w:tcPr>
            <w:tcW w:w="1377" w:type="dxa"/>
          </w:tcPr>
          <w:p w14:paraId="4A5BCD3D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 quality</w:t>
            </w:r>
          </w:p>
        </w:tc>
      </w:tr>
      <w:tr w:rsidR="00AD3383" w:rsidRPr="002A33D0" w14:paraId="310C37A5" w14:textId="77777777" w:rsidTr="00AD3383">
        <w:tc>
          <w:tcPr>
            <w:tcW w:w="1034" w:type="dxa"/>
          </w:tcPr>
          <w:p w14:paraId="4ECC87F6" w14:textId="59FEF800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3919">
              <w:rPr>
                <w:rFonts w:ascii="Arial" w:hAnsi="Arial"/>
                <w:sz w:val="19"/>
                <w:szCs w:val="19"/>
              </w:rPr>
              <w:t>Benzimra</w:t>
            </w:r>
            <w:proofErr w:type="spellEnd"/>
            <w:r w:rsidRPr="00093919">
              <w:rPr>
                <w:rFonts w:ascii="Arial" w:hAnsi="Arial"/>
                <w:sz w:val="19"/>
                <w:szCs w:val="19"/>
              </w:rPr>
              <w:t xml:space="preserve"> et al., 2018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"/>
                <w:id w:val="-1080669586"/>
                <w:placeholder>
                  <w:docPart w:val="B1FF8068B606414AABE7A1918F34BFA9"/>
                </w:placeholder>
              </w:sdtPr>
              <w:sdtContent>
                <w:r w:rsidRPr="006237BD">
                  <w:rPr>
                    <w:rFonts w:ascii="Arial" w:hAnsi="Arial"/>
                    <w:color w:val="000000"/>
                    <w:sz w:val="19"/>
                    <w:szCs w:val="19"/>
                  </w:rPr>
                  <w:t>[32]</w:t>
                </w:r>
              </w:sdtContent>
            </w:sdt>
          </w:p>
        </w:tc>
        <w:tc>
          <w:tcPr>
            <w:tcW w:w="1133" w:type="dxa"/>
          </w:tcPr>
          <w:p w14:paraId="1788B4F2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46" w:type="dxa"/>
          </w:tcPr>
          <w:p w14:paraId="729273D0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  <w:tc>
          <w:tcPr>
            <w:tcW w:w="1382" w:type="dxa"/>
          </w:tcPr>
          <w:p w14:paraId="7771F2D6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166" w:type="dxa"/>
          </w:tcPr>
          <w:p w14:paraId="697DFABE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46" w:type="dxa"/>
          </w:tcPr>
          <w:p w14:paraId="210946BB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96" w:type="dxa"/>
          </w:tcPr>
          <w:p w14:paraId="7BEB4980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Small sample, self-reported data</w:t>
            </w:r>
          </w:p>
        </w:tc>
        <w:tc>
          <w:tcPr>
            <w:tcW w:w="1377" w:type="dxa"/>
          </w:tcPr>
          <w:p w14:paraId="0C6F9DFA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 quality</w:t>
            </w:r>
          </w:p>
        </w:tc>
      </w:tr>
      <w:tr w:rsidR="00AD3383" w:rsidRPr="002A33D0" w14:paraId="189E942E" w14:textId="77777777" w:rsidTr="00AD3383">
        <w:tc>
          <w:tcPr>
            <w:tcW w:w="1034" w:type="dxa"/>
          </w:tcPr>
          <w:p w14:paraId="3CBF74C8" w14:textId="32F0F2C6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093919">
              <w:rPr>
                <w:rFonts w:ascii="Arial" w:hAnsi="Arial"/>
                <w:sz w:val="19"/>
                <w:szCs w:val="19"/>
              </w:rPr>
              <w:t xml:space="preserve">Keita et al., 2017 </w:t>
            </w:r>
            <w:sdt>
              <w:sdtPr>
                <w:rPr>
                  <w:rFonts w:ascii="Arial" w:hAnsi="Arial"/>
                  <w:color w:val="000000"/>
                  <w:sz w:val="19"/>
                  <w:szCs w:val="19"/>
                </w:rPr>
                <w:tag w:val="MENDELEY_CITATION_v3_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"/>
                <w:id w:val="-1876236553"/>
                <w:placeholder>
                  <w:docPart w:val="D1C66D674AA645E8BFF88B5BEC8F6342"/>
                </w:placeholder>
              </w:sdtPr>
              <w:sdtContent>
                <w:r w:rsidRPr="006237BD">
                  <w:rPr>
                    <w:rFonts w:ascii="Arial" w:hAnsi="Arial"/>
                    <w:color w:val="000000"/>
                    <w:sz w:val="19"/>
                    <w:szCs w:val="19"/>
                  </w:rPr>
                  <w:t>[33]</w:t>
                </w:r>
              </w:sdtContent>
            </w:sdt>
          </w:p>
        </w:tc>
        <w:tc>
          <w:tcPr>
            <w:tcW w:w="1133" w:type="dxa"/>
          </w:tcPr>
          <w:p w14:paraId="17EFED35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46" w:type="dxa"/>
          </w:tcPr>
          <w:p w14:paraId="6A6BC7D8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382" w:type="dxa"/>
          </w:tcPr>
          <w:p w14:paraId="43DE8F26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166" w:type="dxa"/>
          </w:tcPr>
          <w:p w14:paraId="4C266AF0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46" w:type="dxa"/>
          </w:tcPr>
          <w:p w14:paraId="78E1539F" w14:textId="77777777" w:rsidR="002A33D0" w:rsidRPr="002A33D0" w:rsidRDefault="002A33D0" w:rsidP="002A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96" w:type="dxa"/>
          </w:tcPr>
          <w:p w14:paraId="7752042D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Very small sample, selection bias</w:t>
            </w:r>
          </w:p>
        </w:tc>
        <w:tc>
          <w:tcPr>
            <w:tcW w:w="1377" w:type="dxa"/>
          </w:tcPr>
          <w:p w14:paraId="207737A6" w14:textId="77777777" w:rsidR="002A33D0" w:rsidRPr="002A33D0" w:rsidRDefault="002A33D0" w:rsidP="00EF1EC9">
            <w:pPr>
              <w:rPr>
                <w:rFonts w:ascii="Arial" w:hAnsi="Arial" w:cs="Arial"/>
                <w:sz w:val="20"/>
                <w:szCs w:val="20"/>
              </w:rPr>
            </w:pPr>
            <w:r w:rsidRPr="002A33D0">
              <w:rPr>
                <w:rFonts w:ascii="Arial" w:hAnsi="Arial" w:cs="Arial"/>
                <w:sz w:val="20"/>
                <w:szCs w:val="20"/>
              </w:rPr>
              <w:t>Moderate quality</w:t>
            </w:r>
          </w:p>
        </w:tc>
      </w:tr>
    </w:tbl>
    <w:p w14:paraId="1ADC37DA" w14:textId="77777777" w:rsidR="00DC0981" w:rsidRPr="002A33D0" w:rsidRDefault="00DC0981">
      <w:pPr>
        <w:rPr>
          <w:rFonts w:ascii="Arial" w:hAnsi="Arial" w:cs="Arial"/>
        </w:rPr>
      </w:pPr>
    </w:p>
    <w:p w14:paraId="4E86B88B" w14:textId="77777777" w:rsidR="00B93E7E" w:rsidRPr="002A33D0" w:rsidRDefault="00B93E7E" w:rsidP="004B3F20">
      <w:pPr>
        <w:spacing w:after="0" w:line="360" w:lineRule="auto"/>
        <w:rPr>
          <w:rFonts w:ascii="Arial" w:hAnsi="Arial" w:cs="Arial"/>
        </w:rPr>
      </w:pPr>
    </w:p>
    <w:p w14:paraId="5DED6A36" w14:textId="2CDEE202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48FC459F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737DD0B7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372B6EDC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39894802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1DC1AD6A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23DAB8EA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7C4C2565" w14:textId="77777777" w:rsidR="00B93E7E" w:rsidRPr="002A33D0" w:rsidRDefault="00B93E7E" w:rsidP="00B93E7E">
      <w:pPr>
        <w:tabs>
          <w:tab w:val="left" w:pos="1028"/>
        </w:tabs>
        <w:spacing w:after="0" w:line="360" w:lineRule="auto"/>
        <w:rPr>
          <w:rFonts w:ascii="Arial" w:hAnsi="Arial" w:cs="Arial"/>
        </w:rPr>
      </w:pPr>
    </w:p>
    <w:p w14:paraId="2C30A9BB" w14:textId="62CB34AF" w:rsidR="00CC7D7C" w:rsidRPr="002A33D0" w:rsidRDefault="00CC7D7C" w:rsidP="004F14AE">
      <w:pPr>
        <w:spacing w:after="0" w:line="276" w:lineRule="auto"/>
        <w:rPr>
          <w:rFonts w:ascii="Arial" w:eastAsia="Tahoma" w:hAnsi="Arial" w:cs="Arial"/>
          <w:sz w:val="24"/>
          <w:szCs w:val="24"/>
        </w:rPr>
      </w:pPr>
    </w:p>
    <w:sectPr w:rsidR="00CC7D7C" w:rsidRPr="002A33D0" w:rsidSect="009538B8">
      <w:pgSz w:w="12240" w:h="15840"/>
      <w:pgMar w:top="1440" w:right="1440" w:bottom="1440" w:left="99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A5A7E"/>
    <w:multiLevelType w:val="hybridMultilevel"/>
    <w:tmpl w:val="CBE49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844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42"/>
    <w:rsid w:val="0007027E"/>
    <w:rsid w:val="001A3950"/>
    <w:rsid w:val="001E4288"/>
    <w:rsid w:val="00216573"/>
    <w:rsid w:val="002570E9"/>
    <w:rsid w:val="00285E9F"/>
    <w:rsid w:val="002A33D0"/>
    <w:rsid w:val="002E3568"/>
    <w:rsid w:val="003C15F5"/>
    <w:rsid w:val="003C1910"/>
    <w:rsid w:val="003C2343"/>
    <w:rsid w:val="004B3F20"/>
    <w:rsid w:val="004B73E5"/>
    <w:rsid w:val="004E15B4"/>
    <w:rsid w:val="004F14AE"/>
    <w:rsid w:val="00540A97"/>
    <w:rsid w:val="00610AAE"/>
    <w:rsid w:val="006A407B"/>
    <w:rsid w:val="006F66EA"/>
    <w:rsid w:val="00792B44"/>
    <w:rsid w:val="00796337"/>
    <w:rsid w:val="007E4284"/>
    <w:rsid w:val="007F545D"/>
    <w:rsid w:val="0080556E"/>
    <w:rsid w:val="00807B42"/>
    <w:rsid w:val="0085552D"/>
    <w:rsid w:val="00875F0D"/>
    <w:rsid w:val="008C1714"/>
    <w:rsid w:val="008D2179"/>
    <w:rsid w:val="008D3584"/>
    <w:rsid w:val="008F73AC"/>
    <w:rsid w:val="0090032D"/>
    <w:rsid w:val="0090057D"/>
    <w:rsid w:val="00910558"/>
    <w:rsid w:val="00910FE3"/>
    <w:rsid w:val="009538B8"/>
    <w:rsid w:val="009A3D16"/>
    <w:rsid w:val="00A53037"/>
    <w:rsid w:val="00AD0131"/>
    <w:rsid w:val="00AD3383"/>
    <w:rsid w:val="00B82022"/>
    <w:rsid w:val="00B93E7E"/>
    <w:rsid w:val="00BA5C56"/>
    <w:rsid w:val="00BC6CA0"/>
    <w:rsid w:val="00C10BAA"/>
    <w:rsid w:val="00CC398A"/>
    <w:rsid w:val="00CC7D7C"/>
    <w:rsid w:val="00CE11C2"/>
    <w:rsid w:val="00D77B3E"/>
    <w:rsid w:val="00D86B7B"/>
    <w:rsid w:val="00DC0981"/>
    <w:rsid w:val="00DC6C82"/>
    <w:rsid w:val="00F21A47"/>
    <w:rsid w:val="00FA342D"/>
    <w:rsid w:val="00FE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6E646"/>
  <w15:chartTrackingRefBased/>
  <w15:docId w15:val="{6AAA8187-CAFB-4723-A187-14A5357E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B42"/>
    <w:rPr>
      <w:rFonts w:ascii="Calibri" w:eastAsia="Calibri" w:hAnsi="Calibri" w:cs="Calibri"/>
      <w:kern w:val="0"/>
      <w:lang w:val="en-ID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A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5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B42"/>
    <w:pPr>
      <w:ind w:left="720"/>
      <w:contextualSpacing/>
    </w:pPr>
  </w:style>
  <w:style w:type="table" w:styleId="TableGrid">
    <w:name w:val="Table Grid"/>
    <w:basedOn w:val="TableNormal"/>
    <w:uiPriority w:val="59"/>
    <w:rsid w:val="00B82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20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02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5F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AA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ID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DC098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C0981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93E7E"/>
    <w:rPr>
      <w:color w:val="954F72"/>
      <w:u w:val="single"/>
    </w:rPr>
  </w:style>
  <w:style w:type="paragraph" w:customStyle="1" w:styleId="msonormal0">
    <w:name w:val="msonormal"/>
    <w:basedOn w:val="Normal"/>
    <w:rsid w:val="00B9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B93E7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6">
    <w:name w:val="xl66"/>
    <w:basedOn w:val="Normal"/>
    <w:rsid w:val="00B93E7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B93E7E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val="en-US"/>
    </w:rPr>
  </w:style>
  <w:style w:type="paragraph" w:customStyle="1" w:styleId="xl68">
    <w:name w:val="xl68"/>
    <w:basedOn w:val="Normal"/>
    <w:rsid w:val="00B93E7E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val="en-US"/>
    </w:rPr>
  </w:style>
  <w:style w:type="paragraph" w:customStyle="1" w:styleId="xl69">
    <w:name w:val="xl69"/>
    <w:basedOn w:val="Normal"/>
    <w:rsid w:val="00B93E7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2A33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34E9D9900A468A930D6F5AA3499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6BD2B-A627-4373-A821-C8EFC8AFB5F3}"/>
      </w:docPartPr>
      <w:docPartBody>
        <w:p w:rsidR="00295A76" w:rsidRDefault="00F10180" w:rsidP="00F10180">
          <w:pPr>
            <w:pStyle w:val="BF34E9D9900A468A930D6F5AA34999D6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687AB45FE946AE985F6B63D32EC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5B156-30C7-43F6-836A-C928A4C34DEB}"/>
      </w:docPartPr>
      <w:docPartBody>
        <w:p w:rsidR="00295A76" w:rsidRDefault="00F10180" w:rsidP="00F10180">
          <w:pPr>
            <w:pStyle w:val="D4687AB45FE946AE985F6B63D32EC8C0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F8068B606414AABE7A1918F34B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CB3BA-7BE3-47E9-8301-32CE8950A1EF}"/>
      </w:docPartPr>
      <w:docPartBody>
        <w:p w:rsidR="00295A76" w:rsidRDefault="00F10180" w:rsidP="00F10180">
          <w:pPr>
            <w:pStyle w:val="B1FF8068B606414AABE7A1918F34BFA9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C66D674AA645E8BFF88B5BEC8F6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CB464-FA88-4672-92BF-279C8F5ACA8C}"/>
      </w:docPartPr>
      <w:docPartBody>
        <w:p w:rsidR="00295A76" w:rsidRDefault="00F10180" w:rsidP="00F10180">
          <w:pPr>
            <w:pStyle w:val="D1C66D674AA645E8BFF88B5BEC8F6342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309A459A1248678818D9B03985E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72539-13B1-4443-87F5-1DE06C1539DB}"/>
      </w:docPartPr>
      <w:docPartBody>
        <w:p w:rsidR="00000000" w:rsidRDefault="00686EB8" w:rsidP="00686EB8">
          <w:pPr>
            <w:pStyle w:val="A4309A459A1248678818D9B03985EC4F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EFE88BA4E84B3CB6164CB8BA541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BF8A7-E02F-4123-A65F-BEBEA51B57E9}"/>
      </w:docPartPr>
      <w:docPartBody>
        <w:p w:rsidR="00000000" w:rsidRDefault="00686EB8" w:rsidP="00686EB8">
          <w:pPr>
            <w:pStyle w:val="0CEFE88BA4E84B3CB6164CB8BA54153A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E7D2DA2CEC46F999DA14045E335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F9603-A13B-449B-ABE7-A042BEC37473}"/>
      </w:docPartPr>
      <w:docPartBody>
        <w:p w:rsidR="00000000" w:rsidRDefault="00686EB8" w:rsidP="00686EB8">
          <w:pPr>
            <w:pStyle w:val="ABE7D2DA2CEC46F999DA14045E335851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78E82AC03547889A5756EA54BB9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90B76-86FC-4C70-9845-4B08FB8AB305}"/>
      </w:docPartPr>
      <w:docPartBody>
        <w:p w:rsidR="00000000" w:rsidRDefault="00686EB8" w:rsidP="00686EB8">
          <w:pPr>
            <w:pStyle w:val="E078E82AC03547889A5756EA54BB9CC7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CA0C4651C47DF9EFC694334C93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AAE5B-2C42-4074-A681-B86714DFD393}"/>
      </w:docPartPr>
      <w:docPartBody>
        <w:p w:rsidR="00000000" w:rsidRDefault="00686EB8" w:rsidP="00686EB8">
          <w:pPr>
            <w:pStyle w:val="6FCCA0C4651C47DF9EFC694334C93308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7E8C82AF54ECE8D5C81728A91B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DB058-395D-442E-8E62-3CBDD4EEFF30}"/>
      </w:docPartPr>
      <w:docPartBody>
        <w:p w:rsidR="00000000" w:rsidRDefault="00686EB8" w:rsidP="00686EB8">
          <w:pPr>
            <w:pStyle w:val="7AF7E8C82AF54ECE8D5C81728A91B3DF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D6B6506FA942BE8B0DC9ECE5BF6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99921-EA45-4C2C-94FE-4F5F0ACA7E7A}"/>
      </w:docPartPr>
      <w:docPartBody>
        <w:p w:rsidR="00000000" w:rsidRDefault="00686EB8" w:rsidP="00686EB8">
          <w:pPr>
            <w:pStyle w:val="E3D6B6506FA942BE8B0DC9ECE5BF6C53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309AAD5914405B8715A4335B02B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29A81-7D17-415E-9FDF-CF2E8A498E03}"/>
      </w:docPartPr>
      <w:docPartBody>
        <w:p w:rsidR="00000000" w:rsidRDefault="00686EB8" w:rsidP="00686EB8">
          <w:pPr>
            <w:pStyle w:val="78309AAD5914405B8715A4335B02BF9F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96C81A7304040A91F91B7F061C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5821A-55A0-498E-A439-EA1CC8BFF0A9}"/>
      </w:docPartPr>
      <w:docPartBody>
        <w:p w:rsidR="00000000" w:rsidRDefault="00686EB8" w:rsidP="00686EB8">
          <w:pPr>
            <w:pStyle w:val="3D796C81A7304040A91F91B7F061C582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395E2809D4DA68844997BA6963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F3007-2A02-4470-9CF4-8B569880E518}"/>
      </w:docPartPr>
      <w:docPartBody>
        <w:p w:rsidR="00000000" w:rsidRDefault="00686EB8" w:rsidP="00686EB8">
          <w:pPr>
            <w:pStyle w:val="5C6395E2809D4DA68844997BA6963DF3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B2146441B040F08A3AFB55921CE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68800-119B-423A-91AA-3884F5B0C4D7}"/>
      </w:docPartPr>
      <w:docPartBody>
        <w:p w:rsidR="00000000" w:rsidRDefault="00686EB8" w:rsidP="00686EB8">
          <w:pPr>
            <w:pStyle w:val="CEB2146441B040F08A3AFB55921CEC1A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87A9ED31F14A5F971ABE3EE49B9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A7173-DEA1-4143-ABEB-63653EF1D718}"/>
      </w:docPartPr>
      <w:docPartBody>
        <w:p w:rsidR="00000000" w:rsidRDefault="00686EB8" w:rsidP="00686EB8">
          <w:pPr>
            <w:pStyle w:val="3087A9ED31F14A5F971ABE3EE49B9132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EDF41E71C048EDB4D224EDFB8E4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D0338-0BA6-48FE-902C-BD2A19AC3D2A}"/>
      </w:docPartPr>
      <w:docPartBody>
        <w:p w:rsidR="00000000" w:rsidRDefault="00686EB8" w:rsidP="00686EB8">
          <w:pPr>
            <w:pStyle w:val="6FEDF41E71C048EDB4D224EDFB8E4988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A4F4A0555402CBCAD0A87CA1CE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CB172-8F99-4768-9977-71D03E5A00C6}"/>
      </w:docPartPr>
      <w:docPartBody>
        <w:p w:rsidR="00000000" w:rsidRDefault="00686EB8" w:rsidP="00686EB8">
          <w:pPr>
            <w:pStyle w:val="6E3A4F4A0555402CBCAD0A87CA1CEC63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7C9B4EAF37407096B96E4715843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588DE-1514-4257-8E05-E4D559EE162D}"/>
      </w:docPartPr>
      <w:docPartBody>
        <w:p w:rsidR="00000000" w:rsidRDefault="00686EB8" w:rsidP="00686EB8">
          <w:pPr>
            <w:pStyle w:val="FF7C9B4EAF37407096B96E4715843960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15C26098DE49328C69D96A72B84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C33BB-73C5-4CF7-B69E-D214FCB6320A}"/>
      </w:docPartPr>
      <w:docPartBody>
        <w:p w:rsidR="00000000" w:rsidRDefault="00686EB8" w:rsidP="00686EB8">
          <w:pPr>
            <w:pStyle w:val="D615C26098DE49328C69D96A72B84A22"/>
          </w:pPr>
          <w:r w:rsidRPr="00E1542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80"/>
    <w:rsid w:val="00295A76"/>
    <w:rsid w:val="003C2343"/>
    <w:rsid w:val="005C578A"/>
    <w:rsid w:val="00686EB8"/>
    <w:rsid w:val="008D2179"/>
    <w:rsid w:val="00B5664B"/>
    <w:rsid w:val="00C6445D"/>
    <w:rsid w:val="00D77B3E"/>
    <w:rsid w:val="00F1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6EB8"/>
    <w:rPr>
      <w:color w:val="666666"/>
    </w:rPr>
  </w:style>
  <w:style w:type="paragraph" w:customStyle="1" w:styleId="BF34E9D9900A468A930D6F5AA34999D6">
    <w:name w:val="BF34E9D9900A468A930D6F5AA34999D6"/>
    <w:rsid w:val="00F10180"/>
  </w:style>
  <w:style w:type="paragraph" w:customStyle="1" w:styleId="D4687AB45FE946AE985F6B63D32EC8C0">
    <w:name w:val="D4687AB45FE946AE985F6B63D32EC8C0"/>
    <w:rsid w:val="00F10180"/>
  </w:style>
  <w:style w:type="paragraph" w:customStyle="1" w:styleId="B1FF8068B606414AABE7A1918F34BFA9">
    <w:name w:val="B1FF8068B606414AABE7A1918F34BFA9"/>
    <w:rsid w:val="00F10180"/>
  </w:style>
  <w:style w:type="paragraph" w:customStyle="1" w:styleId="D1C66D674AA645E8BFF88B5BEC8F6342">
    <w:name w:val="D1C66D674AA645E8BFF88B5BEC8F6342"/>
    <w:rsid w:val="00F10180"/>
  </w:style>
  <w:style w:type="paragraph" w:customStyle="1" w:styleId="A4309A459A1248678818D9B03985EC4F">
    <w:name w:val="A4309A459A1248678818D9B03985EC4F"/>
    <w:rsid w:val="00686EB8"/>
  </w:style>
  <w:style w:type="paragraph" w:customStyle="1" w:styleId="0CEFE88BA4E84B3CB6164CB8BA54153A">
    <w:name w:val="0CEFE88BA4E84B3CB6164CB8BA54153A"/>
    <w:rsid w:val="00686EB8"/>
  </w:style>
  <w:style w:type="paragraph" w:customStyle="1" w:styleId="ABE7D2DA2CEC46F999DA14045E335851">
    <w:name w:val="ABE7D2DA2CEC46F999DA14045E335851"/>
    <w:rsid w:val="00686EB8"/>
  </w:style>
  <w:style w:type="paragraph" w:customStyle="1" w:styleId="E078E82AC03547889A5756EA54BB9CC7">
    <w:name w:val="E078E82AC03547889A5756EA54BB9CC7"/>
    <w:rsid w:val="00686EB8"/>
  </w:style>
  <w:style w:type="paragraph" w:customStyle="1" w:styleId="6FCCA0C4651C47DF9EFC694334C93308">
    <w:name w:val="6FCCA0C4651C47DF9EFC694334C93308"/>
    <w:rsid w:val="00686EB8"/>
  </w:style>
  <w:style w:type="paragraph" w:customStyle="1" w:styleId="7AF7E8C82AF54ECE8D5C81728A91B3DF">
    <w:name w:val="7AF7E8C82AF54ECE8D5C81728A91B3DF"/>
    <w:rsid w:val="00686EB8"/>
  </w:style>
  <w:style w:type="paragraph" w:customStyle="1" w:styleId="E059D82B069C4F6698E998713C3441B8">
    <w:name w:val="E059D82B069C4F6698E998713C3441B8"/>
    <w:rsid w:val="00686EB8"/>
  </w:style>
  <w:style w:type="paragraph" w:customStyle="1" w:styleId="E3D6B6506FA942BE8B0DC9ECE5BF6C53">
    <w:name w:val="E3D6B6506FA942BE8B0DC9ECE5BF6C53"/>
    <w:rsid w:val="00686EB8"/>
  </w:style>
  <w:style w:type="paragraph" w:customStyle="1" w:styleId="78309AAD5914405B8715A4335B02BF9F">
    <w:name w:val="78309AAD5914405B8715A4335B02BF9F"/>
    <w:rsid w:val="00686EB8"/>
  </w:style>
  <w:style w:type="paragraph" w:customStyle="1" w:styleId="3D796C81A7304040A91F91B7F061C582">
    <w:name w:val="3D796C81A7304040A91F91B7F061C582"/>
    <w:rsid w:val="00686EB8"/>
  </w:style>
  <w:style w:type="paragraph" w:customStyle="1" w:styleId="5C6395E2809D4DA68844997BA6963DF3">
    <w:name w:val="5C6395E2809D4DA68844997BA6963DF3"/>
    <w:rsid w:val="00686EB8"/>
  </w:style>
  <w:style w:type="paragraph" w:customStyle="1" w:styleId="CEB2146441B040F08A3AFB55921CEC1A">
    <w:name w:val="CEB2146441B040F08A3AFB55921CEC1A"/>
    <w:rsid w:val="00686EB8"/>
  </w:style>
  <w:style w:type="paragraph" w:customStyle="1" w:styleId="3087A9ED31F14A5F971ABE3EE49B9132">
    <w:name w:val="3087A9ED31F14A5F971ABE3EE49B9132"/>
    <w:rsid w:val="00686EB8"/>
  </w:style>
  <w:style w:type="paragraph" w:customStyle="1" w:styleId="6FEDF41E71C048EDB4D224EDFB8E4988">
    <w:name w:val="6FEDF41E71C048EDB4D224EDFB8E4988"/>
    <w:rsid w:val="00686EB8"/>
  </w:style>
  <w:style w:type="paragraph" w:customStyle="1" w:styleId="6E3A4F4A0555402CBCAD0A87CA1CEC63">
    <w:name w:val="6E3A4F4A0555402CBCAD0A87CA1CEC63"/>
    <w:rsid w:val="00686EB8"/>
  </w:style>
  <w:style w:type="paragraph" w:customStyle="1" w:styleId="FF7C9B4EAF37407096B96E4715843960">
    <w:name w:val="FF7C9B4EAF37407096B96E4715843960"/>
    <w:rsid w:val="00686EB8"/>
  </w:style>
  <w:style w:type="paragraph" w:customStyle="1" w:styleId="D615C26098DE49328C69D96A72B84A22">
    <w:name w:val="D615C26098DE49328C69D96A72B84A22"/>
    <w:rsid w:val="00686E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Alfaqeeh</dc:creator>
  <cp:keywords/>
  <dc:description/>
  <cp:lastModifiedBy>Mohammed Alfaqeeh</cp:lastModifiedBy>
  <cp:revision>18</cp:revision>
  <cp:lastPrinted>2026-04-12T21:33:00Z</cp:lastPrinted>
  <dcterms:created xsi:type="dcterms:W3CDTF">2025-12-25T12:10:00Z</dcterms:created>
  <dcterms:modified xsi:type="dcterms:W3CDTF">2026-07-14T08:11:00Z</dcterms:modified>
</cp:coreProperties>
</file>