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16A78" w14:textId="77777777" w:rsidR="006677E6" w:rsidRPr="007A301C" w:rsidRDefault="006677E6" w:rsidP="006677E6">
      <w:pPr>
        <w:pBdr>
          <w:bottom w:val="single" w:sz="12" w:space="1" w:color="auto"/>
        </w:pBdr>
        <w:rPr>
          <w:rFonts w:asciiTheme="majorHAnsi" w:hAnsiTheme="majorHAnsi"/>
          <w:b/>
          <w:bCs/>
          <w:sz w:val="36"/>
          <w:szCs w:val="36"/>
        </w:rPr>
      </w:pPr>
      <w:r w:rsidRPr="007A301C">
        <w:rPr>
          <w:rFonts w:asciiTheme="majorHAnsi" w:hAnsiTheme="majorHAnsi"/>
          <w:b/>
          <w:bCs/>
          <w:sz w:val="36"/>
          <w:szCs w:val="36"/>
        </w:rPr>
        <w:t>Table S1. Search strategy and results</w:t>
      </w:r>
    </w:p>
    <w:p w14:paraId="39CE442D" w14:textId="77777777" w:rsidR="006677E6" w:rsidRPr="007A301C" w:rsidRDefault="006677E6" w:rsidP="006677E6">
      <w:pPr>
        <w:rPr>
          <w:rFonts w:asciiTheme="majorHAnsi" w:hAnsiTheme="majorHAnsi"/>
          <w:b/>
          <w:bCs/>
          <w:sz w:val="32"/>
          <w:szCs w:val="32"/>
        </w:rPr>
      </w:pP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255"/>
        <w:gridCol w:w="7200"/>
        <w:gridCol w:w="990"/>
      </w:tblGrid>
      <w:tr w:rsidR="006677E6" w:rsidRPr="007A301C" w14:paraId="3CDF237D" w14:textId="77777777" w:rsidTr="00C6415C">
        <w:tc>
          <w:tcPr>
            <w:tcW w:w="1255" w:type="dxa"/>
          </w:tcPr>
          <w:p w14:paraId="391A503C" w14:textId="77777777" w:rsidR="006677E6" w:rsidRPr="007A301C" w:rsidRDefault="006677E6" w:rsidP="00C6415C">
            <w:pPr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Database</w:t>
            </w:r>
          </w:p>
        </w:tc>
        <w:tc>
          <w:tcPr>
            <w:tcW w:w="7200" w:type="dxa"/>
          </w:tcPr>
          <w:p w14:paraId="4184D820" w14:textId="77777777" w:rsidR="006677E6" w:rsidRPr="007A301C" w:rsidRDefault="006677E6" w:rsidP="00C6415C">
            <w:pPr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Query</w:t>
            </w:r>
          </w:p>
        </w:tc>
        <w:tc>
          <w:tcPr>
            <w:tcW w:w="990" w:type="dxa"/>
          </w:tcPr>
          <w:p w14:paraId="206424A9" w14:textId="77777777" w:rsidR="006677E6" w:rsidRPr="007A301C" w:rsidRDefault="006677E6" w:rsidP="00C6415C">
            <w:pPr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Results (No.)</w:t>
            </w:r>
          </w:p>
        </w:tc>
      </w:tr>
      <w:tr w:rsidR="006677E6" w:rsidRPr="007A301C" w14:paraId="11435DF0" w14:textId="77777777" w:rsidTr="00C6415C">
        <w:tc>
          <w:tcPr>
            <w:tcW w:w="1255" w:type="dxa"/>
          </w:tcPr>
          <w:p w14:paraId="57613FCF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48D9DA64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689C0146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43E9B731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PubMed</w:t>
            </w:r>
          </w:p>
        </w:tc>
        <w:tc>
          <w:tcPr>
            <w:tcW w:w="7200" w:type="dxa"/>
          </w:tcPr>
          <w:p w14:paraId="7825A7B1" w14:textId="77777777" w:rsidR="006677E6" w:rsidRPr="007A301C" w:rsidRDefault="006677E6" w:rsidP="00C6415C">
            <w:pPr>
              <w:rPr>
                <w:rFonts w:asciiTheme="majorHAnsi" w:hAnsiTheme="majorHAnsi" w:cstheme="minorHAnsi"/>
              </w:rPr>
            </w:pPr>
          </w:p>
          <w:p w14:paraId="579F29C9" w14:textId="77777777" w:rsidR="006677E6" w:rsidRPr="007A301C" w:rsidRDefault="006677E6" w:rsidP="00C6415C">
            <w:pPr>
              <w:rPr>
                <w:rFonts w:asciiTheme="majorHAnsi" w:hAnsiTheme="majorHAnsi" w:cstheme="minorHAnsi"/>
              </w:rPr>
            </w:pPr>
            <w:r w:rsidRPr="007A301C">
              <w:rPr>
                <w:rFonts w:asciiTheme="majorHAnsi" w:hAnsiTheme="majorHAnsi" w:cstheme="minorHAnsi"/>
              </w:rPr>
              <w:t>(</w:t>
            </w:r>
            <w:r w:rsidRPr="007A301C">
              <w:rPr>
                <w:rFonts w:asciiTheme="majorHAnsi" w:hAnsiTheme="majorHAnsi"/>
              </w:rPr>
              <w:t xml:space="preserve">arterial stiffness </w:t>
            </w:r>
            <w:r w:rsidRPr="007A301C">
              <w:rPr>
                <w:rFonts w:asciiTheme="majorHAnsi" w:hAnsiTheme="majorHAnsi" w:cstheme="minorHAnsi"/>
              </w:rPr>
              <w:t>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 OR "</w:t>
            </w:r>
            <w:r w:rsidRPr="007A301C">
              <w:rPr>
                <w:rFonts w:asciiTheme="majorHAnsi" w:hAnsiTheme="majorHAnsi"/>
              </w:rPr>
              <w:t>Vascular endothelium</w:t>
            </w:r>
            <w:r w:rsidRPr="007A301C">
              <w:rPr>
                <w:rFonts w:asciiTheme="majorHAnsi" w:hAnsiTheme="majorHAnsi" w:cstheme="minorHAnsi"/>
              </w:rPr>
              <w:t>"[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 OR “</w:t>
            </w:r>
            <w:r w:rsidRPr="007A301C">
              <w:rPr>
                <w:rFonts w:asciiTheme="majorHAnsi" w:hAnsiTheme="majorHAnsi"/>
              </w:rPr>
              <w:t>Endothelium Dependent Relaxing Factors</w:t>
            </w:r>
            <w:r w:rsidRPr="007A301C">
              <w:rPr>
                <w:rFonts w:asciiTheme="majorHAnsi" w:hAnsiTheme="majorHAnsi" w:cstheme="minorHAnsi"/>
              </w:rPr>
              <w:t>"[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 OR “</w:t>
            </w:r>
            <w:proofErr w:type="gramStart"/>
            <w:r w:rsidRPr="007A301C">
              <w:rPr>
                <w:rFonts w:asciiTheme="majorHAnsi" w:hAnsiTheme="majorHAnsi"/>
              </w:rPr>
              <w:t>endothelium”</w:t>
            </w:r>
            <w:r w:rsidRPr="007A301C">
              <w:rPr>
                <w:rFonts w:asciiTheme="majorHAnsi" w:hAnsiTheme="majorHAnsi" w:cstheme="minorHAnsi"/>
              </w:rPr>
              <w:t>[</w:t>
            </w:r>
            <w:proofErr w:type="spellStart"/>
            <w:proofErr w:type="gramEnd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 OR “</w:t>
            </w:r>
            <w:r w:rsidRPr="007A301C">
              <w:rPr>
                <w:rFonts w:asciiTheme="majorHAnsi" w:hAnsiTheme="majorHAnsi"/>
              </w:rPr>
              <w:t>vasodilatation”</w:t>
            </w:r>
            <w:r w:rsidRPr="007A301C">
              <w:rPr>
                <w:rFonts w:asciiTheme="majorHAnsi" w:hAnsiTheme="majorHAnsi" w:cstheme="minorHAnsi"/>
              </w:rPr>
              <w:t>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 xml:space="preserve">] </w:t>
            </w:r>
            <w:r w:rsidRPr="007A301C">
              <w:rPr>
                <w:rFonts w:asciiTheme="majorHAnsi" w:hAnsiTheme="majorHAnsi"/>
              </w:rPr>
              <w:t>OR “vasorelaxation”</w:t>
            </w:r>
            <w:r w:rsidRPr="007A301C">
              <w:rPr>
                <w:rFonts w:asciiTheme="majorHAnsi" w:hAnsiTheme="majorHAnsi" w:cstheme="minorHAnsi"/>
              </w:rPr>
              <w:t>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</w:t>
            </w:r>
            <w:r w:rsidRPr="007A301C">
              <w:rPr>
                <w:rFonts w:asciiTheme="majorHAnsi" w:hAnsiTheme="majorHAnsi"/>
              </w:rPr>
              <w:t xml:space="preserve"> OR “Vascular Stiffness”</w:t>
            </w:r>
            <w:r w:rsidRPr="007A301C">
              <w:rPr>
                <w:rFonts w:asciiTheme="majorHAnsi" w:hAnsiTheme="majorHAnsi" w:cstheme="minorHAnsi"/>
              </w:rPr>
              <w:t>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</w:t>
            </w:r>
            <w:r w:rsidRPr="007A301C">
              <w:rPr>
                <w:rFonts w:asciiTheme="majorHAnsi" w:hAnsiTheme="majorHAnsi"/>
              </w:rPr>
              <w:t xml:space="preserve"> OR “Aortic Stiffnesses”</w:t>
            </w:r>
            <w:r w:rsidRPr="007A301C">
              <w:rPr>
                <w:rFonts w:asciiTheme="majorHAnsi" w:hAnsiTheme="majorHAnsi" w:cstheme="minorHAnsi"/>
              </w:rPr>
              <w:t>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]) AND (magnesium[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tiab</w:t>
            </w:r>
            <w:proofErr w:type="spellEnd"/>
            <w:r w:rsidRPr="007A301C">
              <w:rPr>
                <w:rFonts w:asciiTheme="majorHAnsi" w:hAnsiTheme="majorHAnsi" w:cstheme="minorHAnsi"/>
              </w:rPr>
              <w:t>])</w:t>
            </w:r>
          </w:p>
          <w:p w14:paraId="1012E0DC" w14:textId="77777777" w:rsidR="006677E6" w:rsidRPr="007A301C" w:rsidRDefault="006677E6" w:rsidP="00C6415C">
            <w:pPr>
              <w:rPr>
                <w:rFonts w:asciiTheme="majorHAnsi" w:hAnsiTheme="majorHAnsi" w:cstheme="minorHAnsi"/>
                <w:b/>
                <w:bCs/>
              </w:rPr>
            </w:pPr>
          </w:p>
        </w:tc>
        <w:tc>
          <w:tcPr>
            <w:tcW w:w="990" w:type="dxa"/>
          </w:tcPr>
          <w:p w14:paraId="3F490D6C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7094B63B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141FF903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316</w:t>
            </w:r>
          </w:p>
          <w:p w14:paraId="29A09A12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</w:tr>
      <w:tr w:rsidR="006677E6" w:rsidRPr="007A301C" w14:paraId="56AAF6E7" w14:textId="77777777" w:rsidTr="00C6415C">
        <w:trPr>
          <w:trHeight w:val="1673"/>
        </w:trPr>
        <w:tc>
          <w:tcPr>
            <w:tcW w:w="1255" w:type="dxa"/>
          </w:tcPr>
          <w:p w14:paraId="607778E8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62664960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0919D3B3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Web of Science</w:t>
            </w:r>
          </w:p>
        </w:tc>
        <w:tc>
          <w:tcPr>
            <w:tcW w:w="7200" w:type="dxa"/>
          </w:tcPr>
          <w:p w14:paraId="3EDB3C1D" w14:textId="77777777" w:rsidR="006677E6" w:rsidRPr="007A301C" w:rsidRDefault="006677E6" w:rsidP="00C6415C">
            <w:pPr>
              <w:rPr>
                <w:rFonts w:asciiTheme="majorHAnsi" w:hAnsiTheme="majorHAnsi"/>
                <w:b/>
                <w:bCs/>
              </w:rPr>
            </w:pPr>
          </w:p>
          <w:p w14:paraId="7B9E0650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  <w:r w:rsidRPr="007A301C">
              <w:rPr>
                <w:rFonts w:asciiTheme="majorHAnsi" w:hAnsiTheme="majorHAnsi"/>
                <w:b/>
                <w:bCs/>
              </w:rPr>
              <w:t>Query #1</w:t>
            </w:r>
            <w:r w:rsidRPr="007A301C">
              <w:rPr>
                <w:rFonts w:asciiTheme="majorHAnsi" w:hAnsiTheme="majorHAnsi"/>
              </w:rPr>
              <w:t xml:space="preserve">: ‘arterial stiffness’(Topic) or ‘Vascular endothelium’(Topic) or ‘Endothelium Dependent Relaxing Factors’(Topic) or ‘endothelium’(Topic) or ‘vasodilatation’(Topic) or ‘vasorelaxation’(Topic) or ‘Vascular Stiffness’(Topic) or ‘Aortic Stiffnesses’(Topic) </w:t>
            </w:r>
          </w:p>
          <w:p w14:paraId="78652CD6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  <w:r w:rsidRPr="007A301C">
              <w:rPr>
                <w:rFonts w:asciiTheme="majorHAnsi" w:hAnsiTheme="majorHAnsi"/>
                <w:b/>
                <w:bCs/>
              </w:rPr>
              <w:t>Query #2</w:t>
            </w:r>
            <w:r w:rsidRPr="007A301C">
              <w:rPr>
                <w:rFonts w:asciiTheme="majorHAnsi" w:hAnsiTheme="majorHAnsi"/>
              </w:rPr>
              <w:t xml:space="preserve">: </w:t>
            </w:r>
            <w:proofErr w:type="gramStart"/>
            <w:r w:rsidRPr="007A301C">
              <w:rPr>
                <w:rFonts w:asciiTheme="majorHAnsi" w:hAnsiTheme="majorHAnsi"/>
              </w:rPr>
              <w:t>magnesium(</w:t>
            </w:r>
            <w:proofErr w:type="gramEnd"/>
            <w:r w:rsidRPr="007A301C">
              <w:rPr>
                <w:rFonts w:asciiTheme="majorHAnsi" w:hAnsiTheme="majorHAnsi"/>
              </w:rPr>
              <w:t>Topic)</w:t>
            </w:r>
          </w:p>
          <w:p w14:paraId="5C75FEA8" w14:textId="77777777" w:rsidR="006677E6" w:rsidRPr="007A301C" w:rsidRDefault="006677E6" w:rsidP="00C6415C">
            <w:pPr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Query#3: #1 AND #2</w:t>
            </w:r>
          </w:p>
        </w:tc>
        <w:tc>
          <w:tcPr>
            <w:tcW w:w="990" w:type="dxa"/>
          </w:tcPr>
          <w:p w14:paraId="35B7690B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5845A80E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034D11DB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3EB2C032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471</w:t>
            </w:r>
          </w:p>
          <w:p w14:paraId="6A841C80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69463F47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46F66C65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76A94437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</w:tr>
      <w:tr w:rsidR="006677E6" w:rsidRPr="007A301C" w14:paraId="05D6A6CF" w14:textId="77777777" w:rsidTr="00C6415C">
        <w:trPr>
          <w:trHeight w:val="1601"/>
        </w:trPr>
        <w:tc>
          <w:tcPr>
            <w:tcW w:w="1255" w:type="dxa"/>
          </w:tcPr>
          <w:p w14:paraId="77CEDEBF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564435A1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11CA3F3A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SCOPUS</w:t>
            </w:r>
          </w:p>
        </w:tc>
        <w:tc>
          <w:tcPr>
            <w:tcW w:w="7200" w:type="dxa"/>
          </w:tcPr>
          <w:p w14:paraId="16E85077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</w:p>
          <w:p w14:paraId="6963A824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  <w:proofErr w:type="gramStart"/>
            <w:r w:rsidRPr="007A301C">
              <w:rPr>
                <w:rFonts w:asciiTheme="majorHAnsi" w:hAnsiTheme="majorHAnsi"/>
              </w:rPr>
              <w:t>( (</w:t>
            </w:r>
            <w:proofErr w:type="gramEnd"/>
            <w:r w:rsidRPr="007A301C">
              <w:rPr>
                <w:rFonts w:asciiTheme="majorHAnsi" w:hAnsiTheme="majorHAnsi"/>
              </w:rPr>
              <w:t xml:space="preserve"> TITLE-ABS-KEY ( arterial stiffness ) OR TITLE-ABS-KEY ( Vascular endothelium ) OR TITLE-ABS-KEY ( Endothelium Dependent Relaxing Factors ) OR TITLE-ABS-KEY ( endothelium ) OR TITLE-ABS-KEY ( vasodilatation ) OR TITLE-ABS-KEY ( vasorelaxation ) OR TITLE-ABS-KEY ( Vascular Stiffness ) OR TITLE-ABS-KEY ( Aortic Stiffnesses ) ) ) AND ( TITLE-ABS-KEY ( magnesium ) )</w:t>
            </w:r>
          </w:p>
          <w:p w14:paraId="2F364EC9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14:paraId="51794977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350428E8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7BA21B7A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1505174D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1843</w:t>
            </w:r>
          </w:p>
          <w:p w14:paraId="7F5BA1BC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7958B569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5B3470C2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</w:tr>
      <w:tr w:rsidR="006677E6" w:rsidRPr="007A301C" w14:paraId="364A6C4B" w14:textId="77777777" w:rsidTr="00C6415C">
        <w:trPr>
          <w:trHeight w:val="1601"/>
        </w:trPr>
        <w:tc>
          <w:tcPr>
            <w:tcW w:w="1255" w:type="dxa"/>
          </w:tcPr>
          <w:p w14:paraId="16CA0EFF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bookmarkStart w:id="0" w:name="_Hlk229743112"/>
          </w:p>
          <w:p w14:paraId="60ADFE2A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0DFC6D93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28044B7D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CENTRAL</w:t>
            </w:r>
          </w:p>
        </w:tc>
        <w:tc>
          <w:tcPr>
            <w:tcW w:w="7200" w:type="dxa"/>
          </w:tcPr>
          <w:p w14:paraId="47D0BEE5" w14:textId="77777777" w:rsidR="006677E6" w:rsidRPr="007A301C" w:rsidRDefault="006677E6" w:rsidP="00C6415C">
            <w:pPr>
              <w:rPr>
                <w:rFonts w:asciiTheme="majorHAnsi" w:hAnsiTheme="majorHAnsi" w:cstheme="minorHAnsi"/>
              </w:rPr>
            </w:pPr>
          </w:p>
          <w:p w14:paraId="2E3831C8" w14:textId="77777777" w:rsidR="006677E6" w:rsidRPr="007A301C" w:rsidRDefault="006677E6" w:rsidP="00C6415C">
            <w:pPr>
              <w:rPr>
                <w:rFonts w:asciiTheme="majorHAnsi" w:hAnsiTheme="majorHAnsi" w:cstheme="minorHAnsi"/>
              </w:rPr>
            </w:pPr>
            <w:r w:rsidRPr="007A301C">
              <w:rPr>
                <w:rFonts w:asciiTheme="majorHAnsi" w:hAnsiTheme="majorHAnsi" w:cstheme="minorHAnsi"/>
                <w:b/>
                <w:bCs/>
              </w:rPr>
              <w:t>Query#1</w:t>
            </w:r>
            <w:r w:rsidRPr="007A301C">
              <w:rPr>
                <w:rFonts w:asciiTheme="majorHAnsi" w:hAnsiTheme="majorHAnsi" w:cstheme="minorHAnsi"/>
              </w:rPr>
              <w:t>: (Vasodilation</w:t>
            </w:r>
            <w:proofErr w:type="gramStart"/>
            <w:r w:rsidRPr="007A301C">
              <w:rPr>
                <w:rFonts w:asciiTheme="majorHAnsi" w:hAnsiTheme="majorHAnsi" w:cstheme="minorHAnsi"/>
              </w:rPr>
              <w:t>):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</w:t>
            </w:r>
            <w:proofErr w:type="gramEnd"/>
            <w:r w:rsidRPr="007A301C">
              <w:rPr>
                <w:rFonts w:asciiTheme="majorHAnsi" w:hAnsiTheme="majorHAnsi" w:cstheme="minorHAnsi"/>
              </w:rPr>
              <w:t>,ab,kw</w:t>
            </w:r>
            <w:proofErr w:type="spellEnd"/>
            <w:r w:rsidRPr="007A301C">
              <w:rPr>
                <w:rFonts w:asciiTheme="majorHAnsi" w:hAnsiTheme="majorHAnsi" w:cstheme="minorHAnsi"/>
              </w:rPr>
              <w:t xml:space="preserve"> OR (Vascular endothelium):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ti,ab,kw</w:t>
            </w:r>
            <w:proofErr w:type="spellEnd"/>
            <w:r w:rsidRPr="007A301C">
              <w:rPr>
                <w:rFonts w:asciiTheme="majorHAnsi" w:hAnsiTheme="majorHAnsi" w:cstheme="minorHAnsi"/>
              </w:rPr>
              <w:t xml:space="preserve"> OR (arterial stiffness):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ti,ab,kw</w:t>
            </w:r>
            <w:proofErr w:type="spellEnd"/>
            <w:r w:rsidRPr="007A301C">
              <w:rPr>
                <w:rFonts w:asciiTheme="majorHAnsi" w:hAnsiTheme="majorHAnsi" w:cstheme="minorHAnsi"/>
              </w:rPr>
              <w:t xml:space="preserve"> OR (Vasorelaxation):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ti,ab,kw</w:t>
            </w:r>
            <w:proofErr w:type="spellEnd"/>
            <w:r w:rsidRPr="007A301C">
              <w:rPr>
                <w:rFonts w:asciiTheme="majorHAnsi" w:hAnsiTheme="majorHAnsi" w:cstheme="minorHAnsi"/>
              </w:rPr>
              <w:t xml:space="preserve"> OR (endothelium):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ti,ab,kw</w:t>
            </w:r>
            <w:proofErr w:type="spellEnd"/>
          </w:p>
          <w:p w14:paraId="3CDA9049" w14:textId="77777777" w:rsidR="006677E6" w:rsidRPr="007A301C" w:rsidRDefault="006677E6" w:rsidP="00C6415C">
            <w:pPr>
              <w:rPr>
                <w:rFonts w:asciiTheme="majorHAnsi" w:hAnsiTheme="majorHAnsi" w:cstheme="minorHAnsi"/>
              </w:rPr>
            </w:pPr>
            <w:r w:rsidRPr="007A301C">
              <w:rPr>
                <w:rFonts w:asciiTheme="majorHAnsi" w:hAnsiTheme="majorHAnsi" w:cstheme="minorHAnsi"/>
                <w:b/>
                <w:bCs/>
              </w:rPr>
              <w:t>Query#2</w:t>
            </w:r>
            <w:r w:rsidRPr="007A301C">
              <w:rPr>
                <w:rFonts w:asciiTheme="majorHAnsi" w:hAnsiTheme="majorHAnsi" w:cstheme="minorHAnsi"/>
              </w:rPr>
              <w:t>: (Magnesium</w:t>
            </w:r>
            <w:proofErr w:type="gramStart"/>
            <w:r w:rsidRPr="007A301C">
              <w:rPr>
                <w:rFonts w:asciiTheme="majorHAnsi" w:hAnsiTheme="majorHAnsi" w:cstheme="minorHAnsi"/>
              </w:rPr>
              <w:t>):</w:t>
            </w:r>
            <w:proofErr w:type="spellStart"/>
            <w:r w:rsidRPr="007A301C">
              <w:rPr>
                <w:rFonts w:asciiTheme="majorHAnsi" w:hAnsiTheme="majorHAnsi" w:cstheme="minorHAnsi"/>
              </w:rPr>
              <w:t>ti</w:t>
            </w:r>
            <w:proofErr w:type="gramEnd"/>
            <w:r w:rsidRPr="007A301C">
              <w:rPr>
                <w:rFonts w:asciiTheme="majorHAnsi" w:hAnsiTheme="majorHAnsi" w:cstheme="minorHAnsi"/>
              </w:rPr>
              <w:t>,ab,kw</w:t>
            </w:r>
            <w:proofErr w:type="spellEnd"/>
          </w:p>
          <w:p w14:paraId="27DE1710" w14:textId="77777777" w:rsidR="006677E6" w:rsidRPr="007A301C" w:rsidRDefault="006677E6" w:rsidP="00C6415C">
            <w:pPr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 w:cstheme="minorHAnsi"/>
                <w:b/>
                <w:bCs/>
              </w:rPr>
              <w:t>Query#3</w:t>
            </w:r>
            <w:r w:rsidRPr="007A301C">
              <w:rPr>
                <w:rFonts w:asciiTheme="majorHAnsi" w:hAnsiTheme="majorHAnsi" w:cstheme="minorHAnsi"/>
              </w:rPr>
              <w:t xml:space="preserve">: </w:t>
            </w:r>
            <w:r w:rsidRPr="007A301C">
              <w:rPr>
                <w:rFonts w:asciiTheme="majorHAnsi" w:hAnsiTheme="majorHAnsi"/>
                <w:b/>
                <w:bCs/>
              </w:rPr>
              <w:t>#1 AND #2</w:t>
            </w:r>
          </w:p>
          <w:p w14:paraId="0E2792CA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14:paraId="1F36F7EC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1AD1D67A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7F1DD391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163</w:t>
            </w:r>
          </w:p>
        </w:tc>
      </w:tr>
      <w:bookmarkEnd w:id="0"/>
      <w:tr w:rsidR="006677E6" w:rsidRPr="007A301C" w14:paraId="3A0D692A" w14:textId="77777777" w:rsidTr="00C6415C">
        <w:trPr>
          <w:trHeight w:val="1601"/>
        </w:trPr>
        <w:tc>
          <w:tcPr>
            <w:tcW w:w="1255" w:type="dxa"/>
          </w:tcPr>
          <w:p w14:paraId="60295495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2C9EC214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61884CF5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Clinicaltrial.gov</w:t>
            </w:r>
          </w:p>
        </w:tc>
        <w:tc>
          <w:tcPr>
            <w:tcW w:w="7200" w:type="dxa"/>
          </w:tcPr>
          <w:p w14:paraId="44FD4F16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</w:p>
          <w:p w14:paraId="44CFD10A" w14:textId="77777777" w:rsidR="006677E6" w:rsidRPr="007A301C" w:rsidRDefault="006677E6" w:rsidP="00C6415C">
            <w:pPr>
              <w:rPr>
                <w:rFonts w:asciiTheme="majorHAnsi" w:hAnsiTheme="majorHAnsi"/>
              </w:rPr>
            </w:pPr>
            <w:r w:rsidRPr="007A301C">
              <w:rPr>
                <w:rFonts w:asciiTheme="majorHAnsi" w:hAnsiTheme="majorHAnsi"/>
              </w:rPr>
              <w:t>(arterial stiffness OR Vascular endothelium OR Endothelium Dependent Relaxing Factors OR endothelium OR vasodilatation OR vasorelaxation OR Vascular Stiffness OR Aortic Stiffnesses) AND (magnesium)</w:t>
            </w:r>
          </w:p>
        </w:tc>
        <w:tc>
          <w:tcPr>
            <w:tcW w:w="990" w:type="dxa"/>
          </w:tcPr>
          <w:p w14:paraId="7393427F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736B087B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14:paraId="6C314ABF" w14:textId="77777777" w:rsidR="006677E6" w:rsidRPr="007A301C" w:rsidRDefault="006677E6" w:rsidP="00C641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74</w:t>
            </w:r>
          </w:p>
        </w:tc>
      </w:tr>
    </w:tbl>
    <w:p w14:paraId="2F8839C4" w14:textId="77777777" w:rsidR="006677E6" w:rsidRPr="007A301C" w:rsidRDefault="006677E6" w:rsidP="006677E6">
      <w:pPr>
        <w:rPr>
          <w:rFonts w:asciiTheme="majorHAnsi" w:hAnsiTheme="majorHAnsi"/>
          <w:sz w:val="28"/>
          <w:szCs w:val="28"/>
        </w:rPr>
      </w:pPr>
    </w:p>
    <w:p w14:paraId="181CCEF3" w14:textId="77777777" w:rsidR="006677E6" w:rsidRPr="007A301C" w:rsidRDefault="006677E6" w:rsidP="006677E6">
      <w:pPr>
        <w:rPr>
          <w:rFonts w:asciiTheme="majorHAnsi" w:hAnsiTheme="majorHAnsi"/>
          <w:sz w:val="28"/>
          <w:szCs w:val="28"/>
        </w:rPr>
      </w:pPr>
    </w:p>
    <w:p w14:paraId="243C0357" w14:textId="77777777" w:rsidR="006677E6" w:rsidRPr="007A301C" w:rsidRDefault="006677E6" w:rsidP="006677E6">
      <w:pPr>
        <w:rPr>
          <w:rFonts w:asciiTheme="majorHAnsi" w:hAnsiTheme="majorHAnsi"/>
          <w:sz w:val="28"/>
          <w:szCs w:val="28"/>
        </w:rPr>
      </w:pPr>
    </w:p>
    <w:p w14:paraId="2D58E9E3" w14:textId="77777777" w:rsidR="006677E6" w:rsidRPr="007A301C" w:rsidRDefault="006677E6" w:rsidP="006677E6">
      <w:pPr>
        <w:rPr>
          <w:rFonts w:asciiTheme="majorHAnsi" w:hAnsiTheme="majorHAnsi"/>
          <w:sz w:val="28"/>
          <w:szCs w:val="28"/>
        </w:rPr>
      </w:pPr>
    </w:p>
    <w:p w14:paraId="471175AB" w14:textId="77777777" w:rsidR="006677E6" w:rsidRPr="007A301C" w:rsidRDefault="006677E6" w:rsidP="006677E6">
      <w:pPr>
        <w:rPr>
          <w:rFonts w:asciiTheme="majorHAnsi" w:hAnsiTheme="majorHAnsi"/>
          <w:sz w:val="28"/>
          <w:szCs w:val="28"/>
        </w:rPr>
      </w:pPr>
    </w:p>
    <w:p w14:paraId="03DBF08D" w14:textId="77777777" w:rsidR="006677E6" w:rsidRPr="007A301C" w:rsidRDefault="006677E6" w:rsidP="006677E6">
      <w:pPr>
        <w:rPr>
          <w:rFonts w:asciiTheme="majorHAnsi" w:hAnsiTheme="majorHAnsi"/>
          <w:sz w:val="28"/>
          <w:szCs w:val="28"/>
        </w:rPr>
      </w:pPr>
    </w:p>
    <w:p w14:paraId="27A7F304" w14:textId="77777777" w:rsidR="006677E6" w:rsidRPr="007A301C" w:rsidRDefault="006677E6" w:rsidP="006677E6">
      <w:pPr>
        <w:rPr>
          <w:rFonts w:asciiTheme="majorHAnsi" w:hAnsiTheme="majorHAnsi"/>
          <w:sz w:val="28"/>
          <w:szCs w:val="28"/>
        </w:rPr>
      </w:pPr>
    </w:p>
    <w:p w14:paraId="7122B738" w14:textId="77777777" w:rsidR="006677E6" w:rsidRPr="007A301C" w:rsidRDefault="006677E6" w:rsidP="006677E6">
      <w:pPr>
        <w:pStyle w:val="Title"/>
        <w:ind w:left="-990"/>
        <w:rPr>
          <w:b/>
          <w:bCs/>
          <w:sz w:val="48"/>
          <w:szCs w:val="48"/>
        </w:rPr>
      </w:pPr>
      <w:r w:rsidRPr="007A301C">
        <w:rPr>
          <w:b/>
          <w:bCs/>
          <w:sz w:val="48"/>
          <w:szCs w:val="48"/>
        </w:rPr>
        <w:t>Quality Assessment</w:t>
      </w:r>
    </w:p>
    <w:p w14:paraId="5BDBC638" w14:textId="77777777" w:rsidR="006677E6" w:rsidRPr="007A301C" w:rsidRDefault="006677E6" w:rsidP="006677E6">
      <w:pPr>
        <w:ind w:left="-990"/>
        <w:rPr>
          <w:rFonts w:asciiTheme="majorHAnsi" w:hAnsiTheme="majorHAnsi"/>
          <w:b/>
          <w:bCs/>
        </w:rPr>
      </w:pPr>
      <w:r w:rsidRPr="007A301C">
        <w:rPr>
          <w:rFonts w:asciiTheme="majorHAnsi" w:hAnsiTheme="majorHAnsi"/>
          <w:b/>
          <w:bCs/>
        </w:rPr>
        <w:t>_____________________________________________________________________________________</w:t>
      </w:r>
    </w:p>
    <w:p w14:paraId="19503B52" w14:textId="77777777" w:rsidR="006677E6" w:rsidRPr="007A301C" w:rsidRDefault="006677E6" w:rsidP="006677E6">
      <w:pPr>
        <w:ind w:left="-990"/>
        <w:rPr>
          <w:rFonts w:asciiTheme="majorHAnsi" w:hAnsiTheme="majorHAnsi"/>
          <w:sz w:val="28"/>
          <w:szCs w:val="28"/>
        </w:rPr>
      </w:pPr>
      <w:r w:rsidRPr="007A301C">
        <w:rPr>
          <w:rFonts w:asciiTheme="majorHAnsi" w:hAnsiTheme="majorHAnsi"/>
          <w:b/>
          <w:bCs/>
          <w:sz w:val="32"/>
          <w:szCs w:val="32"/>
        </w:rPr>
        <w:t>Table S2.</w:t>
      </w:r>
      <w:r w:rsidRPr="007A301C">
        <w:rPr>
          <w:rFonts w:asciiTheme="majorHAnsi" w:hAnsiTheme="majorHAnsi"/>
          <w:b/>
          <w:bCs/>
          <w:sz w:val="32"/>
          <w:szCs w:val="32"/>
          <w:rtl/>
        </w:rPr>
        <w:t xml:space="preserve"> </w:t>
      </w:r>
      <w:r w:rsidRPr="007A301C">
        <w:rPr>
          <w:rFonts w:asciiTheme="majorHAnsi" w:hAnsiTheme="majorHAnsi"/>
          <w:b/>
          <w:bCs/>
          <w:sz w:val="32"/>
          <w:szCs w:val="32"/>
        </w:rPr>
        <w:t>Risk of bias assessment of included randomized controlled trials according to the Cochrane RoB2 tool</w:t>
      </w:r>
      <w:r w:rsidRPr="007A301C">
        <w:rPr>
          <w:rFonts w:asciiTheme="majorHAnsi" w:hAnsiTheme="majorHAnsi"/>
          <w:b/>
          <w:bCs/>
          <w:sz w:val="32"/>
          <w:szCs w:val="32"/>
          <w:rtl/>
        </w:rPr>
        <w:br/>
      </w:r>
      <w:r w:rsidRPr="007A301C">
        <w:rPr>
          <w:rFonts w:asciiTheme="majorHAnsi" w:hAnsiTheme="majorHAnsi"/>
          <w:rtl/>
        </w:rPr>
        <w:br/>
      </w:r>
      <w:r w:rsidRPr="007A301C">
        <w:rPr>
          <w:rFonts w:asciiTheme="majorHAnsi" w:hAnsiTheme="majorHAnsi"/>
        </w:rPr>
        <w:t>Colors indicate the risk level for each domain and study (green = low risk, yellow = some concerns, red = high risk).</w:t>
      </w:r>
    </w:p>
    <w:tbl>
      <w:tblPr>
        <w:tblStyle w:val="TableGrid"/>
        <w:tblpPr w:leftFromText="180" w:rightFromText="180" w:vertAnchor="text" w:horzAnchor="margin" w:tblpX="-1085" w:tblpY="241"/>
        <w:tblW w:w="11515" w:type="dxa"/>
        <w:tblLook w:val="04A0" w:firstRow="1" w:lastRow="0" w:firstColumn="1" w:lastColumn="0" w:noHBand="0" w:noVBand="1"/>
      </w:tblPr>
      <w:tblGrid>
        <w:gridCol w:w="1705"/>
        <w:gridCol w:w="1710"/>
        <w:gridCol w:w="1620"/>
        <w:gridCol w:w="1620"/>
        <w:gridCol w:w="1620"/>
        <w:gridCol w:w="1620"/>
        <w:gridCol w:w="1620"/>
      </w:tblGrid>
      <w:tr w:rsidR="006677E6" w:rsidRPr="007A301C" w14:paraId="53BB24B9" w14:textId="77777777" w:rsidTr="006677E6">
        <w:tc>
          <w:tcPr>
            <w:tcW w:w="1705" w:type="dxa"/>
            <w:shd w:val="clear" w:color="auto" w:fill="0A2F41" w:themeFill="accent1" w:themeFillShade="80"/>
          </w:tcPr>
          <w:p w14:paraId="730DE19D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Study ID</w:t>
            </w:r>
          </w:p>
        </w:tc>
        <w:tc>
          <w:tcPr>
            <w:tcW w:w="1710" w:type="dxa"/>
            <w:shd w:val="clear" w:color="auto" w:fill="0A2F41" w:themeFill="accent1" w:themeFillShade="80"/>
          </w:tcPr>
          <w:p w14:paraId="769544C2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Randomization</w:t>
            </w:r>
          </w:p>
          <w:p w14:paraId="577BC913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Process</w:t>
            </w:r>
          </w:p>
        </w:tc>
        <w:tc>
          <w:tcPr>
            <w:tcW w:w="1620" w:type="dxa"/>
            <w:shd w:val="clear" w:color="auto" w:fill="0A2F41" w:themeFill="accent1" w:themeFillShade="80"/>
          </w:tcPr>
          <w:p w14:paraId="42DDCED2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Deviations from the intended interventions</w:t>
            </w:r>
          </w:p>
        </w:tc>
        <w:tc>
          <w:tcPr>
            <w:tcW w:w="1620" w:type="dxa"/>
            <w:shd w:val="clear" w:color="auto" w:fill="0A2F41" w:themeFill="accent1" w:themeFillShade="80"/>
          </w:tcPr>
          <w:p w14:paraId="52541DDD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Missing Outcome Data</w:t>
            </w:r>
          </w:p>
        </w:tc>
        <w:tc>
          <w:tcPr>
            <w:tcW w:w="1620" w:type="dxa"/>
            <w:shd w:val="clear" w:color="auto" w:fill="0A2F41" w:themeFill="accent1" w:themeFillShade="80"/>
          </w:tcPr>
          <w:p w14:paraId="000A7D62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Outcome Measurement</w:t>
            </w:r>
          </w:p>
        </w:tc>
        <w:tc>
          <w:tcPr>
            <w:tcW w:w="1620" w:type="dxa"/>
            <w:shd w:val="clear" w:color="auto" w:fill="0A2F41" w:themeFill="accent1" w:themeFillShade="80"/>
          </w:tcPr>
          <w:p w14:paraId="2D78C0C4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Selection of reported results</w:t>
            </w:r>
          </w:p>
        </w:tc>
        <w:tc>
          <w:tcPr>
            <w:tcW w:w="1620" w:type="dxa"/>
            <w:shd w:val="clear" w:color="auto" w:fill="0A2F41" w:themeFill="accent1" w:themeFillShade="80"/>
          </w:tcPr>
          <w:p w14:paraId="0C87E07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Overall</w:t>
            </w:r>
          </w:p>
        </w:tc>
      </w:tr>
      <w:tr w:rsidR="006677E6" w:rsidRPr="007A301C" w14:paraId="5787DA64" w14:textId="77777777" w:rsidTr="006677E6">
        <w:tc>
          <w:tcPr>
            <w:tcW w:w="1705" w:type="dxa"/>
            <w:shd w:val="clear" w:color="auto" w:fill="DAE9F7" w:themeFill="text2" w:themeFillTint="1A"/>
          </w:tcPr>
          <w:p w14:paraId="4D7CB1D6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Shechter, 2000 </w:t>
            </w:r>
          </w:p>
        </w:tc>
        <w:tc>
          <w:tcPr>
            <w:tcW w:w="1710" w:type="dxa"/>
            <w:shd w:val="clear" w:color="auto" w:fill="FFFF99"/>
          </w:tcPr>
          <w:p w14:paraId="43BF3669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FF99"/>
          </w:tcPr>
          <w:p w14:paraId="1997218E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55EEFC0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4C47A8A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741D0DA3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C000"/>
          </w:tcPr>
          <w:p w14:paraId="19A12EA9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2B456C7B" w14:textId="77777777" w:rsidTr="006677E6">
        <w:tc>
          <w:tcPr>
            <w:tcW w:w="1705" w:type="dxa"/>
            <w:shd w:val="clear" w:color="auto" w:fill="DAE9F7" w:themeFill="text2" w:themeFillTint="1A"/>
          </w:tcPr>
          <w:p w14:paraId="11D215BB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Mortazavi, 2013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439873E3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4AA293D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5A0EB124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0AE8C9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435466E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4EA72E" w:themeFill="accent6"/>
          </w:tcPr>
          <w:p w14:paraId="17FBA06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</w:tr>
      <w:tr w:rsidR="006677E6" w:rsidRPr="007A301C" w14:paraId="5154AA21" w14:textId="77777777" w:rsidTr="006677E6">
        <w:tc>
          <w:tcPr>
            <w:tcW w:w="1705" w:type="dxa"/>
            <w:shd w:val="clear" w:color="auto" w:fill="DAE9F7" w:themeFill="text2" w:themeFillTint="1A"/>
          </w:tcPr>
          <w:p w14:paraId="215F7517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proofErr w:type="spellStart"/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Rahnama</w:t>
            </w:r>
            <w:proofErr w:type="spellEnd"/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2022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661BB4FE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4FFB529C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779CF872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5BF41C15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3EE6366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C000"/>
          </w:tcPr>
          <w:p w14:paraId="20C21963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1A231A28" w14:textId="77777777" w:rsidTr="006677E6">
        <w:tc>
          <w:tcPr>
            <w:tcW w:w="1705" w:type="dxa"/>
            <w:shd w:val="clear" w:color="auto" w:fill="DAE9F7" w:themeFill="text2" w:themeFillTint="1A"/>
          </w:tcPr>
          <w:p w14:paraId="380F928C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Cunha, 2017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4875E78A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6E407B70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3ACC5D84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4D2C6519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3B2F493F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C000"/>
          </w:tcPr>
          <w:p w14:paraId="2019D593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55DA7D36" w14:textId="77777777" w:rsidTr="006677E6">
        <w:tc>
          <w:tcPr>
            <w:tcW w:w="1705" w:type="dxa"/>
            <w:shd w:val="clear" w:color="auto" w:fill="DAE9F7" w:themeFill="text2" w:themeFillTint="1A"/>
          </w:tcPr>
          <w:p w14:paraId="4FAF3B62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Talari, 2019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10860A0D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13C5A56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03623EE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FF99"/>
          </w:tcPr>
          <w:p w14:paraId="6B13FD75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78EF5929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C000"/>
          </w:tcPr>
          <w:p w14:paraId="113C6AD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692DBFB2" w14:textId="77777777" w:rsidTr="006677E6">
        <w:tc>
          <w:tcPr>
            <w:tcW w:w="1705" w:type="dxa"/>
            <w:shd w:val="clear" w:color="auto" w:fill="DAE9F7" w:themeFill="text2" w:themeFillTint="1A"/>
          </w:tcPr>
          <w:p w14:paraId="3A025DAE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Joris, 2017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07D0A69E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6A94BD09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6724E09A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CC96816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25AADC4D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4EA72E" w:themeFill="accent6"/>
          </w:tcPr>
          <w:p w14:paraId="26D2345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</w:tr>
      <w:tr w:rsidR="006677E6" w:rsidRPr="007A301C" w14:paraId="3408AAC4" w14:textId="77777777" w:rsidTr="006677E6">
        <w:tc>
          <w:tcPr>
            <w:tcW w:w="1705" w:type="dxa"/>
            <w:shd w:val="clear" w:color="auto" w:fill="DAE9F7" w:themeFill="text2" w:themeFillTint="1A"/>
          </w:tcPr>
          <w:p w14:paraId="1B1FF951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proofErr w:type="spellStart"/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Cosaro</w:t>
            </w:r>
            <w:proofErr w:type="spellEnd"/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2014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34AC5040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518F6717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572ADE8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1B865AE0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C5902B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C000"/>
          </w:tcPr>
          <w:p w14:paraId="4DC9066F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7BE47729" w14:textId="77777777" w:rsidTr="006677E6">
        <w:tc>
          <w:tcPr>
            <w:tcW w:w="1705" w:type="dxa"/>
            <w:shd w:val="clear" w:color="auto" w:fill="DAE9F7" w:themeFill="text2" w:themeFillTint="1A"/>
          </w:tcPr>
          <w:p w14:paraId="4B8BDDE5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Ferrara, 1992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4FCC78FA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7249E00A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1724DBF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FF99"/>
          </w:tcPr>
          <w:p w14:paraId="7C166D36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368A775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C000"/>
          </w:tcPr>
          <w:p w14:paraId="60ECEA46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highlight w:val="yellow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5BD50A4E" w14:textId="77777777" w:rsidTr="006677E6">
        <w:tc>
          <w:tcPr>
            <w:tcW w:w="1705" w:type="dxa"/>
            <w:shd w:val="clear" w:color="auto" w:fill="DAE9F7" w:themeFill="text2" w:themeFillTint="1A"/>
          </w:tcPr>
          <w:p w14:paraId="06BC6A24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Meer, 2026  </w:t>
            </w:r>
          </w:p>
        </w:tc>
        <w:tc>
          <w:tcPr>
            <w:tcW w:w="1710" w:type="dxa"/>
            <w:shd w:val="clear" w:color="auto" w:fill="FFFF99"/>
          </w:tcPr>
          <w:p w14:paraId="05409F8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FF99"/>
          </w:tcPr>
          <w:p w14:paraId="1B33C2BA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2BC20927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4DE5DDC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67924FC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C000"/>
          </w:tcPr>
          <w:p w14:paraId="708C924A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14511538" w14:textId="77777777" w:rsidTr="006677E6">
        <w:tc>
          <w:tcPr>
            <w:tcW w:w="1705" w:type="dxa"/>
            <w:shd w:val="clear" w:color="auto" w:fill="DAE9F7" w:themeFill="text2" w:themeFillTint="1A"/>
          </w:tcPr>
          <w:p w14:paraId="16F9420F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proofErr w:type="spellStart"/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Rashvand</w:t>
            </w:r>
            <w:proofErr w:type="spellEnd"/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2019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7367E64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73F93D47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3BB0BBC3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FF99"/>
          </w:tcPr>
          <w:p w14:paraId="06200222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14FE811C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C000"/>
          </w:tcPr>
          <w:p w14:paraId="02ABCFD7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  <w:tr w:rsidR="006677E6" w:rsidRPr="007A301C" w14:paraId="0832D2B2" w14:textId="77777777" w:rsidTr="006677E6">
        <w:tc>
          <w:tcPr>
            <w:tcW w:w="1705" w:type="dxa"/>
            <w:shd w:val="clear" w:color="auto" w:fill="DAE9F7" w:themeFill="text2" w:themeFillTint="1A"/>
          </w:tcPr>
          <w:p w14:paraId="05A7BBF9" w14:textId="77777777" w:rsidR="006677E6" w:rsidRPr="007A301C" w:rsidRDefault="006677E6" w:rsidP="00C6415C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Schutten, 2022 </w:t>
            </w:r>
          </w:p>
        </w:tc>
        <w:tc>
          <w:tcPr>
            <w:tcW w:w="1710" w:type="dxa"/>
            <w:shd w:val="clear" w:color="auto" w:fill="B3E5A1" w:themeFill="accent6" w:themeFillTint="66"/>
          </w:tcPr>
          <w:p w14:paraId="0EE2F389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33A58B76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70E40CA6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77C633E3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09C187C6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4EA72E" w:themeFill="accent6"/>
          </w:tcPr>
          <w:p w14:paraId="60827797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</w:tr>
      <w:tr w:rsidR="006677E6" w:rsidRPr="007A301C" w14:paraId="4FBC4847" w14:textId="77777777" w:rsidTr="006677E6">
        <w:tc>
          <w:tcPr>
            <w:tcW w:w="1705" w:type="dxa"/>
            <w:shd w:val="clear" w:color="auto" w:fill="DAE9F7" w:themeFill="text2" w:themeFillTint="1A"/>
          </w:tcPr>
          <w:p w14:paraId="20C9AD4A" w14:textId="77777777" w:rsidR="006677E6" w:rsidRPr="007A301C" w:rsidRDefault="006677E6" w:rsidP="00C6415C">
            <w:pPr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A301C">
              <w:rPr>
                <w:rFonts w:asciiTheme="majorHAnsi" w:eastAsia="Times New Roman" w:hAnsiTheme="majorHAnsi" w:cstheme="majorBid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Barbagallo, 2010 </w:t>
            </w:r>
          </w:p>
        </w:tc>
        <w:tc>
          <w:tcPr>
            <w:tcW w:w="1710" w:type="dxa"/>
            <w:shd w:val="clear" w:color="auto" w:fill="FFFF99"/>
          </w:tcPr>
          <w:p w14:paraId="7409B35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B3E5A1" w:themeFill="accent6" w:themeFillTint="66"/>
          </w:tcPr>
          <w:p w14:paraId="3331168C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 xml:space="preserve">Low risk </w:t>
            </w:r>
          </w:p>
        </w:tc>
        <w:tc>
          <w:tcPr>
            <w:tcW w:w="1620" w:type="dxa"/>
            <w:shd w:val="clear" w:color="auto" w:fill="FFFF99"/>
          </w:tcPr>
          <w:p w14:paraId="7D3AD6E4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FF99"/>
          </w:tcPr>
          <w:p w14:paraId="5552E775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FF99"/>
          </w:tcPr>
          <w:p w14:paraId="68864C71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  <w:tc>
          <w:tcPr>
            <w:tcW w:w="1620" w:type="dxa"/>
            <w:shd w:val="clear" w:color="auto" w:fill="FFC000"/>
          </w:tcPr>
          <w:p w14:paraId="032F7C32" w14:textId="77777777" w:rsidR="006677E6" w:rsidRPr="007A301C" w:rsidRDefault="006677E6" w:rsidP="00C6415C">
            <w:pPr>
              <w:rPr>
                <w:rFonts w:asciiTheme="majorHAnsi" w:hAnsiTheme="majorHAnsi" w:cstheme="majorBidi"/>
                <w:sz w:val="20"/>
                <w:szCs w:val="20"/>
                <w:lang w:bidi="fa-IR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  <w:lang w:bidi="fa-IR"/>
              </w:rPr>
              <w:t>Some Concerns</w:t>
            </w:r>
          </w:p>
        </w:tc>
      </w:tr>
    </w:tbl>
    <w:p w14:paraId="00A94622" w14:textId="77777777" w:rsidR="006677E6" w:rsidRPr="007A301C" w:rsidRDefault="006677E6" w:rsidP="006677E6">
      <w:pPr>
        <w:tabs>
          <w:tab w:val="left" w:pos="1428"/>
        </w:tabs>
        <w:rPr>
          <w:rFonts w:asciiTheme="majorHAnsi" w:hAnsiTheme="majorHAnsi"/>
          <w:lang w:bidi="fa-IR"/>
        </w:rPr>
      </w:pPr>
      <w:r w:rsidRPr="007A301C">
        <w:rPr>
          <w:rFonts w:asciiTheme="majorHAnsi" w:hAnsiTheme="majorHAnsi"/>
          <w:lang w:bidi="fa-IR"/>
        </w:rPr>
        <w:tab/>
      </w:r>
    </w:p>
    <w:p w14:paraId="78F42B10" w14:textId="77777777" w:rsidR="006677E6" w:rsidRPr="007A301C" w:rsidRDefault="006677E6" w:rsidP="006677E6">
      <w:pPr>
        <w:pStyle w:val="Caption"/>
        <w:keepNext/>
        <w:spacing w:line="360" w:lineRule="auto"/>
        <w:ind w:left="-900"/>
        <w:rPr>
          <w:rFonts w:asciiTheme="majorHAnsi" w:hAnsiTheme="majorHAnsi" w:cstheme="majorBidi"/>
          <w:b/>
          <w:bCs/>
          <w:color w:val="auto"/>
          <w:sz w:val="32"/>
          <w:szCs w:val="32"/>
        </w:rPr>
      </w:pPr>
    </w:p>
    <w:p w14:paraId="4A25052A" w14:textId="77777777" w:rsidR="006677E6" w:rsidRPr="007A301C" w:rsidRDefault="006677E6" w:rsidP="006677E6">
      <w:pPr>
        <w:pStyle w:val="Caption"/>
        <w:keepNext/>
        <w:spacing w:line="360" w:lineRule="auto"/>
        <w:ind w:left="-900"/>
        <w:rPr>
          <w:rFonts w:asciiTheme="majorHAnsi" w:hAnsiTheme="majorHAnsi" w:cstheme="majorBidi"/>
          <w:b/>
          <w:bCs/>
          <w:color w:val="auto"/>
          <w:sz w:val="32"/>
          <w:szCs w:val="32"/>
        </w:rPr>
      </w:pPr>
    </w:p>
    <w:p w14:paraId="0944077C" w14:textId="77777777" w:rsidR="006677E6" w:rsidRPr="007A301C" w:rsidRDefault="006677E6" w:rsidP="006677E6">
      <w:pPr>
        <w:rPr>
          <w:rFonts w:asciiTheme="majorHAnsi" w:hAnsiTheme="majorHAnsi"/>
        </w:rPr>
      </w:pPr>
    </w:p>
    <w:p w14:paraId="11DFD0C1" w14:textId="77777777" w:rsidR="006677E6" w:rsidRPr="007A301C" w:rsidRDefault="006677E6" w:rsidP="006677E6">
      <w:pPr>
        <w:pStyle w:val="Caption"/>
        <w:keepNext/>
        <w:spacing w:line="360" w:lineRule="auto"/>
        <w:ind w:left="-900"/>
        <w:rPr>
          <w:rFonts w:asciiTheme="majorHAnsi" w:hAnsiTheme="majorHAnsi" w:cstheme="majorBidi"/>
          <w:b/>
          <w:bCs/>
          <w:color w:val="auto"/>
          <w:sz w:val="32"/>
          <w:szCs w:val="32"/>
        </w:rPr>
      </w:pPr>
    </w:p>
    <w:p w14:paraId="52583223" w14:textId="77777777" w:rsidR="006677E6" w:rsidRPr="007A301C" w:rsidRDefault="006677E6" w:rsidP="006677E6">
      <w:pPr>
        <w:pStyle w:val="Caption"/>
        <w:keepNext/>
        <w:spacing w:line="360" w:lineRule="auto"/>
        <w:ind w:left="-540"/>
        <w:rPr>
          <w:rFonts w:asciiTheme="majorHAnsi" w:hAnsiTheme="majorHAnsi" w:cstheme="majorBidi"/>
          <w:b/>
          <w:bCs/>
          <w:color w:val="auto"/>
          <w:sz w:val="32"/>
          <w:szCs w:val="32"/>
        </w:rPr>
      </w:pPr>
      <w:r w:rsidRPr="007A301C">
        <w:rPr>
          <w:rFonts w:asciiTheme="majorHAnsi" w:hAnsiTheme="majorHAnsi" w:cstheme="majorBidi"/>
          <w:b/>
          <w:bCs/>
          <w:color w:val="auto"/>
          <w:sz w:val="32"/>
          <w:szCs w:val="32"/>
        </w:rPr>
        <w:t>Table S3. Meta-regression analysis</w:t>
      </w:r>
    </w:p>
    <w:tbl>
      <w:tblPr>
        <w:tblStyle w:val="TableGrid"/>
        <w:tblW w:w="10435" w:type="dxa"/>
        <w:jc w:val="center"/>
        <w:tblLook w:val="04A0" w:firstRow="1" w:lastRow="0" w:firstColumn="1" w:lastColumn="0" w:noHBand="0" w:noVBand="1"/>
      </w:tblPr>
      <w:tblGrid>
        <w:gridCol w:w="2790"/>
        <w:gridCol w:w="1620"/>
        <w:gridCol w:w="1350"/>
        <w:gridCol w:w="1275"/>
        <w:gridCol w:w="1554"/>
        <w:gridCol w:w="1846"/>
      </w:tblGrid>
      <w:tr w:rsidR="006677E6" w:rsidRPr="007A301C" w14:paraId="4470A52E" w14:textId="77777777" w:rsidTr="00C6415C">
        <w:trPr>
          <w:trHeight w:val="467"/>
          <w:jc w:val="center"/>
        </w:trPr>
        <w:tc>
          <w:tcPr>
            <w:tcW w:w="2790" w:type="dxa"/>
            <w:tcBorders>
              <w:bottom w:val="single" w:sz="12" w:space="0" w:color="auto"/>
            </w:tcBorders>
            <w:shd w:val="clear" w:color="auto" w:fill="0A2F41" w:themeFill="accent1" w:themeFillShade="80"/>
          </w:tcPr>
          <w:p w14:paraId="1C884122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  <w:t>Variable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0A2F41" w:themeFill="accent1" w:themeFillShade="80"/>
          </w:tcPr>
          <w:p w14:paraId="323775B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  <w:t>moderator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0A2F41" w:themeFill="accent1" w:themeFillShade="80"/>
          </w:tcPr>
          <w:p w14:paraId="14ABC87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  <w:t>Β Coefficient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0A2F41" w:themeFill="accent1" w:themeFillShade="80"/>
          </w:tcPr>
          <w:p w14:paraId="1D35848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  <w:t>Std. Error</w:t>
            </w:r>
          </w:p>
        </w:tc>
        <w:tc>
          <w:tcPr>
            <w:tcW w:w="1554" w:type="dxa"/>
            <w:tcBorders>
              <w:bottom w:val="single" w:sz="12" w:space="0" w:color="auto"/>
            </w:tcBorders>
            <w:shd w:val="clear" w:color="auto" w:fill="0A2F41" w:themeFill="accent1" w:themeFillShade="80"/>
          </w:tcPr>
          <w:p w14:paraId="2929CA9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  <w:t>95% CI</w:t>
            </w:r>
          </w:p>
        </w:tc>
        <w:tc>
          <w:tcPr>
            <w:tcW w:w="1846" w:type="dxa"/>
            <w:tcBorders>
              <w:bottom w:val="single" w:sz="12" w:space="0" w:color="auto"/>
            </w:tcBorders>
            <w:shd w:val="clear" w:color="auto" w:fill="0A2F41" w:themeFill="accent1" w:themeFillShade="80"/>
          </w:tcPr>
          <w:p w14:paraId="434EE33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20"/>
                <w:szCs w:val="20"/>
              </w:rPr>
              <w:t>p-value</w:t>
            </w:r>
          </w:p>
        </w:tc>
      </w:tr>
      <w:tr w:rsidR="006677E6" w:rsidRPr="007A301C" w14:paraId="5E5D6192" w14:textId="77777777" w:rsidTr="00C6415C">
        <w:trPr>
          <w:trHeight w:val="467"/>
          <w:jc w:val="center"/>
        </w:trPr>
        <w:tc>
          <w:tcPr>
            <w:tcW w:w="1043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07D9F84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b/>
                <w:bCs/>
              </w:rPr>
            </w:pPr>
            <w:r w:rsidRPr="007A301C">
              <w:rPr>
                <w:rFonts w:asciiTheme="majorHAnsi" w:hAnsiTheme="majorHAnsi" w:cstheme="majorBidi"/>
                <w:b/>
                <w:bCs/>
              </w:rPr>
              <w:t>Primary Outcomes</w:t>
            </w:r>
          </w:p>
        </w:tc>
      </w:tr>
      <w:tr w:rsidR="006677E6" w:rsidRPr="007A301C" w14:paraId="73AC9672" w14:textId="77777777" w:rsidTr="00C6415C">
        <w:trPr>
          <w:jc w:val="center"/>
        </w:trPr>
        <w:tc>
          <w:tcPr>
            <w:tcW w:w="2790" w:type="dxa"/>
            <w:vMerge w:val="restart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3F74F6F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0533C5F7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2E3E52D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27FD1890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3A41BF6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9D1896E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6920B5E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FMD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1BCAD6C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Age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4F9EBB5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17865FD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0.35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19175D0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-0.31, 1.06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30597A1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0.28</w:t>
            </w:r>
          </w:p>
        </w:tc>
      </w:tr>
      <w:tr w:rsidR="006677E6" w:rsidRPr="007A301C" w14:paraId="7F4269FE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3F147D10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100EAD2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BMI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1E15589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-2.39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3F4147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0.35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35C0CB0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-3.08, -1.70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4039AA2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p&lt;0.001</w:t>
            </w:r>
          </w:p>
        </w:tc>
      </w:tr>
      <w:tr w:rsidR="006677E6" w:rsidRPr="007A301C" w14:paraId="20D176CA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31E939D3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5B5C139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Duration of follow-up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7667793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0.14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7AA12CA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0.27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143A28F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-0.38, 0.67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1642EED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0.58</w:t>
            </w:r>
          </w:p>
        </w:tc>
      </w:tr>
      <w:tr w:rsidR="006677E6" w:rsidRPr="007A301C" w14:paraId="4A1132BD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1EC6DE34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4E473AE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Dose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1DAC34E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0.02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727601C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0.008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342EAE7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0.006, 0.038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7DE80B9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0.006</w:t>
            </w:r>
          </w:p>
        </w:tc>
      </w:tr>
      <w:tr w:rsidR="006677E6" w:rsidRPr="007A301C" w14:paraId="01F068D5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10D44DD0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3BB9CD2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serum Mg level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6200FC0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-9.12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5AD2949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10.84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5B9AD66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-0.76, -0.09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5E1FB85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0.40</w:t>
            </w:r>
          </w:p>
        </w:tc>
      </w:tr>
      <w:tr w:rsidR="006677E6" w:rsidRPr="007A301C" w14:paraId="6708F1F8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7EF26AD3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34F90A6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SBP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5110010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0.36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6E0468E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0.11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3A39F77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0.14, 0.58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5CD80A1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0.001</w:t>
            </w:r>
          </w:p>
        </w:tc>
      </w:tr>
      <w:tr w:rsidR="006677E6" w:rsidRPr="007A301C" w14:paraId="686309E8" w14:textId="77777777" w:rsidTr="00C6415C">
        <w:trPr>
          <w:trHeight w:val="512"/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5D37A576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3AD38F1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DBP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6124219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0.06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42289FD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0.37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2B884DE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-0.67, 0.81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272242A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0.85</w:t>
            </w:r>
          </w:p>
        </w:tc>
      </w:tr>
      <w:tr w:rsidR="006677E6" w:rsidRPr="007A301C" w14:paraId="0316AE27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3A7FE6F1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57CB875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FMD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3613DBA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-9.64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2DDDD8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2.25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04891BD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-1.66, 3.16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1AFD50E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0.54</w:t>
            </w:r>
          </w:p>
        </w:tc>
      </w:tr>
      <w:tr w:rsidR="006677E6" w:rsidRPr="007A301C" w14:paraId="29106B8D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1823D308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31638A9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PWV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52C9761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-0.20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15C3132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0.36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77C2F37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-4.06, -5.22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0D02374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p&lt;0.001</w:t>
            </w:r>
          </w:p>
        </w:tc>
      </w:tr>
      <w:tr w:rsidR="006677E6" w:rsidRPr="007A301C" w14:paraId="5C93D0C3" w14:textId="77777777" w:rsidTr="00C6415C">
        <w:trPr>
          <w:jc w:val="center"/>
        </w:trPr>
        <w:tc>
          <w:tcPr>
            <w:tcW w:w="2790" w:type="dxa"/>
            <w:vMerge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75FACD3F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31A0DF9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CIMT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03AED83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-138.80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65A94B1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26.27</w:t>
            </w:r>
          </w:p>
        </w:tc>
        <w:tc>
          <w:tcPr>
            <w:tcW w:w="1554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2AB3538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-190.30, -87.29</w:t>
            </w:r>
          </w:p>
        </w:tc>
        <w:tc>
          <w:tcPr>
            <w:tcW w:w="1846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3C99350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p&lt;0.001</w:t>
            </w:r>
          </w:p>
        </w:tc>
      </w:tr>
      <w:tr w:rsidR="006677E6" w:rsidRPr="007A301C" w14:paraId="631B8CEE" w14:textId="77777777" w:rsidTr="00C6415C">
        <w:trPr>
          <w:jc w:val="center"/>
        </w:trPr>
        <w:tc>
          <w:tcPr>
            <w:tcW w:w="2790" w:type="dxa"/>
            <w:vMerge w:val="restart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2DBCC1C7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D62A93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/>
                <w:b/>
                <w:bCs/>
              </w:rPr>
            </w:pPr>
          </w:p>
          <w:p w14:paraId="0D02661F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0145D26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PWV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184642E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Age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5A80CE4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0.05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1A75CB5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0.04</w:t>
            </w:r>
          </w:p>
        </w:tc>
        <w:tc>
          <w:tcPr>
            <w:tcW w:w="1554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34068AC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-0.03, 0.15</w:t>
            </w:r>
          </w:p>
        </w:tc>
        <w:tc>
          <w:tcPr>
            <w:tcW w:w="1846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7A0669F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0.21</w:t>
            </w:r>
          </w:p>
        </w:tc>
      </w:tr>
      <w:tr w:rsidR="006677E6" w:rsidRPr="007A301C" w14:paraId="6FFC9022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32FA77D4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4DD3D30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BMI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5253E40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-0.18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775EA4C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0.10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04E4126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-0.38, 0.02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3CA3B8F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0.83</w:t>
            </w:r>
          </w:p>
        </w:tc>
      </w:tr>
      <w:tr w:rsidR="006677E6" w:rsidRPr="007A301C" w14:paraId="7A402420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47325A78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71C579A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Dose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3FD896C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0.0007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731DBA4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0.002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5680B33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-0.004, 0.006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2267915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0.78</w:t>
            </w:r>
          </w:p>
        </w:tc>
      </w:tr>
      <w:tr w:rsidR="006677E6" w:rsidRPr="007A301C" w14:paraId="2BD696D8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09B6D830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469066F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serum Mg level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2CCA7D5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-5.43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6F37AFF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3.71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4665D75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-12.71, 1.84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4C030B5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0.14</w:t>
            </w:r>
          </w:p>
        </w:tc>
      </w:tr>
      <w:tr w:rsidR="006677E6" w:rsidRPr="007A301C" w14:paraId="67FB6F4A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6265A393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704126B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SBP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0E769B3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0.02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772E308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0.02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42087BD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-0.02. 0.08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5A82D39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0.29</w:t>
            </w:r>
          </w:p>
        </w:tc>
      </w:tr>
      <w:tr w:rsidR="006677E6" w:rsidRPr="007A301C" w14:paraId="6A398D19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33E94F43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18928DF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DBP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495D014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0.02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1007557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0.005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0465969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-0.08,0.13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484DC2D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0.64</w:t>
            </w:r>
          </w:p>
        </w:tc>
      </w:tr>
      <w:tr w:rsidR="006677E6" w:rsidRPr="007A301C" w14:paraId="7730003C" w14:textId="77777777" w:rsidTr="00C6415C">
        <w:trPr>
          <w:jc w:val="center"/>
        </w:trPr>
        <w:tc>
          <w:tcPr>
            <w:tcW w:w="2790" w:type="dxa"/>
            <w:vMerge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3CE6D8BD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7F15B0A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PWV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7E263F3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0.11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1C5437A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0.07</w:t>
            </w:r>
          </w:p>
        </w:tc>
        <w:tc>
          <w:tcPr>
            <w:tcW w:w="1554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65E8330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-0.03,0.26</w:t>
            </w:r>
          </w:p>
        </w:tc>
        <w:tc>
          <w:tcPr>
            <w:tcW w:w="1846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17FA44D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0.13</w:t>
            </w:r>
          </w:p>
        </w:tc>
      </w:tr>
      <w:tr w:rsidR="006677E6" w:rsidRPr="007A301C" w14:paraId="7AF3FB1D" w14:textId="77777777" w:rsidTr="00C6415C">
        <w:trPr>
          <w:jc w:val="center"/>
        </w:trPr>
        <w:tc>
          <w:tcPr>
            <w:tcW w:w="2790" w:type="dxa"/>
            <w:vMerge w:val="restart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078601F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B0670D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/>
                <w:b/>
                <w:bCs/>
              </w:rPr>
            </w:pPr>
          </w:p>
          <w:p w14:paraId="0122E715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307CC5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CIMT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4D37434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Age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5C1C008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0.06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394DDA9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0.08</w:t>
            </w:r>
          </w:p>
        </w:tc>
        <w:tc>
          <w:tcPr>
            <w:tcW w:w="1554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7AC8BE7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-0.10,0.24</w:t>
            </w:r>
          </w:p>
        </w:tc>
        <w:tc>
          <w:tcPr>
            <w:tcW w:w="1846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024061C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0.42</w:t>
            </w:r>
          </w:p>
        </w:tc>
      </w:tr>
      <w:tr w:rsidR="006677E6" w:rsidRPr="007A301C" w14:paraId="3B8B8F7F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7CF56FFC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6ED60F6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BMI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2519E22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0.17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6D06804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0.09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2D74433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-0.01, 0.36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6044696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0.07</w:t>
            </w:r>
          </w:p>
        </w:tc>
      </w:tr>
      <w:tr w:rsidR="006677E6" w:rsidRPr="007A301C" w14:paraId="10706270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740CCC22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2A001BC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Dose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6135881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0.0001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DB1BC8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0.006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69B7F4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-0.001, 0.001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166DE17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0.81</w:t>
            </w:r>
          </w:p>
        </w:tc>
      </w:tr>
      <w:tr w:rsidR="006677E6" w:rsidRPr="007A301C" w14:paraId="0008FDF1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427D16FD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3E7B98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serum Mg level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BC482A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3CD4ECA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6.82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4F878E1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-13.06,13.96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1E6411B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0.96</w:t>
            </w:r>
          </w:p>
        </w:tc>
      </w:tr>
      <w:tr w:rsidR="006677E6" w:rsidRPr="007A301C" w14:paraId="6D798966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7402B335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26A1DBF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SBP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2A81310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0.017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3942DB9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0.013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4F022D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-0.009,0.043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1B74DE1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0.20</w:t>
            </w:r>
          </w:p>
        </w:tc>
      </w:tr>
      <w:tr w:rsidR="006677E6" w:rsidRPr="007A301C" w14:paraId="6273E217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6A98F4D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08F6577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DBP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6D873FC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0.02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78A5DE2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0.02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0E484E9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-0.016, 0.073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06FAE6C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0.20</w:t>
            </w:r>
          </w:p>
        </w:tc>
      </w:tr>
      <w:tr w:rsidR="006677E6" w:rsidRPr="007A301C" w14:paraId="4976BF8C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12B573FC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562F460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FMD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6E9ED00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0.05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5D9EEFE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0.04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3565A76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-0.02,0.13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17D4601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0.20</w:t>
            </w:r>
          </w:p>
        </w:tc>
      </w:tr>
      <w:tr w:rsidR="006677E6" w:rsidRPr="007A301C" w14:paraId="7EBE744E" w14:textId="77777777" w:rsidTr="00C6415C">
        <w:trPr>
          <w:jc w:val="center"/>
        </w:trPr>
        <w:tc>
          <w:tcPr>
            <w:tcW w:w="2790" w:type="dxa"/>
            <w:vMerge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6B9F475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588164A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CIMT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76FFE2A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-0.65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51A6845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0.63</w:t>
            </w:r>
          </w:p>
        </w:tc>
        <w:tc>
          <w:tcPr>
            <w:tcW w:w="1554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7C300AF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-1.89,0.58</w:t>
            </w:r>
          </w:p>
        </w:tc>
        <w:tc>
          <w:tcPr>
            <w:tcW w:w="1846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5A22A91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0.30</w:t>
            </w:r>
          </w:p>
        </w:tc>
      </w:tr>
      <w:tr w:rsidR="006677E6" w:rsidRPr="007A301C" w14:paraId="4721B291" w14:textId="77777777" w:rsidTr="00C6415C">
        <w:trPr>
          <w:jc w:val="center"/>
        </w:trPr>
        <w:tc>
          <w:tcPr>
            <w:tcW w:w="1043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B80CC12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Secondary Outcomes</w:t>
            </w:r>
          </w:p>
        </w:tc>
      </w:tr>
      <w:tr w:rsidR="006677E6" w:rsidRPr="007A301C" w14:paraId="43F6E4B3" w14:textId="77777777" w:rsidTr="00C6415C">
        <w:trPr>
          <w:jc w:val="center"/>
        </w:trPr>
        <w:tc>
          <w:tcPr>
            <w:tcW w:w="2790" w:type="dxa"/>
            <w:vMerge w:val="restart"/>
            <w:tcBorders>
              <w:top w:val="single" w:sz="4" w:space="0" w:color="auto"/>
            </w:tcBorders>
            <w:shd w:val="clear" w:color="auto" w:fill="D9F2D0" w:themeFill="accent6" w:themeFillTint="33"/>
          </w:tcPr>
          <w:p w14:paraId="72CC5165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235B7F0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0825531D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1AF24705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5B9B493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6F55420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SBP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</w:tcPr>
          <w:p w14:paraId="34D338C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Age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</w:tcPr>
          <w:p w14:paraId="2636C8B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</w:tcPr>
          <w:p w14:paraId="1EC00AA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0.12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</w:tcPr>
          <w:p w14:paraId="486646A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-0.25, 0.22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F2D0" w:themeFill="accent6" w:themeFillTint="33"/>
          </w:tcPr>
          <w:p w14:paraId="16B1F45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0.90</w:t>
            </w:r>
          </w:p>
        </w:tc>
      </w:tr>
      <w:tr w:rsidR="006677E6" w:rsidRPr="007A301C" w14:paraId="78AC2A25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71B08AF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CD0A4D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BMI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B51787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F885B2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0.09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D1ED2A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0.04, 0.4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283E31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0.01</w:t>
            </w:r>
          </w:p>
        </w:tc>
      </w:tr>
      <w:tr w:rsidR="006677E6" w:rsidRPr="007A301C" w14:paraId="4106A939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7FD9B523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E070EE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Duration of follow-up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FD3924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29E956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0.07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8D5E5A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-0.10, 0.19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0D75C8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0.53</w:t>
            </w:r>
          </w:p>
        </w:tc>
      </w:tr>
      <w:tr w:rsidR="006677E6" w:rsidRPr="007A301C" w14:paraId="285604D2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3796D04A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FC185E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Dose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E3A61F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0.0009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0CCBD9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0.005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991E53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-0.009, 0.011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D12E13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0.85</w:t>
            </w:r>
          </w:p>
        </w:tc>
      </w:tr>
      <w:tr w:rsidR="006677E6" w:rsidRPr="007A301C" w14:paraId="7C07B7FC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0703B4F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4426F4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serum Mg level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3B3C0D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-1.37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1F923C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3.47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DDFAF3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-8.18, 5.42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951A3D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0.69</w:t>
            </w:r>
          </w:p>
        </w:tc>
      </w:tr>
      <w:tr w:rsidR="006677E6" w:rsidRPr="007A301C" w14:paraId="0D403F78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4F2A3DED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2967ED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SBP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28D04D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6FF031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0.06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027886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-0.10, 0.14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7A843D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0.76</w:t>
            </w:r>
          </w:p>
        </w:tc>
      </w:tr>
      <w:tr w:rsidR="006677E6" w:rsidRPr="007A301C" w14:paraId="34408D26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74CF8B7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926999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DBP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8DF20C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2F953D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0.14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21298B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-0.28, 0.27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E79084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0.98</w:t>
            </w:r>
          </w:p>
        </w:tc>
      </w:tr>
      <w:tr w:rsidR="006677E6" w:rsidRPr="007A301C" w14:paraId="5B155AB8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2B73CB8A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45433B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PWV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D50D15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4.17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07CCD7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5.60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EE3A25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-6.81, 15.17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DD8392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0.45</w:t>
            </w:r>
          </w:p>
        </w:tc>
      </w:tr>
      <w:tr w:rsidR="006677E6" w:rsidRPr="007A301C" w14:paraId="2A7636ED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5D461E9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611116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FMD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7D46D6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-1.02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B753CD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0.71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BAAED3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-2.41, 0.36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75A9E4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0.15</w:t>
            </w:r>
          </w:p>
        </w:tc>
      </w:tr>
      <w:tr w:rsidR="006677E6" w:rsidRPr="007A301C" w14:paraId="70CBDBF0" w14:textId="77777777" w:rsidTr="00C6415C">
        <w:trPr>
          <w:jc w:val="center"/>
        </w:trPr>
        <w:tc>
          <w:tcPr>
            <w:tcW w:w="2790" w:type="dxa"/>
            <w:vMerge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1425D99F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0B1A731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CIMT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10BE1A6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100.40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68072A6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98.11</w:t>
            </w:r>
          </w:p>
        </w:tc>
        <w:tc>
          <w:tcPr>
            <w:tcW w:w="1554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75F33EA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-91.90, 292.70</w:t>
            </w:r>
          </w:p>
        </w:tc>
        <w:tc>
          <w:tcPr>
            <w:tcW w:w="1846" w:type="dxa"/>
            <w:tcBorders>
              <w:bottom w:val="single" w:sz="12" w:space="0" w:color="auto"/>
            </w:tcBorders>
            <w:shd w:val="clear" w:color="auto" w:fill="D9F2D0" w:themeFill="accent6" w:themeFillTint="33"/>
          </w:tcPr>
          <w:p w14:paraId="0FB6BF0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0.30</w:t>
            </w:r>
          </w:p>
        </w:tc>
      </w:tr>
      <w:tr w:rsidR="006677E6" w:rsidRPr="007A301C" w14:paraId="30B64157" w14:textId="77777777" w:rsidTr="00C6415C">
        <w:trPr>
          <w:jc w:val="center"/>
        </w:trPr>
        <w:tc>
          <w:tcPr>
            <w:tcW w:w="2790" w:type="dxa"/>
            <w:vMerge w:val="restart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57C18950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36BD971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225AC6DE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0F8C073F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09FEB223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0B04AFAD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DBP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4DD433D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Age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60D5E7E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0.11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092F054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0.11</w:t>
            </w:r>
          </w:p>
        </w:tc>
        <w:tc>
          <w:tcPr>
            <w:tcW w:w="1554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6BEA45A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-0.11, 0.33</w:t>
            </w:r>
          </w:p>
        </w:tc>
        <w:tc>
          <w:tcPr>
            <w:tcW w:w="1846" w:type="dxa"/>
            <w:tcBorders>
              <w:top w:val="single" w:sz="12" w:space="0" w:color="auto"/>
            </w:tcBorders>
            <w:shd w:val="clear" w:color="auto" w:fill="DAE9F7" w:themeFill="text2" w:themeFillTint="1A"/>
          </w:tcPr>
          <w:p w14:paraId="157E7E0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0.33</w:t>
            </w:r>
          </w:p>
        </w:tc>
      </w:tr>
      <w:tr w:rsidR="006677E6" w:rsidRPr="007A301C" w14:paraId="3536E2DF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5AF57C2C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16A98E7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BMI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01CAFC9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-0.05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6349F24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0.05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26E015B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-0.16, 0.5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7DAEC7E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0.29</w:t>
            </w:r>
          </w:p>
        </w:tc>
      </w:tr>
      <w:tr w:rsidR="006677E6" w:rsidRPr="007A301C" w14:paraId="3FBB6F3E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15AA60A7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444A9FC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Duration of follow-up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7DDFE56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-0.08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1170EAB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0.09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33E9A58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-0.26, 0.09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2580229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0.37</w:t>
            </w:r>
          </w:p>
        </w:tc>
      </w:tr>
      <w:tr w:rsidR="006677E6" w:rsidRPr="007A301C" w14:paraId="6BAB9487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14A77172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6B7E6A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Dose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819408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4BCD788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0.005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2496763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-0.016, 0.006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3B41F04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0.38</w:t>
            </w:r>
          </w:p>
        </w:tc>
      </w:tr>
      <w:tr w:rsidR="006677E6" w:rsidRPr="007A301C" w14:paraId="69C3CD40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306DFCD9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689E9C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serum Mg level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3DA1BB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1165D33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2.34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A656E9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-4.37, 4.82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050E08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0.92</w:t>
            </w:r>
          </w:p>
        </w:tc>
      </w:tr>
      <w:tr w:rsidR="006677E6" w:rsidRPr="007A301C" w14:paraId="3C79A48E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17A60178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6931DA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SBP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64E661D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543854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0.05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3A5E279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-0.23, -0.03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49221B2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0.008</w:t>
            </w:r>
          </w:p>
        </w:tc>
      </w:tr>
      <w:tr w:rsidR="006677E6" w:rsidRPr="007A301C" w14:paraId="31E3AC5E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21AAA432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shd w:val="clear" w:color="auto" w:fill="DAE9F7" w:themeFill="text2" w:themeFillTint="1A"/>
          </w:tcPr>
          <w:p w14:paraId="2A69C60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DBP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36DE559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-0.23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0A86E01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0.08</w:t>
            </w:r>
          </w:p>
        </w:tc>
        <w:tc>
          <w:tcPr>
            <w:tcW w:w="1554" w:type="dxa"/>
            <w:shd w:val="clear" w:color="auto" w:fill="DAE9F7" w:themeFill="text2" w:themeFillTint="1A"/>
          </w:tcPr>
          <w:p w14:paraId="734FC8D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-0.39, -0.07</w:t>
            </w:r>
          </w:p>
        </w:tc>
        <w:tc>
          <w:tcPr>
            <w:tcW w:w="1846" w:type="dxa"/>
            <w:shd w:val="clear" w:color="auto" w:fill="DAE9F7" w:themeFill="text2" w:themeFillTint="1A"/>
          </w:tcPr>
          <w:p w14:paraId="56D7DA6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0.004</w:t>
            </w:r>
          </w:p>
        </w:tc>
      </w:tr>
      <w:tr w:rsidR="006677E6" w:rsidRPr="007A301C" w14:paraId="79E436B2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0658560A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5E9607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PWV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6526ED8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5.29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2174342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3.68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200C42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-1.93, 12.51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27126A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0.15</w:t>
            </w:r>
          </w:p>
        </w:tc>
      </w:tr>
      <w:tr w:rsidR="006677E6" w:rsidRPr="007A301C" w14:paraId="0500F683" w14:textId="77777777" w:rsidTr="00C6415C">
        <w:trPr>
          <w:jc w:val="center"/>
        </w:trPr>
        <w:tc>
          <w:tcPr>
            <w:tcW w:w="2790" w:type="dxa"/>
            <w:vMerge/>
            <w:shd w:val="clear" w:color="auto" w:fill="DAE9F7" w:themeFill="text2" w:themeFillTint="1A"/>
          </w:tcPr>
          <w:p w14:paraId="431348C5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5DB7C0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FMD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6031861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-1.01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66F2C62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0.64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0AA881D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-2.28, 0.25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D88D28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0.11</w:t>
            </w:r>
          </w:p>
        </w:tc>
      </w:tr>
      <w:tr w:rsidR="006677E6" w:rsidRPr="007A301C" w14:paraId="5B7E92A6" w14:textId="77777777" w:rsidTr="00C6415C">
        <w:trPr>
          <w:jc w:val="center"/>
        </w:trPr>
        <w:tc>
          <w:tcPr>
            <w:tcW w:w="2790" w:type="dxa"/>
            <w:vMerge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10FDAA14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6E72745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CIMT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37E70F5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110.80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36446AA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50.21</w:t>
            </w:r>
          </w:p>
        </w:tc>
        <w:tc>
          <w:tcPr>
            <w:tcW w:w="1554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79BD422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12.37, 209.22</w:t>
            </w:r>
          </w:p>
        </w:tc>
        <w:tc>
          <w:tcPr>
            <w:tcW w:w="1846" w:type="dxa"/>
            <w:tcBorders>
              <w:bottom w:val="single" w:sz="12" w:space="0" w:color="auto"/>
            </w:tcBorders>
            <w:shd w:val="clear" w:color="auto" w:fill="DAE9F7" w:themeFill="text2" w:themeFillTint="1A"/>
          </w:tcPr>
          <w:p w14:paraId="6CA044D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0.027</w:t>
            </w:r>
          </w:p>
        </w:tc>
      </w:tr>
      <w:tr w:rsidR="006677E6" w:rsidRPr="007A301C" w14:paraId="7B808721" w14:textId="77777777" w:rsidTr="00C6415C">
        <w:trPr>
          <w:jc w:val="center"/>
        </w:trPr>
        <w:tc>
          <w:tcPr>
            <w:tcW w:w="2790" w:type="dxa"/>
            <w:vMerge w:val="restart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21CCC558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47BB8F0B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016B7D2E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13ADFB92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</w:p>
          <w:p w14:paraId="1498C9D0" w14:textId="77777777" w:rsidR="006677E6" w:rsidRPr="007A301C" w:rsidRDefault="006677E6" w:rsidP="00C6415C">
            <w:pPr>
              <w:spacing w:line="360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7A301C">
              <w:rPr>
                <w:rFonts w:asciiTheme="majorHAnsi" w:hAnsiTheme="majorHAnsi"/>
                <w:b/>
                <w:bCs/>
              </w:rPr>
              <w:t>Serum magnesium level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4482F14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Age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6E6E7E7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-0.002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1FF6FC7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0.002</w:t>
            </w:r>
          </w:p>
        </w:tc>
        <w:tc>
          <w:tcPr>
            <w:tcW w:w="1554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61403BA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-0.007,0.002</w:t>
            </w:r>
          </w:p>
        </w:tc>
        <w:tc>
          <w:tcPr>
            <w:tcW w:w="1846" w:type="dxa"/>
            <w:tcBorders>
              <w:top w:val="single" w:sz="12" w:space="0" w:color="auto"/>
            </w:tcBorders>
            <w:shd w:val="clear" w:color="auto" w:fill="D9F2D0" w:themeFill="accent6" w:themeFillTint="33"/>
          </w:tcPr>
          <w:p w14:paraId="783DF22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0.36</w:t>
            </w:r>
          </w:p>
        </w:tc>
      </w:tr>
      <w:tr w:rsidR="006677E6" w:rsidRPr="007A301C" w14:paraId="7773AD5E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0CCCF4A7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2DD2614B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BMI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7AEB3DA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0.002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2DAA2855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0.002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73DA22E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-0.002,0.008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127A434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0.27</w:t>
            </w:r>
          </w:p>
        </w:tc>
      </w:tr>
      <w:tr w:rsidR="006677E6" w:rsidRPr="007A301C" w14:paraId="14C52ECE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2BCEE04B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3A7F5B8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Duration of follow-up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42E6884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-0.002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2106136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0.002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0122746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-0.006,0.001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21D8C9D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0.31</w:t>
            </w:r>
          </w:p>
        </w:tc>
      </w:tr>
      <w:tr w:rsidR="006677E6" w:rsidRPr="007A301C" w14:paraId="3E132C50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6BA15C0E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85564A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Dose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F0361E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0.0002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FD0228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0.0001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EC96AB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0.0002, 0.004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00EAD18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0.03</w:t>
            </w:r>
          </w:p>
        </w:tc>
      </w:tr>
      <w:tr w:rsidR="006677E6" w:rsidRPr="007A301C" w14:paraId="4869C33A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0097D48E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BC1F6B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serum Mg level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B23C8D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6DCC20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0.03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E0CBC9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0.01,0.14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9ACE21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0.01</w:t>
            </w:r>
          </w:p>
        </w:tc>
      </w:tr>
      <w:tr w:rsidR="006677E6" w:rsidRPr="007A301C" w14:paraId="0105D1C3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1C73571F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FE20BF1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SBP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DF0E18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D0A0FF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0.001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612D7C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0.001, 0.007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BED132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0.005</w:t>
            </w:r>
          </w:p>
        </w:tc>
      </w:tr>
      <w:tr w:rsidR="006677E6" w:rsidRPr="007A301C" w14:paraId="78534536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574CD7AB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9FA8CF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DBP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BFDEC5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760A9EF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0.001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26417F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0.003, 0.009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4F8D014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p&lt;0.001</w:t>
            </w:r>
          </w:p>
        </w:tc>
      </w:tr>
      <w:tr w:rsidR="006677E6" w:rsidRPr="007A301C" w14:paraId="46075EDD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2D93206E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04FE08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PWV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3652FE0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BEA6AE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0.003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B134562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-0.0005, 0.011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D59B87E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0.07</w:t>
            </w:r>
          </w:p>
        </w:tc>
      </w:tr>
      <w:tr w:rsidR="006677E6" w:rsidRPr="007A301C" w14:paraId="7781326B" w14:textId="77777777" w:rsidTr="00C6415C">
        <w:trPr>
          <w:jc w:val="center"/>
        </w:trPr>
        <w:tc>
          <w:tcPr>
            <w:tcW w:w="2790" w:type="dxa"/>
            <w:vMerge/>
            <w:shd w:val="clear" w:color="auto" w:fill="D9F2D0" w:themeFill="accent6" w:themeFillTint="33"/>
          </w:tcPr>
          <w:p w14:paraId="23CF1AC1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D9F2D0" w:themeFill="accent6" w:themeFillTint="33"/>
          </w:tcPr>
          <w:p w14:paraId="5B42291D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Baseline FMD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143036EC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0.01</w:t>
            </w:r>
          </w:p>
        </w:tc>
        <w:tc>
          <w:tcPr>
            <w:tcW w:w="1275" w:type="dxa"/>
            <w:shd w:val="clear" w:color="auto" w:fill="D9F2D0" w:themeFill="accent6" w:themeFillTint="33"/>
          </w:tcPr>
          <w:p w14:paraId="18B7B91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0.004</w:t>
            </w:r>
          </w:p>
        </w:tc>
        <w:tc>
          <w:tcPr>
            <w:tcW w:w="1554" w:type="dxa"/>
            <w:shd w:val="clear" w:color="auto" w:fill="D9F2D0" w:themeFill="accent6" w:themeFillTint="33"/>
          </w:tcPr>
          <w:p w14:paraId="5B44EB3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0.002, 0.020</w:t>
            </w:r>
          </w:p>
        </w:tc>
        <w:tc>
          <w:tcPr>
            <w:tcW w:w="1846" w:type="dxa"/>
            <w:shd w:val="clear" w:color="auto" w:fill="D9F2D0" w:themeFill="accent6" w:themeFillTint="33"/>
          </w:tcPr>
          <w:p w14:paraId="7E0095D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0.009</w:t>
            </w:r>
          </w:p>
        </w:tc>
      </w:tr>
      <w:tr w:rsidR="006677E6" w:rsidRPr="007A301C" w14:paraId="7C3A91C6" w14:textId="77777777" w:rsidTr="00C6415C">
        <w:trPr>
          <w:trHeight w:val="359"/>
          <w:jc w:val="center"/>
        </w:trPr>
        <w:tc>
          <w:tcPr>
            <w:tcW w:w="2790" w:type="dxa"/>
            <w:vMerge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278207E" w14:textId="77777777" w:rsidR="006677E6" w:rsidRPr="007A301C" w:rsidRDefault="006677E6" w:rsidP="00C6415C">
            <w:pPr>
              <w:spacing w:line="360" w:lineRule="auto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58351B9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Baseline CIMT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9E2F8C7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0.11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36ECA93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0.38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C5E52E6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-0.63, 0.86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99F382A" w14:textId="77777777" w:rsidR="006677E6" w:rsidRPr="007A301C" w:rsidRDefault="006677E6" w:rsidP="00C6415C">
            <w:pPr>
              <w:spacing w:line="360" w:lineRule="auto"/>
              <w:rPr>
                <w:rFonts w:asciiTheme="majorHAnsi" w:hAnsiTheme="majorHAnsi" w:cstheme="majorBidi"/>
                <w:sz w:val="20"/>
                <w:szCs w:val="20"/>
              </w:rPr>
            </w:pPr>
            <w:r w:rsidRPr="007A301C">
              <w:rPr>
                <w:rFonts w:asciiTheme="majorHAnsi" w:hAnsiTheme="majorHAnsi" w:cstheme="majorBidi"/>
                <w:sz w:val="20"/>
                <w:szCs w:val="20"/>
              </w:rPr>
              <w:t>0.75</w:t>
            </w:r>
          </w:p>
        </w:tc>
      </w:tr>
    </w:tbl>
    <w:p w14:paraId="6DF7560F" w14:textId="77777777" w:rsidR="006677E6" w:rsidRPr="007A301C" w:rsidRDefault="006677E6" w:rsidP="006677E6">
      <w:pPr>
        <w:rPr>
          <w:rFonts w:asciiTheme="majorHAnsi" w:hAnsiTheme="majorHAnsi"/>
        </w:rPr>
      </w:pPr>
    </w:p>
    <w:p w14:paraId="44AD647A" w14:textId="77777777" w:rsidR="006677E6" w:rsidRPr="007A301C" w:rsidRDefault="006677E6" w:rsidP="006677E6">
      <w:pPr>
        <w:rPr>
          <w:rFonts w:asciiTheme="majorHAnsi" w:hAnsiTheme="majorHAnsi"/>
          <w:lang w:bidi="fa-IR"/>
        </w:rPr>
      </w:pPr>
    </w:p>
    <w:p w14:paraId="4AF46CDE" w14:textId="77777777" w:rsidR="006677E6" w:rsidRPr="007A301C" w:rsidRDefault="006677E6" w:rsidP="006677E6">
      <w:pPr>
        <w:rPr>
          <w:rFonts w:asciiTheme="majorHAnsi" w:hAnsiTheme="majorHAnsi"/>
          <w:lang w:bidi="fa-IR"/>
        </w:rPr>
      </w:pPr>
    </w:p>
    <w:p w14:paraId="1E01649B" w14:textId="77777777" w:rsidR="006677E6" w:rsidRPr="007A301C" w:rsidRDefault="006677E6" w:rsidP="006677E6">
      <w:pPr>
        <w:rPr>
          <w:rFonts w:asciiTheme="majorHAnsi" w:hAnsiTheme="majorHAnsi"/>
          <w:lang w:bidi="fa-IR"/>
        </w:rPr>
      </w:pPr>
    </w:p>
    <w:p w14:paraId="367D4DA0" w14:textId="77777777" w:rsidR="006677E6" w:rsidRPr="007A301C" w:rsidRDefault="006677E6" w:rsidP="006677E6">
      <w:pPr>
        <w:rPr>
          <w:rFonts w:asciiTheme="majorHAnsi" w:hAnsiTheme="majorHAnsi"/>
          <w:lang w:bidi="fa-IR"/>
        </w:rPr>
      </w:pPr>
    </w:p>
    <w:p w14:paraId="0017B943" w14:textId="77777777" w:rsidR="006677E6" w:rsidRPr="007A301C" w:rsidRDefault="006677E6" w:rsidP="006677E6">
      <w:pPr>
        <w:pStyle w:val="Caption"/>
        <w:rPr>
          <w:rFonts w:asciiTheme="majorHAnsi" w:hAnsiTheme="majorHAnsi"/>
        </w:rPr>
      </w:pPr>
    </w:p>
    <w:p w14:paraId="292AF36B" w14:textId="77777777" w:rsidR="006677E6" w:rsidRPr="007A301C" w:rsidRDefault="006677E6" w:rsidP="006677E6">
      <w:pPr>
        <w:pStyle w:val="Caption"/>
        <w:rPr>
          <w:rFonts w:asciiTheme="majorHAnsi" w:hAnsiTheme="majorHAnsi"/>
        </w:rPr>
      </w:pPr>
    </w:p>
    <w:p w14:paraId="6FC90C90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0EF3DCBD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3C67EBD8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79CF853F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2937C28A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5B2EFD53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34B94726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42EB4928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576260E4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742BF11A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54CD7053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685AFFFC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061B4C9A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6056728E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6F759DC8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5B0D1659" w14:textId="77777777" w:rsidR="007A301C" w:rsidRDefault="007A301C" w:rsidP="007A301C">
      <w:pPr>
        <w:tabs>
          <w:tab w:val="left" w:pos="9360"/>
        </w:tabs>
        <w:rPr>
          <w:rFonts w:asciiTheme="majorHAnsi" w:hAnsiTheme="majorHAnsi" w:cstheme="majorBidi"/>
          <w:b/>
          <w:bCs/>
        </w:rPr>
      </w:pPr>
    </w:p>
    <w:p w14:paraId="10D860CA" w14:textId="77777777" w:rsidR="007A301C" w:rsidRDefault="007A301C" w:rsidP="007A301C">
      <w:pPr>
        <w:tabs>
          <w:tab w:val="left" w:pos="9360"/>
        </w:tabs>
        <w:rPr>
          <w:rFonts w:asciiTheme="majorHAnsi" w:hAnsiTheme="majorHAnsi" w:cstheme="majorBidi"/>
          <w:b/>
          <w:bCs/>
        </w:rPr>
      </w:pPr>
    </w:p>
    <w:p w14:paraId="73F59ABD" w14:textId="77777777" w:rsidR="007A301C" w:rsidRPr="007A301C" w:rsidRDefault="007A301C" w:rsidP="007A301C">
      <w:pPr>
        <w:tabs>
          <w:tab w:val="left" w:pos="9360"/>
        </w:tabs>
        <w:rPr>
          <w:rFonts w:asciiTheme="majorHAnsi" w:hAnsiTheme="majorHAnsi" w:cstheme="majorBidi"/>
          <w:b/>
          <w:bCs/>
        </w:rPr>
      </w:pPr>
    </w:p>
    <w:p w14:paraId="4B249428" w14:textId="79E4D6B0" w:rsidR="007A301C" w:rsidRPr="007A301C" w:rsidRDefault="007A301C" w:rsidP="007A301C">
      <w:pPr>
        <w:ind w:left="-1080"/>
        <w:rPr>
          <w:rFonts w:asciiTheme="majorHAnsi" w:hAnsiTheme="majorHAnsi" w:cstheme="majorBidi"/>
          <w:b/>
          <w:bCs/>
          <w:color w:val="0E2841" w:themeColor="text2"/>
          <w:sz w:val="24"/>
          <w:szCs w:val="24"/>
        </w:rPr>
      </w:pPr>
      <w:r w:rsidRPr="007A301C">
        <w:rPr>
          <w:rFonts w:asciiTheme="majorHAnsi" w:hAnsiTheme="majorHAnsi" w:cstheme="majorBidi"/>
          <w:b/>
          <w:bCs/>
          <w:color w:val="0E2841" w:themeColor="text2"/>
          <w:sz w:val="24"/>
          <w:szCs w:val="24"/>
        </w:rPr>
        <w:lastRenderedPageBreak/>
        <w:t>Table S</w:t>
      </w:r>
      <w:r w:rsidRPr="007A301C">
        <w:rPr>
          <w:rFonts w:asciiTheme="majorHAnsi" w:hAnsiTheme="majorHAnsi" w:cstheme="majorBidi"/>
          <w:b/>
          <w:bCs/>
          <w:color w:val="0E2841" w:themeColor="text2"/>
          <w:sz w:val="24"/>
          <w:szCs w:val="24"/>
        </w:rPr>
        <w:t>4</w:t>
      </w:r>
      <w:r w:rsidRPr="007A301C">
        <w:rPr>
          <w:rFonts w:asciiTheme="majorHAnsi" w:hAnsiTheme="majorHAnsi" w:cstheme="majorBidi"/>
          <w:b/>
          <w:bCs/>
          <w:color w:val="0E2841" w:themeColor="text2"/>
          <w:sz w:val="24"/>
          <w:szCs w:val="24"/>
        </w:rPr>
        <w:t>. GRADE Summary of Findings for the Effects of Oral Magnesium Supplementation on Primary Vascular Outcomes</w:t>
      </w:r>
    </w:p>
    <w:p w14:paraId="61B6E532" w14:textId="77777777" w:rsidR="007A301C" w:rsidRPr="007A301C" w:rsidRDefault="007A301C" w:rsidP="007A301C">
      <w:pPr>
        <w:ind w:left="-1080"/>
        <w:rPr>
          <w:rFonts w:asciiTheme="majorHAnsi" w:hAnsiTheme="majorHAnsi" w:cstheme="majorBidi"/>
        </w:rPr>
      </w:pPr>
    </w:p>
    <w:tbl>
      <w:tblPr>
        <w:tblW w:w="6296" w:type="pct"/>
        <w:tblInd w:w="-1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"/>
        <w:gridCol w:w="956"/>
        <w:gridCol w:w="1109"/>
        <w:gridCol w:w="1144"/>
        <w:gridCol w:w="1590"/>
        <w:gridCol w:w="1418"/>
        <w:gridCol w:w="1700"/>
        <w:gridCol w:w="2122"/>
        <w:gridCol w:w="853"/>
      </w:tblGrid>
      <w:tr w:rsidR="007A301C" w:rsidRPr="007A301C" w14:paraId="1BEF018F" w14:textId="77777777" w:rsidTr="007A301C">
        <w:trPr>
          <w:tblHeader/>
        </w:trPr>
        <w:tc>
          <w:tcPr>
            <w:tcW w:w="36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54AD27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Outcome</w:t>
            </w:r>
          </w:p>
        </w:tc>
        <w:tc>
          <w:tcPr>
            <w:tcW w:w="4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839D37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No. of studies / effect sizes</w:t>
            </w:r>
          </w:p>
        </w:tc>
        <w:tc>
          <w:tcPr>
            <w:tcW w:w="47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331DF9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Effect (MD, 95% CI, p-value)</w:t>
            </w:r>
          </w:p>
        </w:tc>
        <w:tc>
          <w:tcPr>
            <w:tcW w:w="48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11AEE0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Risk of bias</w:t>
            </w:r>
          </w:p>
        </w:tc>
        <w:tc>
          <w:tcPr>
            <w:tcW w:w="67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6EA3E9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Inconsistency</w:t>
            </w:r>
          </w:p>
        </w:tc>
        <w:tc>
          <w:tcPr>
            <w:tcW w:w="60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9307FF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Indirectness</w:t>
            </w:r>
          </w:p>
        </w:tc>
        <w:tc>
          <w:tcPr>
            <w:tcW w:w="72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A6A01F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Imprecision</w:t>
            </w:r>
          </w:p>
        </w:tc>
        <w:tc>
          <w:tcPr>
            <w:tcW w:w="90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59A0FA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Publication bias</w:t>
            </w:r>
          </w:p>
        </w:tc>
        <w:tc>
          <w:tcPr>
            <w:tcW w:w="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56082" w:themeFill="accen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8156E3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b/>
                <w:bCs/>
                <w:color w:val="FFFFFF" w:themeColor="background1"/>
                <w:sz w:val="16"/>
                <w:szCs w:val="16"/>
              </w:rPr>
              <w:t>Overall certainty</w:t>
            </w:r>
          </w:p>
        </w:tc>
      </w:tr>
      <w:tr w:rsidR="007A301C" w:rsidRPr="007A301C" w14:paraId="2F48D1A3" w14:textId="77777777" w:rsidTr="008218CB">
        <w:tc>
          <w:tcPr>
            <w:tcW w:w="36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1B7C2E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Flow-mediated dilation (FMD)</w:t>
            </w:r>
          </w:p>
        </w:tc>
        <w:tc>
          <w:tcPr>
            <w:tcW w:w="4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77B127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6 effect sizes</w:t>
            </w:r>
          </w:p>
        </w:tc>
        <w:tc>
          <w:tcPr>
            <w:tcW w:w="47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D3E0BD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MD = 2.86; 95% CI: -1.31 to 7.03; p = 0.18</w:t>
            </w:r>
          </w:p>
        </w:tc>
        <w:tc>
          <w:tcPr>
            <w:tcW w:w="48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6175A5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 xml:space="preserve">Serious – most trials had “some concerns” in </w:t>
            </w:r>
            <w:proofErr w:type="spellStart"/>
            <w:r w:rsidRPr="007A301C">
              <w:rPr>
                <w:rFonts w:asciiTheme="majorHAnsi" w:hAnsiTheme="majorHAnsi" w:cstheme="majorBidi"/>
                <w:sz w:val="16"/>
                <w:szCs w:val="16"/>
              </w:rPr>
              <w:t>RoB</w:t>
            </w:r>
            <w:proofErr w:type="spellEnd"/>
            <w:r w:rsidRPr="007A301C">
              <w:rPr>
                <w:rFonts w:asciiTheme="majorHAnsi" w:hAnsiTheme="majorHAnsi" w:cstheme="majorBidi"/>
                <w:sz w:val="16"/>
                <w:szCs w:val="16"/>
              </w:rPr>
              <w:t xml:space="preserve"> 2, only three at low risk.</w:t>
            </w:r>
          </w:p>
        </w:tc>
        <w:tc>
          <w:tcPr>
            <w:tcW w:w="67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EB239D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Very serious – I² = 97.5%; heterogeneity largely unexplained despite subgroup and meta-regression analyses.</w:t>
            </w:r>
          </w:p>
        </w:tc>
        <w:tc>
          <w:tcPr>
            <w:tcW w:w="60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C234B8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Not serious – populations, interventions, comparators, and outcome were consistent with the review question.</w:t>
            </w:r>
          </w:p>
        </w:tc>
        <w:tc>
          <w:tcPr>
            <w:tcW w:w="72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6D6C41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Serious – wide CI crossing no effect and limited number of studies.</w:t>
            </w:r>
          </w:p>
        </w:tc>
        <w:tc>
          <w:tcPr>
            <w:tcW w:w="90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DEEBA8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Serious – funnel plot asymmetry; Egger’s test significant (p = 0.009); trim-and-fill did not impute studies and did not change the pooled effect.</w:t>
            </w:r>
          </w:p>
        </w:tc>
        <w:tc>
          <w:tcPr>
            <w:tcW w:w="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03510B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Very low</w:t>
            </w:r>
          </w:p>
        </w:tc>
      </w:tr>
      <w:tr w:rsidR="007A301C" w:rsidRPr="007A301C" w14:paraId="7D9C5B61" w14:textId="77777777" w:rsidTr="008218CB">
        <w:tc>
          <w:tcPr>
            <w:tcW w:w="36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9F2E5D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Pulse wave velocity (PWV)</w:t>
            </w:r>
          </w:p>
        </w:tc>
        <w:tc>
          <w:tcPr>
            <w:tcW w:w="4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C25896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6 effect sizes</w:t>
            </w:r>
          </w:p>
        </w:tc>
        <w:tc>
          <w:tcPr>
            <w:tcW w:w="47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CD522D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MD = -0.17; 95% CI: -0.60 to 0.25; p = 0.43</w:t>
            </w:r>
          </w:p>
        </w:tc>
        <w:tc>
          <w:tcPr>
            <w:tcW w:w="48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D66077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 xml:space="preserve">Serious – most included RCTs were rated as having “some concerns” in </w:t>
            </w:r>
            <w:proofErr w:type="spellStart"/>
            <w:r w:rsidRPr="007A301C">
              <w:rPr>
                <w:rFonts w:asciiTheme="majorHAnsi" w:hAnsiTheme="majorHAnsi" w:cstheme="majorBidi"/>
                <w:sz w:val="16"/>
                <w:szCs w:val="16"/>
              </w:rPr>
              <w:t>RoB</w:t>
            </w:r>
            <w:proofErr w:type="spellEnd"/>
            <w:r w:rsidRPr="007A301C">
              <w:rPr>
                <w:rFonts w:asciiTheme="majorHAnsi" w:hAnsiTheme="majorHAnsi" w:cstheme="majorBidi"/>
                <w:sz w:val="16"/>
                <w:szCs w:val="16"/>
              </w:rPr>
              <w:t xml:space="preserve"> 2.</w:t>
            </w:r>
          </w:p>
        </w:tc>
        <w:tc>
          <w:tcPr>
            <w:tcW w:w="67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3F8015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Not serious to serious – heterogeneity and subgroup trends do not clearly justify very severe downgrade, but some inconsistency cannot be excluded.</w:t>
            </w:r>
          </w:p>
        </w:tc>
        <w:tc>
          <w:tcPr>
            <w:tcW w:w="60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219114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Not serious – direct comparison of oral magnesium supplementation versus placebo on arterial stiffness.</w:t>
            </w:r>
          </w:p>
        </w:tc>
        <w:tc>
          <w:tcPr>
            <w:tcW w:w="72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C771DF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Serious – CI compatible with both a small benefit and no effect; six effect sizes only.</w:t>
            </w:r>
          </w:p>
        </w:tc>
        <w:tc>
          <w:tcPr>
            <w:tcW w:w="90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686E65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Serious – Egger’s test significant (p = 0.01); trim-and-fill did not impute studies and did not change the pooled effect.</w:t>
            </w:r>
          </w:p>
        </w:tc>
        <w:tc>
          <w:tcPr>
            <w:tcW w:w="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601898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Low</w:t>
            </w:r>
          </w:p>
        </w:tc>
      </w:tr>
      <w:tr w:rsidR="007A301C" w:rsidRPr="007A301C" w14:paraId="4A546BF6" w14:textId="77777777" w:rsidTr="008218CB">
        <w:tc>
          <w:tcPr>
            <w:tcW w:w="36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6A821C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Carotid intima-media thickness (CIMT)</w:t>
            </w:r>
          </w:p>
        </w:tc>
        <w:tc>
          <w:tcPr>
            <w:tcW w:w="40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0E5F55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3 effect sizes</w:t>
            </w:r>
          </w:p>
        </w:tc>
        <w:tc>
          <w:tcPr>
            <w:tcW w:w="47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6C471F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MD = -0.08 mm; 95% CI: -0.15 to -0.01; p = 0.03</w:t>
            </w:r>
          </w:p>
        </w:tc>
        <w:tc>
          <w:tcPr>
            <w:tcW w:w="487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F16B38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Serious – most trials were not unequivocally low risk; study limitations present.</w:t>
            </w:r>
          </w:p>
        </w:tc>
        <w:tc>
          <w:tcPr>
            <w:tcW w:w="67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AB2009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Not serious – no substantial unresolved heterogeneity reported, although the evidence base is small.</w:t>
            </w:r>
          </w:p>
        </w:tc>
        <w:tc>
          <w:tcPr>
            <w:tcW w:w="60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F8A0D6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Not serious – studies directly evaluated oral magnesium supplementation and CIMT.</w:t>
            </w:r>
          </w:p>
        </w:tc>
        <w:tc>
          <w:tcPr>
            <w:tcW w:w="72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3EE19F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Serious – only three studies; pooled estimate was fragile in leave-one-out sensitivity analyses.</w:t>
            </w:r>
          </w:p>
        </w:tc>
        <w:tc>
          <w:tcPr>
            <w:tcW w:w="90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626D39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Serious – Egger’s test significant (p = 0.04); trim-and-fill did not impute studies and did not change the pooled effect.</w:t>
            </w:r>
          </w:p>
        </w:tc>
        <w:tc>
          <w:tcPr>
            <w:tcW w:w="363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050317" w14:textId="77777777" w:rsidR="007A301C" w:rsidRPr="007A301C" w:rsidRDefault="007A301C" w:rsidP="008218CB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  <w:r w:rsidRPr="007A301C">
              <w:rPr>
                <w:rFonts w:asciiTheme="majorHAnsi" w:hAnsiTheme="majorHAnsi" w:cstheme="majorBidi"/>
                <w:sz w:val="16"/>
                <w:szCs w:val="16"/>
              </w:rPr>
              <w:t>Very low</w:t>
            </w:r>
          </w:p>
        </w:tc>
      </w:tr>
    </w:tbl>
    <w:p w14:paraId="23BE97B5" w14:textId="77777777" w:rsidR="007A301C" w:rsidRPr="007A301C" w:rsidRDefault="007A301C" w:rsidP="007A301C">
      <w:pPr>
        <w:rPr>
          <w:rFonts w:asciiTheme="majorHAnsi" w:hAnsiTheme="majorHAnsi" w:cstheme="majorBidi"/>
        </w:rPr>
      </w:pPr>
    </w:p>
    <w:p w14:paraId="7DF8C182" w14:textId="77777777" w:rsidR="007A301C" w:rsidRDefault="007A301C" w:rsidP="007A301C">
      <w:pPr>
        <w:rPr>
          <w:rFonts w:asciiTheme="majorHAnsi" w:hAnsiTheme="majorHAnsi"/>
        </w:rPr>
      </w:pPr>
    </w:p>
    <w:p w14:paraId="3034D2C1" w14:textId="77777777" w:rsidR="007A301C" w:rsidRDefault="007A301C" w:rsidP="007A301C">
      <w:pPr>
        <w:rPr>
          <w:rFonts w:asciiTheme="majorHAnsi" w:hAnsiTheme="majorHAnsi"/>
        </w:rPr>
      </w:pPr>
    </w:p>
    <w:p w14:paraId="33B16EB8" w14:textId="77777777" w:rsidR="007A301C" w:rsidRDefault="007A301C" w:rsidP="007A301C">
      <w:pPr>
        <w:rPr>
          <w:rFonts w:asciiTheme="majorHAnsi" w:hAnsiTheme="majorHAnsi"/>
        </w:rPr>
      </w:pPr>
    </w:p>
    <w:p w14:paraId="1C950594" w14:textId="77777777" w:rsidR="007A301C" w:rsidRDefault="007A301C" w:rsidP="007A301C">
      <w:pPr>
        <w:rPr>
          <w:rFonts w:asciiTheme="majorHAnsi" w:hAnsiTheme="majorHAnsi"/>
        </w:rPr>
      </w:pPr>
    </w:p>
    <w:p w14:paraId="59B38E53" w14:textId="77777777" w:rsidR="007A301C" w:rsidRDefault="007A301C" w:rsidP="007A301C">
      <w:pPr>
        <w:rPr>
          <w:rFonts w:asciiTheme="majorHAnsi" w:hAnsiTheme="majorHAnsi"/>
        </w:rPr>
      </w:pPr>
    </w:p>
    <w:p w14:paraId="27617E68" w14:textId="77777777" w:rsidR="007A301C" w:rsidRDefault="007A301C" w:rsidP="007A301C">
      <w:pPr>
        <w:rPr>
          <w:rFonts w:asciiTheme="majorHAnsi" w:hAnsiTheme="majorHAnsi"/>
        </w:rPr>
      </w:pPr>
    </w:p>
    <w:p w14:paraId="146267FD" w14:textId="77777777" w:rsidR="007A301C" w:rsidRDefault="007A301C" w:rsidP="007A301C">
      <w:pPr>
        <w:rPr>
          <w:rFonts w:asciiTheme="majorHAnsi" w:hAnsiTheme="majorHAnsi"/>
        </w:rPr>
      </w:pPr>
    </w:p>
    <w:p w14:paraId="01B2BD47" w14:textId="77777777" w:rsidR="007A301C" w:rsidRPr="007A301C" w:rsidRDefault="007A301C" w:rsidP="007A301C">
      <w:pPr>
        <w:rPr>
          <w:rFonts w:asciiTheme="majorHAnsi" w:hAnsiTheme="majorHAnsi"/>
        </w:rPr>
      </w:pPr>
    </w:p>
    <w:p w14:paraId="0748BE48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S1. Subgroup analysis of serum magnesium level changes based on intervention follow-up duration</w:t>
      </w:r>
    </w:p>
    <w:p w14:paraId="0CB884FC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1DD26D33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drawing>
          <wp:inline distT="0" distB="0" distL="0" distR="0" wp14:anchorId="046CB74E" wp14:editId="59C0EA59">
            <wp:extent cx="4925786" cy="6915630"/>
            <wp:effectExtent l="0" t="0" r="8255" b="0"/>
            <wp:docPr id="1556449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917" cy="69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F31A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0E82016B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S2. Subgroup analysis of serum magnesium level changes based on magnesium dosage</w:t>
      </w:r>
    </w:p>
    <w:p w14:paraId="2C7D1899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58EB4F51" wp14:editId="564EC159">
            <wp:extent cx="5943600" cy="5642610"/>
            <wp:effectExtent l="0" t="0" r="0" b="0"/>
            <wp:docPr id="6295948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4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57E4C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776B05D8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S3. Subgroup analysis of serum magnesium level changes based on type of magnesium formula</w:t>
      </w:r>
    </w:p>
    <w:p w14:paraId="5FCC204F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265C54E4" wp14:editId="3F317556">
            <wp:extent cx="5091616" cy="7092363"/>
            <wp:effectExtent l="0" t="0" r="0" b="0"/>
            <wp:docPr id="5288721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756" cy="7112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065D2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6B4EEB13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S4. Subgroup analysis of systolic blood pressure based on intervention follow-up duration</w:t>
      </w:r>
    </w:p>
    <w:p w14:paraId="4D9D242C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676F3B28" wp14:editId="313D6258">
            <wp:extent cx="5696957" cy="7269096"/>
            <wp:effectExtent l="0" t="0" r="0" b="8255"/>
            <wp:docPr id="11616613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619" cy="7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208197F5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S5. Subgroup analysis of systolic blood pressure  changes based on magnesium dosages</w:t>
      </w:r>
    </w:p>
    <w:p w14:paraId="26AF6207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1AF2AAA1" wp14:editId="6A88A21A">
            <wp:extent cx="5943600" cy="5268595"/>
            <wp:effectExtent l="0" t="0" r="0" b="8255"/>
            <wp:docPr id="185502562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6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08015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784E81CA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S6. Subgroup analysis of systolic blood pressure changes based on type of magnesium formula</w:t>
      </w:r>
    </w:p>
    <w:p w14:paraId="76D60C41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16BFA174" wp14:editId="50A1A918">
            <wp:extent cx="5517962" cy="7176888"/>
            <wp:effectExtent l="0" t="0" r="6985" b="5080"/>
            <wp:docPr id="7931003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237" cy="721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10CC8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19740F2E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147705DF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S7. Subgroup analysis of diastolic blood pressure changes based on intervention follow-up duration</w:t>
      </w:r>
    </w:p>
    <w:p w14:paraId="3528EB4B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64E0E245" wp14:editId="22556821">
            <wp:extent cx="5685184" cy="7461197"/>
            <wp:effectExtent l="0" t="0" r="0" b="6985"/>
            <wp:docPr id="28348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346" cy="747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76752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4BA3B524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S8. Subgroup analysis of diastolic blood pressure changes based on magnesium dosages</w:t>
      </w:r>
    </w:p>
    <w:p w14:paraId="626905C3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41888584" wp14:editId="2D76F664">
            <wp:extent cx="5943600" cy="5380990"/>
            <wp:effectExtent l="0" t="0" r="0" b="0"/>
            <wp:docPr id="4079702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8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EE1F4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3FFF3EDC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S9. Subgroup analysis of serum magnesium level changes based on type of magnesium formula</w:t>
      </w:r>
    </w:p>
    <w:p w14:paraId="3E1B4315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47D72136" wp14:editId="2321E804">
            <wp:extent cx="5943600" cy="7894955"/>
            <wp:effectExtent l="0" t="0" r="0" b="0"/>
            <wp:docPr id="13809281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94935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S10. Leave-one-out sensitivity analysis of pulse wave velocity</w:t>
      </w:r>
    </w:p>
    <w:p w14:paraId="2EAA4228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66CE9B4C" wp14:editId="1F289524">
            <wp:extent cx="5943600" cy="2542540"/>
            <wp:effectExtent l="0" t="0" r="0" b="0"/>
            <wp:docPr id="12276076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8D272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516E380E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S11. Leave-one-out sensitivity analysis of systolic blood pressure</w:t>
      </w:r>
    </w:p>
    <w:p w14:paraId="0C69465C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72EE5A72" wp14:editId="3D10B57C">
            <wp:extent cx="5943600" cy="3990975"/>
            <wp:effectExtent l="0" t="0" r="0" b="9525"/>
            <wp:docPr id="10153968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CDFA9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11DD1EA1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S12. Leave-one-out sensitivity analysis of diastolic blood pressure</w:t>
      </w:r>
    </w:p>
    <w:p w14:paraId="6AECBDDC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450F2971" wp14:editId="71B5B442">
            <wp:extent cx="5943600" cy="3990975"/>
            <wp:effectExtent l="0" t="0" r="0" b="9525"/>
            <wp:docPr id="2902426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C83AE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07946D47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 xml:space="preserve">Figure S13. Leave-one-out sensitivity analysis of serum magnesium level </w:t>
      </w:r>
    </w:p>
    <w:p w14:paraId="6430DFB5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62D12A81" wp14:editId="0D5891AD">
            <wp:extent cx="5870575" cy="4003675"/>
            <wp:effectExtent l="0" t="0" r="0" b="0"/>
            <wp:docPr id="13421939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575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31552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0B55BA37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72D59822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073A4D7C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62BB4EB5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46C76C97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6B9DB9D7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1CEF56E8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24E5C80B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</w:p>
    <w:p w14:paraId="1E380598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663B6984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S14. Leave-one-out sensitivity analysis of flow-mediated dilation</w:t>
      </w:r>
    </w:p>
    <w:p w14:paraId="104BC9DE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19D94229" wp14:editId="3ECBEE18">
            <wp:extent cx="5293995" cy="2550795"/>
            <wp:effectExtent l="0" t="0" r="1905" b="1905"/>
            <wp:docPr id="11462818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C061E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04D376C8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S15. Leave-one-out sensitivity analysis of carotid intima-media thickness</w:t>
      </w:r>
    </w:p>
    <w:p w14:paraId="3F808DE1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3079E856" wp14:editId="4FD2E802">
            <wp:extent cx="5325110" cy="1828800"/>
            <wp:effectExtent l="0" t="0" r="8890" b="0"/>
            <wp:docPr id="13631062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11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FC58F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5ADACA1A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S16. Funnel plot of publication bias for seum magnesium level (Egger’s test p-value=0.18)</w:t>
      </w:r>
    </w:p>
    <w:p w14:paraId="16882868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691B7A7A" wp14:editId="5E368DC9">
            <wp:extent cx="5943600" cy="3567430"/>
            <wp:effectExtent l="0" t="0" r="0" b="0"/>
            <wp:docPr id="20812354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2D2E9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35E1DFCE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3553AD4A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662BD1D0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3A1D01EA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05DF3053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5E4D8A1C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5FB84995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3BEBCB2C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5FDE1BFE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66E4C446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714AABEF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58B2EF5A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63952F87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6D4D3418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45D465B1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004E2394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</w:p>
    <w:p w14:paraId="50B783EF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t>Figure S17. Funnel plot of publication bias for systolic blood pressure (Egger’s test p-value=0.60)</w:t>
      </w:r>
    </w:p>
    <w:p w14:paraId="2B4D573F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6DEA2E56" wp14:editId="4C007CAC">
            <wp:extent cx="5631902" cy="3380345"/>
            <wp:effectExtent l="0" t="0" r="6985" b="0"/>
            <wp:docPr id="11149303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785" cy="339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8D192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402CA508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0BC3F954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7840C1B0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6753634A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0514EC85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0EC26D9B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53F38B21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412D5731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0376C35A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7E311148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3B710333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799481BB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5141EAB4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68D5DA53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6F25814F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</w:p>
    <w:p w14:paraId="0CDEA7C4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t>Figure S18. Funnel plot of publication bias for diastolic blood pressure (Egger’s test p-value=0.24)</w:t>
      </w:r>
    </w:p>
    <w:p w14:paraId="54D6CB9D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49BBADD2" wp14:editId="40083B3D">
            <wp:extent cx="5943600" cy="3567430"/>
            <wp:effectExtent l="0" t="0" r="0" b="0"/>
            <wp:docPr id="11317056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35D4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0673E028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S19. Funnel plot of publication bias for flow-mediated dialation (Egger’s test p-value=0.009)</w:t>
      </w:r>
    </w:p>
    <w:p w14:paraId="266B25B7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16D566DC" wp14:editId="13D7B548">
            <wp:extent cx="5943600" cy="3567430"/>
            <wp:effectExtent l="0" t="0" r="0" b="0"/>
            <wp:docPr id="118461759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2A662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5005F3B0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S20. Funnel plot of publication bias for carotid intima-media thickness (Egger’s test p-value=0.046)</w:t>
      </w:r>
    </w:p>
    <w:p w14:paraId="0F628AF8" w14:textId="77777777" w:rsidR="006677E6" w:rsidRPr="007A301C" w:rsidRDefault="006677E6" w:rsidP="006677E6">
      <w:pPr>
        <w:rPr>
          <w:rFonts w:asciiTheme="majorHAnsi" w:hAnsiTheme="majorHAnsi" w:cstheme="majorBidi"/>
          <w:i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drawing>
          <wp:inline distT="0" distB="0" distL="0" distR="0" wp14:anchorId="555236D7" wp14:editId="4E0EABF9">
            <wp:extent cx="5943600" cy="3567430"/>
            <wp:effectExtent l="0" t="0" r="0" b="0"/>
            <wp:docPr id="5677971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A1260" w14:textId="77777777" w:rsidR="006677E6" w:rsidRPr="007A301C" w:rsidRDefault="006677E6" w:rsidP="006677E6">
      <w:pPr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/>
          <w:noProof/>
          <w:color w:val="000000" w:themeColor="text1"/>
          <w:sz w:val="20"/>
          <w:szCs w:val="20"/>
        </w:rPr>
        <w:br w:type="page"/>
      </w:r>
    </w:p>
    <w:p w14:paraId="301FD540" w14:textId="77777777" w:rsidR="006677E6" w:rsidRPr="007A301C" w:rsidRDefault="006677E6" w:rsidP="006677E6">
      <w:pPr>
        <w:pStyle w:val="Caption"/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</w:pPr>
      <w:r w:rsidRPr="007A301C">
        <w:rPr>
          <w:rFonts w:asciiTheme="majorHAnsi" w:hAnsiTheme="majorHAnsi" w:cstheme="majorBidi"/>
          <w:iCs w:val="0"/>
          <w:noProof/>
          <w:color w:val="000000" w:themeColor="text1"/>
          <w:sz w:val="20"/>
          <w:szCs w:val="20"/>
        </w:rPr>
        <w:lastRenderedPageBreak/>
        <w:t>Figure S21. Funnel plot of publication bias for pulse wave velocity (Egger’s test p-value=0.010)</w:t>
      </w:r>
    </w:p>
    <w:p w14:paraId="5044D310" w14:textId="77777777" w:rsidR="006677E6" w:rsidRPr="007A301C" w:rsidRDefault="006677E6" w:rsidP="006677E6">
      <w:pPr>
        <w:rPr>
          <w:rFonts w:asciiTheme="majorHAnsi" w:hAnsiTheme="majorHAnsi"/>
        </w:rPr>
      </w:pPr>
      <w:r w:rsidRPr="007A301C">
        <w:rPr>
          <w:rFonts w:asciiTheme="majorHAnsi" w:hAnsiTheme="majorHAnsi"/>
          <w:noProof/>
        </w:rPr>
        <w:drawing>
          <wp:inline distT="0" distB="0" distL="0" distR="0" wp14:anchorId="23E84F71" wp14:editId="223C6FAE">
            <wp:extent cx="5943600" cy="3567430"/>
            <wp:effectExtent l="0" t="0" r="0" b="0"/>
            <wp:docPr id="7403072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1EC58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76B4DC82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137C60D7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259BC417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63BE71BB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1C1E08CC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4744493C" w14:textId="77777777" w:rsidR="006677E6" w:rsidRPr="007A301C" w:rsidRDefault="006677E6" w:rsidP="006677E6">
      <w:pPr>
        <w:pStyle w:val="Caption"/>
        <w:rPr>
          <w:rFonts w:asciiTheme="majorHAnsi" w:hAnsiTheme="majorHAnsi"/>
          <w:i w:val="0"/>
          <w:noProof/>
        </w:rPr>
      </w:pPr>
    </w:p>
    <w:p w14:paraId="21BA5572" w14:textId="77777777" w:rsidR="006677E6" w:rsidRPr="007A301C" w:rsidRDefault="006677E6" w:rsidP="006677E6">
      <w:pPr>
        <w:pStyle w:val="Caption"/>
        <w:rPr>
          <w:rFonts w:asciiTheme="majorHAnsi" w:hAnsiTheme="majorHAnsi"/>
          <w:rtl/>
        </w:rPr>
      </w:pPr>
      <w:r w:rsidRPr="007A301C">
        <w:rPr>
          <w:rFonts w:asciiTheme="majorHAnsi" w:hAnsiTheme="majorHAnsi"/>
          <w:i w:val="0"/>
          <w:noProof/>
        </w:rPr>
        <w:fldChar w:fldCharType="begin"/>
      </w:r>
      <w:r w:rsidRPr="007A301C">
        <w:rPr>
          <w:rFonts w:asciiTheme="majorHAnsi" w:hAnsiTheme="majorHAnsi"/>
        </w:rPr>
        <w:instrText xml:space="preserve"> ADDIN EN.REFLIST </w:instrText>
      </w:r>
      <w:r w:rsidRPr="007A301C">
        <w:rPr>
          <w:rFonts w:asciiTheme="majorHAnsi" w:hAnsiTheme="majorHAnsi"/>
          <w:i w:val="0"/>
          <w:noProof/>
        </w:rPr>
        <w:fldChar w:fldCharType="separate"/>
      </w:r>
      <w:r w:rsidRPr="007A301C">
        <w:rPr>
          <w:rFonts w:asciiTheme="majorHAnsi" w:hAnsiTheme="majorHAnsi"/>
        </w:rPr>
        <w:fldChar w:fldCharType="end"/>
      </w:r>
    </w:p>
    <w:p w14:paraId="723EC43D" w14:textId="77777777" w:rsidR="005057C2" w:rsidRPr="007A301C" w:rsidRDefault="005057C2">
      <w:pPr>
        <w:rPr>
          <w:rFonts w:asciiTheme="majorHAnsi" w:hAnsiTheme="majorHAnsi"/>
        </w:rPr>
      </w:pPr>
    </w:p>
    <w:sectPr w:rsidR="005057C2" w:rsidRPr="007A3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E6"/>
    <w:rsid w:val="001D6431"/>
    <w:rsid w:val="001F3911"/>
    <w:rsid w:val="005057C2"/>
    <w:rsid w:val="006677E6"/>
    <w:rsid w:val="007A301C"/>
    <w:rsid w:val="0081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735B6"/>
  <w15:chartTrackingRefBased/>
  <w15:docId w15:val="{DB188127-1754-458B-AC4B-8A4B4220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7E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77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7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7E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7E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7E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7E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7E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7E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7E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7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7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7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7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7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7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7E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7E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677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7E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677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7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7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77E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677E6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1468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niloo sei</dc:creator>
  <cp:keywords/>
  <dc:description/>
  <cp:lastModifiedBy>niloo sei</cp:lastModifiedBy>
  <cp:revision>3</cp:revision>
  <dcterms:created xsi:type="dcterms:W3CDTF">2026-05-16T18:02:00Z</dcterms:created>
  <dcterms:modified xsi:type="dcterms:W3CDTF">2026-07-22T15:22:00Z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4bbc4ba0-e756-49c5-9f26-63e2c0973ff6</vt:lpwstr>
  </property>
</Properties>
</file>