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757F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center"/>
        <w:rPr>
          <w:rFonts w:hint="default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Table S4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baseline data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 to the COM</w:t>
      </w:r>
      <w:r>
        <w:rPr>
          <w:rFonts w:hint="default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 for diabetic</w:t>
      </w:r>
    </w:p>
    <w:tbl>
      <w:tblPr>
        <w:tblStyle w:val="2"/>
        <w:tblW w:w="4054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1479"/>
        <w:gridCol w:w="1479"/>
        <w:gridCol w:w="1479"/>
        <w:gridCol w:w="568"/>
      </w:tblGrid>
      <w:tr w14:paraId="0EB9D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284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5D2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tcW w:w="1097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EB2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Total (n = 867)</w:t>
            </w:r>
          </w:p>
        </w:tc>
        <w:tc>
          <w:tcPr>
            <w:tcW w:w="1097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F12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 (n = 413)</w:t>
            </w:r>
          </w:p>
        </w:tc>
        <w:tc>
          <w:tcPr>
            <w:tcW w:w="1097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1D6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 (n = 454)</w:t>
            </w:r>
          </w:p>
        </w:tc>
        <w:tc>
          <w:tcPr>
            <w:tcW w:w="421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2C2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</w:tr>
      <w:tr w14:paraId="1258E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284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5F8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F5F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E03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4F0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060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</w:p>
        </w:tc>
      </w:tr>
      <w:tr w14:paraId="0B55F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1A8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Demographics</w:t>
            </w:r>
          </w:p>
        </w:tc>
        <w:tc>
          <w:tcPr>
            <w:tcW w:w="1097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85A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F96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0AC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AAF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13D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5CF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Age, Mean ± SD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0B5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59.50 ± 9.18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CD4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59.97 ± 9.35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1F7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59.06 ± 9.00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90C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0.144</w:t>
            </w:r>
          </w:p>
        </w:tc>
      </w:tr>
      <w:tr w14:paraId="3BD57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B1B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Gender,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7DA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645 (74.39)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EBA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294 (71.19)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D2C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351 (77.31)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97E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0.039</w:t>
            </w:r>
          </w:p>
        </w:tc>
      </w:tr>
      <w:tr w14:paraId="34223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FE8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BMI,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32B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26.37 (24.28, 28.41)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D31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26.31 (24.22, 28.73)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E17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26.37 (24.49, 28.37)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596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0.704</w:t>
            </w:r>
          </w:p>
        </w:tc>
      </w:tr>
      <w:tr w14:paraId="41588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16C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Risk factors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D88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50B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8A9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812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636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345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Dyslipidemia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A30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800 (92.27)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A1D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377 (91.28)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927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423 (93.17)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AE5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0.298</w:t>
            </w:r>
          </w:p>
        </w:tc>
      </w:tr>
      <w:tr w14:paraId="2AD48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68B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Hypertension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0E5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616 (71.05)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ACA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282 (68.28)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17A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334 (73.57)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577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0.086</w:t>
            </w:r>
          </w:p>
        </w:tc>
      </w:tr>
      <w:tr w14:paraId="3C95C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F46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PMI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5B2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147 (16.96)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FE9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61 (14.77)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F4B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86 (18.94)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E1A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0.102</w:t>
            </w:r>
          </w:p>
        </w:tc>
      </w:tr>
      <w:tr w14:paraId="1BA10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B84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Previous stroke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99D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123 (14.19)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DDA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54 (13.08)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795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69 (15.20)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F8A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0.371</w:t>
            </w:r>
          </w:p>
        </w:tc>
      </w:tr>
      <w:tr w14:paraId="3C2BB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E26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Family history of CAD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B0A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167 (19.26)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EDE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80 (19.37)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F38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87 (19.16)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8CB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0.938</w:t>
            </w:r>
          </w:p>
        </w:tc>
      </w:tr>
      <w:tr w14:paraId="13A5A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91D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Cigarette smoking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898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515 (59.40)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18F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245 (59.32)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F21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270 (59.47)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7AA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0.964</w:t>
            </w:r>
          </w:p>
        </w:tc>
      </w:tr>
      <w:tr w14:paraId="6F31B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9F4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Previous PCI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2D4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288 (33.22)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7A4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109 (26.39)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314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179 (39.43)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25E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</w:tr>
      <w:tr w14:paraId="40878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BF7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PAD,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5E7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127 (14.65)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A29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71 (17.19)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88E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56 (12.33)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98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0.043</w:t>
            </w:r>
          </w:p>
        </w:tc>
      </w:tr>
      <w:tr w14:paraId="305E0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B44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Clinical presentations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48E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B45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611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DD5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B7E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6D2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LV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EF,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CE0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63.00 (60.00, 65.00)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CAC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63.00 (60.00, 65.00)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DD6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63.00 (60.00, 65.00)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0AC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0.890</w:t>
            </w:r>
          </w:p>
        </w:tc>
      </w:tr>
      <w:tr w14:paraId="66273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E4A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Multi-vessel CAD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17F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734 (84.66)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0E9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322 (77.97)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36F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412 (90.75)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9B7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</w:tr>
      <w:tr w14:paraId="26F09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847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Laboratory measurements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D14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FB2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837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0AA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D9A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BDB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WBC,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319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6.73 (5.74, 7.94)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595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6.58 (5.56, 7.90)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7E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6.89 (5.88, 8.05)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88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0.019</w:t>
            </w:r>
          </w:p>
        </w:tc>
      </w:tr>
      <w:tr w14:paraId="4BA50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A3F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PLT,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ADC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222.00 (186.00, 260.00)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F6F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220.00 (183.00, 261.00)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264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223.00 (191.00, 260.00)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C4E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0.188</w:t>
            </w:r>
          </w:p>
        </w:tc>
      </w:tr>
      <w:tr w14:paraId="1EDAD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978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NEUT,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306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4.18 (3.38, 5.20)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54F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4.06 (3.23, 4.97)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677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4.40 (3.61, 5.36)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BC0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0.001</w:t>
            </w:r>
          </w:p>
        </w:tc>
      </w:tr>
      <w:tr w14:paraId="728B5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1ED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LYMPH,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AA6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1.84 (1.50, 2.26)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2E1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1.84 (1.49, 2.26)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BBD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1.85 (1.51, 2.24)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0D1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0.899</w:t>
            </w:r>
          </w:p>
        </w:tc>
      </w:tr>
      <w:tr w14:paraId="79242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688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MONO,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3F5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0.39 (0.31, 0.49)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F99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0.38 (0.30, 0.49)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554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0.40 (0.32, 0.49)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52A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0.257</w:t>
            </w:r>
          </w:p>
        </w:tc>
      </w:tr>
      <w:tr w14:paraId="6D166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757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CRP,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9C7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2.95 (1.96, 5.04)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889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2.78 (1.98, 4.83)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596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3.08 (1.92, 5.18)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06B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0.493</w:t>
            </w:r>
          </w:p>
        </w:tc>
      </w:tr>
      <w:tr w14:paraId="700EF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0FD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ESR,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7F6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8.00 (5.00, 16.00)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208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8.00 (4.00, 15.00)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0E4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9.00 (5.00, 16.00)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89C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0.453</w:t>
            </w:r>
          </w:p>
        </w:tc>
      </w:tr>
      <w:tr w14:paraId="72199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331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HbA1c,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664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7.10 (6.60, 7.90)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C4F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7.00 (6.50, 7.80)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183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7.20 (6.60, 8.10)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D81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0.002</w:t>
            </w:r>
          </w:p>
        </w:tc>
      </w:tr>
      <w:tr w14:paraId="222CC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DB2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NT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proBNP,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9B6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127.00 (49.35, 230.49)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BEF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127.00 (49.40, 230.49)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1B5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125.60 (49.52, 230.49)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781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0.705</w:t>
            </w:r>
          </w:p>
        </w:tc>
      </w:tr>
      <w:tr w14:paraId="1FCA4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87F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FBG,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194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7.20 (6.08, 8.83)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5F0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6.91 (5.97, 8.66)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C73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7.44 (6.23, 9.09)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AE3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0.005</w:t>
            </w:r>
          </w:p>
        </w:tc>
      </w:tr>
      <w:tr w14:paraId="644A1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2DF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Pcr,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3F2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78.52 (68.51, 90.22)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CA9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77.46 (67.99, 89.79)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A91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79.62 (68.84, 90.82)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7B2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0.097</w:t>
            </w:r>
          </w:p>
        </w:tc>
      </w:tr>
      <w:tr w14:paraId="477D9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F57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TG,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0C8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1.51 (1.11, 2.11)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393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1.52 (1.07, 2.08)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397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1.51 (1.13, 2.21)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E59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0.345</w:t>
            </w:r>
          </w:p>
        </w:tc>
      </w:tr>
      <w:tr w14:paraId="290A6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C11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TC,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B75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3.88 (3.24, 4.60)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04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3.85 (3.22, 4.50)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2A2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3.88 (3.26, 4.67)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1DF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0.315</w:t>
            </w:r>
          </w:p>
        </w:tc>
      </w:tr>
      <w:tr w14:paraId="69BE6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85E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HDL,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903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1.02 (0.87, 1.22)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D3E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1.05 (0.89, 1.25)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E9D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(0.85, 1.18)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171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0.006</w:t>
            </w:r>
          </w:p>
        </w:tc>
      </w:tr>
      <w:tr w14:paraId="7121D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D5C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LDL,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019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2.24 (1.79, 2.87)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E16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2.20 (1.72, 2.85)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710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2.27 (1.84, 2.91)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4F3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0.145</w:t>
            </w:r>
          </w:p>
        </w:tc>
      </w:tr>
      <w:tr w14:paraId="3AEEA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EEE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-CRP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D72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1.76 (0.94, 3.61)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2E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1.66 (0.97, 3.45)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258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1.89 (0.90, 3.72)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35B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0.478</w:t>
            </w:r>
          </w:p>
        </w:tc>
      </w:tr>
      <w:tr w14:paraId="41559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699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Angiographic findings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024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46E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977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A27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</w:p>
        </w:tc>
      </w:tr>
      <w:tr w14:paraId="4AE2F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556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Length of stent (mm)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21C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35.00 (21.00, 55.00)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EAA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34.00 (20.00, 52.00)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93A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36.00 (24.25, 57.75)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67A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0.012</w:t>
            </w:r>
          </w:p>
        </w:tc>
      </w:tr>
      <w:tr w14:paraId="57021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C1C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Number of stents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E54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2.00 (1.00, 2.00)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460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2.00 (1.00, 2.00)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DB9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2.00 (1.00, 3.00)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E8B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0.018</w:t>
            </w:r>
          </w:p>
        </w:tc>
      </w:tr>
      <w:tr w14:paraId="47654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C5A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 Chronic total occlusions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E13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136 (15.69)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5D6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57 (13.80)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788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79 (17.40)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007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0.146</w:t>
            </w:r>
          </w:p>
        </w:tc>
      </w:tr>
      <w:tr w14:paraId="65346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C44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Target Lesion Calcification,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16C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468 (53.98)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DB3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216 (52.30)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A07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252 (55.51)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CAD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0.344</w:t>
            </w:r>
          </w:p>
        </w:tc>
      </w:tr>
      <w:tr w14:paraId="25526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99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Lesions &gt; 20 mm long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6A0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695 (80.16)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CBD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312 (75.54)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387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383 (84.36)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A72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0.001</w:t>
            </w:r>
          </w:p>
        </w:tc>
      </w:tr>
      <w:tr w14:paraId="70409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837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Medications at discharge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77E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876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A38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F4B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899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CFD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Aspirin,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886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862 (99.42)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914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412 (99.76)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373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450 (99.12)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C51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0.428</w:t>
            </w:r>
          </w:p>
        </w:tc>
      </w:tr>
      <w:tr w14:paraId="67F30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B78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DAPT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FB5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864 (99.65)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342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411 (99.52)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A99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453 (99.78)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61E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0.935</w:t>
            </w:r>
          </w:p>
        </w:tc>
      </w:tr>
      <w:tr w14:paraId="6A3CF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46F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β-Blockers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DCF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751 (86.62)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073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358 (86.68)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CD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393 (86.56)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BF6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0.959</w:t>
            </w:r>
          </w:p>
        </w:tc>
      </w:tr>
      <w:tr w14:paraId="469C2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F3F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ACEI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/ARBs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A84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482 (55.59)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6D8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226 (54.72)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F82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256 (56.39)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C27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0.622</w:t>
            </w:r>
          </w:p>
        </w:tc>
      </w:tr>
      <w:tr w14:paraId="6EAFB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729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Insulin,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37A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179 (20.65)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5D2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72 (17.43)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EE0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107 (23.57)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0F8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0.026</w:t>
            </w:r>
          </w:p>
        </w:tc>
      </w:tr>
      <w:tr w14:paraId="4D02B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0CA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Statin,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7A3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855 (98.62)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481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409 (99.03)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740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446 (98.24)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0EB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0.318</w:t>
            </w:r>
          </w:p>
        </w:tc>
      </w:tr>
      <w:tr w14:paraId="6A2E5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004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Oral hypoglycemic drugs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002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414 (47.75)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CAA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200 (48.43)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A03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214 (47.14)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243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0.704</w:t>
            </w:r>
          </w:p>
        </w:tc>
      </w:tr>
      <w:tr w14:paraId="7F7AB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0FC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LnSII, M (Q₁, Q₃)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0DA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6.23 (5.90, 6.52)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1E4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6.17 (5.86, 6.48)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0E3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6.27 (5.94, 6.56)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82F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0.002</w:t>
            </w:r>
          </w:p>
        </w:tc>
      </w:tr>
      <w:tr w14:paraId="3CACE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E92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LnSII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tertiles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333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5E5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3F1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513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0.028</w:t>
            </w:r>
          </w:p>
        </w:tc>
      </w:tr>
      <w:tr w14:paraId="77B06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DC3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LnSII T1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7FA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298 (34.37)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AF0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159 (38.50)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2CC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139 (30.62)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B6F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</w:p>
        </w:tc>
      </w:tr>
      <w:tr w14:paraId="1A6AB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D0E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LnSII T2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2D8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288 (33.22)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6CB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135 (32.69)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6C4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153 (33.70)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4E0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</w:p>
        </w:tc>
      </w:tr>
      <w:tr w14:paraId="05E65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1AC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LnSII T3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C20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281 (32.41)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53B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119 (28.81)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95A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162 (35.68)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86B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</w:p>
        </w:tc>
      </w:tr>
    </w:tbl>
    <w:p w14:paraId="2571B6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9F4F35"/>
    <w:rsid w:val="33FE3381"/>
    <w:rsid w:val="5DD8760E"/>
    <w:rsid w:val="63C00ED2"/>
    <w:rsid w:val="64B84185"/>
    <w:rsid w:val="6DFC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570</Words>
  <Characters>2802</Characters>
  <Lines>0</Lines>
  <Paragraphs>0</Paragraphs>
  <TotalTime>0</TotalTime>
  <ScaleCrop>false</ScaleCrop>
  <LinksUpToDate>false</LinksUpToDate>
  <CharactersWithSpaces>3143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2026-01-08T08:32:00Z</dcterms:created>
  <dc:creator>Lenovo</dc:creator>
  <cp:lastModifiedBy>。。。</cp:lastModifiedBy>
  <dcterms:modified xsi:type="dcterms:W3CDTF">2026-01-14T11:14:16Z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eyJoZGlkIjoiNTU0ZmIwYTQ3NzlmZGUxZmU3Zjk0M2IyZTNmM2IxNjAiLCJ1c2VySWQiOiIxMTAxNjkyMTA3In0=</vt:lpwstr>
  </property>
  <property fmtid="{D5CDD505-2E9C-101B-9397-08002B2CF9AE}" pid="4" name="ICV">
    <vt:lpwstr>DD9FFF0669F64F5284C64772B7E3ED57_12</vt:lpwstr>
  </property>
</Properties>
</file>