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152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61"/>
        <w:gridCol w:w="587"/>
        <w:gridCol w:w="11525"/>
        <w:gridCol w:w="1427"/>
      </w:tblGrid>
      <w:tr w14:paraId="034B5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 w:hRule="atLeast"/>
          <w:tblHeader/>
        </w:trPr>
        <w:tc>
          <w:tcPr>
            <w:tcW w:w="1668"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7CF21474">
            <w:pPr>
              <w:pStyle w:val="7"/>
              <w:rPr>
                <w:rFonts w:ascii="Arial" w:hAnsi="Arial" w:cs="Arial"/>
                <w:color w:val="FFFFFF"/>
                <w:sz w:val="18"/>
                <w:szCs w:val="18"/>
              </w:rPr>
            </w:pPr>
            <w:r>
              <w:rPr>
                <w:rFonts w:ascii="Arial" w:hAnsi="Arial" w:cs="Arial"/>
                <w:b/>
                <w:bCs/>
                <w:color w:val="FFFFFF"/>
                <w:sz w:val="18"/>
                <w:szCs w:val="18"/>
              </w:rPr>
              <w:t xml:space="preserve">Section and Topic </w:t>
            </w:r>
          </w:p>
        </w:tc>
        <w:tc>
          <w:tcPr>
            <w:tcW w:w="587"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6E07AE6F">
            <w:pPr>
              <w:pStyle w:val="7"/>
              <w:rPr>
                <w:rFonts w:ascii="Arial" w:hAnsi="Arial" w:cs="Arial"/>
                <w:b/>
                <w:bCs/>
                <w:color w:val="FFFFFF"/>
                <w:sz w:val="18"/>
                <w:szCs w:val="18"/>
              </w:rPr>
            </w:pPr>
            <w:r>
              <w:rPr>
                <w:rFonts w:ascii="Arial" w:hAnsi="Arial" w:cs="Arial"/>
                <w:b/>
                <w:bCs/>
                <w:color w:val="FFFFFF"/>
                <w:sz w:val="18"/>
                <w:szCs w:val="18"/>
              </w:rPr>
              <w:t>Item #</w:t>
            </w:r>
          </w:p>
        </w:tc>
        <w:tc>
          <w:tcPr>
            <w:tcW w:w="11745"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37BBC1C0">
            <w:pPr>
              <w:pStyle w:val="7"/>
              <w:rPr>
                <w:rFonts w:ascii="Arial" w:hAnsi="Arial" w:cs="Arial"/>
                <w:color w:val="FFFFFF"/>
                <w:sz w:val="18"/>
                <w:szCs w:val="18"/>
              </w:rPr>
            </w:pPr>
            <w:r>
              <w:rPr>
                <w:rFonts w:ascii="Arial" w:hAnsi="Arial" w:cs="Arial"/>
                <w:b/>
                <w:bCs/>
                <w:color w:val="FFFFFF"/>
                <w:sz w:val="18"/>
                <w:szCs w:val="18"/>
              </w:rPr>
              <w:t xml:space="preserve">Checklist item </w:t>
            </w:r>
          </w:p>
        </w:tc>
        <w:tc>
          <w:tcPr>
            <w:tcW w:w="1200"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3904AC1B">
            <w:pPr>
              <w:pStyle w:val="7"/>
              <w:rPr>
                <w:rFonts w:ascii="Arial" w:hAnsi="Arial" w:cs="Arial"/>
                <w:color w:val="FFFFFF"/>
                <w:sz w:val="18"/>
                <w:szCs w:val="18"/>
              </w:rPr>
            </w:pPr>
            <w:r>
              <w:rPr>
                <w:rFonts w:ascii="Arial" w:hAnsi="Arial" w:cs="Arial"/>
                <w:b/>
                <w:bCs/>
                <w:color w:val="FFFFFF"/>
                <w:sz w:val="18"/>
                <w:szCs w:val="18"/>
              </w:rPr>
              <w:t xml:space="preserve">Location where item is reported </w:t>
            </w:r>
          </w:p>
        </w:tc>
      </w:tr>
      <w:tr w14:paraId="693A08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7CEE1A7C">
            <w:pPr>
              <w:pStyle w:val="7"/>
              <w:rPr>
                <w:rFonts w:ascii="Arial" w:hAnsi="Arial" w:cs="Arial"/>
                <w:sz w:val="18"/>
                <w:szCs w:val="18"/>
              </w:rPr>
            </w:pPr>
            <w:r>
              <w:rPr>
                <w:rFonts w:ascii="Arial" w:hAnsi="Arial" w:cs="Arial"/>
                <w:b/>
                <w:bCs/>
                <w:sz w:val="18"/>
                <w:szCs w:val="18"/>
              </w:rPr>
              <w:t xml:space="preserve">TITLE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557AF5F1">
            <w:pPr>
              <w:pStyle w:val="7"/>
              <w:jc w:val="right"/>
              <w:rPr>
                <w:rFonts w:ascii="Arial" w:hAnsi="Arial" w:cs="Arial"/>
                <w:color w:val="auto"/>
                <w:sz w:val="18"/>
                <w:szCs w:val="18"/>
              </w:rPr>
            </w:pPr>
          </w:p>
        </w:tc>
      </w:tr>
      <w:tr w14:paraId="38904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7273498C">
            <w:pPr>
              <w:pStyle w:val="7"/>
              <w:spacing w:before="40" w:after="40"/>
              <w:rPr>
                <w:rFonts w:ascii="Arial" w:hAnsi="Arial" w:cs="Arial"/>
                <w:sz w:val="18"/>
                <w:szCs w:val="18"/>
              </w:rPr>
            </w:pPr>
            <w:r>
              <w:rPr>
                <w:rFonts w:ascii="Arial" w:hAnsi="Arial" w:cs="Arial"/>
                <w:sz w:val="18"/>
                <w:szCs w:val="18"/>
              </w:rPr>
              <w:t xml:space="preserve">Title </w:t>
            </w:r>
          </w:p>
        </w:tc>
        <w:tc>
          <w:tcPr>
            <w:tcW w:w="587" w:type="dxa"/>
            <w:tcBorders>
              <w:top w:val="single" w:color="000000" w:sz="4" w:space="0"/>
              <w:left w:val="single" w:color="000000" w:sz="4" w:space="0"/>
              <w:bottom w:val="double" w:color="FFFFCC" w:sz="2" w:space="0"/>
              <w:right w:val="single" w:color="000000" w:sz="4" w:space="0"/>
            </w:tcBorders>
          </w:tcPr>
          <w:p w14:paraId="4BD96756">
            <w:pPr>
              <w:pStyle w:val="7"/>
              <w:spacing w:before="40" w:after="40"/>
              <w:jc w:val="right"/>
              <w:rPr>
                <w:rFonts w:ascii="Arial" w:hAnsi="Arial" w:cs="Arial"/>
                <w:sz w:val="18"/>
                <w:szCs w:val="18"/>
              </w:rPr>
            </w:pPr>
            <w:r>
              <w:rPr>
                <w:rFonts w:ascii="Arial" w:hAnsi="Arial" w:cs="Arial"/>
                <w:sz w:val="18"/>
                <w:szCs w:val="18"/>
              </w:rPr>
              <w:t>1</w:t>
            </w:r>
          </w:p>
        </w:tc>
        <w:tc>
          <w:tcPr>
            <w:tcW w:w="11745" w:type="dxa"/>
            <w:tcBorders>
              <w:top w:val="single" w:color="000000" w:sz="4" w:space="0"/>
              <w:left w:val="single" w:color="000000" w:sz="4" w:space="0"/>
              <w:bottom w:val="double" w:color="000000" w:sz="4" w:space="0"/>
              <w:right w:val="single" w:color="000000" w:sz="4" w:space="0"/>
            </w:tcBorders>
          </w:tcPr>
          <w:p w14:paraId="6E5E223C">
            <w:pPr>
              <w:pStyle w:val="7"/>
              <w:spacing w:before="40" w:after="40"/>
              <w:rPr>
                <w:rFonts w:ascii="Arial" w:hAnsi="Arial" w:cs="Arial"/>
                <w:sz w:val="18"/>
                <w:szCs w:val="18"/>
              </w:rPr>
            </w:pPr>
            <w:r>
              <w:rPr>
                <w:rFonts w:ascii="Arial" w:hAnsi="Arial" w:cs="Arial"/>
                <w:sz w:val="18"/>
                <w:szCs w:val="18"/>
              </w:rPr>
              <w:t>Identify the report as a systematic review.</w:t>
            </w:r>
          </w:p>
        </w:tc>
        <w:tc>
          <w:tcPr>
            <w:tcW w:w="1200" w:type="dxa"/>
            <w:tcBorders>
              <w:top w:val="single" w:color="000000" w:sz="4" w:space="0"/>
              <w:left w:val="single" w:color="000000" w:sz="4" w:space="0"/>
              <w:bottom w:val="double" w:color="000000" w:sz="4" w:space="0"/>
              <w:right w:val="single" w:color="000000" w:sz="4" w:space="0"/>
            </w:tcBorders>
          </w:tcPr>
          <w:p w14:paraId="2C544964">
            <w:pPr>
              <w:pStyle w:val="7"/>
              <w:spacing w:before="40" w:after="40"/>
              <w:rPr>
                <w:rFonts w:ascii="Arial" w:hAnsi="Arial" w:cs="Arial"/>
                <w:color w:val="auto"/>
                <w:sz w:val="18"/>
                <w:szCs w:val="18"/>
              </w:rPr>
            </w:pPr>
            <w:r>
              <w:rPr>
                <w:rFonts w:hint="eastAsia" w:ascii="Arial" w:hAnsi="Arial" w:cs="Arial"/>
                <w:color w:val="auto"/>
                <w:sz w:val="18"/>
                <w:szCs w:val="18"/>
              </w:rPr>
              <w:t>Not applicable</w:t>
            </w:r>
          </w:p>
        </w:tc>
      </w:tr>
      <w:tr w14:paraId="341419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1162FC33">
            <w:pPr>
              <w:pStyle w:val="7"/>
              <w:rPr>
                <w:rFonts w:ascii="Arial" w:hAnsi="Arial" w:cs="Arial"/>
                <w:sz w:val="18"/>
                <w:szCs w:val="18"/>
              </w:rPr>
            </w:pPr>
            <w:r>
              <w:rPr>
                <w:rFonts w:ascii="Arial" w:hAnsi="Arial" w:cs="Arial"/>
                <w:b/>
                <w:bCs/>
                <w:sz w:val="18"/>
                <w:szCs w:val="18"/>
              </w:rPr>
              <w:t xml:space="preserve">ABSTRACT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1D71DC10">
            <w:pPr>
              <w:pStyle w:val="7"/>
              <w:jc w:val="right"/>
              <w:rPr>
                <w:rFonts w:ascii="Arial" w:hAnsi="Arial" w:cs="Arial"/>
                <w:color w:val="auto"/>
                <w:sz w:val="18"/>
                <w:szCs w:val="18"/>
              </w:rPr>
            </w:pPr>
          </w:p>
        </w:tc>
      </w:tr>
      <w:tr w14:paraId="62930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022C7641">
            <w:pPr>
              <w:pStyle w:val="7"/>
              <w:spacing w:before="40" w:after="40"/>
              <w:rPr>
                <w:rFonts w:ascii="Arial" w:hAnsi="Arial" w:cs="Arial"/>
                <w:sz w:val="18"/>
                <w:szCs w:val="18"/>
              </w:rPr>
            </w:pPr>
            <w:r>
              <w:rPr>
                <w:rFonts w:ascii="Arial" w:hAnsi="Arial" w:cs="Arial"/>
                <w:sz w:val="18"/>
                <w:szCs w:val="18"/>
              </w:rPr>
              <w:t xml:space="preserve">Abstract </w:t>
            </w:r>
          </w:p>
        </w:tc>
        <w:tc>
          <w:tcPr>
            <w:tcW w:w="587" w:type="dxa"/>
            <w:tcBorders>
              <w:top w:val="single" w:color="000000" w:sz="4" w:space="0"/>
              <w:left w:val="single" w:color="000000" w:sz="4" w:space="0"/>
              <w:bottom w:val="double" w:color="FFFFCC" w:sz="2" w:space="0"/>
              <w:right w:val="single" w:color="000000" w:sz="4" w:space="0"/>
            </w:tcBorders>
          </w:tcPr>
          <w:p w14:paraId="7EC1421F">
            <w:pPr>
              <w:pStyle w:val="7"/>
              <w:spacing w:before="40" w:after="40"/>
              <w:jc w:val="right"/>
              <w:rPr>
                <w:rFonts w:ascii="Arial" w:hAnsi="Arial" w:cs="Arial"/>
                <w:sz w:val="18"/>
                <w:szCs w:val="18"/>
              </w:rPr>
            </w:pPr>
            <w:r>
              <w:rPr>
                <w:rFonts w:ascii="Arial" w:hAnsi="Arial" w:cs="Arial"/>
                <w:sz w:val="18"/>
                <w:szCs w:val="18"/>
              </w:rPr>
              <w:t>2</w:t>
            </w:r>
          </w:p>
        </w:tc>
        <w:tc>
          <w:tcPr>
            <w:tcW w:w="11745" w:type="dxa"/>
            <w:tcBorders>
              <w:top w:val="single" w:color="000000" w:sz="4" w:space="0"/>
              <w:left w:val="single" w:color="000000" w:sz="4" w:space="0"/>
              <w:bottom w:val="double" w:color="000000" w:sz="4" w:space="0"/>
              <w:right w:val="single" w:color="000000" w:sz="4" w:space="0"/>
            </w:tcBorders>
          </w:tcPr>
          <w:p w14:paraId="5712AD67">
            <w:pPr>
              <w:pStyle w:val="7"/>
              <w:spacing w:before="40" w:after="40"/>
              <w:rPr>
                <w:rFonts w:ascii="Arial" w:hAnsi="Arial" w:cs="Arial"/>
                <w:sz w:val="18"/>
                <w:szCs w:val="18"/>
              </w:rPr>
            </w:pPr>
            <w:r>
              <w:rPr>
                <w:rFonts w:ascii="Arial" w:hAnsi="Arial" w:cs="Arial"/>
                <w:sz w:val="18"/>
                <w:szCs w:val="18"/>
              </w:rPr>
              <w:t>See the PRISMA 2020 for Abstracts checklist.</w:t>
            </w:r>
          </w:p>
        </w:tc>
        <w:tc>
          <w:tcPr>
            <w:tcW w:w="1200" w:type="dxa"/>
            <w:tcBorders>
              <w:top w:val="single" w:color="000000" w:sz="4" w:space="0"/>
              <w:left w:val="single" w:color="000000" w:sz="4" w:space="0"/>
              <w:bottom w:val="double" w:color="000000" w:sz="4" w:space="0"/>
              <w:right w:val="single" w:color="000000" w:sz="4" w:space="0"/>
            </w:tcBorders>
          </w:tcPr>
          <w:p w14:paraId="029328DB">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P3</w:t>
            </w:r>
          </w:p>
        </w:tc>
      </w:tr>
      <w:tr w14:paraId="51385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3D179313">
            <w:pPr>
              <w:pStyle w:val="7"/>
              <w:rPr>
                <w:rFonts w:ascii="Arial" w:hAnsi="Arial" w:cs="Arial"/>
                <w:sz w:val="18"/>
                <w:szCs w:val="18"/>
              </w:rPr>
            </w:pPr>
            <w:r>
              <w:rPr>
                <w:rFonts w:ascii="Arial" w:hAnsi="Arial" w:cs="Arial"/>
                <w:b/>
                <w:bCs/>
                <w:sz w:val="18"/>
                <w:szCs w:val="18"/>
              </w:rPr>
              <w:t xml:space="preserve">INTRODUCTION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4C721FBC">
            <w:pPr>
              <w:pStyle w:val="7"/>
              <w:jc w:val="right"/>
              <w:rPr>
                <w:rFonts w:ascii="Arial" w:hAnsi="Arial" w:cs="Arial"/>
                <w:color w:val="auto"/>
                <w:sz w:val="18"/>
                <w:szCs w:val="18"/>
              </w:rPr>
            </w:pPr>
          </w:p>
        </w:tc>
      </w:tr>
      <w:tr w14:paraId="1613F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792F204E">
            <w:pPr>
              <w:pStyle w:val="7"/>
              <w:spacing w:before="40" w:after="40"/>
              <w:rPr>
                <w:rFonts w:ascii="Arial" w:hAnsi="Arial" w:cs="Arial"/>
                <w:sz w:val="18"/>
                <w:szCs w:val="18"/>
              </w:rPr>
            </w:pPr>
            <w:r>
              <w:rPr>
                <w:rFonts w:ascii="Arial" w:hAnsi="Arial" w:cs="Arial"/>
                <w:sz w:val="18"/>
                <w:szCs w:val="18"/>
              </w:rPr>
              <w:t xml:space="preserve">Rationale </w:t>
            </w:r>
          </w:p>
        </w:tc>
        <w:tc>
          <w:tcPr>
            <w:tcW w:w="587" w:type="dxa"/>
            <w:tcBorders>
              <w:top w:val="single" w:color="000000" w:sz="4" w:space="0"/>
              <w:left w:val="single" w:color="000000" w:sz="4" w:space="0"/>
              <w:bottom w:val="single" w:color="000000" w:sz="4" w:space="0"/>
              <w:right w:val="single" w:color="000000" w:sz="4" w:space="0"/>
            </w:tcBorders>
          </w:tcPr>
          <w:p w14:paraId="1FF73C89">
            <w:pPr>
              <w:pStyle w:val="7"/>
              <w:spacing w:before="40" w:after="40"/>
              <w:jc w:val="right"/>
              <w:rPr>
                <w:rFonts w:ascii="Arial" w:hAnsi="Arial" w:cs="Arial"/>
                <w:sz w:val="18"/>
                <w:szCs w:val="18"/>
              </w:rPr>
            </w:pPr>
            <w:r>
              <w:rPr>
                <w:rFonts w:ascii="Arial" w:hAnsi="Arial" w:cs="Arial"/>
                <w:sz w:val="18"/>
                <w:szCs w:val="18"/>
              </w:rPr>
              <w:t>3</w:t>
            </w:r>
          </w:p>
        </w:tc>
        <w:tc>
          <w:tcPr>
            <w:tcW w:w="11745" w:type="dxa"/>
            <w:tcBorders>
              <w:top w:val="single" w:color="000000" w:sz="4" w:space="0"/>
              <w:left w:val="single" w:color="000000" w:sz="4" w:space="0"/>
              <w:bottom w:val="single" w:color="000000" w:sz="4" w:space="0"/>
              <w:right w:val="single" w:color="000000" w:sz="4" w:space="0"/>
            </w:tcBorders>
          </w:tcPr>
          <w:p w14:paraId="6ADA1255">
            <w:pPr>
              <w:pStyle w:val="7"/>
              <w:spacing w:before="40" w:after="40"/>
              <w:rPr>
                <w:rFonts w:ascii="Arial" w:hAnsi="Arial" w:cs="Arial"/>
                <w:sz w:val="18"/>
                <w:szCs w:val="18"/>
              </w:rPr>
            </w:pPr>
            <w:r>
              <w:rPr>
                <w:rFonts w:ascii="Arial" w:hAnsi="Arial" w:cs="Arial"/>
                <w:sz w:val="18"/>
                <w:szCs w:val="18"/>
              </w:rPr>
              <w:t>Describe the rationale for the review in the context of existing knowledge.</w:t>
            </w:r>
          </w:p>
        </w:tc>
        <w:tc>
          <w:tcPr>
            <w:tcW w:w="1200" w:type="dxa"/>
            <w:tcBorders>
              <w:top w:val="single" w:color="000000" w:sz="4" w:space="0"/>
              <w:left w:val="single" w:color="000000" w:sz="4" w:space="0"/>
              <w:bottom w:val="single" w:color="000000" w:sz="4" w:space="0"/>
              <w:right w:val="single" w:color="000000" w:sz="4" w:space="0"/>
            </w:tcBorders>
          </w:tcPr>
          <w:p w14:paraId="4AFE3A6B">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P5</w:t>
            </w:r>
          </w:p>
        </w:tc>
      </w:tr>
      <w:tr w14:paraId="126BB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1729B596">
            <w:pPr>
              <w:pStyle w:val="7"/>
              <w:spacing w:before="40" w:after="40"/>
              <w:rPr>
                <w:rFonts w:ascii="Arial" w:hAnsi="Arial" w:cs="Arial"/>
                <w:sz w:val="18"/>
                <w:szCs w:val="18"/>
              </w:rPr>
            </w:pPr>
            <w:r>
              <w:rPr>
                <w:rFonts w:ascii="Arial" w:hAnsi="Arial" w:cs="Arial"/>
                <w:sz w:val="18"/>
                <w:szCs w:val="18"/>
              </w:rPr>
              <w:t xml:space="preserve">Objectives </w:t>
            </w:r>
          </w:p>
        </w:tc>
        <w:tc>
          <w:tcPr>
            <w:tcW w:w="587" w:type="dxa"/>
            <w:tcBorders>
              <w:top w:val="single" w:color="000000" w:sz="4" w:space="0"/>
              <w:left w:val="single" w:color="000000" w:sz="4" w:space="0"/>
              <w:bottom w:val="double" w:color="FFFFCC" w:sz="2" w:space="0"/>
              <w:right w:val="single" w:color="000000" w:sz="4" w:space="0"/>
            </w:tcBorders>
          </w:tcPr>
          <w:p w14:paraId="3627E886">
            <w:pPr>
              <w:pStyle w:val="7"/>
              <w:spacing w:before="40" w:after="40"/>
              <w:jc w:val="right"/>
              <w:rPr>
                <w:rFonts w:ascii="Arial" w:hAnsi="Arial" w:cs="Arial"/>
                <w:sz w:val="18"/>
                <w:szCs w:val="18"/>
              </w:rPr>
            </w:pPr>
            <w:r>
              <w:rPr>
                <w:rFonts w:ascii="Arial" w:hAnsi="Arial" w:cs="Arial"/>
                <w:sz w:val="18"/>
                <w:szCs w:val="18"/>
              </w:rPr>
              <w:t>4</w:t>
            </w:r>
          </w:p>
        </w:tc>
        <w:tc>
          <w:tcPr>
            <w:tcW w:w="11745" w:type="dxa"/>
            <w:tcBorders>
              <w:top w:val="single" w:color="000000" w:sz="4" w:space="0"/>
              <w:left w:val="single" w:color="000000" w:sz="4" w:space="0"/>
              <w:bottom w:val="double" w:color="000000" w:sz="4" w:space="0"/>
              <w:right w:val="single" w:color="000000" w:sz="4" w:space="0"/>
            </w:tcBorders>
          </w:tcPr>
          <w:p w14:paraId="34103CE3">
            <w:pPr>
              <w:pStyle w:val="7"/>
              <w:spacing w:before="40" w:after="40"/>
              <w:rPr>
                <w:rFonts w:ascii="Arial" w:hAnsi="Arial" w:cs="Arial"/>
                <w:sz w:val="18"/>
                <w:szCs w:val="18"/>
              </w:rPr>
            </w:pPr>
            <w:r>
              <w:rPr>
                <w:rFonts w:ascii="Arial" w:hAnsi="Arial" w:cs="Arial"/>
                <w:sz w:val="18"/>
                <w:szCs w:val="18"/>
              </w:rPr>
              <w:t>Provide an explicit statement of the objective(s) or question(s) the review addresses.</w:t>
            </w:r>
          </w:p>
        </w:tc>
        <w:tc>
          <w:tcPr>
            <w:tcW w:w="1200" w:type="dxa"/>
            <w:tcBorders>
              <w:top w:val="single" w:color="000000" w:sz="4" w:space="0"/>
              <w:left w:val="single" w:color="000000" w:sz="4" w:space="0"/>
              <w:bottom w:val="double" w:color="000000" w:sz="4" w:space="0"/>
              <w:right w:val="single" w:color="000000" w:sz="4" w:space="0"/>
            </w:tcBorders>
          </w:tcPr>
          <w:p w14:paraId="6DFCB2FE">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P5</w:t>
            </w:r>
          </w:p>
        </w:tc>
      </w:tr>
      <w:tr w14:paraId="324F24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90BD595">
            <w:pPr>
              <w:pStyle w:val="7"/>
              <w:rPr>
                <w:rFonts w:ascii="Arial" w:hAnsi="Arial" w:cs="Arial"/>
                <w:sz w:val="18"/>
                <w:szCs w:val="18"/>
              </w:rPr>
            </w:pPr>
            <w:r>
              <w:rPr>
                <w:rFonts w:ascii="Arial" w:hAnsi="Arial" w:cs="Arial"/>
                <w:b/>
                <w:bCs/>
                <w:sz w:val="18"/>
                <w:szCs w:val="18"/>
              </w:rPr>
              <w:t xml:space="preserve">METHODS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660D9662">
            <w:pPr>
              <w:pStyle w:val="7"/>
              <w:jc w:val="right"/>
              <w:rPr>
                <w:rFonts w:ascii="Arial" w:hAnsi="Arial" w:cs="Arial"/>
                <w:color w:val="auto"/>
                <w:sz w:val="18"/>
                <w:szCs w:val="18"/>
              </w:rPr>
            </w:pPr>
          </w:p>
        </w:tc>
      </w:tr>
      <w:tr w14:paraId="0A3C97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33B4F24">
            <w:pPr>
              <w:pStyle w:val="7"/>
              <w:spacing w:before="40" w:after="40"/>
              <w:rPr>
                <w:rFonts w:ascii="Arial" w:hAnsi="Arial" w:cs="Arial"/>
                <w:sz w:val="18"/>
                <w:szCs w:val="18"/>
              </w:rPr>
            </w:pPr>
            <w:r>
              <w:rPr>
                <w:rFonts w:ascii="Arial" w:hAnsi="Arial" w:cs="Arial"/>
                <w:sz w:val="18"/>
                <w:szCs w:val="18"/>
              </w:rPr>
              <w:t xml:space="preserve">Eligibility criteria </w:t>
            </w:r>
          </w:p>
        </w:tc>
        <w:tc>
          <w:tcPr>
            <w:tcW w:w="587" w:type="dxa"/>
            <w:tcBorders>
              <w:top w:val="single" w:color="000000" w:sz="4" w:space="0"/>
              <w:left w:val="single" w:color="000000" w:sz="4" w:space="0"/>
              <w:bottom w:val="single" w:color="000000" w:sz="4" w:space="0"/>
              <w:right w:val="single" w:color="000000" w:sz="4" w:space="0"/>
            </w:tcBorders>
          </w:tcPr>
          <w:p w14:paraId="3557CC61">
            <w:pPr>
              <w:pStyle w:val="7"/>
              <w:spacing w:before="40" w:after="40"/>
              <w:jc w:val="right"/>
              <w:rPr>
                <w:rFonts w:ascii="Arial" w:hAnsi="Arial" w:cs="Arial"/>
                <w:sz w:val="18"/>
                <w:szCs w:val="18"/>
              </w:rPr>
            </w:pPr>
            <w:r>
              <w:rPr>
                <w:rFonts w:ascii="Arial" w:hAnsi="Arial" w:cs="Arial"/>
                <w:sz w:val="18"/>
                <w:szCs w:val="18"/>
              </w:rPr>
              <w:t>5</w:t>
            </w:r>
          </w:p>
        </w:tc>
        <w:tc>
          <w:tcPr>
            <w:tcW w:w="11745" w:type="dxa"/>
            <w:tcBorders>
              <w:top w:val="single" w:color="000000" w:sz="4" w:space="0"/>
              <w:left w:val="single" w:color="000000" w:sz="4" w:space="0"/>
              <w:bottom w:val="single" w:color="000000" w:sz="4" w:space="0"/>
              <w:right w:val="single" w:color="000000" w:sz="4" w:space="0"/>
            </w:tcBorders>
          </w:tcPr>
          <w:p w14:paraId="044876D7">
            <w:pPr>
              <w:pStyle w:val="7"/>
              <w:spacing w:before="40" w:after="40"/>
              <w:rPr>
                <w:rFonts w:ascii="Arial" w:hAnsi="Arial" w:cs="Arial"/>
                <w:sz w:val="18"/>
                <w:szCs w:val="18"/>
              </w:rPr>
            </w:pPr>
            <w:r>
              <w:rPr>
                <w:rFonts w:ascii="Arial" w:hAnsi="Arial" w:cs="Arial"/>
                <w:sz w:val="18"/>
                <w:szCs w:val="18"/>
              </w:rPr>
              <w:t>Specify the inclusion and exclusion criteria for the review and how studies were grouped for the syntheses.</w:t>
            </w:r>
          </w:p>
        </w:tc>
        <w:tc>
          <w:tcPr>
            <w:tcW w:w="1200" w:type="dxa"/>
            <w:tcBorders>
              <w:top w:val="single" w:color="000000" w:sz="4" w:space="0"/>
              <w:left w:val="single" w:color="000000" w:sz="4" w:space="0"/>
              <w:bottom w:val="single" w:color="000000" w:sz="4" w:space="0"/>
              <w:right w:val="single" w:color="000000" w:sz="4" w:space="0"/>
            </w:tcBorders>
          </w:tcPr>
          <w:p w14:paraId="6B03C229">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P6</w:t>
            </w:r>
          </w:p>
        </w:tc>
      </w:tr>
      <w:tr w14:paraId="16FE4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1" w:hRule="atLeast"/>
        </w:trPr>
        <w:tc>
          <w:tcPr>
            <w:tcW w:w="1668" w:type="dxa"/>
            <w:tcBorders>
              <w:top w:val="single" w:color="000000" w:sz="4" w:space="0"/>
              <w:left w:val="single" w:color="000000" w:sz="4" w:space="0"/>
              <w:bottom w:val="single" w:color="000000" w:sz="4" w:space="0"/>
              <w:right w:val="single" w:color="000000" w:sz="4" w:space="0"/>
            </w:tcBorders>
          </w:tcPr>
          <w:p w14:paraId="5190E0C3">
            <w:pPr>
              <w:pStyle w:val="7"/>
              <w:spacing w:before="40" w:after="40"/>
              <w:rPr>
                <w:rFonts w:ascii="Arial" w:hAnsi="Arial" w:cs="Arial"/>
                <w:sz w:val="18"/>
                <w:szCs w:val="18"/>
              </w:rPr>
            </w:pPr>
            <w:r>
              <w:rPr>
                <w:rFonts w:ascii="Arial" w:hAnsi="Arial" w:cs="Arial"/>
                <w:sz w:val="18"/>
                <w:szCs w:val="18"/>
              </w:rPr>
              <w:t xml:space="preserve">Information sources </w:t>
            </w:r>
          </w:p>
        </w:tc>
        <w:tc>
          <w:tcPr>
            <w:tcW w:w="587" w:type="dxa"/>
            <w:tcBorders>
              <w:top w:val="single" w:color="000000" w:sz="4" w:space="0"/>
              <w:left w:val="single" w:color="000000" w:sz="4" w:space="0"/>
              <w:bottom w:val="single" w:color="000000" w:sz="4" w:space="0"/>
              <w:right w:val="single" w:color="000000" w:sz="4" w:space="0"/>
            </w:tcBorders>
          </w:tcPr>
          <w:p w14:paraId="3E0B6F4F">
            <w:pPr>
              <w:pStyle w:val="7"/>
              <w:spacing w:before="40" w:after="40"/>
              <w:jc w:val="right"/>
              <w:rPr>
                <w:rFonts w:ascii="Arial" w:hAnsi="Arial" w:cs="Arial"/>
                <w:sz w:val="18"/>
                <w:szCs w:val="18"/>
              </w:rPr>
            </w:pPr>
            <w:r>
              <w:rPr>
                <w:rFonts w:ascii="Arial" w:hAnsi="Arial" w:cs="Arial"/>
                <w:sz w:val="18"/>
                <w:szCs w:val="18"/>
              </w:rPr>
              <w:t>6</w:t>
            </w:r>
          </w:p>
        </w:tc>
        <w:tc>
          <w:tcPr>
            <w:tcW w:w="11745" w:type="dxa"/>
            <w:tcBorders>
              <w:top w:val="single" w:color="000000" w:sz="4" w:space="0"/>
              <w:left w:val="single" w:color="000000" w:sz="4" w:space="0"/>
              <w:bottom w:val="single" w:color="000000" w:sz="4" w:space="0"/>
              <w:right w:val="single" w:color="000000" w:sz="4" w:space="0"/>
            </w:tcBorders>
          </w:tcPr>
          <w:p w14:paraId="57B9F4B4">
            <w:pPr>
              <w:pStyle w:val="7"/>
              <w:spacing w:before="40" w:after="40"/>
              <w:rPr>
                <w:rFonts w:ascii="Arial" w:hAnsi="Arial" w:cs="Arial"/>
                <w:sz w:val="18"/>
                <w:szCs w:val="18"/>
              </w:rPr>
            </w:pPr>
            <w:r>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color="000000" w:sz="4" w:space="0"/>
              <w:left w:val="single" w:color="000000" w:sz="4" w:space="0"/>
              <w:bottom w:val="single" w:color="000000" w:sz="4" w:space="0"/>
              <w:right w:val="single" w:color="000000" w:sz="4" w:space="0"/>
            </w:tcBorders>
          </w:tcPr>
          <w:p w14:paraId="13ED706A">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P6</w:t>
            </w:r>
          </w:p>
        </w:tc>
      </w:tr>
      <w:tr w14:paraId="442A4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354B1526">
            <w:pPr>
              <w:pStyle w:val="7"/>
              <w:spacing w:before="40" w:after="40"/>
              <w:rPr>
                <w:rFonts w:ascii="Arial" w:hAnsi="Arial" w:cs="Arial"/>
                <w:sz w:val="18"/>
                <w:szCs w:val="18"/>
              </w:rPr>
            </w:pPr>
            <w:r>
              <w:rPr>
                <w:rFonts w:ascii="Arial" w:hAnsi="Arial" w:cs="Arial"/>
                <w:sz w:val="18"/>
                <w:szCs w:val="18"/>
              </w:rPr>
              <w:t>Search strategy</w:t>
            </w:r>
          </w:p>
        </w:tc>
        <w:tc>
          <w:tcPr>
            <w:tcW w:w="587" w:type="dxa"/>
            <w:tcBorders>
              <w:top w:val="single" w:color="000000" w:sz="4" w:space="0"/>
              <w:left w:val="single" w:color="000000" w:sz="4" w:space="0"/>
              <w:bottom w:val="single" w:color="000000" w:sz="4" w:space="0"/>
              <w:right w:val="single" w:color="000000" w:sz="4" w:space="0"/>
            </w:tcBorders>
          </w:tcPr>
          <w:p w14:paraId="1C77254E">
            <w:pPr>
              <w:pStyle w:val="7"/>
              <w:spacing w:before="40" w:after="40"/>
              <w:jc w:val="right"/>
              <w:rPr>
                <w:rFonts w:ascii="Arial" w:hAnsi="Arial" w:cs="Arial"/>
                <w:sz w:val="18"/>
                <w:szCs w:val="18"/>
              </w:rPr>
            </w:pPr>
            <w:r>
              <w:rPr>
                <w:rFonts w:ascii="Arial" w:hAnsi="Arial" w:cs="Arial"/>
                <w:sz w:val="18"/>
                <w:szCs w:val="18"/>
              </w:rPr>
              <w:t>7</w:t>
            </w:r>
          </w:p>
        </w:tc>
        <w:tc>
          <w:tcPr>
            <w:tcW w:w="11745" w:type="dxa"/>
            <w:tcBorders>
              <w:top w:val="single" w:color="000000" w:sz="4" w:space="0"/>
              <w:left w:val="single" w:color="000000" w:sz="4" w:space="0"/>
              <w:bottom w:val="single" w:color="000000" w:sz="4" w:space="0"/>
              <w:right w:val="single" w:color="000000" w:sz="4" w:space="0"/>
            </w:tcBorders>
          </w:tcPr>
          <w:p w14:paraId="21DED44A">
            <w:pPr>
              <w:pStyle w:val="7"/>
              <w:spacing w:before="40" w:after="40"/>
              <w:rPr>
                <w:rFonts w:ascii="Arial" w:hAnsi="Arial" w:cs="Arial"/>
                <w:sz w:val="18"/>
                <w:szCs w:val="18"/>
              </w:rPr>
            </w:pPr>
            <w:r>
              <w:rPr>
                <w:rFonts w:ascii="Arial" w:hAnsi="Arial" w:cs="Arial"/>
                <w:sz w:val="18"/>
                <w:szCs w:val="18"/>
              </w:rPr>
              <w:t>Present the full search strategies for all databases, registers and websites, including any filters and limits used.</w:t>
            </w:r>
          </w:p>
        </w:tc>
        <w:tc>
          <w:tcPr>
            <w:tcW w:w="1200" w:type="dxa"/>
            <w:tcBorders>
              <w:top w:val="single" w:color="000000" w:sz="4" w:space="0"/>
              <w:left w:val="single" w:color="000000" w:sz="4" w:space="0"/>
              <w:bottom w:val="single" w:color="000000" w:sz="4" w:space="0"/>
              <w:right w:val="single" w:color="000000" w:sz="4" w:space="0"/>
            </w:tcBorders>
          </w:tcPr>
          <w:p w14:paraId="7C82E223">
            <w:pPr>
              <w:pStyle w:val="7"/>
              <w:spacing w:before="40" w:after="40"/>
              <w:rPr>
                <w:rFonts w:ascii="Arial" w:hAnsi="Arial" w:cs="Arial"/>
                <w:color w:val="auto"/>
                <w:sz w:val="18"/>
                <w:szCs w:val="18"/>
              </w:rPr>
            </w:pPr>
            <w:r>
              <w:rPr>
                <w:rFonts w:hint="eastAsia" w:ascii="Arial" w:hAnsi="Arial" w:cs="Arial"/>
                <w:color w:val="auto"/>
                <w:sz w:val="18"/>
                <w:szCs w:val="18"/>
              </w:rPr>
              <w:t>Supplementary Table 1</w:t>
            </w:r>
          </w:p>
        </w:tc>
      </w:tr>
      <w:tr w14:paraId="1CB7C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623B265">
            <w:pPr>
              <w:pStyle w:val="7"/>
              <w:spacing w:before="40" w:after="40"/>
              <w:rPr>
                <w:rFonts w:ascii="Arial" w:hAnsi="Arial" w:cs="Arial"/>
                <w:sz w:val="18"/>
                <w:szCs w:val="18"/>
              </w:rPr>
            </w:pPr>
            <w:r>
              <w:rPr>
                <w:rFonts w:ascii="Arial" w:hAnsi="Arial" w:cs="Arial"/>
                <w:sz w:val="18"/>
                <w:szCs w:val="18"/>
              </w:rPr>
              <w:t>Selection process</w:t>
            </w:r>
          </w:p>
        </w:tc>
        <w:tc>
          <w:tcPr>
            <w:tcW w:w="587" w:type="dxa"/>
            <w:tcBorders>
              <w:top w:val="single" w:color="000000" w:sz="4" w:space="0"/>
              <w:left w:val="single" w:color="000000" w:sz="4" w:space="0"/>
              <w:bottom w:val="single" w:color="000000" w:sz="4" w:space="0"/>
              <w:right w:val="single" w:color="000000" w:sz="4" w:space="0"/>
            </w:tcBorders>
          </w:tcPr>
          <w:p w14:paraId="427F98AB">
            <w:pPr>
              <w:pStyle w:val="7"/>
              <w:spacing w:before="40" w:after="40"/>
              <w:jc w:val="right"/>
              <w:rPr>
                <w:rFonts w:ascii="Arial" w:hAnsi="Arial" w:cs="Arial"/>
                <w:sz w:val="18"/>
                <w:szCs w:val="18"/>
              </w:rPr>
            </w:pPr>
            <w:r>
              <w:rPr>
                <w:rFonts w:ascii="Arial" w:hAnsi="Arial" w:cs="Arial"/>
                <w:sz w:val="18"/>
                <w:szCs w:val="18"/>
              </w:rPr>
              <w:t>8</w:t>
            </w:r>
          </w:p>
        </w:tc>
        <w:tc>
          <w:tcPr>
            <w:tcW w:w="11745" w:type="dxa"/>
            <w:tcBorders>
              <w:top w:val="single" w:color="000000" w:sz="4" w:space="0"/>
              <w:left w:val="single" w:color="000000" w:sz="4" w:space="0"/>
              <w:bottom w:val="single" w:color="000000" w:sz="4" w:space="0"/>
              <w:right w:val="single" w:color="000000" w:sz="4" w:space="0"/>
            </w:tcBorders>
          </w:tcPr>
          <w:p w14:paraId="3410B901">
            <w:pPr>
              <w:pStyle w:val="7"/>
              <w:spacing w:before="40" w:after="40"/>
              <w:rPr>
                <w:rFonts w:ascii="Arial" w:hAnsi="Arial" w:cs="Arial"/>
                <w:sz w:val="18"/>
                <w:szCs w:val="18"/>
              </w:rPr>
            </w:pPr>
            <w:r>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14:paraId="00962FE3">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P6</w:t>
            </w:r>
          </w:p>
        </w:tc>
      </w:tr>
      <w:tr w14:paraId="28607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 w:hRule="atLeast"/>
        </w:trPr>
        <w:tc>
          <w:tcPr>
            <w:tcW w:w="1668" w:type="dxa"/>
            <w:tcBorders>
              <w:top w:val="single" w:color="000000" w:sz="4" w:space="0"/>
              <w:left w:val="single" w:color="000000" w:sz="4" w:space="0"/>
              <w:bottom w:val="single" w:color="000000" w:sz="4" w:space="0"/>
              <w:right w:val="single" w:color="000000" w:sz="4" w:space="0"/>
            </w:tcBorders>
          </w:tcPr>
          <w:p w14:paraId="51505877">
            <w:pPr>
              <w:pStyle w:val="7"/>
              <w:spacing w:before="40" w:after="40"/>
              <w:rPr>
                <w:rFonts w:ascii="Arial" w:hAnsi="Arial" w:cs="Arial"/>
                <w:sz w:val="18"/>
                <w:szCs w:val="18"/>
              </w:rPr>
            </w:pPr>
            <w:r>
              <w:rPr>
                <w:rFonts w:ascii="Arial" w:hAnsi="Arial" w:cs="Arial"/>
                <w:sz w:val="18"/>
                <w:szCs w:val="18"/>
              </w:rPr>
              <w:t xml:space="preserve">Data collection process </w:t>
            </w:r>
          </w:p>
        </w:tc>
        <w:tc>
          <w:tcPr>
            <w:tcW w:w="587" w:type="dxa"/>
            <w:tcBorders>
              <w:top w:val="single" w:color="000000" w:sz="4" w:space="0"/>
              <w:left w:val="single" w:color="000000" w:sz="4" w:space="0"/>
              <w:bottom w:val="single" w:color="000000" w:sz="4" w:space="0"/>
              <w:right w:val="single" w:color="000000" w:sz="4" w:space="0"/>
            </w:tcBorders>
          </w:tcPr>
          <w:p w14:paraId="125EB2B9">
            <w:pPr>
              <w:pStyle w:val="7"/>
              <w:spacing w:before="40" w:after="40"/>
              <w:jc w:val="right"/>
              <w:rPr>
                <w:rFonts w:ascii="Arial" w:hAnsi="Arial" w:cs="Arial"/>
                <w:sz w:val="18"/>
                <w:szCs w:val="18"/>
              </w:rPr>
            </w:pPr>
            <w:r>
              <w:rPr>
                <w:rFonts w:ascii="Arial" w:hAnsi="Arial" w:cs="Arial"/>
                <w:sz w:val="18"/>
                <w:szCs w:val="18"/>
              </w:rPr>
              <w:t>9</w:t>
            </w:r>
          </w:p>
        </w:tc>
        <w:tc>
          <w:tcPr>
            <w:tcW w:w="11745" w:type="dxa"/>
            <w:tcBorders>
              <w:top w:val="single" w:color="000000" w:sz="4" w:space="0"/>
              <w:left w:val="single" w:color="000000" w:sz="4" w:space="0"/>
              <w:bottom w:val="single" w:color="000000" w:sz="4" w:space="0"/>
              <w:right w:val="single" w:color="000000" w:sz="4" w:space="0"/>
            </w:tcBorders>
          </w:tcPr>
          <w:p w14:paraId="55FB2B23">
            <w:pPr>
              <w:pStyle w:val="7"/>
              <w:spacing w:before="40" w:after="40"/>
              <w:rPr>
                <w:rFonts w:ascii="Arial" w:hAnsi="Arial" w:cs="Arial"/>
                <w:sz w:val="18"/>
                <w:szCs w:val="18"/>
              </w:rPr>
            </w:pPr>
            <w:r>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14:paraId="1FB2C5F1">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P6</w:t>
            </w:r>
          </w:p>
        </w:tc>
      </w:tr>
      <w:tr w14:paraId="4DC35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186BEC60">
            <w:pPr>
              <w:pStyle w:val="7"/>
              <w:spacing w:before="40" w:after="40"/>
              <w:rPr>
                <w:rFonts w:ascii="Arial" w:hAnsi="Arial" w:cs="Arial"/>
                <w:sz w:val="18"/>
                <w:szCs w:val="18"/>
              </w:rPr>
            </w:pPr>
            <w:r>
              <w:rPr>
                <w:rFonts w:ascii="Arial" w:hAnsi="Arial" w:cs="Arial"/>
                <w:sz w:val="18"/>
                <w:szCs w:val="18"/>
              </w:rPr>
              <w:t xml:space="preserve">Data items </w:t>
            </w:r>
          </w:p>
        </w:tc>
        <w:tc>
          <w:tcPr>
            <w:tcW w:w="587" w:type="dxa"/>
            <w:tcBorders>
              <w:top w:val="single" w:color="000000" w:sz="4" w:space="0"/>
              <w:left w:val="single" w:color="000000" w:sz="4" w:space="0"/>
              <w:bottom w:val="single" w:color="000000" w:sz="4" w:space="0"/>
              <w:right w:val="single" w:color="000000" w:sz="4" w:space="0"/>
            </w:tcBorders>
          </w:tcPr>
          <w:p w14:paraId="7F57E84D">
            <w:pPr>
              <w:pStyle w:val="7"/>
              <w:spacing w:before="40" w:after="40"/>
              <w:jc w:val="right"/>
              <w:rPr>
                <w:rFonts w:ascii="Arial" w:hAnsi="Arial" w:cs="Arial"/>
                <w:sz w:val="18"/>
                <w:szCs w:val="18"/>
              </w:rPr>
            </w:pPr>
            <w:r>
              <w:rPr>
                <w:rFonts w:ascii="Arial" w:hAnsi="Arial" w:cs="Arial"/>
                <w:sz w:val="18"/>
                <w:szCs w:val="18"/>
              </w:rPr>
              <w:t>10a</w:t>
            </w:r>
          </w:p>
        </w:tc>
        <w:tc>
          <w:tcPr>
            <w:tcW w:w="11745" w:type="dxa"/>
            <w:tcBorders>
              <w:top w:val="single" w:color="000000" w:sz="4" w:space="0"/>
              <w:left w:val="single" w:color="000000" w:sz="4" w:space="0"/>
              <w:bottom w:val="single" w:color="000000" w:sz="4" w:space="0"/>
              <w:right w:val="single" w:color="000000" w:sz="4" w:space="0"/>
            </w:tcBorders>
          </w:tcPr>
          <w:p w14:paraId="6A77D279">
            <w:pPr>
              <w:pStyle w:val="7"/>
              <w:spacing w:before="40" w:after="40"/>
              <w:rPr>
                <w:rFonts w:ascii="Arial" w:hAnsi="Arial" w:cs="Arial"/>
                <w:sz w:val="18"/>
                <w:szCs w:val="18"/>
              </w:rPr>
            </w:pPr>
            <w:r>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color="000000" w:sz="4" w:space="0"/>
              <w:left w:val="single" w:color="000000" w:sz="4" w:space="0"/>
              <w:bottom w:val="single" w:color="000000" w:sz="4" w:space="0"/>
              <w:right w:val="single" w:color="000000" w:sz="4" w:space="0"/>
            </w:tcBorders>
          </w:tcPr>
          <w:p w14:paraId="11D25995">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P6</w:t>
            </w:r>
          </w:p>
        </w:tc>
      </w:tr>
      <w:tr w14:paraId="35FAB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7E21F8B5">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784F2A64">
            <w:pPr>
              <w:pStyle w:val="7"/>
              <w:spacing w:before="40" w:after="40"/>
              <w:jc w:val="right"/>
              <w:rPr>
                <w:rFonts w:ascii="Arial" w:hAnsi="Arial" w:cs="Arial"/>
                <w:sz w:val="18"/>
                <w:szCs w:val="18"/>
              </w:rPr>
            </w:pPr>
            <w:r>
              <w:rPr>
                <w:rFonts w:ascii="Arial" w:hAnsi="Arial" w:cs="Arial"/>
                <w:sz w:val="18"/>
                <w:szCs w:val="18"/>
              </w:rPr>
              <w:t>10b</w:t>
            </w:r>
          </w:p>
        </w:tc>
        <w:tc>
          <w:tcPr>
            <w:tcW w:w="11745" w:type="dxa"/>
            <w:tcBorders>
              <w:top w:val="single" w:color="000000" w:sz="4" w:space="0"/>
              <w:left w:val="single" w:color="000000" w:sz="4" w:space="0"/>
              <w:bottom w:val="single" w:color="000000" w:sz="4" w:space="0"/>
              <w:right w:val="single" w:color="000000" w:sz="4" w:space="0"/>
            </w:tcBorders>
          </w:tcPr>
          <w:p w14:paraId="101A3B3D">
            <w:pPr>
              <w:pStyle w:val="7"/>
              <w:spacing w:before="40" w:after="40"/>
              <w:rPr>
                <w:rFonts w:ascii="Arial" w:hAnsi="Arial" w:cs="Arial"/>
                <w:sz w:val="18"/>
                <w:szCs w:val="18"/>
              </w:rPr>
            </w:pPr>
            <w:r>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color="000000" w:sz="4" w:space="0"/>
              <w:left w:val="single" w:color="000000" w:sz="4" w:space="0"/>
              <w:bottom w:val="single" w:color="000000" w:sz="4" w:space="0"/>
              <w:right w:val="single" w:color="000000" w:sz="4" w:space="0"/>
            </w:tcBorders>
          </w:tcPr>
          <w:p w14:paraId="595F3ED8">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P6</w:t>
            </w:r>
          </w:p>
        </w:tc>
      </w:tr>
      <w:tr w14:paraId="0276A1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946292E">
            <w:pPr>
              <w:pStyle w:val="7"/>
              <w:spacing w:before="40" w:after="40"/>
              <w:rPr>
                <w:rFonts w:ascii="Arial" w:hAnsi="Arial" w:cs="Arial"/>
                <w:sz w:val="18"/>
                <w:szCs w:val="18"/>
              </w:rPr>
            </w:pPr>
            <w:r>
              <w:rPr>
                <w:rFonts w:ascii="Arial" w:hAnsi="Arial" w:cs="Arial"/>
                <w:sz w:val="18"/>
                <w:szCs w:val="18"/>
              </w:rPr>
              <w:t>Study risk of bias assessment</w:t>
            </w:r>
          </w:p>
        </w:tc>
        <w:tc>
          <w:tcPr>
            <w:tcW w:w="587" w:type="dxa"/>
            <w:tcBorders>
              <w:top w:val="single" w:color="000000" w:sz="4" w:space="0"/>
              <w:left w:val="single" w:color="000000" w:sz="4" w:space="0"/>
              <w:bottom w:val="single" w:color="000000" w:sz="4" w:space="0"/>
              <w:right w:val="single" w:color="000000" w:sz="4" w:space="0"/>
            </w:tcBorders>
          </w:tcPr>
          <w:p w14:paraId="73A6AE1D">
            <w:pPr>
              <w:pStyle w:val="7"/>
              <w:spacing w:before="40" w:after="40"/>
              <w:jc w:val="right"/>
              <w:rPr>
                <w:rFonts w:ascii="Arial" w:hAnsi="Arial" w:cs="Arial"/>
                <w:sz w:val="18"/>
                <w:szCs w:val="18"/>
              </w:rPr>
            </w:pPr>
            <w:r>
              <w:rPr>
                <w:rFonts w:ascii="Arial" w:hAnsi="Arial" w:cs="Arial"/>
                <w:sz w:val="18"/>
                <w:szCs w:val="18"/>
              </w:rPr>
              <w:t>11</w:t>
            </w:r>
          </w:p>
        </w:tc>
        <w:tc>
          <w:tcPr>
            <w:tcW w:w="11745" w:type="dxa"/>
            <w:tcBorders>
              <w:top w:val="single" w:color="000000" w:sz="4" w:space="0"/>
              <w:left w:val="single" w:color="000000" w:sz="4" w:space="0"/>
              <w:bottom w:val="single" w:color="000000" w:sz="4" w:space="0"/>
              <w:right w:val="single" w:color="000000" w:sz="4" w:space="0"/>
            </w:tcBorders>
          </w:tcPr>
          <w:p w14:paraId="5C7277A8">
            <w:pPr>
              <w:pStyle w:val="7"/>
              <w:spacing w:before="40" w:after="40"/>
              <w:rPr>
                <w:rFonts w:ascii="Arial" w:hAnsi="Arial" w:cs="Arial"/>
                <w:sz w:val="18"/>
                <w:szCs w:val="18"/>
              </w:rPr>
            </w:pPr>
            <w:r>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14:paraId="2E65623E">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P6</w:t>
            </w:r>
          </w:p>
        </w:tc>
      </w:tr>
      <w:tr w14:paraId="578BE6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1C2A98BC">
            <w:pPr>
              <w:pStyle w:val="7"/>
              <w:spacing w:before="40" w:after="40"/>
              <w:rPr>
                <w:rFonts w:ascii="Arial" w:hAnsi="Arial" w:cs="Arial"/>
                <w:sz w:val="18"/>
                <w:szCs w:val="18"/>
              </w:rPr>
            </w:pPr>
            <w:r>
              <w:rPr>
                <w:rFonts w:ascii="Arial" w:hAnsi="Arial" w:cs="Arial"/>
                <w:sz w:val="18"/>
                <w:szCs w:val="18"/>
              </w:rPr>
              <w:t xml:space="preserve">Effect measures </w:t>
            </w:r>
          </w:p>
        </w:tc>
        <w:tc>
          <w:tcPr>
            <w:tcW w:w="587" w:type="dxa"/>
            <w:tcBorders>
              <w:top w:val="single" w:color="000000" w:sz="4" w:space="0"/>
              <w:left w:val="single" w:color="000000" w:sz="4" w:space="0"/>
              <w:bottom w:val="single" w:color="000000" w:sz="4" w:space="0"/>
              <w:right w:val="single" w:color="000000" w:sz="4" w:space="0"/>
            </w:tcBorders>
          </w:tcPr>
          <w:p w14:paraId="2932148E">
            <w:pPr>
              <w:pStyle w:val="7"/>
              <w:spacing w:before="40" w:after="40"/>
              <w:jc w:val="right"/>
              <w:rPr>
                <w:rFonts w:ascii="Arial" w:hAnsi="Arial" w:cs="Arial"/>
                <w:sz w:val="18"/>
                <w:szCs w:val="18"/>
              </w:rPr>
            </w:pPr>
            <w:r>
              <w:rPr>
                <w:rFonts w:ascii="Arial" w:hAnsi="Arial" w:cs="Arial"/>
                <w:sz w:val="18"/>
                <w:szCs w:val="18"/>
              </w:rPr>
              <w:t>12</w:t>
            </w:r>
          </w:p>
        </w:tc>
        <w:tc>
          <w:tcPr>
            <w:tcW w:w="11745" w:type="dxa"/>
            <w:tcBorders>
              <w:top w:val="single" w:color="000000" w:sz="4" w:space="0"/>
              <w:left w:val="single" w:color="000000" w:sz="4" w:space="0"/>
              <w:bottom w:val="single" w:color="000000" w:sz="4" w:space="0"/>
              <w:right w:val="single" w:color="000000" w:sz="4" w:space="0"/>
            </w:tcBorders>
          </w:tcPr>
          <w:p w14:paraId="014B552B">
            <w:pPr>
              <w:pStyle w:val="7"/>
              <w:spacing w:before="40" w:after="40"/>
              <w:rPr>
                <w:rFonts w:ascii="Arial" w:hAnsi="Arial" w:cs="Arial"/>
                <w:sz w:val="18"/>
                <w:szCs w:val="18"/>
              </w:rPr>
            </w:pPr>
            <w:r>
              <w:rPr>
                <w:rFonts w:ascii="Arial" w:hAnsi="Arial" w:cs="Arial"/>
                <w:sz w:val="18"/>
                <w:szCs w:val="18"/>
              </w:rPr>
              <w:t>Specify for each outcome the effect measure(s) (e.g. risk ratio, mean difference) used in the synthesis or presentation of results.</w:t>
            </w:r>
          </w:p>
        </w:tc>
        <w:tc>
          <w:tcPr>
            <w:tcW w:w="1200" w:type="dxa"/>
            <w:tcBorders>
              <w:top w:val="single" w:color="000000" w:sz="4" w:space="0"/>
              <w:left w:val="single" w:color="000000" w:sz="4" w:space="0"/>
              <w:bottom w:val="single" w:color="000000" w:sz="4" w:space="0"/>
              <w:right w:val="single" w:color="000000" w:sz="4" w:space="0"/>
            </w:tcBorders>
          </w:tcPr>
          <w:p w14:paraId="420F1455">
            <w:pPr>
              <w:pStyle w:val="7"/>
              <w:spacing w:before="40" w:after="40"/>
              <w:rPr>
                <w:rFonts w:ascii="Arial" w:hAnsi="Arial" w:cs="Arial"/>
                <w:color w:val="auto"/>
                <w:sz w:val="18"/>
                <w:szCs w:val="18"/>
              </w:rPr>
            </w:pPr>
            <w:r>
              <w:rPr>
                <w:rFonts w:hint="eastAsia" w:ascii="Arial" w:hAnsi="Arial" w:cs="Arial"/>
                <w:color w:val="auto"/>
                <w:sz w:val="18"/>
                <w:szCs w:val="18"/>
              </w:rPr>
              <w:t>Not applicable</w:t>
            </w:r>
          </w:p>
        </w:tc>
      </w:tr>
      <w:tr w14:paraId="3AC345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2D0A6E32">
            <w:pPr>
              <w:pStyle w:val="7"/>
              <w:spacing w:before="40" w:after="40"/>
              <w:rPr>
                <w:rFonts w:ascii="Arial" w:hAnsi="Arial" w:cs="Arial"/>
                <w:sz w:val="18"/>
                <w:szCs w:val="18"/>
              </w:rPr>
            </w:pPr>
            <w:r>
              <w:rPr>
                <w:rFonts w:ascii="Arial" w:hAnsi="Arial" w:cs="Arial"/>
                <w:sz w:val="18"/>
                <w:szCs w:val="18"/>
              </w:rPr>
              <w:t>Synthesis methods</w:t>
            </w:r>
          </w:p>
        </w:tc>
        <w:tc>
          <w:tcPr>
            <w:tcW w:w="587" w:type="dxa"/>
            <w:tcBorders>
              <w:top w:val="single" w:color="000000" w:sz="4" w:space="0"/>
              <w:left w:val="single" w:color="000000" w:sz="4" w:space="0"/>
              <w:bottom w:val="single" w:color="000000" w:sz="4" w:space="0"/>
              <w:right w:val="single" w:color="000000" w:sz="4" w:space="0"/>
            </w:tcBorders>
          </w:tcPr>
          <w:p w14:paraId="043234D5">
            <w:pPr>
              <w:pStyle w:val="7"/>
              <w:spacing w:before="40" w:after="40"/>
              <w:jc w:val="right"/>
              <w:rPr>
                <w:rFonts w:ascii="Arial" w:hAnsi="Arial" w:cs="Arial"/>
                <w:sz w:val="18"/>
                <w:szCs w:val="18"/>
              </w:rPr>
            </w:pPr>
            <w:r>
              <w:rPr>
                <w:rFonts w:ascii="Arial" w:hAnsi="Arial" w:cs="Arial"/>
                <w:sz w:val="18"/>
                <w:szCs w:val="18"/>
              </w:rPr>
              <w:t>13a</w:t>
            </w:r>
          </w:p>
        </w:tc>
        <w:tc>
          <w:tcPr>
            <w:tcW w:w="11745" w:type="dxa"/>
            <w:tcBorders>
              <w:top w:val="single" w:color="000000" w:sz="4" w:space="0"/>
              <w:left w:val="single" w:color="000000" w:sz="4" w:space="0"/>
              <w:bottom w:val="single" w:color="000000" w:sz="4" w:space="0"/>
              <w:right w:val="single" w:color="000000" w:sz="4" w:space="0"/>
            </w:tcBorders>
          </w:tcPr>
          <w:p w14:paraId="1521797E">
            <w:pPr>
              <w:pStyle w:val="7"/>
              <w:spacing w:before="40" w:after="40"/>
              <w:rPr>
                <w:rFonts w:ascii="Arial" w:hAnsi="Arial" w:cs="Arial"/>
                <w:sz w:val="18"/>
                <w:szCs w:val="18"/>
              </w:rPr>
            </w:pPr>
            <w:r>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color="000000" w:sz="4" w:space="0"/>
              <w:left w:val="single" w:color="000000" w:sz="4" w:space="0"/>
              <w:bottom w:val="single" w:color="000000" w:sz="4" w:space="0"/>
              <w:right w:val="single" w:color="000000" w:sz="4" w:space="0"/>
            </w:tcBorders>
          </w:tcPr>
          <w:p w14:paraId="403E8D65">
            <w:pPr>
              <w:pStyle w:val="7"/>
              <w:spacing w:before="40" w:after="40"/>
              <w:rPr>
                <w:rFonts w:ascii="Arial" w:hAnsi="Arial" w:cs="Arial"/>
                <w:color w:val="auto"/>
                <w:sz w:val="18"/>
                <w:szCs w:val="18"/>
              </w:rPr>
            </w:pPr>
            <w:r>
              <w:rPr>
                <w:rFonts w:hint="eastAsia" w:ascii="Arial" w:hAnsi="Arial" w:cs="Arial"/>
                <w:color w:val="auto"/>
                <w:sz w:val="18"/>
                <w:szCs w:val="18"/>
              </w:rPr>
              <w:t>Not applicable</w:t>
            </w:r>
          </w:p>
        </w:tc>
      </w:tr>
      <w:tr w14:paraId="1778E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23FF4436">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12E89B6B">
            <w:pPr>
              <w:pStyle w:val="7"/>
              <w:spacing w:before="40" w:after="40"/>
              <w:jc w:val="right"/>
              <w:rPr>
                <w:rFonts w:ascii="Arial" w:hAnsi="Arial" w:cs="Arial"/>
                <w:sz w:val="18"/>
                <w:szCs w:val="18"/>
              </w:rPr>
            </w:pPr>
            <w:r>
              <w:rPr>
                <w:rFonts w:ascii="Arial" w:hAnsi="Arial" w:cs="Arial"/>
                <w:sz w:val="18"/>
                <w:szCs w:val="18"/>
              </w:rPr>
              <w:t>13b</w:t>
            </w:r>
          </w:p>
        </w:tc>
        <w:tc>
          <w:tcPr>
            <w:tcW w:w="11745" w:type="dxa"/>
            <w:tcBorders>
              <w:top w:val="single" w:color="000000" w:sz="4" w:space="0"/>
              <w:left w:val="single" w:color="000000" w:sz="4" w:space="0"/>
              <w:bottom w:val="single" w:color="000000" w:sz="4" w:space="0"/>
              <w:right w:val="single" w:color="000000" w:sz="4" w:space="0"/>
            </w:tcBorders>
          </w:tcPr>
          <w:p w14:paraId="009F1C82">
            <w:pPr>
              <w:pStyle w:val="7"/>
              <w:spacing w:before="40" w:after="40"/>
              <w:rPr>
                <w:rFonts w:ascii="Arial" w:hAnsi="Arial" w:cs="Arial"/>
                <w:sz w:val="18"/>
                <w:szCs w:val="18"/>
              </w:rPr>
            </w:pPr>
            <w:r>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color="000000" w:sz="4" w:space="0"/>
              <w:left w:val="single" w:color="000000" w:sz="4" w:space="0"/>
              <w:bottom w:val="single" w:color="000000" w:sz="4" w:space="0"/>
              <w:right w:val="single" w:color="000000" w:sz="4" w:space="0"/>
            </w:tcBorders>
          </w:tcPr>
          <w:p w14:paraId="73156963">
            <w:pPr>
              <w:pStyle w:val="7"/>
              <w:spacing w:before="40" w:after="40"/>
              <w:rPr>
                <w:rFonts w:ascii="Arial" w:hAnsi="Arial" w:cs="Arial"/>
                <w:color w:val="auto"/>
                <w:sz w:val="18"/>
                <w:szCs w:val="18"/>
              </w:rPr>
            </w:pPr>
            <w:r>
              <w:rPr>
                <w:rFonts w:hint="eastAsia" w:ascii="Arial" w:hAnsi="Arial" w:cs="Arial"/>
                <w:color w:val="auto"/>
                <w:sz w:val="18"/>
                <w:szCs w:val="18"/>
              </w:rPr>
              <w:t>Not applicable</w:t>
            </w:r>
          </w:p>
        </w:tc>
      </w:tr>
      <w:tr w14:paraId="4FF6F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0AC6B0CC">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3793896">
            <w:pPr>
              <w:pStyle w:val="7"/>
              <w:spacing w:before="40" w:after="40"/>
              <w:jc w:val="right"/>
              <w:rPr>
                <w:rFonts w:ascii="Arial" w:hAnsi="Arial" w:cs="Arial"/>
                <w:sz w:val="18"/>
                <w:szCs w:val="18"/>
              </w:rPr>
            </w:pPr>
            <w:r>
              <w:rPr>
                <w:rFonts w:ascii="Arial" w:hAnsi="Arial" w:cs="Arial"/>
                <w:sz w:val="18"/>
                <w:szCs w:val="18"/>
              </w:rPr>
              <w:t>13c</w:t>
            </w:r>
          </w:p>
        </w:tc>
        <w:tc>
          <w:tcPr>
            <w:tcW w:w="11745" w:type="dxa"/>
            <w:tcBorders>
              <w:top w:val="single" w:color="000000" w:sz="4" w:space="0"/>
              <w:left w:val="single" w:color="000000" w:sz="4" w:space="0"/>
              <w:bottom w:val="single" w:color="000000" w:sz="4" w:space="0"/>
              <w:right w:val="single" w:color="000000" w:sz="4" w:space="0"/>
            </w:tcBorders>
          </w:tcPr>
          <w:p w14:paraId="5C7C87FD">
            <w:pPr>
              <w:pStyle w:val="7"/>
              <w:spacing w:before="40" w:after="40"/>
              <w:rPr>
                <w:rFonts w:ascii="Arial" w:hAnsi="Arial" w:cs="Arial"/>
                <w:sz w:val="18"/>
                <w:szCs w:val="18"/>
              </w:rPr>
            </w:pPr>
            <w:r>
              <w:rPr>
                <w:rFonts w:ascii="Arial" w:hAnsi="Arial" w:cs="Arial"/>
                <w:sz w:val="18"/>
                <w:szCs w:val="18"/>
              </w:rPr>
              <w:t>Describe any methods used to tabulate or visually display results of individual studies and syntheses.</w:t>
            </w:r>
          </w:p>
        </w:tc>
        <w:tc>
          <w:tcPr>
            <w:tcW w:w="1200" w:type="dxa"/>
            <w:tcBorders>
              <w:top w:val="single" w:color="000000" w:sz="4" w:space="0"/>
              <w:left w:val="single" w:color="000000" w:sz="4" w:space="0"/>
              <w:bottom w:val="single" w:color="000000" w:sz="4" w:space="0"/>
              <w:right w:val="single" w:color="000000" w:sz="4" w:space="0"/>
            </w:tcBorders>
          </w:tcPr>
          <w:p w14:paraId="3079E946">
            <w:pPr>
              <w:pStyle w:val="7"/>
              <w:spacing w:before="40" w:after="40"/>
              <w:rPr>
                <w:rFonts w:ascii="Arial" w:hAnsi="Arial" w:cs="Arial"/>
                <w:color w:val="auto"/>
                <w:sz w:val="18"/>
                <w:szCs w:val="18"/>
              </w:rPr>
            </w:pPr>
            <w:r>
              <w:rPr>
                <w:rFonts w:hint="eastAsia" w:ascii="Arial" w:hAnsi="Arial" w:cs="Arial"/>
                <w:color w:val="auto"/>
                <w:sz w:val="18"/>
                <w:szCs w:val="18"/>
              </w:rPr>
              <w:t>Not applicable</w:t>
            </w:r>
          </w:p>
        </w:tc>
      </w:tr>
      <w:tr w14:paraId="45A100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78DE9F90">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F9C41A4">
            <w:pPr>
              <w:pStyle w:val="7"/>
              <w:spacing w:before="40" w:after="40"/>
              <w:jc w:val="right"/>
              <w:rPr>
                <w:rFonts w:ascii="Arial" w:hAnsi="Arial" w:cs="Arial"/>
                <w:sz w:val="18"/>
                <w:szCs w:val="18"/>
              </w:rPr>
            </w:pPr>
            <w:r>
              <w:rPr>
                <w:rFonts w:ascii="Arial" w:hAnsi="Arial" w:cs="Arial"/>
                <w:sz w:val="18"/>
                <w:szCs w:val="18"/>
              </w:rPr>
              <w:t>13d</w:t>
            </w:r>
          </w:p>
        </w:tc>
        <w:tc>
          <w:tcPr>
            <w:tcW w:w="11745" w:type="dxa"/>
            <w:tcBorders>
              <w:top w:val="single" w:color="000000" w:sz="4" w:space="0"/>
              <w:left w:val="single" w:color="000000" w:sz="4" w:space="0"/>
              <w:bottom w:val="single" w:color="000000" w:sz="4" w:space="0"/>
              <w:right w:val="single" w:color="000000" w:sz="4" w:space="0"/>
            </w:tcBorders>
          </w:tcPr>
          <w:p w14:paraId="788EDA76">
            <w:pPr>
              <w:pStyle w:val="7"/>
              <w:spacing w:before="40" w:after="40"/>
              <w:rPr>
                <w:rFonts w:ascii="Arial" w:hAnsi="Arial" w:cs="Arial"/>
                <w:sz w:val="18"/>
                <w:szCs w:val="18"/>
              </w:rPr>
            </w:pPr>
            <w:r>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color="000000" w:sz="4" w:space="0"/>
              <w:left w:val="single" w:color="000000" w:sz="4" w:space="0"/>
              <w:bottom w:val="single" w:color="000000" w:sz="4" w:space="0"/>
              <w:right w:val="single" w:color="000000" w:sz="4" w:space="0"/>
            </w:tcBorders>
          </w:tcPr>
          <w:p w14:paraId="1B5FCF50">
            <w:pPr>
              <w:pStyle w:val="7"/>
              <w:spacing w:before="40" w:after="40"/>
              <w:rPr>
                <w:rFonts w:ascii="Arial" w:hAnsi="Arial" w:cs="Arial"/>
                <w:color w:val="auto"/>
                <w:sz w:val="18"/>
                <w:szCs w:val="18"/>
              </w:rPr>
            </w:pPr>
            <w:r>
              <w:rPr>
                <w:rFonts w:hint="eastAsia" w:ascii="Arial" w:hAnsi="Arial" w:cs="Arial"/>
                <w:color w:val="auto"/>
                <w:sz w:val="18"/>
                <w:szCs w:val="18"/>
              </w:rPr>
              <w:t>Not applicable</w:t>
            </w:r>
          </w:p>
        </w:tc>
      </w:tr>
      <w:tr w14:paraId="678F7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61CA026E">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1DCC181F">
            <w:pPr>
              <w:pStyle w:val="7"/>
              <w:spacing w:before="40" w:after="40"/>
              <w:jc w:val="right"/>
              <w:rPr>
                <w:rFonts w:ascii="Arial" w:hAnsi="Arial" w:cs="Arial"/>
                <w:sz w:val="18"/>
                <w:szCs w:val="18"/>
              </w:rPr>
            </w:pPr>
            <w:r>
              <w:rPr>
                <w:rFonts w:ascii="Arial" w:hAnsi="Arial" w:cs="Arial"/>
                <w:sz w:val="18"/>
                <w:szCs w:val="18"/>
              </w:rPr>
              <w:t>13e</w:t>
            </w:r>
          </w:p>
        </w:tc>
        <w:tc>
          <w:tcPr>
            <w:tcW w:w="11745" w:type="dxa"/>
            <w:tcBorders>
              <w:top w:val="single" w:color="000000" w:sz="4" w:space="0"/>
              <w:left w:val="single" w:color="000000" w:sz="4" w:space="0"/>
              <w:bottom w:val="single" w:color="000000" w:sz="4" w:space="0"/>
              <w:right w:val="single" w:color="000000" w:sz="4" w:space="0"/>
            </w:tcBorders>
          </w:tcPr>
          <w:p w14:paraId="39C60ECA">
            <w:pPr>
              <w:pStyle w:val="7"/>
              <w:spacing w:before="40" w:after="40"/>
              <w:rPr>
                <w:rFonts w:ascii="Arial" w:hAnsi="Arial" w:cs="Arial"/>
                <w:sz w:val="18"/>
                <w:szCs w:val="18"/>
              </w:rPr>
            </w:pPr>
            <w:r>
              <w:rPr>
                <w:rFonts w:ascii="Arial" w:hAnsi="Arial" w:cs="Arial"/>
                <w:sz w:val="18"/>
                <w:szCs w:val="18"/>
              </w:rPr>
              <w:t>Describe any methods used to explore possible causes of heterogeneity among study results (e.g. subgroup analysis, meta-regression).</w:t>
            </w:r>
          </w:p>
        </w:tc>
        <w:tc>
          <w:tcPr>
            <w:tcW w:w="1200" w:type="dxa"/>
            <w:tcBorders>
              <w:top w:val="single" w:color="000000" w:sz="4" w:space="0"/>
              <w:left w:val="single" w:color="000000" w:sz="4" w:space="0"/>
              <w:bottom w:val="single" w:color="000000" w:sz="4" w:space="0"/>
              <w:right w:val="single" w:color="000000" w:sz="4" w:space="0"/>
            </w:tcBorders>
          </w:tcPr>
          <w:p w14:paraId="7E3237B1">
            <w:pPr>
              <w:pStyle w:val="7"/>
              <w:spacing w:before="40" w:after="40"/>
              <w:rPr>
                <w:rFonts w:ascii="Arial" w:hAnsi="Arial" w:cs="Arial"/>
                <w:color w:val="auto"/>
                <w:sz w:val="18"/>
                <w:szCs w:val="18"/>
              </w:rPr>
            </w:pPr>
            <w:r>
              <w:rPr>
                <w:rFonts w:hint="eastAsia" w:ascii="Arial" w:hAnsi="Arial" w:cs="Arial"/>
                <w:color w:val="auto"/>
                <w:sz w:val="18"/>
                <w:szCs w:val="18"/>
              </w:rPr>
              <w:t>Not applicable</w:t>
            </w:r>
          </w:p>
        </w:tc>
      </w:tr>
      <w:tr w14:paraId="0EF9D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 w:hRule="atLeast"/>
        </w:trPr>
        <w:tc>
          <w:tcPr>
            <w:tcW w:w="1668" w:type="dxa"/>
            <w:vMerge w:val="continue"/>
            <w:tcBorders>
              <w:left w:val="single" w:color="000000" w:sz="4" w:space="0"/>
              <w:bottom w:val="single" w:color="000000" w:sz="4" w:space="0"/>
              <w:right w:val="single" w:color="000000" w:sz="4" w:space="0"/>
            </w:tcBorders>
          </w:tcPr>
          <w:p w14:paraId="40E60726">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53AD1957">
            <w:pPr>
              <w:pStyle w:val="7"/>
              <w:spacing w:before="40" w:after="40"/>
              <w:jc w:val="right"/>
              <w:rPr>
                <w:rFonts w:ascii="Arial" w:hAnsi="Arial" w:cs="Arial"/>
                <w:sz w:val="18"/>
                <w:szCs w:val="18"/>
              </w:rPr>
            </w:pPr>
            <w:r>
              <w:rPr>
                <w:rFonts w:ascii="Arial" w:hAnsi="Arial" w:cs="Arial"/>
                <w:sz w:val="18"/>
                <w:szCs w:val="18"/>
              </w:rPr>
              <w:t>13f</w:t>
            </w:r>
          </w:p>
        </w:tc>
        <w:tc>
          <w:tcPr>
            <w:tcW w:w="11745" w:type="dxa"/>
            <w:tcBorders>
              <w:top w:val="single" w:color="000000" w:sz="4" w:space="0"/>
              <w:left w:val="single" w:color="000000" w:sz="4" w:space="0"/>
              <w:bottom w:val="single" w:color="000000" w:sz="4" w:space="0"/>
              <w:right w:val="single" w:color="000000" w:sz="4" w:space="0"/>
            </w:tcBorders>
          </w:tcPr>
          <w:p w14:paraId="32B204F5">
            <w:pPr>
              <w:pStyle w:val="7"/>
              <w:spacing w:before="40" w:after="40"/>
              <w:rPr>
                <w:rFonts w:ascii="Arial" w:hAnsi="Arial" w:cs="Arial"/>
                <w:sz w:val="18"/>
                <w:szCs w:val="18"/>
              </w:rPr>
            </w:pPr>
            <w:r>
              <w:rPr>
                <w:rFonts w:ascii="Arial" w:hAnsi="Arial" w:cs="Arial"/>
                <w:sz w:val="18"/>
                <w:szCs w:val="18"/>
              </w:rPr>
              <w:t>Describe any sensitivity analyses conducted to assess robustness of the synthesized results.</w:t>
            </w:r>
          </w:p>
        </w:tc>
        <w:tc>
          <w:tcPr>
            <w:tcW w:w="1200" w:type="dxa"/>
            <w:tcBorders>
              <w:top w:val="single" w:color="000000" w:sz="4" w:space="0"/>
              <w:left w:val="single" w:color="000000" w:sz="4" w:space="0"/>
              <w:bottom w:val="single" w:color="000000" w:sz="4" w:space="0"/>
              <w:right w:val="single" w:color="000000" w:sz="4" w:space="0"/>
            </w:tcBorders>
          </w:tcPr>
          <w:p w14:paraId="7275097C">
            <w:pPr>
              <w:pStyle w:val="7"/>
              <w:spacing w:before="40" w:after="40"/>
              <w:rPr>
                <w:rFonts w:ascii="Arial" w:hAnsi="Arial" w:cs="Arial"/>
                <w:color w:val="auto"/>
                <w:sz w:val="18"/>
                <w:szCs w:val="18"/>
              </w:rPr>
            </w:pPr>
            <w:r>
              <w:rPr>
                <w:rFonts w:hint="eastAsia" w:ascii="Arial" w:hAnsi="Arial" w:cs="Arial"/>
                <w:color w:val="auto"/>
                <w:sz w:val="18"/>
                <w:szCs w:val="18"/>
              </w:rPr>
              <w:t>Not applicable</w:t>
            </w:r>
          </w:p>
        </w:tc>
      </w:tr>
      <w:tr w14:paraId="2C372E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606E8AEA">
            <w:pPr>
              <w:pStyle w:val="7"/>
              <w:spacing w:before="40" w:after="40"/>
              <w:rPr>
                <w:rFonts w:ascii="Arial" w:hAnsi="Arial" w:cs="Arial"/>
                <w:sz w:val="18"/>
                <w:szCs w:val="18"/>
              </w:rPr>
            </w:pPr>
            <w:r>
              <w:rPr>
                <w:rFonts w:ascii="Arial" w:hAnsi="Arial" w:cs="Arial"/>
                <w:sz w:val="18"/>
                <w:szCs w:val="18"/>
              </w:rPr>
              <w:t>Reporting bias assessment</w:t>
            </w:r>
          </w:p>
        </w:tc>
        <w:tc>
          <w:tcPr>
            <w:tcW w:w="587" w:type="dxa"/>
            <w:tcBorders>
              <w:top w:val="single" w:color="000000" w:sz="4" w:space="0"/>
              <w:left w:val="single" w:color="000000" w:sz="4" w:space="0"/>
              <w:bottom w:val="single" w:color="000000" w:sz="4" w:space="0"/>
              <w:right w:val="single" w:color="000000" w:sz="4" w:space="0"/>
            </w:tcBorders>
          </w:tcPr>
          <w:p w14:paraId="0BD41C6F">
            <w:pPr>
              <w:pStyle w:val="7"/>
              <w:spacing w:before="40" w:after="40"/>
              <w:jc w:val="right"/>
              <w:rPr>
                <w:rFonts w:ascii="Arial" w:hAnsi="Arial" w:cs="Arial"/>
                <w:sz w:val="18"/>
                <w:szCs w:val="18"/>
              </w:rPr>
            </w:pPr>
            <w:r>
              <w:rPr>
                <w:rFonts w:ascii="Arial" w:hAnsi="Arial" w:cs="Arial"/>
                <w:sz w:val="18"/>
                <w:szCs w:val="18"/>
              </w:rPr>
              <w:t>14</w:t>
            </w:r>
          </w:p>
        </w:tc>
        <w:tc>
          <w:tcPr>
            <w:tcW w:w="11745" w:type="dxa"/>
            <w:tcBorders>
              <w:top w:val="single" w:color="000000" w:sz="4" w:space="0"/>
              <w:left w:val="single" w:color="000000" w:sz="4" w:space="0"/>
              <w:bottom w:val="single" w:color="000000" w:sz="4" w:space="0"/>
              <w:right w:val="single" w:color="000000" w:sz="4" w:space="0"/>
            </w:tcBorders>
          </w:tcPr>
          <w:p w14:paraId="6353979A">
            <w:pPr>
              <w:pStyle w:val="7"/>
              <w:spacing w:before="40" w:after="40"/>
              <w:rPr>
                <w:rFonts w:ascii="Arial" w:hAnsi="Arial" w:cs="Arial"/>
                <w:sz w:val="18"/>
                <w:szCs w:val="18"/>
              </w:rPr>
            </w:pPr>
            <w:r>
              <w:rPr>
                <w:rFonts w:ascii="Arial" w:hAnsi="Arial" w:cs="Arial"/>
                <w:sz w:val="18"/>
                <w:szCs w:val="18"/>
              </w:rPr>
              <w:t>Describe any methods used to assess risk of bias due to missing results in a synthesis (arising from reporting biases).</w:t>
            </w:r>
          </w:p>
        </w:tc>
        <w:tc>
          <w:tcPr>
            <w:tcW w:w="1200" w:type="dxa"/>
            <w:tcBorders>
              <w:top w:val="single" w:color="000000" w:sz="4" w:space="0"/>
              <w:left w:val="single" w:color="000000" w:sz="4" w:space="0"/>
              <w:bottom w:val="single" w:color="000000" w:sz="4" w:space="0"/>
              <w:right w:val="single" w:color="000000" w:sz="4" w:space="0"/>
            </w:tcBorders>
          </w:tcPr>
          <w:p w14:paraId="18EBE183">
            <w:pPr>
              <w:pStyle w:val="7"/>
              <w:spacing w:before="40" w:after="40"/>
              <w:rPr>
                <w:rFonts w:ascii="Arial" w:hAnsi="Arial" w:cs="Arial"/>
                <w:color w:val="auto"/>
                <w:sz w:val="18"/>
                <w:szCs w:val="18"/>
              </w:rPr>
            </w:pPr>
            <w:r>
              <w:rPr>
                <w:rFonts w:hint="eastAsia" w:ascii="Arial" w:hAnsi="Arial" w:cs="Arial"/>
                <w:color w:val="auto"/>
                <w:sz w:val="18"/>
                <w:szCs w:val="18"/>
              </w:rPr>
              <w:t>Not applicable</w:t>
            </w:r>
          </w:p>
        </w:tc>
      </w:tr>
      <w:tr w14:paraId="56CA3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329A6D8">
            <w:pPr>
              <w:pStyle w:val="7"/>
              <w:spacing w:before="40" w:after="40"/>
              <w:rPr>
                <w:rFonts w:ascii="Arial" w:hAnsi="Arial" w:cs="Arial"/>
                <w:sz w:val="18"/>
                <w:szCs w:val="18"/>
              </w:rPr>
            </w:pPr>
            <w:r>
              <w:rPr>
                <w:rFonts w:ascii="Arial" w:hAnsi="Arial" w:cs="Arial"/>
                <w:sz w:val="18"/>
                <w:szCs w:val="18"/>
              </w:rPr>
              <w:t>Certainty assessment</w:t>
            </w:r>
          </w:p>
        </w:tc>
        <w:tc>
          <w:tcPr>
            <w:tcW w:w="587" w:type="dxa"/>
            <w:tcBorders>
              <w:top w:val="single" w:color="000000" w:sz="4" w:space="0"/>
              <w:left w:val="single" w:color="000000" w:sz="4" w:space="0"/>
              <w:bottom w:val="single" w:color="000000" w:sz="4" w:space="0"/>
              <w:right w:val="single" w:color="000000" w:sz="4" w:space="0"/>
            </w:tcBorders>
          </w:tcPr>
          <w:p w14:paraId="7FF29597">
            <w:pPr>
              <w:pStyle w:val="7"/>
              <w:spacing w:before="40" w:after="40"/>
              <w:jc w:val="right"/>
              <w:rPr>
                <w:rFonts w:ascii="Arial" w:hAnsi="Arial" w:cs="Arial"/>
                <w:sz w:val="18"/>
                <w:szCs w:val="18"/>
              </w:rPr>
            </w:pPr>
            <w:r>
              <w:rPr>
                <w:rFonts w:ascii="Arial" w:hAnsi="Arial" w:cs="Arial"/>
                <w:sz w:val="18"/>
                <w:szCs w:val="18"/>
              </w:rPr>
              <w:t>15</w:t>
            </w:r>
          </w:p>
        </w:tc>
        <w:tc>
          <w:tcPr>
            <w:tcW w:w="11745" w:type="dxa"/>
            <w:tcBorders>
              <w:top w:val="single" w:color="000000" w:sz="4" w:space="0"/>
              <w:left w:val="single" w:color="000000" w:sz="4" w:space="0"/>
              <w:bottom w:val="single" w:color="000000" w:sz="4" w:space="0"/>
              <w:right w:val="single" w:color="000000" w:sz="4" w:space="0"/>
            </w:tcBorders>
          </w:tcPr>
          <w:p w14:paraId="1861BBFE">
            <w:pPr>
              <w:pStyle w:val="7"/>
              <w:spacing w:before="40" w:after="40"/>
              <w:rPr>
                <w:rFonts w:ascii="Arial" w:hAnsi="Arial" w:cs="Arial"/>
                <w:sz w:val="18"/>
                <w:szCs w:val="18"/>
              </w:rPr>
            </w:pPr>
            <w:r>
              <w:rPr>
                <w:rFonts w:ascii="Arial" w:hAnsi="Arial" w:cs="Arial"/>
                <w:sz w:val="18"/>
                <w:szCs w:val="18"/>
              </w:rPr>
              <w:t>Describe any methods used to assess certainty (or confidence) in the body of evidence for an outcome.</w:t>
            </w:r>
          </w:p>
        </w:tc>
        <w:tc>
          <w:tcPr>
            <w:tcW w:w="1200" w:type="dxa"/>
            <w:tcBorders>
              <w:top w:val="single" w:color="000000" w:sz="4" w:space="0"/>
              <w:left w:val="single" w:color="000000" w:sz="4" w:space="0"/>
              <w:bottom w:val="single" w:color="000000" w:sz="4" w:space="0"/>
              <w:right w:val="single" w:color="000000" w:sz="4" w:space="0"/>
            </w:tcBorders>
          </w:tcPr>
          <w:p w14:paraId="7875B5BE">
            <w:pPr>
              <w:pStyle w:val="7"/>
              <w:spacing w:before="40" w:after="40"/>
              <w:rPr>
                <w:rFonts w:ascii="Arial" w:hAnsi="Arial" w:cs="Arial"/>
                <w:color w:val="auto"/>
                <w:sz w:val="18"/>
                <w:szCs w:val="18"/>
              </w:rPr>
            </w:pPr>
            <w:r>
              <w:rPr>
                <w:rFonts w:hint="eastAsia" w:ascii="Arial" w:hAnsi="Arial" w:cs="Arial"/>
                <w:color w:val="auto"/>
                <w:sz w:val="18"/>
                <w:szCs w:val="18"/>
              </w:rPr>
              <w:t>Not applicable</w:t>
            </w:r>
          </w:p>
        </w:tc>
      </w:tr>
      <w:tr w14:paraId="1ABEFF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1657D220">
            <w:pPr>
              <w:pStyle w:val="7"/>
              <w:rPr>
                <w:rFonts w:ascii="Arial" w:hAnsi="Arial" w:cs="Arial"/>
                <w:sz w:val="18"/>
                <w:szCs w:val="18"/>
              </w:rPr>
            </w:pPr>
            <w:r>
              <w:rPr>
                <w:rFonts w:ascii="Arial" w:hAnsi="Arial" w:cs="Arial"/>
                <w:b/>
                <w:bCs/>
                <w:sz w:val="18"/>
                <w:szCs w:val="18"/>
              </w:rPr>
              <w:t xml:space="preserve">RESULTS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4224D9A9">
            <w:pPr>
              <w:pStyle w:val="7"/>
              <w:jc w:val="center"/>
              <w:rPr>
                <w:rFonts w:ascii="Arial" w:hAnsi="Arial" w:cs="Arial"/>
                <w:color w:val="auto"/>
                <w:sz w:val="18"/>
                <w:szCs w:val="18"/>
              </w:rPr>
            </w:pPr>
          </w:p>
        </w:tc>
      </w:tr>
      <w:tr w14:paraId="783BAD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2C5E0E20">
            <w:pPr>
              <w:pStyle w:val="7"/>
              <w:spacing w:before="40" w:after="40"/>
              <w:rPr>
                <w:rFonts w:ascii="Arial" w:hAnsi="Arial" w:cs="Arial"/>
                <w:sz w:val="18"/>
                <w:szCs w:val="18"/>
              </w:rPr>
            </w:pPr>
            <w:r>
              <w:rPr>
                <w:rFonts w:ascii="Arial" w:hAnsi="Arial" w:cs="Arial"/>
                <w:sz w:val="18"/>
                <w:szCs w:val="18"/>
              </w:rPr>
              <w:t xml:space="preserve">Study selection </w:t>
            </w:r>
          </w:p>
        </w:tc>
        <w:tc>
          <w:tcPr>
            <w:tcW w:w="587" w:type="dxa"/>
            <w:tcBorders>
              <w:top w:val="single" w:color="000000" w:sz="4" w:space="0"/>
              <w:left w:val="single" w:color="000000" w:sz="4" w:space="0"/>
              <w:bottom w:val="single" w:color="000000" w:sz="4" w:space="0"/>
              <w:right w:val="single" w:color="000000" w:sz="4" w:space="0"/>
            </w:tcBorders>
          </w:tcPr>
          <w:p w14:paraId="2F50B5EC">
            <w:pPr>
              <w:pStyle w:val="7"/>
              <w:spacing w:before="40" w:after="40"/>
              <w:jc w:val="right"/>
              <w:rPr>
                <w:rFonts w:ascii="Arial" w:hAnsi="Arial" w:cs="Arial"/>
                <w:sz w:val="18"/>
                <w:szCs w:val="18"/>
              </w:rPr>
            </w:pPr>
            <w:r>
              <w:rPr>
                <w:rFonts w:ascii="Arial" w:hAnsi="Arial" w:cs="Arial"/>
                <w:sz w:val="18"/>
                <w:szCs w:val="18"/>
              </w:rPr>
              <w:t>16a</w:t>
            </w:r>
          </w:p>
        </w:tc>
        <w:tc>
          <w:tcPr>
            <w:tcW w:w="11745" w:type="dxa"/>
            <w:tcBorders>
              <w:top w:val="single" w:color="000000" w:sz="4" w:space="0"/>
              <w:left w:val="single" w:color="000000" w:sz="4" w:space="0"/>
              <w:bottom w:val="single" w:color="000000" w:sz="4" w:space="0"/>
              <w:right w:val="single" w:color="000000" w:sz="4" w:space="0"/>
            </w:tcBorders>
          </w:tcPr>
          <w:p w14:paraId="465FDF79">
            <w:pPr>
              <w:pStyle w:val="7"/>
              <w:spacing w:before="40" w:after="40"/>
              <w:rPr>
                <w:rFonts w:ascii="Arial" w:hAnsi="Arial" w:cs="Arial"/>
                <w:sz w:val="18"/>
                <w:szCs w:val="18"/>
              </w:rPr>
            </w:pPr>
            <w:r>
              <w:rPr>
                <w:rFonts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1200" w:type="dxa"/>
            <w:tcBorders>
              <w:top w:val="single" w:color="000000" w:sz="4" w:space="0"/>
              <w:left w:val="single" w:color="000000" w:sz="4" w:space="0"/>
              <w:bottom w:val="single" w:color="000000" w:sz="4" w:space="0"/>
              <w:right w:val="single" w:color="000000" w:sz="4" w:space="0"/>
            </w:tcBorders>
          </w:tcPr>
          <w:p w14:paraId="670CFC65">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P7</w:t>
            </w:r>
          </w:p>
        </w:tc>
      </w:tr>
      <w:tr w14:paraId="1BA22A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73401FBA">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7E0E0DCA">
            <w:pPr>
              <w:pStyle w:val="7"/>
              <w:spacing w:before="40" w:after="40"/>
              <w:jc w:val="right"/>
              <w:rPr>
                <w:rFonts w:ascii="Arial" w:hAnsi="Arial" w:cs="Arial"/>
                <w:sz w:val="18"/>
                <w:szCs w:val="18"/>
              </w:rPr>
            </w:pPr>
            <w:r>
              <w:rPr>
                <w:rFonts w:ascii="Arial" w:hAnsi="Arial" w:cs="Arial"/>
                <w:sz w:val="18"/>
                <w:szCs w:val="18"/>
              </w:rPr>
              <w:t>16b</w:t>
            </w:r>
          </w:p>
        </w:tc>
        <w:tc>
          <w:tcPr>
            <w:tcW w:w="11745" w:type="dxa"/>
            <w:tcBorders>
              <w:top w:val="single" w:color="000000" w:sz="4" w:space="0"/>
              <w:left w:val="single" w:color="000000" w:sz="4" w:space="0"/>
              <w:bottom w:val="single" w:color="000000" w:sz="4" w:space="0"/>
              <w:right w:val="single" w:color="000000" w:sz="4" w:space="0"/>
            </w:tcBorders>
          </w:tcPr>
          <w:p w14:paraId="7C33FBE2">
            <w:pPr>
              <w:pStyle w:val="7"/>
              <w:spacing w:before="40" w:after="40"/>
              <w:rPr>
                <w:rFonts w:ascii="Arial" w:hAnsi="Arial" w:cs="Arial"/>
                <w:sz w:val="18"/>
                <w:szCs w:val="18"/>
              </w:rPr>
            </w:pPr>
            <w:r>
              <w:rPr>
                <w:rFonts w:ascii="Arial" w:hAnsi="Arial" w:cs="Arial"/>
                <w:sz w:val="18"/>
                <w:szCs w:val="18"/>
              </w:rPr>
              <w:t>Cite studies that might appear to meet the inclusion criteria, but which were excluded, and explain why they were excluded.</w:t>
            </w:r>
          </w:p>
        </w:tc>
        <w:tc>
          <w:tcPr>
            <w:tcW w:w="1200" w:type="dxa"/>
            <w:tcBorders>
              <w:top w:val="single" w:color="000000" w:sz="4" w:space="0"/>
              <w:left w:val="single" w:color="000000" w:sz="4" w:space="0"/>
              <w:bottom w:val="single" w:color="000000" w:sz="4" w:space="0"/>
              <w:right w:val="single" w:color="000000" w:sz="4" w:space="0"/>
            </w:tcBorders>
          </w:tcPr>
          <w:p w14:paraId="715316E4">
            <w:pPr>
              <w:pStyle w:val="7"/>
              <w:spacing w:before="40" w:after="40"/>
              <w:rPr>
                <w:rFonts w:ascii="Arial" w:hAnsi="Arial" w:cs="Arial"/>
                <w:color w:val="auto"/>
                <w:sz w:val="18"/>
                <w:szCs w:val="18"/>
              </w:rPr>
            </w:pPr>
            <w:r>
              <w:rPr>
                <w:rFonts w:hint="eastAsia" w:ascii="Arial" w:hAnsi="Arial" w:cs="Arial"/>
                <w:color w:val="auto"/>
                <w:sz w:val="18"/>
                <w:szCs w:val="18"/>
              </w:rPr>
              <w:t>Not applicable</w:t>
            </w:r>
          </w:p>
        </w:tc>
      </w:tr>
      <w:tr w14:paraId="5BCDF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 w:hRule="atLeast"/>
        </w:trPr>
        <w:tc>
          <w:tcPr>
            <w:tcW w:w="1668" w:type="dxa"/>
            <w:tcBorders>
              <w:top w:val="single" w:color="000000" w:sz="4" w:space="0"/>
              <w:left w:val="single" w:color="000000" w:sz="4" w:space="0"/>
              <w:bottom w:val="single" w:color="000000" w:sz="4" w:space="0"/>
              <w:right w:val="single" w:color="000000" w:sz="4" w:space="0"/>
            </w:tcBorders>
          </w:tcPr>
          <w:p w14:paraId="248BFA8C">
            <w:pPr>
              <w:pStyle w:val="7"/>
              <w:spacing w:before="40" w:after="40"/>
              <w:rPr>
                <w:rFonts w:ascii="Arial" w:hAnsi="Arial" w:cs="Arial"/>
                <w:sz w:val="18"/>
                <w:szCs w:val="18"/>
              </w:rPr>
            </w:pPr>
            <w:r>
              <w:rPr>
                <w:rFonts w:ascii="Arial" w:hAnsi="Arial" w:cs="Arial"/>
                <w:sz w:val="18"/>
                <w:szCs w:val="18"/>
              </w:rPr>
              <w:t xml:space="preserve">Study characteristics </w:t>
            </w:r>
          </w:p>
        </w:tc>
        <w:tc>
          <w:tcPr>
            <w:tcW w:w="587" w:type="dxa"/>
            <w:tcBorders>
              <w:top w:val="single" w:color="000000" w:sz="4" w:space="0"/>
              <w:left w:val="single" w:color="000000" w:sz="4" w:space="0"/>
              <w:bottom w:val="single" w:color="000000" w:sz="4" w:space="0"/>
              <w:right w:val="single" w:color="000000" w:sz="4" w:space="0"/>
            </w:tcBorders>
          </w:tcPr>
          <w:p w14:paraId="29178F2C">
            <w:pPr>
              <w:pStyle w:val="7"/>
              <w:spacing w:before="40" w:after="40"/>
              <w:jc w:val="right"/>
              <w:rPr>
                <w:rFonts w:ascii="Arial" w:hAnsi="Arial" w:cs="Arial"/>
                <w:sz w:val="18"/>
                <w:szCs w:val="18"/>
              </w:rPr>
            </w:pPr>
            <w:r>
              <w:rPr>
                <w:rFonts w:ascii="Arial" w:hAnsi="Arial" w:cs="Arial"/>
                <w:sz w:val="18"/>
                <w:szCs w:val="18"/>
              </w:rPr>
              <w:t>17</w:t>
            </w:r>
          </w:p>
        </w:tc>
        <w:tc>
          <w:tcPr>
            <w:tcW w:w="11745" w:type="dxa"/>
            <w:tcBorders>
              <w:top w:val="single" w:color="000000" w:sz="4" w:space="0"/>
              <w:left w:val="single" w:color="000000" w:sz="4" w:space="0"/>
              <w:bottom w:val="single" w:color="000000" w:sz="4" w:space="0"/>
              <w:right w:val="single" w:color="000000" w:sz="4" w:space="0"/>
            </w:tcBorders>
          </w:tcPr>
          <w:p w14:paraId="07DC5B50">
            <w:pPr>
              <w:pStyle w:val="7"/>
              <w:spacing w:before="40" w:after="40"/>
              <w:rPr>
                <w:rFonts w:ascii="Arial" w:hAnsi="Arial" w:cs="Arial"/>
                <w:sz w:val="18"/>
                <w:szCs w:val="18"/>
              </w:rPr>
            </w:pPr>
            <w:r>
              <w:rPr>
                <w:rFonts w:ascii="Arial" w:hAnsi="Arial" w:cs="Arial"/>
                <w:sz w:val="18"/>
                <w:szCs w:val="18"/>
              </w:rPr>
              <w:t>Cite each included study and present its characteristics.</w:t>
            </w:r>
          </w:p>
        </w:tc>
        <w:tc>
          <w:tcPr>
            <w:tcW w:w="1200" w:type="dxa"/>
            <w:tcBorders>
              <w:top w:val="single" w:color="000000" w:sz="4" w:space="0"/>
              <w:left w:val="single" w:color="000000" w:sz="4" w:space="0"/>
              <w:bottom w:val="single" w:color="000000" w:sz="4" w:space="0"/>
              <w:right w:val="single" w:color="000000" w:sz="4" w:space="0"/>
            </w:tcBorders>
          </w:tcPr>
          <w:p w14:paraId="2BA7B4C0">
            <w:pPr>
              <w:pStyle w:val="7"/>
              <w:spacing w:before="40" w:after="40"/>
              <w:rPr>
                <w:rFonts w:ascii="Arial" w:hAnsi="Arial" w:cs="Arial"/>
                <w:color w:val="auto"/>
                <w:sz w:val="18"/>
                <w:szCs w:val="18"/>
              </w:rPr>
            </w:pPr>
            <w:r>
              <w:rPr>
                <w:rFonts w:hint="eastAsia" w:ascii="Arial" w:hAnsi="Arial" w:cs="Arial"/>
                <w:color w:val="auto"/>
                <w:sz w:val="18"/>
                <w:szCs w:val="18"/>
              </w:rPr>
              <w:t>Not applicable</w:t>
            </w:r>
          </w:p>
        </w:tc>
      </w:tr>
      <w:tr w14:paraId="79DAC6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074D41F9">
            <w:pPr>
              <w:pStyle w:val="7"/>
              <w:spacing w:before="40" w:after="40"/>
              <w:rPr>
                <w:rFonts w:ascii="Arial" w:hAnsi="Arial" w:cs="Arial"/>
                <w:sz w:val="18"/>
                <w:szCs w:val="18"/>
              </w:rPr>
            </w:pPr>
            <w:r>
              <w:rPr>
                <w:rFonts w:ascii="Arial" w:hAnsi="Arial" w:cs="Arial"/>
                <w:sz w:val="18"/>
                <w:szCs w:val="18"/>
              </w:rPr>
              <w:t xml:space="preserve">Risk of bias in studies </w:t>
            </w:r>
          </w:p>
        </w:tc>
        <w:tc>
          <w:tcPr>
            <w:tcW w:w="587" w:type="dxa"/>
            <w:tcBorders>
              <w:top w:val="single" w:color="000000" w:sz="4" w:space="0"/>
              <w:left w:val="single" w:color="000000" w:sz="4" w:space="0"/>
              <w:bottom w:val="single" w:color="000000" w:sz="4" w:space="0"/>
              <w:right w:val="single" w:color="000000" w:sz="4" w:space="0"/>
            </w:tcBorders>
          </w:tcPr>
          <w:p w14:paraId="39E8AC19">
            <w:pPr>
              <w:pStyle w:val="7"/>
              <w:spacing w:before="40" w:after="40"/>
              <w:jc w:val="right"/>
              <w:rPr>
                <w:rFonts w:ascii="Arial" w:hAnsi="Arial" w:cs="Arial"/>
                <w:sz w:val="18"/>
                <w:szCs w:val="18"/>
              </w:rPr>
            </w:pPr>
            <w:r>
              <w:rPr>
                <w:rFonts w:ascii="Arial" w:hAnsi="Arial" w:cs="Arial"/>
                <w:sz w:val="18"/>
                <w:szCs w:val="18"/>
              </w:rPr>
              <w:t>18</w:t>
            </w:r>
          </w:p>
        </w:tc>
        <w:tc>
          <w:tcPr>
            <w:tcW w:w="11745" w:type="dxa"/>
            <w:tcBorders>
              <w:top w:val="single" w:color="000000" w:sz="4" w:space="0"/>
              <w:left w:val="single" w:color="000000" w:sz="4" w:space="0"/>
              <w:bottom w:val="single" w:color="000000" w:sz="4" w:space="0"/>
              <w:right w:val="single" w:color="000000" w:sz="4" w:space="0"/>
            </w:tcBorders>
          </w:tcPr>
          <w:p w14:paraId="2E1F0F3A">
            <w:pPr>
              <w:pStyle w:val="7"/>
              <w:spacing w:before="40" w:after="40"/>
              <w:rPr>
                <w:rFonts w:ascii="Arial" w:hAnsi="Arial" w:cs="Arial"/>
                <w:sz w:val="18"/>
                <w:szCs w:val="18"/>
              </w:rPr>
            </w:pPr>
            <w:r>
              <w:rPr>
                <w:rFonts w:ascii="Arial" w:hAnsi="Arial" w:cs="Arial"/>
                <w:sz w:val="18"/>
                <w:szCs w:val="18"/>
              </w:rPr>
              <w:t>Present assessments of risk of bias for each included study.</w:t>
            </w:r>
          </w:p>
        </w:tc>
        <w:tc>
          <w:tcPr>
            <w:tcW w:w="1200" w:type="dxa"/>
            <w:tcBorders>
              <w:top w:val="single" w:color="000000" w:sz="4" w:space="0"/>
              <w:left w:val="single" w:color="000000" w:sz="4" w:space="0"/>
              <w:bottom w:val="single" w:color="000000" w:sz="4" w:space="0"/>
              <w:right w:val="single" w:color="000000" w:sz="4" w:space="0"/>
            </w:tcBorders>
          </w:tcPr>
          <w:p w14:paraId="7897FD3B">
            <w:pPr>
              <w:pStyle w:val="7"/>
              <w:spacing w:before="40" w:after="40"/>
              <w:rPr>
                <w:rFonts w:ascii="Arial" w:hAnsi="Arial" w:cs="Arial"/>
                <w:color w:val="auto"/>
                <w:sz w:val="18"/>
                <w:szCs w:val="18"/>
              </w:rPr>
            </w:pPr>
            <w:r>
              <w:rPr>
                <w:rFonts w:hint="eastAsia" w:ascii="Arial" w:hAnsi="Arial" w:cs="Arial"/>
                <w:color w:val="auto"/>
                <w:sz w:val="18"/>
                <w:szCs w:val="18"/>
              </w:rPr>
              <w:t>Not applicable</w:t>
            </w:r>
          </w:p>
        </w:tc>
      </w:tr>
      <w:tr w14:paraId="3D378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8FD34DF">
            <w:pPr>
              <w:pStyle w:val="7"/>
              <w:spacing w:before="40" w:after="40"/>
              <w:rPr>
                <w:rFonts w:ascii="Arial" w:hAnsi="Arial" w:cs="Arial"/>
                <w:sz w:val="18"/>
                <w:szCs w:val="18"/>
              </w:rPr>
            </w:pPr>
            <w:r>
              <w:rPr>
                <w:rFonts w:ascii="Arial" w:hAnsi="Arial" w:cs="Arial"/>
                <w:sz w:val="18"/>
                <w:szCs w:val="18"/>
              </w:rPr>
              <w:t xml:space="preserve">Results of individual studies </w:t>
            </w:r>
          </w:p>
        </w:tc>
        <w:tc>
          <w:tcPr>
            <w:tcW w:w="587" w:type="dxa"/>
            <w:tcBorders>
              <w:top w:val="single" w:color="000000" w:sz="4" w:space="0"/>
              <w:left w:val="single" w:color="000000" w:sz="4" w:space="0"/>
              <w:bottom w:val="single" w:color="000000" w:sz="4" w:space="0"/>
              <w:right w:val="single" w:color="000000" w:sz="4" w:space="0"/>
            </w:tcBorders>
          </w:tcPr>
          <w:p w14:paraId="04E24747">
            <w:pPr>
              <w:pStyle w:val="7"/>
              <w:spacing w:before="40" w:after="40"/>
              <w:jc w:val="right"/>
              <w:rPr>
                <w:rFonts w:ascii="Arial" w:hAnsi="Arial" w:cs="Arial"/>
                <w:sz w:val="18"/>
                <w:szCs w:val="18"/>
              </w:rPr>
            </w:pPr>
            <w:r>
              <w:rPr>
                <w:rFonts w:ascii="Arial" w:hAnsi="Arial" w:cs="Arial"/>
                <w:sz w:val="18"/>
                <w:szCs w:val="18"/>
              </w:rPr>
              <w:t>19</w:t>
            </w:r>
          </w:p>
        </w:tc>
        <w:tc>
          <w:tcPr>
            <w:tcW w:w="11745" w:type="dxa"/>
            <w:tcBorders>
              <w:top w:val="single" w:color="000000" w:sz="4" w:space="0"/>
              <w:left w:val="single" w:color="000000" w:sz="4" w:space="0"/>
              <w:bottom w:val="single" w:color="000000" w:sz="4" w:space="0"/>
              <w:right w:val="single" w:color="000000" w:sz="4" w:space="0"/>
            </w:tcBorders>
          </w:tcPr>
          <w:p w14:paraId="77D5105C">
            <w:pPr>
              <w:pStyle w:val="7"/>
              <w:spacing w:before="40" w:after="40"/>
              <w:rPr>
                <w:rFonts w:ascii="Arial" w:hAnsi="Arial" w:cs="Arial"/>
                <w:sz w:val="18"/>
                <w:szCs w:val="18"/>
              </w:rPr>
            </w:pPr>
            <w:r>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color="000000" w:sz="4" w:space="0"/>
              <w:left w:val="single" w:color="000000" w:sz="4" w:space="0"/>
              <w:bottom w:val="single" w:color="000000" w:sz="4" w:space="0"/>
              <w:right w:val="single" w:color="000000" w:sz="4" w:space="0"/>
            </w:tcBorders>
          </w:tcPr>
          <w:p w14:paraId="43E181A6">
            <w:pPr>
              <w:pStyle w:val="7"/>
              <w:spacing w:before="40" w:after="40"/>
              <w:rPr>
                <w:rFonts w:ascii="Arial" w:hAnsi="Arial" w:cs="Arial"/>
                <w:color w:val="auto"/>
                <w:sz w:val="18"/>
                <w:szCs w:val="18"/>
              </w:rPr>
            </w:pPr>
            <w:r>
              <w:rPr>
                <w:rFonts w:hint="eastAsia" w:ascii="Arial" w:hAnsi="Arial" w:cs="Arial"/>
                <w:color w:val="auto"/>
                <w:sz w:val="18"/>
                <w:szCs w:val="18"/>
              </w:rPr>
              <w:t>Not applicable</w:t>
            </w:r>
          </w:p>
        </w:tc>
      </w:tr>
      <w:tr w14:paraId="58431A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16BFCE5C">
            <w:pPr>
              <w:pStyle w:val="7"/>
              <w:spacing w:before="40" w:after="40"/>
              <w:rPr>
                <w:rFonts w:ascii="Arial" w:hAnsi="Arial" w:cs="Arial"/>
                <w:sz w:val="18"/>
                <w:szCs w:val="18"/>
              </w:rPr>
            </w:pPr>
            <w:r>
              <w:rPr>
                <w:rFonts w:ascii="Arial" w:hAnsi="Arial" w:cs="Arial"/>
                <w:sz w:val="18"/>
                <w:szCs w:val="18"/>
              </w:rPr>
              <w:t>Results of syntheses</w:t>
            </w:r>
          </w:p>
        </w:tc>
        <w:tc>
          <w:tcPr>
            <w:tcW w:w="587" w:type="dxa"/>
            <w:tcBorders>
              <w:top w:val="single" w:color="000000" w:sz="4" w:space="0"/>
              <w:left w:val="single" w:color="000000" w:sz="4" w:space="0"/>
              <w:bottom w:val="single" w:color="000000" w:sz="4" w:space="0"/>
              <w:right w:val="single" w:color="000000" w:sz="4" w:space="0"/>
            </w:tcBorders>
          </w:tcPr>
          <w:p w14:paraId="575C64BB">
            <w:pPr>
              <w:pStyle w:val="7"/>
              <w:spacing w:before="40" w:after="40"/>
              <w:jc w:val="right"/>
              <w:rPr>
                <w:rFonts w:ascii="Arial" w:hAnsi="Arial" w:cs="Arial"/>
                <w:sz w:val="18"/>
                <w:szCs w:val="18"/>
              </w:rPr>
            </w:pPr>
            <w:r>
              <w:rPr>
                <w:rFonts w:ascii="Arial" w:hAnsi="Arial" w:cs="Arial"/>
                <w:sz w:val="18"/>
                <w:szCs w:val="18"/>
              </w:rPr>
              <w:t>20a</w:t>
            </w:r>
          </w:p>
        </w:tc>
        <w:tc>
          <w:tcPr>
            <w:tcW w:w="11745" w:type="dxa"/>
            <w:tcBorders>
              <w:top w:val="single" w:color="000000" w:sz="4" w:space="0"/>
              <w:left w:val="single" w:color="000000" w:sz="4" w:space="0"/>
              <w:bottom w:val="single" w:color="000000" w:sz="4" w:space="0"/>
              <w:right w:val="single" w:color="000000" w:sz="4" w:space="0"/>
            </w:tcBorders>
          </w:tcPr>
          <w:p w14:paraId="0E913473">
            <w:pPr>
              <w:pStyle w:val="7"/>
              <w:spacing w:before="40" w:after="40"/>
              <w:rPr>
                <w:rFonts w:ascii="Arial" w:hAnsi="Arial" w:cs="Arial"/>
                <w:sz w:val="18"/>
                <w:szCs w:val="18"/>
              </w:rPr>
            </w:pPr>
            <w:r>
              <w:rPr>
                <w:rFonts w:ascii="Arial" w:hAnsi="Arial" w:cs="Arial"/>
                <w:sz w:val="18"/>
                <w:szCs w:val="18"/>
              </w:rPr>
              <w:t>For each synthesis, briefly summarise the characteristics and risk of bias among contributing studies.</w:t>
            </w:r>
          </w:p>
        </w:tc>
        <w:tc>
          <w:tcPr>
            <w:tcW w:w="1200" w:type="dxa"/>
            <w:tcBorders>
              <w:top w:val="single" w:color="000000" w:sz="4" w:space="0"/>
              <w:left w:val="single" w:color="000000" w:sz="4" w:space="0"/>
              <w:bottom w:val="single" w:color="000000" w:sz="4" w:space="0"/>
              <w:right w:val="single" w:color="000000" w:sz="4" w:space="0"/>
            </w:tcBorders>
          </w:tcPr>
          <w:p w14:paraId="7395E36F">
            <w:pPr>
              <w:pStyle w:val="7"/>
              <w:spacing w:before="40" w:after="40"/>
              <w:rPr>
                <w:rFonts w:ascii="Arial" w:hAnsi="Arial" w:cs="Arial"/>
                <w:color w:val="auto"/>
                <w:sz w:val="18"/>
                <w:szCs w:val="18"/>
              </w:rPr>
            </w:pPr>
            <w:r>
              <w:rPr>
                <w:rFonts w:hint="eastAsia" w:ascii="Arial" w:hAnsi="Arial" w:cs="Arial"/>
                <w:color w:val="auto"/>
                <w:sz w:val="18"/>
                <w:szCs w:val="18"/>
              </w:rPr>
              <w:t>Not applicable</w:t>
            </w:r>
          </w:p>
        </w:tc>
      </w:tr>
      <w:tr w14:paraId="29B5C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3" w:hRule="atLeast"/>
        </w:trPr>
        <w:tc>
          <w:tcPr>
            <w:tcW w:w="1668" w:type="dxa"/>
            <w:vMerge w:val="continue"/>
            <w:tcBorders>
              <w:left w:val="single" w:color="000000" w:sz="4" w:space="0"/>
              <w:right w:val="single" w:color="000000" w:sz="4" w:space="0"/>
            </w:tcBorders>
          </w:tcPr>
          <w:p w14:paraId="4760E726">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6B907E6F">
            <w:pPr>
              <w:pStyle w:val="7"/>
              <w:spacing w:before="40" w:after="40"/>
              <w:jc w:val="right"/>
              <w:rPr>
                <w:rFonts w:ascii="Arial" w:hAnsi="Arial" w:cs="Arial"/>
                <w:sz w:val="18"/>
                <w:szCs w:val="18"/>
              </w:rPr>
            </w:pPr>
            <w:r>
              <w:rPr>
                <w:rFonts w:ascii="Arial" w:hAnsi="Arial" w:cs="Arial"/>
                <w:sz w:val="18"/>
                <w:szCs w:val="18"/>
              </w:rPr>
              <w:t>20b</w:t>
            </w:r>
          </w:p>
        </w:tc>
        <w:tc>
          <w:tcPr>
            <w:tcW w:w="11745" w:type="dxa"/>
            <w:tcBorders>
              <w:top w:val="single" w:color="000000" w:sz="4" w:space="0"/>
              <w:left w:val="single" w:color="000000" w:sz="4" w:space="0"/>
              <w:bottom w:val="single" w:color="000000" w:sz="4" w:space="0"/>
              <w:right w:val="single" w:color="000000" w:sz="4" w:space="0"/>
            </w:tcBorders>
          </w:tcPr>
          <w:p w14:paraId="214F5C2A">
            <w:pPr>
              <w:pStyle w:val="7"/>
              <w:spacing w:before="40" w:after="40"/>
              <w:rPr>
                <w:rFonts w:ascii="Arial" w:hAnsi="Arial" w:cs="Arial"/>
                <w:sz w:val="18"/>
                <w:szCs w:val="18"/>
              </w:rPr>
            </w:pPr>
            <w:r>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color="000000" w:sz="4" w:space="0"/>
              <w:left w:val="single" w:color="000000" w:sz="4" w:space="0"/>
              <w:bottom w:val="single" w:color="000000" w:sz="4" w:space="0"/>
              <w:right w:val="single" w:color="000000" w:sz="4" w:space="0"/>
            </w:tcBorders>
          </w:tcPr>
          <w:p w14:paraId="7C8F8A33">
            <w:pPr>
              <w:pStyle w:val="7"/>
              <w:spacing w:before="40" w:after="40"/>
              <w:rPr>
                <w:rFonts w:ascii="Arial" w:hAnsi="Arial" w:cs="Arial"/>
                <w:color w:val="auto"/>
                <w:sz w:val="18"/>
                <w:szCs w:val="18"/>
              </w:rPr>
            </w:pPr>
            <w:r>
              <w:rPr>
                <w:rFonts w:hint="eastAsia" w:ascii="Arial" w:hAnsi="Arial" w:cs="Arial"/>
                <w:color w:val="auto"/>
                <w:sz w:val="18"/>
                <w:szCs w:val="18"/>
              </w:rPr>
              <w:t>Not applicable</w:t>
            </w:r>
          </w:p>
        </w:tc>
      </w:tr>
      <w:tr w14:paraId="4D409E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1B863B38">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79AA4A5">
            <w:pPr>
              <w:pStyle w:val="7"/>
              <w:spacing w:before="40" w:after="40"/>
              <w:jc w:val="right"/>
              <w:rPr>
                <w:rFonts w:ascii="Arial" w:hAnsi="Arial" w:cs="Arial"/>
                <w:sz w:val="18"/>
                <w:szCs w:val="18"/>
              </w:rPr>
            </w:pPr>
            <w:r>
              <w:rPr>
                <w:rFonts w:ascii="Arial" w:hAnsi="Arial" w:cs="Arial"/>
                <w:sz w:val="18"/>
                <w:szCs w:val="18"/>
              </w:rPr>
              <w:t>20c</w:t>
            </w:r>
          </w:p>
        </w:tc>
        <w:tc>
          <w:tcPr>
            <w:tcW w:w="11745" w:type="dxa"/>
            <w:tcBorders>
              <w:top w:val="single" w:color="000000" w:sz="4" w:space="0"/>
              <w:left w:val="single" w:color="000000" w:sz="4" w:space="0"/>
              <w:bottom w:val="single" w:color="000000" w:sz="4" w:space="0"/>
              <w:right w:val="single" w:color="000000" w:sz="4" w:space="0"/>
            </w:tcBorders>
          </w:tcPr>
          <w:p w14:paraId="52AB047D">
            <w:pPr>
              <w:pStyle w:val="7"/>
              <w:spacing w:before="40" w:after="40"/>
              <w:rPr>
                <w:rFonts w:ascii="Arial" w:hAnsi="Arial" w:cs="Arial"/>
                <w:sz w:val="18"/>
                <w:szCs w:val="18"/>
              </w:rPr>
            </w:pPr>
            <w:r>
              <w:rPr>
                <w:rFonts w:ascii="Arial" w:hAnsi="Arial" w:cs="Arial"/>
                <w:sz w:val="18"/>
                <w:szCs w:val="18"/>
              </w:rPr>
              <w:t>Present results of all investigations of possible causes of heterogeneity among study results.</w:t>
            </w:r>
          </w:p>
        </w:tc>
        <w:tc>
          <w:tcPr>
            <w:tcW w:w="1200" w:type="dxa"/>
            <w:tcBorders>
              <w:top w:val="single" w:color="000000" w:sz="4" w:space="0"/>
              <w:left w:val="single" w:color="000000" w:sz="4" w:space="0"/>
              <w:bottom w:val="single" w:color="000000" w:sz="4" w:space="0"/>
              <w:right w:val="single" w:color="000000" w:sz="4" w:space="0"/>
            </w:tcBorders>
          </w:tcPr>
          <w:p w14:paraId="05D8123F">
            <w:pPr>
              <w:pStyle w:val="7"/>
              <w:spacing w:before="40" w:after="40"/>
              <w:rPr>
                <w:rFonts w:ascii="Arial" w:hAnsi="Arial" w:cs="Arial"/>
                <w:color w:val="auto"/>
                <w:sz w:val="18"/>
                <w:szCs w:val="18"/>
              </w:rPr>
            </w:pPr>
            <w:r>
              <w:rPr>
                <w:rFonts w:hint="eastAsia" w:ascii="Arial" w:hAnsi="Arial" w:cs="Arial"/>
                <w:color w:val="auto"/>
                <w:sz w:val="18"/>
                <w:szCs w:val="18"/>
              </w:rPr>
              <w:t>Not applicable</w:t>
            </w:r>
          </w:p>
        </w:tc>
      </w:tr>
      <w:tr w14:paraId="71188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456A0208">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EDCBE6E">
            <w:pPr>
              <w:pStyle w:val="7"/>
              <w:spacing w:before="40" w:after="40"/>
              <w:jc w:val="right"/>
              <w:rPr>
                <w:rFonts w:ascii="Arial" w:hAnsi="Arial" w:cs="Arial"/>
                <w:sz w:val="18"/>
                <w:szCs w:val="18"/>
              </w:rPr>
            </w:pPr>
            <w:r>
              <w:rPr>
                <w:rFonts w:ascii="Arial" w:hAnsi="Arial" w:cs="Arial"/>
                <w:sz w:val="18"/>
                <w:szCs w:val="18"/>
              </w:rPr>
              <w:t>20d</w:t>
            </w:r>
          </w:p>
        </w:tc>
        <w:tc>
          <w:tcPr>
            <w:tcW w:w="11745" w:type="dxa"/>
            <w:tcBorders>
              <w:top w:val="single" w:color="000000" w:sz="4" w:space="0"/>
              <w:left w:val="single" w:color="000000" w:sz="4" w:space="0"/>
              <w:bottom w:val="single" w:color="000000" w:sz="4" w:space="0"/>
              <w:right w:val="single" w:color="000000" w:sz="4" w:space="0"/>
            </w:tcBorders>
          </w:tcPr>
          <w:p w14:paraId="45824D6A">
            <w:pPr>
              <w:pStyle w:val="7"/>
              <w:spacing w:before="40" w:after="40"/>
              <w:rPr>
                <w:rFonts w:ascii="Arial" w:hAnsi="Arial" w:cs="Arial"/>
                <w:sz w:val="18"/>
                <w:szCs w:val="18"/>
              </w:rPr>
            </w:pPr>
            <w:r>
              <w:rPr>
                <w:rFonts w:ascii="Arial" w:hAnsi="Arial" w:cs="Arial"/>
                <w:sz w:val="18"/>
                <w:szCs w:val="18"/>
              </w:rPr>
              <w:t>Present results of all sensitivity analyses conducted to assess the robustness of the synthesized results.</w:t>
            </w:r>
          </w:p>
        </w:tc>
        <w:tc>
          <w:tcPr>
            <w:tcW w:w="1200" w:type="dxa"/>
            <w:tcBorders>
              <w:top w:val="single" w:color="000000" w:sz="4" w:space="0"/>
              <w:left w:val="single" w:color="000000" w:sz="4" w:space="0"/>
              <w:bottom w:val="single" w:color="000000" w:sz="4" w:space="0"/>
              <w:right w:val="single" w:color="000000" w:sz="4" w:space="0"/>
            </w:tcBorders>
          </w:tcPr>
          <w:p w14:paraId="32E0B1FA">
            <w:pPr>
              <w:pStyle w:val="7"/>
              <w:spacing w:before="40" w:after="40"/>
              <w:rPr>
                <w:rFonts w:ascii="Arial" w:hAnsi="Arial" w:cs="Arial"/>
                <w:color w:val="auto"/>
                <w:sz w:val="18"/>
                <w:szCs w:val="18"/>
              </w:rPr>
            </w:pPr>
            <w:r>
              <w:rPr>
                <w:rFonts w:hint="eastAsia" w:ascii="Arial" w:hAnsi="Arial" w:cs="Arial"/>
                <w:color w:val="auto"/>
                <w:sz w:val="18"/>
                <w:szCs w:val="18"/>
              </w:rPr>
              <w:t>Not applicable</w:t>
            </w:r>
          </w:p>
        </w:tc>
      </w:tr>
      <w:tr w14:paraId="24A24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156C072">
            <w:pPr>
              <w:pStyle w:val="7"/>
              <w:spacing w:before="40" w:after="40"/>
              <w:rPr>
                <w:rFonts w:ascii="Arial" w:hAnsi="Arial" w:cs="Arial"/>
                <w:sz w:val="18"/>
                <w:szCs w:val="18"/>
              </w:rPr>
            </w:pPr>
            <w:r>
              <w:rPr>
                <w:rFonts w:ascii="Arial" w:hAnsi="Arial" w:cs="Arial"/>
                <w:sz w:val="18"/>
                <w:szCs w:val="18"/>
              </w:rPr>
              <w:t>Reporting biases</w:t>
            </w:r>
          </w:p>
        </w:tc>
        <w:tc>
          <w:tcPr>
            <w:tcW w:w="587" w:type="dxa"/>
            <w:tcBorders>
              <w:top w:val="single" w:color="000000" w:sz="4" w:space="0"/>
              <w:left w:val="single" w:color="000000" w:sz="4" w:space="0"/>
              <w:bottom w:val="single" w:color="000000" w:sz="4" w:space="0"/>
              <w:right w:val="single" w:color="000000" w:sz="4" w:space="0"/>
            </w:tcBorders>
          </w:tcPr>
          <w:p w14:paraId="18218F69">
            <w:pPr>
              <w:pStyle w:val="7"/>
              <w:spacing w:before="40" w:after="40"/>
              <w:jc w:val="right"/>
              <w:rPr>
                <w:rFonts w:ascii="Arial" w:hAnsi="Arial" w:cs="Arial"/>
                <w:sz w:val="18"/>
                <w:szCs w:val="18"/>
              </w:rPr>
            </w:pPr>
            <w:r>
              <w:rPr>
                <w:rFonts w:ascii="Arial" w:hAnsi="Arial" w:cs="Arial"/>
                <w:sz w:val="18"/>
                <w:szCs w:val="18"/>
              </w:rPr>
              <w:t>21</w:t>
            </w:r>
          </w:p>
        </w:tc>
        <w:tc>
          <w:tcPr>
            <w:tcW w:w="11745" w:type="dxa"/>
            <w:tcBorders>
              <w:top w:val="single" w:color="000000" w:sz="4" w:space="0"/>
              <w:left w:val="single" w:color="000000" w:sz="4" w:space="0"/>
              <w:bottom w:val="single" w:color="000000" w:sz="4" w:space="0"/>
              <w:right w:val="single" w:color="000000" w:sz="4" w:space="0"/>
            </w:tcBorders>
          </w:tcPr>
          <w:p w14:paraId="5A87793F">
            <w:pPr>
              <w:pStyle w:val="7"/>
              <w:spacing w:before="40" w:after="40"/>
              <w:rPr>
                <w:rFonts w:ascii="Arial" w:hAnsi="Arial" w:cs="Arial"/>
                <w:sz w:val="18"/>
                <w:szCs w:val="18"/>
              </w:rPr>
            </w:pPr>
            <w:r>
              <w:rPr>
                <w:rFonts w:ascii="Arial" w:hAnsi="Arial" w:cs="Arial"/>
                <w:sz w:val="18"/>
                <w:szCs w:val="18"/>
              </w:rPr>
              <w:t>Present assessments of risk of bias due to missing results (arising from reporting biases) for each synthesis assessed.</w:t>
            </w:r>
          </w:p>
        </w:tc>
        <w:tc>
          <w:tcPr>
            <w:tcW w:w="1200" w:type="dxa"/>
            <w:tcBorders>
              <w:top w:val="single" w:color="000000" w:sz="4" w:space="0"/>
              <w:left w:val="single" w:color="000000" w:sz="4" w:space="0"/>
              <w:bottom w:val="single" w:color="000000" w:sz="4" w:space="0"/>
              <w:right w:val="single" w:color="000000" w:sz="4" w:space="0"/>
            </w:tcBorders>
          </w:tcPr>
          <w:p w14:paraId="1A435861">
            <w:pPr>
              <w:pStyle w:val="7"/>
              <w:spacing w:before="40" w:after="40"/>
              <w:rPr>
                <w:rFonts w:ascii="Arial" w:hAnsi="Arial" w:cs="Arial"/>
                <w:color w:val="auto"/>
                <w:sz w:val="18"/>
                <w:szCs w:val="18"/>
              </w:rPr>
            </w:pPr>
            <w:r>
              <w:rPr>
                <w:rFonts w:hint="eastAsia" w:ascii="Arial" w:hAnsi="Arial" w:cs="Arial"/>
                <w:color w:val="auto"/>
                <w:sz w:val="18"/>
                <w:szCs w:val="18"/>
              </w:rPr>
              <w:t>Not applicable</w:t>
            </w:r>
          </w:p>
        </w:tc>
      </w:tr>
      <w:tr w14:paraId="0FF31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4E8D53DB">
            <w:pPr>
              <w:pStyle w:val="7"/>
              <w:spacing w:before="40" w:after="40"/>
              <w:rPr>
                <w:rFonts w:ascii="Arial" w:hAnsi="Arial" w:cs="Arial"/>
                <w:sz w:val="18"/>
                <w:szCs w:val="18"/>
              </w:rPr>
            </w:pPr>
            <w:r>
              <w:rPr>
                <w:rFonts w:ascii="Arial" w:hAnsi="Arial" w:cs="Arial"/>
                <w:sz w:val="18"/>
                <w:szCs w:val="18"/>
              </w:rPr>
              <w:t xml:space="preserve">Certainty of evidence </w:t>
            </w:r>
          </w:p>
        </w:tc>
        <w:tc>
          <w:tcPr>
            <w:tcW w:w="587" w:type="dxa"/>
            <w:tcBorders>
              <w:top w:val="single" w:color="000000" w:sz="4" w:space="0"/>
              <w:left w:val="single" w:color="000000" w:sz="4" w:space="0"/>
              <w:bottom w:val="single" w:color="000000" w:sz="4" w:space="0"/>
              <w:right w:val="single" w:color="000000" w:sz="4" w:space="0"/>
            </w:tcBorders>
          </w:tcPr>
          <w:p w14:paraId="1ED6CD28">
            <w:pPr>
              <w:pStyle w:val="7"/>
              <w:spacing w:before="40" w:after="40"/>
              <w:jc w:val="right"/>
              <w:rPr>
                <w:rFonts w:ascii="Arial" w:hAnsi="Arial" w:cs="Arial"/>
                <w:sz w:val="18"/>
                <w:szCs w:val="18"/>
              </w:rPr>
            </w:pPr>
            <w:r>
              <w:rPr>
                <w:rFonts w:ascii="Arial" w:hAnsi="Arial" w:cs="Arial"/>
                <w:sz w:val="18"/>
                <w:szCs w:val="18"/>
              </w:rPr>
              <w:t>22</w:t>
            </w:r>
          </w:p>
        </w:tc>
        <w:tc>
          <w:tcPr>
            <w:tcW w:w="11745" w:type="dxa"/>
            <w:tcBorders>
              <w:top w:val="single" w:color="000000" w:sz="4" w:space="0"/>
              <w:left w:val="single" w:color="000000" w:sz="4" w:space="0"/>
              <w:bottom w:val="single" w:color="000000" w:sz="4" w:space="0"/>
              <w:right w:val="single" w:color="000000" w:sz="4" w:space="0"/>
            </w:tcBorders>
          </w:tcPr>
          <w:p w14:paraId="31892DC8">
            <w:pPr>
              <w:pStyle w:val="7"/>
              <w:spacing w:before="40" w:after="40"/>
              <w:rPr>
                <w:rFonts w:ascii="Arial" w:hAnsi="Arial" w:cs="Arial"/>
                <w:sz w:val="18"/>
                <w:szCs w:val="18"/>
              </w:rPr>
            </w:pPr>
            <w:r>
              <w:rPr>
                <w:rFonts w:ascii="Arial" w:hAnsi="Arial" w:cs="Arial"/>
                <w:sz w:val="18"/>
                <w:szCs w:val="18"/>
              </w:rPr>
              <w:t>Present assessments of certainty (or confidence) in the body of evidence for each outcome assessed.</w:t>
            </w:r>
          </w:p>
        </w:tc>
        <w:tc>
          <w:tcPr>
            <w:tcW w:w="1200" w:type="dxa"/>
            <w:tcBorders>
              <w:top w:val="single" w:color="000000" w:sz="4" w:space="0"/>
              <w:left w:val="single" w:color="000000" w:sz="4" w:space="0"/>
              <w:bottom w:val="single" w:color="000000" w:sz="4" w:space="0"/>
              <w:right w:val="single" w:color="000000" w:sz="4" w:space="0"/>
            </w:tcBorders>
          </w:tcPr>
          <w:p w14:paraId="76AE189C">
            <w:pPr>
              <w:pStyle w:val="7"/>
              <w:spacing w:before="40" w:after="40"/>
              <w:rPr>
                <w:rFonts w:ascii="Arial" w:hAnsi="Arial" w:cs="Arial"/>
                <w:color w:val="auto"/>
                <w:sz w:val="18"/>
                <w:szCs w:val="18"/>
              </w:rPr>
            </w:pPr>
            <w:r>
              <w:rPr>
                <w:rFonts w:hint="eastAsia" w:ascii="Arial" w:hAnsi="Arial" w:cs="Arial"/>
                <w:color w:val="auto"/>
                <w:sz w:val="18"/>
                <w:szCs w:val="18"/>
              </w:rPr>
              <w:t>Not applicable</w:t>
            </w:r>
          </w:p>
        </w:tc>
      </w:tr>
      <w:tr w14:paraId="6CE36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85952A3">
            <w:pPr>
              <w:pStyle w:val="7"/>
              <w:rPr>
                <w:rFonts w:ascii="Arial" w:hAnsi="Arial" w:cs="Arial"/>
                <w:sz w:val="18"/>
                <w:szCs w:val="18"/>
              </w:rPr>
            </w:pPr>
            <w:r>
              <w:rPr>
                <w:rFonts w:ascii="Arial" w:hAnsi="Arial" w:cs="Arial"/>
                <w:b/>
                <w:bCs/>
                <w:sz w:val="18"/>
                <w:szCs w:val="18"/>
              </w:rPr>
              <w:t xml:space="preserve">DISCUSSION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25C40AE9">
            <w:pPr>
              <w:pStyle w:val="7"/>
              <w:jc w:val="center"/>
              <w:rPr>
                <w:rFonts w:ascii="Arial" w:hAnsi="Arial" w:cs="Arial"/>
                <w:color w:val="auto"/>
                <w:sz w:val="18"/>
                <w:szCs w:val="18"/>
              </w:rPr>
            </w:pPr>
          </w:p>
        </w:tc>
      </w:tr>
      <w:tr w14:paraId="44C0D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6A415BD4">
            <w:pPr>
              <w:pStyle w:val="7"/>
              <w:spacing w:before="40" w:after="40"/>
              <w:rPr>
                <w:rFonts w:ascii="Arial" w:hAnsi="Arial" w:cs="Arial"/>
                <w:sz w:val="18"/>
                <w:szCs w:val="18"/>
              </w:rPr>
            </w:pPr>
            <w:r>
              <w:rPr>
                <w:rFonts w:ascii="Arial" w:hAnsi="Arial" w:cs="Arial"/>
                <w:sz w:val="18"/>
                <w:szCs w:val="18"/>
              </w:rPr>
              <w:t xml:space="preserve">Discussion </w:t>
            </w:r>
          </w:p>
        </w:tc>
        <w:tc>
          <w:tcPr>
            <w:tcW w:w="587" w:type="dxa"/>
            <w:tcBorders>
              <w:top w:val="single" w:color="000000" w:sz="4" w:space="0"/>
              <w:left w:val="single" w:color="000000" w:sz="4" w:space="0"/>
              <w:bottom w:val="single" w:color="000000" w:sz="4" w:space="0"/>
              <w:right w:val="single" w:color="000000" w:sz="4" w:space="0"/>
            </w:tcBorders>
          </w:tcPr>
          <w:p w14:paraId="686CD052">
            <w:pPr>
              <w:pStyle w:val="7"/>
              <w:spacing w:before="40" w:after="40"/>
              <w:jc w:val="right"/>
              <w:rPr>
                <w:rFonts w:ascii="Arial" w:hAnsi="Arial" w:cs="Arial"/>
                <w:sz w:val="18"/>
                <w:szCs w:val="18"/>
              </w:rPr>
            </w:pPr>
            <w:r>
              <w:rPr>
                <w:rFonts w:ascii="Arial" w:hAnsi="Arial" w:cs="Arial"/>
                <w:sz w:val="18"/>
                <w:szCs w:val="18"/>
              </w:rPr>
              <w:t>23a</w:t>
            </w:r>
          </w:p>
        </w:tc>
        <w:tc>
          <w:tcPr>
            <w:tcW w:w="11745" w:type="dxa"/>
            <w:tcBorders>
              <w:top w:val="single" w:color="000000" w:sz="4" w:space="0"/>
              <w:left w:val="single" w:color="000000" w:sz="4" w:space="0"/>
              <w:bottom w:val="single" w:color="000000" w:sz="4" w:space="0"/>
              <w:right w:val="single" w:color="000000" w:sz="4" w:space="0"/>
            </w:tcBorders>
          </w:tcPr>
          <w:p w14:paraId="3180C0BE">
            <w:pPr>
              <w:pStyle w:val="7"/>
              <w:spacing w:before="40" w:after="40"/>
              <w:rPr>
                <w:rFonts w:ascii="Arial" w:hAnsi="Arial" w:cs="Arial"/>
                <w:sz w:val="18"/>
                <w:szCs w:val="18"/>
              </w:rPr>
            </w:pPr>
            <w:r>
              <w:rPr>
                <w:rFonts w:ascii="Arial" w:hAnsi="Arial" w:cs="Arial"/>
                <w:sz w:val="18"/>
                <w:szCs w:val="18"/>
              </w:rPr>
              <w:t>Provide a general interpretation of the results in the context of other evidence.</w:t>
            </w:r>
          </w:p>
        </w:tc>
        <w:tc>
          <w:tcPr>
            <w:tcW w:w="1200" w:type="dxa"/>
            <w:tcBorders>
              <w:top w:val="single" w:color="000000" w:sz="4" w:space="0"/>
              <w:left w:val="single" w:color="000000" w:sz="4" w:space="0"/>
              <w:bottom w:val="single" w:color="000000" w:sz="4" w:space="0"/>
              <w:right w:val="single" w:color="000000" w:sz="4" w:space="0"/>
            </w:tcBorders>
          </w:tcPr>
          <w:p w14:paraId="336F0287">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P26</w:t>
            </w:r>
          </w:p>
        </w:tc>
      </w:tr>
      <w:tr w14:paraId="0A24C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34E4593B">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373FF5B7">
            <w:pPr>
              <w:pStyle w:val="7"/>
              <w:spacing w:before="40" w:after="40"/>
              <w:jc w:val="right"/>
              <w:rPr>
                <w:rFonts w:ascii="Arial" w:hAnsi="Arial" w:cs="Arial"/>
                <w:sz w:val="18"/>
                <w:szCs w:val="18"/>
              </w:rPr>
            </w:pPr>
            <w:r>
              <w:rPr>
                <w:rFonts w:ascii="Arial" w:hAnsi="Arial" w:cs="Arial"/>
                <w:sz w:val="18"/>
                <w:szCs w:val="18"/>
              </w:rPr>
              <w:t>23b</w:t>
            </w:r>
          </w:p>
        </w:tc>
        <w:tc>
          <w:tcPr>
            <w:tcW w:w="11745" w:type="dxa"/>
            <w:tcBorders>
              <w:top w:val="single" w:color="000000" w:sz="4" w:space="0"/>
              <w:left w:val="single" w:color="000000" w:sz="4" w:space="0"/>
              <w:bottom w:val="single" w:color="000000" w:sz="4" w:space="0"/>
              <w:right w:val="single" w:color="000000" w:sz="4" w:space="0"/>
            </w:tcBorders>
          </w:tcPr>
          <w:p w14:paraId="2BC239AF">
            <w:pPr>
              <w:pStyle w:val="7"/>
              <w:spacing w:before="40" w:after="40"/>
              <w:rPr>
                <w:rFonts w:ascii="Arial" w:hAnsi="Arial" w:cs="Arial"/>
                <w:sz w:val="18"/>
                <w:szCs w:val="18"/>
              </w:rPr>
            </w:pPr>
            <w:r>
              <w:rPr>
                <w:rFonts w:ascii="Arial" w:hAnsi="Arial" w:cs="Arial"/>
                <w:sz w:val="18"/>
                <w:szCs w:val="18"/>
              </w:rPr>
              <w:t>Discuss any limitations of the evidence included in the review.</w:t>
            </w:r>
          </w:p>
        </w:tc>
        <w:tc>
          <w:tcPr>
            <w:tcW w:w="1200" w:type="dxa"/>
            <w:tcBorders>
              <w:top w:val="single" w:color="000000" w:sz="4" w:space="0"/>
              <w:left w:val="single" w:color="000000" w:sz="4" w:space="0"/>
              <w:bottom w:val="single" w:color="000000" w:sz="4" w:space="0"/>
              <w:right w:val="single" w:color="000000" w:sz="4" w:space="0"/>
            </w:tcBorders>
          </w:tcPr>
          <w:p w14:paraId="552BBDFF">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P25</w:t>
            </w:r>
          </w:p>
        </w:tc>
      </w:tr>
      <w:tr w14:paraId="1CBB3F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3276A062">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auto" w:sz="4" w:space="0"/>
              <w:right w:val="single" w:color="000000" w:sz="4" w:space="0"/>
            </w:tcBorders>
          </w:tcPr>
          <w:p w14:paraId="0BF3966A">
            <w:pPr>
              <w:pStyle w:val="7"/>
              <w:spacing w:before="40" w:after="40"/>
              <w:jc w:val="right"/>
              <w:rPr>
                <w:rFonts w:ascii="Arial" w:hAnsi="Arial" w:cs="Arial"/>
                <w:sz w:val="18"/>
                <w:szCs w:val="18"/>
              </w:rPr>
            </w:pPr>
            <w:r>
              <w:rPr>
                <w:rFonts w:ascii="Arial" w:hAnsi="Arial" w:cs="Arial"/>
                <w:sz w:val="18"/>
                <w:szCs w:val="18"/>
              </w:rPr>
              <w:t>23c</w:t>
            </w:r>
          </w:p>
        </w:tc>
        <w:tc>
          <w:tcPr>
            <w:tcW w:w="11745" w:type="dxa"/>
            <w:tcBorders>
              <w:top w:val="single" w:color="000000" w:sz="4" w:space="0"/>
              <w:left w:val="single" w:color="000000" w:sz="4" w:space="0"/>
              <w:bottom w:val="single" w:color="000000" w:sz="4" w:space="0"/>
              <w:right w:val="single" w:color="000000" w:sz="4" w:space="0"/>
            </w:tcBorders>
          </w:tcPr>
          <w:p w14:paraId="1ADE0693">
            <w:pPr>
              <w:pStyle w:val="7"/>
              <w:spacing w:before="40" w:after="40"/>
              <w:rPr>
                <w:rFonts w:ascii="Arial" w:hAnsi="Arial" w:cs="Arial"/>
                <w:sz w:val="18"/>
                <w:szCs w:val="18"/>
              </w:rPr>
            </w:pPr>
            <w:r>
              <w:rPr>
                <w:rFonts w:ascii="Arial" w:hAnsi="Arial" w:cs="Arial"/>
                <w:sz w:val="18"/>
                <w:szCs w:val="18"/>
              </w:rPr>
              <w:t>Discuss any limitations of the review processes used.</w:t>
            </w:r>
          </w:p>
        </w:tc>
        <w:tc>
          <w:tcPr>
            <w:tcW w:w="1200" w:type="dxa"/>
            <w:tcBorders>
              <w:top w:val="single" w:color="000000" w:sz="4" w:space="0"/>
              <w:left w:val="single" w:color="000000" w:sz="4" w:space="0"/>
              <w:bottom w:val="single" w:color="000000" w:sz="4" w:space="0"/>
              <w:right w:val="single" w:color="000000" w:sz="4" w:space="0"/>
            </w:tcBorders>
          </w:tcPr>
          <w:p w14:paraId="52AEF35E">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P25</w:t>
            </w:r>
          </w:p>
        </w:tc>
      </w:tr>
      <w:tr w14:paraId="52BD65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auto" w:sz="4" w:space="0"/>
              <w:right w:val="single" w:color="000000" w:sz="4" w:space="0"/>
            </w:tcBorders>
          </w:tcPr>
          <w:p w14:paraId="4105AB4C">
            <w:pPr>
              <w:pStyle w:val="7"/>
              <w:spacing w:before="40" w:after="40"/>
              <w:rPr>
                <w:rFonts w:ascii="Arial" w:hAnsi="Arial" w:cs="Arial"/>
                <w:sz w:val="18"/>
                <w:szCs w:val="18"/>
              </w:rPr>
            </w:pPr>
          </w:p>
        </w:tc>
        <w:tc>
          <w:tcPr>
            <w:tcW w:w="587" w:type="dxa"/>
            <w:tcBorders>
              <w:top w:val="single" w:color="auto" w:sz="4" w:space="0"/>
              <w:left w:val="single" w:color="000000" w:sz="4" w:space="0"/>
              <w:bottom w:val="single" w:color="auto" w:sz="4" w:space="0"/>
              <w:right w:val="single" w:color="auto" w:sz="4" w:space="0"/>
            </w:tcBorders>
          </w:tcPr>
          <w:p w14:paraId="1189697D">
            <w:pPr>
              <w:pStyle w:val="7"/>
              <w:spacing w:before="40" w:after="40"/>
              <w:jc w:val="right"/>
              <w:rPr>
                <w:rFonts w:ascii="Arial" w:hAnsi="Arial" w:cs="Arial"/>
                <w:sz w:val="18"/>
                <w:szCs w:val="18"/>
              </w:rPr>
            </w:pPr>
            <w:r>
              <w:rPr>
                <w:rFonts w:ascii="Arial" w:hAnsi="Arial" w:cs="Arial"/>
                <w:sz w:val="18"/>
                <w:szCs w:val="18"/>
              </w:rPr>
              <w:t>23d</w:t>
            </w:r>
          </w:p>
        </w:tc>
        <w:tc>
          <w:tcPr>
            <w:tcW w:w="11745" w:type="dxa"/>
            <w:tcBorders>
              <w:top w:val="single" w:color="000000" w:sz="4" w:space="0"/>
              <w:left w:val="single" w:color="auto" w:sz="4" w:space="0"/>
              <w:bottom w:val="double" w:color="000000" w:sz="4" w:space="0"/>
              <w:right w:val="single" w:color="000000" w:sz="4" w:space="0"/>
            </w:tcBorders>
          </w:tcPr>
          <w:p w14:paraId="5FA0A2F2">
            <w:pPr>
              <w:pStyle w:val="7"/>
              <w:spacing w:before="40" w:after="40"/>
              <w:rPr>
                <w:rFonts w:ascii="Arial" w:hAnsi="Arial" w:cs="Arial"/>
                <w:sz w:val="18"/>
                <w:szCs w:val="18"/>
              </w:rPr>
            </w:pPr>
            <w:r>
              <w:rPr>
                <w:rFonts w:ascii="Arial" w:hAnsi="Arial" w:cs="Arial"/>
                <w:sz w:val="18"/>
                <w:szCs w:val="18"/>
              </w:rPr>
              <w:t>Discuss implications of the results for practice, policy, and future research.</w:t>
            </w:r>
          </w:p>
        </w:tc>
        <w:tc>
          <w:tcPr>
            <w:tcW w:w="1200" w:type="dxa"/>
            <w:tcBorders>
              <w:top w:val="single" w:color="000000" w:sz="4" w:space="0"/>
              <w:left w:val="single" w:color="000000" w:sz="4" w:space="0"/>
              <w:bottom w:val="double" w:color="000000" w:sz="4" w:space="0"/>
              <w:right w:val="single" w:color="000000" w:sz="4" w:space="0"/>
            </w:tcBorders>
          </w:tcPr>
          <w:p w14:paraId="30980325">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P25</w:t>
            </w:r>
          </w:p>
        </w:tc>
      </w:tr>
      <w:tr w14:paraId="51341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6DD6FCA">
            <w:pPr>
              <w:pStyle w:val="7"/>
              <w:rPr>
                <w:rFonts w:ascii="Arial" w:hAnsi="Arial" w:cs="Arial"/>
                <w:sz w:val="18"/>
                <w:szCs w:val="18"/>
              </w:rPr>
            </w:pPr>
            <w:r>
              <w:rPr>
                <w:rFonts w:ascii="Arial" w:hAnsi="Arial" w:cs="Arial"/>
                <w:b/>
                <w:bCs/>
                <w:sz w:val="18"/>
                <w:szCs w:val="18"/>
              </w:rPr>
              <w:t>OTHER INFORMATION</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38167931">
            <w:pPr>
              <w:pStyle w:val="7"/>
              <w:jc w:val="center"/>
              <w:rPr>
                <w:rFonts w:ascii="Arial" w:hAnsi="Arial" w:cs="Arial"/>
                <w:color w:val="auto"/>
                <w:sz w:val="18"/>
                <w:szCs w:val="18"/>
              </w:rPr>
            </w:pPr>
          </w:p>
        </w:tc>
      </w:tr>
      <w:tr w14:paraId="5CF94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56E3C875">
            <w:pPr>
              <w:pStyle w:val="7"/>
              <w:spacing w:before="40" w:after="40"/>
              <w:rPr>
                <w:rFonts w:ascii="Arial" w:hAnsi="Arial" w:cs="Arial"/>
                <w:sz w:val="18"/>
                <w:szCs w:val="18"/>
              </w:rPr>
            </w:pPr>
            <w:r>
              <w:rPr>
                <w:rFonts w:ascii="Arial" w:hAnsi="Arial" w:cs="Arial"/>
                <w:sz w:val="18"/>
                <w:szCs w:val="18"/>
              </w:rPr>
              <w:t>Registration and protocol</w:t>
            </w:r>
          </w:p>
        </w:tc>
        <w:tc>
          <w:tcPr>
            <w:tcW w:w="587" w:type="dxa"/>
            <w:tcBorders>
              <w:top w:val="single" w:color="000000" w:sz="4" w:space="0"/>
              <w:left w:val="single" w:color="000000" w:sz="4" w:space="0"/>
              <w:bottom w:val="single" w:color="000000" w:sz="4" w:space="0"/>
              <w:right w:val="single" w:color="000000" w:sz="4" w:space="0"/>
            </w:tcBorders>
          </w:tcPr>
          <w:p w14:paraId="7B8E2191">
            <w:pPr>
              <w:pStyle w:val="7"/>
              <w:spacing w:before="40" w:after="40"/>
              <w:jc w:val="right"/>
              <w:rPr>
                <w:rFonts w:ascii="Arial" w:hAnsi="Arial" w:cs="Arial"/>
                <w:sz w:val="18"/>
                <w:szCs w:val="18"/>
              </w:rPr>
            </w:pPr>
            <w:r>
              <w:rPr>
                <w:rFonts w:ascii="Arial" w:hAnsi="Arial" w:cs="Arial"/>
                <w:sz w:val="18"/>
                <w:szCs w:val="18"/>
              </w:rPr>
              <w:t>24a</w:t>
            </w:r>
          </w:p>
        </w:tc>
        <w:tc>
          <w:tcPr>
            <w:tcW w:w="11745" w:type="dxa"/>
            <w:tcBorders>
              <w:top w:val="single" w:color="000000" w:sz="4" w:space="0"/>
              <w:left w:val="single" w:color="000000" w:sz="4" w:space="0"/>
              <w:bottom w:val="single" w:color="000000" w:sz="4" w:space="0"/>
              <w:right w:val="single" w:color="000000" w:sz="4" w:space="0"/>
            </w:tcBorders>
          </w:tcPr>
          <w:p w14:paraId="16AABB8D">
            <w:pPr>
              <w:pStyle w:val="7"/>
              <w:spacing w:before="40" w:after="40"/>
              <w:rPr>
                <w:rFonts w:ascii="Arial" w:hAnsi="Arial" w:cs="Arial"/>
                <w:sz w:val="18"/>
                <w:szCs w:val="18"/>
              </w:rPr>
            </w:pPr>
            <w:r>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color="000000" w:sz="4" w:space="0"/>
              <w:left w:val="single" w:color="000000" w:sz="4" w:space="0"/>
              <w:bottom w:val="single" w:color="000000" w:sz="4" w:space="0"/>
              <w:right w:val="single" w:color="000000" w:sz="4" w:space="0"/>
            </w:tcBorders>
          </w:tcPr>
          <w:p w14:paraId="2EE9DE13">
            <w:pPr>
              <w:pStyle w:val="7"/>
              <w:spacing w:before="40" w:after="40"/>
              <w:rPr>
                <w:rFonts w:ascii="Arial" w:hAnsi="Arial" w:cs="Arial"/>
                <w:color w:val="auto"/>
                <w:sz w:val="18"/>
                <w:szCs w:val="18"/>
              </w:rPr>
            </w:pPr>
            <w:r>
              <w:rPr>
                <w:rFonts w:hint="eastAsia" w:ascii="Arial" w:hAnsi="Arial" w:cs="Arial"/>
                <w:color w:val="auto"/>
                <w:sz w:val="18"/>
                <w:szCs w:val="18"/>
              </w:rPr>
              <w:t>Not applicable</w:t>
            </w:r>
          </w:p>
        </w:tc>
      </w:tr>
      <w:tr w14:paraId="4C3E5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668" w:type="dxa"/>
            <w:vMerge w:val="continue"/>
            <w:tcBorders>
              <w:left w:val="single" w:color="000000" w:sz="4" w:space="0"/>
              <w:right w:val="single" w:color="000000" w:sz="4" w:space="0"/>
            </w:tcBorders>
          </w:tcPr>
          <w:p w14:paraId="038F19BF">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23DB58A7">
            <w:pPr>
              <w:pStyle w:val="7"/>
              <w:spacing w:before="40" w:after="40"/>
              <w:jc w:val="right"/>
              <w:rPr>
                <w:rFonts w:ascii="Arial" w:hAnsi="Arial" w:cs="Arial"/>
                <w:sz w:val="18"/>
                <w:szCs w:val="18"/>
              </w:rPr>
            </w:pPr>
            <w:r>
              <w:rPr>
                <w:rFonts w:ascii="Arial" w:hAnsi="Arial" w:cs="Arial"/>
                <w:sz w:val="18"/>
                <w:szCs w:val="18"/>
              </w:rPr>
              <w:t>24b</w:t>
            </w:r>
          </w:p>
        </w:tc>
        <w:tc>
          <w:tcPr>
            <w:tcW w:w="11745" w:type="dxa"/>
            <w:tcBorders>
              <w:top w:val="single" w:color="000000" w:sz="4" w:space="0"/>
              <w:left w:val="single" w:color="000000" w:sz="4" w:space="0"/>
              <w:bottom w:val="single" w:color="000000" w:sz="4" w:space="0"/>
              <w:right w:val="single" w:color="000000" w:sz="4" w:space="0"/>
            </w:tcBorders>
          </w:tcPr>
          <w:p w14:paraId="30E4D536">
            <w:pPr>
              <w:pStyle w:val="7"/>
              <w:spacing w:before="40" w:after="40"/>
              <w:rPr>
                <w:rFonts w:ascii="Arial" w:hAnsi="Arial" w:cs="Arial"/>
                <w:sz w:val="18"/>
                <w:szCs w:val="18"/>
              </w:rPr>
            </w:pPr>
            <w:r>
              <w:rPr>
                <w:rFonts w:ascii="Arial" w:hAnsi="Arial" w:cs="Arial"/>
                <w:sz w:val="18"/>
                <w:szCs w:val="18"/>
              </w:rPr>
              <w:t>Indicate where the review protocol can be accessed, or state that a protocol was not prepared.</w:t>
            </w:r>
          </w:p>
        </w:tc>
        <w:tc>
          <w:tcPr>
            <w:tcW w:w="1200" w:type="dxa"/>
            <w:tcBorders>
              <w:top w:val="single" w:color="000000" w:sz="4" w:space="0"/>
              <w:left w:val="single" w:color="000000" w:sz="4" w:space="0"/>
              <w:bottom w:val="single" w:color="000000" w:sz="4" w:space="0"/>
              <w:right w:val="single" w:color="000000" w:sz="4" w:space="0"/>
            </w:tcBorders>
          </w:tcPr>
          <w:p w14:paraId="55D44A96">
            <w:pPr>
              <w:pStyle w:val="7"/>
              <w:spacing w:before="40" w:after="40"/>
              <w:rPr>
                <w:rFonts w:ascii="Arial" w:hAnsi="Arial" w:cs="Arial"/>
                <w:color w:val="auto"/>
                <w:sz w:val="18"/>
                <w:szCs w:val="18"/>
              </w:rPr>
            </w:pPr>
            <w:r>
              <w:rPr>
                <w:rFonts w:hint="eastAsia" w:ascii="Arial" w:hAnsi="Arial" w:cs="Arial"/>
                <w:color w:val="auto"/>
                <w:sz w:val="18"/>
                <w:szCs w:val="18"/>
              </w:rPr>
              <w:t>Not applicable</w:t>
            </w:r>
          </w:p>
        </w:tc>
      </w:tr>
      <w:tr w14:paraId="131EC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3F05BA64">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59CC5356">
            <w:pPr>
              <w:pStyle w:val="7"/>
              <w:spacing w:before="40" w:after="40"/>
              <w:jc w:val="right"/>
              <w:rPr>
                <w:rFonts w:ascii="Arial" w:hAnsi="Arial" w:cs="Arial"/>
                <w:sz w:val="18"/>
                <w:szCs w:val="18"/>
              </w:rPr>
            </w:pPr>
            <w:r>
              <w:rPr>
                <w:rFonts w:ascii="Arial" w:hAnsi="Arial" w:cs="Arial"/>
                <w:sz w:val="18"/>
                <w:szCs w:val="18"/>
              </w:rPr>
              <w:t>24c</w:t>
            </w:r>
          </w:p>
        </w:tc>
        <w:tc>
          <w:tcPr>
            <w:tcW w:w="11745" w:type="dxa"/>
            <w:tcBorders>
              <w:top w:val="single" w:color="000000" w:sz="4" w:space="0"/>
              <w:left w:val="single" w:color="000000" w:sz="4" w:space="0"/>
              <w:bottom w:val="single" w:color="000000" w:sz="4" w:space="0"/>
              <w:right w:val="single" w:color="000000" w:sz="4" w:space="0"/>
            </w:tcBorders>
          </w:tcPr>
          <w:p w14:paraId="0EA5EF40">
            <w:pPr>
              <w:pStyle w:val="7"/>
              <w:spacing w:before="40" w:after="40"/>
              <w:rPr>
                <w:rFonts w:ascii="Arial" w:hAnsi="Arial" w:cs="Arial"/>
                <w:sz w:val="18"/>
                <w:szCs w:val="18"/>
              </w:rPr>
            </w:pPr>
            <w:r>
              <w:rPr>
                <w:rFonts w:ascii="Arial" w:hAnsi="Arial" w:cs="Arial"/>
                <w:sz w:val="18"/>
                <w:szCs w:val="18"/>
              </w:rPr>
              <w:t>Describe and explain any amendments to information provided at registration or in the protocol.</w:t>
            </w:r>
          </w:p>
        </w:tc>
        <w:tc>
          <w:tcPr>
            <w:tcW w:w="1200" w:type="dxa"/>
            <w:tcBorders>
              <w:top w:val="single" w:color="000000" w:sz="4" w:space="0"/>
              <w:left w:val="single" w:color="000000" w:sz="4" w:space="0"/>
              <w:bottom w:val="single" w:color="000000" w:sz="4" w:space="0"/>
              <w:right w:val="single" w:color="000000" w:sz="4" w:space="0"/>
            </w:tcBorders>
          </w:tcPr>
          <w:p w14:paraId="0ED81809">
            <w:pPr>
              <w:pStyle w:val="7"/>
              <w:spacing w:before="40" w:after="40"/>
              <w:rPr>
                <w:rFonts w:ascii="Arial" w:hAnsi="Arial" w:cs="Arial"/>
                <w:color w:val="auto"/>
                <w:sz w:val="18"/>
                <w:szCs w:val="18"/>
              </w:rPr>
            </w:pPr>
            <w:r>
              <w:rPr>
                <w:rFonts w:hint="eastAsia" w:ascii="Arial" w:hAnsi="Arial" w:cs="Arial"/>
                <w:color w:val="auto"/>
                <w:sz w:val="18"/>
                <w:szCs w:val="18"/>
              </w:rPr>
              <w:t>Not applicable</w:t>
            </w:r>
          </w:p>
        </w:tc>
      </w:tr>
      <w:tr w14:paraId="10B09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68E03AB">
            <w:pPr>
              <w:pStyle w:val="7"/>
              <w:spacing w:before="40" w:after="40"/>
              <w:rPr>
                <w:rFonts w:ascii="Arial" w:hAnsi="Arial" w:cs="Arial"/>
                <w:sz w:val="18"/>
                <w:szCs w:val="18"/>
              </w:rPr>
            </w:pPr>
            <w:r>
              <w:rPr>
                <w:rFonts w:ascii="Arial" w:hAnsi="Arial" w:cs="Arial"/>
                <w:sz w:val="18"/>
                <w:szCs w:val="18"/>
              </w:rPr>
              <w:t>Support</w:t>
            </w:r>
          </w:p>
        </w:tc>
        <w:tc>
          <w:tcPr>
            <w:tcW w:w="587" w:type="dxa"/>
            <w:tcBorders>
              <w:top w:val="single" w:color="000000" w:sz="4" w:space="0"/>
              <w:left w:val="single" w:color="000000" w:sz="4" w:space="0"/>
              <w:bottom w:val="single" w:color="000000" w:sz="4" w:space="0"/>
              <w:right w:val="single" w:color="000000" w:sz="4" w:space="0"/>
            </w:tcBorders>
          </w:tcPr>
          <w:p w14:paraId="212FAD83">
            <w:pPr>
              <w:pStyle w:val="7"/>
              <w:spacing w:before="40" w:after="40"/>
              <w:jc w:val="right"/>
              <w:rPr>
                <w:rFonts w:ascii="Arial" w:hAnsi="Arial" w:cs="Arial"/>
                <w:sz w:val="18"/>
                <w:szCs w:val="18"/>
              </w:rPr>
            </w:pPr>
            <w:r>
              <w:rPr>
                <w:rFonts w:ascii="Arial" w:hAnsi="Arial" w:cs="Arial"/>
                <w:sz w:val="18"/>
                <w:szCs w:val="18"/>
              </w:rPr>
              <w:t>25</w:t>
            </w:r>
          </w:p>
        </w:tc>
        <w:tc>
          <w:tcPr>
            <w:tcW w:w="11745" w:type="dxa"/>
            <w:tcBorders>
              <w:top w:val="single" w:color="000000" w:sz="4" w:space="0"/>
              <w:left w:val="single" w:color="000000" w:sz="4" w:space="0"/>
              <w:bottom w:val="single" w:color="000000" w:sz="4" w:space="0"/>
              <w:right w:val="single" w:color="000000" w:sz="4" w:space="0"/>
            </w:tcBorders>
          </w:tcPr>
          <w:p w14:paraId="3D202DC4">
            <w:pPr>
              <w:pStyle w:val="7"/>
              <w:spacing w:before="40" w:after="40"/>
              <w:rPr>
                <w:rFonts w:ascii="Arial" w:hAnsi="Arial" w:cs="Arial"/>
                <w:sz w:val="18"/>
                <w:szCs w:val="18"/>
              </w:rPr>
            </w:pPr>
            <w:r>
              <w:rPr>
                <w:rFonts w:ascii="Arial" w:hAnsi="Arial" w:cs="Arial"/>
                <w:sz w:val="18"/>
                <w:szCs w:val="18"/>
              </w:rPr>
              <w:t>Describe sources of financial or non-financial support for the review, and the role of the funders or sponsors in the review.</w:t>
            </w:r>
          </w:p>
        </w:tc>
        <w:tc>
          <w:tcPr>
            <w:tcW w:w="1200" w:type="dxa"/>
            <w:tcBorders>
              <w:top w:val="single" w:color="000000" w:sz="4" w:space="0"/>
              <w:left w:val="single" w:color="000000" w:sz="4" w:space="0"/>
              <w:bottom w:val="single" w:color="000000" w:sz="4" w:space="0"/>
              <w:right w:val="single" w:color="000000" w:sz="4" w:space="0"/>
            </w:tcBorders>
          </w:tcPr>
          <w:p w14:paraId="1688945E">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P28</w:t>
            </w:r>
            <w:bookmarkStart w:id="0" w:name="_GoBack"/>
            <w:bookmarkEnd w:id="0"/>
          </w:p>
        </w:tc>
      </w:tr>
      <w:tr w14:paraId="30333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7DA1532">
            <w:pPr>
              <w:pStyle w:val="7"/>
              <w:spacing w:before="40" w:after="40"/>
              <w:rPr>
                <w:rFonts w:ascii="Arial" w:hAnsi="Arial" w:cs="Arial"/>
                <w:sz w:val="18"/>
                <w:szCs w:val="18"/>
              </w:rPr>
            </w:pPr>
            <w:r>
              <w:rPr>
                <w:rFonts w:ascii="Arial" w:hAnsi="Arial" w:cs="Arial"/>
                <w:sz w:val="18"/>
                <w:szCs w:val="18"/>
              </w:rPr>
              <w:t>Competing interests</w:t>
            </w:r>
          </w:p>
        </w:tc>
        <w:tc>
          <w:tcPr>
            <w:tcW w:w="587" w:type="dxa"/>
            <w:tcBorders>
              <w:top w:val="single" w:color="000000" w:sz="4" w:space="0"/>
              <w:left w:val="single" w:color="000000" w:sz="4" w:space="0"/>
              <w:bottom w:val="single" w:color="000000" w:sz="4" w:space="0"/>
              <w:right w:val="single" w:color="000000" w:sz="4" w:space="0"/>
            </w:tcBorders>
          </w:tcPr>
          <w:p w14:paraId="746BF2DB">
            <w:pPr>
              <w:pStyle w:val="7"/>
              <w:spacing w:before="40" w:after="40"/>
              <w:jc w:val="right"/>
              <w:rPr>
                <w:rFonts w:ascii="Arial" w:hAnsi="Arial" w:cs="Arial"/>
                <w:sz w:val="18"/>
                <w:szCs w:val="18"/>
              </w:rPr>
            </w:pPr>
            <w:r>
              <w:rPr>
                <w:rFonts w:ascii="Arial" w:hAnsi="Arial" w:cs="Arial"/>
                <w:sz w:val="18"/>
                <w:szCs w:val="18"/>
              </w:rPr>
              <w:t>26</w:t>
            </w:r>
          </w:p>
        </w:tc>
        <w:tc>
          <w:tcPr>
            <w:tcW w:w="11745" w:type="dxa"/>
            <w:tcBorders>
              <w:top w:val="single" w:color="000000" w:sz="4" w:space="0"/>
              <w:left w:val="single" w:color="000000" w:sz="4" w:space="0"/>
              <w:bottom w:val="single" w:color="000000" w:sz="4" w:space="0"/>
              <w:right w:val="single" w:color="000000" w:sz="4" w:space="0"/>
            </w:tcBorders>
          </w:tcPr>
          <w:p w14:paraId="6C50B7A3">
            <w:pPr>
              <w:pStyle w:val="7"/>
              <w:spacing w:before="40" w:after="40"/>
              <w:rPr>
                <w:rFonts w:ascii="Arial" w:hAnsi="Arial" w:cs="Arial"/>
                <w:sz w:val="18"/>
                <w:szCs w:val="18"/>
              </w:rPr>
            </w:pPr>
            <w:r>
              <w:rPr>
                <w:rFonts w:ascii="Arial" w:hAnsi="Arial" w:cs="Arial"/>
                <w:sz w:val="18"/>
                <w:szCs w:val="18"/>
              </w:rPr>
              <w:t>Declare any competing interests of review authors.</w:t>
            </w:r>
          </w:p>
        </w:tc>
        <w:tc>
          <w:tcPr>
            <w:tcW w:w="1200" w:type="dxa"/>
            <w:tcBorders>
              <w:top w:val="single" w:color="000000" w:sz="4" w:space="0"/>
              <w:left w:val="single" w:color="000000" w:sz="4" w:space="0"/>
              <w:bottom w:val="single" w:color="000000" w:sz="4" w:space="0"/>
              <w:right w:val="single" w:color="000000" w:sz="4" w:space="0"/>
            </w:tcBorders>
          </w:tcPr>
          <w:p w14:paraId="6FA1E09F">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P27</w:t>
            </w:r>
          </w:p>
        </w:tc>
      </w:tr>
      <w:tr w14:paraId="7E1A8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9" w:hRule="atLeast"/>
        </w:trPr>
        <w:tc>
          <w:tcPr>
            <w:tcW w:w="1668" w:type="dxa"/>
            <w:tcBorders>
              <w:top w:val="single" w:color="000000" w:sz="4" w:space="0"/>
              <w:left w:val="single" w:color="000000" w:sz="4" w:space="0"/>
              <w:bottom w:val="double" w:color="000000" w:sz="4" w:space="0"/>
              <w:right w:val="single" w:color="000000" w:sz="4" w:space="0"/>
            </w:tcBorders>
          </w:tcPr>
          <w:p w14:paraId="71A9B4E7">
            <w:pPr>
              <w:pStyle w:val="7"/>
              <w:spacing w:before="40" w:after="40"/>
              <w:rPr>
                <w:rFonts w:ascii="Arial" w:hAnsi="Arial" w:cs="Arial"/>
                <w:sz w:val="18"/>
                <w:szCs w:val="18"/>
              </w:rPr>
            </w:pPr>
            <w:r>
              <w:rPr>
                <w:rFonts w:ascii="Arial" w:hAnsi="Arial" w:cs="Arial"/>
                <w:sz w:val="18"/>
                <w:szCs w:val="18"/>
              </w:rPr>
              <w:t>Availability of data, code and other materials</w:t>
            </w:r>
          </w:p>
        </w:tc>
        <w:tc>
          <w:tcPr>
            <w:tcW w:w="587" w:type="dxa"/>
            <w:tcBorders>
              <w:top w:val="single" w:color="000000" w:sz="4" w:space="0"/>
              <w:left w:val="single" w:color="000000" w:sz="4" w:space="0"/>
              <w:bottom w:val="double" w:color="000000" w:sz="4" w:space="0"/>
              <w:right w:val="single" w:color="000000" w:sz="4" w:space="0"/>
            </w:tcBorders>
          </w:tcPr>
          <w:p w14:paraId="168E063F">
            <w:pPr>
              <w:pStyle w:val="7"/>
              <w:spacing w:before="40" w:after="40"/>
              <w:jc w:val="right"/>
              <w:rPr>
                <w:rFonts w:ascii="Arial" w:hAnsi="Arial" w:cs="Arial"/>
                <w:sz w:val="18"/>
                <w:szCs w:val="18"/>
              </w:rPr>
            </w:pPr>
            <w:r>
              <w:rPr>
                <w:rFonts w:ascii="Arial" w:hAnsi="Arial" w:cs="Arial"/>
                <w:sz w:val="18"/>
                <w:szCs w:val="18"/>
              </w:rPr>
              <w:t>27</w:t>
            </w:r>
          </w:p>
        </w:tc>
        <w:tc>
          <w:tcPr>
            <w:tcW w:w="11745" w:type="dxa"/>
            <w:tcBorders>
              <w:top w:val="single" w:color="000000" w:sz="4" w:space="0"/>
              <w:left w:val="single" w:color="000000" w:sz="4" w:space="0"/>
              <w:bottom w:val="double" w:color="000000" w:sz="4" w:space="0"/>
              <w:right w:val="single" w:color="000000" w:sz="4" w:space="0"/>
            </w:tcBorders>
          </w:tcPr>
          <w:p w14:paraId="619249F8">
            <w:pPr>
              <w:pStyle w:val="7"/>
              <w:spacing w:before="40" w:after="40"/>
              <w:rPr>
                <w:rFonts w:ascii="Arial" w:hAnsi="Arial" w:cs="Arial"/>
                <w:sz w:val="18"/>
                <w:szCs w:val="18"/>
              </w:rPr>
            </w:pPr>
            <w:r>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color="000000" w:sz="4" w:space="0"/>
              <w:left w:val="single" w:color="000000" w:sz="4" w:space="0"/>
              <w:bottom w:val="double" w:color="000000" w:sz="4" w:space="0"/>
              <w:right w:val="single" w:color="000000" w:sz="4" w:space="0"/>
            </w:tcBorders>
          </w:tcPr>
          <w:p w14:paraId="442C99F1">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P27</w:t>
            </w:r>
          </w:p>
        </w:tc>
      </w:tr>
    </w:tbl>
    <w:p w14:paraId="6338F4EE">
      <w:pPr>
        <w:pStyle w:val="7"/>
        <w:rPr>
          <w:rFonts w:ascii="Arial" w:hAnsi="Arial" w:cs="Arial"/>
          <w:color w:val="auto"/>
        </w:rPr>
      </w:pPr>
    </w:p>
    <w:p w14:paraId="7AC394C9">
      <w:pPr>
        <w:pStyle w:val="7"/>
        <w:spacing w:line="183" w:lineRule="atLeast"/>
        <w:jc w:val="both"/>
        <w:rPr>
          <w:rFonts w:ascii="Arial" w:hAnsi="Arial" w:cs="Arial"/>
          <w:color w:val="auto"/>
          <w:sz w:val="16"/>
          <w:szCs w:val="16"/>
          <w:lang w:val="da-DK"/>
        </w:rPr>
      </w:pPr>
      <w:r>
        <w:rPr>
          <w:rFonts w:ascii="Arial" w:hAnsi="Arial" w:cs="Arial"/>
          <w:i/>
          <w:iCs/>
          <w:color w:val="auto"/>
          <w:sz w:val="16"/>
          <w:szCs w:val="16"/>
        </w:rPr>
        <w:t xml:space="preserve">From: </w:t>
      </w:r>
      <w:r>
        <w:rPr>
          <w:rFonts w:ascii="Arial" w:hAnsi="Arial" w:cs="Arial"/>
          <w:color w:val="auto"/>
          <w:sz w:val="16"/>
          <w:szCs w:val="16"/>
        </w:rPr>
        <w:t xml:space="preserve"> Page MJ, McKenzie JE, Bossuyt PM, Boutron I, Hoffmann TC, Mulrow CD, et al. The PRISMA 2020 statement: an updated guideline for reporting systematic reviews. BMJ 2021;372:n71. doi: 10.1136/bmj.n71. This work is licensed under CC BY 4.0. To view a copy of this license, visit </w:t>
      </w:r>
      <w:r>
        <w:fldChar w:fldCharType="begin"/>
      </w:r>
      <w:r>
        <w:instrText xml:space="preserve"> HYPERLINK "https://creativecommons.org/licenses/by/4.0/" </w:instrText>
      </w:r>
      <w:r>
        <w:fldChar w:fldCharType="separate"/>
      </w:r>
      <w:r>
        <w:rPr>
          <w:rStyle w:val="6"/>
          <w:rFonts w:ascii="Arial" w:hAnsi="Arial" w:cs="Arial"/>
          <w:sz w:val="16"/>
          <w:szCs w:val="16"/>
        </w:rPr>
        <w:t>https://creativecommons.org/licenses/by/4.0/</w:t>
      </w:r>
      <w:r>
        <w:rPr>
          <w:rStyle w:val="6"/>
          <w:rFonts w:ascii="Arial" w:hAnsi="Arial" w:cs="Arial"/>
          <w:sz w:val="16"/>
          <w:szCs w:val="16"/>
        </w:rPr>
        <w:fldChar w:fldCharType="end"/>
      </w:r>
      <w:r>
        <w:rPr>
          <w:rFonts w:ascii="Arial" w:hAnsi="Arial" w:cs="Arial"/>
          <w:color w:val="auto"/>
          <w:sz w:val="16"/>
          <w:szCs w:val="16"/>
        </w:rPr>
        <w:t xml:space="preserve"> </w:t>
      </w:r>
    </w:p>
    <w:sectPr>
      <w:headerReference r:id="rId3" w:type="default"/>
      <w:pgSz w:w="15840" w:h="12240" w:orient="landscape"/>
      <w:pgMar w:top="432" w:right="432" w:bottom="432" w:left="432"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Lucida Sans">
    <w:panose1 w:val="020B0602030504090204"/>
    <w:charset w:val="00"/>
    <w:family w:val="swiss"/>
    <w:pitch w:val="default"/>
    <w:sig w:usb0="00000003" w:usb1="00000000" w:usb2="00000000" w:usb3="00000000" w:csb0="2000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470B6">
    <w:pPr>
      <w:pStyle w:val="9"/>
      <w:ind w:left="1080"/>
      <w:rPr>
        <w:rFonts w:ascii="Lucida Sans" w:hAnsi="Lucida Sans"/>
        <w:sz w:val="20"/>
        <w:szCs w:val="20"/>
      </w:rPr>
    </w:pPr>
    <w:r>
      <w:rPr>
        <w:rFonts w:ascii="Lucida Sans" w:hAnsi="Lucida Sans"/>
        <w:sz w:val="20"/>
        <w:szCs w:val="20"/>
      </w:rPr>
      <w:pict>
        <v:shape id="_x0000_s2050" o:spid="_x0000_s2050" o:spt="75" type="#_x0000_t75" style="position:absolute;left:0pt;margin-left:-2.55pt;margin-top:-8.8pt;height:33pt;width:36pt;z-index:251659264;mso-width-relative:page;mso-height-relative:page;" filled="f" o:preferrelative="t" stroked="f" coordsize="21600,21600">
          <v:path/>
          <v:fill on="f" focussize="0,0"/>
          <v:stroke on="f" joinstyle="miter"/>
          <v:imagedata r:id="rId1" o:title=""/>
          <o:lock v:ext="edit" aspectratio="t"/>
        </v:shape>
      </w:pict>
    </w:r>
    <w:r>
      <w:rPr>
        <w:rFonts w:ascii="Lucida Sans" w:hAnsi="Lucida Sans"/>
        <w:b/>
        <w:bCs/>
      </w:rPr>
      <w:t>PRISMA 2020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720"/>
  <w:drawingGridHorizontalSpacing w:val="120"/>
  <w:drawingGridVerticalSpacing w:val="120"/>
  <w:displayHorizontalDrawingGridEvery w:val="0"/>
  <w:displayVerticalDrawingGridEvery w:val="3"/>
  <w:doNotUseMarginsForDrawingGridOrigin w:val="1"/>
  <w:drawingGridHorizontalOrigin w:val="1800"/>
  <w:drawingGridVerticalOrigin w:val="1440"/>
  <w:doNotShadeFormData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Yzg2ZjQwZGM1ZjUyMDI2NGQwYTIwYWZiNzQ1ZDFmMjUifQ=="/>
  </w:docVars>
  <w:rsids>
    <w:rsidRoot w:val="00256BAF"/>
    <w:rsid w:val="00077B44"/>
    <w:rsid w:val="00152CDB"/>
    <w:rsid w:val="0018323E"/>
    <w:rsid w:val="00190C83"/>
    <w:rsid w:val="002275F3"/>
    <w:rsid w:val="00246C93"/>
    <w:rsid w:val="00256BAF"/>
    <w:rsid w:val="00276094"/>
    <w:rsid w:val="002A2A06"/>
    <w:rsid w:val="002F5A81"/>
    <w:rsid w:val="003103C2"/>
    <w:rsid w:val="003516AD"/>
    <w:rsid w:val="00363B8D"/>
    <w:rsid w:val="003760FB"/>
    <w:rsid w:val="003B79FF"/>
    <w:rsid w:val="00400A0B"/>
    <w:rsid w:val="004033C1"/>
    <w:rsid w:val="00443C1D"/>
    <w:rsid w:val="00461576"/>
    <w:rsid w:val="004C1685"/>
    <w:rsid w:val="005078EE"/>
    <w:rsid w:val="00550BF1"/>
    <w:rsid w:val="0059028D"/>
    <w:rsid w:val="005979B8"/>
    <w:rsid w:val="005A190C"/>
    <w:rsid w:val="00640172"/>
    <w:rsid w:val="006E5FE2"/>
    <w:rsid w:val="006F3BA6"/>
    <w:rsid w:val="00726794"/>
    <w:rsid w:val="0077253C"/>
    <w:rsid w:val="008412D5"/>
    <w:rsid w:val="008A3EAE"/>
    <w:rsid w:val="008E2C91"/>
    <w:rsid w:val="00930A31"/>
    <w:rsid w:val="00947707"/>
    <w:rsid w:val="009827E5"/>
    <w:rsid w:val="00A215D2"/>
    <w:rsid w:val="00A86593"/>
    <w:rsid w:val="00AA7598"/>
    <w:rsid w:val="00AB79CE"/>
    <w:rsid w:val="00AE4BBD"/>
    <w:rsid w:val="00B51910"/>
    <w:rsid w:val="00B730D1"/>
    <w:rsid w:val="00C22710"/>
    <w:rsid w:val="00D95D84"/>
    <w:rsid w:val="00DC4F19"/>
    <w:rsid w:val="00E324A8"/>
    <w:rsid w:val="00E66E3A"/>
    <w:rsid w:val="00EB610E"/>
    <w:rsid w:val="00F67C14"/>
    <w:rsid w:val="00FB3483"/>
    <w:rsid w:val="3FA05036"/>
  </w:rsids>
  <m:mathPr>
    <m:mathFont m:val="Cambria Math"/>
    <m:brkBin m:val="before"/>
    <m:brkBinSub m:val="--"/>
    <m:smallFrac m:val="0"/>
    <m:dispDef/>
    <m:lMargin m:val="0"/>
    <m:rMargin m:val="0"/>
    <m:defJc m:val="centerGroup"/>
    <m:wrapIndent m:val="1440"/>
    <m:intLim m:val="subSup"/>
    <m:naryLim m:val="undOvr"/>
  </m:mathPr>
  <w:doNotAutoCompressPictures/>
  <w:themeFontLang w:val="en-AU" w:eastAsia="zh-CN"/>
  <w:clrSchemeMapping w:bg1="light1" w:t1="dark1" w:bg2="light2" w:t2="dark2" w:accent1="accent1" w:accent2="accent2" w:accent3="accent3" w:accent4="accent4" w:accent5="accent5" w:accent6="accent6" w:hyperlink="hyperlink" w:followedHyperlink="followedHyperlink"/>
  <w:doNotIncludeSubdocsInStats/>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CA" w:eastAsia="en-CA"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320"/>
        <w:tab w:val="right" w:pos="8640"/>
      </w:tabs>
    </w:pPr>
  </w:style>
  <w:style w:type="paragraph" w:styleId="3">
    <w:name w:val="header"/>
    <w:basedOn w:val="1"/>
    <w:qFormat/>
    <w:uiPriority w:val="0"/>
    <w:pPr>
      <w:tabs>
        <w:tab w:val="center" w:pos="4320"/>
        <w:tab w:val="right" w:pos="8640"/>
      </w:tabs>
    </w:pPr>
  </w:style>
  <w:style w:type="character" w:styleId="6">
    <w:name w:val="Hyperlink"/>
    <w:qFormat/>
    <w:uiPriority w:val="0"/>
    <w:rPr>
      <w:color w:val="0563C1"/>
      <w:u w:val="single"/>
    </w:rPr>
  </w:style>
  <w:style w:type="paragraph" w:customStyle="1" w:styleId="7">
    <w:name w:val="Default"/>
    <w:qFormat/>
    <w:uiPriority w:val="0"/>
    <w:pPr>
      <w:widowControl w:val="0"/>
      <w:autoSpaceDE w:val="0"/>
      <w:autoSpaceDN w:val="0"/>
      <w:adjustRightInd w:val="0"/>
    </w:pPr>
    <w:rPr>
      <w:rFonts w:ascii="Calibri" w:hAnsi="Calibri" w:eastAsia="Times New Roman" w:cs="Calibri"/>
      <w:color w:val="000000"/>
      <w:sz w:val="24"/>
      <w:szCs w:val="24"/>
      <w:lang w:val="en-CA" w:eastAsia="en-CA" w:bidi="ar-SA"/>
    </w:rPr>
  </w:style>
  <w:style w:type="paragraph" w:customStyle="1" w:styleId="8">
    <w:name w:val="CM1"/>
    <w:basedOn w:val="7"/>
    <w:next w:val="7"/>
    <w:qFormat/>
    <w:uiPriority w:val="0"/>
    <w:rPr>
      <w:rFonts w:cs="Times New Roman"/>
      <w:color w:val="auto"/>
    </w:rPr>
  </w:style>
  <w:style w:type="paragraph" w:customStyle="1" w:styleId="9">
    <w:name w:val="CM2"/>
    <w:basedOn w:val="7"/>
    <w:next w:val="7"/>
    <w:qFormat/>
    <w:uiPriority w:val="0"/>
    <w:pPr>
      <w:spacing w:after="373"/>
    </w:pPr>
    <w:rPr>
      <w:rFonts w:cs="Times New Roman"/>
      <w:color w:val="auto"/>
    </w:rPr>
  </w:style>
  <w:style w:type="character" w:customStyle="1" w:styleId="10">
    <w:name w:val="Unresolved Mention"/>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1033</Words>
  <Characters>5857</Characters>
  <Lines>50</Lines>
  <Paragraphs>14</Paragraphs>
  <TotalTime>0</TotalTime>
  <ScaleCrop>false</ScaleCrop>
  <LinksUpToDate>false</LinksUpToDate>
  <CharactersWithSpaces>6793</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2020-11-24T03:02:00Z</dcterms:created>
  <dc:creator>mocampo</dc:creator>
  <cp:lastModifiedBy>于欣雨</cp:lastModifiedBy>
  <cp:lastPrinted>2020-11-24T03:02:00Z</cp:lastPrinted>
  <dcterms:modified xsi:type="dcterms:W3CDTF">2025-02-04T08:59:07Z</dcterms:modified>
  <dc:title>PRISMA 2020 Checklist</dc:title>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43EE885A757248CEBD98C33CFA6ECB3F_12</vt:lpwstr>
  </property>
</Properties>
</file>