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8AF50">
      <w:pPr>
        <w:spacing w:before="120" w:after="120" w:line="288" w:lineRule="auto"/>
        <w:ind w:left="0"/>
        <w:jc w:val="left"/>
        <w:rPr>
          <w:rFonts w:hint="eastAsia" w:ascii="Arial" w:hAnsi="Arial" w:eastAsia="等线" w:cs="Arial"/>
          <w:b/>
          <w:sz w:val="52"/>
        </w:rPr>
      </w:pPr>
      <w:r>
        <w:rPr>
          <w:rFonts w:hint="eastAsia" w:ascii="Arial" w:hAnsi="Arial" w:eastAsia="等线" w:cs="Arial"/>
          <w:b/>
          <w:sz w:val="52"/>
        </w:rPr>
        <w:t>Supplementary Materials</w:t>
      </w:r>
    </w:p>
    <w:p w14:paraId="693E455B">
      <w:pPr>
        <w:spacing w:before="120" w:after="120" w:line="288" w:lineRule="auto"/>
        <w:ind w:left="0"/>
        <w:jc w:val="left"/>
        <w:rPr>
          <w:rFonts w:hint="default" w:ascii="Times New Roman" w:hAnsi="Times New Roman" w:cs="Times New Roman"/>
          <w:sz w:val="28"/>
          <w:szCs w:val="28"/>
        </w:rPr>
      </w:pPr>
      <w:bookmarkStart w:id="0" w:name="heading_0"/>
      <w:r>
        <w:rPr>
          <w:rFonts w:hint="eastAsia" w:ascii="Times New Roman" w:hAnsi="Times New Roman" w:eastAsia="等线" w:cs="Times New Roman"/>
          <w:b/>
          <w:color w:val="auto"/>
          <w:sz w:val="28"/>
          <w:szCs w:val="28"/>
          <w:lang w:eastAsia="zh-CN"/>
        </w:rPr>
        <w:t>P</w:t>
      </w:r>
      <w:r>
        <w:rPr>
          <w:rFonts w:hint="default" w:ascii="Times New Roman" w:hAnsi="Times New Roman" w:eastAsia="等线" w:cs="Times New Roman"/>
          <w:b/>
          <w:sz w:val="28"/>
          <w:szCs w:val="28"/>
        </w:rPr>
        <w:t>redictive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value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of</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triglyceride-glucose-related</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indices</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for</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major</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adverse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cardiovascular</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events</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in</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individuals</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with</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cardiovascular-kidney-metabolic</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syndrome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stage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0-3:</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a</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prospective</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cohort</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study</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based</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on</w:t>
      </w:r>
      <w:r>
        <w:rPr>
          <w:rFonts w:hint="eastAsia" w:ascii="Times New Roman" w:hAnsi="Times New Roman" w:eastAsia="等线" w:cs="Times New Roman"/>
          <w:b/>
          <w:color w:val="auto"/>
          <w:sz w:val="28"/>
          <w:szCs w:val="28"/>
          <w:lang w:eastAsia="zh-CN"/>
        </w:rPr>
        <w:t xml:space="preserve"> </w:t>
      </w:r>
      <w:r>
        <w:rPr>
          <w:rFonts w:hint="default" w:ascii="Times New Roman" w:hAnsi="Times New Roman" w:eastAsia="等线" w:cs="Times New Roman"/>
          <w:b/>
          <w:sz w:val="28"/>
          <w:szCs w:val="28"/>
        </w:rPr>
        <w:t>CHARLS</w:t>
      </w:r>
    </w:p>
    <w:p w14:paraId="2989AD93">
      <w:pPr>
        <w:spacing w:before="320" w:after="120" w:line="288" w:lineRule="auto"/>
        <w:ind w:left="0"/>
        <w:jc w:val="left"/>
        <w:outlineLvl w:val="1"/>
      </w:pPr>
      <w:r>
        <w:rPr>
          <w:rFonts w:ascii="Arial" w:hAnsi="Arial" w:eastAsia="等线" w:cs="Arial"/>
          <w:b/>
          <w:sz w:val="32"/>
        </w:rPr>
        <w:t>Author</w:t>
      </w:r>
      <w:r>
        <w:rPr>
          <w:rFonts w:hint="eastAsia" w:ascii="Arial" w:hAnsi="Arial" w:eastAsia="等线" w:cs="Arial"/>
          <w:b/>
          <w:color w:val="auto"/>
          <w:sz w:val="32"/>
          <w:lang w:eastAsia="zh-CN"/>
        </w:rPr>
        <w:t xml:space="preserve"> </w:t>
      </w:r>
      <w:r>
        <w:rPr>
          <w:rFonts w:ascii="Arial" w:hAnsi="Arial" w:eastAsia="等线" w:cs="Arial"/>
          <w:b/>
          <w:sz w:val="32"/>
        </w:rPr>
        <w:t>Information</w:t>
      </w:r>
    </w:p>
    <w:p w14:paraId="162946BC">
      <w:pPr>
        <w:keepNext w:val="0"/>
        <w:keepLines w:val="0"/>
        <w:pageBreakBefore w:val="0"/>
        <w:numPr>
          <w:ilvl w:val="0"/>
          <w:numId w:val="0"/>
        </w:numPr>
        <w:kinsoku/>
        <w:wordWrap/>
        <w:overflowPunct/>
        <w:topLinePunct w:val="0"/>
        <w:autoSpaceDE/>
        <w:autoSpaceDN/>
        <w:bidi w:val="0"/>
        <w:adjustRightInd/>
        <w:snapToGrid/>
        <w:spacing w:before="120" w:after="120" w:line="480" w:lineRule="auto"/>
        <w:ind w:left="0" w:leftChars="0" w:firstLine="0" w:firstLineChars="0"/>
        <w:jc w:val="left"/>
        <w:rPr>
          <w:rFonts w:hint="default" w:ascii="Times New Roman" w:hAnsi="Times New Roman" w:eastAsia="等线" w:cs="Times New Roman"/>
          <w:sz w:val="22"/>
          <w:szCs w:val="22"/>
          <w:lang w:val="en-US" w:eastAsia="zh-CN"/>
        </w:rPr>
      </w:pPr>
      <w:r>
        <w:rPr>
          <w:rFonts w:hint="default" w:ascii="Times New Roman" w:hAnsi="Times New Roman" w:eastAsia="等线" w:cs="Times New Roman"/>
          <w:sz w:val="22"/>
          <w:szCs w:val="22"/>
        </w:rPr>
        <w:t xml:space="preserve"> Zhe Zhang </w:t>
      </w:r>
      <w:r>
        <w:rPr>
          <w:rFonts w:hint="default" w:ascii="Times New Roman" w:hAnsi="Times New Roman" w:eastAsia="等线" w:cs="Times New Roman"/>
          <w:sz w:val="22"/>
          <w:szCs w:val="22"/>
          <w:vertAlign w:val="superscript"/>
        </w:rPr>
        <w:t>1,2</w:t>
      </w:r>
      <w:r>
        <w:rPr>
          <w:rFonts w:hint="default" w:ascii="Times New Roman" w:hAnsi="Times New Roman" w:eastAsia="等线" w:cs="Times New Roman"/>
          <w:sz w:val="22"/>
          <w:szCs w:val="22"/>
        </w:rPr>
        <w:t>,</w:t>
      </w:r>
      <w:r>
        <w:rPr>
          <w:rFonts w:hint="eastAsia" w:ascii="Times New Roman" w:hAnsi="Times New Roman" w:eastAsia="等线" w:cs="Times New Roman"/>
          <w:sz w:val="22"/>
          <w:szCs w:val="22"/>
          <w:lang w:val="en-US" w:eastAsia="zh-CN"/>
        </w:rPr>
        <w:t xml:space="preserve"> </w:t>
      </w:r>
      <w:r>
        <w:rPr>
          <w:rFonts w:hint="default" w:ascii="Times New Roman" w:hAnsi="Times New Roman" w:eastAsia="等线" w:cs="Times New Roman"/>
          <w:sz w:val="22"/>
          <w:szCs w:val="22"/>
        </w:rPr>
        <w:t xml:space="preserve">Xiupeng Long </w:t>
      </w:r>
      <w:r>
        <w:rPr>
          <w:rFonts w:hint="default" w:ascii="Times New Roman" w:hAnsi="Times New Roman" w:eastAsia="等线" w:cs="Times New Roman"/>
          <w:sz w:val="22"/>
          <w:szCs w:val="22"/>
          <w:vertAlign w:val="superscript"/>
        </w:rPr>
        <w:t>2</w:t>
      </w:r>
      <w:r>
        <w:rPr>
          <w:rFonts w:hint="eastAsia" w:ascii="Times New Roman" w:hAnsi="Times New Roman" w:eastAsia="等线" w:cs="Times New Roman"/>
          <w:sz w:val="22"/>
          <w:szCs w:val="22"/>
          <w:vertAlign w:val="superscript"/>
          <w:lang w:val="en-US" w:eastAsia="zh-CN"/>
        </w:rPr>
        <w:t>,3</w:t>
      </w:r>
    </w:p>
    <w:p w14:paraId="2DCAD8CD">
      <w:pPr>
        <w:keepNext w:val="0"/>
        <w:keepLines w:val="0"/>
        <w:pageBreakBefore w:val="0"/>
        <w:numPr>
          <w:ilvl w:val="0"/>
          <w:numId w:val="0"/>
        </w:numPr>
        <w:kinsoku/>
        <w:wordWrap/>
        <w:overflowPunct/>
        <w:topLinePunct w:val="0"/>
        <w:autoSpaceDE/>
        <w:autoSpaceDN/>
        <w:bidi w:val="0"/>
        <w:adjustRightInd/>
        <w:snapToGrid/>
        <w:spacing w:before="120" w:after="120" w:line="480" w:lineRule="auto"/>
        <w:ind w:left="0" w:leftChars="0" w:firstLine="0" w:firstLineChars="0"/>
        <w:jc w:val="left"/>
        <w:rPr>
          <w:rFonts w:hint="default" w:ascii="Times New Roman" w:hAnsi="Times New Roman" w:eastAsia="等线" w:cs="Times New Roman"/>
          <w:sz w:val="22"/>
          <w:szCs w:val="22"/>
        </w:rPr>
      </w:pPr>
      <w:r>
        <w:rPr>
          <w:rFonts w:hint="default" w:ascii="Times New Roman" w:hAnsi="Times New Roman" w:eastAsia="等线" w:cs="Times New Roman"/>
          <w:sz w:val="22"/>
          <w:szCs w:val="22"/>
        </w:rPr>
        <w:t xml:space="preserve">1. Department of Cardiology, The Sixth Affiliated Hospital of Jinan University, Jinan University, (Dongguan Eastern Central Hospital), Dongguan 523067, Guangdong, China </w:t>
      </w:r>
    </w:p>
    <w:p w14:paraId="11B8E54A">
      <w:pPr>
        <w:keepNext w:val="0"/>
        <w:keepLines w:val="0"/>
        <w:pageBreakBefore w:val="0"/>
        <w:numPr>
          <w:ilvl w:val="0"/>
          <w:numId w:val="0"/>
        </w:numPr>
        <w:kinsoku/>
        <w:wordWrap/>
        <w:overflowPunct/>
        <w:topLinePunct w:val="0"/>
        <w:autoSpaceDE/>
        <w:autoSpaceDN/>
        <w:bidi w:val="0"/>
        <w:adjustRightInd/>
        <w:snapToGrid/>
        <w:spacing w:before="120" w:after="120" w:line="480" w:lineRule="auto"/>
        <w:ind w:left="0" w:leftChars="0" w:firstLine="0" w:firstLineChars="0"/>
        <w:jc w:val="left"/>
        <w:rPr>
          <w:rFonts w:hint="default" w:ascii="Times New Roman" w:hAnsi="Times New Roman" w:eastAsia="等线" w:cs="Times New Roman"/>
          <w:sz w:val="22"/>
          <w:szCs w:val="22"/>
        </w:rPr>
      </w:pPr>
      <w:r>
        <w:rPr>
          <w:rFonts w:hint="default" w:ascii="Times New Roman" w:hAnsi="Times New Roman" w:eastAsia="等线" w:cs="Times New Roman"/>
          <w:sz w:val="22"/>
          <w:szCs w:val="22"/>
        </w:rPr>
        <w:t>2. School of Medicine, Hunan University of Medicine, Huaihua 418099, Hunan, China</w:t>
      </w:r>
    </w:p>
    <w:p w14:paraId="3E144E4C">
      <w:pPr>
        <w:keepNext w:val="0"/>
        <w:keepLines w:val="0"/>
        <w:pageBreakBefore w:val="0"/>
        <w:numPr>
          <w:ilvl w:val="0"/>
          <w:numId w:val="0"/>
        </w:numPr>
        <w:kinsoku/>
        <w:wordWrap/>
        <w:overflowPunct/>
        <w:topLinePunct w:val="0"/>
        <w:autoSpaceDE/>
        <w:autoSpaceDN/>
        <w:bidi w:val="0"/>
        <w:adjustRightInd/>
        <w:snapToGrid/>
        <w:spacing w:before="120" w:after="120" w:line="480" w:lineRule="auto"/>
        <w:ind w:left="0" w:leftChars="0" w:firstLine="0" w:firstLineChars="0"/>
        <w:jc w:val="left"/>
        <w:rPr>
          <w:rFonts w:hint="default" w:ascii="Times New Roman" w:hAnsi="Times New Roman" w:eastAsia="等线" w:cs="Times New Roman"/>
          <w:sz w:val="22"/>
          <w:szCs w:val="22"/>
        </w:rPr>
      </w:pPr>
      <w:r>
        <w:rPr>
          <w:rFonts w:hint="default" w:ascii="Times New Roman" w:hAnsi="Times New Roman" w:eastAsia="等线" w:cs="Times New Roman"/>
          <w:sz w:val="22"/>
          <w:szCs w:val="22"/>
        </w:rPr>
        <w:t>3.</w:t>
      </w:r>
      <w:r>
        <w:rPr>
          <w:rFonts w:hint="eastAsia" w:ascii="Times New Roman" w:hAnsi="Times New Roman" w:eastAsia="等线" w:cs="Times New Roman"/>
          <w:sz w:val="22"/>
          <w:szCs w:val="22"/>
          <w:lang w:val="en-US" w:eastAsia="zh-CN"/>
        </w:rPr>
        <w:t xml:space="preserve"> </w:t>
      </w:r>
      <w:bookmarkStart w:id="18" w:name="_GoBack"/>
      <w:bookmarkEnd w:id="18"/>
      <w:r>
        <w:rPr>
          <w:rFonts w:hint="default" w:ascii="Times New Roman" w:hAnsi="Times New Roman" w:eastAsia="等线" w:cs="Times New Roman"/>
          <w:sz w:val="22"/>
        </w:rPr>
        <w:t>Department of Cardiology, The Eighth Affiliated Hospital, Southern Medical University (The First People’s Hospital of Shunde)</w:t>
      </w:r>
      <w:r>
        <w:rPr>
          <w:rFonts w:hint="default" w:ascii="Times New Roman" w:hAnsi="Times New Roman" w:eastAsia="等线" w:cs="Times New Roman"/>
          <w:sz w:val="22"/>
          <w:lang w:val="en-US" w:eastAsia="zh-CN"/>
        </w:rPr>
        <w:t>,</w:t>
      </w:r>
      <w:r>
        <w:rPr>
          <w:rFonts w:hint="default" w:ascii="Times New Roman" w:hAnsi="Times New Roman" w:eastAsia="等线" w:cs="Times New Roman"/>
          <w:sz w:val="22"/>
        </w:rPr>
        <w:t xml:space="preserve"> Foshan 528308, Guangdong</w:t>
      </w:r>
      <w:r>
        <w:rPr>
          <w:rFonts w:hint="default" w:ascii="Times New Roman" w:hAnsi="Times New Roman" w:eastAsia="等线" w:cs="Times New Roman"/>
          <w:sz w:val="22"/>
          <w:lang w:val="en-US" w:eastAsia="zh-CN"/>
        </w:rPr>
        <w:t xml:space="preserve">, </w:t>
      </w:r>
      <w:r>
        <w:rPr>
          <w:rFonts w:hint="default" w:ascii="Times New Roman" w:hAnsi="Times New Roman" w:eastAsia="等线" w:cs="Times New Roman"/>
          <w:sz w:val="22"/>
        </w:rPr>
        <w:t>China</w:t>
      </w:r>
    </w:p>
    <w:p w14:paraId="07890E41">
      <w:pPr>
        <w:keepNext w:val="0"/>
        <w:keepLines w:val="0"/>
        <w:pageBreakBefore w:val="0"/>
        <w:kinsoku/>
        <w:wordWrap/>
        <w:overflowPunct/>
        <w:topLinePunct w:val="0"/>
        <w:autoSpaceDE/>
        <w:autoSpaceDN/>
        <w:bidi w:val="0"/>
        <w:adjustRightInd/>
        <w:snapToGrid/>
        <w:spacing w:before="320" w:after="120" w:line="480" w:lineRule="auto"/>
        <w:ind w:left="0"/>
        <w:jc w:val="left"/>
        <w:outlineLvl w:val="1"/>
        <w:rPr>
          <w:rFonts w:hint="default" w:ascii="Arial" w:hAnsi="Arial" w:eastAsia="等线" w:cs="Arial"/>
          <w:sz w:val="22"/>
          <w:lang w:val="en-US" w:eastAsia="zh-CN"/>
        </w:rPr>
      </w:pPr>
      <w:r>
        <w:rPr>
          <w:rFonts w:hint="default" w:ascii="Times New Roman" w:hAnsi="Times New Roman" w:eastAsia="等线" w:cs="Times New Roman"/>
          <w:sz w:val="22"/>
        </w:rPr>
        <w:t>Corresponding author: Xiupeng Long</w:t>
      </w:r>
      <w:r>
        <w:rPr>
          <w:rFonts w:hint="eastAsia" w:ascii="Times New Roman" w:hAnsi="Times New Roman" w:eastAsia="等线" w:cs="Times New Roman"/>
          <w:sz w:val="22"/>
          <w:lang w:val="en-US" w:eastAsia="zh-CN"/>
        </w:rPr>
        <w:t xml:space="preserve">, </w:t>
      </w:r>
      <w:r>
        <w:rPr>
          <w:rFonts w:hint="default" w:ascii="Times New Roman" w:hAnsi="Times New Roman" w:eastAsia="等线" w:cs="Times New Roman"/>
          <w:sz w:val="22"/>
        </w:rPr>
        <w:t>daexiansheng@foxmail.com</w:t>
      </w:r>
    </w:p>
    <w:p w14:paraId="61BF807F">
      <w:pPr>
        <w:spacing w:before="320" w:after="120" w:line="288" w:lineRule="auto"/>
        <w:ind w:left="0"/>
        <w:jc w:val="left"/>
        <w:outlineLvl w:val="1"/>
      </w:pPr>
      <w:r>
        <w:rPr>
          <w:rFonts w:ascii="Arial" w:hAnsi="Arial" w:eastAsia="等线" w:cs="Arial"/>
          <w:b/>
          <w:sz w:val="32"/>
        </w:rPr>
        <w:t>Table of Contents</w:t>
      </w:r>
      <w:bookmarkEnd w:id="0"/>
    </w:p>
    <w:p w14:paraId="57085447">
      <w:pPr>
        <w:spacing w:before="300" w:after="120" w:line="288" w:lineRule="auto"/>
        <w:ind w:left="0"/>
        <w:jc w:val="left"/>
        <w:outlineLvl w:val="2"/>
      </w:pPr>
      <w:bookmarkStart w:id="1" w:name="heading_1"/>
      <w:r>
        <w:rPr>
          <w:rFonts w:ascii="Arial" w:hAnsi="Arial" w:eastAsia="等线" w:cs="Arial"/>
          <w:b/>
          <w:sz w:val="30"/>
        </w:rPr>
        <w:t>Su</w:t>
      </w:r>
      <w:r>
        <w:rPr>
          <w:rFonts w:hint="eastAsia" w:ascii="Arial" w:hAnsi="Arial" w:eastAsia="等线" w:cs="Arial"/>
          <w:b/>
          <w:sz w:val="30"/>
          <w:highlight w:val="none"/>
          <w:lang w:eastAsia="zh-CN"/>
        </w:rPr>
        <w:t>pp</w:t>
      </w:r>
      <w:r>
        <w:rPr>
          <w:rFonts w:ascii="Arial" w:hAnsi="Arial" w:eastAsia="等线" w:cs="Arial"/>
          <w:b/>
          <w:sz w:val="30"/>
        </w:rPr>
        <w:t>lementary Tables</w:t>
      </w:r>
      <w:bookmarkEnd w:id="1"/>
    </w:p>
    <w:p w14:paraId="5633861F">
      <w:pPr>
        <w:numPr>
          <w:ilvl w:val="0"/>
          <w:numId w:val="0"/>
        </w:numPr>
        <w:spacing w:before="120" w:after="120" w:line="288" w:lineRule="auto"/>
        <w:jc w:val="left"/>
      </w:pPr>
      <w:r>
        <w:rPr>
          <w:rFonts w:ascii="Arial" w:hAnsi="Arial" w:eastAsia="等线" w:cs="Arial"/>
          <w:sz w:val="22"/>
        </w:rPr>
        <w:t xml:space="preserve">Table S1. </w:t>
      </w:r>
      <w:r>
        <w:rPr>
          <w:rFonts w:hint="eastAsia" w:ascii="Arial" w:hAnsi="Arial" w:eastAsia="等线" w:cs="Arial"/>
          <w:sz w:val="22"/>
          <w:highlight w:val="none"/>
          <w:lang w:eastAsia="zh-CN"/>
        </w:rPr>
        <w:t>P</w:t>
      </w:r>
      <w:r>
        <w:rPr>
          <w:rFonts w:ascii="Arial" w:hAnsi="Arial" w:eastAsia="等线" w:cs="Arial"/>
          <w:sz w:val="22"/>
        </w:rPr>
        <w:t>REVENT Formula for 10-Year Cardiovascular Disease Risk Calculation</w:t>
      </w:r>
    </w:p>
    <w:p w14:paraId="57BB7D63">
      <w:pPr>
        <w:numPr>
          <w:ilvl w:val="0"/>
          <w:numId w:val="0"/>
        </w:numPr>
        <w:spacing w:before="120" w:after="120" w:line="288" w:lineRule="auto"/>
        <w:jc w:val="left"/>
      </w:pPr>
      <w:r>
        <w:rPr>
          <w:rFonts w:ascii="Arial" w:hAnsi="Arial" w:eastAsia="等线" w:cs="Arial"/>
          <w:sz w:val="22"/>
        </w:rPr>
        <w:t>Table S2. AHA 2023 Staging Criteria for Cardiovascular-Kidney-Metabolic (CKM) Syndrome</w:t>
      </w:r>
    </w:p>
    <w:p w14:paraId="66A4AA51">
      <w:pPr>
        <w:numPr>
          <w:ilvl w:val="0"/>
          <w:numId w:val="0"/>
        </w:numPr>
        <w:spacing w:before="120" w:after="120" w:line="288" w:lineRule="auto"/>
        <w:jc w:val="left"/>
      </w:pPr>
      <w:r>
        <w:rPr>
          <w:rFonts w:ascii="Arial" w:hAnsi="Arial" w:eastAsia="等线" w:cs="Arial"/>
          <w:sz w:val="22"/>
        </w:rPr>
        <w:t xml:space="preserve">Table S3. Baseline Characteristics of the Study </w:t>
      </w:r>
      <w:r>
        <w:rPr>
          <w:rFonts w:hint="eastAsia" w:ascii="Arial" w:hAnsi="Arial" w:eastAsia="等线" w:cs="Arial"/>
          <w:sz w:val="22"/>
          <w:lang w:val="en-US" w:eastAsia="zh-CN"/>
        </w:rPr>
        <w:t>P</w:t>
      </w:r>
      <w:r>
        <w:rPr>
          <w:rFonts w:ascii="Arial" w:hAnsi="Arial" w:eastAsia="等线" w:cs="Arial"/>
          <w:sz w:val="22"/>
        </w:rPr>
        <w:t>o</w:t>
      </w:r>
      <w:r>
        <w:rPr>
          <w:rFonts w:hint="eastAsia" w:ascii="Arial" w:hAnsi="Arial" w:eastAsia="等线" w:cs="Arial"/>
          <w:sz w:val="22"/>
          <w:highlight w:val="none"/>
          <w:lang w:eastAsia="zh-CN"/>
        </w:rPr>
        <w:t>pu</w:t>
      </w:r>
      <w:r>
        <w:rPr>
          <w:rFonts w:ascii="Arial" w:hAnsi="Arial" w:eastAsia="等线" w:cs="Arial"/>
          <w:sz w:val="22"/>
        </w:rPr>
        <w:t>lation Stratified by CKM Stage</w:t>
      </w:r>
    </w:p>
    <w:p w14:paraId="068D8349">
      <w:pPr>
        <w:numPr>
          <w:ilvl w:val="0"/>
          <w:numId w:val="0"/>
        </w:numPr>
        <w:spacing w:before="120" w:after="120" w:line="288" w:lineRule="auto"/>
        <w:jc w:val="left"/>
      </w:pPr>
      <w:r>
        <w:rPr>
          <w:rFonts w:ascii="Arial" w:hAnsi="Arial" w:eastAsia="等线" w:cs="Arial"/>
          <w:sz w:val="22"/>
        </w:rPr>
        <w:t xml:space="preserve">Table S4. Baseline Characteristics of the Study </w:t>
      </w:r>
      <w:r>
        <w:rPr>
          <w:rFonts w:hint="eastAsia" w:ascii="Arial" w:hAnsi="Arial" w:eastAsia="等线" w:cs="Arial"/>
          <w:sz w:val="22"/>
          <w:lang w:val="en-US" w:eastAsia="zh-CN"/>
        </w:rPr>
        <w:t>P</w:t>
      </w:r>
      <w:r>
        <w:rPr>
          <w:rFonts w:ascii="Arial" w:hAnsi="Arial" w:eastAsia="等线" w:cs="Arial"/>
          <w:sz w:val="22"/>
        </w:rPr>
        <w:t>o</w:t>
      </w:r>
      <w:r>
        <w:rPr>
          <w:rFonts w:hint="eastAsia" w:ascii="Arial" w:hAnsi="Arial" w:eastAsia="等线" w:cs="Arial"/>
          <w:sz w:val="22"/>
          <w:highlight w:val="none"/>
          <w:lang w:eastAsia="zh-CN"/>
        </w:rPr>
        <w:t>pu</w:t>
      </w:r>
      <w:r>
        <w:rPr>
          <w:rFonts w:ascii="Arial" w:hAnsi="Arial" w:eastAsia="等线" w:cs="Arial"/>
          <w:sz w:val="22"/>
        </w:rPr>
        <w:t>lation Stratified by TyG-CVAI Quartiles</w:t>
      </w:r>
    </w:p>
    <w:p w14:paraId="1D121FAB">
      <w:pPr>
        <w:numPr>
          <w:ilvl w:val="0"/>
          <w:numId w:val="0"/>
        </w:numPr>
        <w:spacing w:before="120" w:after="120" w:line="288" w:lineRule="auto"/>
        <w:jc w:val="left"/>
        <w:rPr>
          <w:rFonts w:ascii="Arial" w:hAnsi="Arial" w:eastAsia="等线" w:cs="Arial"/>
          <w:sz w:val="22"/>
        </w:rPr>
      </w:pPr>
      <w:r>
        <w:rPr>
          <w:rFonts w:ascii="Arial" w:hAnsi="Arial" w:eastAsia="等线" w:cs="Arial"/>
          <w:sz w:val="22"/>
        </w:rPr>
        <w:t xml:space="preserve">Table S5. Cox </w:t>
      </w:r>
      <w:r>
        <w:rPr>
          <w:rFonts w:hint="eastAsia" w:ascii="Arial" w:hAnsi="Arial" w:eastAsia="等线" w:cs="Arial"/>
          <w:sz w:val="22"/>
          <w:lang w:val="en-US" w:eastAsia="zh-CN"/>
        </w:rPr>
        <w:t>p</w:t>
      </w:r>
      <w:r>
        <w:rPr>
          <w:rFonts w:ascii="Arial" w:hAnsi="Arial" w:eastAsia="等线" w:cs="Arial"/>
          <w:sz w:val="22"/>
        </w:rPr>
        <w:t>ro</w:t>
      </w:r>
      <w:r>
        <w:rPr>
          <w:rFonts w:hint="eastAsia" w:ascii="Arial" w:hAnsi="Arial" w:eastAsia="等线" w:cs="Arial"/>
          <w:sz w:val="22"/>
          <w:highlight w:val="none"/>
          <w:lang w:val="en-US" w:eastAsia="zh-CN"/>
        </w:rPr>
        <w:t>p</w:t>
      </w:r>
      <w:r>
        <w:rPr>
          <w:rFonts w:ascii="Arial" w:hAnsi="Arial" w:eastAsia="等线" w:cs="Arial"/>
          <w:sz w:val="22"/>
        </w:rPr>
        <w:t>ortional Hazards Regression Analysis of 7 TyG-Derived Indices and Three Outcomes</w:t>
      </w:r>
    </w:p>
    <w:p w14:paraId="542656A4">
      <w:pPr>
        <w:numPr>
          <w:ilvl w:val="0"/>
          <w:numId w:val="0"/>
        </w:numPr>
        <w:spacing w:before="120" w:after="120" w:line="288" w:lineRule="auto"/>
        <w:jc w:val="left"/>
        <w:rPr>
          <w:rFonts w:hint="eastAsia" w:ascii="Arial" w:hAnsi="Arial" w:eastAsia="等线" w:cs="Arial"/>
          <w:sz w:val="22"/>
          <w:lang w:val="en-US" w:eastAsia="zh-CN"/>
        </w:rPr>
      </w:pPr>
      <w:r>
        <w:rPr>
          <w:rFonts w:ascii="Arial" w:hAnsi="Arial" w:eastAsia="等线" w:cs="Arial"/>
          <w:sz w:val="22"/>
        </w:rPr>
        <w:t>Table S</w:t>
      </w:r>
      <w:r>
        <w:rPr>
          <w:rFonts w:hint="eastAsia" w:ascii="Arial" w:hAnsi="Arial" w:eastAsia="等线" w:cs="Arial"/>
          <w:sz w:val="22"/>
          <w:lang w:val="en-US" w:eastAsia="zh-CN"/>
        </w:rPr>
        <w:t>6.</w:t>
      </w:r>
      <w:r>
        <w:rPr>
          <w:rFonts w:ascii="Arial" w:hAnsi="Arial" w:eastAsia="等线" w:cs="Arial"/>
          <w:sz w:val="22"/>
        </w:rPr>
        <w:t xml:space="preserve"> Pairwise Bootstrap Comparison Results of 5-year AUC for 7 TyG-derived indices</w:t>
      </w:r>
      <w:r>
        <w:rPr>
          <w:rFonts w:hint="eastAsia" w:ascii="Arial" w:hAnsi="Arial" w:eastAsia="等线" w:cs="Arial"/>
          <w:sz w:val="22"/>
          <w:lang w:val="en-US" w:eastAsia="zh-CN"/>
        </w:rPr>
        <w:t>.</w:t>
      </w:r>
    </w:p>
    <w:p w14:paraId="19B2B43A">
      <w:pPr>
        <w:numPr>
          <w:ilvl w:val="0"/>
          <w:numId w:val="0"/>
        </w:numPr>
        <w:spacing w:before="120" w:after="120" w:line="288" w:lineRule="auto"/>
        <w:jc w:val="left"/>
      </w:pPr>
      <w:r>
        <w:rPr>
          <w:rFonts w:ascii="Arial" w:hAnsi="Arial" w:eastAsia="等线" w:cs="Arial"/>
          <w:sz w:val="22"/>
        </w:rPr>
        <w:t>Table S</w:t>
      </w:r>
      <w:r>
        <w:rPr>
          <w:rFonts w:hint="eastAsia" w:ascii="Arial" w:hAnsi="Arial" w:eastAsia="等线" w:cs="Arial"/>
          <w:sz w:val="22"/>
          <w:lang w:val="en-US" w:eastAsia="zh-CN"/>
        </w:rPr>
        <w:t>7</w:t>
      </w:r>
      <w:r>
        <w:rPr>
          <w:rFonts w:ascii="Arial" w:hAnsi="Arial" w:eastAsia="等线" w:cs="Arial"/>
          <w:sz w:val="22"/>
        </w:rPr>
        <w:t>. Com</w:t>
      </w:r>
      <w:r>
        <w:rPr>
          <w:rFonts w:hint="eastAsia" w:ascii="Arial" w:hAnsi="Arial" w:eastAsia="等线" w:cs="Arial"/>
          <w:sz w:val="22"/>
          <w:lang w:val="en-US" w:eastAsia="zh-CN"/>
        </w:rPr>
        <w:t>p</w:t>
      </w:r>
      <w:r>
        <w:rPr>
          <w:rFonts w:ascii="Arial" w:hAnsi="Arial" w:eastAsia="等线" w:cs="Arial"/>
          <w:sz w:val="22"/>
        </w:rPr>
        <w:t xml:space="preserve">arison of Incremental </w:t>
      </w:r>
      <w:r>
        <w:rPr>
          <w:rFonts w:hint="eastAsia" w:ascii="Arial" w:hAnsi="Arial" w:eastAsia="等线" w:cs="Arial"/>
          <w:sz w:val="22"/>
          <w:lang w:val="en-US" w:eastAsia="zh-CN"/>
        </w:rPr>
        <w:t>P</w:t>
      </w:r>
      <w:r>
        <w:rPr>
          <w:rFonts w:ascii="Arial" w:hAnsi="Arial" w:eastAsia="等线" w:cs="Arial"/>
          <w:sz w:val="22"/>
        </w:rPr>
        <w:t>redictive Value of 7 TyG-Derived Indices</w:t>
      </w:r>
    </w:p>
    <w:p w14:paraId="2E4447A0">
      <w:pPr>
        <w:numPr>
          <w:ilvl w:val="0"/>
          <w:numId w:val="0"/>
        </w:numPr>
        <w:spacing w:before="120" w:after="120" w:line="288" w:lineRule="auto"/>
        <w:jc w:val="left"/>
      </w:pPr>
      <w:r>
        <w:rPr>
          <w:rFonts w:ascii="Arial" w:hAnsi="Arial" w:eastAsia="等线" w:cs="Arial"/>
          <w:sz w:val="22"/>
        </w:rPr>
        <w:t>Table S</w:t>
      </w:r>
      <w:r>
        <w:rPr>
          <w:rFonts w:hint="eastAsia" w:ascii="Arial" w:hAnsi="Arial" w:eastAsia="等线" w:cs="Arial"/>
          <w:sz w:val="22"/>
          <w:lang w:val="en-US" w:eastAsia="zh-CN"/>
        </w:rPr>
        <w:t>8</w:t>
      </w:r>
      <w:r>
        <w:rPr>
          <w:rFonts w:ascii="Arial" w:hAnsi="Arial" w:eastAsia="等线" w:cs="Arial"/>
          <w:sz w:val="22"/>
        </w:rPr>
        <w:t>. O</w:t>
      </w:r>
      <w:r>
        <w:rPr>
          <w:rFonts w:hint="eastAsia" w:ascii="Arial" w:hAnsi="Arial" w:eastAsia="等线" w:cs="Arial"/>
          <w:sz w:val="22"/>
          <w:lang w:val="en-US" w:eastAsia="zh-CN"/>
        </w:rPr>
        <w:t>p</w:t>
      </w:r>
      <w:r>
        <w:rPr>
          <w:rFonts w:ascii="Arial" w:hAnsi="Arial" w:eastAsia="等线" w:cs="Arial"/>
          <w:sz w:val="22"/>
        </w:rPr>
        <w:t xml:space="preserve">timal Cutoff Values and </w:t>
      </w:r>
      <w:r>
        <w:rPr>
          <w:rFonts w:hint="eastAsia" w:ascii="Arial" w:hAnsi="Arial" w:eastAsia="等线" w:cs="Arial"/>
          <w:sz w:val="22"/>
          <w:lang w:val="en-US" w:eastAsia="zh-CN"/>
        </w:rPr>
        <w:t>P</w:t>
      </w:r>
      <w:r>
        <w:rPr>
          <w:rFonts w:ascii="Arial" w:hAnsi="Arial" w:eastAsia="等线" w:cs="Arial"/>
          <w:sz w:val="22"/>
        </w:rPr>
        <w:t xml:space="preserve">redictive </w:t>
      </w:r>
      <w:r>
        <w:rPr>
          <w:rFonts w:hint="eastAsia" w:ascii="Arial" w:hAnsi="Arial" w:eastAsia="等线" w:cs="Arial"/>
          <w:sz w:val="22"/>
          <w:lang w:val="en-US" w:eastAsia="zh-CN"/>
        </w:rPr>
        <w:t>p</w:t>
      </w:r>
      <w:r>
        <w:rPr>
          <w:rFonts w:ascii="Arial" w:hAnsi="Arial" w:eastAsia="等线" w:cs="Arial"/>
          <w:sz w:val="22"/>
        </w:rPr>
        <w:t>erformance of 7 TyG-Derived Indices</w:t>
      </w:r>
    </w:p>
    <w:p w14:paraId="6DCDB3D9">
      <w:pPr>
        <w:numPr>
          <w:ilvl w:val="0"/>
          <w:numId w:val="0"/>
        </w:numPr>
        <w:spacing w:before="120" w:after="120" w:line="288" w:lineRule="auto"/>
        <w:jc w:val="left"/>
      </w:pPr>
      <w:r>
        <w:rPr>
          <w:rFonts w:ascii="Arial" w:hAnsi="Arial" w:eastAsia="等线" w:cs="Arial"/>
          <w:sz w:val="22"/>
        </w:rPr>
        <w:t>Table S</w:t>
      </w:r>
      <w:r>
        <w:rPr>
          <w:rFonts w:hint="eastAsia" w:ascii="Arial" w:hAnsi="Arial" w:eastAsia="等线" w:cs="Arial"/>
          <w:sz w:val="22"/>
          <w:lang w:val="en-US" w:eastAsia="zh-CN"/>
        </w:rPr>
        <w:t>9</w:t>
      </w:r>
      <w:r>
        <w:rPr>
          <w:rFonts w:ascii="Arial" w:hAnsi="Arial" w:eastAsia="等线" w:cs="Arial"/>
          <w:sz w:val="22"/>
        </w:rPr>
        <w:t xml:space="preserve">. </w:t>
      </w:r>
      <w:r>
        <w:rPr>
          <w:rFonts w:hint="eastAsia" w:ascii="Arial" w:hAnsi="Arial" w:eastAsia="等线" w:cs="Arial"/>
          <w:sz w:val="22"/>
          <w:highlight w:val="none"/>
          <w:lang w:eastAsia="zh-CN"/>
        </w:rPr>
        <w:t>P</w:t>
      </w:r>
      <w:r>
        <w:rPr>
          <w:rFonts w:ascii="Arial" w:hAnsi="Arial" w:eastAsia="等线" w:cs="Arial"/>
          <w:sz w:val="22"/>
        </w:rPr>
        <w:t>arameters of Exploratory Mediation Analysis for 7 TyG-Derived Indices</w:t>
      </w:r>
    </w:p>
    <w:p w14:paraId="75537D35">
      <w:pPr>
        <w:numPr>
          <w:ilvl w:val="0"/>
          <w:numId w:val="0"/>
        </w:numPr>
        <w:spacing w:before="120" w:after="120" w:line="288" w:lineRule="auto"/>
        <w:jc w:val="left"/>
      </w:pPr>
      <w:r>
        <w:rPr>
          <w:rFonts w:ascii="Arial" w:hAnsi="Arial" w:eastAsia="等线" w:cs="Arial"/>
          <w:sz w:val="22"/>
        </w:rPr>
        <w:t>Table S</w:t>
      </w:r>
      <w:r>
        <w:rPr>
          <w:rFonts w:hint="eastAsia" w:ascii="Arial" w:hAnsi="Arial" w:eastAsia="等线" w:cs="Arial"/>
          <w:sz w:val="22"/>
          <w:lang w:val="en-US" w:eastAsia="zh-CN"/>
        </w:rPr>
        <w:t>10</w:t>
      </w:r>
      <w:r>
        <w:rPr>
          <w:rFonts w:ascii="Arial" w:hAnsi="Arial" w:eastAsia="等线" w:cs="Arial"/>
          <w:sz w:val="22"/>
        </w:rPr>
        <w:t>. Sensitivity Analyses for Associations Between 7 TyG-Derived Indices and MACE</w:t>
      </w:r>
    </w:p>
    <w:p w14:paraId="79CC8E23">
      <w:pPr>
        <w:spacing w:before="300" w:after="120" w:line="288" w:lineRule="auto"/>
        <w:ind w:left="0"/>
        <w:jc w:val="left"/>
        <w:outlineLvl w:val="2"/>
      </w:pPr>
      <w:bookmarkStart w:id="2" w:name="heading_2"/>
      <w:r>
        <w:rPr>
          <w:rFonts w:ascii="Arial" w:hAnsi="Arial" w:eastAsia="等线" w:cs="Arial"/>
          <w:b/>
          <w:sz w:val="30"/>
        </w:rPr>
        <w:t>Su</w:t>
      </w:r>
      <w:r>
        <w:rPr>
          <w:rFonts w:hint="eastAsia" w:ascii="Arial" w:hAnsi="Arial" w:eastAsia="等线" w:cs="Arial"/>
          <w:b/>
          <w:sz w:val="30"/>
          <w:highlight w:val="none"/>
          <w:lang w:eastAsia="zh-CN"/>
        </w:rPr>
        <w:t>pp</w:t>
      </w:r>
      <w:r>
        <w:rPr>
          <w:rFonts w:ascii="Arial" w:hAnsi="Arial" w:eastAsia="等线" w:cs="Arial"/>
          <w:b/>
          <w:sz w:val="30"/>
        </w:rPr>
        <w:t>lementary Figures</w:t>
      </w:r>
      <w:bookmarkEnd w:id="2"/>
    </w:p>
    <w:p w14:paraId="3C6FD1AF">
      <w:pPr>
        <w:numPr>
          <w:ilvl w:val="0"/>
          <w:numId w:val="0"/>
        </w:numPr>
        <w:spacing w:before="120" w:after="120" w:line="288" w:lineRule="auto"/>
        <w:jc w:val="left"/>
        <w:rPr>
          <w:rFonts w:hint="eastAsia" w:ascii="Arial" w:hAnsi="Arial" w:eastAsia="等线" w:cs="Arial"/>
          <w:sz w:val="22"/>
          <w:lang w:val="en-US" w:eastAsia="zh-CN"/>
        </w:rPr>
      </w:pPr>
      <w:r>
        <w:rPr>
          <w:rFonts w:ascii="Arial" w:hAnsi="Arial" w:eastAsia="等线" w:cs="Arial"/>
          <w:sz w:val="22"/>
        </w:rPr>
        <w:t>Figure S</w:t>
      </w:r>
      <w:r>
        <w:rPr>
          <w:rFonts w:hint="default" w:ascii="Arial" w:hAnsi="Arial" w:eastAsia="等线" w:cs="Arial"/>
          <w:sz w:val="22"/>
          <w:lang w:val="en-US" w:eastAsia="zh-CN"/>
        </w:rPr>
        <w:t>1</w:t>
      </w:r>
      <w:r>
        <w:rPr>
          <w:rFonts w:ascii="Arial" w:hAnsi="Arial" w:eastAsia="等线" w:cs="Arial"/>
          <w:sz w:val="22"/>
        </w:rPr>
        <w:t>. Generalized variance inflation factor (GVIF) of covariates across seven fully adjusted Cox proportional hazards model</w:t>
      </w:r>
      <w:r>
        <w:rPr>
          <w:rFonts w:hint="eastAsia" w:ascii="Arial" w:hAnsi="Arial" w:eastAsia="等线" w:cs="Arial"/>
          <w:sz w:val="22"/>
          <w:lang w:val="en-US" w:eastAsia="zh-CN"/>
        </w:rPr>
        <w:t>s</w:t>
      </w:r>
    </w:p>
    <w:p w14:paraId="53D58B06">
      <w:pPr>
        <w:numPr>
          <w:ilvl w:val="0"/>
          <w:numId w:val="0"/>
        </w:numPr>
        <w:spacing w:before="120" w:after="120" w:line="288" w:lineRule="auto"/>
        <w:jc w:val="left"/>
        <w:rPr>
          <w:rFonts w:ascii="Arial" w:hAnsi="Arial" w:eastAsia="等线" w:cs="Arial"/>
          <w:sz w:val="22"/>
        </w:rPr>
      </w:pPr>
      <w:r>
        <w:rPr>
          <w:rFonts w:ascii="Arial" w:hAnsi="Arial" w:eastAsia="等线" w:cs="Arial"/>
          <w:sz w:val="22"/>
        </w:rPr>
        <w:t>Figure S</w:t>
      </w:r>
      <w:r>
        <w:rPr>
          <w:rFonts w:hint="eastAsia" w:ascii="Arial" w:hAnsi="Arial" w:eastAsia="等线" w:cs="Arial"/>
          <w:sz w:val="22"/>
          <w:lang w:val="en-US" w:eastAsia="zh-CN"/>
        </w:rPr>
        <w:t>2</w:t>
      </w:r>
      <w:r>
        <w:rPr>
          <w:rFonts w:ascii="Arial" w:hAnsi="Arial" w:eastAsia="等线" w:cs="Arial"/>
          <w:sz w:val="22"/>
        </w:rPr>
        <w:t>. Time-De</w:t>
      </w:r>
      <w:r>
        <w:rPr>
          <w:rFonts w:hint="default" w:ascii="Arial" w:hAnsi="Arial" w:eastAsia="等线" w:cs="Arial"/>
          <w:sz w:val="22"/>
          <w:lang w:val="en-US" w:eastAsia="zh-CN"/>
        </w:rPr>
        <w:t>p</w:t>
      </w:r>
      <w:r>
        <w:rPr>
          <w:rFonts w:ascii="Arial" w:hAnsi="Arial" w:eastAsia="等线" w:cs="Arial"/>
          <w:sz w:val="22"/>
        </w:rPr>
        <w:t xml:space="preserve">endent ROC Curves for 7 TyG-Derived Indices </w:t>
      </w:r>
      <w:r>
        <w:rPr>
          <w:rFonts w:hint="eastAsia" w:ascii="Arial" w:hAnsi="Arial" w:eastAsia="等线" w:cs="Arial"/>
          <w:sz w:val="22"/>
          <w:lang w:val="en-US" w:eastAsia="zh-CN"/>
        </w:rPr>
        <w:t>p</w:t>
      </w:r>
      <w:r>
        <w:rPr>
          <w:rFonts w:ascii="Arial" w:hAnsi="Arial" w:eastAsia="等线" w:cs="Arial"/>
          <w:sz w:val="22"/>
        </w:rPr>
        <w:t>redicting All-Cause Mortality</w:t>
      </w:r>
    </w:p>
    <w:p w14:paraId="461640E7">
      <w:pPr>
        <w:numPr>
          <w:ilvl w:val="0"/>
          <w:numId w:val="0"/>
        </w:numPr>
        <w:spacing w:before="120" w:after="120" w:line="288" w:lineRule="auto"/>
        <w:jc w:val="left"/>
      </w:pPr>
      <w:r>
        <w:rPr>
          <w:rFonts w:ascii="Arial" w:hAnsi="Arial" w:eastAsia="等线" w:cs="Arial"/>
          <w:sz w:val="22"/>
        </w:rPr>
        <w:t>Figure S</w:t>
      </w:r>
      <w:r>
        <w:rPr>
          <w:rFonts w:hint="eastAsia" w:ascii="Arial" w:hAnsi="Arial" w:eastAsia="等线" w:cs="Arial"/>
          <w:sz w:val="22"/>
          <w:lang w:val="en-US" w:eastAsia="zh-CN"/>
        </w:rPr>
        <w:t>3</w:t>
      </w:r>
      <w:r>
        <w:rPr>
          <w:rFonts w:ascii="Arial" w:hAnsi="Arial" w:eastAsia="等线" w:cs="Arial"/>
          <w:sz w:val="22"/>
        </w:rPr>
        <w:t>. Time-De</w:t>
      </w:r>
      <w:r>
        <w:rPr>
          <w:rFonts w:hint="eastAsia" w:ascii="Arial" w:hAnsi="Arial" w:eastAsia="等线" w:cs="Arial"/>
          <w:sz w:val="22"/>
          <w:lang w:val="en-US" w:eastAsia="zh-CN"/>
        </w:rPr>
        <w:t>p</w:t>
      </w:r>
      <w:r>
        <w:rPr>
          <w:rFonts w:ascii="Arial" w:hAnsi="Arial" w:eastAsia="等线" w:cs="Arial"/>
          <w:sz w:val="22"/>
        </w:rPr>
        <w:t xml:space="preserve">endent ROC Curves for 7 TyG-Derived Indices </w:t>
      </w:r>
      <w:r>
        <w:rPr>
          <w:rFonts w:hint="eastAsia" w:ascii="Arial" w:hAnsi="Arial" w:eastAsia="等线" w:cs="Arial"/>
          <w:sz w:val="22"/>
          <w:lang w:val="en-US" w:eastAsia="zh-CN"/>
        </w:rPr>
        <w:t>p</w:t>
      </w:r>
      <w:r>
        <w:rPr>
          <w:rFonts w:ascii="Arial" w:hAnsi="Arial" w:eastAsia="等线" w:cs="Arial"/>
          <w:sz w:val="22"/>
        </w:rPr>
        <w:t>redicting Non-Fatal Myocardial Infarction</w:t>
      </w:r>
    </w:p>
    <w:p w14:paraId="61FAE04A">
      <w:pPr>
        <w:numPr>
          <w:ilvl w:val="0"/>
          <w:numId w:val="0"/>
        </w:numPr>
        <w:spacing w:before="120" w:after="120" w:line="288" w:lineRule="auto"/>
        <w:jc w:val="left"/>
      </w:pPr>
      <w:r>
        <w:rPr>
          <w:rFonts w:ascii="Arial" w:hAnsi="Arial" w:eastAsia="等线" w:cs="Arial"/>
          <w:sz w:val="22"/>
        </w:rPr>
        <w:t>Figure S</w:t>
      </w:r>
      <w:r>
        <w:rPr>
          <w:rFonts w:hint="eastAsia" w:ascii="Arial" w:hAnsi="Arial" w:eastAsia="等线" w:cs="Arial"/>
          <w:sz w:val="22"/>
          <w:lang w:val="en-US" w:eastAsia="zh-CN"/>
        </w:rPr>
        <w:t>4</w:t>
      </w:r>
      <w:r>
        <w:rPr>
          <w:rFonts w:ascii="Arial" w:hAnsi="Arial" w:eastAsia="等线" w:cs="Arial"/>
          <w:sz w:val="22"/>
        </w:rPr>
        <w:t>. Time-De</w:t>
      </w:r>
      <w:r>
        <w:rPr>
          <w:rFonts w:hint="eastAsia" w:ascii="Arial" w:hAnsi="Arial" w:eastAsia="等线" w:cs="Arial"/>
          <w:sz w:val="22"/>
          <w:lang w:val="en-US" w:eastAsia="zh-CN"/>
        </w:rPr>
        <w:t>p</w:t>
      </w:r>
      <w:r>
        <w:rPr>
          <w:rFonts w:ascii="Arial" w:hAnsi="Arial" w:eastAsia="等线" w:cs="Arial"/>
          <w:sz w:val="22"/>
        </w:rPr>
        <w:t xml:space="preserve">endent ROC Curves for 7 TyG-Derived Indices </w:t>
      </w:r>
      <w:r>
        <w:rPr>
          <w:rFonts w:hint="eastAsia" w:ascii="Arial" w:hAnsi="Arial" w:eastAsia="等线" w:cs="Arial"/>
          <w:sz w:val="22"/>
          <w:lang w:val="en-US" w:eastAsia="zh-CN"/>
        </w:rPr>
        <w:t>p</w:t>
      </w:r>
      <w:r>
        <w:rPr>
          <w:rFonts w:ascii="Arial" w:hAnsi="Arial" w:eastAsia="等线" w:cs="Arial"/>
          <w:sz w:val="22"/>
        </w:rPr>
        <w:t>redicting Non-Fatal Stroke</w:t>
      </w:r>
    </w:p>
    <w:p w14:paraId="2B5E7275">
      <w:pPr>
        <w:rPr>
          <w:rFonts w:ascii="Arial" w:hAnsi="Arial" w:eastAsia="等线" w:cs="Arial"/>
          <w:sz w:val="22"/>
        </w:rPr>
        <w:sectPr>
          <w:headerReference r:id="rId3" w:type="default"/>
          <w:footerReference r:id="rId4" w:type="default"/>
          <w:pgSz w:w="11905" w:h="16840"/>
          <w:pgMar w:top="1440" w:right="1800" w:bottom="1440" w:left="1800" w:header="720" w:footer="720" w:gutter="0"/>
          <w:cols w:space="720" w:num="1"/>
        </w:sectPr>
      </w:pPr>
    </w:p>
    <w:p w14:paraId="050C5503">
      <w:pPr>
        <w:pBdr>
          <w:bottom w:val="single" w:color="DEE0E3" w:sz="2" w:space="0"/>
          <w:between w:val="single" w:color="DEE0E3" w:sz="2" w:space="0"/>
        </w:pBdr>
        <w:spacing w:before="120" w:after="120" w:line="288" w:lineRule="auto"/>
        <w:ind w:left="0"/>
      </w:pPr>
    </w:p>
    <w:p w14:paraId="4768E9D4">
      <w:pPr>
        <w:spacing w:before="320" w:after="120" w:line="288" w:lineRule="auto"/>
        <w:ind w:left="0"/>
        <w:jc w:val="left"/>
        <w:outlineLvl w:val="1"/>
      </w:pPr>
      <w:bookmarkStart w:id="3" w:name="heading_3"/>
      <w:r>
        <w:rPr>
          <w:rFonts w:ascii="Arial" w:hAnsi="Arial" w:eastAsia="等线" w:cs="Arial"/>
          <w:b/>
          <w:sz w:val="32"/>
        </w:rPr>
        <w:t>Su</w:t>
      </w:r>
      <w:r>
        <w:rPr>
          <w:rFonts w:hint="eastAsia" w:ascii="Arial" w:hAnsi="Arial" w:eastAsia="等线" w:cs="Arial"/>
          <w:b/>
          <w:sz w:val="32"/>
          <w:highlight w:val="none"/>
          <w:lang w:eastAsia="zh-CN"/>
        </w:rPr>
        <w:t>pp</w:t>
      </w:r>
      <w:r>
        <w:rPr>
          <w:rFonts w:ascii="Arial" w:hAnsi="Arial" w:eastAsia="等线" w:cs="Arial"/>
          <w:b/>
          <w:sz w:val="32"/>
        </w:rPr>
        <w:t>lementary Tables</w:t>
      </w:r>
      <w:bookmarkEnd w:id="3"/>
    </w:p>
    <w:p w14:paraId="3E8CDE11">
      <w:pPr>
        <w:spacing w:before="300" w:after="120" w:line="288" w:lineRule="auto"/>
        <w:ind w:left="0"/>
        <w:jc w:val="left"/>
        <w:outlineLvl w:val="2"/>
      </w:pPr>
      <w:bookmarkStart w:id="4" w:name="heading_4"/>
      <w:r>
        <w:rPr>
          <w:rFonts w:ascii="Arial" w:hAnsi="Arial" w:eastAsia="等线" w:cs="Arial"/>
          <w:b/>
          <w:sz w:val="30"/>
        </w:rPr>
        <w:t xml:space="preserve">Table S1. </w:t>
      </w:r>
      <w:r>
        <w:rPr>
          <w:rFonts w:hint="eastAsia" w:ascii="Arial" w:hAnsi="Arial" w:eastAsia="等线" w:cs="Arial"/>
          <w:b/>
          <w:sz w:val="30"/>
          <w:highlight w:val="none"/>
          <w:lang w:eastAsia="zh-CN"/>
        </w:rPr>
        <w:t>P</w:t>
      </w:r>
      <w:r>
        <w:rPr>
          <w:rFonts w:ascii="Arial" w:hAnsi="Arial" w:eastAsia="等线" w:cs="Arial"/>
          <w:b/>
          <w:sz w:val="30"/>
        </w:rPr>
        <w:t>REVENT Formula for 10-Year Cardiovascular Disease Risk Calculation</w:t>
      </w:r>
      <w:bookmarkEnd w:id="4"/>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08"/>
        <w:gridCol w:w="4977"/>
        <w:gridCol w:w="4985"/>
      </w:tblGrid>
      <w:tr w14:paraId="1A22B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485" w:type="pct"/>
            <w:tcBorders>
              <w:top w:val="single" w:color="000000" w:sz="12" w:space="0"/>
              <w:left w:val="nil"/>
              <w:bottom w:val="single" w:color="000000" w:sz="4" w:space="0"/>
              <w:right w:val="nil"/>
              <w:tl2br w:val="nil"/>
            </w:tcBorders>
            <w:shd w:val="clear" w:color="auto" w:fill="FFFFFF"/>
            <w:vAlign w:val="center"/>
          </w:tcPr>
          <w:p w14:paraId="157089FF">
            <w:pPr>
              <w:keepNext w:val="0"/>
              <w:keepLines w:val="0"/>
              <w:widowControl/>
              <w:suppressLineNumbers w:val="0"/>
              <w:jc w:val="center"/>
              <w:textAlignment w:val="center"/>
              <w:rPr>
                <w:rFonts w:hint="default" w:ascii="Times New Roman" w:hAnsi="Times New Roman" w:eastAsia="等线" w:cs="Times New Roman"/>
                <w:b w:val="0"/>
                <w:bCs/>
                <w:i w:val="0"/>
                <w:iCs w:val="0"/>
                <w:color w:val="000000"/>
                <w:sz w:val="22"/>
                <w:szCs w:val="22"/>
                <w:u w:val="none"/>
              </w:rPr>
            </w:pPr>
            <w:r>
              <w:rPr>
                <w:rFonts w:hint="default" w:ascii="Times New Roman" w:hAnsi="Times New Roman" w:eastAsia="等线" w:cs="Times New Roman"/>
                <w:b w:val="0"/>
                <w:bCs/>
                <w:i w:val="0"/>
                <w:iCs w:val="0"/>
                <w:color w:val="000000"/>
                <w:kern w:val="0"/>
                <w:sz w:val="22"/>
                <w:szCs w:val="22"/>
                <w:u w:val="none"/>
                <w:lang w:val="en-US" w:eastAsia="zh-CN" w:bidi="ar"/>
              </w:rPr>
              <w:t>Risk Factor / Variable</w:t>
            </w:r>
          </w:p>
        </w:tc>
        <w:tc>
          <w:tcPr>
            <w:tcW w:w="1756" w:type="pct"/>
            <w:tcBorders>
              <w:top w:val="single" w:color="000000" w:sz="12" w:space="0"/>
              <w:left w:val="nil"/>
              <w:bottom w:val="single" w:color="000000" w:sz="4" w:space="0"/>
              <w:right w:val="nil"/>
            </w:tcBorders>
            <w:shd w:val="clear" w:color="auto" w:fill="FFFFFF"/>
            <w:vAlign w:val="center"/>
          </w:tcPr>
          <w:p w14:paraId="7F7C9AB3">
            <w:pPr>
              <w:keepNext w:val="0"/>
              <w:keepLines w:val="0"/>
              <w:widowControl/>
              <w:suppressLineNumbers w:val="0"/>
              <w:jc w:val="center"/>
              <w:textAlignment w:val="center"/>
              <w:rPr>
                <w:rFonts w:hint="default" w:ascii="Times New Roman" w:hAnsi="Times New Roman" w:eastAsia="等线" w:cs="Times New Roman"/>
                <w:b w:val="0"/>
                <w:bCs/>
                <w:i w:val="0"/>
                <w:iCs w:val="0"/>
                <w:color w:val="000000"/>
                <w:sz w:val="22"/>
                <w:szCs w:val="22"/>
                <w:u w:val="none"/>
              </w:rPr>
            </w:pPr>
            <w:r>
              <w:rPr>
                <w:rFonts w:hint="default" w:ascii="Times New Roman" w:hAnsi="Times New Roman" w:eastAsia="等线" w:cs="Times New Roman"/>
                <w:b w:val="0"/>
                <w:bCs/>
                <w:i w:val="0"/>
                <w:iCs w:val="0"/>
                <w:color w:val="000000"/>
                <w:kern w:val="0"/>
                <w:sz w:val="22"/>
                <w:szCs w:val="22"/>
                <w:u w:val="none"/>
                <w:lang w:val="en-US" w:eastAsia="zh-CN" w:bidi="ar"/>
              </w:rPr>
              <w:t>Men</w:t>
            </w:r>
          </w:p>
        </w:tc>
        <w:tc>
          <w:tcPr>
            <w:tcW w:w="1757" w:type="pct"/>
            <w:tcBorders>
              <w:top w:val="single" w:color="000000" w:sz="12" w:space="0"/>
              <w:left w:val="nil"/>
              <w:bottom w:val="single" w:color="000000" w:sz="4" w:space="0"/>
              <w:right w:val="nil"/>
            </w:tcBorders>
            <w:shd w:val="clear" w:color="auto" w:fill="FFFFFF"/>
            <w:vAlign w:val="center"/>
          </w:tcPr>
          <w:p w14:paraId="71C52DC1">
            <w:pPr>
              <w:keepNext w:val="0"/>
              <w:keepLines w:val="0"/>
              <w:widowControl/>
              <w:suppressLineNumbers w:val="0"/>
              <w:jc w:val="center"/>
              <w:textAlignment w:val="center"/>
              <w:rPr>
                <w:rFonts w:hint="default" w:ascii="Times New Roman" w:hAnsi="Times New Roman" w:eastAsia="等线" w:cs="Times New Roman"/>
                <w:b w:val="0"/>
                <w:bCs/>
                <w:i w:val="0"/>
                <w:iCs w:val="0"/>
                <w:color w:val="000000"/>
                <w:sz w:val="22"/>
                <w:szCs w:val="22"/>
                <w:u w:val="none"/>
              </w:rPr>
            </w:pPr>
            <w:r>
              <w:rPr>
                <w:rFonts w:hint="default" w:ascii="Times New Roman" w:hAnsi="Times New Roman" w:eastAsia="等线" w:cs="Times New Roman"/>
                <w:b w:val="0"/>
                <w:bCs/>
                <w:i w:val="0"/>
                <w:iCs w:val="0"/>
                <w:color w:val="000000"/>
                <w:kern w:val="0"/>
                <w:sz w:val="22"/>
                <w:szCs w:val="22"/>
                <w:u w:val="none"/>
                <w:lang w:val="en-US" w:eastAsia="zh-CN" w:bidi="ar"/>
              </w:rPr>
              <w:t>Women</w:t>
            </w:r>
          </w:p>
        </w:tc>
      </w:tr>
      <w:tr w14:paraId="3F4B0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single" w:color="000000" w:sz="4" w:space="0"/>
              <w:left w:val="nil"/>
              <w:bottom w:val="nil"/>
              <w:right w:val="nil"/>
            </w:tcBorders>
            <w:shd w:val="clear" w:color="auto" w:fill="FFFFFF"/>
            <w:vAlign w:val="center"/>
          </w:tcPr>
          <w:p w14:paraId="7BDEF74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Interce</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t</w:t>
            </w:r>
          </w:p>
        </w:tc>
        <w:tc>
          <w:tcPr>
            <w:tcW w:w="1756" w:type="pct"/>
            <w:tcBorders>
              <w:top w:val="single" w:color="000000" w:sz="4" w:space="0"/>
              <w:left w:val="nil"/>
              <w:bottom w:val="nil"/>
              <w:right w:val="nil"/>
            </w:tcBorders>
            <w:shd w:val="clear" w:color="auto" w:fill="FFFFFF"/>
            <w:vAlign w:val="center"/>
          </w:tcPr>
          <w:p w14:paraId="6DC25FE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−3.031168</w:t>
            </w:r>
          </w:p>
        </w:tc>
        <w:tc>
          <w:tcPr>
            <w:tcW w:w="1757" w:type="pct"/>
            <w:tcBorders>
              <w:top w:val="single" w:color="000000" w:sz="4" w:space="0"/>
              <w:left w:val="nil"/>
              <w:bottom w:val="nil"/>
              <w:right w:val="nil"/>
            </w:tcBorders>
            <w:shd w:val="clear" w:color="auto" w:fill="FFFFFF"/>
            <w:vAlign w:val="center"/>
          </w:tcPr>
          <w:p w14:paraId="580F581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−3.307728</w:t>
            </w:r>
          </w:p>
        </w:tc>
      </w:tr>
      <w:tr w14:paraId="69AD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23BC6BC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 10 years above 55)</w:t>
            </w:r>
          </w:p>
        </w:tc>
        <w:tc>
          <w:tcPr>
            <w:tcW w:w="1756" w:type="pct"/>
            <w:tcBorders>
              <w:top w:val="nil"/>
              <w:left w:val="nil"/>
              <w:bottom w:val="nil"/>
              <w:right w:val="nil"/>
            </w:tcBorders>
            <w:shd w:val="clear" w:color="auto" w:fill="FFFFFF"/>
            <w:vAlign w:val="center"/>
          </w:tcPr>
          <w:p w14:paraId="0EC1FFC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0.7688528 × (age − 55) / 10</w:t>
            </w:r>
          </w:p>
        </w:tc>
        <w:tc>
          <w:tcPr>
            <w:tcW w:w="1757" w:type="pct"/>
            <w:tcBorders>
              <w:top w:val="nil"/>
              <w:left w:val="nil"/>
              <w:bottom w:val="nil"/>
              <w:right w:val="nil"/>
            </w:tcBorders>
            <w:shd w:val="clear" w:color="auto" w:fill="FFFFFF"/>
            <w:vAlign w:val="center"/>
          </w:tcPr>
          <w:p w14:paraId="730CF04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0.7939329 × (age − 55) / 10</w:t>
            </w:r>
          </w:p>
        </w:tc>
      </w:tr>
      <w:tr w14:paraId="2A60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17E3A64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Non-HDL cholesterol (mmol/L)</w:t>
            </w:r>
          </w:p>
        </w:tc>
        <w:tc>
          <w:tcPr>
            <w:tcW w:w="1756" w:type="pct"/>
            <w:tcBorders>
              <w:top w:val="nil"/>
              <w:left w:val="nil"/>
              <w:bottom w:val="nil"/>
              <w:right w:val="nil"/>
            </w:tcBorders>
            <w:shd w:val="clear" w:color="auto" w:fill="FFFFFF"/>
            <w:vAlign w:val="center"/>
          </w:tcPr>
          <w:p w14:paraId="4730F30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0.0736174 × ((TC − HDL-C) × 0.02586 − 3.5)</w:t>
            </w:r>
          </w:p>
        </w:tc>
        <w:tc>
          <w:tcPr>
            <w:tcW w:w="1757" w:type="pct"/>
            <w:tcBorders>
              <w:top w:val="nil"/>
              <w:left w:val="nil"/>
              <w:bottom w:val="nil"/>
              <w:right w:val="nil"/>
            </w:tcBorders>
            <w:shd w:val="clear" w:color="auto" w:fill="FFFFFF"/>
            <w:vAlign w:val="center"/>
          </w:tcPr>
          <w:p w14:paraId="2EB4563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0.0305239 × ((TC − HDL-C) × 0.02586 − 3.5)</w:t>
            </w:r>
          </w:p>
        </w:tc>
      </w:tr>
      <w:tr w14:paraId="281D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68ECFBC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HDL cholesterol (mmol/L)</w:t>
            </w:r>
          </w:p>
        </w:tc>
        <w:tc>
          <w:tcPr>
            <w:tcW w:w="1756" w:type="pct"/>
            <w:tcBorders>
              <w:top w:val="nil"/>
              <w:left w:val="nil"/>
              <w:bottom w:val="nil"/>
              <w:right w:val="nil"/>
            </w:tcBorders>
            <w:shd w:val="clear" w:color="auto" w:fill="FFFFFF"/>
            <w:vAlign w:val="center"/>
          </w:tcPr>
          <w:p w14:paraId="277C2EA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−0.0954431 × (HDL-C × 0.02586 − 1.3) / 0.3</w:t>
            </w:r>
          </w:p>
        </w:tc>
        <w:tc>
          <w:tcPr>
            <w:tcW w:w="1757" w:type="pct"/>
            <w:tcBorders>
              <w:top w:val="nil"/>
              <w:left w:val="nil"/>
              <w:bottom w:val="nil"/>
              <w:right w:val="nil"/>
            </w:tcBorders>
            <w:shd w:val="clear" w:color="auto" w:fill="FFFFFF"/>
            <w:vAlign w:val="center"/>
          </w:tcPr>
          <w:p w14:paraId="2DE4127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−0.1606857 × (HDL-C × 0.02586 − 1.3) / 0.3</w:t>
            </w:r>
          </w:p>
        </w:tc>
      </w:tr>
      <w:tr w14:paraId="58A0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5593EF8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xml:space="preserve"> &lt; 110 mmHg (</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 20 mmHg below 110)</w:t>
            </w:r>
          </w:p>
        </w:tc>
        <w:tc>
          <w:tcPr>
            <w:tcW w:w="1756" w:type="pct"/>
            <w:tcBorders>
              <w:top w:val="nil"/>
              <w:left w:val="nil"/>
              <w:bottom w:val="nil"/>
              <w:right w:val="nil"/>
            </w:tcBorders>
            <w:shd w:val="clear" w:color="auto" w:fill="FFFFFF"/>
            <w:vAlign w:val="center"/>
          </w:tcPr>
          <w:p w14:paraId="65C8BCA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−0.4347345 × (min(SB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− 110) / 20</w:t>
            </w:r>
          </w:p>
        </w:tc>
        <w:tc>
          <w:tcPr>
            <w:tcW w:w="1757" w:type="pct"/>
            <w:tcBorders>
              <w:top w:val="nil"/>
              <w:left w:val="nil"/>
              <w:bottom w:val="nil"/>
              <w:right w:val="nil"/>
            </w:tcBorders>
            <w:shd w:val="clear" w:color="auto" w:fill="FFFFFF"/>
            <w:vAlign w:val="center"/>
          </w:tcPr>
          <w:p w14:paraId="172F05D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−0.2394003 × (min(SB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− 110) / 20</w:t>
            </w:r>
          </w:p>
        </w:tc>
      </w:tr>
      <w:tr w14:paraId="1BF74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7396628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xml:space="preserve"> ≥ 110 mmHg (</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 20 mmHg above 130)</w:t>
            </w:r>
          </w:p>
        </w:tc>
        <w:tc>
          <w:tcPr>
            <w:tcW w:w="1756" w:type="pct"/>
            <w:tcBorders>
              <w:top w:val="nil"/>
              <w:left w:val="nil"/>
              <w:bottom w:val="nil"/>
              <w:right w:val="nil"/>
            </w:tcBorders>
            <w:shd w:val="clear" w:color="auto" w:fill="FFFFFF"/>
            <w:vAlign w:val="center"/>
          </w:tcPr>
          <w:p w14:paraId="63A0DF7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0.3362658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c>
          <w:tcPr>
            <w:tcW w:w="1757" w:type="pct"/>
            <w:tcBorders>
              <w:top w:val="nil"/>
              <w:left w:val="nil"/>
              <w:bottom w:val="nil"/>
              <w:right w:val="nil"/>
            </w:tcBorders>
            <w:shd w:val="clear" w:color="auto" w:fill="FFFFFF"/>
            <w:vAlign w:val="center"/>
          </w:tcPr>
          <w:p w14:paraId="4529F22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0.360078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r>
      <w:tr w14:paraId="3FF36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6CB07F1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Diabetes (yes = 1, no = 0)</w:t>
            </w:r>
          </w:p>
        </w:tc>
        <w:tc>
          <w:tcPr>
            <w:tcW w:w="1756" w:type="pct"/>
            <w:tcBorders>
              <w:top w:val="nil"/>
              <w:left w:val="nil"/>
              <w:bottom w:val="nil"/>
              <w:right w:val="nil"/>
            </w:tcBorders>
            <w:shd w:val="clear" w:color="auto" w:fill="FFFFFF"/>
            <w:vAlign w:val="center"/>
          </w:tcPr>
          <w:p w14:paraId="76A5331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0.7692857 × (if diabetes)</w:t>
            </w:r>
          </w:p>
        </w:tc>
        <w:tc>
          <w:tcPr>
            <w:tcW w:w="1757" w:type="pct"/>
            <w:tcBorders>
              <w:top w:val="nil"/>
              <w:left w:val="nil"/>
              <w:bottom w:val="nil"/>
              <w:right w:val="nil"/>
            </w:tcBorders>
            <w:shd w:val="clear" w:color="auto" w:fill="FFFFFF"/>
            <w:vAlign w:val="center"/>
          </w:tcPr>
          <w:p w14:paraId="40E369C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0.8667604 × (if diabetes)</w:t>
            </w:r>
          </w:p>
        </w:tc>
      </w:tr>
      <w:tr w14:paraId="03A1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43BFCE4E">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Current smoker (yes = 1, no = 0)</w:t>
            </w:r>
          </w:p>
        </w:tc>
        <w:tc>
          <w:tcPr>
            <w:tcW w:w="1756" w:type="pct"/>
            <w:tcBorders>
              <w:top w:val="nil"/>
              <w:left w:val="nil"/>
              <w:bottom w:val="nil"/>
              <w:right w:val="nil"/>
            </w:tcBorders>
            <w:shd w:val="clear" w:color="auto" w:fill="FFFFFF"/>
            <w:vAlign w:val="center"/>
          </w:tcPr>
          <w:p w14:paraId="148D09D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0.4386871 × (if current smoker)</w:t>
            </w:r>
          </w:p>
        </w:tc>
        <w:tc>
          <w:tcPr>
            <w:tcW w:w="1757" w:type="pct"/>
            <w:tcBorders>
              <w:top w:val="nil"/>
              <w:left w:val="nil"/>
              <w:bottom w:val="nil"/>
              <w:right w:val="nil"/>
            </w:tcBorders>
            <w:shd w:val="clear" w:color="auto" w:fill="FFFFFF"/>
            <w:vAlign w:val="center"/>
          </w:tcPr>
          <w:p w14:paraId="661A1365">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0.5360739 × (if current smoker)</w:t>
            </w:r>
          </w:p>
        </w:tc>
      </w:tr>
      <w:tr w14:paraId="4F1F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3E6D0B66">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eGFR &lt; 60 mL/min/1.73m² (</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 15 mL/min below 60)</w:t>
            </w:r>
          </w:p>
        </w:tc>
        <w:tc>
          <w:tcPr>
            <w:tcW w:w="1756" w:type="pct"/>
            <w:tcBorders>
              <w:top w:val="nil"/>
              <w:left w:val="nil"/>
              <w:bottom w:val="nil"/>
              <w:right w:val="nil"/>
            </w:tcBorders>
            <w:shd w:val="clear" w:color="auto" w:fill="FFFFFF"/>
            <w:vAlign w:val="center"/>
          </w:tcPr>
          <w:p w14:paraId="4C42B7F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0.5378979 × (min(eGFR, 60) − 60) / −15</w:t>
            </w:r>
          </w:p>
        </w:tc>
        <w:tc>
          <w:tcPr>
            <w:tcW w:w="1757" w:type="pct"/>
            <w:tcBorders>
              <w:top w:val="nil"/>
              <w:left w:val="nil"/>
              <w:bottom w:val="nil"/>
              <w:right w:val="nil"/>
            </w:tcBorders>
            <w:shd w:val="clear" w:color="auto" w:fill="FFFFFF"/>
            <w:vAlign w:val="center"/>
          </w:tcPr>
          <w:p w14:paraId="2E772D7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0.6045917 × (min(eGFR, 60) − 60) / −15</w:t>
            </w:r>
          </w:p>
        </w:tc>
      </w:tr>
      <w:tr w14:paraId="70B5E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59778B7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eGFR ≥ 60 mL/min/1.73m² (</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 15 mL/min below 90)</w:t>
            </w:r>
          </w:p>
        </w:tc>
        <w:tc>
          <w:tcPr>
            <w:tcW w:w="1756" w:type="pct"/>
            <w:tcBorders>
              <w:top w:val="nil"/>
              <w:left w:val="nil"/>
              <w:bottom w:val="nil"/>
              <w:right w:val="nil"/>
            </w:tcBorders>
            <w:shd w:val="clear" w:color="auto" w:fill="FFFFFF"/>
            <w:vAlign w:val="center"/>
          </w:tcPr>
          <w:p w14:paraId="0EB04F0A">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0.0164827 × (max(eGFR, 60) − 90) / −15</w:t>
            </w:r>
          </w:p>
        </w:tc>
        <w:tc>
          <w:tcPr>
            <w:tcW w:w="1757" w:type="pct"/>
            <w:tcBorders>
              <w:top w:val="nil"/>
              <w:left w:val="nil"/>
              <w:bottom w:val="nil"/>
              <w:right w:val="nil"/>
            </w:tcBorders>
            <w:shd w:val="clear" w:color="auto" w:fill="FFFFFF"/>
            <w:vAlign w:val="center"/>
          </w:tcPr>
          <w:p w14:paraId="0E95EC6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0.0433769 × (max(eGFR, 60) − 90) / −15</w:t>
            </w:r>
          </w:p>
        </w:tc>
      </w:tr>
      <w:tr w14:paraId="2CF4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0645E05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Antihy</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 (yes = 1, no = 0)</w:t>
            </w:r>
          </w:p>
        </w:tc>
        <w:tc>
          <w:tcPr>
            <w:tcW w:w="1756" w:type="pct"/>
            <w:tcBorders>
              <w:top w:val="nil"/>
              <w:left w:val="nil"/>
              <w:bottom w:val="nil"/>
              <w:right w:val="nil"/>
            </w:tcBorders>
            <w:shd w:val="clear" w:color="auto" w:fill="FFFFFF"/>
            <w:vAlign w:val="center"/>
          </w:tcPr>
          <w:p w14:paraId="2ECA769E">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0.288879 × (if using antihy</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w:t>
            </w:r>
          </w:p>
        </w:tc>
        <w:tc>
          <w:tcPr>
            <w:tcW w:w="1757" w:type="pct"/>
            <w:tcBorders>
              <w:top w:val="nil"/>
              <w:left w:val="nil"/>
              <w:bottom w:val="nil"/>
              <w:right w:val="nil"/>
            </w:tcBorders>
            <w:shd w:val="clear" w:color="auto" w:fill="FFFFFF"/>
            <w:vAlign w:val="center"/>
          </w:tcPr>
          <w:p w14:paraId="738AD8E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0.3151672 × (if using antihy</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w:t>
            </w:r>
          </w:p>
        </w:tc>
      </w:tr>
      <w:tr w14:paraId="1BFF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184734B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Statin use (yes = 1, no = 0)</w:t>
            </w:r>
          </w:p>
        </w:tc>
        <w:tc>
          <w:tcPr>
            <w:tcW w:w="1756" w:type="pct"/>
            <w:tcBorders>
              <w:top w:val="nil"/>
              <w:left w:val="nil"/>
              <w:bottom w:val="nil"/>
              <w:right w:val="nil"/>
            </w:tcBorders>
            <w:shd w:val="clear" w:color="auto" w:fill="FFFFFF"/>
            <w:vAlign w:val="center"/>
          </w:tcPr>
          <w:p w14:paraId="2170C6D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−0.1337349 × (if using statin)</w:t>
            </w:r>
          </w:p>
        </w:tc>
        <w:tc>
          <w:tcPr>
            <w:tcW w:w="1757" w:type="pct"/>
            <w:tcBorders>
              <w:top w:val="nil"/>
              <w:left w:val="nil"/>
              <w:bottom w:val="nil"/>
              <w:right w:val="nil"/>
            </w:tcBorders>
            <w:shd w:val="clear" w:color="auto" w:fill="FFFFFF"/>
            <w:vAlign w:val="center"/>
          </w:tcPr>
          <w:p w14:paraId="155CD501">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−0.1477655 × (if using statin)</w:t>
            </w:r>
          </w:p>
        </w:tc>
      </w:tr>
      <w:tr w14:paraId="0478E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179B41C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Antihy</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 × 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xml:space="preserve"> (≥110)</w:t>
            </w:r>
          </w:p>
        </w:tc>
        <w:tc>
          <w:tcPr>
            <w:tcW w:w="1756" w:type="pct"/>
            <w:tcBorders>
              <w:top w:val="nil"/>
              <w:left w:val="nil"/>
              <w:bottom w:val="nil"/>
              <w:right w:val="nil"/>
            </w:tcBorders>
            <w:shd w:val="clear" w:color="auto" w:fill="FFFFFF"/>
            <w:vAlign w:val="center"/>
          </w:tcPr>
          <w:p w14:paraId="3568A173">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−0.0475924 × (if using antihy</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c>
          <w:tcPr>
            <w:tcW w:w="1757" w:type="pct"/>
            <w:tcBorders>
              <w:top w:val="nil"/>
              <w:left w:val="nil"/>
              <w:bottom w:val="nil"/>
              <w:right w:val="nil"/>
            </w:tcBorders>
            <w:shd w:val="clear" w:color="auto" w:fill="FFFFFF"/>
            <w:vAlign w:val="center"/>
          </w:tcPr>
          <w:p w14:paraId="7F4D3A8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−0.0663612 × (if using antihy</w:t>
            </w:r>
            <w:r>
              <w:rPr>
                <w:rFonts w:hint="eastAsia" w:ascii="Times New Roman" w:hAnsi="Times New Roman" w:eastAsia="等线" w:cs="Times New Roman"/>
                <w:b w:val="0"/>
                <w:i w:val="0"/>
                <w:iCs w:val="0"/>
                <w:color w:val="000000"/>
                <w:kern w:val="0"/>
                <w:sz w:val="22"/>
                <w:szCs w:val="22"/>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ertensive medication)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r>
      <w:tr w14:paraId="587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129FD10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Statin × non-HDL cholesterol</w:t>
            </w:r>
          </w:p>
        </w:tc>
        <w:tc>
          <w:tcPr>
            <w:tcW w:w="1756" w:type="pct"/>
            <w:tcBorders>
              <w:top w:val="nil"/>
              <w:left w:val="nil"/>
              <w:bottom w:val="nil"/>
              <w:right w:val="nil"/>
            </w:tcBorders>
            <w:shd w:val="clear" w:color="auto" w:fill="FFFFFF"/>
            <w:vAlign w:val="center"/>
          </w:tcPr>
          <w:p w14:paraId="3D088A7C">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0.150273 × (if using statin) × ((TC − HDL-C) × 0.02586 − 3.5)</w:t>
            </w:r>
          </w:p>
        </w:tc>
        <w:tc>
          <w:tcPr>
            <w:tcW w:w="1757" w:type="pct"/>
            <w:tcBorders>
              <w:top w:val="nil"/>
              <w:left w:val="nil"/>
              <w:bottom w:val="nil"/>
              <w:right w:val="nil"/>
            </w:tcBorders>
            <w:shd w:val="clear" w:color="auto" w:fill="FFFFFF"/>
            <w:vAlign w:val="center"/>
          </w:tcPr>
          <w:p w14:paraId="75182C0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0.1197879 × (if using statin) × ((TC − HDL-C) × 0.02586 − 3.5)</w:t>
            </w:r>
          </w:p>
        </w:tc>
      </w:tr>
      <w:tr w14:paraId="63C30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389EE97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non-HDL cholesterol</w:t>
            </w:r>
          </w:p>
        </w:tc>
        <w:tc>
          <w:tcPr>
            <w:tcW w:w="1756" w:type="pct"/>
            <w:tcBorders>
              <w:top w:val="nil"/>
              <w:left w:val="nil"/>
              <w:bottom w:val="nil"/>
              <w:right w:val="nil"/>
            </w:tcBorders>
            <w:shd w:val="clear" w:color="auto" w:fill="FFFFFF"/>
            <w:vAlign w:val="center"/>
          </w:tcPr>
          <w:p w14:paraId="201090DD">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−0.0517874 × (age − 55) / 10 × ((TC − HDL-C) × 0.02586 − 3.5)</w:t>
            </w:r>
          </w:p>
        </w:tc>
        <w:tc>
          <w:tcPr>
            <w:tcW w:w="1757" w:type="pct"/>
            <w:tcBorders>
              <w:top w:val="nil"/>
              <w:left w:val="nil"/>
              <w:bottom w:val="nil"/>
              <w:right w:val="nil"/>
            </w:tcBorders>
            <w:shd w:val="clear" w:color="auto" w:fill="FFFFFF"/>
            <w:vAlign w:val="center"/>
          </w:tcPr>
          <w:p w14:paraId="4F567E3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−0.0819715 × (age − 55) / 10 × ((TC − HDL-C) × 0.02586 − 3.5)</w:t>
            </w:r>
          </w:p>
        </w:tc>
      </w:tr>
      <w:tr w14:paraId="16CDC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0418E422">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HDL cholesterol</w:t>
            </w:r>
          </w:p>
        </w:tc>
        <w:tc>
          <w:tcPr>
            <w:tcW w:w="1756" w:type="pct"/>
            <w:tcBorders>
              <w:top w:val="nil"/>
              <w:left w:val="nil"/>
              <w:bottom w:val="nil"/>
              <w:right w:val="nil"/>
            </w:tcBorders>
            <w:shd w:val="clear" w:color="auto" w:fill="FFFFFF"/>
            <w:vAlign w:val="center"/>
          </w:tcPr>
          <w:p w14:paraId="5A1D092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0.0191169 × (age − 55) / 10 × (HDL-C × 0.02586 − 1.3) / 0.3</w:t>
            </w:r>
          </w:p>
        </w:tc>
        <w:tc>
          <w:tcPr>
            <w:tcW w:w="1757" w:type="pct"/>
            <w:tcBorders>
              <w:top w:val="nil"/>
              <w:left w:val="nil"/>
              <w:bottom w:val="nil"/>
              <w:right w:val="nil"/>
            </w:tcBorders>
            <w:shd w:val="clear" w:color="auto" w:fill="FFFFFF"/>
            <w:vAlign w:val="center"/>
          </w:tcPr>
          <w:p w14:paraId="5E990A8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0.0306769 × (age − 55) / 10 × (HDL-C × 0.02586 − 1.3) / 0.3</w:t>
            </w:r>
          </w:p>
        </w:tc>
      </w:tr>
      <w:tr w14:paraId="35A3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6349C6FF">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xml:space="preserve"> (≥110)</w:t>
            </w:r>
          </w:p>
        </w:tc>
        <w:tc>
          <w:tcPr>
            <w:tcW w:w="1756" w:type="pct"/>
            <w:tcBorders>
              <w:top w:val="nil"/>
              <w:left w:val="nil"/>
              <w:bottom w:val="nil"/>
              <w:right w:val="nil"/>
            </w:tcBorders>
            <w:shd w:val="clear" w:color="auto" w:fill="FFFFFF"/>
            <w:vAlign w:val="center"/>
          </w:tcPr>
          <w:p w14:paraId="1187115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−0.1049477 × (age − 55) / 10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c>
          <w:tcPr>
            <w:tcW w:w="1757" w:type="pct"/>
            <w:tcBorders>
              <w:top w:val="nil"/>
              <w:left w:val="nil"/>
              <w:bottom w:val="nil"/>
              <w:right w:val="nil"/>
            </w:tcBorders>
            <w:shd w:val="clear" w:color="auto" w:fill="FFFFFF"/>
            <w:vAlign w:val="center"/>
          </w:tcPr>
          <w:p w14:paraId="6F2AB564">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−0.0946348 × (age − 55) / 10 × (max(SB</w:t>
            </w:r>
            <w:r>
              <w:rPr>
                <w:rFonts w:hint="eastAsia" w:ascii="Times New Roman" w:hAnsi="Times New Roman" w:eastAsia="等线" w:cs="Times New Roman"/>
                <w:b w:val="0"/>
                <w:i w:val="0"/>
                <w:iCs w:val="0"/>
                <w:color w:val="000000"/>
                <w:kern w:val="0"/>
                <w:sz w:val="22"/>
                <w:szCs w:val="22"/>
                <w:highlight w:val="none"/>
                <w:u w:val="none"/>
                <w:lang w:val="en-US" w:eastAsia="zh-CN" w:bidi="ar"/>
              </w:rPr>
              <w:t>P</w:t>
            </w:r>
            <w:r>
              <w:rPr>
                <w:rFonts w:hint="default" w:ascii="Times New Roman" w:hAnsi="Times New Roman" w:eastAsia="等线" w:cs="Times New Roman"/>
                <w:b w:val="0"/>
                <w:i w:val="0"/>
                <w:iCs w:val="0"/>
                <w:color w:val="000000"/>
                <w:kern w:val="0"/>
                <w:sz w:val="22"/>
                <w:szCs w:val="22"/>
                <w:u w:val="none"/>
                <w:lang w:val="en-US" w:eastAsia="zh-CN" w:bidi="ar"/>
              </w:rPr>
              <w:t>, 110) − 130) / 20</w:t>
            </w:r>
          </w:p>
        </w:tc>
      </w:tr>
      <w:tr w14:paraId="66E7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71294F1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diabetes</w:t>
            </w:r>
          </w:p>
        </w:tc>
        <w:tc>
          <w:tcPr>
            <w:tcW w:w="1756" w:type="pct"/>
            <w:tcBorders>
              <w:top w:val="nil"/>
              <w:left w:val="nil"/>
              <w:bottom w:val="nil"/>
              <w:right w:val="nil"/>
            </w:tcBorders>
            <w:shd w:val="clear" w:color="auto" w:fill="FFFFFF"/>
            <w:vAlign w:val="center"/>
          </w:tcPr>
          <w:p w14:paraId="5DC7BDE5">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−0.2251948 × (age − 55) / 10 × (if diabetes)</w:t>
            </w:r>
          </w:p>
        </w:tc>
        <w:tc>
          <w:tcPr>
            <w:tcW w:w="1757" w:type="pct"/>
            <w:tcBorders>
              <w:top w:val="nil"/>
              <w:left w:val="nil"/>
              <w:bottom w:val="nil"/>
              <w:right w:val="nil"/>
            </w:tcBorders>
            <w:shd w:val="clear" w:color="auto" w:fill="FFFFFF"/>
            <w:vAlign w:val="center"/>
          </w:tcPr>
          <w:p w14:paraId="4ECA97D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−0.27057 × (age − 55) / 10 × (if diabetes)</w:t>
            </w:r>
          </w:p>
        </w:tc>
      </w:tr>
      <w:tr w14:paraId="4463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6F515038">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current smoker</w:t>
            </w:r>
          </w:p>
        </w:tc>
        <w:tc>
          <w:tcPr>
            <w:tcW w:w="1756" w:type="pct"/>
            <w:tcBorders>
              <w:top w:val="nil"/>
              <w:left w:val="nil"/>
              <w:bottom w:val="nil"/>
              <w:right w:val="nil"/>
            </w:tcBorders>
            <w:shd w:val="clear" w:color="auto" w:fill="FFFFFF"/>
            <w:vAlign w:val="center"/>
          </w:tcPr>
          <w:p w14:paraId="4BDF16B0">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−0.0895067 × (age − 55) / 10 × (if current smoker)</w:t>
            </w:r>
          </w:p>
        </w:tc>
        <w:tc>
          <w:tcPr>
            <w:tcW w:w="1757" w:type="pct"/>
            <w:tcBorders>
              <w:top w:val="nil"/>
              <w:left w:val="nil"/>
              <w:bottom w:val="nil"/>
              <w:right w:val="nil"/>
            </w:tcBorders>
            <w:shd w:val="clear" w:color="auto" w:fill="FFFFFF"/>
            <w:vAlign w:val="center"/>
          </w:tcPr>
          <w:p w14:paraId="709121FB">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−0.078715 × (age − 55) / 10 × (if current smoker)</w:t>
            </w:r>
          </w:p>
        </w:tc>
      </w:tr>
      <w:tr w14:paraId="471A0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85" w:type="pct"/>
            <w:tcBorders>
              <w:top w:val="nil"/>
              <w:left w:val="nil"/>
              <w:bottom w:val="nil"/>
              <w:right w:val="nil"/>
            </w:tcBorders>
            <w:shd w:val="clear" w:color="auto" w:fill="FFFFFF"/>
            <w:vAlign w:val="center"/>
          </w:tcPr>
          <w:p w14:paraId="0C495079">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Age × eGFR (&lt;60)</w:t>
            </w:r>
          </w:p>
        </w:tc>
        <w:tc>
          <w:tcPr>
            <w:tcW w:w="1756" w:type="pct"/>
            <w:tcBorders>
              <w:top w:val="nil"/>
              <w:left w:val="nil"/>
              <w:bottom w:val="nil"/>
              <w:right w:val="nil"/>
            </w:tcBorders>
            <w:shd w:val="clear" w:color="auto" w:fill="FFFFFF"/>
            <w:vAlign w:val="center"/>
          </w:tcPr>
          <w:p w14:paraId="48EF9DFE">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−0.1543702 × (age − 55) / 10 × (min(eGFR, 60) − 60) / −15</w:t>
            </w:r>
          </w:p>
        </w:tc>
        <w:tc>
          <w:tcPr>
            <w:tcW w:w="1757" w:type="pct"/>
            <w:tcBorders>
              <w:top w:val="nil"/>
              <w:left w:val="nil"/>
              <w:bottom w:val="nil"/>
              <w:right w:val="nil"/>
            </w:tcBorders>
            <w:shd w:val="clear" w:color="auto" w:fill="FFFFFF"/>
            <w:vAlign w:val="center"/>
          </w:tcPr>
          <w:p w14:paraId="1F94DBD7">
            <w:pPr>
              <w:keepNext w:val="0"/>
              <w:keepLines w:val="0"/>
              <w:widowControl/>
              <w:suppressLineNumbers w:val="0"/>
              <w:jc w:val="left"/>
              <w:textAlignment w:val="center"/>
              <w:rPr>
                <w:rFonts w:hint="default" w:ascii="Times New Roman" w:hAnsi="Times New Roman" w:eastAsia="等线" w:cs="Times New Roman"/>
                <w:b w:val="0"/>
                <w:i w:val="0"/>
                <w:iCs w:val="0"/>
                <w:color w:val="000000"/>
                <w:sz w:val="22"/>
                <w:szCs w:val="22"/>
                <w:u w:val="none"/>
              </w:rPr>
            </w:pPr>
            <w:r>
              <w:rPr>
                <w:rFonts w:hint="default" w:ascii="Times New Roman" w:hAnsi="Times New Roman" w:eastAsia="等线" w:cs="Times New Roman"/>
                <w:b w:val="0"/>
                <w:i w:val="0"/>
                <w:iCs w:val="0"/>
                <w:color w:val="000000"/>
                <w:kern w:val="0"/>
                <w:sz w:val="22"/>
                <w:szCs w:val="22"/>
                <w:u w:val="none"/>
                <w:lang w:val="en-US" w:eastAsia="zh-CN" w:bidi="ar"/>
              </w:rPr>
              <w:t>−0.1637806 × (age − 55) / 10 × (min(eGFR, 60) − 60) / −15</w:t>
            </w:r>
          </w:p>
        </w:tc>
      </w:tr>
      <w:tr w14:paraId="5FE2A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000" w:type="pct"/>
            <w:gridSpan w:val="3"/>
            <w:tcBorders>
              <w:top w:val="nil"/>
              <w:left w:val="nil"/>
              <w:bottom w:val="nil"/>
              <w:right w:val="nil"/>
            </w:tcBorders>
            <w:shd w:val="clear" w:color="auto" w:fill="FFFFFF"/>
            <w:vAlign w:val="center"/>
          </w:tcPr>
          <w:p w14:paraId="2DD4F446">
            <w:pPr>
              <w:keepNext w:val="0"/>
              <w:keepLines w:val="0"/>
              <w:widowControl/>
              <w:suppressLineNumbers w:val="0"/>
              <w:jc w:val="center"/>
              <w:textAlignment w:val="center"/>
              <w:rPr>
                <w:rFonts w:hint="default" w:ascii="Times New Roman" w:hAnsi="Times New Roman" w:eastAsia="等线" w:cs="Times New Roman"/>
                <w:b w:val="0"/>
                <w:bCs/>
                <w:i w:val="0"/>
                <w:iCs w:val="0"/>
                <w:color w:val="000000"/>
                <w:sz w:val="22"/>
                <w:szCs w:val="22"/>
                <w:u w:val="none"/>
              </w:rPr>
            </w:pPr>
            <w:r>
              <w:rPr>
                <w:rFonts w:hint="default" w:ascii="Times New Roman" w:hAnsi="Times New Roman" w:eastAsia="等线" w:cs="Times New Roman"/>
                <w:b w:val="0"/>
                <w:bCs/>
                <w:i w:val="0"/>
                <w:iCs w:val="0"/>
                <w:color w:val="000000"/>
                <w:kern w:val="0"/>
                <w:sz w:val="22"/>
                <w:szCs w:val="22"/>
                <w:u w:val="none"/>
                <w:lang w:val="en-US" w:eastAsia="zh-CN" w:bidi="ar"/>
              </w:rPr>
              <w:t>Log-Odds = sum of all terms above</w:t>
            </w:r>
          </w:p>
        </w:tc>
      </w:tr>
      <w:tr w14:paraId="7A65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000" w:type="pct"/>
            <w:gridSpan w:val="3"/>
            <w:tcBorders>
              <w:top w:val="nil"/>
              <w:left w:val="nil"/>
              <w:bottom w:val="single" w:color="000000" w:sz="12" w:space="0"/>
              <w:right w:val="nil"/>
            </w:tcBorders>
            <w:shd w:val="clear" w:color="auto" w:fill="FFFFFF"/>
            <w:vAlign w:val="center"/>
          </w:tcPr>
          <w:p w14:paraId="4D9FC3B2">
            <w:pPr>
              <w:keepNext w:val="0"/>
              <w:keepLines w:val="0"/>
              <w:widowControl/>
              <w:suppressLineNumbers w:val="0"/>
              <w:jc w:val="center"/>
              <w:textAlignment w:val="center"/>
              <w:rPr>
                <w:rFonts w:hint="default" w:ascii="Times New Roman" w:hAnsi="Times New Roman" w:eastAsia="等线" w:cs="Times New Roman"/>
                <w:b w:val="0"/>
                <w:bCs/>
                <w:i w:val="0"/>
                <w:iCs w:val="0"/>
                <w:color w:val="000000"/>
                <w:sz w:val="22"/>
                <w:szCs w:val="22"/>
                <w:u w:val="none"/>
              </w:rPr>
            </w:pPr>
            <w:r>
              <w:rPr>
                <w:rFonts w:hint="default" w:ascii="Times New Roman" w:hAnsi="Times New Roman" w:eastAsia="等线" w:cs="Times New Roman"/>
                <w:b w:val="0"/>
                <w:bCs/>
                <w:i w:val="0"/>
                <w:iCs w:val="0"/>
                <w:color w:val="000000"/>
                <w:kern w:val="0"/>
                <w:sz w:val="22"/>
                <w:szCs w:val="22"/>
                <w:u w:val="none"/>
                <w:lang w:val="en-US" w:eastAsia="zh-CN" w:bidi="ar"/>
              </w:rPr>
              <w:t>10-Year CVD Risk = 1 / (1 + ex</w:t>
            </w:r>
            <w:r>
              <w:rPr>
                <w:rFonts w:hint="eastAsia" w:ascii="Times New Roman" w:hAnsi="Times New Roman" w:eastAsia="等线" w:cs="Times New Roman"/>
                <w:b w:val="0"/>
                <w:bCs/>
                <w:i w:val="0"/>
                <w:iCs w:val="0"/>
                <w:color w:val="000000"/>
                <w:kern w:val="0"/>
                <w:sz w:val="22"/>
                <w:szCs w:val="22"/>
                <w:u w:val="none"/>
                <w:lang w:val="en-US" w:eastAsia="zh-CN" w:bidi="ar"/>
              </w:rPr>
              <w:t>p</w:t>
            </w:r>
            <w:r>
              <w:rPr>
                <w:rFonts w:hint="default" w:ascii="Times New Roman" w:hAnsi="Times New Roman" w:eastAsia="等线" w:cs="Times New Roman"/>
                <w:b w:val="0"/>
                <w:bCs/>
                <w:i w:val="0"/>
                <w:iCs w:val="0"/>
                <w:color w:val="000000"/>
                <w:kern w:val="0"/>
                <w:sz w:val="22"/>
                <w:szCs w:val="22"/>
                <w:u w:val="none"/>
                <w:lang w:val="en-US" w:eastAsia="zh-CN" w:bidi="ar"/>
              </w:rPr>
              <w:t>(−Log-Odds))</w:t>
            </w:r>
          </w:p>
        </w:tc>
      </w:tr>
    </w:tbl>
    <w:p w14:paraId="4BB96C0C">
      <w:pPr>
        <w:spacing w:before="120" w:after="120" w:line="288" w:lineRule="auto"/>
        <w:ind w:left="0"/>
        <w:jc w:val="left"/>
      </w:pPr>
      <w:r>
        <w:rPr>
          <w:rFonts w:ascii="Arial" w:hAnsi="Arial" w:eastAsia="等线" w:cs="Arial"/>
          <w:sz w:val="22"/>
        </w:rPr>
        <w:t>This table is based on the 2023 American Heart Association (AHA) guideline for cardiovascular-kidney-metabolic (CKM) syndrome, used to calculate 10-year cardiovascular disease (CVD) risk</w:t>
      </w:r>
    </w:p>
    <w:p w14:paraId="6F13910E">
      <w:pPr>
        <w:spacing w:before="120" w:after="120" w:line="288" w:lineRule="auto"/>
        <w:ind w:left="0"/>
        <w:jc w:val="left"/>
        <w:sectPr>
          <w:pgSz w:w="16840" w:h="11905" w:orient="landscape"/>
          <w:pgMar w:top="1800" w:right="1440" w:bottom="1800" w:left="1440" w:header="720" w:footer="720" w:gutter="0"/>
          <w:cols w:space="720" w:num="1"/>
        </w:sectPr>
      </w:pPr>
      <w:r>
        <w:rPr>
          <w:rFonts w:ascii="Arial" w:hAnsi="Arial" w:eastAsia="等线" w:cs="Arial"/>
          <w:b/>
          <w:sz w:val="22"/>
        </w:rPr>
        <w:t>Abbreviations</w:t>
      </w:r>
      <w:r>
        <w:rPr>
          <w:rFonts w:ascii="Arial" w:hAnsi="Arial" w:eastAsia="等线" w:cs="Arial"/>
          <w:sz w:val="22"/>
        </w:rPr>
        <w:t xml:space="preserve">: </w:t>
      </w:r>
      <w:r>
        <w:rPr>
          <w:rFonts w:hint="eastAsia" w:ascii="Arial" w:hAnsi="Arial" w:eastAsia="等线" w:cs="Arial"/>
          <w:sz w:val="22"/>
          <w:highlight w:val="none"/>
          <w:lang w:eastAsia="zh-CN"/>
        </w:rPr>
        <w:t>P</w:t>
      </w:r>
      <w:r>
        <w:rPr>
          <w:rFonts w:ascii="Arial" w:hAnsi="Arial" w:eastAsia="等线" w:cs="Arial"/>
          <w:sz w:val="22"/>
        </w:rPr>
        <w:t xml:space="preserve">REVENT, </w:t>
      </w:r>
      <w:r>
        <w:rPr>
          <w:rFonts w:hint="eastAsia" w:ascii="Arial" w:hAnsi="Arial" w:eastAsia="等线" w:cs="Arial"/>
          <w:sz w:val="22"/>
          <w:highlight w:val="none"/>
          <w:lang w:eastAsia="zh-CN"/>
        </w:rPr>
        <w:t>P</w:t>
      </w:r>
      <w:r>
        <w:rPr>
          <w:rFonts w:ascii="Arial" w:hAnsi="Arial" w:eastAsia="等线" w:cs="Arial"/>
          <w:sz w:val="22"/>
        </w:rPr>
        <w:t>redicting Risk of Cardiovascular Disease Events; AHA, American Heart Association; CKM, cardiovascular-kidney-metabolic; SBP</w:t>
      </w:r>
      <w:r>
        <w:rPr>
          <w:rFonts w:hint="eastAsia" w:ascii="Arial" w:hAnsi="Arial" w:eastAsia="等线" w:cs="Arial"/>
          <w:sz w:val="22"/>
        </w:rPr>
        <w:t xml:space="preserve">, systolic blood </w:t>
      </w:r>
      <w:r>
        <w:rPr>
          <w:rFonts w:hint="eastAsia" w:ascii="Arial" w:hAnsi="Arial" w:eastAsia="等线" w:cs="Arial"/>
          <w:sz w:val="22"/>
          <w:lang w:val="en-US" w:eastAsia="zh-CN"/>
        </w:rPr>
        <w:t>p</w:t>
      </w:r>
      <w:r>
        <w:rPr>
          <w:rFonts w:hint="eastAsia" w:ascii="Arial" w:hAnsi="Arial" w:eastAsia="等线" w:cs="Arial"/>
          <w:sz w:val="22"/>
        </w:rPr>
        <w:t>ressure; TC, total cholesterol; HDL-C, high-density li</w:t>
      </w:r>
      <w:r>
        <w:rPr>
          <w:rFonts w:hint="eastAsia" w:ascii="Arial" w:hAnsi="Arial" w:eastAsia="等线" w:cs="Arial"/>
          <w:sz w:val="22"/>
          <w:lang w:val="en-US" w:eastAsia="zh-CN"/>
        </w:rPr>
        <w:t>p</w:t>
      </w:r>
      <w:r>
        <w:rPr>
          <w:rFonts w:hint="eastAsia" w:ascii="Arial" w:hAnsi="Arial" w:eastAsia="等线" w:cs="Arial"/>
          <w:sz w:val="22"/>
        </w:rPr>
        <w:t>o</w:t>
      </w:r>
      <w:r>
        <w:rPr>
          <w:rFonts w:hint="eastAsia" w:ascii="Arial" w:hAnsi="Arial" w:eastAsia="等线" w:cs="Arial"/>
          <w:sz w:val="22"/>
          <w:lang w:val="en-US" w:eastAsia="zh-CN"/>
        </w:rPr>
        <w:t>p</w:t>
      </w:r>
      <w:r>
        <w:rPr>
          <w:rFonts w:hint="eastAsia" w:ascii="Arial" w:hAnsi="Arial" w:eastAsia="等线" w:cs="Arial"/>
          <w:sz w:val="22"/>
        </w:rPr>
        <w:t>rotein cholesterol</w:t>
      </w:r>
      <w:r>
        <w:rPr>
          <w:rFonts w:hint="eastAsia" w:ascii="Arial" w:hAnsi="Arial" w:eastAsia="等线" w:cs="Arial"/>
          <w:sz w:val="22"/>
          <w:lang w:val="en-US" w:eastAsia="zh-CN"/>
        </w:rPr>
        <w:t>;</w:t>
      </w:r>
      <w:r>
        <w:rPr>
          <w:rFonts w:ascii="Arial" w:hAnsi="Arial" w:eastAsia="等线" w:cs="Arial"/>
          <w:sz w:val="22"/>
        </w:rPr>
        <w:t xml:space="preserve"> eGFR, estimated glomerular filtration rate.</w:t>
      </w:r>
    </w:p>
    <w:p w14:paraId="1D4A2282">
      <w:pPr>
        <w:pBdr>
          <w:bottom w:val="single" w:color="DEE0E3" w:sz="2" w:space="0"/>
          <w:between w:val="single" w:color="DEE0E3" w:sz="2" w:space="0"/>
        </w:pBdr>
        <w:spacing w:before="120" w:after="120" w:line="288" w:lineRule="auto"/>
        <w:ind w:left="0"/>
      </w:pPr>
    </w:p>
    <w:p w14:paraId="3F65973B">
      <w:pPr>
        <w:spacing w:before="300" w:after="120" w:line="288" w:lineRule="auto"/>
        <w:ind w:left="0"/>
        <w:jc w:val="left"/>
        <w:outlineLvl w:val="2"/>
      </w:pPr>
      <w:bookmarkStart w:id="5" w:name="heading_5"/>
      <w:r>
        <w:rPr>
          <w:rFonts w:ascii="Arial" w:hAnsi="Arial" w:eastAsia="等线" w:cs="Arial"/>
          <w:b/>
          <w:sz w:val="30"/>
        </w:rPr>
        <w:t>Table S2. AHA 2023 Staging Criteria for Cardiovascular-Kidney-Metabolic (CKM) Syndrome</w:t>
      </w:r>
      <w:bookmarkEnd w:id="5"/>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8"/>
        <w:gridCol w:w="2885"/>
        <w:gridCol w:w="4125"/>
      </w:tblGrid>
      <w:tr w14:paraId="0949C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85" w:type="pct"/>
            <w:tcBorders>
              <w:top w:val="single" w:color="BFBFBF" w:sz="4" w:space="0"/>
              <w:left w:val="single" w:color="BFBFBF" w:sz="4" w:space="0"/>
              <w:bottom w:val="single" w:color="BFBFBF" w:sz="4" w:space="0"/>
              <w:right w:val="single" w:color="BFBFBF" w:sz="4" w:space="0"/>
            </w:tcBorders>
            <w:shd w:val="clear" w:color="auto" w:fill="D9E1F2"/>
            <w:vAlign w:val="center"/>
          </w:tcPr>
          <w:p w14:paraId="25859C38">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CKM Stage</w:t>
            </w:r>
          </w:p>
        </w:tc>
        <w:tc>
          <w:tcPr>
            <w:tcW w:w="1693" w:type="pct"/>
            <w:tcBorders>
              <w:top w:val="single" w:color="BFBFBF" w:sz="4" w:space="0"/>
              <w:left w:val="single" w:color="BFBFBF" w:sz="4" w:space="0"/>
              <w:bottom w:val="single" w:color="BFBFBF" w:sz="4" w:space="0"/>
              <w:right w:val="single" w:color="BFBFBF" w:sz="4" w:space="0"/>
            </w:tcBorders>
            <w:shd w:val="clear" w:color="auto" w:fill="D9E1F2"/>
            <w:vAlign w:val="center"/>
          </w:tcPr>
          <w:p w14:paraId="64ABBB4F">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Definition</w:t>
            </w:r>
          </w:p>
        </w:tc>
        <w:tc>
          <w:tcPr>
            <w:tcW w:w="2421" w:type="pct"/>
            <w:tcBorders>
              <w:top w:val="single" w:color="BFBFBF" w:sz="4" w:space="0"/>
              <w:left w:val="single" w:color="BFBFBF" w:sz="4" w:space="0"/>
              <w:bottom w:val="single" w:color="BFBFBF" w:sz="4" w:space="0"/>
              <w:right w:val="single" w:color="BFBFBF" w:sz="4" w:space="0"/>
            </w:tcBorders>
            <w:shd w:val="clear" w:color="auto" w:fill="D9E1F2"/>
            <w:vAlign w:val="center"/>
          </w:tcPr>
          <w:p w14:paraId="711F77C4">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Detailed Criteria (Operational)</w:t>
            </w:r>
          </w:p>
        </w:tc>
      </w:tr>
      <w:tr w14:paraId="066A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885" w:type="pct"/>
            <w:vMerge w:val="restart"/>
            <w:tcBorders>
              <w:top w:val="single" w:color="BFBFBF" w:sz="4" w:space="0"/>
              <w:left w:val="single" w:color="BFBFBF" w:sz="4" w:space="0"/>
              <w:bottom w:val="single" w:color="BFBFBF" w:sz="4" w:space="0"/>
              <w:right w:val="single" w:color="BFBFBF" w:sz="4" w:space="0"/>
            </w:tcBorders>
            <w:shd w:val="clear" w:color="auto" w:fill="E2EFDA"/>
            <w:vAlign w:val="center"/>
          </w:tcPr>
          <w:p w14:paraId="514593D5">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Stage 0</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xml:space="preserve"> (No CKM health risk factors)</w:t>
            </w:r>
          </w:p>
        </w:tc>
        <w:tc>
          <w:tcPr>
            <w:tcW w:w="1693" w:type="pct"/>
            <w:vMerge w:val="restart"/>
            <w:tcBorders>
              <w:top w:val="single" w:color="BFBFBF" w:sz="4" w:space="0"/>
              <w:left w:val="single" w:color="BFBFBF" w:sz="4" w:space="0"/>
              <w:bottom w:val="single" w:color="BFBFBF" w:sz="4" w:space="0"/>
              <w:right w:val="single" w:color="BFBFBF" w:sz="4" w:space="0"/>
            </w:tcBorders>
            <w:shd w:val="clear" w:color="auto" w:fill="E2EFDA"/>
            <w:vAlign w:val="top"/>
          </w:tcPr>
          <w:p w14:paraId="2F498769">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Individuals without overweight/obesity, metabolic risk factors, chronic kidney disease (CKD), or subclinical/clinical cardiovascular disease (CVD).</w:t>
            </w:r>
          </w:p>
        </w:tc>
        <w:tc>
          <w:tcPr>
            <w:tcW w:w="2421" w:type="pct"/>
            <w:vMerge w:val="restart"/>
            <w:tcBorders>
              <w:top w:val="single" w:color="BFBFBF" w:sz="4" w:space="0"/>
              <w:left w:val="single" w:color="BFBFBF" w:sz="4" w:space="0"/>
              <w:bottom w:val="single" w:color="BFBFBF" w:sz="4" w:space="0"/>
              <w:right w:val="single" w:color="BFBFBF" w:sz="4" w:space="0"/>
            </w:tcBorders>
            <w:shd w:val="clear" w:color="auto" w:fill="E2EFDA"/>
            <w:vAlign w:val="top"/>
          </w:tcPr>
          <w:p w14:paraId="0118CF7D">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All of the following must be satisfied:</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1. BMI &lt; 24 kg/m²; waist circumference &lt; 90 cm (male) / &lt; 80 cm (female)</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2. Fasting glucose &lt; 100 mg/dL, HbA1c &lt; 5.7%; no diabetes or hypoglycemic agents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3. SBP &lt; 130 mmHg, DBP &lt; 80 mmHg; no hypertension or antihypertensive drugs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4. TG &lt; 150 mg/dL; HDL-C ≥ 40 (male) / ≥ 50 (female) mg/dL; no dyslipidemia or statins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5. eGFR ≥ 60 mL/min/1.73 m²; no CKD</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6. PREVENT 10-year risk &lt; 20%; no clinical CVD</w:t>
            </w:r>
          </w:p>
        </w:tc>
      </w:tr>
      <w:tr w14:paraId="6F32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85" w:type="pct"/>
            <w:vMerge w:val="continue"/>
            <w:tcBorders>
              <w:top w:val="single" w:color="BFBFBF" w:sz="4" w:space="0"/>
              <w:left w:val="single" w:color="BFBFBF" w:sz="4" w:space="0"/>
              <w:bottom w:val="single" w:color="BFBFBF" w:sz="4" w:space="0"/>
              <w:right w:val="single" w:color="BFBFBF" w:sz="4" w:space="0"/>
            </w:tcBorders>
            <w:shd w:val="clear" w:color="auto" w:fill="E2EFDA"/>
            <w:vAlign w:val="center"/>
          </w:tcPr>
          <w:p w14:paraId="305025EE">
            <w:pPr>
              <w:spacing w:before="120" w:after="120" w:line="288" w:lineRule="auto"/>
              <w:ind w:left="0"/>
              <w:jc w:val="left"/>
              <w:rPr>
                <w:rFonts w:hint="default" w:ascii="Arial" w:hAnsi="Arial" w:eastAsia="等线" w:cs="Arial"/>
                <w:sz w:val="21"/>
                <w:szCs w:val="21"/>
              </w:rPr>
            </w:pPr>
          </w:p>
        </w:tc>
        <w:tc>
          <w:tcPr>
            <w:tcW w:w="1693" w:type="pct"/>
            <w:vMerge w:val="continue"/>
            <w:tcBorders>
              <w:top w:val="single" w:color="BFBFBF" w:sz="4" w:space="0"/>
              <w:left w:val="single" w:color="BFBFBF" w:sz="4" w:space="0"/>
              <w:bottom w:val="single" w:color="BFBFBF" w:sz="4" w:space="0"/>
              <w:right w:val="single" w:color="BFBFBF" w:sz="4" w:space="0"/>
            </w:tcBorders>
            <w:shd w:val="clear" w:color="auto" w:fill="E2EFDA"/>
            <w:vAlign w:val="top"/>
          </w:tcPr>
          <w:p w14:paraId="140DCF51">
            <w:pPr>
              <w:spacing w:before="120" w:after="120" w:line="288" w:lineRule="auto"/>
              <w:ind w:left="0"/>
              <w:jc w:val="left"/>
              <w:rPr>
                <w:rFonts w:hint="default" w:ascii="Arial" w:hAnsi="Arial" w:eastAsia="等线" w:cs="Arial"/>
                <w:sz w:val="21"/>
                <w:szCs w:val="21"/>
              </w:rPr>
            </w:pPr>
          </w:p>
        </w:tc>
        <w:tc>
          <w:tcPr>
            <w:tcW w:w="2421" w:type="pct"/>
            <w:vMerge w:val="continue"/>
            <w:tcBorders>
              <w:top w:val="single" w:color="BFBFBF" w:sz="4" w:space="0"/>
              <w:left w:val="single" w:color="BFBFBF" w:sz="4" w:space="0"/>
              <w:bottom w:val="single" w:color="BFBFBF" w:sz="4" w:space="0"/>
              <w:right w:val="single" w:color="BFBFBF" w:sz="4" w:space="0"/>
            </w:tcBorders>
            <w:shd w:val="clear" w:color="auto" w:fill="E2EFDA"/>
            <w:vAlign w:val="top"/>
          </w:tcPr>
          <w:p w14:paraId="3758386A">
            <w:pPr>
              <w:spacing w:before="120" w:after="120" w:line="288" w:lineRule="auto"/>
              <w:ind w:left="0"/>
              <w:jc w:val="left"/>
              <w:rPr>
                <w:rFonts w:hint="default" w:ascii="Arial" w:hAnsi="Arial" w:eastAsia="等线" w:cs="Arial"/>
                <w:sz w:val="21"/>
                <w:szCs w:val="21"/>
              </w:rPr>
            </w:pPr>
          </w:p>
        </w:tc>
      </w:tr>
      <w:tr w14:paraId="74656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885" w:type="pct"/>
            <w:vMerge w:val="restart"/>
            <w:tcBorders>
              <w:top w:val="single" w:color="BFBFBF" w:sz="4" w:space="0"/>
              <w:left w:val="single" w:color="BFBFBF" w:sz="4" w:space="0"/>
              <w:bottom w:val="single" w:color="BFBFBF" w:sz="4" w:space="0"/>
              <w:right w:val="single" w:color="BFBFBF" w:sz="4" w:space="0"/>
            </w:tcBorders>
            <w:shd w:val="clear" w:color="auto" w:fill="FFF2CC"/>
            <w:vAlign w:val="center"/>
          </w:tcPr>
          <w:p w14:paraId="656E1E91">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Stage 1</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(Early adiposity, glycemic, or lipid abnormality)</w:t>
            </w:r>
          </w:p>
        </w:tc>
        <w:tc>
          <w:tcPr>
            <w:tcW w:w="1693" w:type="pct"/>
            <w:vMerge w:val="restart"/>
            <w:tcBorders>
              <w:top w:val="single" w:color="BFBFBF" w:sz="4" w:space="0"/>
              <w:left w:val="single" w:color="BFBFBF" w:sz="4" w:space="0"/>
              <w:bottom w:val="single" w:color="BFBFBF" w:sz="4" w:space="0"/>
              <w:right w:val="single" w:color="BFBFBF" w:sz="4" w:space="0"/>
            </w:tcBorders>
            <w:shd w:val="clear" w:color="auto" w:fill="FFF2CC"/>
            <w:vAlign w:val="top"/>
          </w:tcPr>
          <w:p w14:paraId="626206E3">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Individuals with isolated excess/dysfunctional adiposity, prediabetes, or untreated isolated low HDL-C, without other metabolic risk factors, CKD, or subclinical/clinical CVD.</w:t>
            </w:r>
          </w:p>
        </w:tc>
        <w:tc>
          <w:tcPr>
            <w:tcW w:w="2421" w:type="pct"/>
            <w:vMerge w:val="restart"/>
            <w:tcBorders>
              <w:top w:val="single" w:color="BFBFBF" w:sz="4" w:space="0"/>
              <w:left w:val="single" w:color="BFBFBF" w:sz="4" w:space="0"/>
              <w:bottom w:val="single" w:color="BFBFBF" w:sz="4" w:space="0"/>
              <w:right w:val="single" w:color="BFBFBF" w:sz="4" w:space="0"/>
            </w:tcBorders>
            <w:shd w:val="clear" w:color="auto" w:fill="FFF2CC"/>
            <w:vAlign w:val="top"/>
          </w:tcPr>
          <w:p w14:paraId="555156BE">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Any ONE early abnormality + ALL other indicators within normal limits: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Early abnormalities (any one):</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Overweight/obesity (BMI ≥ 24 kg/m²) or abdominal obesity (WC ≥ 90 cm male / ≥ 80 cm female)</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Prediabetes (fasting glucose 100–125 mg/dL or HbA1c 5.7–6.4%), without diabetes or hypoglycemic treatment</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Untreated isolated low HDL-C (&lt; 40 male / &lt; 50 female mg/dL), without dyslipidemia or lipid-lowering treatment</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Mandatory normal limits: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SBP &lt; 130 / DBP &lt; 80 mmHg</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TG &lt; 150 mg/dL</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HDL-C ≥ 40 (male) / ≥ 50 (female) mg/dL [unless low HDL-C is the qualifying abnormality]</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eGFR ≥ 60 mL/min/1.73 m²; no CKD</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PREVENT 10-year risk &lt; 20%; no clinical CVD</w:t>
            </w:r>
          </w:p>
        </w:tc>
      </w:tr>
      <w:tr w14:paraId="6891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85" w:type="pct"/>
            <w:vMerge w:val="continue"/>
            <w:tcBorders>
              <w:top w:val="single" w:color="BFBFBF" w:sz="4" w:space="0"/>
              <w:left w:val="single" w:color="BFBFBF" w:sz="4" w:space="0"/>
              <w:bottom w:val="single" w:color="BFBFBF" w:sz="4" w:space="0"/>
              <w:right w:val="single" w:color="BFBFBF" w:sz="4" w:space="0"/>
            </w:tcBorders>
            <w:shd w:val="clear" w:color="auto" w:fill="FFF2CC"/>
            <w:vAlign w:val="center"/>
          </w:tcPr>
          <w:p w14:paraId="06F98C63">
            <w:pPr>
              <w:spacing w:before="120" w:after="120" w:line="288" w:lineRule="auto"/>
              <w:ind w:left="0"/>
              <w:jc w:val="left"/>
              <w:rPr>
                <w:rFonts w:hint="default" w:ascii="Arial" w:hAnsi="Arial" w:eastAsia="等线" w:cs="Arial"/>
                <w:sz w:val="21"/>
                <w:szCs w:val="21"/>
              </w:rPr>
            </w:pPr>
          </w:p>
        </w:tc>
        <w:tc>
          <w:tcPr>
            <w:tcW w:w="1693" w:type="pct"/>
            <w:vMerge w:val="continue"/>
            <w:tcBorders>
              <w:top w:val="single" w:color="BFBFBF" w:sz="4" w:space="0"/>
              <w:left w:val="single" w:color="BFBFBF" w:sz="4" w:space="0"/>
              <w:bottom w:val="single" w:color="BFBFBF" w:sz="4" w:space="0"/>
              <w:right w:val="single" w:color="BFBFBF" w:sz="4" w:space="0"/>
            </w:tcBorders>
            <w:shd w:val="clear" w:color="auto" w:fill="FFF2CC"/>
            <w:vAlign w:val="top"/>
          </w:tcPr>
          <w:p w14:paraId="14B91E95">
            <w:pPr>
              <w:spacing w:before="120" w:after="120" w:line="288" w:lineRule="auto"/>
              <w:ind w:left="0"/>
              <w:jc w:val="left"/>
              <w:rPr>
                <w:rFonts w:hint="default" w:ascii="Arial" w:hAnsi="Arial" w:eastAsia="等线" w:cs="Arial"/>
                <w:sz w:val="21"/>
                <w:szCs w:val="21"/>
              </w:rPr>
            </w:pPr>
          </w:p>
        </w:tc>
        <w:tc>
          <w:tcPr>
            <w:tcW w:w="2421" w:type="pct"/>
            <w:vMerge w:val="continue"/>
            <w:tcBorders>
              <w:top w:val="single" w:color="BFBFBF" w:sz="4" w:space="0"/>
              <w:left w:val="single" w:color="BFBFBF" w:sz="4" w:space="0"/>
              <w:bottom w:val="single" w:color="BFBFBF" w:sz="4" w:space="0"/>
              <w:right w:val="single" w:color="BFBFBF" w:sz="4" w:space="0"/>
            </w:tcBorders>
            <w:shd w:val="clear" w:color="auto" w:fill="FFF2CC"/>
            <w:vAlign w:val="top"/>
          </w:tcPr>
          <w:p w14:paraId="20BE36F2">
            <w:pPr>
              <w:spacing w:before="120" w:after="120" w:line="288" w:lineRule="auto"/>
              <w:ind w:left="0"/>
              <w:jc w:val="left"/>
              <w:rPr>
                <w:rFonts w:hint="default" w:ascii="Arial" w:hAnsi="Arial" w:eastAsia="等线" w:cs="Arial"/>
                <w:sz w:val="21"/>
                <w:szCs w:val="21"/>
              </w:rPr>
            </w:pPr>
          </w:p>
        </w:tc>
      </w:tr>
      <w:tr w14:paraId="584D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885" w:type="pct"/>
            <w:vMerge w:val="restart"/>
            <w:tcBorders>
              <w:top w:val="single" w:color="BFBFBF" w:sz="4" w:space="0"/>
              <w:left w:val="single" w:color="BFBFBF" w:sz="4" w:space="0"/>
              <w:bottom w:val="single" w:color="BFBFBF" w:sz="4" w:space="0"/>
              <w:right w:val="single" w:color="BFBFBF" w:sz="4" w:space="0"/>
            </w:tcBorders>
            <w:shd w:val="clear" w:color="auto" w:fill="FCE4D6"/>
            <w:vAlign w:val="center"/>
          </w:tcPr>
          <w:p w14:paraId="4A411F8D">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Stage 2</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(Metabolic risk factors and CKD)</w:t>
            </w:r>
          </w:p>
        </w:tc>
        <w:tc>
          <w:tcPr>
            <w:tcW w:w="1693" w:type="pct"/>
            <w:vMerge w:val="restart"/>
            <w:tcBorders>
              <w:top w:val="single" w:color="BFBFBF" w:sz="4" w:space="0"/>
              <w:left w:val="single" w:color="BFBFBF" w:sz="4" w:space="0"/>
              <w:bottom w:val="single" w:color="BFBFBF" w:sz="4" w:space="0"/>
              <w:right w:val="single" w:color="BFBFBF" w:sz="4" w:space="0"/>
            </w:tcBorders>
            <w:shd w:val="clear" w:color="auto" w:fill="FCE4D6"/>
            <w:vAlign w:val="top"/>
          </w:tcPr>
          <w:p w14:paraId="4C8FFDF7">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Individuals with metabolic risk factors, metabolic syndrome, or moderate CKD, with or without excess/dysfunctional adiposity, and without subclinical CVD.</w:t>
            </w:r>
          </w:p>
        </w:tc>
        <w:tc>
          <w:tcPr>
            <w:tcW w:w="2421" w:type="pct"/>
            <w:vMerge w:val="restart"/>
            <w:tcBorders>
              <w:top w:val="single" w:color="BFBFBF" w:sz="4" w:space="0"/>
              <w:left w:val="single" w:color="BFBFBF" w:sz="4" w:space="0"/>
              <w:bottom w:val="single" w:color="BFBFBF" w:sz="4" w:space="0"/>
              <w:right w:val="single" w:color="BFBFBF" w:sz="4" w:space="0"/>
            </w:tcBorders>
            <w:shd w:val="clear" w:color="auto" w:fill="FCE4D6"/>
            <w:vAlign w:val="top"/>
          </w:tcPr>
          <w:p w14:paraId="78B14D9D">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Meet ANY one criterion below and NOT eligible for Stage 3:</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1. Hypertriglyceridemia (TG ≥ 150 mg/dL) or dyslipidemia with lipid-lowering treatment</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2. Hypertension (SBP ≥ 130 / DBP ≥ 80 mmHg) or treated hypertension</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3. Diabetes (fasting glucose ≥ 126 mg/dL or HbA1c ≥ 6.5%) or treated diabetes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4. Metabolic syndrome: abdominal obesity plus ≥ 3 of: high TG (≥ 150), low HDL-C (&lt; 40 male / &lt; 50 female), elevated BP (SBP ≥ 130 / DBP ≥ 80), elevated fasting glucose (≥ 100 mg/dL)</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5. Moderate CKD (30 ≤ eGFR &lt; 60 mL/min/1.73 m² or self-reported CKD)</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Exclusion: eGFR &lt; 30 mL/min/1.73 m², PREVENT 10-year risk ≥ 20%, or clinical CVD</w:t>
            </w:r>
          </w:p>
        </w:tc>
      </w:tr>
      <w:tr w14:paraId="5733B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85" w:type="pct"/>
            <w:vMerge w:val="continue"/>
            <w:tcBorders>
              <w:top w:val="single" w:color="BFBFBF" w:sz="4" w:space="0"/>
              <w:left w:val="single" w:color="BFBFBF" w:sz="4" w:space="0"/>
              <w:bottom w:val="single" w:color="BFBFBF" w:sz="4" w:space="0"/>
              <w:right w:val="single" w:color="BFBFBF" w:sz="4" w:space="0"/>
            </w:tcBorders>
            <w:shd w:val="clear" w:color="auto" w:fill="FCE4D6"/>
            <w:vAlign w:val="center"/>
          </w:tcPr>
          <w:p w14:paraId="350CFFE8">
            <w:pPr>
              <w:spacing w:before="120" w:after="120" w:line="288" w:lineRule="auto"/>
              <w:ind w:left="0"/>
              <w:jc w:val="left"/>
              <w:rPr>
                <w:rFonts w:hint="default" w:ascii="Arial" w:hAnsi="Arial" w:eastAsia="等线" w:cs="Arial"/>
                <w:sz w:val="21"/>
                <w:szCs w:val="21"/>
              </w:rPr>
            </w:pPr>
          </w:p>
        </w:tc>
        <w:tc>
          <w:tcPr>
            <w:tcW w:w="1693" w:type="pct"/>
            <w:vMerge w:val="continue"/>
            <w:tcBorders>
              <w:top w:val="single" w:color="BFBFBF" w:sz="4" w:space="0"/>
              <w:left w:val="single" w:color="BFBFBF" w:sz="4" w:space="0"/>
              <w:bottom w:val="single" w:color="BFBFBF" w:sz="4" w:space="0"/>
              <w:right w:val="single" w:color="BFBFBF" w:sz="4" w:space="0"/>
            </w:tcBorders>
            <w:shd w:val="clear" w:color="auto" w:fill="FCE4D6"/>
            <w:vAlign w:val="top"/>
          </w:tcPr>
          <w:p w14:paraId="7FC4962E">
            <w:pPr>
              <w:spacing w:before="120" w:after="120" w:line="288" w:lineRule="auto"/>
              <w:ind w:left="0"/>
              <w:jc w:val="left"/>
              <w:rPr>
                <w:rFonts w:hint="default" w:ascii="Arial" w:hAnsi="Arial" w:eastAsia="等线" w:cs="Arial"/>
                <w:sz w:val="21"/>
                <w:szCs w:val="21"/>
              </w:rPr>
            </w:pPr>
          </w:p>
        </w:tc>
        <w:tc>
          <w:tcPr>
            <w:tcW w:w="2421" w:type="pct"/>
            <w:vMerge w:val="continue"/>
            <w:tcBorders>
              <w:top w:val="single" w:color="BFBFBF" w:sz="4" w:space="0"/>
              <w:left w:val="single" w:color="BFBFBF" w:sz="4" w:space="0"/>
              <w:bottom w:val="single" w:color="BFBFBF" w:sz="4" w:space="0"/>
              <w:right w:val="single" w:color="BFBFBF" w:sz="4" w:space="0"/>
            </w:tcBorders>
            <w:shd w:val="clear" w:color="auto" w:fill="FCE4D6"/>
            <w:vAlign w:val="top"/>
          </w:tcPr>
          <w:p w14:paraId="1F0777C0">
            <w:pPr>
              <w:spacing w:before="120" w:after="120" w:line="288" w:lineRule="auto"/>
              <w:ind w:left="0"/>
              <w:jc w:val="left"/>
              <w:rPr>
                <w:rFonts w:hint="default" w:ascii="Arial" w:hAnsi="Arial" w:eastAsia="等线" w:cs="Arial"/>
                <w:sz w:val="21"/>
                <w:szCs w:val="21"/>
              </w:rPr>
            </w:pPr>
          </w:p>
        </w:tc>
      </w:tr>
      <w:tr w14:paraId="23AF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0" w:hRule="atLeast"/>
        </w:trPr>
        <w:tc>
          <w:tcPr>
            <w:tcW w:w="885" w:type="pct"/>
            <w:vMerge w:val="restart"/>
            <w:tcBorders>
              <w:top w:val="single" w:color="BFBFBF" w:sz="4" w:space="0"/>
              <w:left w:val="single" w:color="BFBFBF" w:sz="4" w:space="0"/>
              <w:bottom w:val="single" w:color="BFBFBF" w:sz="4" w:space="0"/>
              <w:right w:val="single" w:color="BFBFBF" w:sz="4" w:space="0"/>
            </w:tcBorders>
            <w:shd w:val="clear" w:color="auto" w:fill="F8CBAD"/>
            <w:vAlign w:val="center"/>
          </w:tcPr>
          <w:p w14:paraId="43D91561">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Stage 3</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(Subclinical CVD or Severe CKD in CKM)</w:t>
            </w:r>
          </w:p>
        </w:tc>
        <w:tc>
          <w:tcPr>
            <w:tcW w:w="1693" w:type="pct"/>
            <w:vMerge w:val="restart"/>
            <w:tcBorders>
              <w:top w:val="single" w:color="BFBFBF" w:sz="4" w:space="0"/>
              <w:left w:val="single" w:color="BFBFBF" w:sz="4" w:space="0"/>
              <w:bottom w:val="single" w:color="BFBFBF" w:sz="4" w:space="0"/>
              <w:right w:val="single" w:color="BFBFBF" w:sz="4" w:space="0"/>
            </w:tcBorders>
            <w:shd w:val="clear" w:color="auto" w:fill="F8CBAD"/>
            <w:vAlign w:val="top"/>
          </w:tcPr>
          <w:p w14:paraId="6A919CB8">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Individuals with CKM risk factors (not Stage 0) complicated by severe CKD or subclinical CVD (operationalized as PREVENT 10-year CVD risk ≥ 20% in CHARLS, given absence of echocardiographic data), without clinical CVD.</w:t>
            </w:r>
          </w:p>
        </w:tc>
        <w:tc>
          <w:tcPr>
            <w:tcW w:w="2421" w:type="pct"/>
            <w:vMerge w:val="restart"/>
            <w:tcBorders>
              <w:top w:val="single" w:color="BFBFBF" w:sz="4" w:space="0"/>
              <w:left w:val="single" w:color="BFBFBF" w:sz="4" w:space="0"/>
              <w:bottom w:val="single" w:color="BFBFBF" w:sz="4" w:space="0"/>
              <w:right w:val="single" w:color="BFBFBF" w:sz="4" w:space="0"/>
            </w:tcBorders>
            <w:shd w:val="clear" w:color="auto" w:fill="F8CBAD"/>
            <w:vAlign w:val="top"/>
          </w:tcPr>
          <w:p w14:paraId="1EDD8901">
            <w:pPr>
              <w:spacing w:before="120" w:after="120" w:line="288" w:lineRule="auto"/>
              <w:ind w:left="0"/>
              <w:jc w:val="left"/>
              <w:rPr>
                <w:rFonts w:hint="default" w:ascii="Arial" w:hAnsi="Arial" w:eastAsia="等线" w:cs="Arial"/>
                <w:sz w:val="21"/>
                <w:szCs w:val="21"/>
              </w:rPr>
            </w:pPr>
            <w:r>
              <w:rPr>
                <w:rFonts w:hint="default" w:ascii="Arial" w:hAnsi="Arial" w:eastAsia="等线" w:cs="Arial"/>
                <w:sz w:val="21"/>
                <w:szCs w:val="21"/>
                <w:lang w:val="en-US" w:eastAsia="zh-CN"/>
              </w:rPr>
              <w:t>TWO simultaneous requirements:</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1. Not Stage 0 (at least one metabolic/adipose abnormality or moderate CKD)</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2. Severe organ injury (EITHER):</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xml:space="preserve">   </w:t>
            </w:r>
            <w:r>
              <w:rPr>
                <w:rFonts w:hint="eastAsia" w:ascii="Arial" w:hAnsi="Arial" w:eastAsia="等线" w:cs="Arial"/>
                <w:sz w:val="21"/>
                <w:szCs w:val="21"/>
                <w:lang w:val="en-US" w:eastAsia="zh-CN"/>
              </w:rPr>
              <w:t>①</w:t>
            </w:r>
            <w:r>
              <w:rPr>
                <w:rFonts w:hint="default" w:ascii="Arial" w:hAnsi="Arial" w:eastAsia="等线" w:cs="Arial"/>
                <w:sz w:val="21"/>
                <w:szCs w:val="21"/>
                <w:lang w:val="en-US" w:eastAsia="zh-CN"/>
              </w:rPr>
              <w:t xml:space="preserve"> Severe CKD: eGFR &lt; 30 mL/min/1.73 m²</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 xml:space="preserve">   </w:t>
            </w:r>
            <w:r>
              <w:rPr>
                <w:rFonts w:hint="eastAsia" w:ascii="Arial" w:hAnsi="Arial" w:eastAsia="等线" w:cs="Arial"/>
                <w:sz w:val="21"/>
                <w:szCs w:val="21"/>
                <w:lang w:val="en-US" w:eastAsia="zh-CN"/>
              </w:rPr>
              <w:t>②</w:t>
            </w:r>
            <w:r>
              <w:rPr>
                <w:rFonts w:hint="default" w:ascii="Arial" w:hAnsi="Arial" w:eastAsia="等线" w:cs="Arial"/>
                <w:sz w:val="21"/>
                <w:szCs w:val="21"/>
                <w:lang w:val="en-US" w:eastAsia="zh-CN"/>
              </w:rPr>
              <w:t xml:space="preserve"> Subclinical CVD: 10-year PREVENT CVD risk ≥ 20%</w:t>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br w:type="textWrapping"/>
            </w:r>
            <w:r>
              <w:rPr>
                <w:rFonts w:hint="default" w:ascii="Arial" w:hAnsi="Arial" w:eastAsia="等线" w:cs="Arial"/>
                <w:sz w:val="21"/>
                <w:szCs w:val="21"/>
                <w:lang w:val="en-US" w:eastAsia="zh-CN"/>
              </w:rPr>
              <w:t>Exclusion: clinical cardiovascular disease</w:t>
            </w:r>
          </w:p>
        </w:tc>
      </w:tr>
      <w:tr w14:paraId="7F2C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885" w:type="pct"/>
            <w:vMerge w:val="continue"/>
            <w:tcBorders>
              <w:top w:val="single" w:color="BFBFBF" w:sz="4" w:space="0"/>
              <w:left w:val="single" w:color="BFBFBF" w:sz="4" w:space="0"/>
              <w:bottom w:val="single" w:color="BFBFBF" w:sz="4" w:space="0"/>
              <w:right w:val="single" w:color="BFBFBF" w:sz="4" w:space="0"/>
            </w:tcBorders>
            <w:shd w:val="clear" w:color="auto" w:fill="F8CBAD"/>
            <w:vAlign w:val="center"/>
          </w:tcPr>
          <w:p w14:paraId="4EB898BE">
            <w:pPr>
              <w:spacing w:before="120" w:after="120" w:line="288" w:lineRule="auto"/>
              <w:ind w:left="0"/>
              <w:jc w:val="left"/>
              <w:rPr>
                <w:rFonts w:hint="default" w:ascii="Arial" w:hAnsi="Arial" w:eastAsia="等线" w:cs="Arial"/>
                <w:sz w:val="21"/>
                <w:szCs w:val="21"/>
              </w:rPr>
            </w:pPr>
          </w:p>
        </w:tc>
        <w:tc>
          <w:tcPr>
            <w:tcW w:w="1693" w:type="pct"/>
            <w:vMerge w:val="continue"/>
            <w:tcBorders>
              <w:top w:val="single" w:color="BFBFBF" w:sz="4" w:space="0"/>
              <w:left w:val="single" w:color="BFBFBF" w:sz="4" w:space="0"/>
              <w:bottom w:val="single" w:color="BFBFBF" w:sz="4" w:space="0"/>
              <w:right w:val="single" w:color="BFBFBF" w:sz="4" w:space="0"/>
            </w:tcBorders>
            <w:shd w:val="clear" w:color="auto" w:fill="F8CBAD"/>
            <w:vAlign w:val="top"/>
          </w:tcPr>
          <w:p w14:paraId="6E0FB796">
            <w:pPr>
              <w:spacing w:before="120" w:after="120" w:line="288" w:lineRule="auto"/>
              <w:ind w:left="0"/>
              <w:jc w:val="left"/>
              <w:rPr>
                <w:rFonts w:hint="default" w:ascii="Arial" w:hAnsi="Arial" w:eastAsia="等线" w:cs="Arial"/>
                <w:sz w:val="21"/>
                <w:szCs w:val="21"/>
              </w:rPr>
            </w:pPr>
          </w:p>
        </w:tc>
        <w:tc>
          <w:tcPr>
            <w:tcW w:w="2421" w:type="pct"/>
            <w:vMerge w:val="continue"/>
            <w:tcBorders>
              <w:top w:val="single" w:color="BFBFBF" w:sz="4" w:space="0"/>
              <w:left w:val="single" w:color="BFBFBF" w:sz="4" w:space="0"/>
              <w:bottom w:val="single" w:color="BFBFBF" w:sz="4" w:space="0"/>
              <w:right w:val="single" w:color="BFBFBF" w:sz="4" w:space="0"/>
            </w:tcBorders>
            <w:shd w:val="clear" w:color="auto" w:fill="F8CBAD"/>
            <w:vAlign w:val="top"/>
          </w:tcPr>
          <w:p w14:paraId="509D3303">
            <w:pPr>
              <w:spacing w:before="120" w:after="120" w:line="288" w:lineRule="auto"/>
              <w:ind w:left="0"/>
              <w:jc w:val="left"/>
              <w:rPr>
                <w:rFonts w:hint="default" w:ascii="Arial" w:hAnsi="Arial" w:eastAsia="等线" w:cs="Arial"/>
                <w:sz w:val="21"/>
                <w:szCs w:val="21"/>
              </w:rPr>
            </w:pPr>
          </w:p>
        </w:tc>
      </w:tr>
    </w:tbl>
    <w:p w14:paraId="1BB849AA">
      <w:pPr>
        <w:spacing w:before="120" w:after="120" w:line="288" w:lineRule="auto"/>
        <w:ind w:left="0"/>
        <w:jc w:val="left"/>
        <w:rPr>
          <w:rFonts w:hint="default" w:ascii="Arial" w:hAnsi="Arial" w:eastAsia="等线" w:cs="Arial"/>
          <w:sz w:val="21"/>
          <w:szCs w:val="21"/>
          <w:lang w:val="en-US" w:eastAsia="zh-CN"/>
        </w:rPr>
      </w:pPr>
      <w:bookmarkStart w:id="6" w:name="heading_6"/>
      <w:r>
        <w:rPr>
          <w:rFonts w:hint="default" w:ascii="Arial" w:hAnsi="Arial" w:eastAsia="等线" w:cs="Arial"/>
          <w:sz w:val="21"/>
          <w:szCs w:val="21"/>
          <w:lang w:val="en-US" w:eastAsia="zh-CN"/>
        </w:rPr>
        <w:t>Operational Notes. (1) Participants meeting criteria for multiple stages are assigned to the highest stage. (2) Subclinical CVD is operationalized as 10-year PREVENT CVD risk ≥ 20%. (3) eGFR is derived from serum creatinine via the CKD-EPI equation. (4) CHARLS lacks echocardiographic data; PREVENT risk serves as the surrogate for subclinical CVD/HF. (5) To better match the body fat distribution and metabolic phenotype of Chinese adults, the cutoff for overweight/obesity is set at BMI ≥ 24 kg/m² for stage 1 adiposity classification. This threshold aligns with the Chinese adult diagnostic standard for overweight and is more sensitive for identifying metabolic risk in Chinese populations, who tend to develop insulin resistance and metabolic abnormalities at lower BMI levels than Western populations. (6) Isolated low HDL-C (HDL-C &lt; 40 mg/dL in males, &lt; 50 mg/dL in females), without concomitant hypertriglyceridemia, history of dyslipidemia, lipid-lowering medication use, or other metabolic risk factors (hypertension, diabetes), is classified as CKM stage 1. Participants with low HDL-C combined with other dyslipidemia components or metabolic risk factors are assigned to the corresponding higher stage.</w:t>
      </w:r>
    </w:p>
    <w:p w14:paraId="40335DE8">
      <w:pPr>
        <w:spacing w:before="120" w:after="120" w:line="288" w:lineRule="auto"/>
        <w:ind w:left="0"/>
        <w:jc w:val="left"/>
        <w:rPr>
          <w:rFonts w:hint="default" w:ascii="Arial" w:hAnsi="Arial" w:eastAsia="等线" w:cs="Arial"/>
          <w:sz w:val="21"/>
          <w:szCs w:val="21"/>
          <w:lang w:val="en-US" w:eastAsia="zh-CN"/>
        </w:rPr>
      </w:pPr>
      <w:r>
        <w:rPr>
          <w:rFonts w:hint="default" w:ascii="Arial" w:hAnsi="Arial" w:eastAsia="等线" w:cs="Arial"/>
          <w:sz w:val="21"/>
          <w:szCs w:val="21"/>
          <w:lang w:val="en-US" w:eastAsia="zh-CN"/>
        </w:rPr>
        <w:t>Abbreviations. CKM, cardiovascular-kidney-metabolic; CKD, chronic kidney disease; CVD, cardiovascular disease; HF, heart failure; eGFR, estimated glomerular filtration rate; SBP, systolic blood pressure; DBP, diastolic blood pressure; TG, triglycerides; HDL-C, high-density lipoprotein cholesterol; HbA1c, glycated hemoglobin; BMI, body mass index; WC, waist circumference.</w:t>
      </w:r>
    </w:p>
    <w:p w14:paraId="395AF389">
      <w:pPr>
        <w:spacing w:before="120" w:after="120" w:line="288" w:lineRule="auto"/>
        <w:ind w:left="0"/>
        <w:jc w:val="left"/>
        <w:rPr>
          <w:rFonts w:hint="default" w:ascii="Arial" w:hAnsi="Arial" w:eastAsia="等线" w:cs="Arial"/>
          <w:sz w:val="21"/>
          <w:szCs w:val="21"/>
          <w:lang w:val="en-US" w:eastAsia="zh-CN"/>
        </w:rPr>
      </w:pPr>
    </w:p>
    <w:p w14:paraId="59150FB3">
      <w:pPr>
        <w:spacing w:before="300" w:after="120" w:line="288" w:lineRule="auto"/>
        <w:ind w:left="0"/>
        <w:jc w:val="left"/>
        <w:outlineLvl w:val="2"/>
      </w:pPr>
      <w:r>
        <w:rPr>
          <w:rFonts w:ascii="Arial" w:hAnsi="Arial" w:eastAsia="等线" w:cs="Arial"/>
          <w:b/>
          <w:sz w:val="30"/>
        </w:rPr>
        <w:t>Table S3. Baseline Characteristics of the Study Population Stratified by CKM Stage</w:t>
      </w:r>
      <w:bookmarkEnd w:id="6"/>
    </w:p>
    <w:p w14:paraId="7D6132E6">
      <w:pPr>
        <w:rPr>
          <w:rFonts w:hint="eastAsia" w:ascii="宋体" w:hAnsi="宋体" w:eastAsia="宋体" w:cs="宋体"/>
          <w:b w:val="0"/>
          <w:i w:val="0"/>
          <w:iCs w:val="0"/>
          <w:color w:val="000000"/>
          <w:sz w:val="22"/>
          <w:szCs w:val="22"/>
          <w:u w:val="none"/>
          <w:lang w:val="en-US" w:eastAsia="zh-CN"/>
        </w:rPr>
      </w:pPr>
      <w:bookmarkStart w:id="7" w:name="heading_7"/>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1"/>
        <w:gridCol w:w="1409"/>
        <w:gridCol w:w="1359"/>
        <w:gridCol w:w="1359"/>
        <w:gridCol w:w="1409"/>
        <w:gridCol w:w="1409"/>
        <w:gridCol w:w="565"/>
      </w:tblGrid>
      <w:tr w14:paraId="237A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12" w:space="0"/>
              <w:left w:val="nil"/>
              <w:bottom w:val="single" w:color="000000" w:sz="4" w:space="0"/>
              <w:right w:val="nil"/>
              <w:tl2br w:val="nil"/>
            </w:tcBorders>
            <w:shd w:val="clear" w:color="auto" w:fill="FFFFFF"/>
            <w:noWrap/>
            <w:vAlign w:val="center"/>
          </w:tcPr>
          <w:p w14:paraId="7B116FC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Variables</w:t>
            </w:r>
          </w:p>
        </w:tc>
        <w:tc>
          <w:tcPr>
            <w:tcW w:w="0" w:type="auto"/>
            <w:tcBorders>
              <w:top w:val="single" w:color="000000" w:sz="12" w:space="0"/>
              <w:left w:val="nil"/>
              <w:bottom w:val="single" w:color="000000" w:sz="4" w:space="0"/>
              <w:right w:val="nil"/>
            </w:tcBorders>
            <w:shd w:val="clear" w:color="auto" w:fill="FFFFFF"/>
            <w:noWrap/>
            <w:vAlign w:val="center"/>
          </w:tcPr>
          <w:p w14:paraId="12FA2FD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Overall</w:t>
            </w:r>
          </w:p>
        </w:tc>
        <w:tc>
          <w:tcPr>
            <w:tcW w:w="0" w:type="auto"/>
            <w:tcBorders>
              <w:top w:val="single" w:color="000000" w:sz="12" w:space="0"/>
              <w:left w:val="nil"/>
              <w:bottom w:val="single" w:color="000000" w:sz="4" w:space="0"/>
              <w:right w:val="nil"/>
            </w:tcBorders>
            <w:shd w:val="clear" w:color="auto" w:fill="FFFFFF"/>
            <w:noWrap/>
            <w:vAlign w:val="center"/>
          </w:tcPr>
          <w:p w14:paraId="693851B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Stage 0</w:t>
            </w:r>
          </w:p>
        </w:tc>
        <w:tc>
          <w:tcPr>
            <w:tcW w:w="0" w:type="auto"/>
            <w:tcBorders>
              <w:top w:val="single" w:color="000000" w:sz="12" w:space="0"/>
              <w:left w:val="nil"/>
              <w:bottom w:val="single" w:color="000000" w:sz="4" w:space="0"/>
              <w:right w:val="nil"/>
            </w:tcBorders>
            <w:shd w:val="clear" w:color="auto" w:fill="FFFFFF"/>
            <w:noWrap/>
            <w:vAlign w:val="center"/>
          </w:tcPr>
          <w:p w14:paraId="12FB70D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Stage 1</w:t>
            </w:r>
          </w:p>
        </w:tc>
        <w:tc>
          <w:tcPr>
            <w:tcW w:w="0" w:type="auto"/>
            <w:tcBorders>
              <w:top w:val="single" w:color="000000" w:sz="12" w:space="0"/>
              <w:left w:val="nil"/>
              <w:bottom w:val="single" w:color="000000" w:sz="4" w:space="0"/>
              <w:right w:val="nil"/>
            </w:tcBorders>
            <w:shd w:val="clear" w:color="auto" w:fill="FFFFFF"/>
            <w:noWrap/>
            <w:vAlign w:val="center"/>
          </w:tcPr>
          <w:p w14:paraId="47658C8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Stage 2</w:t>
            </w:r>
          </w:p>
        </w:tc>
        <w:tc>
          <w:tcPr>
            <w:tcW w:w="0" w:type="auto"/>
            <w:tcBorders>
              <w:top w:val="single" w:color="000000" w:sz="12" w:space="0"/>
              <w:left w:val="nil"/>
              <w:bottom w:val="single" w:color="000000" w:sz="4" w:space="0"/>
              <w:right w:val="nil"/>
            </w:tcBorders>
            <w:shd w:val="clear" w:color="auto" w:fill="FFFFFF"/>
            <w:noWrap/>
            <w:vAlign w:val="center"/>
          </w:tcPr>
          <w:p w14:paraId="598A76B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Stage 3</w:t>
            </w:r>
          </w:p>
        </w:tc>
        <w:tc>
          <w:tcPr>
            <w:tcW w:w="0" w:type="auto"/>
            <w:tcBorders>
              <w:top w:val="single" w:color="000000" w:sz="12" w:space="0"/>
              <w:left w:val="nil"/>
              <w:bottom w:val="single" w:color="000000" w:sz="4" w:space="0"/>
              <w:right w:val="nil"/>
            </w:tcBorders>
            <w:shd w:val="clear" w:color="auto" w:fill="FFFFFF"/>
            <w:noWrap/>
            <w:vAlign w:val="center"/>
          </w:tcPr>
          <w:p w14:paraId="32303636">
            <w:pPr>
              <w:rPr>
                <w:rFonts w:hint="default" w:ascii="宋体" w:hAnsi="宋体" w:eastAsia="宋体" w:cs="宋体"/>
                <w:b w:val="0"/>
                <w:i w:val="0"/>
                <w:iCs w:val="0"/>
                <w:color w:val="000000"/>
                <w:sz w:val="22"/>
                <w:szCs w:val="22"/>
                <w:u w:val="none"/>
                <w:lang w:val="en-US"/>
              </w:rPr>
            </w:pPr>
            <w:r>
              <w:rPr>
                <w:rFonts w:hint="eastAsia" w:ascii="宋体" w:hAnsi="宋体" w:eastAsia="宋体" w:cs="宋体"/>
                <w:b w:val="0"/>
                <w:i/>
                <w:iCs/>
                <w:color w:val="000000"/>
                <w:sz w:val="22"/>
                <w:szCs w:val="22"/>
                <w:u w:val="none"/>
                <w:lang w:val="en-US" w:eastAsia="zh-CN"/>
              </w:rPr>
              <w:t>p value</w:t>
            </w:r>
          </w:p>
        </w:tc>
      </w:tr>
      <w:tr w14:paraId="00F6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nil"/>
              <w:bottom w:val="nil"/>
              <w:right w:val="nil"/>
            </w:tcBorders>
            <w:shd w:val="clear" w:color="auto" w:fill="FFFFFF"/>
            <w:vAlign w:val="center"/>
          </w:tcPr>
          <w:p w14:paraId="3FAD8AE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w:t>
            </w:r>
          </w:p>
        </w:tc>
        <w:tc>
          <w:tcPr>
            <w:tcW w:w="0" w:type="auto"/>
            <w:tcBorders>
              <w:top w:val="single" w:color="000000" w:sz="4" w:space="0"/>
              <w:left w:val="nil"/>
              <w:bottom w:val="nil"/>
              <w:right w:val="nil"/>
            </w:tcBorders>
            <w:shd w:val="clear" w:color="auto" w:fill="FFFFFF"/>
            <w:noWrap/>
            <w:vAlign w:val="center"/>
          </w:tcPr>
          <w:p w14:paraId="1B733A9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6782</w:t>
            </w:r>
          </w:p>
        </w:tc>
        <w:tc>
          <w:tcPr>
            <w:tcW w:w="0" w:type="auto"/>
            <w:tcBorders>
              <w:top w:val="single" w:color="000000" w:sz="4" w:space="0"/>
              <w:left w:val="nil"/>
              <w:bottom w:val="nil"/>
              <w:right w:val="nil"/>
            </w:tcBorders>
            <w:shd w:val="clear" w:color="auto" w:fill="FFFFFF"/>
            <w:noWrap/>
            <w:vAlign w:val="center"/>
          </w:tcPr>
          <w:p w14:paraId="72E8DA2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w:t>
            </w:r>
          </w:p>
        </w:tc>
        <w:tc>
          <w:tcPr>
            <w:tcW w:w="0" w:type="auto"/>
            <w:tcBorders>
              <w:top w:val="single" w:color="000000" w:sz="4" w:space="0"/>
              <w:left w:val="nil"/>
              <w:bottom w:val="nil"/>
              <w:right w:val="nil"/>
            </w:tcBorders>
            <w:shd w:val="clear" w:color="auto" w:fill="FFFFFF"/>
            <w:noWrap/>
            <w:vAlign w:val="center"/>
          </w:tcPr>
          <w:p w14:paraId="5BE96E0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1439</w:t>
            </w:r>
          </w:p>
        </w:tc>
        <w:tc>
          <w:tcPr>
            <w:tcW w:w="0" w:type="auto"/>
            <w:tcBorders>
              <w:top w:val="single" w:color="000000" w:sz="4" w:space="0"/>
              <w:left w:val="nil"/>
              <w:bottom w:val="nil"/>
              <w:right w:val="nil"/>
            </w:tcBorders>
            <w:shd w:val="clear" w:color="auto" w:fill="FFFFFF"/>
            <w:noWrap/>
            <w:vAlign w:val="center"/>
          </w:tcPr>
          <w:p w14:paraId="6F35824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4126</w:t>
            </w:r>
          </w:p>
        </w:tc>
        <w:tc>
          <w:tcPr>
            <w:tcW w:w="0" w:type="auto"/>
            <w:tcBorders>
              <w:top w:val="single" w:color="000000" w:sz="4" w:space="0"/>
              <w:left w:val="nil"/>
              <w:bottom w:val="nil"/>
              <w:right w:val="nil"/>
            </w:tcBorders>
            <w:shd w:val="clear" w:color="auto" w:fill="FFFFFF"/>
            <w:noWrap/>
            <w:vAlign w:val="center"/>
          </w:tcPr>
          <w:p w14:paraId="53701CF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637</w:t>
            </w:r>
          </w:p>
        </w:tc>
        <w:tc>
          <w:tcPr>
            <w:tcW w:w="0" w:type="auto"/>
            <w:tcBorders>
              <w:top w:val="single" w:color="000000" w:sz="4" w:space="0"/>
              <w:left w:val="nil"/>
              <w:bottom w:val="nil"/>
              <w:right w:val="nil"/>
            </w:tcBorders>
            <w:shd w:val="clear" w:color="auto" w:fill="FFFFFF"/>
            <w:noWrap/>
            <w:vAlign w:val="center"/>
          </w:tcPr>
          <w:p w14:paraId="28100426">
            <w:pPr>
              <w:rPr>
                <w:rFonts w:hint="default" w:ascii="宋体" w:hAnsi="宋体" w:eastAsia="宋体" w:cs="宋体"/>
                <w:b w:val="0"/>
                <w:i w:val="0"/>
                <w:iCs w:val="0"/>
                <w:color w:val="000000"/>
                <w:sz w:val="22"/>
                <w:szCs w:val="22"/>
                <w:u w:val="none"/>
              </w:rPr>
            </w:pPr>
          </w:p>
        </w:tc>
      </w:tr>
      <w:tr w14:paraId="1714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387CB6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Age (years) (median [IQR])</w:t>
            </w:r>
          </w:p>
        </w:tc>
        <w:tc>
          <w:tcPr>
            <w:tcW w:w="0" w:type="auto"/>
            <w:tcBorders>
              <w:top w:val="nil"/>
              <w:left w:val="nil"/>
              <w:bottom w:val="nil"/>
              <w:right w:val="nil"/>
            </w:tcBorders>
            <w:shd w:val="clear" w:color="auto" w:fill="FFFFFF"/>
            <w:noWrap/>
            <w:vAlign w:val="center"/>
          </w:tcPr>
          <w:p w14:paraId="077B0EE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58.00 [52.00, 65.00]</w:t>
            </w:r>
          </w:p>
        </w:tc>
        <w:tc>
          <w:tcPr>
            <w:tcW w:w="0" w:type="auto"/>
            <w:tcBorders>
              <w:top w:val="nil"/>
              <w:left w:val="nil"/>
              <w:bottom w:val="nil"/>
              <w:right w:val="nil"/>
            </w:tcBorders>
            <w:shd w:val="clear" w:color="auto" w:fill="FFFFFF"/>
            <w:noWrap/>
            <w:vAlign w:val="center"/>
          </w:tcPr>
          <w:p w14:paraId="3976A02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57.00 [50.00, 63.00]</w:t>
            </w:r>
          </w:p>
        </w:tc>
        <w:tc>
          <w:tcPr>
            <w:tcW w:w="0" w:type="auto"/>
            <w:tcBorders>
              <w:top w:val="nil"/>
              <w:left w:val="nil"/>
              <w:bottom w:val="nil"/>
              <w:right w:val="nil"/>
            </w:tcBorders>
            <w:shd w:val="clear" w:color="auto" w:fill="FFFFFF"/>
            <w:noWrap/>
            <w:vAlign w:val="center"/>
          </w:tcPr>
          <w:p w14:paraId="7B94616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55.00 [49.00, 61.00]</w:t>
            </w:r>
          </w:p>
        </w:tc>
        <w:tc>
          <w:tcPr>
            <w:tcW w:w="0" w:type="auto"/>
            <w:tcBorders>
              <w:top w:val="nil"/>
              <w:left w:val="nil"/>
              <w:bottom w:val="nil"/>
              <w:right w:val="nil"/>
            </w:tcBorders>
            <w:shd w:val="clear" w:color="auto" w:fill="FFFFFF"/>
            <w:noWrap/>
            <w:vAlign w:val="center"/>
          </w:tcPr>
          <w:p w14:paraId="0537E5D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58.00 [52.00, 64.00]</w:t>
            </w:r>
          </w:p>
        </w:tc>
        <w:tc>
          <w:tcPr>
            <w:tcW w:w="0" w:type="auto"/>
            <w:tcBorders>
              <w:top w:val="nil"/>
              <w:left w:val="nil"/>
              <w:bottom w:val="nil"/>
              <w:right w:val="nil"/>
            </w:tcBorders>
            <w:shd w:val="clear" w:color="auto" w:fill="FFFFFF"/>
            <w:noWrap/>
            <w:vAlign w:val="center"/>
          </w:tcPr>
          <w:p w14:paraId="420CA0F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76.00 [72.00, 79.00]</w:t>
            </w:r>
          </w:p>
        </w:tc>
        <w:tc>
          <w:tcPr>
            <w:tcW w:w="0" w:type="auto"/>
            <w:tcBorders>
              <w:top w:val="nil"/>
              <w:left w:val="nil"/>
              <w:bottom w:val="nil"/>
              <w:right w:val="nil"/>
            </w:tcBorders>
            <w:shd w:val="clear" w:color="auto" w:fill="FFFFFF"/>
            <w:noWrap/>
            <w:vAlign w:val="center"/>
          </w:tcPr>
          <w:p w14:paraId="2091F75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20E7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D37D39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Sex (%)</w:t>
            </w:r>
          </w:p>
        </w:tc>
        <w:tc>
          <w:tcPr>
            <w:tcW w:w="0" w:type="auto"/>
            <w:tcBorders>
              <w:top w:val="nil"/>
              <w:left w:val="nil"/>
              <w:bottom w:val="nil"/>
              <w:right w:val="nil"/>
            </w:tcBorders>
            <w:shd w:val="clear" w:color="auto" w:fill="FFFFFF"/>
            <w:noWrap/>
            <w:vAlign w:val="center"/>
          </w:tcPr>
          <w:p w14:paraId="2A85A966">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B7026B0">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295D53A">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F3D639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EAAE3F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05C10A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1F49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C81F34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Male</w:t>
            </w:r>
          </w:p>
        </w:tc>
        <w:tc>
          <w:tcPr>
            <w:tcW w:w="0" w:type="auto"/>
            <w:tcBorders>
              <w:top w:val="nil"/>
              <w:left w:val="nil"/>
              <w:bottom w:val="nil"/>
              <w:right w:val="nil"/>
            </w:tcBorders>
            <w:shd w:val="clear" w:color="auto" w:fill="FFFFFF"/>
            <w:noWrap/>
            <w:vAlign w:val="center"/>
          </w:tcPr>
          <w:p w14:paraId="29BA0FE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3213 (47.38)</w:t>
            </w:r>
          </w:p>
        </w:tc>
        <w:tc>
          <w:tcPr>
            <w:tcW w:w="0" w:type="auto"/>
            <w:tcBorders>
              <w:top w:val="nil"/>
              <w:left w:val="nil"/>
              <w:bottom w:val="nil"/>
              <w:right w:val="nil"/>
            </w:tcBorders>
            <w:shd w:val="clear" w:color="auto" w:fill="FFFFFF"/>
            <w:noWrap/>
            <w:vAlign w:val="center"/>
          </w:tcPr>
          <w:p w14:paraId="434DB52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363 (62.59)</w:t>
            </w:r>
          </w:p>
        </w:tc>
        <w:tc>
          <w:tcPr>
            <w:tcW w:w="0" w:type="auto"/>
            <w:tcBorders>
              <w:top w:val="nil"/>
              <w:left w:val="nil"/>
              <w:bottom w:val="nil"/>
              <w:right w:val="nil"/>
            </w:tcBorders>
            <w:shd w:val="clear" w:color="auto" w:fill="FFFFFF"/>
            <w:noWrap/>
            <w:vAlign w:val="center"/>
          </w:tcPr>
          <w:p w14:paraId="1D5578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577 (40.10)</w:t>
            </w:r>
          </w:p>
        </w:tc>
        <w:tc>
          <w:tcPr>
            <w:tcW w:w="0" w:type="auto"/>
            <w:tcBorders>
              <w:top w:val="nil"/>
              <w:left w:val="nil"/>
              <w:bottom w:val="nil"/>
              <w:right w:val="nil"/>
            </w:tcBorders>
            <w:shd w:val="clear" w:color="auto" w:fill="FFFFFF"/>
            <w:noWrap/>
            <w:vAlign w:val="center"/>
          </w:tcPr>
          <w:p w14:paraId="203319A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1861 (45.10)</w:t>
            </w:r>
          </w:p>
        </w:tc>
        <w:tc>
          <w:tcPr>
            <w:tcW w:w="0" w:type="auto"/>
            <w:tcBorders>
              <w:top w:val="nil"/>
              <w:left w:val="nil"/>
              <w:bottom w:val="nil"/>
              <w:right w:val="nil"/>
            </w:tcBorders>
            <w:shd w:val="clear" w:color="auto" w:fill="FFFFFF"/>
            <w:noWrap/>
            <w:vAlign w:val="center"/>
          </w:tcPr>
          <w:p w14:paraId="4EC4048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412 (64.68)</w:t>
            </w:r>
          </w:p>
        </w:tc>
        <w:tc>
          <w:tcPr>
            <w:tcW w:w="0" w:type="auto"/>
            <w:tcBorders>
              <w:top w:val="nil"/>
              <w:left w:val="nil"/>
              <w:bottom w:val="nil"/>
              <w:right w:val="nil"/>
            </w:tcBorders>
            <w:shd w:val="clear" w:color="auto" w:fill="FFFFFF"/>
            <w:noWrap/>
            <w:vAlign w:val="center"/>
          </w:tcPr>
          <w:p w14:paraId="574ED4CE">
            <w:pPr>
              <w:rPr>
                <w:rFonts w:hint="default" w:ascii="宋体" w:hAnsi="宋体" w:eastAsia="宋体" w:cs="宋体"/>
                <w:b w:val="0"/>
                <w:i w:val="0"/>
                <w:iCs w:val="0"/>
                <w:color w:val="000000"/>
                <w:sz w:val="22"/>
                <w:szCs w:val="22"/>
                <w:u w:val="none"/>
              </w:rPr>
            </w:pPr>
          </w:p>
        </w:tc>
      </w:tr>
      <w:tr w14:paraId="5E1FC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03B647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Female</w:t>
            </w:r>
          </w:p>
        </w:tc>
        <w:tc>
          <w:tcPr>
            <w:tcW w:w="0" w:type="auto"/>
            <w:tcBorders>
              <w:top w:val="nil"/>
              <w:left w:val="nil"/>
              <w:bottom w:val="nil"/>
              <w:right w:val="nil"/>
            </w:tcBorders>
            <w:shd w:val="clear" w:color="auto" w:fill="FFFFFF"/>
            <w:noWrap/>
            <w:vAlign w:val="center"/>
          </w:tcPr>
          <w:p w14:paraId="44EFBAD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3569 (52.62)</w:t>
            </w:r>
          </w:p>
        </w:tc>
        <w:tc>
          <w:tcPr>
            <w:tcW w:w="0" w:type="auto"/>
            <w:tcBorders>
              <w:top w:val="nil"/>
              <w:left w:val="nil"/>
              <w:bottom w:val="nil"/>
              <w:right w:val="nil"/>
            </w:tcBorders>
            <w:shd w:val="clear" w:color="auto" w:fill="FFFFFF"/>
            <w:noWrap/>
            <w:vAlign w:val="center"/>
          </w:tcPr>
          <w:p w14:paraId="13C2DC2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217 (37.41)</w:t>
            </w:r>
          </w:p>
        </w:tc>
        <w:tc>
          <w:tcPr>
            <w:tcW w:w="0" w:type="auto"/>
            <w:tcBorders>
              <w:top w:val="nil"/>
              <w:left w:val="nil"/>
              <w:bottom w:val="nil"/>
              <w:right w:val="nil"/>
            </w:tcBorders>
            <w:shd w:val="clear" w:color="auto" w:fill="FFFFFF"/>
            <w:noWrap/>
            <w:vAlign w:val="center"/>
          </w:tcPr>
          <w:p w14:paraId="66F2395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862 (59.90)</w:t>
            </w:r>
          </w:p>
        </w:tc>
        <w:tc>
          <w:tcPr>
            <w:tcW w:w="0" w:type="auto"/>
            <w:tcBorders>
              <w:top w:val="nil"/>
              <w:left w:val="nil"/>
              <w:bottom w:val="nil"/>
              <w:right w:val="nil"/>
            </w:tcBorders>
            <w:shd w:val="clear" w:color="auto" w:fill="FFFFFF"/>
            <w:noWrap/>
            <w:vAlign w:val="center"/>
          </w:tcPr>
          <w:p w14:paraId="7B70FAB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2265 (54.90)</w:t>
            </w:r>
          </w:p>
        </w:tc>
        <w:tc>
          <w:tcPr>
            <w:tcW w:w="0" w:type="auto"/>
            <w:tcBorders>
              <w:top w:val="nil"/>
              <w:left w:val="nil"/>
              <w:bottom w:val="nil"/>
              <w:right w:val="nil"/>
            </w:tcBorders>
            <w:shd w:val="clear" w:color="auto" w:fill="FFFFFF"/>
            <w:noWrap/>
            <w:vAlign w:val="center"/>
          </w:tcPr>
          <w:p w14:paraId="340416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225 (35.32)</w:t>
            </w:r>
          </w:p>
        </w:tc>
        <w:tc>
          <w:tcPr>
            <w:tcW w:w="0" w:type="auto"/>
            <w:tcBorders>
              <w:top w:val="nil"/>
              <w:left w:val="nil"/>
              <w:bottom w:val="nil"/>
              <w:right w:val="nil"/>
            </w:tcBorders>
            <w:shd w:val="clear" w:color="auto" w:fill="FFFFFF"/>
            <w:noWrap/>
            <w:vAlign w:val="center"/>
          </w:tcPr>
          <w:p w14:paraId="46DCADC5">
            <w:pPr>
              <w:rPr>
                <w:rFonts w:hint="default" w:ascii="宋体" w:hAnsi="宋体" w:eastAsia="宋体" w:cs="宋体"/>
                <w:b w:val="0"/>
                <w:i w:val="0"/>
                <w:iCs w:val="0"/>
                <w:color w:val="000000"/>
                <w:sz w:val="22"/>
                <w:szCs w:val="22"/>
                <w:u w:val="none"/>
              </w:rPr>
            </w:pPr>
          </w:p>
        </w:tc>
      </w:tr>
      <w:tr w14:paraId="5665F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79EE38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Education (%)</w:t>
            </w:r>
          </w:p>
        </w:tc>
        <w:tc>
          <w:tcPr>
            <w:tcW w:w="0" w:type="auto"/>
            <w:tcBorders>
              <w:top w:val="nil"/>
              <w:left w:val="nil"/>
              <w:bottom w:val="nil"/>
              <w:right w:val="nil"/>
            </w:tcBorders>
            <w:shd w:val="clear" w:color="auto" w:fill="FFFFFF"/>
            <w:noWrap/>
            <w:vAlign w:val="center"/>
          </w:tcPr>
          <w:p w14:paraId="7B038F4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C4CEF7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0D121B8">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F6A2B7A">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D3AB37A">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CA8193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286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4D28F4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Primary or below</w:t>
            </w:r>
          </w:p>
        </w:tc>
        <w:tc>
          <w:tcPr>
            <w:tcW w:w="0" w:type="auto"/>
            <w:tcBorders>
              <w:top w:val="nil"/>
              <w:left w:val="nil"/>
              <w:bottom w:val="nil"/>
              <w:right w:val="nil"/>
            </w:tcBorders>
            <w:shd w:val="clear" w:color="auto" w:fill="FFFFFF"/>
            <w:noWrap/>
            <w:vAlign w:val="center"/>
          </w:tcPr>
          <w:p w14:paraId="5331DA7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4777 (70.44)</w:t>
            </w:r>
          </w:p>
        </w:tc>
        <w:tc>
          <w:tcPr>
            <w:tcW w:w="0" w:type="auto"/>
            <w:tcBorders>
              <w:top w:val="nil"/>
              <w:left w:val="nil"/>
              <w:bottom w:val="nil"/>
              <w:right w:val="nil"/>
            </w:tcBorders>
            <w:shd w:val="clear" w:color="auto" w:fill="FFFFFF"/>
            <w:noWrap/>
            <w:vAlign w:val="center"/>
          </w:tcPr>
          <w:p w14:paraId="2256CCC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397 (68.45)</w:t>
            </w:r>
          </w:p>
        </w:tc>
        <w:tc>
          <w:tcPr>
            <w:tcW w:w="0" w:type="auto"/>
            <w:tcBorders>
              <w:top w:val="nil"/>
              <w:left w:val="nil"/>
              <w:bottom w:val="nil"/>
              <w:right w:val="nil"/>
            </w:tcBorders>
            <w:shd w:val="clear" w:color="auto" w:fill="FFFFFF"/>
            <w:noWrap/>
            <w:vAlign w:val="center"/>
          </w:tcPr>
          <w:p w14:paraId="0A9431E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987 (68.59)</w:t>
            </w:r>
          </w:p>
        </w:tc>
        <w:tc>
          <w:tcPr>
            <w:tcW w:w="0" w:type="auto"/>
            <w:tcBorders>
              <w:top w:val="nil"/>
              <w:left w:val="nil"/>
              <w:bottom w:val="nil"/>
              <w:right w:val="nil"/>
            </w:tcBorders>
            <w:shd w:val="clear" w:color="auto" w:fill="FFFFFF"/>
            <w:noWrap/>
            <w:vAlign w:val="center"/>
          </w:tcPr>
          <w:p w14:paraId="3DBB7FD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2847 (69.00)</w:t>
            </w:r>
          </w:p>
        </w:tc>
        <w:tc>
          <w:tcPr>
            <w:tcW w:w="0" w:type="auto"/>
            <w:tcBorders>
              <w:top w:val="nil"/>
              <w:left w:val="nil"/>
              <w:bottom w:val="nil"/>
              <w:right w:val="nil"/>
            </w:tcBorders>
            <w:shd w:val="clear" w:color="auto" w:fill="FFFFFF"/>
            <w:noWrap/>
            <w:vAlign w:val="center"/>
          </w:tcPr>
          <w:p w14:paraId="34D5332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546 (85.71)</w:t>
            </w:r>
          </w:p>
        </w:tc>
        <w:tc>
          <w:tcPr>
            <w:tcW w:w="0" w:type="auto"/>
            <w:tcBorders>
              <w:top w:val="nil"/>
              <w:left w:val="nil"/>
              <w:bottom w:val="nil"/>
              <w:right w:val="nil"/>
            </w:tcBorders>
            <w:shd w:val="clear" w:color="auto" w:fill="FFFFFF"/>
            <w:noWrap/>
            <w:vAlign w:val="center"/>
          </w:tcPr>
          <w:p w14:paraId="0CD38D6F">
            <w:pPr>
              <w:rPr>
                <w:rFonts w:hint="default" w:ascii="宋体" w:hAnsi="宋体" w:eastAsia="宋体" w:cs="宋体"/>
                <w:b w:val="0"/>
                <w:i w:val="0"/>
                <w:iCs w:val="0"/>
                <w:color w:val="000000"/>
                <w:sz w:val="22"/>
                <w:szCs w:val="22"/>
                <w:u w:val="none"/>
              </w:rPr>
            </w:pPr>
          </w:p>
        </w:tc>
      </w:tr>
      <w:tr w14:paraId="56E5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0" w:type="auto"/>
            <w:tcBorders>
              <w:top w:val="nil"/>
              <w:left w:val="nil"/>
              <w:bottom w:val="nil"/>
              <w:right w:val="nil"/>
            </w:tcBorders>
            <w:shd w:val="clear" w:color="auto" w:fill="FFFFFF"/>
            <w:vAlign w:val="center"/>
          </w:tcPr>
          <w:p w14:paraId="4B236BC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Middle/High school</w:t>
            </w:r>
          </w:p>
        </w:tc>
        <w:tc>
          <w:tcPr>
            <w:tcW w:w="0" w:type="auto"/>
            <w:tcBorders>
              <w:top w:val="nil"/>
              <w:left w:val="nil"/>
              <w:bottom w:val="nil"/>
              <w:right w:val="nil"/>
            </w:tcBorders>
            <w:shd w:val="clear" w:color="auto" w:fill="FFFFFF"/>
            <w:noWrap/>
            <w:vAlign w:val="center"/>
          </w:tcPr>
          <w:p w14:paraId="2298FC5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1919 (28.30)</w:t>
            </w:r>
          </w:p>
        </w:tc>
        <w:tc>
          <w:tcPr>
            <w:tcW w:w="0" w:type="auto"/>
            <w:tcBorders>
              <w:top w:val="nil"/>
              <w:left w:val="nil"/>
              <w:bottom w:val="nil"/>
              <w:right w:val="nil"/>
            </w:tcBorders>
            <w:shd w:val="clear" w:color="auto" w:fill="FFFFFF"/>
            <w:noWrap/>
            <w:vAlign w:val="center"/>
          </w:tcPr>
          <w:p w14:paraId="3CBC128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174 (30.00)</w:t>
            </w:r>
          </w:p>
        </w:tc>
        <w:tc>
          <w:tcPr>
            <w:tcW w:w="0" w:type="auto"/>
            <w:tcBorders>
              <w:top w:val="nil"/>
              <w:left w:val="nil"/>
              <w:bottom w:val="nil"/>
              <w:right w:val="nil"/>
            </w:tcBorders>
            <w:shd w:val="clear" w:color="auto" w:fill="FFFFFF"/>
            <w:noWrap/>
            <w:vAlign w:val="center"/>
          </w:tcPr>
          <w:p w14:paraId="44B06EB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435 (30.23)</w:t>
            </w:r>
          </w:p>
        </w:tc>
        <w:tc>
          <w:tcPr>
            <w:tcW w:w="0" w:type="auto"/>
            <w:tcBorders>
              <w:top w:val="nil"/>
              <w:left w:val="nil"/>
              <w:bottom w:val="nil"/>
              <w:right w:val="nil"/>
            </w:tcBorders>
            <w:shd w:val="clear" w:color="auto" w:fill="FFFFFF"/>
            <w:noWrap/>
            <w:vAlign w:val="center"/>
          </w:tcPr>
          <w:p w14:paraId="264342D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1228 (29.76)</w:t>
            </w:r>
          </w:p>
        </w:tc>
        <w:tc>
          <w:tcPr>
            <w:tcW w:w="0" w:type="auto"/>
            <w:tcBorders>
              <w:top w:val="nil"/>
              <w:left w:val="nil"/>
              <w:bottom w:val="nil"/>
              <w:right w:val="nil"/>
            </w:tcBorders>
            <w:shd w:val="clear" w:color="auto" w:fill="FFFFFF"/>
            <w:noWrap/>
            <w:vAlign w:val="center"/>
          </w:tcPr>
          <w:p w14:paraId="25D5EE1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82 (12.87)</w:t>
            </w:r>
          </w:p>
        </w:tc>
        <w:tc>
          <w:tcPr>
            <w:tcW w:w="0" w:type="auto"/>
            <w:tcBorders>
              <w:top w:val="nil"/>
              <w:left w:val="nil"/>
              <w:bottom w:val="nil"/>
              <w:right w:val="nil"/>
            </w:tcBorders>
            <w:shd w:val="clear" w:color="auto" w:fill="FFFFFF"/>
            <w:noWrap/>
            <w:vAlign w:val="center"/>
          </w:tcPr>
          <w:p w14:paraId="407C06C9">
            <w:pPr>
              <w:rPr>
                <w:rFonts w:hint="default" w:ascii="宋体" w:hAnsi="宋体" w:eastAsia="宋体" w:cs="宋体"/>
                <w:b w:val="0"/>
                <w:i w:val="0"/>
                <w:iCs w:val="0"/>
                <w:color w:val="000000"/>
                <w:sz w:val="22"/>
                <w:szCs w:val="22"/>
                <w:u w:val="none"/>
              </w:rPr>
            </w:pPr>
          </w:p>
        </w:tc>
      </w:tr>
      <w:tr w14:paraId="6A83C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2B07DB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High school or above</w:t>
            </w:r>
          </w:p>
        </w:tc>
        <w:tc>
          <w:tcPr>
            <w:tcW w:w="0" w:type="auto"/>
            <w:tcBorders>
              <w:top w:val="nil"/>
              <w:left w:val="nil"/>
              <w:bottom w:val="nil"/>
              <w:right w:val="nil"/>
            </w:tcBorders>
            <w:shd w:val="clear" w:color="auto" w:fill="FFFFFF"/>
            <w:noWrap/>
            <w:vAlign w:val="center"/>
          </w:tcPr>
          <w:p w14:paraId="3DD2B7A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86 (1.27)</w:t>
            </w:r>
          </w:p>
        </w:tc>
        <w:tc>
          <w:tcPr>
            <w:tcW w:w="0" w:type="auto"/>
            <w:tcBorders>
              <w:top w:val="nil"/>
              <w:left w:val="nil"/>
              <w:bottom w:val="nil"/>
              <w:right w:val="nil"/>
            </w:tcBorders>
            <w:shd w:val="clear" w:color="auto" w:fill="FFFFFF"/>
            <w:noWrap/>
            <w:vAlign w:val="center"/>
          </w:tcPr>
          <w:p w14:paraId="393CE23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 (1.55)</w:t>
            </w:r>
          </w:p>
        </w:tc>
        <w:tc>
          <w:tcPr>
            <w:tcW w:w="0" w:type="auto"/>
            <w:tcBorders>
              <w:top w:val="nil"/>
              <w:left w:val="nil"/>
              <w:bottom w:val="nil"/>
              <w:right w:val="nil"/>
            </w:tcBorders>
            <w:shd w:val="clear" w:color="auto" w:fill="FFFFFF"/>
            <w:noWrap/>
            <w:vAlign w:val="center"/>
          </w:tcPr>
          <w:p w14:paraId="0317746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17 (1.18)</w:t>
            </w:r>
          </w:p>
        </w:tc>
        <w:tc>
          <w:tcPr>
            <w:tcW w:w="0" w:type="auto"/>
            <w:tcBorders>
              <w:top w:val="nil"/>
              <w:left w:val="nil"/>
              <w:bottom w:val="nil"/>
              <w:right w:val="nil"/>
            </w:tcBorders>
            <w:shd w:val="clear" w:color="auto" w:fill="FFFFFF"/>
            <w:noWrap/>
            <w:vAlign w:val="center"/>
          </w:tcPr>
          <w:p w14:paraId="518818E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 (1.24)</w:t>
            </w:r>
          </w:p>
        </w:tc>
        <w:tc>
          <w:tcPr>
            <w:tcW w:w="0" w:type="auto"/>
            <w:tcBorders>
              <w:top w:val="nil"/>
              <w:left w:val="nil"/>
              <w:bottom w:val="nil"/>
              <w:right w:val="nil"/>
            </w:tcBorders>
            <w:shd w:val="clear" w:color="auto" w:fill="FFFFFF"/>
            <w:noWrap/>
            <w:vAlign w:val="center"/>
          </w:tcPr>
          <w:p w14:paraId="68436F7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 (1.41)</w:t>
            </w:r>
          </w:p>
        </w:tc>
        <w:tc>
          <w:tcPr>
            <w:tcW w:w="0" w:type="auto"/>
            <w:tcBorders>
              <w:top w:val="nil"/>
              <w:left w:val="nil"/>
              <w:bottom w:val="nil"/>
              <w:right w:val="nil"/>
            </w:tcBorders>
            <w:shd w:val="clear" w:color="auto" w:fill="FFFFFF"/>
            <w:noWrap/>
            <w:vAlign w:val="center"/>
          </w:tcPr>
          <w:p w14:paraId="360E8F17">
            <w:pPr>
              <w:rPr>
                <w:rFonts w:hint="default" w:ascii="宋体" w:hAnsi="宋体" w:eastAsia="宋体" w:cs="宋体"/>
                <w:b w:val="0"/>
                <w:i w:val="0"/>
                <w:iCs w:val="0"/>
                <w:color w:val="000000"/>
                <w:sz w:val="22"/>
                <w:szCs w:val="22"/>
                <w:u w:val="none"/>
              </w:rPr>
            </w:pPr>
          </w:p>
        </w:tc>
      </w:tr>
      <w:tr w14:paraId="331C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B3D2BD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Hukou (%)</w:t>
            </w:r>
          </w:p>
        </w:tc>
        <w:tc>
          <w:tcPr>
            <w:tcW w:w="0" w:type="auto"/>
            <w:tcBorders>
              <w:top w:val="nil"/>
              <w:left w:val="nil"/>
              <w:bottom w:val="nil"/>
              <w:right w:val="nil"/>
            </w:tcBorders>
            <w:shd w:val="clear" w:color="auto" w:fill="FFFFFF"/>
            <w:noWrap/>
            <w:vAlign w:val="center"/>
          </w:tcPr>
          <w:p w14:paraId="7002644D">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1559718">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201542F">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87ABEE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D2A1F95">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7CC164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78F5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78D110D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Agricultural</w:t>
            </w:r>
          </w:p>
        </w:tc>
        <w:tc>
          <w:tcPr>
            <w:tcW w:w="0" w:type="auto"/>
            <w:tcBorders>
              <w:top w:val="nil"/>
              <w:left w:val="nil"/>
              <w:bottom w:val="nil"/>
              <w:right w:val="nil"/>
            </w:tcBorders>
            <w:shd w:val="clear" w:color="auto" w:fill="FFFFFF"/>
            <w:noWrap/>
            <w:vAlign w:val="center"/>
          </w:tcPr>
          <w:p w14:paraId="720F477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5740 (84.64)</w:t>
            </w:r>
          </w:p>
        </w:tc>
        <w:tc>
          <w:tcPr>
            <w:tcW w:w="0" w:type="auto"/>
            <w:tcBorders>
              <w:top w:val="nil"/>
              <w:left w:val="nil"/>
              <w:bottom w:val="nil"/>
              <w:right w:val="nil"/>
            </w:tcBorders>
            <w:shd w:val="clear" w:color="auto" w:fill="FFFFFF"/>
            <w:noWrap/>
            <w:vAlign w:val="center"/>
          </w:tcPr>
          <w:p w14:paraId="65F333F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518 (89.31)</w:t>
            </w:r>
          </w:p>
        </w:tc>
        <w:tc>
          <w:tcPr>
            <w:tcW w:w="0" w:type="auto"/>
            <w:tcBorders>
              <w:top w:val="nil"/>
              <w:left w:val="nil"/>
              <w:bottom w:val="nil"/>
              <w:right w:val="nil"/>
            </w:tcBorders>
            <w:shd w:val="clear" w:color="auto" w:fill="FFFFFF"/>
            <w:noWrap/>
            <w:vAlign w:val="center"/>
          </w:tcPr>
          <w:p w14:paraId="5C87F75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1257 (87.35)</w:t>
            </w:r>
          </w:p>
        </w:tc>
        <w:tc>
          <w:tcPr>
            <w:tcW w:w="0" w:type="auto"/>
            <w:tcBorders>
              <w:top w:val="nil"/>
              <w:left w:val="nil"/>
              <w:bottom w:val="nil"/>
              <w:right w:val="nil"/>
            </w:tcBorders>
            <w:shd w:val="clear" w:color="auto" w:fill="FFFFFF"/>
            <w:noWrap/>
            <w:vAlign w:val="center"/>
          </w:tcPr>
          <w:p w14:paraId="2470E0F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3450 (83.62)</w:t>
            </w:r>
          </w:p>
        </w:tc>
        <w:tc>
          <w:tcPr>
            <w:tcW w:w="0" w:type="auto"/>
            <w:tcBorders>
              <w:top w:val="nil"/>
              <w:left w:val="nil"/>
              <w:bottom w:val="nil"/>
              <w:right w:val="nil"/>
            </w:tcBorders>
            <w:shd w:val="clear" w:color="auto" w:fill="FFFFFF"/>
            <w:noWrap/>
            <w:vAlign w:val="center"/>
          </w:tcPr>
          <w:p w14:paraId="58B5D02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515 (80.85)</w:t>
            </w:r>
          </w:p>
        </w:tc>
        <w:tc>
          <w:tcPr>
            <w:tcW w:w="0" w:type="auto"/>
            <w:tcBorders>
              <w:top w:val="nil"/>
              <w:left w:val="nil"/>
              <w:bottom w:val="nil"/>
              <w:right w:val="nil"/>
            </w:tcBorders>
            <w:shd w:val="clear" w:color="auto" w:fill="FFFFFF"/>
            <w:noWrap/>
            <w:vAlign w:val="center"/>
          </w:tcPr>
          <w:p w14:paraId="11728A16">
            <w:pPr>
              <w:rPr>
                <w:rFonts w:hint="default" w:ascii="宋体" w:hAnsi="宋体" w:eastAsia="宋体" w:cs="宋体"/>
                <w:b w:val="0"/>
                <w:i w:val="0"/>
                <w:iCs w:val="0"/>
                <w:color w:val="000000"/>
                <w:sz w:val="22"/>
                <w:szCs w:val="22"/>
                <w:u w:val="none"/>
              </w:rPr>
            </w:pPr>
          </w:p>
        </w:tc>
      </w:tr>
      <w:tr w14:paraId="6BBE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3E4F7A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Non-agricultural</w:t>
            </w:r>
          </w:p>
        </w:tc>
        <w:tc>
          <w:tcPr>
            <w:tcW w:w="0" w:type="auto"/>
            <w:tcBorders>
              <w:top w:val="nil"/>
              <w:left w:val="nil"/>
              <w:bottom w:val="nil"/>
              <w:right w:val="nil"/>
            </w:tcBorders>
            <w:shd w:val="clear" w:color="auto" w:fill="FFFFFF"/>
            <w:noWrap/>
            <w:vAlign w:val="center"/>
          </w:tcPr>
          <w:p w14:paraId="5E7F1F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1042 (15.36)</w:t>
            </w:r>
          </w:p>
        </w:tc>
        <w:tc>
          <w:tcPr>
            <w:tcW w:w="0" w:type="auto"/>
            <w:tcBorders>
              <w:top w:val="nil"/>
              <w:left w:val="nil"/>
              <w:bottom w:val="nil"/>
              <w:right w:val="nil"/>
            </w:tcBorders>
            <w:shd w:val="clear" w:color="auto" w:fill="FFFFFF"/>
            <w:noWrap/>
            <w:vAlign w:val="center"/>
          </w:tcPr>
          <w:p w14:paraId="6EFAF36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62 (10.69)</w:t>
            </w:r>
          </w:p>
        </w:tc>
        <w:tc>
          <w:tcPr>
            <w:tcW w:w="0" w:type="auto"/>
            <w:tcBorders>
              <w:top w:val="nil"/>
              <w:left w:val="nil"/>
              <w:bottom w:val="nil"/>
              <w:right w:val="nil"/>
            </w:tcBorders>
            <w:shd w:val="clear" w:color="auto" w:fill="FFFFFF"/>
            <w:noWrap/>
            <w:vAlign w:val="center"/>
          </w:tcPr>
          <w:p w14:paraId="54D113B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182 (12.65)</w:t>
            </w:r>
          </w:p>
        </w:tc>
        <w:tc>
          <w:tcPr>
            <w:tcW w:w="0" w:type="auto"/>
            <w:tcBorders>
              <w:top w:val="nil"/>
              <w:left w:val="nil"/>
              <w:bottom w:val="nil"/>
              <w:right w:val="nil"/>
            </w:tcBorders>
            <w:shd w:val="clear" w:color="auto" w:fill="FFFFFF"/>
            <w:noWrap/>
            <w:vAlign w:val="center"/>
          </w:tcPr>
          <w:p w14:paraId="7169565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676 (16.38)</w:t>
            </w:r>
          </w:p>
        </w:tc>
        <w:tc>
          <w:tcPr>
            <w:tcW w:w="0" w:type="auto"/>
            <w:tcBorders>
              <w:top w:val="nil"/>
              <w:left w:val="nil"/>
              <w:bottom w:val="nil"/>
              <w:right w:val="nil"/>
            </w:tcBorders>
            <w:shd w:val="clear" w:color="auto" w:fill="FFFFFF"/>
            <w:noWrap/>
            <w:vAlign w:val="center"/>
          </w:tcPr>
          <w:p w14:paraId="780D733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122 (19.15)</w:t>
            </w:r>
          </w:p>
        </w:tc>
        <w:tc>
          <w:tcPr>
            <w:tcW w:w="0" w:type="auto"/>
            <w:tcBorders>
              <w:top w:val="nil"/>
              <w:left w:val="nil"/>
              <w:bottom w:val="nil"/>
              <w:right w:val="nil"/>
            </w:tcBorders>
            <w:shd w:val="clear" w:color="auto" w:fill="FFFFFF"/>
            <w:noWrap/>
            <w:vAlign w:val="center"/>
          </w:tcPr>
          <w:p w14:paraId="53E9E07B">
            <w:pPr>
              <w:rPr>
                <w:rFonts w:hint="default" w:ascii="宋体" w:hAnsi="宋体" w:eastAsia="宋体" w:cs="宋体"/>
                <w:b w:val="0"/>
                <w:i w:val="0"/>
                <w:iCs w:val="0"/>
                <w:color w:val="000000"/>
                <w:sz w:val="22"/>
                <w:szCs w:val="22"/>
                <w:u w:val="none"/>
              </w:rPr>
            </w:pPr>
          </w:p>
        </w:tc>
      </w:tr>
      <w:tr w14:paraId="5A9AF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6FC8AD7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Marital (%)</w:t>
            </w:r>
          </w:p>
        </w:tc>
        <w:tc>
          <w:tcPr>
            <w:tcW w:w="0" w:type="auto"/>
            <w:tcBorders>
              <w:top w:val="nil"/>
              <w:left w:val="nil"/>
              <w:bottom w:val="nil"/>
              <w:right w:val="nil"/>
            </w:tcBorders>
            <w:shd w:val="clear" w:color="auto" w:fill="FFFFFF"/>
            <w:noWrap/>
            <w:vAlign w:val="center"/>
          </w:tcPr>
          <w:p w14:paraId="4E93B91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528B235">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E633A74">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05016E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78BE405">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5BEB57B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873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37F4F8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Married</w:t>
            </w:r>
          </w:p>
        </w:tc>
        <w:tc>
          <w:tcPr>
            <w:tcW w:w="0" w:type="auto"/>
            <w:tcBorders>
              <w:top w:val="nil"/>
              <w:left w:val="nil"/>
              <w:bottom w:val="nil"/>
              <w:right w:val="nil"/>
            </w:tcBorders>
            <w:shd w:val="clear" w:color="auto" w:fill="FFFFFF"/>
            <w:noWrap/>
            <w:vAlign w:val="center"/>
          </w:tcPr>
          <w:p w14:paraId="4A04234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5999 (88.45)</w:t>
            </w:r>
          </w:p>
        </w:tc>
        <w:tc>
          <w:tcPr>
            <w:tcW w:w="0" w:type="auto"/>
            <w:tcBorders>
              <w:top w:val="nil"/>
              <w:left w:val="nil"/>
              <w:bottom w:val="nil"/>
              <w:right w:val="nil"/>
            </w:tcBorders>
            <w:shd w:val="clear" w:color="auto" w:fill="FFFFFF"/>
            <w:noWrap/>
            <w:vAlign w:val="center"/>
          </w:tcPr>
          <w:p w14:paraId="4B7E2D7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539 (92.93)</w:t>
            </w:r>
          </w:p>
        </w:tc>
        <w:tc>
          <w:tcPr>
            <w:tcW w:w="0" w:type="auto"/>
            <w:tcBorders>
              <w:top w:val="nil"/>
              <w:left w:val="nil"/>
              <w:bottom w:val="nil"/>
              <w:right w:val="nil"/>
            </w:tcBorders>
            <w:shd w:val="clear" w:color="auto" w:fill="FFFFFF"/>
            <w:noWrap/>
            <w:vAlign w:val="center"/>
          </w:tcPr>
          <w:p w14:paraId="1BA5FF2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1325 (92.08)</w:t>
            </w:r>
          </w:p>
        </w:tc>
        <w:tc>
          <w:tcPr>
            <w:tcW w:w="0" w:type="auto"/>
            <w:tcBorders>
              <w:top w:val="nil"/>
              <w:left w:val="nil"/>
              <w:bottom w:val="nil"/>
              <w:right w:val="nil"/>
            </w:tcBorders>
            <w:shd w:val="clear" w:color="auto" w:fill="FFFFFF"/>
            <w:noWrap/>
            <w:vAlign w:val="center"/>
          </w:tcPr>
          <w:p w14:paraId="4220275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3697 (89.60)</w:t>
            </w:r>
          </w:p>
        </w:tc>
        <w:tc>
          <w:tcPr>
            <w:tcW w:w="0" w:type="auto"/>
            <w:tcBorders>
              <w:top w:val="nil"/>
              <w:left w:val="nil"/>
              <w:bottom w:val="nil"/>
              <w:right w:val="nil"/>
            </w:tcBorders>
            <w:shd w:val="clear" w:color="auto" w:fill="FFFFFF"/>
            <w:noWrap/>
            <w:vAlign w:val="center"/>
          </w:tcPr>
          <w:p w14:paraId="31DDF17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438 (68.76)</w:t>
            </w:r>
          </w:p>
        </w:tc>
        <w:tc>
          <w:tcPr>
            <w:tcW w:w="0" w:type="auto"/>
            <w:tcBorders>
              <w:top w:val="nil"/>
              <w:left w:val="nil"/>
              <w:bottom w:val="nil"/>
              <w:right w:val="nil"/>
            </w:tcBorders>
            <w:shd w:val="clear" w:color="auto" w:fill="FFFFFF"/>
            <w:noWrap/>
            <w:vAlign w:val="center"/>
          </w:tcPr>
          <w:p w14:paraId="5DC4C7BD">
            <w:pPr>
              <w:rPr>
                <w:rFonts w:hint="default" w:ascii="宋体" w:hAnsi="宋体" w:eastAsia="宋体" w:cs="宋体"/>
                <w:b w:val="0"/>
                <w:i w:val="0"/>
                <w:iCs w:val="0"/>
                <w:color w:val="000000"/>
                <w:sz w:val="22"/>
                <w:szCs w:val="22"/>
                <w:u w:val="none"/>
              </w:rPr>
            </w:pPr>
          </w:p>
        </w:tc>
      </w:tr>
      <w:tr w14:paraId="3DD5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F8D615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Other</w:t>
            </w:r>
          </w:p>
        </w:tc>
        <w:tc>
          <w:tcPr>
            <w:tcW w:w="0" w:type="auto"/>
            <w:tcBorders>
              <w:top w:val="nil"/>
              <w:left w:val="nil"/>
              <w:bottom w:val="nil"/>
              <w:right w:val="nil"/>
            </w:tcBorders>
            <w:shd w:val="clear" w:color="auto" w:fill="FFFFFF"/>
            <w:noWrap/>
            <w:vAlign w:val="center"/>
          </w:tcPr>
          <w:p w14:paraId="05347DE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783 (11.55)</w:t>
            </w:r>
          </w:p>
        </w:tc>
        <w:tc>
          <w:tcPr>
            <w:tcW w:w="0" w:type="auto"/>
            <w:tcBorders>
              <w:top w:val="nil"/>
              <w:left w:val="nil"/>
              <w:bottom w:val="nil"/>
              <w:right w:val="nil"/>
            </w:tcBorders>
            <w:shd w:val="clear" w:color="auto" w:fill="FFFFFF"/>
            <w:noWrap/>
            <w:vAlign w:val="center"/>
          </w:tcPr>
          <w:p w14:paraId="5939B86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 (7.07)</w:t>
            </w:r>
          </w:p>
        </w:tc>
        <w:tc>
          <w:tcPr>
            <w:tcW w:w="0" w:type="auto"/>
            <w:tcBorders>
              <w:top w:val="nil"/>
              <w:left w:val="nil"/>
              <w:bottom w:val="nil"/>
              <w:right w:val="nil"/>
            </w:tcBorders>
            <w:shd w:val="clear" w:color="auto" w:fill="FFFFFF"/>
            <w:noWrap/>
            <w:vAlign w:val="center"/>
          </w:tcPr>
          <w:p w14:paraId="3137351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114 (7.92)</w:t>
            </w:r>
          </w:p>
        </w:tc>
        <w:tc>
          <w:tcPr>
            <w:tcW w:w="0" w:type="auto"/>
            <w:tcBorders>
              <w:top w:val="nil"/>
              <w:left w:val="nil"/>
              <w:bottom w:val="nil"/>
              <w:right w:val="nil"/>
            </w:tcBorders>
            <w:shd w:val="clear" w:color="auto" w:fill="FFFFFF"/>
            <w:noWrap/>
            <w:vAlign w:val="center"/>
          </w:tcPr>
          <w:p w14:paraId="29CE664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429 (10.40)</w:t>
            </w:r>
          </w:p>
        </w:tc>
        <w:tc>
          <w:tcPr>
            <w:tcW w:w="0" w:type="auto"/>
            <w:tcBorders>
              <w:top w:val="nil"/>
              <w:left w:val="nil"/>
              <w:bottom w:val="nil"/>
              <w:right w:val="nil"/>
            </w:tcBorders>
            <w:shd w:val="clear" w:color="auto" w:fill="FFFFFF"/>
            <w:noWrap/>
            <w:vAlign w:val="center"/>
          </w:tcPr>
          <w:p w14:paraId="6E13B51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199 (31.24)</w:t>
            </w:r>
          </w:p>
        </w:tc>
        <w:tc>
          <w:tcPr>
            <w:tcW w:w="0" w:type="auto"/>
            <w:tcBorders>
              <w:top w:val="nil"/>
              <w:left w:val="nil"/>
              <w:bottom w:val="nil"/>
              <w:right w:val="nil"/>
            </w:tcBorders>
            <w:shd w:val="clear" w:color="auto" w:fill="FFFFFF"/>
            <w:noWrap/>
            <w:vAlign w:val="center"/>
          </w:tcPr>
          <w:p w14:paraId="3F9097C2">
            <w:pPr>
              <w:rPr>
                <w:rFonts w:hint="default" w:ascii="宋体" w:hAnsi="宋体" w:eastAsia="宋体" w:cs="宋体"/>
                <w:b w:val="0"/>
                <w:i w:val="0"/>
                <w:iCs w:val="0"/>
                <w:color w:val="000000"/>
                <w:sz w:val="22"/>
                <w:szCs w:val="22"/>
                <w:u w:val="none"/>
              </w:rPr>
            </w:pPr>
          </w:p>
        </w:tc>
      </w:tr>
      <w:tr w14:paraId="2036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60AC01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Smoking (%)</w:t>
            </w:r>
          </w:p>
        </w:tc>
        <w:tc>
          <w:tcPr>
            <w:tcW w:w="0" w:type="auto"/>
            <w:tcBorders>
              <w:top w:val="nil"/>
              <w:left w:val="nil"/>
              <w:bottom w:val="nil"/>
              <w:right w:val="nil"/>
            </w:tcBorders>
            <w:shd w:val="clear" w:color="auto" w:fill="FFFFFF"/>
            <w:noWrap/>
            <w:vAlign w:val="center"/>
          </w:tcPr>
          <w:p w14:paraId="126A7D5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16CB8BD">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2D9FD5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FDD11C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A32DE2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382FA6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CD9D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97A9C2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Never</w:t>
            </w:r>
          </w:p>
        </w:tc>
        <w:tc>
          <w:tcPr>
            <w:tcW w:w="0" w:type="auto"/>
            <w:tcBorders>
              <w:top w:val="nil"/>
              <w:left w:val="nil"/>
              <w:bottom w:val="nil"/>
              <w:right w:val="nil"/>
            </w:tcBorders>
            <w:shd w:val="clear" w:color="auto" w:fill="FFFFFF"/>
            <w:noWrap/>
            <w:vAlign w:val="center"/>
          </w:tcPr>
          <w:p w14:paraId="64A89B8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4104 (60.51)</w:t>
            </w:r>
          </w:p>
        </w:tc>
        <w:tc>
          <w:tcPr>
            <w:tcW w:w="0" w:type="auto"/>
            <w:tcBorders>
              <w:top w:val="nil"/>
              <w:left w:val="nil"/>
              <w:bottom w:val="nil"/>
              <w:right w:val="nil"/>
            </w:tcBorders>
            <w:shd w:val="clear" w:color="auto" w:fill="FFFFFF"/>
            <w:noWrap/>
            <w:vAlign w:val="center"/>
          </w:tcPr>
          <w:p w14:paraId="52403ED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296 (51.03)</w:t>
            </w:r>
          </w:p>
        </w:tc>
        <w:tc>
          <w:tcPr>
            <w:tcW w:w="0" w:type="auto"/>
            <w:tcBorders>
              <w:top w:val="nil"/>
              <w:left w:val="nil"/>
              <w:bottom w:val="nil"/>
              <w:right w:val="nil"/>
            </w:tcBorders>
            <w:shd w:val="clear" w:color="auto" w:fill="FFFFFF"/>
            <w:noWrap/>
            <w:vAlign w:val="center"/>
          </w:tcPr>
          <w:p w14:paraId="39A4A0A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951 (66.09)</w:t>
            </w:r>
          </w:p>
        </w:tc>
        <w:tc>
          <w:tcPr>
            <w:tcW w:w="0" w:type="auto"/>
            <w:tcBorders>
              <w:top w:val="nil"/>
              <w:left w:val="nil"/>
              <w:bottom w:val="nil"/>
              <w:right w:val="nil"/>
            </w:tcBorders>
            <w:shd w:val="clear" w:color="auto" w:fill="FFFFFF"/>
            <w:noWrap/>
            <w:vAlign w:val="center"/>
          </w:tcPr>
          <w:p w14:paraId="0F3E5E6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2596 (62.92)</w:t>
            </w:r>
          </w:p>
        </w:tc>
        <w:tc>
          <w:tcPr>
            <w:tcW w:w="0" w:type="auto"/>
            <w:tcBorders>
              <w:top w:val="nil"/>
              <w:left w:val="nil"/>
              <w:bottom w:val="nil"/>
              <w:right w:val="nil"/>
            </w:tcBorders>
            <w:shd w:val="clear" w:color="auto" w:fill="FFFFFF"/>
            <w:noWrap/>
            <w:vAlign w:val="center"/>
          </w:tcPr>
          <w:p w14:paraId="6658C78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261 (40.97)</w:t>
            </w:r>
          </w:p>
        </w:tc>
        <w:tc>
          <w:tcPr>
            <w:tcW w:w="0" w:type="auto"/>
            <w:tcBorders>
              <w:top w:val="nil"/>
              <w:left w:val="nil"/>
              <w:bottom w:val="nil"/>
              <w:right w:val="nil"/>
            </w:tcBorders>
            <w:shd w:val="clear" w:color="auto" w:fill="FFFFFF"/>
            <w:noWrap/>
            <w:vAlign w:val="center"/>
          </w:tcPr>
          <w:p w14:paraId="2CD5212F">
            <w:pPr>
              <w:rPr>
                <w:rFonts w:hint="default" w:ascii="宋体" w:hAnsi="宋体" w:eastAsia="宋体" w:cs="宋体"/>
                <w:b w:val="0"/>
                <w:i w:val="0"/>
                <w:iCs w:val="0"/>
                <w:color w:val="000000"/>
                <w:sz w:val="22"/>
                <w:szCs w:val="22"/>
                <w:u w:val="none"/>
              </w:rPr>
            </w:pPr>
          </w:p>
        </w:tc>
      </w:tr>
      <w:tr w14:paraId="31D3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D49E4D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Current</w:t>
            </w:r>
          </w:p>
        </w:tc>
        <w:tc>
          <w:tcPr>
            <w:tcW w:w="0" w:type="auto"/>
            <w:tcBorders>
              <w:top w:val="nil"/>
              <w:left w:val="nil"/>
              <w:bottom w:val="nil"/>
              <w:right w:val="nil"/>
            </w:tcBorders>
            <w:shd w:val="clear" w:color="auto" w:fill="FFFFFF"/>
            <w:noWrap/>
            <w:vAlign w:val="center"/>
          </w:tcPr>
          <w:p w14:paraId="22AD5D4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2106 (31.05)</w:t>
            </w:r>
          </w:p>
        </w:tc>
        <w:tc>
          <w:tcPr>
            <w:tcW w:w="0" w:type="auto"/>
            <w:tcBorders>
              <w:top w:val="nil"/>
              <w:left w:val="nil"/>
              <w:bottom w:val="nil"/>
              <w:right w:val="nil"/>
            </w:tcBorders>
            <w:shd w:val="clear" w:color="auto" w:fill="FFFFFF"/>
            <w:noWrap/>
            <w:vAlign w:val="center"/>
          </w:tcPr>
          <w:p w14:paraId="05561FA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233 (40.17)</w:t>
            </w:r>
          </w:p>
        </w:tc>
        <w:tc>
          <w:tcPr>
            <w:tcW w:w="0" w:type="auto"/>
            <w:tcBorders>
              <w:top w:val="nil"/>
              <w:left w:val="nil"/>
              <w:bottom w:val="nil"/>
              <w:right w:val="nil"/>
            </w:tcBorders>
            <w:shd w:val="clear" w:color="auto" w:fill="FFFFFF"/>
            <w:noWrap/>
            <w:vAlign w:val="center"/>
          </w:tcPr>
          <w:p w14:paraId="1021E93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385 (26.75)</w:t>
            </w:r>
          </w:p>
        </w:tc>
        <w:tc>
          <w:tcPr>
            <w:tcW w:w="0" w:type="auto"/>
            <w:tcBorders>
              <w:top w:val="nil"/>
              <w:left w:val="nil"/>
              <w:bottom w:val="nil"/>
              <w:right w:val="nil"/>
            </w:tcBorders>
            <w:shd w:val="clear" w:color="auto" w:fill="FFFFFF"/>
            <w:noWrap/>
            <w:vAlign w:val="center"/>
          </w:tcPr>
          <w:p w14:paraId="37D85A0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1174 (28.45)</w:t>
            </w:r>
          </w:p>
        </w:tc>
        <w:tc>
          <w:tcPr>
            <w:tcW w:w="0" w:type="auto"/>
            <w:tcBorders>
              <w:top w:val="nil"/>
              <w:left w:val="nil"/>
              <w:bottom w:val="nil"/>
              <w:right w:val="nil"/>
            </w:tcBorders>
            <w:shd w:val="clear" w:color="auto" w:fill="FFFFFF"/>
            <w:noWrap/>
            <w:vAlign w:val="center"/>
          </w:tcPr>
          <w:p w14:paraId="792C8A3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314 (49.29)</w:t>
            </w:r>
          </w:p>
        </w:tc>
        <w:tc>
          <w:tcPr>
            <w:tcW w:w="0" w:type="auto"/>
            <w:tcBorders>
              <w:top w:val="nil"/>
              <w:left w:val="nil"/>
              <w:bottom w:val="nil"/>
              <w:right w:val="nil"/>
            </w:tcBorders>
            <w:shd w:val="clear" w:color="auto" w:fill="FFFFFF"/>
            <w:noWrap/>
            <w:vAlign w:val="center"/>
          </w:tcPr>
          <w:p w14:paraId="602BEAB7">
            <w:pPr>
              <w:rPr>
                <w:rFonts w:hint="default" w:ascii="宋体" w:hAnsi="宋体" w:eastAsia="宋体" w:cs="宋体"/>
                <w:b w:val="0"/>
                <w:i w:val="0"/>
                <w:iCs w:val="0"/>
                <w:color w:val="000000"/>
                <w:sz w:val="22"/>
                <w:szCs w:val="22"/>
                <w:u w:val="none"/>
              </w:rPr>
            </w:pPr>
          </w:p>
        </w:tc>
      </w:tr>
      <w:tr w14:paraId="6929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6945863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Former</w:t>
            </w:r>
          </w:p>
        </w:tc>
        <w:tc>
          <w:tcPr>
            <w:tcW w:w="0" w:type="auto"/>
            <w:tcBorders>
              <w:top w:val="nil"/>
              <w:left w:val="nil"/>
              <w:bottom w:val="nil"/>
              <w:right w:val="nil"/>
            </w:tcBorders>
            <w:shd w:val="clear" w:color="auto" w:fill="FFFFFF"/>
            <w:noWrap/>
            <w:vAlign w:val="center"/>
          </w:tcPr>
          <w:p w14:paraId="2048E75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572 (8.43)</w:t>
            </w:r>
          </w:p>
        </w:tc>
        <w:tc>
          <w:tcPr>
            <w:tcW w:w="0" w:type="auto"/>
            <w:tcBorders>
              <w:top w:val="nil"/>
              <w:left w:val="nil"/>
              <w:bottom w:val="nil"/>
              <w:right w:val="nil"/>
            </w:tcBorders>
            <w:shd w:val="clear" w:color="auto" w:fill="FFFFFF"/>
            <w:noWrap/>
            <w:vAlign w:val="center"/>
          </w:tcPr>
          <w:p w14:paraId="6BD5A41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 (8.79)</w:t>
            </w:r>
          </w:p>
        </w:tc>
        <w:tc>
          <w:tcPr>
            <w:tcW w:w="0" w:type="auto"/>
            <w:tcBorders>
              <w:top w:val="nil"/>
              <w:left w:val="nil"/>
              <w:bottom w:val="nil"/>
              <w:right w:val="nil"/>
            </w:tcBorders>
            <w:shd w:val="clear" w:color="auto" w:fill="FFFFFF"/>
            <w:noWrap/>
            <w:vAlign w:val="center"/>
          </w:tcPr>
          <w:p w14:paraId="74FF68B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103 (7.16)</w:t>
            </w:r>
          </w:p>
        </w:tc>
        <w:tc>
          <w:tcPr>
            <w:tcW w:w="0" w:type="auto"/>
            <w:tcBorders>
              <w:top w:val="nil"/>
              <w:left w:val="nil"/>
              <w:bottom w:val="nil"/>
              <w:right w:val="nil"/>
            </w:tcBorders>
            <w:shd w:val="clear" w:color="auto" w:fill="FFFFFF"/>
            <w:noWrap/>
            <w:vAlign w:val="center"/>
          </w:tcPr>
          <w:p w14:paraId="53DB1DA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356 (8.63)</w:t>
            </w:r>
          </w:p>
        </w:tc>
        <w:tc>
          <w:tcPr>
            <w:tcW w:w="0" w:type="auto"/>
            <w:tcBorders>
              <w:top w:val="nil"/>
              <w:left w:val="nil"/>
              <w:bottom w:val="nil"/>
              <w:right w:val="nil"/>
            </w:tcBorders>
            <w:shd w:val="clear" w:color="auto" w:fill="FFFFFF"/>
            <w:noWrap/>
            <w:vAlign w:val="center"/>
          </w:tcPr>
          <w:p w14:paraId="33A2294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62 (9.73)</w:t>
            </w:r>
          </w:p>
        </w:tc>
        <w:tc>
          <w:tcPr>
            <w:tcW w:w="0" w:type="auto"/>
            <w:tcBorders>
              <w:top w:val="nil"/>
              <w:left w:val="nil"/>
              <w:bottom w:val="nil"/>
              <w:right w:val="nil"/>
            </w:tcBorders>
            <w:shd w:val="clear" w:color="auto" w:fill="FFFFFF"/>
            <w:noWrap/>
            <w:vAlign w:val="center"/>
          </w:tcPr>
          <w:p w14:paraId="07BF6660">
            <w:pPr>
              <w:rPr>
                <w:rFonts w:hint="default" w:ascii="宋体" w:hAnsi="宋体" w:eastAsia="宋体" w:cs="宋体"/>
                <w:b w:val="0"/>
                <w:i w:val="0"/>
                <w:iCs w:val="0"/>
                <w:color w:val="000000"/>
                <w:sz w:val="22"/>
                <w:szCs w:val="22"/>
                <w:u w:val="none"/>
              </w:rPr>
            </w:pPr>
          </w:p>
        </w:tc>
      </w:tr>
      <w:tr w14:paraId="4DE80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2080FE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Alcohol consumption status (%)</w:t>
            </w:r>
          </w:p>
        </w:tc>
        <w:tc>
          <w:tcPr>
            <w:tcW w:w="0" w:type="auto"/>
            <w:tcBorders>
              <w:top w:val="nil"/>
              <w:left w:val="nil"/>
              <w:bottom w:val="nil"/>
              <w:right w:val="nil"/>
            </w:tcBorders>
            <w:shd w:val="clear" w:color="auto" w:fill="FFFFFF"/>
            <w:noWrap/>
            <w:vAlign w:val="center"/>
          </w:tcPr>
          <w:p w14:paraId="48E9D55A">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425F71B">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5DE1291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5F77DC7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82AFC05">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52B103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2EA9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7619F6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7103065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4467 (65.87)</w:t>
            </w:r>
          </w:p>
        </w:tc>
        <w:tc>
          <w:tcPr>
            <w:tcW w:w="0" w:type="auto"/>
            <w:tcBorders>
              <w:top w:val="nil"/>
              <w:left w:val="nil"/>
              <w:bottom w:val="nil"/>
              <w:right w:val="nil"/>
            </w:tcBorders>
            <w:shd w:val="clear" w:color="auto" w:fill="FFFFFF"/>
            <w:noWrap/>
            <w:vAlign w:val="center"/>
          </w:tcPr>
          <w:p w14:paraId="1AFC787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338 (58.28)</w:t>
            </w:r>
          </w:p>
        </w:tc>
        <w:tc>
          <w:tcPr>
            <w:tcW w:w="0" w:type="auto"/>
            <w:tcBorders>
              <w:top w:val="nil"/>
              <w:left w:val="nil"/>
              <w:bottom w:val="nil"/>
              <w:right w:val="nil"/>
            </w:tcBorders>
            <w:shd w:val="clear" w:color="auto" w:fill="FFFFFF"/>
            <w:noWrap/>
            <w:vAlign w:val="center"/>
          </w:tcPr>
          <w:p w14:paraId="1D8B055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988 (68.66)</w:t>
            </w:r>
          </w:p>
        </w:tc>
        <w:tc>
          <w:tcPr>
            <w:tcW w:w="0" w:type="auto"/>
            <w:tcBorders>
              <w:top w:val="nil"/>
              <w:left w:val="nil"/>
              <w:bottom w:val="nil"/>
              <w:right w:val="nil"/>
            </w:tcBorders>
            <w:shd w:val="clear" w:color="auto" w:fill="FFFFFF"/>
            <w:noWrap/>
            <w:vAlign w:val="center"/>
          </w:tcPr>
          <w:p w14:paraId="295DF32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2719 (65.90)</w:t>
            </w:r>
          </w:p>
        </w:tc>
        <w:tc>
          <w:tcPr>
            <w:tcW w:w="0" w:type="auto"/>
            <w:tcBorders>
              <w:top w:val="nil"/>
              <w:left w:val="nil"/>
              <w:bottom w:val="nil"/>
              <w:right w:val="nil"/>
            </w:tcBorders>
            <w:shd w:val="clear" w:color="auto" w:fill="FFFFFF"/>
            <w:noWrap/>
            <w:vAlign w:val="center"/>
          </w:tcPr>
          <w:p w14:paraId="248566B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422 (66.25)</w:t>
            </w:r>
          </w:p>
        </w:tc>
        <w:tc>
          <w:tcPr>
            <w:tcW w:w="0" w:type="auto"/>
            <w:tcBorders>
              <w:top w:val="nil"/>
              <w:left w:val="nil"/>
              <w:bottom w:val="nil"/>
              <w:right w:val="nil"/>
            </w:tcBorders>
            <w:shd w:val="clear" w:color="auto" w:fill="FFFFFF"/>
            <w:noWrap/>
            <w:vAlign w:val="center"/>
          </w:tcPr>
          <w:p w14:paraId="5757D6C9">
            <w:pPr>
              <w:rPr>
                <w:rFonts w:hint="default" w:ascii="宋体" w:hAnsi="宋体" w:eastAsia="宋体" w:cs="宋体"/>
                <w:b w:val="0"/>
                <w:i w:val="0"/>
                <w:iCs w:val="0"/>
                <w:color w:val="000000"/>
                <w:sz w:val="22"/>
                <w:szCs w:val="22"/>
                <w:u w:val="none"/>
              </w:rPr>
            </w:pPr>
          </w:p>
        </w:tc>
      </w:tr>
      <w:tr w14:paraId="7CBDA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6E3A4D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6658CDC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2315 (34.13)</w:t>
            </w:r>
          </w:p>
        </w:tc>
        <w:tc>
          <w:tcPr>
            <w:tcW w:w="0" w:type="auto"/>
            <w:tcBorders>
              <w:top w:val="nil"/>
              <w:left w:val="nil"/>
              <w:bottom w:val="nil"/>
              <w:right w:val="nil"/>
            </w:tcBorders>
            <w:shd w:val="clear" w:color="auto" w:fill="FFFFFF"/>
            <w:noWrap/>
            <w:vAlign w:val="center"/>
          </w:tcPr>
          <w:p w14:paraId="4CF22B0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242 (41.72)</w:t>
            </w:r>
          </w:p>
        </w:tc>
        <w:tc>
          <w:tcPr>
            <w:tcW w:w="0" w:type="auto"/>
            <w:tcBorders>
              <w:top w:val="nil"/>
              <w:left w:val="nil"/>
              <w:bottom w:val="nil"/>
              <w:right w:val="nil"/>
            </w:tcBorders>
            <w:shd w:val="clear" w:color="auto" w:fill="FFFFFF"/>
            <w:noWrap/>
            <w:vAlign w:val="center"/>
          </w:tcPr>
          <w:p w14:paraId="72E84A0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451 (31.34)</w:t>
            </w:r>
          </w:p>
        </w:tc>
        <w:tc>
          <w:tcPr>
            <w:tcW w:w="0" w:type="auto"/>
            <w:tcBorders>
              <w:top w:val="nil"/>
              <w:left w:val="nil"/>
              <w:bottom w:val="nil"/>
              <w:right w:val="nil"/>
            </w:tcBorders>
            <w:shd w:val="clear" w:color="auto" w:fill="FFFFFF"/>
            <w:noWrap/>
            <w:vAlign w:val="center"/>
          </w:tcPr>
          <w:p w14:paraId="1C8095D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1407 (34.10)</w:t>
            </w:r>
          </w:p>
        </w:tc>
        <w:tc>
          <w:tcPr>
            <w:tcW w:w="0" w:type="auto"/>
            <w:tcBorders>
              <w:top w:val="nil"/>
              <w:left w:val="nil"/>
              <w:bottom w:val="nil"/>
              <w:right w:val="nil"/>
            </w:tcBorders>
            <w:shd w:val="clear" w:color="auto" w:fill="FFFFFF"/>
            <w:noWrap/>
            <w:vAlign w:val="center"/>
          </w:tcPr>
          <w:p w14:paraId="40E6230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215 (33.75)</w:t>
            </w:r>
          </w:p>
        </w:tc>
        <w:tc>
          <w:tcPr>
            <w:tcW w:w="0" w:type="auto"/>
            <w:tcBorders>
              <w:top w:val="nil"/>
              <w:left w:val="nil"/>
              <w:bottom w:val="nil"/>
              <w:right w:val="nil"/>
            </w:tcBorders>
            <w:shd w:val="clear" w:color="auto" w:fill="FFFFFF"/>
            <w:noWrap/>
            <w:vAlign w:val="center"/>
          </w:tcPr>
          <w:p w14:paraId="701EF6CA">
            <w:pPr>
              <w:rPr>
                <w:rFonts w:hint="default" w:ascii="宋体" w:hAnsi="宋体" w:eastAsia="宋体" w:cs="宋体"/>
                <w:b w:val="0"/>
                <w:i w:val="0"/>
                <w:iCs w:val="0"/>
                <w:color w:val="000000"/>
                <w:sz w:val="22"/>
                <w:szCs w:val="22"/>
                <w:u w:val="none"/>
              </w:rPr>
            </w:pPr>
          </w:p>
        </w:tc>
      </w:tr>
      <w:tr w14:paraId="3CD7A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F290E8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BMI (kg/m2) (median [IQR])</w:t>
            </w:r>
          </w:p>
        </w:tc>
        <w:tc>
          <w:tcPr>
            <w:tcW w:w="0" w:type="auto"/>
            <w:tcBorders>
              <w:top w:val="nil"/>
              <w:left w:val="nil"/>
              <w:bottom w:val="nil"/>
              <w:right w:val="nil"/>
            </w:tcBorders>
            <w:shd w:val="clear" w:color="auto" w:fill="FFFFFF"/>
            <w:noWrap/>
            <w:vAlign w:val="center"/>
          </w:tcPr>
          <w:p w14:paraId="428C608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23.03 [20.75, 25.60]</w:t>
            </w:r>
          </w:p>
        </w:tc>
        <w:tc>
          <w:tcPr>
            <w:tcW w:w="0" w:type="auto"/>
            <w:tcBorders>
              <w:top w:val="nil"/>
              <w:left w:val="nil"/>
              <w:bottom w:val="nil"/>
              <w:right w:val="nil"/>
            </w:tcBorders>
            <w:shd w:val="clear" w:color="auto" w:fill="FFFFFF"/>
            <w:noWrap/>
            <w:vAlign w:val="center"/>
          </w:tcPr>
          <w:p w14:paraId="17CA18E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20.56 [19.18, 21.80]</w:t>
            </w:r>
          </w:p>
        </w:tc>
        <w:tc>
          <w:tcPr>
            <w:tcW w:w="0" w:type="auto"/>
            <w:tcBorders>
              <w:top w:val="nil"/>
              <w:left w:val="nil"/>
              <w:bottom w:val="nil"/>
              <w:right w:val="nil"/>
            </w:tcBorders>
            <w:shd w:val="clear" w:color="auto" w:fill="FFFFFF"/>
            <w:noWrap/>
            <w:vAlign w:val="center"/>
          </w:tcPr>
          <w:p w14:paraId="122D506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22.87 [20.71, 24.90]</w:t>
            </w:r>
          </w:p>
        </w:tc>
        <w:tc>
          <w:tcPr>
            <w:tcW w:w="0" w:type="auto"/>
            <w:tcBorders>
              <w:top w:val="nil"/>
              <w:left w:val="nil"/>
              <w:bottom w:val="nil"/>
              <w:right w:val="nil"/>
            </w:tcBorders>
            <w:shd w:val="clear" w:color="auto" w:fill="FFFFFF"/>
            <w:noWrap/>
            <w:vAlign w:val="center"/>
          </w:tcPr>
          <w:p w14:paraId="4DAFC8D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23.74 [21.36, 26.35]</w:t>
            </w:r>
          </w:p>
        </w:tc>
        <w:tc>
          <w:tcPr>
            <w:tcW w:w="0" w:type="auto"/>
            <w:tcBorders>
              <w:top w:val="nil"/>
              <w:left w:val="nil"/>
              <w:bottom w:val="nil"/>
              <w:right w:val="nil"/>
            </w:tcBorders>
            <w:shd w:val="clear" w:color="auto" w:fill="FFFFFF"/>
            <w:noWrap/>
            <w:vAlign w:val="center"/>
          </w:tcPr>
          <w:p w14:paraId="12E8AB2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22.00 [19.76, 24.75]</w:t>
            </w:r>
          </w:p>
        </w:tc>
        <w:tc>
          <w:tcPr>
            <w:tcW w:w="0" w:type="auto"/>
            <w:tcBorders>
              <w:top w:val="nil"/>
              <w:left w:val="nil"/>
              <w:bottom w:val="nil"/>
              <w:right w:val="nil"/>
            </w:tcBorders>
            <w:shd w:val="clear" w:color="auto" w:fill="FFFFFF"/>
            <w:noWrap/>
            <w:vAlign w:val="center"/>
          </w:tcPr>
          <w:p w14:paraId="48DD7E5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C70E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58BD34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Waist (cm) (median [IQR])</w:t>
            </w:r>
          </w:p>
        </w:tc>
        <w:tc>
          <w:tcPr>
            <w:tcW w:w="0" w:type="auto"/>
            <w:tcBorders>
              <w:top w:val="nil"/>
              <w:left w:val="nil"/>
              <w:bottom w:val="nil"/>
              <w:right w:val="nil"/>
            </w:tcBorders>
            <w:shd w:val="clear" w:color="auto" w:fill="FFFFFF"/>
            <w:noWrap/>
            <w:vAlign w:val="center"/>
          </w:tcPr>
          <w:p w14:paraId="0A362F3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84.20 [77.93, 91.60]</w:t>
            </w:r>
          </w:p>
        </w:tc>
        <w:tc>
          <w:tcPr>
            <w:tcW w:w="0" w:type="auto"/>
            <w:tcBorders>
              <w:top w:val="nil"/>
              <w:left w:val="nil"/>
              <w:bottom w:val="nil"/>
              <w:right w:val="nil"/>
            </w:tcBorders>
            <w:shd w:val="clear" w:color="auto" w:fill="FFFFFF"/>
            <w:noWrap/>
            <w:vAlign w:val="center"/>
          </w:tcPr>
          <w:p w14:paraId="59798EF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76.00 [72.40, 79.65]</w:t>
            </w:r>
          </w:p>
        </w:tc>
        <w:tc>
          <w:tcPr>
            <w:tcW w:w="0" w:type="auto"/>
            <w:tcBorders>
              <w:top w:val="nil"/>
              <w:left w:val="nil"/>
              <w:bottom w:val="nil"/>
              <w:right w:val="nil"/>
            </w:tcBorders>
            <w:shd w:val="clear" w:color="auto" w:fill="FFFFFF"/>
            <w:noWrap/>
            <w:vAlign w:val="center"/>
          </w:tcPr>
          <w:p w14:paraId="3E6E4A8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83.00 [77.80, 89.20]</w:t>
            </w:r>
          </w:p>
        </w:tc>
        <w:tc>
          <w:tcPr>
            <w:tcW w:w="0" w:type="auto"/>
            <w:tcBorders>
              <w:top w:val="nil"/>
              <w:left w:val="nil"/>
              <w:bottom w:val="nil"/>
              <w:right w:val="nil"/>
            </w:tcBorders>
            <w:shd w:val="clear" w:color="auto" w:fill="FFFFFF"/>
            <w:noWrap/>
            <w:vAlign w:val="center"/>
          </w:tcPr>
          <w:p w14:paraId="15D8C72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86.60 [79.30, 93.20]</w:t>
            </w:r>
          </w:p>
        </w:tc>
        <w:tc>
          <w:tcPr>
            <w:tcW w:w="0" w:type="auto"/>
            <w:tcBorders>
              <w:top w:val="nil"/>
              <w:left w:val="nil"/>
              <w:bottom w:val="nil"/>
              <w:right w:val="nil"/>
            </w:tcBorders>
            <w:shd w:val="clear" w:color="auto" w:fill="FFFFFF"/>
            <w:noWrap/>
            <w:vAlign w:val="center"/>
          </w:tcPr>
          <w:p w14:paraId="47349E9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85.00 [78.00, 93.00]</w:t>
            </w:r>
          </w:p>
        </w:tc>
        <w:tc>
          <w:tcPr>
            <w:tcW w:w="0" w:type="auto"/>
            <w:tcBorders>
              <w:top w:val="nil"/>
              <w:left w:val="nil"/>
              <w:bottom w:val="nil"/>
              <w:right w:val="nil"/>
            </w:tcBorders>
            <w:shd w:val="clear" w:color="auto" w:fill="FFFFFF"/>
            <w:noWrap/>
            <w:vAlign w:val="center"/>
          </w:tcPr>
          <w:p w14:paraId="507F7CC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FF4B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84EC9B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SBP (mmHg) (median [IQR])</w:t>
            </w:r>
          </w:p>
        </w:tc>
        <w:tc>
          <w:tcPr>
            <w:tcW w:w="0" w:type="auto"/>
            <w:tcBorders>
              <w:top w:val="nil"/>
              <w:left w:val="nil"/>
              <w:bottom w:val="nil"/>
              <w:right w:val="nil"/>
            </w:tcBorders>
            <w:shd w:val="clear" w:color="auto" w:fill="FFFFFF"/>
            <w:noWrap/>
            <w:vAlign w:val="center"/>
          </w:tcPr>
          <w:p w14:paraId="77A06B8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126.00 [113.50, 141.00]</w:t>
            </w:r>
          </w:p>
        </w:tc>
        <w:tc>
          <w:tcPr>
            <w:tcW w:w="0" w:type="auto"/>
            <w:tcBorders>
              <w:top w:val="nil"/>
              <w:left w:val="nil"/>
              <w:bottom w:val="nil"/>
              <w:right w:val="nil"/>
            </w:tcBorders>
            <w:shd w:val="clear" w:color="auto" w:fill="FFFFFF"/>
            <w:noWrap/>
            <w:vAlign w:val="center"/>
          </w:tcPr>
          <w:p w14:paraId="5013C63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110.50 [104.00, 118.50]</w:t>
            </w:r>
          </w:p>
        </w:tc>
        <w:tc>
          <w:tcPr>
            <w:tcW w:w="0" w:type="auto"/>
            <w:tcBorders>
              <w:top w:val="nil"/>
              <w:left w:val="nil"/>
              <w:bottom w:val="nil"/>
              <w:right w:val="nil"/>
            </w:tcBorders>
            <w:shd w:val="clear" w:color="auto" w:fill="FFFFFF"/>
            <w:noWrap/>
            <w:vAlign w:val="center"/>
          </w:tcPr>
          <w:p w14:paraId="331BF64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113.50 [107.00, 120.00]</w:t>
            </w:r>
          </w:p>
        </w:tc>
        <w:tc>
          <w:tcPr>
            <w:tcW w:w="0" w:type="auto"/>
            <w:tcBorders>
              <w:top w:val="nil"/>
              <w:left w:val="nil"/>
              <w:bottom w:val="nil"/>
              <w:right w:val="nil"/>
            </w:tcBorders>
            <w:shd w:val="clear" w:color="auto" w:fill="FFFFFF"/>
            <w:noWrap/>
            <w:vAlign w:val="center"/>
          </w:tcPr>
          <w:p w14:paraId="1A43038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132.50 [121.00, 145.00]</w:t>
            </w:r>
          </w:p>
        </w:tc>
        <w:tc>
          <w:tcPr>
            <w:tcW w:w="0" w:type="auto"/>
            <w:tcBorders>
              <w:top w:val="nil"/>
              <w:left w:val="nil"/>
              <w:bottom w:val="nil"/>
              <w:right w:val="nil"/>
            </w:tcBorders>
            <w:shd w:val="clear" w:color="auto" w:fill="FFFFFF"/>
            <w:noWrap/>
            <w:vAlign w:val="center"/>
          </w:tcPr>
          <w:p w14:paraId="3B006F0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147.00 [131.00, 166.50]</w:t>
            </w:r>
          </w:p>
        </w:tc>
        <w:tc>
          <w:tcPr>
            <w:tcW w:w="0" w:type="auto"/>
            <w:tcBorders>
              <w:top w:val="nil"/>
              <w:left w:val="nil"/>
              <w:bottom w:val="nil"/>
              <w:right w:val="nil"/>
            </w:tcBorders>
            <w:shd w:val="clear" w:color="auto" w:fill="FFFFFF"/>
            <w:noWrap/>
            <w:vAlign w:val="center"/>
          </w:tcPr>
          <w:p w14:paraId="2BBCE07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4502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6FFD2B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DBP (mmHg) (median [IQR])</w:t>
            </w:r>
          </w:p>
        </w:tc>
        <w:tc>
          <w:tcPr>
            <w:tcW w:w="0" w:type="auto"/>
            <w:tcBorders>
              <w:top w:val="nil"/>
              <w:left w:val="nil"/>
              <w:bottom w:val="nil"/>
              <w:right w:val="nil"/>
            </w:tcBorders>
            <w:shd w:val="clear" w:color="auto" w:fill="FFFFFF"/>
            <w:noWrap/>
            <w:vAlign w:val="center"/>
          </w:tcPr>
          <w:p w14:paraId="709A0A6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74.50 [66.50, 82.50]</w:t>
            </w:r>
          </w:p>
        </w:tc>
        <w:tc>
          <w:tcPr>
            <w:tcW w:w="0" w:type="auto"/>
            <w:tcBorders>
              <w:top w:val="nil"/>
              <w:left w:val="nil"/>
              <w:bottom w:val="nil"/>
              <w:right w:val="nil"/>
            </w:tcBorders>
            <w:shd w:val="clear" w:color="auto" w:fill="FFFFFF"/>
            <w:noWrap/>
            <w:vAlign w:val="center"/>
          </w:tcPr>
          <w:p w14:paraId="11D8F06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65.50 [60.00, 71.00]</w:t>
            </w:r>
          </w:p>
        </w:tc>
        <w:tc>
          <w:tcPr>
            <w:tcW w:w="0" w:type="auto"/>
            <w:tcBorders>
              <w:top w:val="nil"/>
              <w:left w:val="nil"/>
              <w:bottom w:val="nil"/>
              <w:right w:val="nil"/>
            </w:tcBorders>
            <w:shd w:val="clear" w:color="auto" w:fill="FFFFFF"/>
            <w:noWrap/>
            <w:vAlign w:val="center"/>
          </w:tcPr>
          <w:p w14:paraId="14A1A7D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68.00 [63.00, 73.00]</w:t>
            </w:r>
          </w:p>
        </w:tc>
        <w:tc>
          <w:tcPr>
            <w:tcW w:w="0" w:type="auto"/>
            <w:tcBorders>
              <w:top w:val="nil"/>
              <w:left w:val="nil"/>
              <w:bottom w:val="nil"/>
              <w:right w:val="nil"/>
            </w:tcBorders>
            <w:shd w:val="clear" w:color="auto" w:fill="FFFFFF"/>
            <w:noWrap/>
            <w:vAlign w:val="center"/>
          </w:tcPr>
          <w:p w14:paraId="7EF0C17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79.00 [71.00, 86.00]</w:t>
            </w:r>
          </w:p>
        </w:tc>
        <w:tc>
          <w:tcPr>
            <w:tcW w:w="0" w:type="auto"/>
            <w:tcBorders>
              <w:top w:val="nil"/>
              <w:left w:val="nil"/>
              <w:bottom w:val="nil"/>
              <w:right w:val="nil"/>
            </w:tcBorders>
            <w:shd w:val="clear" w:color="auto" w:fill="FFFFFF"/>
            <w:noWrap/>
            <w:vAlign w:val="center"/>
          </w:tcPr>
          <w:p w14:paraId="10FE583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76.50 [67.00, 85.50]</w:t>
            </w:r>
          </w:p>
        </w:tc>
        <w:tc>
          <w:tcPr>
            <w:tcW w:w="0" w:type="auto"/>
            <w:tcBorders>
              <w:top w:val="nil"/>
              <w:left w:val="nil"/>
              <w:bottom w:val="nil"/>
              <w:right w:val="nil"/>
            </w:tcBorders>
            <w:shd w:val="clear" w:color="auto" w:fill="FFFFFF"/>
            <w:noWrap/>
            <w:vAlign w:val="center"/>
          </w:tcPr>
          <w:p w14:paraId="5F7FB35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E47E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88E399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Glucose (mg/dL) (median [IQR])</w:t>
            </w:r>
          </w:p>
        </w:tc>
        <w:tc>
          <w:tcPr>
            <w:tcW w:w="0" w:type="auto"/>
            <w:tcBorders>
              <w:top w:val="nil"/>
              <w:left w:val="nil"/>
              <w:bottom w:val="nil"/>
              <w:right w:val="nil"/>
            </w:tcBorders>
            <w:shd w:val="clear" w:color="auto" w:fill="FFFFFF"/>
            <w:noWrap/>
            <w:vAlign w:val="center"/>
          </w:tcPr>
          <w:p w14:paraId="61DEA92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102.24 [94.32, 112.14]</w:t>
            </w:r>
          </w:p>
        </w:tc>
        <w:tc>
          <w:tcPr>
            <w:tcW w:w="0" w:type="auto"/>
            <w:tcBorders>
              <w:top w:val="nil"/>
              <w:left w:val="nil"/>
              <w:bottom w:val="nil"/>
              <w:right w:val="nil"/>
            </w:tcBorders>
            <w:shd w:val="clear" w:color="auto" w:fill="FFFFFF"/>
            <w:noWrap/>
            <w:vAlign w:val="center"/>
          </w:tcPr>
          <w:p w14:paraId="5AD45DD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92.52 [87.66, 95.76]</w:t>
            </w:r>
          </w:p>
        </w:tc>
        <w:tc>
          <w:tcPr>
            <w:tcW w:w="0" w:type="auto"/>
            <w:tcBorders>
              <w:top w:val="nil"/>
              <w:left w:val="nil"/>
              <w:bottom w:val="nil"/>
              <w:right w:val="nil"/>
            </w:tcBorders>
            <w:shd w:val="clear" w:color="auto" w:fill="FFFFFF"/>
            <w:noWrap/>
            <w:vAlign w:val="center"/>
          </w:tcPr>
          <w:p w14:paraId="48F0ABA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102.06 [95.04, 107.91]</w:t>
            </w:r>
          </w:p>
        </w:tc>
        <w:tc>
          <w:tcPr>
            <w:tcW w:w="0" w:type="auto"/>
            <w:tcBorders>
              <w:top w:val="nil"/>
              <w:left w:val="nil"/>
              <w:bottom w:val="nil"/>
              <w:right w:val="nil"/>
            </w:tcBorders>
            <w:shd w:val="clear" w:color="auto" w:fill="FFFFFF"/>
            <w:noWrap/>
            <w:vAlign w:val="center"/>
          </w:tcPr>
          <w:p w14:paraId="0B2E4E1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104.04 [95.94, 116.28]</w:t>
            </w:r>
          </w:p>
        </w:tc>
        <w:tc>
          <w:tcPr>
            <w:tcW w:w="0" w:type="auto"/>
            <w:tcBorders>
              <w:top w:val="nil"/>
              <w:left w:val="nil"/>
              <w:bottom w:val="nil"/>
              <w:right w:val="nil"/>
            </w:tcBorders>
            <w:shd w:val="clear" w:color="auto" w:fill="FFFFFF"/>
            <w:noWrap/>
            <w:vAlign w:val="center"/>
          </w:tcPr>
          <w:p w14:paraId="2E162A2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104.58 [95.40, 117.72]</w:t>
            </w:r>
          </w:p>
        </w:tc>
        <w:tc>
          <w:tcPr>
            <w:tcW w:w="0" w:type="auto"/>
            <w:tcBorders>
              <w:top w:val="nil"/>
              <w:left w:val="nil"/>
              <w:bottom w:val="nil"/>
              <w:right w:val="nil"/>
            </w:tcBorders>
            <w:shd w:val="clear" w:color="auto" w:fill="FFFFFF"/>
            <w:noWrap/>
            <w:vAlign w:val="center"/>
          </w:tcPr>
          <w:p w14:paraId="398BC0C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0FB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8EC3EA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Triglycerides (mg/dL) (median [IQR])</w:t>
            </w:r>
          </w:p>
        </w:tc>
        <w:tc>
          <w:tcPr>
            <w:tcW w:w="0" w:type="auto"/>
            <w:tcBorders>
              <w:top w:val="nil"/>
              <w:left w:val="nil"/>
              <w:bottom w:val="nil"/>
              <w:right w:val="nil"/>
            </w:tcBorders>
            <w:shd w:val="clear" w:color="auto" w:fill="FFFFFF"/>
            <w:noWrap/>
            <w:vAlign w:val="center"/>
          </w:tcPr>
          <w:p w14:paraId="6242430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102.66 [73.46, 148.68]</w:t>
            </w:r>
          </w:p>
        </w:tc>
        <w:tc>
          <w:tcPr>
            <w:tcW w:w="0" w:type="auto"/>
            <w:tcBorders>
              <w:top w:val="nil"/>
              <w:left w:val="nil"/>
              <w:bottom w:val="nil"/>
              <w:right w:val="nil"/>
            </w:tcBorders>
            <w:shd w:val="clear" w:color="auto" w:fill="FFFFFF"/>
            <w:noWrap/>
            <w:vAlign w:val="center"/>
          </w:tcPr>
          <w:p w14:paraId="2435222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74.34 [58.41, 97.35]</w:t>
            </w:r>
          </w:p>
        </w:tc>
        <w:tc>
          <w:tcPr>
            <w:tcW w:w="0" w:type="auto"/>
            <w:tcBorders>
              <w:top w:val="nil"/>
              <w:left w:val="nil"/>
              <w:bottom w:val="nil"/>
              <w:right w:val="nil"/>
            </w:tcBorders>
            <w:shd w:val="clear" w:color="auto" w:fill="FFFFFF"/>
            <w:noWrap/>
            <w:vAlign w:val="center"/>
          </w:tcPr>
          <w:p w14:paraId="5E4A71F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86.73 [66.82, 110.62]</w:t>
            </w:r>
          </w:p>
        </w:tc>
        <w:tc>
          <w:tcPr>
            <w:tcW w:w="0" w:type="auto"/>
            <w:tcBorders>
              <w:top w:val="nil"/>
              <w:left w:val="nil"/>
              <w:bottom w:val="nil"/>
              <w:right w:val="nil"/>
            </w:tcBorders>
            <w:shd w:val="clear" w:color="auto" w:fill="FFFFFF"/>
            <w:noWrap/>
            <w:vAlign w:val="center"/>
          </w:tcPr>
          <w:p w14:paraId="06ABB47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120.36 [81.42, 179.43]</w:t>
            </w:r>
          </w:p>
        </w:tc>
        <w:tc>
          <w:tcPr>
            <w:tcW w:w="0" w:type="auto"/>
            <w:tcBorders>
              <w:top w:val="nil"/>
              <w:left w:val="nil"/>
              <w:bottom w:val="nil"/>
              <w:right w:val="nil"/>
            </w:tcBorders>
            <w:shd w:val="clear" w:color="auto" w:fill="FFFFFF"/>
            <w:noWrap/>
            <w:vAlign w:val="center"/>
          </w:tcPr>
          <w:p w14:paraId="0865CCB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101.78 [72.57, 146.91]</w:t>
            </w:r>
          </w:p>
        </w:tc>
        <w:tc>
          <w:tcPr>
            <w:tcW w:w="0" w:type="auto"/>
            <w:tcBorders>
              <w:top w:val="nil"/>
              <w:left w:val="nil"/>
              <w:bottom w:val="nil"/>
              <w:right w:val="nil"/>
            </w:tcBorders>
            <w:shd w:val="clear" w:color="auto" w:fill="FFFFFF"/>
            <w:noWrap/>
            <w:vAlign w:val="center"/>
          </w:tcPr>
          <w:p w14:paraId="4EACD44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302D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3E075E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HDL-C (mg/dL) (median [IQR])</w:t>
            </w:r>
          </w:p>
        </w:tc>
        <w:tc>
          <w:tcPr>
            <w:tcW w:w="0" w:type="auto"/>
            <w:tcBorders>
              <w:top w:val="nil"/>
              <w:left w:val="nil"/>
              <w:bottom w:val="nil"/>
              <w:right w:val="nil"/>
            </w:tcBorders>
            <w:shd w:val="clear" w:color="auto" w:fill="FFFFFF"/>
            <w:noWrap/>
            <w:vAlign w:val="center"/>
          </w:tcPr>
          <w:p w14:paraId="46E7B28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49.87 [40.98, 60.60]</w:t>
            </w:r>
          </w:p>
        </w:tc>
        <w:tc>
          <w:tcPr>
            <w:tcW w:w="0" w:type="auto"/>
            <w:tcBorders>
              <w:top w:val="nil"/>
              <w:left w:val="nil"/>
              <w:bottom w:val="nil"/>
              <w:right w:val="nil"/>
            </w:tcBorders>
            <w:shd w:val="clear" w:color="auto" w:fill="FFFFFF"/>
            <w:noWrap/>
            <w:vAlign w:val="center"/>
          </w:tcPr>
          <w:p w14:paraId="55C74DB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57.60 [51.03, 67.75]</w:t>
            </w:r>
          </w:p>
        </w:tc>
        <w:tc>
          <w:tcPr>
            <w:tcW w:w="0" w:type="auto"/>
            <w:tcBorders>
              <w:top w:val="nil"/>
              <w:left w:val="nil"/>
              <w:bottom w:val="nil"/>
              <w:right w:val="nil"/>
            </w:tcBorders>
            <w:shd w:val="clear" w:color="auto" w:fill="FFFFFF"/>
            <w:noWrap/>
            <w:vAlign w:val="center"/>
          </w:tcPr>
          <w:p w14:paraId="4A48FAA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51.80 [43.30, 62.63]</w:t>
            </w:r>
          </w:p>
        </w:tc>
        <w:tc>
          <w:tcPr>
            <w:tcW w:w="0" w:type="auto"/>
            <w:tcBorders>
              <w:top w:val="nil"/>
              <w:left w:val="nil"/>
              <w:bottom w:val="nil"/>
              <w:right w:val="nil"/>
            </w:tcBorders>
            <w:shd w:val="clear" w:color="auto" w:fill="FFFFFF"/>
            <w:noWrap/>
            <w:vAlign w:val="center"/>
          </w:tcPr>
          <w:p w14:paraId="3D3D758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47.94 [39.43, 58.38]</w:t>
            </w:r>
          </w:p>
        </w:tc>
        <w:tc>
          <w:tcPr>
            <w:tcW w:w="0" w:type="auto"/>
            <w:tcBorders>
              <w:top w:val="nil"/>
              <w:left w:val="nil"/>
              <w:bottom w:val="nil"/>
              <w:right w:val="nil"/>
            </w:tcBorders>
            <w:shd w:val="clear" w:color="auto" w:fill="FFFFFF"/>
            <w:noWrap/>
            <w:vAlign w:val="center"/>
          </w:tcPr>
          <w:p w14:paraId="2930E12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49.10 [39.82, 59.92]</w:t>
            </w:r>
          </w:p>
        </w:tc>
        <w:tc>
          <w:tcPr>
            <w:tcW w:w="0" w:type="auto"/>
            <w:tcBorders>
              <w:top w:val="nil"/>
              <w:left w:val="nil"/>
              <w:bottom w:val="nil"/>
              <w:right w:val="nil"/>
            </w:tcBorders>
            <w:shd w:val="clear" w:color="auto" w:fill="FFFFFF"/>
            <w:noWrap/>
            <w:vAlign w:val="center"/>
          </w:tcPr>
          <w:p w14:paraId="4EB3F01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4CB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16C49D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Total Cholesterol (mg/dL) (median [IQR])</w:t>
            </w:r>
          </w:p>
        </w:tc>
        <w:tc>
          <w:tcPr>
            <w:tcW w:w="0" w:type="auto"/>
            <w:tcBorders>
              <w:top w:val="nil"/>
              <w:left w:val="nil"/>
              <w:bottom w:val="nil"/>
              <w:right w:val="nil"/>
            </w:tcBorders>
            <w:shd w:val="clear" w:color="auto" w:fill="FFFFFF"/>
            <w:noWrap/>
            <w:vAlign w:val="center"/>
          </w:tcPr>
          <w:p w14:paraId="3651967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191.37 [167.78, 216.11]</w:t>
            </w:r>
          </w:p>
        </w:tc>
        <w:tc>
          <w:tcPr>
            <w:tcW w:w="0" w:type="auto"/>
            <w:tcBorders>
              <w:top w:val="nil"/>
              <w:left w:val="nil"/>
              <w:bottom w:val="nil"/>
              <w:right w:val="nil"/>
            </w:tcBorders>
            <w:shd w:val="clear" w:color="auto" w:fill="FFFFFF"/>
            <w:noWrap/>
            <w:vAlign w:val="center"/>
          </w:tcPr>
          <w:p w14:paraId="09E2BAD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181.12 [161.21, 203.74]</w:t>
            </w:r>
          </w:p>
        </w:tc>
        <w:tc>
          <w:tcPr>
            <w:tcW w:w="0" w:type="auto"/>
            <w:tcBorders>
              <w:top w:val="nil"/>
              <w:left w:val="nil"/>
              <w:bottom w:val="nil"/>
              <w:right w:val="nil"/>
            </w:tcBorders>
            <w:shd w:val="clear" w:color="auto" w:fill="FFFFFF"/>
            <w:noWrap/>
            <w:vAlign w:val="center"/>
          </w:tcPr>
          <w:p w14:paraId="204D348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184.79 [162.37, 207.60]</w:t>
            </w:r>
          </w:p>
        </w:tc>
        <w:tc>
          <w:tcPr>
            <w:tcW w:w="0" w:type="auto"/>
            <w:tcBorders>
              <w:top w:val="nil"/>
              <w:left w:val="nil"/>
              <w:bottom w:val="nil"/>
              <w:right w:val="nil"/>
            </w:tcBorders>
            <w:shd w:val="clear" w:color="auto" w:fill="FFFFFF"/>
            <w:noWrap/>
            <w:vAlign w:val="center"/>
          </w:tcPr>
          <w:p w14:paraId="3283AF5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195.62 [171.65, 222.20]</w:t>
            </w:r>
          </w:p>
        </w:tc>
        <w:tc>
          <w:tcPr>
            <w:tcW w:w="0" w:type="auto"/>
            <w:tcBorders>
              <w:top w:val="nil"/>
              <w:left w:val="nil"/>
              <w:bottom w:val="nil"/>
              <w:right w:val="nil"/>
            </w:tcBorders>
            <w:shd w:val="clear" w:color="auto" w:fill="FFFFFF"/>
            <w:noWrap/>
            <w:vAlign w:val="center"/>
          </w:tcPr>
          <w:p w14:paraId="5743861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186.34 [164.30, 210.31]</w:t>
            </w:r>
          </w:p>
        </w:tc>
        <w:tc>
          <w:tcPr>
            <w:tcW w:w="0" w:type="auto"/>
            <w:tcBorders>
              <w:top w:val="nil"/>
              <w:left w:val="nil"/>
              <w:bottom w:val="nil"/>
              <w:right w:val="nil"/>
            </w:tcBorders>
            <w:shd w:val="clear" w:color="auto" w:fill="FFFFFF"/>
            <w:noWrap/>
            <w:vAlign w:val="center"/>
          </w:tcPr>
          <w:p w14:paraId="45C4AA4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AC5B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0055CC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HbA1c (%) (median [IQR])</w:t>
            </w:r>
          </w:p>
        </w:tc>
        <w:tc>
          <w:tcPr>
            <w:tcW w:w="0" w:type="auto"/>
            <w:tcBorders>
              <w:top w:val="nil"/>
              <w:left w:val="nil"/>
              <w:bottom w:val="nil"/>
              <w:right w:val="nil"/>
            </w:tcBorders>
            <w:shd w:val="clear" w:color="auto" w:fill="FFFFFF"/>
            <w:noWrap/>
            <w:vAlign w:val="center"/>
          </w:tcPr>
          <w:p w14:paraId="05F4328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5.10 [4.90, 5.40]</w:t>
            </w:r>
          </w:p>
        </w:tc>
        <w:tc>
          <w:tcPr>
            <w:tcW w:w="0" w:type="auto"/>
            <w:tcBorders>
              <w:top w:val="nil"/>
              <w:left w:val="nil"/>
              <w:bottom w:val="nil"/>
              <w:right w:val="nil"/>
            </w:tcBorders>
            <w:shd w:val="clear" w:color="auto" w:fill="FFFFFF"/>
            <w:noWrap/>
            <w:vAlign w:val="center"/>
          </w:tcPr>
          <w:p w14:paraId="4AAB679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5.00 [4.80, 5.20]</w:t>
            </w:r>
          </w:p>
        </w:tc>
        <w:tc>
          <w:tcPr>
            <w:tcW w:w="0" w:type="auto"/>
            <w:tcBorders>
              <w:top w:val="nil"/>
              <w:left w:val="nil"/>
              <w:bottom w:val="nil"/>
              <w:right w:val="nil"/>
            </w:tcBorders>
            <w:shd w:val="clear" w:color="auto" w:fill="FFFFFF"/>
            <w:noWrap/>
            <w:vAlign w:val="center"/>
          </w:tcPr>
          <w:p w14:paraId="4CD5E4E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5.10 [4.90, 5.40]</w:t>
            </w:r>
          </w:p>
        </w:tc>
        <w:tc>
          <w:tcPr>
            <w:tcW w:w="0" w:type="auto"/>
            <w:tcBorders>
              <w:top w:val="nil"/>
              <w:left w:val="nil"/>
              <w:bottom w:val="nil"/>
              <w:right w:val="nil"/>
            </w:tcBorders>
            <w:shd w:val="clear" w:color="auto" w:fill="FFFFFF"/>
            <w:noWrap/>
            <w:vAlign w:val="center"/>
          </w:tcPr>
          <w:p w14:paraId="5711D3B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5.20 [4.90, 5.50]</w:t>
            </w:r>
          </w:p>
        </w:tc>
        <w:tc>
          <w:tcPr>
            <w:tcW w:w="0" w:type="auto"/>
            <w:tcBorders>
              <w:top w:val="nil"/>
              <w:left w:val="nil"/>
              <w:bottom w:val="nil"/>
              <w:right w:val="nil"/>
            </w:tcBorders>
            <w:shd w:val="clear" w:color="auto" w:fill="FFFFFF"/>
            <w:noWrap/>
            <w:vAlign w:val="center"/>
          </w:tcPr>
          <w:p w14:paraId="422586F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5.20 [4.90, 5.50]</w:t>
            </w:r>
          </w:p>
        </w:tc>
        <w:tc>
          <w:tcPr>
            <w:tcW w:w="0" w:type="auto"/>
            <w:tcBorders>
              <w:top w:val="nil"/>
              <w:left w:val="nil"/>
              <w:bottom w:val="nil"/>
              <w:right w:val="nil"/>
            </w:tcBorders>
            <w:shd w:val="clear" w:color="auto" w:fill="FFFFFF"/>
            <w:noWrap/>
            <w:vAlign w:val="center"/>
          </w:tcPr>
          <w:p w14:paraId="2D64102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F941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080C53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eGFR (mL/min/1.73 m²) (median [IQR])</w:t>
            </w:r>
          </w:p>
        </w:tc>
        <w:tc>
          <w:tcPr>
            <w:tcW w:w="0" w:type="auto"/>
            <w:tcBorders>
              <w:top w:val="nil"/>
              <w:left w:val="nil"/>
              <w:bottom w:val="nil"/>
              <w:right w:val="nil"/>
            </w:tcBorders>
            <w:shd w:val="clear" w:color="auto" w:fill="FFFFFF"/>
            <w:noWrap/>
            <w:vAlign w:val="center"/>
          </w:tcPr>
          <w:p w14:paraId="273F46A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96.20 [83.43, 110.74]</w:t>
            </w:r>
          </w:p>
        </w:tc>
        <w:tc>
          <w:tcPr>
            <w:tcW w:w="0" w:type="auto"/>
            <w:tcBorders>
              <w:top w:val="nil"/>
              <w:left w:val="nil"/>
              <w:bottom w:val="nil"/>
              <w:right w:val="nil"/>
            </w:tcBorders>
            <w:shd w:val="clear" w:color="auto" w:fill="FFFFFF"/>
            <w:noWrap/>
            <w:vAlign w:val="center"/>
          </w:tcPr>
          <w:p w14:paraId="451E9A4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99.67 [88.93, 113.81]</w:t>
            </w:r>
          </w:p>
        </w:tc>
        <w:tc>
          <w:tcPr>
            <w:tcW w:w="0" w:type="auto"/>
            <w:tcBorders>
              <w:top w:val="nil"/>
              <w:left w:val="nil"/>
              <w:bottom w:val="nil"/>
              <w:right w:val="nil"/>
            </w:tcBorders>
            <w:shd w:val="clear" w:color="auto" w:fill="FFFFFF"/>
            <w:noWrap/>
            <w:vAlign w:val="center"/>
          </w:tcPr>
          <w:p w14:paraId="1ED5A6D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100.00 [87.52, 115.32]</w:t>
            </w:r>
          </w:p>
        </w:tc>
        <w:tc>
          <w:tcPr>
            <w:tcW w:w="0" w:type="auto"/>
            <w:tcBorders>
              <w:top w:val="nil"/>
              <w:left w:val="nil"/>
              <w:bottom w:val="nil"/>
              <w:right w:val="nil"/>
            </w:tcBorders>
            <w:shd w:val="clear" w:color="auto" w:fill="FFFFFF"/>
            <w:noWrap/>
            <w:vAlign w:val="center"/>
          </w:tcPr>
          <w:p w14:paraId="676499E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95.82 [83.74, 110.17]</w:t>
            </w:r>
          </w:p>
        </w:tc>
        <w:tc>
          <w:tcPr>
            <w:tcW w:w="0" w:type="auto"/>
            <w:tcBorders>
              <w:top w:val="nil"/>
              <w:left w:val="nil"/>
              <w:bottom w:val="nil"/>
              <w:right w:val="nil"/>
            </w:tcBorders>
            <w:shd w:val="clear" w:color="auto" w:fill="FFFFFF"/>
            <w:noWrap/>
            <w:vAlign w:val="center"/>
          </w:tcPr>
          <w:p w14:paraId="1D9FF7C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81.36 [68.59, 98.70]</w:t>
            </w:r>
          </w:p>
        </w:tc>
        <w:tc>
          <w:tcPr>
            <w:tcW w:w="0" w:type="auto"/>
            <w:tcBorders>
              <w:top w:val="nil"/>
              <w:left w:val="nil"/>
              <w:bottom w:val="nil"/>
              <w:right w:val="nil"/>
            </w:tcBorders>
            <w:shd w:val="clear" w:color="auto" w:fill="FFFFFF"/>
            <w:noWrap/>
            <w:vAlign w:val="center"/>
          </w:tcPr>
          <w:p w14:paraId="78331F2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2F46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FBAB36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Uric Acid (mg/dL) (median [IQR])</w:t>
            </w:r>
          </w:p>
        </w:tc>
        <w:tc>
          <w:tcPr>
            <w:tcW w:w="0" w:type="auto"/>
            <w:tcBorders>
              <w:top w:val="nil"/>
              <w:left w:val="nil"/>
              <w:bottom w:val="nil"/>
              <w:right w:val="nil"/>
            </w:tcBorders>
            <w:shd w:val="clear" w:color="auto" w:fill="FFFFFF"/>
            <w:noWrap/>
            <w:vAlign w:val="center"/>
          </w:tcPr>
          <w:p w14:paraId="45F7297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4.29 [3.56, 5.13]</w:t>
            </w:r>
          </w:p>
        </w:tc>
        <w:tc>
          <w:tcPr>
            <w:tcW w:w="0" w:type="auto"/>
            <w:tcBorders>
              <w:top w:val="nil"/>
              <w:left w:val="nil"/>
              <w:bottom w:val="nil"/>
              <w:right w:val="nil"/>
            </w:tcBorders>
            <w:shd w:val="clear" w:color="auto" w:fill="FFFFFF"/>
            <w:noWrap/>
            <w:vAlign w:val="center"/>
          </w:tcPr>
          <w:p w14:paraId="1FA08FD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4.15 [3.50, 4.87]</w:t>
            </w:r>
          </w:p>
        </w:tc>
        <w:tc>
          <w:tcPr>
            <w:tcW w:w="0" w:type="auto"/>
            <w:tcBorders>
              <w:top w:val="nil"/>
              <w:left w:val="nil"/>
              <w:bottom w:val="nil"/>
              <w:right w:val="nil"/>
            </w:tcBorders>
            <w:shd w:val="clear" w:color="auto" w:fill="FFFFFF"/>
            <w:noWrap/>
            <w:vAlign w:val="center"/>
          </w:tcPr>
          <w:p w14:paraId="2D4FEC6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3.96 [3.38, 4.75]</w:t>
            </w:r>
          </w:p>
        </w:tc>
        <w:tc>
          <w:tcPr>
            <w:tcW w:w="0" w:type="auto"/>
            <w:tcBorders>
              <w:top w:val="nil"/>
              <w:left w:val="nil"/>
              <w:bottom w:val="nil"/>
              <w:right w:val="nil"/>
            </w:tcBorders>
            <w:shd w:val="clear" w:color="auto" w:fill="FFFFFF"/>
            <w:noWrap/>
            <w:vAlign w:val="center"/>
          </w:tcPr>
          <w:p w14:paraId="72DE79C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4.36 [3.60, 5.22]</w:t>
            </w:r>
          </w:p>
        </w:tc>
        <w:tc>
          <w:tcPr>
            <w:tcW w:w="0" w:type="auto"/>
            <w:tcBorders>
              <w:top w:val="nil"/>
              <w:left w:val="nil"/>
              <w:bottom w:val="nil"/>
              <w:right w:val="nil"/>
            </w:tcBorders>
            <w:shd w:val="clear" w:color="auto" w:fill="FFFFFF"/>
            <w:noWrap/>
            <w:vAlign w:val="center"/>
          </w:tcPr>
          <w:p w14:paraId="598A59D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4.75 [3.95, 5.82]</w:t>
            </w:r>
          </w:p>
        </w:tc>
        <w:tc>
          <w:tcPr>
            <w:tcW w:w="0" w:type="auto"/>
            <w:tcBorders>
              <w:top w:val="nil"/>
              <w:left w:val="nil"/>
              <w:bottom w:val="nil"/>
              <w:right w:val="nil"/>
            </w:tcBorders>
            <w:shd w:val="clear" w:color="auto" w:fill="FFFFFF"/>
            <w:noWrap/>
            <w:vAlign w:val="center"/>
          </w:tcPr>
          <w:p w14:paraId="3CB6869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63D0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1BF0C8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CRP (mg/L) (median [IQR])</w:t>
            </w:r>
          </w:p>
        </w:tc>
        <w:tc>
          <w:tcPr>
            <w:tcW w:w="0" w:type="auto"/>
            <w:tcBorders>
              <w:top w:val="nil"/>
              <w:left w:val="nil"/>
              <w:bottom w:val="nil"/>
              <w:right w:val="nil"/>
            </w:tcBorders>
            <w:shd w:val="clear" w:color="auto" w:fill="FFFFFF"/>
            <w:noWrap/>
            <w:vAlign w:val="center"/>
          </w:tcPr>
          <w:p w14:paraId="17887F9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1.01 [0.54, 2.11]</w:t>
            </w:r>
          </w:p>
        </w:tc>
        <w:tc>
          <w:tcPr>
            <w:tcW w:w="0" w:type="auto"/>
            <w:tcBorders>
              <w:top w:val="nil"/>
              <w:left w:val="nil"/>
              <w:bottom w:val="nil"/>
              <w:right w:val="nil"/>
            </w:tcBorders>
            <w:shd w:val="clear" w:color="auto" w:fill="FFFFFF"/>
            <w:noWrap/>
            <w:vAlign w:val="center"/>
          </w:tcPr>
          <w:p w14:paraId="20C0C99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0.69 [0.40, 1.45]</w:t>
            </w:r>
          </w:p>
        </w:tc>
        <w:tc>
          <w:tcPr>
            <w:tcW w:w="0" w:type="auto"/>
            <w:tcBorders>
              <w:top w:val="nil"/>
              <w:left w:val="nil"/>
              <w:bottom w:val="nil"/>
              <w:right w:val="nil"/>
            </w:tcBorders>
            <w:shd w:val="clear" w:color="auto" w:fill="FFFFFF"/>
            <w:noWrap/>
            <w:vAlign w:val="center"/>
          </w:tcPr>
          <w:p w14:paraId="307A993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0.79 [0.48, 1.62]</w:t>
            </w:r>
          </w:p>
        </w:tc>
        <w:tc>
          <w:tcPr>
            <w:tcW w:w="0" w:type="auto"/>
            <w:tcBorders>
              <w:top w:val="nil"/>
              <w:left w:val="nil"/>
              <w:bottom w:val="nil"/>
              <w:right w:val="nil"/>
            </w:tcBorders>
            <w:shd w:val="clear" w:color="auto" w:fill="FFFFFF"/>
            <w:noWrap/>
            <w:vAlign w:val="center"/>
          </w:tcPr>
          <w:p w14:paraId="2BABF1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1.08 [0.57, 2.17]</w:t>
            </w:r>
          </w:p>
        </w:tc>
        <w:tc>
          <w:tcPr>
            <w:tcW w:w="0" w:type="auto"/>
            <w:tcBorders>
              <w:top w:val="nil"/>
              <w:left w:val="nil"/>
              <w:bottom w:val="nil"/>
              <w:right w:val="nil"/>
            </w:tcBorders>
            <w:shd w:val="clear" w:color="auto" w:fill="FFFFFF"/>
            <w:noWrap/>
            <w:vAlign w:val="center"/>
          </w:tcPr>
          <w:p w14:paraId="09C35F8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1.50 [0.76, 3.64]</w:t>
            </w:r>
          </w:p>
        </w:tc>
        <w:tc>
          <w:tcPr>
            <w:tcW w:w="0" w:type="auto"/>
            <w:tcBorders>
              <w:top w:val="nil"/>
              <w:left w:val="nil"/>
              <w:bottom w:val="nil"/>
              <w:right w:val="nil"/>
            </w:tcBorders>
            <w:shd w:val="clear" w:color="auto" w:fill="FFFFFF"/>
            <w:noWrap/>
            <w:vAlign w:val="center"/>
          </w:tcPr>
          <w:p w14:paraId="3E393A8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5250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6B12C5A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WBC (10³/μL) (median [IQR])</w:t>
            </w:r>
          </w:p>
        </w:tc>
        <w:tc>
          <w:tcPr>
            <w:tcW w:w="0" w:type="auto"/>
            <w:tcBorders>
              <w:top w:val="nil"/>
              <w:left w:val="nil"/>
              <w:bottom w:val="nil"/>
              <w:right w:val="nil"/>
            </w:tcBorders>
            <w:shd w:val="clear" w:color="auto" w:fill="FFFFFF"/>
            <w:noWrap/>
            <w:vAlign w:val="center"/>
          </w:tcPr>
          <w:p w14:paraId="6C90836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6.00 [5.00, 7.30]</w:t>
            </w:r>
          </w:p>
        </w:tc>
        <w:tc>
          <w:tcPr>
            <w:tcW w:w="0" w:type="auto"/>
            <w:tcBorders>
              <w:top w:val="nil"/>
              <w:left w:val="nil"/>
              <w:bottom w:val="nil"/>
              <w:right w:val="nil"/>
            </w:tcBorders>
            <w:shd w:val="clear" w:color="auto" w:fill="FFFFFF"/>
            <w:noWrap/>
            <w:vAlign w:val="center"/>
          </w:tcPr>
          <w:p w14:paraId="49D671D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 [4.77, 7.00]</w:t>
            </w:r>
          </w:p>
        </w:tc>
        <w:tc>
          <w:tcPr>
            <w:tcW w:w="0" w:type="auto"/>
            <w:tcBorders>
              <w:top w:val="nil"/>
              <w:left w:val="nil"/>
              <w:bottom w:val="nil"/>
              <w:right w:val="nil"/>
            </w:tcBorders>
            <w:shd w:val="clear" w:color="auto" w:fill="FFFFFF"/>
            <w:noWrap/>
            <w:vAlign w:val="center"/>
          </w:tcPr>
          <w:p w14:paraId="35363FB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 [4.80, 7.00]</w:t>
            </w:r>
          </w:p>
        </w:tc>
        <w:tc>
          <w:tcPr>
            <w:tcW w:w="0" w:type="auto"/>
            <w:tcBorders>
              <w:top w:val="nil"/>
              <w:left w:val="nil"/>
              <w:bottom w:val="nil"/>
              <w:right w:val="nil"/>
            </w:tcBorders>
            <w:shd w:val="clear" w:color="auto" w:fill="FFFFFF"/>
            <w:noWrap/>
            <w:vAlign w:val="center"/>
          </w:tcPr>
          <w:p w14:paraId="5251B68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6.05 [5.00, 7.32]</w:t>
            </w:r>
          </w:p>
        </w:tc>
        <w:tc>
          <w:tcPr>
            <w:tcW w:w="0" w:type="auto"/>
            <w:tcBorders>
              <w:top w:val="nil"/>
              <w:left w:val="nil"/>
              <w:bottom w:val="nil"/>
              <w:right w:val="nil"/>
            </w:tcBorders>
            <w:shd w:val="clear" w:color="auto" w:fill="FFFFFF"/>
            <w:noWrap/>
            <w:vAlign w:val="center"/>
          </w:tcPr>
          <w:p w14:paraId="1D35DA9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6.10 [5.00, 7.50]</w:t>
            </w:r>
          </w:p>
        </w:tc>
        <w:tc>
          <w:tcPr>
            <w:tcW w:w="0" w:type="auto"/>
            <w:tcBorders>
              <w:top w:val="nil"/>
              <w:left w:val="nil"/>
              <w:bottom w:val="nil"/>
              <w:right w:val="nil"/>
            </w:tcBorders>
            <w:shd w:val="clear" w:color="auto" w:fill="FFFFFF"/>
            <w:noWrap/>
            <w:vAlign w:val="center"/>
          </w:tcPr>
          <w:p w14:paraId="52ECC9C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35F7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6BE67E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Hypertension (%)</w:t>
            </w:r>
          </w:p>
        </w:tc>
        <w:tc>
          <w:tcPr>
            <w:tcW w:w="0" w:type="auto"/>
            <w:tcBorders>
              <w:top w:val="nil"/>
              <w:left w:val="nil"/>
              <w:bottom w:val="nil"/>
              <w:right w:val="nil"/>
            </w:tcBorders>
            <w:shd w:val="clear" w:color="auto" w:fill="FFFFFF"/>
            <w:noWrap/>
            <w:vAlign w:val="center"/>
          </w:tcPr>
          <w:p w14:paraId="2053BF48">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55DB2B0">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204EAC2">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CACC9CB">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24949D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88FB54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588CA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875C6F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4ECB99A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5338 (78.71)</w:t>
            </w:r>
          </w:p>
        </w:tc>
        <w:tc>
          <w:tcPr>
            <w:tcW w:w="0" w:type="auto"/>
            <w:tcBorders>
              <w:top w:val="nil"/>
              <w:left w:val="nil"/>
              <w:bottom w:val="nil"/>
              <w:right w:val="nil"/>
            </w:tcBorders>
            <w:shd w:val="clear" w:color="auto" w:fill="FFFFFF"/>
            <w:noWrap/>
            <w:vAlign w:val="center"/>
          </w:tcPr>
          <w:p w14:paraId="2A87496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 (100.00)</w:t>
            </w:r>
          </w:p>
        </w:tc>
        <w:tc>
          <w:tcPr>
            <w:tcW w:w="0" w:type="auto"/>
            <w:tcBorders>
              <w:top w:val="nil"/>
              <w:left w:val="nil"/>
              <w:bottom w:val="nil"/>
              <w:right w:val="nil"/>
            </w:tcBorders>
            <w:shd w:val="clear" w:color="auto" w:fill="FFFFFF"/>
            <w:noWrap/>
            <w:vAlign w:val="center"/>
          </w:tcPr>
          <w:p w14:paraId="15A3A45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1439 (100.00)</w:t>
            </w:r>
          </w:p>
        </w:tc>
        <w:tc>
          <w:tcPr>
            <w:tcW w:w="0" w:type="auto"/>
            <w:tcBorders>
              <w:top w:val="nil"/>
              <w:left w:val="nil"/>
              <w:bottom w:val="nil"/>
              <w:right w:val="nil"/>
            </w:tcBorders>
            <w:shd w:val="clear" w:color="auto" w:fill="FFFFFF"/>
            <w:noWrap/>
            <w:vAlign w:val="center"/>
          </w:tcPr>
          <w:p w14:paraId="2A1F10E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2975 (72.10)</w:t>
            </w:r>
          </w:p>
        </w:tc>
        <w:tc>
          <w:tcPr>
            <w:tcW w:w="0" w:type="auto"/>
            <w:tcBorders>
              <w:top w:val="nil"/>
              <w:left w:val="nil"/>
              <w:bottom w:val="nil"/>
              <w:right w:val="nil"/>
            </w:tcBorders>
            <w:shd w:val="clear" w:color="auto" w:fill="FFFFFF"/>
            <w:noWrap/>
            <w:vAlign w:val="center"/>
          </w:tcPr>
          <w:p w14:paraId="069D613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344 (54.00)</w:t>
            </w:r>
          </w:p>
        </w:tc>
        <w:tc>
          <w:tcPr>
            <w:tcW w:w="0" w:type="auto"/>
            <w:tcBorders>
              <w:top w:val="nil"/>
              <w:left w:val="nil"/>
              <w:bottom w:val="nil"/>
              <w:right w:val="nil"/>
            </w:tcBorders>
            <w:shd w:val="clear" w:color="auto" w:fill="FFFFFF"/>
            <w:noWrap/>
            <w:vAlign w:val="center"/>
          </w:tcPr>
          <w:p w14:paraId="0E6FFD94">
            <w:pPr>
              <w:rPr>
                <w:rFonts w:hint="default" w:ascii="宋体" w:hAnsi="宋体" w:eastAsia="宋体" w:cs="宋体"/>
                <w:b w:val="0"/>
                <w:i w:val="0"/>
                <w:iCs w:val="0"/>
                <w:color w:val="000000"/>
                <w:sz w:val="22"/>
                <w:szCs w:val="22"/>
                <w:u w:val="none"/>
              </w:rPr>
            </w:pPr>
          </w:p>
        </w:tc>
      </w:tr>
      <w:tr w14:paraId="5697A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279620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5A60E5E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1444 (21.29)</w:t>
            </w:r>
          </w:p>
        </w:tc>
        <w:tc>
          <w:tcPr>
            <w:tcW w:w="0" w:type="auto"/>
            <w:tcBorders>
              <w:top w:val="nil"/>
              <w:left w:val="nil"/>
              <w:bottom w:val="nil"/>
              <w:right w:val="nil"/>
            </w:tcBorders>
            <w:shd w:val="clear" w:color="auto" w:fill="FFFFFF"/>
            <w:noWrap/>
            <w:vAlign w:val="center"/>
          </w:tcPr>
          <w:p w14:paraId="4AB7E26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4DEDCA7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7F70888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1151 (27.90)</w:t>
            </w:r>
          </w:p>
        </w:tc>
        <w:tc>
          <w:tcPr>
            <w:tcW w:w="0" w:type="auto"/>
            <w:tcBorders>
              <w:top w:val="nil"/>
              <w:left w:val="nil"/>
              <w:bottom w:val="nil"/>
              <w:right w:val="nil"/>
            </w:tcBorders>
            <w:shd w:val="clear" w:color="auto" w:fill="FFFFFF"/>
            <w:noWrap/>
            <w:vAlign w:val="center"/>
          </w:tcPr>
          <w:p w14:paraId="5992D25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293 (46.00)</w:t>
            </w:r>
          </w:p>
        </w:tc>
        <w:tc>
          <w:tcPr>
            <w:tcW w:w="0" w:type="auto"/>
            <w:tcBorders>
              <w:top w:val="nil"/>
              <w:left w:val="nil"/>
              <w:bottom w:val="nil"/>
              <w:right w:val="nil"/>
            </w:tcBorders>
            <w:shd w:val="clear" w:color="auto" w:fill="FFFFFF"/>
            <w:noWrap/>
            <w:vAlign w:val="center"/>
          </w:tcPr>
          <w:p w14:paraId="7EC06329">
            <w:pPr>
              <w:rPr>
                <w:rFonts w:hint="default" w:ascii="宋体" w:hAnsi="宋体" w:eastAsia="宋体" w:cs="宋体"/>
                <w:b w:val="0"/>
                <w:i w:val="0"/>
                <w:iCs w:val="0"/>
                <w:color w:val="000000"/>
                <w:sz w:val="22"/>
                <w:szCs w:val="22"/>
                <w:u w:val="none"/>
              </w:rPr>
            </w:pPr>
          </w:p>
        </w:tc>
      </w:tr>
      <w:tr w14:paraId="18A1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26BAC0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Antihypertensive medication</w:t>
            </w:r>
          </w:p>
        </w:tc>
        <w:tc>
          <w:tcPr>
            <w:tcW w:w="0" w:type="auto"/>
            <w:tcBorders>
              <w:top w:val="nil"/>
              <w:left w:val="nil"/>
              <w:bottom w:val="nil"/>
              <w:right w:val="nil"/>
            </w:tcBorders>
            <w:shd w:val="clear" w:color="auto" w:fill="FFFFFF"/>
            <w:noWrap/>
            <w:vAlign w:val="center"/>
          </w:tcPr>
          <w:p w14:paraId="3F490D90">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34C473F">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AA5A234">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1108A8D">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A17A653">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50D02030">
            <w:pPr>
              <w:rPr>
                <w:rFonts w:hint="default" w:ascii="宋体" w:hAnsi="宋体" w:eastAsia="宋体" w:cs="宋体"/>
                <w:b w:val="0"/>
                <w:i w:val="0"/>
                <w:iCs w:val="0"/>
                <w:color w:val="000000"/>
                <w:sz w:val="22"/>
                <w:szCs w:val="22"/>
                <w:u w:val="none"/>
              </w:rPr>
            </w:pPr>
          </w:p>
        </w:tc>
      </w:tr>
      <w:tr w14:paraId="5BB7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CF1484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0D0C95B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411 (28.46)</w:t>
            </w:r>
          </w:p>
        </w:tc>
        <w:tc>
          <w:tcPr>
            <w:tcW w:w="0" w:type="auto"/>
            <w:tcBorders>
              <w:top w:val="nil"/>
              <w:left w:val="nil"/>
              <w:bottom w:val="nil"/>
              <w:right w:val="nil"/>
            </w:tcBorders>
            <w:shd w:val="clear" w:color="auto" w:fill="FFFFFF"/>
            <w:noWrap/>
            <w:vAlign w:val="center"/>
          </w:tcPr>
          <w:p w14:paraId="13C5138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7413A39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7CF86AD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359 (31.19)</w:t>
            </w:r>
          </w:p>
        </w:tc>
        <w:tc>
          <w:tcPr>
            <w:tcW w:w="0" w:type="auto"/>
            <w:tcBorders>
              <w:top w:val="nil"/>
              <w:left w:val="nil"/>
              <w:bottom w:val="nil"/>
              <w:right w:val="nil"/>
            </w:tcBorders>
            <w:shd w:val="clear" w:color="auto" w:fill="FFFFFF"/>
            <w:noWrap/>
            <w:vAlign w:val="center"/>
          </w:tcPr>
          <w:p w14:paraId="09D68E7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52 (17.75)</w:t>
            </w:r>
          </w:p>
        </w:tc>
        <w:tc>
          <w:tcPr>
            <w:tcW w:w="0" w:type="auto"/>
            <w:tcBorders>
              <w:top w:val="nil"/>
              <w:left w:val="nil"/>
              <w:bottom w:val="nil"/>
              <w:right w:val="nil"/>
            </w:tcBorders>
            <w:shd w:val="clear" w:color="auto" w:fill="FFFFFF"/>
            <w:noWrap/>
            <w:vAlign w:val="center"/>
          </w:tcPr>
          <w:p w14:paraId="34ED6903">
            <w:pPr>
              <w:rPr>
                <w:rFonts w:hint="default" w:ascii="宋体" w:hAnsi="宋体" w:eastAsia="宋体" w:cs="宋体"/>
                <w:b w:val="0"/>
                <w:i w:val="0"/>
                <w:iCs w:val="0"/>
                <w:color w:val="000000"/>
                <w:sz w:val="22"/>
                <w:szCs w:val="22"/>
                <w:u w:val="none"/>
              </w:rPr>
            </w:pPr>
          </w:p>
        </w:tc>
      </w:tr>
      <w:tr w14:paraId="54D6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86A065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322A943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1033 (71.54)</w:t>
            </w:r>
          </w:p>
        </w:tc>
        <w:tc>
          <w:tcPr>
            <w:tcW w:w="0" w:type="auto"/>
            <w:tcBorders>
              <w:top w:val="nil"/>
              <w:left w:val="nil"/>
              <w:bottom w:val="nil"/>
              <w:right w:val="nil"/>
            </w:tcBorders>
            <w:shd w:val="clear" w:color="auto" w:fill="FFFFFF"/>
            <w:noWrap/>
            <w:vAlign w:val="center"/>
          </w:tcPr>
          <w:p w14:paraId="2D6A5F7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43D3E94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587905E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792 (68.81)</w:t>
            </w:r>
          </w:p>
        </w:tc>
        <w:tc>
          <w:tcPr>
            <w:tcW w:w="0" w:type="auto"/>
            <w:tcBorders>
              <w:top w:val="nil"/>
              <w:left w:val="nil"/>
              <w:bottom w:val="nil"/>
              <w:right w:val="nil"/>
            </w:tcBorders>
            <w:shd w:val="clear" w:color="auto" w:fill="FFFFFF"/>
            <w:noWrap/>
            <w:vAlign w:val="center"/>
          </w:tcPr>
          <w:p w14:paraId="6564D16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241 (82.25)</w:t>
            </w:r>
          </w:p>
        </w:tc>
        <w:tc>
          <w:tcPr>
            <w:tcW w:w="0" w:type="auto"/>
            <w:tcBorders>
              <w:top w:val="nil"/>
              <w:left w:val="nil"/>
              <w:bottom w:val="nil"/>
              <w:right w:val="nil"/>
            </w:tcBorders>
            <w:shd w:val="clear" w:color="auto" w:fill="FFFFFF"/>
            <w:noWrap/>
            <w:vAlign w:val="center"/>
          </w:tcPr>
          <w:p w14:paraId="53917E08">
            <w:pPr>
              <w:rPr>
                <w:rFonts w:hint="default" w:ascii="宋体" w:hAnsi="宋体" w:eastAsia="宋体" w:cs="宋体"/>
                <w:b w:val="0"/>
                <w:i w:val="0"/>
                <w:iCs w:val="0"/>
                <w:color w:val="000000"/>
                <w:sz w:val="22"/>
                <w:szCs w:val="22"/>
                <w:u w:val="none"/>
              </w:rPr>
            </w:pPr>
          </w:p>
        </w:tc>
      </w:tr>
      <w:tr w14:paraId="6A7DF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85F46D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Diabetes (%)</w:t>
            </w:r>
          </w:p>
        </w:tc>
        <w:tc>
          <w:tcPr>
            <w:tcW w:w="0" w:type="auto"/>
            <w:tcBorders>
              <w:top w:val="nil"/>
              <w:left w:val="nil"/>
              <w:bottom w:val="nil"/>
              <w:right w:val="nil"/>
            </w:tcBorders>
            <w:shd w:val="clear" w:color="auto" w:fill="FFFFFF"/>
            <w:noWrap/>
            <w:vAlign w:val="center"/>
          </w:tcPr>
          <w:p w14:paraId="64C7DC30">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90CFCEC">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5F8B5E6">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0700B4D">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B99873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E9BC61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4579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E49FCA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01C6BED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6451 (95.12)</w:t>
            </w:r>
          </w:p>
        </w:tc>
        <w:tc>
          <w:tcPr>
            <w:tcW w:w="0" w:type="auto"/>
            <w:tcBorders>
              <w:top w:val="nil"/>
              <w:left w:val="nil"/>
              <w:bottom w:val="nil"/>
              <w:right w:val="nil"/>
            </w:tcBorders>
            <w:shd w:val="clear" w:color="auto" w:fill="FFFFFF"/>
            <w:noWrap/>
            <w:vAlign w:val="center"/>
          </w:tcPr>
          <w:p w14:paraId="33CDF28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 (100.00)</w:t>
            </w:r>
          </w:p>
        </w:tc>
        <w:tc>
          <w:tcPr>
            <w:tcW w:w="0" w:type="auto"/>
            <w:tcBorders>
              <w:top w:val="nil"/>
              <w:left w:val="nil"/>
              <w:bottom w:val="nil"/>
              <w:right w:val="nil"/>
            </w:tcBorders>
            <w:shd w:val="clear" w:color="auto" w:fill="FFFFFF"/>
            <w:noWrap/>
            <w:vAlign w:val="center"/>
          </w:tcPr>
          <w:p w14:paraId="5854EA4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1439 (100.00)</w:t>
            </w:r>
          </w:p>
        </w:tc>
        <w:tc>
          <w:tcPr>
            <w:tcW w:w="0" w:type="auto"/>
            <w:tcBorders>
              <w:top w:val="nil"/>
              <w:left w:val="nil"/>
              <w:bottom w:val="nil"/>
              <w:right w:val="nil"/>
            </w:tcBorders>
            <w:shd w:val="clear" w:color="auto" w:fill="FFFFFF"/>
            <w:noWrap/>
            <w:vAlign w:val="center"/>
          </w:tcPr>
          <w:p w14:paraId="20FA7B6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3875 (93.92)</w:t>
            </w:r>
          </w:p>
        </w:tc>
        <w:tc>
          <w:tcPr>
            <w:tcW w:w="0" w:type="auto"/>
            <w:tcBorders>
              <w:top w:val="nil"/>
              <w:left w:val="nil"/>
              <w:bottom w:val="nil"/>
              <w:right w:val="nil"/>
            </w:tcBorders>
            <w:shd w:val="clear" w:color="auto" w:fill="FFFFFF"/>
            <w:noWrap/>
            <w:vAlign w:val="center"/>
          </w:tcPr>
          <w:p w14:paraId="329EB5E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557 (87.44)</w:t>
            </w:r>
          </w:p>
        </w:tc>
        <w:tc>
          <w:tcPr>
            <w:tcW w:w="0" w:type="auto"/>
            <w:tcBorders>
              <w:top w:val="nil"/>
              <w:left w:val="nil"/>
              <w:bottom w:val="nil"/>
              <w:right w:val="nil"/>
            </w:tcBorders>
            <w:shd w:val="clear" w:color="auto" w:fill="FFFFFF"/>
            <w:noWrap/>
            <w:vAlign w:val="center"/>
          </w:tcPr>
          <w:p w14:paraId="25D2A147">
            <w:pPr>
              <w:rPr>
                <w:rFonts w:hint="default" w:ascii="宋体" w:hAnsi="宋体" w:eastAsia="宋体" w:cs="宋体"/>
                <w:b w:val="0"/>
                <w:i w:val="0"/>
                <w:iCs w:val="0"/>
                <w:color w:val="000000"/>
                <w:sz w:val="22"/>
                <w:szCs w:val="22"/>
                <w:u w:val="none"/>
              </w:rPr>
            </w:pPr>
          </w:p>
        </w:tc>
      </w:tr>
      <w:tr w14:paraId="5BFC3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632EF7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4A13B72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331 (4.88)</w:t>
            </w:r>
          </w:p>
        </w:tc>
        <w:tc>
          <w:tcPr>
            <w:tcW w:w="0" w:type="auto"/>
            <w:tcBorders>
              <w:top w:val="nil"/>
              <w:left w:val="nil"/>
              <w:bottom w:val="nil"/>
              <w:right w:val="nil"/>
            </w:tcBorders>
            <w:shd w:val="clear" w:color="auto" w:fill="FFFFFF"/>
            <w:noWrap/>
            <w:vAlign w:val="center"/>
          </w:tcPr>
          <w:p w14:paraId="70893E8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1B10816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4B8D546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251 (6.08)</w:t>
            </w:r>
          </w:p>
        </w:tc>
        <w:tc>
          <w:tcPr>
            <w:tcW w:w="0" w:type="auto"/>
            <w:tcBorders>
              <w:top w:val="nil"/>
              <w:left w:val="nil"/>
              <w:bottom w:val="nil"/>
              <w:right w:val="nil"/>
            </w:tcBorders>
            <w:shd w:val="clear" w:color="auto" w:fill="FFFFFF"/>
            <w:noWrap/>
            <w:vAlign w:val="center"/>
          </w:tcPr>
          <w:p w14:paraId="72015CB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80 (12.56)</w:t>
            </w:r>
          </w:p>
        </w:tc>
        <w:tc>
          <w:tcPr>
            <w:tcW w:w="0" w:type="auto"/>
            <w:tcBorders>
              <w:top w:val="nil"/>
              <w:left w:val="nil"/>
              <w:bottom w:val="nil"/>
              <w:right w:val="nil"/>
            </w:tcBorders>
            <w:shd w:val="clear" w:color="auto" w:fill="FFFFFF"/>
            <w:noWrap/>
            <w:vAlign w:val="center"/>
          </w:tcPr>
          <w:p w14:paraId="3635601F">
            <w:pPr>
              <w:rPr>
                <w:rFonts w:hint="default" w:ascii="宋体" w:hAnsi="宋体" w:eastAsia="宋体" w:cs="宋体"/>
                <w:b w:val="0"/>
                <w:i w:val="0"/>
                <w:iCs w:val="0"/>
                <w:color w:val="000000"/>
                <w:sz w:val="22"/>
                <w:szCs w:val="22"/>
                <w:u w:val="none"/>
              </w:rPr>
            </w:pPr>
          </w:p>
        </w:tc>
      </w:tr>
      <w:tr w14:paraId="7D5E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B1EC23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Antidiabetic medication</w:t>
            </w:r>
          </w:p>
        </w:tc>
        <w:tc>
          <w:tcPr>
            <w:tcW w:w="0" w:type="auto"/>
            <w:tcBorders>
              <w:top w:val="nil"/>
              <w:left w:val="nil"/>
              <w:bottom w:val="nil"/>
              <w:right w:val="nil"/>
            </w:tcBorders>
            <w:shd w:val="clear" w:color="auto" w:fill="FFFFFF"/>
            <w:noWrap/>
            <w:vAlign w:val="center"/>
          </w:tcPr>
          <w:p w14:paraId="3845F04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B4E7DF4">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81CC18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4C3AE60">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68E2DD1E">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54AB62B">
            <w:pPr>
              <w:rPr>
                <w:rFonts w:hint="default" w:ascii="宋体" w:hAnsi="宋体" w:eastAsia="宋体" w:cs="宋体"/>
                <w:b w:val="0"/>
                <w:i w:val="0"/>
                <w:iCs w:val="0"/>
                <w:color w:val="000000"/>
                <w:sz w:val="22"/>
                <w:szCs w:val="22"/>
                <w:u w:val="none"/>
              </w:rPr>
            </w:pPr>
          </w:p>
        </w:tc>
      </w:tr>
      <w:tr w14:paraId="5E55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68134F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22358FB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127 (38.37)</w:t>
            </w:r>
          </w:p>
        </w:tc>
        <w:tc>
          <w:tcPr>
            <w:tcW w:w="0" w:type="auto"/>
            <w:tcBorders>
              <w:top w:val="nil"/>
              <w:left w:val="nil"/>
              <w:bottom w:val="nil"/>
              <w:right w:val="nil"/>
            </w:tcBorders>
            <w:shd w:val="clear" w:color="auto" w:fill="FFFFFF"/>
            <w:noWrap/>
            <w:vAlign w:val="center"/>
          </w:tcPr>
          <w:p w14:paraId="1BD9576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6EC1BB8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0744EB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94 (37.45)</w:t>
            </w:r>
          </w:p>
        </w:tc>
        <w:tc>
          <w:tcPr>
            <w:tcW w:w="0" w:type="auto"/>
            <w:tcBorders>
              <w:top w:val="nil"/>
              <w:left w:val="nil"/>
              <w:bottom w:val="nil"/>
              <w:right w:val="nil"/>
            </w:tcBorders>
            <w:shd w:val="clear" w:color="auto" w:fill="FFFFFF"/>
            <w:noWrap/>
            <w:vAlign w:val="center"/>
          </w:tcPr>
          <w:p w14:paraId="14ADA82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33 (41.25)</w:t>
            </w:r>
          </w:p>
        </w:tc>
        <w:tc>
          <w:tcPr>
            <w:tcW w:w="0" w:type="auto"/>
            <w:tcBorders>
              <w:top w:val="nil"/>
              <w:left w:val="nil"/>
              <w:bottom w:val="nil"/>
              <w:right w:val="nil"/>
            </w:tcBorders>
            <w:shd w:val="clear" w:color="auto" w:fill="FFFFFF"/>
            <w:noWrap/>
            <w:vAlign w:val="center"/>
          </w:tcPr>
          <w:p w14:paraId="6A302DA6">
            <w:pPr>
              <w:rPr>
                <w:rFonts w:hint="default" w:ascii="宋体" w:hAnsi="宋体" w:eastAsia="宋体" w:cs="宋体"/>
                <w:b w:val="0"/>
                <w:i w:val="0"/>
                <w:iCs w:val="0"/>
                <w:color w:val="000000"/>
                <w:sz w:val="22"/>
                <w:szCs w:val="22"/>
                <w:u w:val="none"/>
              </w:rPr>
            </w:pPr>
          </w:p>
        </w:tc>
      </w:tr>
      <w:tr w14:paraId="68BF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7E75AD1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60C55D1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204 (61.63)</w:t>
            </w:r>
          </w:p>
        </w:tc>
        <w:tc>
          <w:tcPr>
            <w:tcW w:w="0" w:type="auto"/>
            <w:tcBorders>
              <w:top w:val="nil"/>
              <w:left w:val="nil"/>
              <w:bottom w:val="nil"/>
              <w:right w:val="nil"/>
            </w:tcBorders>
            <w:shd w:val="clear" w:color="auto" w:fill="FFFFFF"/>
            <w:noWrap/>
            <w:vAlign w:val="center"/>
          </w:tcPr>
          <w:p w14:paraId="5A89D3D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40BF257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5E21FD6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157 (62.55)</w:t>
            </w:r>
          </w:p>
        </w:tc>
        <w:tc>
          <w:tcPr>
            <w:tcW w:w="0" w:type="auto"/>
            <w:tcBorders>
              <w:top w:val="nil"/>
              <w:left w:val="nil"/>
              <w:bottom w:val="nil"/>
              <w:right w:val="nil"/>
            </w:tcBorders>
            <w:shd w:val="clear" w:color="auto" w:fill="FFFFFF"/>
            <w:noWrap/>
            <w:vAlign w:val="center"/>
          </w:tcPr>
          <w:p w14:paraId="5D08E62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47 (58.75)</w:t>
            </w:r>
          </w:p>
        </w:tc>
        <w:tc>
          <w:tcPr>
            <w:tcW w:w="0" w:type="auto"/>
            <w:tcBorders>
              <w:top w:val="nil"/>
              <w:left w:val="nil"/>
              <w:bottom w:val="nil"/>
              <w:right w:val="nil"/>
            </w:tcBorders>
            <w:shd w:val="clear" w:color="auto" w:fill="FFFFFF"/>
            <w:noWrap/>
            <w:vAlign w:val="center"/>
          </w:tcPr>
          <w:p w14:paraId="20824DA7">
            <w:pPr>
              <w:rPr>
                <w:rFonts w:hint="default" w:ascii="宋体" w:hAnsi="宋体" w:eastAsia="宋体" w:cs="宋体"/>
                <w:b w:val="0"/>
                <w:i w:val="0"/>
                <w:iCs w:val="0"/>
                <w:color w:val="000000"/>
                <w:sz w:val="22"/>
                <w:szCs w:val="22"/>
                <w:u w:val="none"/>
              </w:rPr>
            </w:pPr>
          </w:p>
        </w:tc>
      </w:tr>
      <w:tr w14:paraId="19AD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104684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Dyslipidemia (%)</w:t>
            </w:r>
          </w:p>
        </w:tc>
        <w:tc>
          <w:tcPr>
            <w:tcW w:w="0" w:type="auto"/>
            <w:tcBorders>
              <w:top w:val="nil"/>
              <w:left w:val="nil"/>
              <w:bottom w:val="nil"/>
              <w:right w:val="nil"/>
            </w:tcBorders>
            <w:shd w:val="clear" w:color="auto" w:fill="FFFFFF"/>
            <w:noWrap/>
            <w:vAlign w:val="center"/>
          </w:tcPr>
          <w:p w14:paraId="74E39D7E">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880D1D9">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C55742A">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B383DD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373C7D76">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61B192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58F1E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5DA306C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4E0967E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6292 (92.77)</w:t>
            </w:r>
          </w:p>
        </w:tc>
        <w:tc>
          <w:tcPr>
            <w:tcW w:w="0" w:type="auto"/>
            <w:tcBorders>
              <w:top w:val="nil"/>
              <w:left w:val="nil"/>
              <w:bottom w:val="nil"/>
              <w:right w:val="nil"/>
            </w:tcBorders>
            <w:shd w:val="clear" w:color="auto" w:fill="FFFFFF"/>
            <w:noWrap/>
            <w:vAlign w:val="center"/>
          </w:tcPr>
          <w:p w14:paraId="4C550B0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580 (100.00)</w:t>
            </w:r>
          </w:p>
        </w:tc>
        <w:tc>
          <w:tcPr>
            <w:tcW w:w="0" w:type="auto"/>
            <w:tcBorders>
              <w:top w:val="nil"/>
              <w:left w:val="nil"/>
              <w:bottom w:val="nil"/>
              <w:right w:val="nil"/>
            </w:tcBorders>
            <w:shd w:val="clear" w:color="auto" w:fill="FFFFFF"/>
            <w:noWrap/>
            <w:vAlign w:val="center"/>
          </w:tcPr>
          <w:p w14:paraId="2934A8A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1439 (100.00)</w:t>
            </w:r>
          </w:p>
        </w:tc>
        <w:tc>
          <w:tcPr>
            <w:tcW w:w="0" w:type="auto"/>
            <w:tcBorders>
              <w:top w:val="nil"/>
              <w:left w:val="nil"/>
              <w:bottom w:val="nil"/>
              <w:right w:val="nil"/>
            </w:tcBorders>
            <w:shd w:val="clear" w:color="auto" w:fill="FFFFFF"/>
            <w:noWrap/>
            <w:vAlign w:val="center"/>
          </w:tcPr>
          <w:p w14:paraId="72BC9EE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3689 (89.41)</w:t>
            </w:r>
          </w:p>
        </w:tc>
        <w:tc>
          <w:tcPr>
            <w:tcW w:w="0" w:type="auto"/>
            <w:tcBorders>
              <w:top w:val="nil"/>
              <w:left w:val="nil"/>
              <w:bottom w:val="nil"/>
              <w:right w:val="nil"/>
            </w:tcBorders>
            <w:shd w:val="clear" w:color="auto" w:fill="FFFFFF"/>
            <w:noWrap/>
            <w:vAlign w:val="center"/>
          </w:tcPr>
          <w:p w14:paraId="2508A67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584 (91.68)</w:t>
            </w:r>
          </w:p>
        </w:tc>
        <w:tc>
          <w:tcPr>
            <w:tcW w:w="0" w:type="auto"/>
            <w:tcBorders>
              <w:top w:val="nil"/>
              <w:left w:val="nil"/>
              <w:bottom w:val="nil"/>
              <w:right w:val="nil"/>
            </w:tcBorders>
            <w:shd w:val="clear" w:color="auto" w:fill="FFFFFF"/>
            <w:noWrap/>
            <w:vAlign w:val="center"/>
          </w:tcPr>
          <w:p w14:paraId="2AA4DFFE">
            <w:pPr>
              <w:rPr>
                <w:rFonts w:hint="default" w:ascii="宋体" w:hAnsi="宋体" w:eastAsia="宋体" w:cs="宋体"/>
                <w:b w:val="0"/>
                <w:i w:val="0"/>
                <w:iCs w:val="0"/>
                <w:color w:val="000000"/>
                <w:sz w:val="22"/>
                <w:szCs w:val="22"/>
                <w:u w:val="none"/>
              </w:rPr>
            </w:pPr>
          </w:p>
        </w:tc>
      </w:tr>
      <w:tr w14:paraId="50C6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8CF9AA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2FBD8D8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490 (7.23)</w:t>
            </w:r>
          </w:p>
        </w:tc>
        <w:tc>
          <w:tcPr>
            <w:tcW w:w="0" w:type="auto"/>
            <w:tcBorders>
              <w:top w:val="nil"/>
              <w:left w:val="nil"/>
              <w:bottom w:val="nil"/>
              <w:right w:val="nil"/>
            </w:tcBorders>
            <w:shd w:val="clear" w:color="auto" w:fill="FFFFFF"/>
            <w:noWrap/>
            <w:vAlign w:val="center"/>
          </w:tcPr>
          <w:p w14:paraId="08251A4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12D1917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(0.00)</w:t>
            </w:r>
          </w:p>
        </w:tc>
        <w:tc>
          <w:tcPr>
            <w:tcW w:w="0" w:type="auto"/>
            <w:tcBorders>
              <w:top w:val="nil"/>
              <w:left w:val="nil"/>
              <w:bottom w:val="nil"/>
              <w:right w:val="nil"/>
            </w:tcBorders>
            <w:shd w:val="clear" w:color="auto" w:fill="FFFFFF"/>
            <w:noWrap/>
            <w:vAlign w:val="center"/>
          </w:tcPr>
          <w:p w14:paraId="6FD1F9D7">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437 (10.59)</w:t>
            </w:r>
          </w:p>
        </w:tc>
        <w:tc>
          <w:tcPr>
            <w:tcW w:w="0" w:type="auto"/>
            <w:tcBorders>
              <w:top w:val="nil"/>
              <w:left w:val="nil"/>
              <w:bottom w:val="nil"/>
              <w:right w:val="nil"/>
            </w:tcBorders>
            <w:shd w:val="clear" w:color="auto" w:fill="FFFFFF"/>
            <w:noWrap/>
            <w:vAlign w:val="center"/>
          </w:tcPr>
          <w:p w14:paraId="2692F90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53 (8.32)</w:t>
            </w:r>
          </w:p>
        </w:tc>
        <w:tc>
          <w:tcPr>
            <w:tcW w:w="0" w:type="auto"/>
            <w:tcBorders>
              <w:top w:val="nil"/>
              <w:left w:val="nil"/>
              <w:bottom w:val="nil"/>
              <w:right w:val="nil"/>
            </w:tcBorders>
            <w:shd w:val="clear" w:color="auto" w:fill="FFFFFF"/>
            <w:noWrap/>
            <w:vAlign w:val="center"/>
          </w:tcPr>
          <w:p w14:paraId="4BB6E421">
            <w:pPr>
              <w:rPr>
                <w:rFonts w:hint="default" w:ascii="宋体" w:hAnsi="宋体" w:eastAsia="宋体" w:cs="宋体"/>
                <w:b w:val="0"/>
                <w:i w:val="0"/>
                <w:iCs w:val="0"/>
                <w:color w:val="000000"/>
                <w:sz w:val="22"/>
                <w:szCs w:val="22"/>
                <w:u w:val="none"/>
              </w:rPr>
            </w:pPr>
          </w:p>
        </w:tc>
      </w:tr>
      <w:tr w14:paraId="5E0C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03D083B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Antidyslipidemic medication</w:t>
            </w:r>
          </w:p>
        </w:tc>
        <w:tc>
          <w:tcPr>
            <w:tcW w:w="0" w:type="auto"/>
            <w:tcBorders>
              <w:top w:val="nil"/>
              <w:left w:val="nil"/>
              <w:bottom w:val="nil"/>
              <w:right w:val="nil"/>
            </w:tcBorders>
            <w:shd w:val="clear" w:color="auto" w:fill="FFFFFF"/>
            <w:noWrap/>
            <w:vAlign w:val="center"/>
          </w:tcPr>
          <w:p w14:paraId="2FE1A8C8">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29277163">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009562E7">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1E7884D1">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7AA57CE6">
            <w:pPr>
              <w:rPr>
                <w:rFonts w:hint="default" w:ascii="宋体" w:hAnsi="宋体" w:eastAsia="宋体" w:cs="宋体"/>
                <w:b w:val="0"/>
                <w:i w:val="0"/>
                <w:iCs w:val="0"/>
                <w:color w:val="000000"/>
                <w:sz w:val="22"/>
                <w:szCs w:val="22"/>
                <w:u w:val="none"/>
              </w:rPr>
            </w:pPr>
          </w:p>
        </w:tc>
        <w:tc>
          <w:tcPr>
            <w:tcW w:w="0" w:type="auto"/>
            <w:tcBorders>
              <w:top w:val="nil"/>
              <w:left w:val="nil"/>
              <w:bottom w:val="nil"/>
              <w:right w:val="nil"/>
            </w:tcBorders>
            <w:shd w:val="clear" w:color="auto" w:fill="FFFFFF"/>
            <w:noWrap/>
            <w:vAlign w:val="center"/>
          </w:tcPr>
          <w:p w14:paraId="46B36127">
            <w:pPr>
              <w:rPr>
                <w:rFonts w:hint="default" w:ascii="宋体" w:hAnsi="宋体" w:eastAsia="宋体" w:cs="宋体"/>
                <w:b w:val="0"/>
                <w:i w:val="0"/>
                <w:iCs w:val="0"/>
                <w:color w:val="000000"/>
                <w:sz w:val="22"/>
                <w:szCs w:val="22"/>
                <w:u w:val="none"/>
              </w:rPr>
            </w:pPr>
          </w:p>
        </w:tc>
      </w:tr>
      <w:tr w14:paraId="13C7A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1146BC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No</w:t>
            </w:r>
          </w:p>
        </w:tc>
        <w:tc>
          <w:tcPr>
            <w:tcW w:w="0" w:type="auto"/>
            <w:tcBorders>
              <w:top w:val="nil"/>
              <w:left w:val="nil"/>
              <w:bottom w:val="nil"/>
              <w:right w:val="nil"/>
            </w:tcBorders>
            <w:shd w:val="clear" w:color="auto" w:fill="FFFFFF"/>
            <w:noWrap/>
            <w:vAlign w:val="center"/>
          </w:tcPr>
          <w:p w14:paraId="442FA31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262 (53.47)</w:t>
            </w:r>
          </w:p>
        </w:tc>
        <w:tc>
          <w:tcPr>
            <w:tcW w:w="0" w:type="auto"/>
            <w:tcBorders>
              <w:top w:val="nil"/>
              <w:left w:val="nil"/>
              <w:bottom w:val="nil"/>
              <w:right w:val="nil"/>
            </w:tcBorders>
            <w:shd w:val="clear" w:color="auto" w:fill="FFFFFF"/>
            <w:noWrap/>
            <w:vAlign w:val="center"/>
          </w:tcPr>
          <w:p w14:paraId="07D6CD9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12298AB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4C94A3A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235 (53.78)</w:t>
            </w:r>
          </w:p>
        </w:tc>
        <w:tc>
          <w:tcPr>
            <w:tcW w:w="0" w:type="auto"/>
            <w:tcBorders>
              <w:top w:val="nil"/>
              <w:left w:val="nil"/>
              <w:bottom w:val="nil"/>
              <w:right w:val="nil"/>
            </w:tcBorders>
            <w:shd w:val="clear" w:color="auto" w:fill="FFFFFF"/>
            <w:noWrap/>
            <w:vAlign w:val="center"/>
          </w:tcPr>
          <w:p w14:paraId="6A386E2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27 (50.94)</w:t>
            </w:r>
          </w:p>
        </w:tc>
        <w:tc>
          <w:tcPr>
            <w:tcW w:w="0" w:type="auto"/>
            <w:tcBorders>
              <w:top w:val="nil"/>
              <w:left w:val="nil"/>
              <w:bottom w:val="nil"/>
              <w:right w:val="nil"/>
            </w:tcBorders>
            <w:shd w:val="clear" w:color="auto" w:fill="FFFFFF"/>
            <w:noWrap/>
            <w:vAlign w:val="center"/>
          </w:tcPr>
          <w:p w14:paraId="3FFA654E">
            <w:pPr>
              <w:rPr>
                <w:rFonts w:hint="default" w:ascii="宋体" w:hAnsi="宋体" w:eastAsia="宋体" w:cs="宋体"/>
                <w:b w:val="0"/>
                <w:i w:val="0"/>
                <w:iCs w:val="0"/>
                <w:color w:val="000000"/>
                <w:sz w:val="22"/>
                <w:szCs w:val="22"/>
                <w:u w:val="none"/>
              </w:rPr>
            </w:pPr>
          </w:p>
        </w:tc>
      </w:tr>
      <w:tr w14:paraId="5144F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61C4EA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Yes</w:t>
            </w:r>
          </w:p>
        </w:tc>
        <w:tc>
          <w:tcPr>
            <w:tcW w:w="0" w:type="auto"/>
            <w:tcBorders>
              <w:top w:val="nil"/>
              <w:left w:val="nil"/>
              <w:bottom w:val="nil"/>
              <w:right w:val="nil"/>
            </w:tcBorders>
            <w:shd w:val="clear" w:color="auto" w:fill="FFFFFF"/>
            <w:noWrap/>
            <w:vAlign w:val="center"/>
          </w:tcPr>
          <w:p w14:paraId="7413340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228 (46.53)</w:t>
            </w:r>
          </w:p>
        </w:tc>
        <w:tc>
          <w:tcPr>
            <w:tcW w:w="0" w:type="auto"/>
            <w:tcBorders>
              <w:top w:val="nil"/>
              <w:left w:val="nil"/>
              <w:bottom w:val="nil"/>
              <w:right w:val="nil"/>
            </w:tcBorders>
            <w:shd w:val="clear" w:color="auto" w:fill="FFFFFF"/>
            <w:noWrap/>
            <w:vAlign w:val="center"/>
          </w:tcPr>
          <w:p w14:paraId="10D6183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66FCA81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 (</w:t>
            </w:r>
            <w:r>
              <w:rPr>
                <w:rFonts w:hint="eastAsia" w:ascii="宋体" w:hAnsi="宋体" w:eastAsia="宋体" w:cs="宋体"/>
                <w:b w:val="0"/>
                <w:i w:val="0"/>
                <w:iCs w:val="0"/>
                <w:color w:val="000000"/>
                <w:sz w:val="22"/>
                <w:szCs w:val="22"/>
                <w:u w:val="none"/>
                <w:lang w:val="en-US" w:eastAsia="zh-CN"/>
              </w:rPr>
              <w:t>-</w:t>
            </w:r>
            <w:r>
              <w:rPr>
                <w:rFonts w:hint="default" w:ascii="宋体" w:hAnsi="宋体" w:eastAsia="宋体" w:cs="宋体"/>
                <w:b w:val="0"/>
                <w:i w:val="0"/>
                <w:iCs w:val="0"/>
                <w:color w:val="000000"/>
                <w:sz w:val="22"/>
                <w:szCs w:val="22"/>
                <w:u w:val="none"/>
                <w:lang w:val="en-US" w:eastAsia="zh-CN"/>
              </w:rPr>
              <w:t>)</w:t>
            </w:r>
          </w:p>
        </w:tc>
        <w:tc>
          <w:tcPr>
            <w:tcW w:w="0" w:type="auto"/>
            <w:tcBorders>
              <w:top w:val="nil"/>
              <w:left w:val="nil"/>
              <w:bottom w:val="nil"/>
              <w:right w:val="nil"/>
            </w:tcBorders>
            <w:shd w:val="clear" w:color="auto" w:fill="FFFFFF"/>
            <w:noWrap/>
            <w:vAlign w:val="center"/>
          </w:tcPr>
          <w:p w14:paraId="2EB9137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202 (46.22)</w:t>
            </w:r>
          </w:p>
        </w:tc>
        <w:tc>
          <w:tcPr>
            <w:tcW w:w="0" w:type="auto"/>
            <w:tcBorders>
              <w:top w:val="nil"/>
              <w:left w:val="nil"/>
              <w:bottom w:val="nil"/>
              <w:right w:val="nil"/>
            </w:tcBorders>
            <w:shd w:val="clear" w:color="auto" w:fill="FFFFFF"/>
            <w:noWrap/>
            <w:vAlign w:val="center"/>
          </w:tcPr>
          <w:p w14:paraId="11CF267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26 (49.06)</w:t>
            </w:r>
          </w:p>
        </w:tc>
        <w:tc>
          <w:tcPr>
            <w:tcW w:w="0" w:type="auto"/>
            <w:tcBorders>
              <w:top w:val="nil"/>
              <w:left w:val="nil"/>
              <w:bottom w:val="nil"/>
              <w:right w:val="nil"/>
            </w:tcBorders>
            <w:shd w:val="clear" w:color="auto" w:fill="FFFFFF"/>
            <w:noWrap/>
            <w:vAlign w:val="center"/>
          </w:tcPr>
          <w:p w14:paraId="0FC27E20">
            <w:pPr>
              <w:rPr>
                <w:rFonts w:hint="default" w:ascii="宋体" w:hAnsi="宋体" w:eastAsia="宋体" w:cs="宋体"/>
                <w:b w:val="0"/>
                <w:i w:val="0"/>
                <w:iCs w:val="0"/>
                <w:color w:val="000000"/>
                <w:sz w:val="22"/>
                <w:szCs w:val="22"/>
                <w:u w:val="none"/>
              </w:rPr>
            </w:pPr>
          </w:p>
        </w:tc>
      </w:tr>
      <w:tr w14:paraId="3F9DC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E42EA8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 (median [IQR])</w:t>
            </w:r>
          </w:p>
        </w:tc>
        <w:tc>
          <w:tcPr>
            <w:tcW w:w="0" w:type="auto"/>
            <w:tcBorders>
              <w:top w:val="nil"/>
              <w:left w:val="nil"/>
              <w:bottom w:val="nil"/>
              <w:right w:val="nil"/>
            </w:tcBorders>
            <w:shd w:val="clear" w:color="auto" w:fill="FFFFFF"/>
            <w:noWrap/>
            <w:vAlign w:val="center"/>
          </w:tcPr>
          <w:p w14:paraId="4EB0DB0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8.57 [8.20, 9.00]</w:t>
            </w:r>
          </w:p>
        </w:tc>
        <w:tc>
          <w:tcPr>
            <w:tcW w:w="0" w:type="auto"/>
            <w:tcBorders>
              <w:top w:val="nil"/>
              <w:left w:val="nil"/>
              <w:bottom w:val="nil"/>
              <w:right w:val="nil"/>
            </w:tcBorders>
            <w:shd w:val="clear" w:color="auto" w:fill="FFFFFF"/>
            <w:noWrap/>
            <w:vAlign w:val="center"/>
          </w:tcPr>
          <w:p w14:paraId="2039D8E0">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8.13 [7.87, 8.40]</w:t>
            </w:r>
          </w:p>
        </w:tc>
        <w:tc>
          <w:tcPr>
            <w:tcW w:w="0" w:type="auto"/>
            <w:tcBorders>
              <w:top w:val="nil"/>
              <w:left w:val="nil"/>
              <w:bottom w:val="nil"/>
              <w:right w:val="nil"/>
            </w:tcBorders>
            <w:shd w:val="clear" w:color="auto" w:fill="FFFFFF"/>
            <w:noWrap/>
            <w:vAlign w:val="center"/>
          </w:tcPr>
          <w:p w14:paraId="50791C0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8.38 [8.10, 8.63]</w:t>
            </w:r>
          </w:p>
        </w:tc>
        <w:tc>
          <w:tcPr>
            <w:tcW w:w="0" w:type="auto"/>
            <w:tcBorders>
              <w:top w:val="nil"/>
              <w:left w:val="nil"/>
              <w:bottom w:val="nil"/>
              <w:right w:val="nil"/>
            </w:tcBorders>
            <w:shd w:val="clear" w:color="auto" w:fill="FFFFFF"/>
            <w:noWrap/>
            <w:vAlign w:val="center"/>
          </w:tcPr>
          <w:p w14:paraId="585EAED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8.77 [8.35, 9.20]</w:t>
            </w:r>
          </w:p>
        </w:tc>
        <w:tc>
          <w:tcPr>
            <w:tcW w:w="0" w:type="auto"/>
            <w:tcBorders>
              <w:top w:val="nil"/>
              <w:left w:val="nil"/>
              <w:bottom w:val="nil"/>
              <w:right w:val="nil"/>
            </w:tcBorders>
            <w:shd w:val="clear" w:color="auto" w:fill="FFFFFF"/>
            <w:noWrap/>
            <w:vAlign w:val="center"/>
          </w:tcPr>
          <w:p w14:paraId="342FF7A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8.61 [8.18, 9.02]</w:t>
            </w:r>
          </w:p>
        </w:tc>
        <w:tc>
          <w:tcPr>
            <w:tcW w:w="0" w:type="auto"/>
            <w:tcBorders>
              <w:top w:val="nil"/>
              <w:left w:val="nil"/>
              <w:bottom w:val="nil"/>
              <w:right w:val="nil"/>
            </w:tcBorders>
            <w:shd w:val="clear" w:color="auto" w:fill="FFFFFF"/>
            <w:noWrap/>
            <w:vAlign w:val="center"/>
          </w:tcPr>
          <w:p w14:paraId="0090AB4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0CD3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262876B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w:t>
            </w:r>
            <w:r>
              <w:rPr>
                <w:rFonts w:hint="default" w:ascii="宋体" w:hAnsi="宋体" w:eastAsia="宋体" w:cs="宋体"/>
                <w:b w:val="0"/>
                <w:i w:val="0"/>
                <w:iCs w:val="0"/>
                <w:color w:val="000000"/>
                <w:sz w:val="22"/>
                <w:szCs w:val="22"/>
                <w:u w:val="none"/>
                <w:lang w:val="en-US" w:eastAsia="zh-CN"/>
              </w:rPr>
              <w:noBreakHyphen/>
            </w:r>
            <w:r>
              <w:rPr>
                <w:rFonts w:hint="default" w:ascii="宋体" w:hAnsi="宋体" w:eastAsia="宋体" w:cs="宋体"/>
                <w:b w:val="0"/>
                <w:i w:val="0"/>
                <w:iCs w:val="0"/>
                <w:color w:val="000000"/>
                <w:sz w:val="22"/>
                <w:szCs w:val="22"/>
                <w:u w:val="none"/>
                <w:lang w:val="en-US" w:eastAsia="zh-CN"/>
              </w:rPr>
              <w:t>CVAI (median [IQR])</w:t>
            </w:r>
          </w:p>
        </w:tc>
        <w:tc>
          <w:tcPr>
            <w:tcW w:w="0" w:type="auto"/>
            <w:tcBorders>
              <w:top w:val="nil"/>
              <w:left w:val="nil"/>
              <w:bottom w:val="nil"/>
              <w:right w:val="nil"/>
            </w:tcBorders>
            <w:shd w:val="clear" w:color="auto" w:fill="FFFFFF"/>
            <w:noWrap/>
            <w:vAlign w:val="center"/>
          </w:tcPr>
          <w:p w14:paraId="258F922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788.59 [555.83, 1075.01]</w:t>
            </w:r>
          </w:p>
        </w:tc>
        <w:tc>
          <w:tcPr>
            <w:tcW w:w="0" w:type="auto"/>
            <w:tcBorders>
              <w:top w:val="nil"/>
              <w:left w:val="nil"/>
              <w:bottom w:val="nil"/>
              <w:right w:val="nil"/>
            </w:tcBorders>
            <w:shd w:val="clear" w:color="auto" w:fill="FFFFFF"/>
            <w:noWrap/>
            <w:vAlign w:val="center"/>
          </w:tcPr>
          <w:p w14:paraId="112821B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450.31 [323.07, 573.66]</w:t>
            </w:r>
          </w:p>
        </w:tc>
        <w:tc>
          <w:tcPr>
            <w:tcW w:w="0" w:type="auto"/>
            <w:tcBorders>
              <w:top w:val="nil"/>
              <w:left w:val="nil"/>
              <w:bottom w:val="nil"/>
              <w:right w:val="nil"/>
            </w:tcBorders>
            <w:shd w:val="clear" w:color="auto" w:fill="FFFFFF"/>
            <w:noWrap/>
            <w:vAlign w:val="center"/>
          </w:tcPr>
          <w:p w14:paraId="773C35B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676.03 [513.85, 848.26]</w:t>
            </w:r>
          </w:p>
        </w:tc>
        <w:tc>
          <w:tcPr>
            <w:tcW w:w="0" w:type="auto"/>
            <w:tcBorders>
              <w:top w:val="nil"/>
              <w:left w:val="nil"/>
              <w:bottom w:val="nil"/>
              <w:right w:val="nil"/>
            </w:tcBorders>
            <w:shd w:val="clear" w:color="auto" w:fill="FFFFFF"/>
            <w:noWrap/>
            <w:vAlign w:val="center"/>
          </w:tcPr>
          <w:p w14:paraId="593D459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887.49 [644.45, 1162.92]</w:t>
            </w:r>
          </w:p>
        </w:tc>
        <w:tc>
          <w:tcPr>
            <w:tcW w:w="0" w:type="auto"/>
            <w:tcBorders>
              <w:top w:val="nil"/>
              <w:left w:val="nil"/>
              <w:bottom w:val="nil"/>
              <w:right w:val="nil"/>
            </w:tcBorders>
            <w:shd w:val="clear" w:color="auto" w:fill="FFFFFF"/>
            <w:noWrap/>
            <w:vAlign w:val="center"/>
          </w:tcPr>
          <w:p w14:paraId="30E31BF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963.95 [664.45, 1238.08]</w:t>
            </w:r>
          </w:p>
        </w:tc>
        <w:tc>
          <w:tcPr>
            <w:tcW w:w="0" w:type="auto"/>
            <w:tcBorders>
              <w:top w:val="nil"/>
              <w:left w:val="nil"/>
              <w:bottom w:val="nil"/>
              <w:right w:val="nil"/>
            </w:tcBorders>
            <w:shd w:val="clear" w:color="auto" w:fill="FFFFFF"/>
            <w:noWrap/>
            <w:vAlign w:val="center"/>
          </w:tcPr>
          <w:p w14:paraId="508ECA2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5B6C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14601AB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w:t>
            </w:r>
            <w:r>
              <w:rPr>
                <w:rFonts w:hint="default" w:ascii="宋体" w:hAnsi="宋体" w:eastAsia="宋体" w:cs="宋体"/>
                <w:b w:val="0"/>
                <w:i w:val="0"/>
                <w:iCs w:val="0"/>
                <w:color w:val="000000"/>
                <w:sz w:val="22"/>
                <w:szCs w:val="22"/>
                <w:u w:val="none"/>
                <w:lang w:val="en-US" w:eastAsia="zh-CN"/>
              </w:rPr>
              <w:noBreakHyphen/>
            </w:r>
            <w:r>
              <w:rPr>
                <w:rFonts w:hint="default" w:ascii="宋体" w:hAnsi="宋体" w:eastAsia="宋体" w:cs="宋体"/>
                <w:b w:val="0"/>
                <w:i w:val="0"/>
                <w:iCs w:val="0"/>
                <w:color w:val="000000"/>
                <w:sz w:val="22"/>
                <w:szCs w:val="22"/>
                <w:u w:val="none"/>
                <w:lang w:val="en-US" w:eastAsia="zh-CN"/>
              </w:rPr>
              <w:t>BMI (median [IQR])</w:t>
            </w:r>
          </w:p>
        </w:tc>
        <w:tc>
          <w:tcPr>
            <w:tcW w:w="0" w:type="auto"/>
            <w:tcBorders>
              <w:top w:val="nil"/>
              <w:left w:val="nil"/>
              <w:bottom w:val="nil"/>
              <w:right w:val="nil"/>
            </w:tcBorders>
            <w:shd w:val="clear" w:color="auto" w:fill="FFFFFF"/>
            <w:noWrap/>
            <w:vAlign w:val="center"/>
          </w:tcPr>
          <w:p w14:paraId="2C9309C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197.71 [174.56, 226.04]</w:t>
            </w:r>
          </w:p>
        </w:tc>
        <w:tc>
          <w:tcPr>
            <w:tcW w:w="0" w:type="auto"/>
            <w:tcBorders>
              <w:top w:val="nil"/>
              <w:left w:val="nil"/>
              <w:bottom w:val="nil"/>
              <w:right w:val="nil"/>
            </w:tcBorders>
            <w:shd w:val="clear" w:color="auto" w:fill="FFFFFF"/>
            <w:noWrap/>
            <w:vAlign w:val="center"/>
          </w:tcPr>
          <w:p w14:paraId="0000AD0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165.85 [153.96, 177.97]</w:t>
            </w:r>
          </w:p>
        </w:tc>
        <w:tc>
          <w:tcPr>
            <w:tcW w:w="0" w:type="auto"/>
            <w:tcBorders>
              <w:top w:val="nil"/>
              <w:left w:val="nil"/>
              <w:bottom w:val="nil"/>
              <w:right w:val="nil"/>
            </w:tcBorders>
            <w:shd w:val="clear" w:color="auto" w:fill="FFFFFF"/>
            <w:noWrap/>
            <w:vAlign w:val="center"/>
          </w:tcPr>
          <w:p w14:paraId="78032FC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190.47 [173.22, 209.12]</w:t>
            </w:r>
          </w:p>
        </w:tc>
        <w:tc>
          <w:tcPr>
            <w:tcW w:w="0" w:type="auto"/>
            <w:tcBorders>
              <w:top w:val="nil"/>
              <w:left w:val="nil"/>
              <w:bottom w:val="nil"/>
              <w:right w:val="nil"/>
            </w:tcBorders>
            <w:shd w:val="clear" w:color="auto" w:fill="FFFFFF"/>
            <w:noWrap/>
            <w:vAlign w:val="center"/>
          </w:tcPr>
          <w:p w14:paraId="36E9D1E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208.76 [183.68, 237.89]</w:t>
            </w:r>
          </w:p>
        </w:tc>
        <w:tc>
          <w:tcPr>
            <w:tcW w:w="0" w:type="auto"/>
            <w:tcBorders>
              <w:top w:val="nil"/>
              <w:left w:val="nil"/>
              <w:bottom w:val="nil"/>
              <w:right w:val="nil"/>
            </w:tcBorders>
            <w:shd w:val="clear" w:color="auto" w:fill="FFFFFF"/>
            <w:noWrap/>
            <w:vAlign w:val="center"/>
          </w:tcPr>
          <w:p w14:paraId="00488B5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187.18 [165.81, 219.58]</w:t>
            </w:r>
          </w:p>
        </w:tc>
        <w:tc>
          <w:tcPr>
            <w:tcW w:w="0" w:type="auto"/>
            <w:tcBorders>
              <w:top w:val="nil"/>
              <w:left w:val="nil"/>
              <w:bottom w:val="nil"/>
              <w:right w:val="nil"/>
            </w:tcBorders>
            <w:shd w:val="clear" w:color="auto" w:fill="FFFFFF"/>
            <w:noWrap/>
            <w:vAlign w:val="center"/>
          </w:tcPr>
          <w:p w14:paraId="5704335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316F1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3A35BDBF">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w:t>
            </w:r>
            <w:r>
              <w:rPr>
                <w:rFonts w:hint="default" w:ascii="宋体" w:hAnsi="宋体" w:eastAsia="宋体" w:cs="宋体"/>
                <w:b w:val="0"/>
                <w:i w:val="0"/>
                <w:iCs w:val="0"/>
                <w:color w:val="000000"/>
                <w:sz w:val="22"/>
                <w:szCs w:val="22"/>
                <w:u w:val="none"/>
                <w:lang w:val="en-US" w:eastAsia="zh-CN"/>
              </w:rPr>
              <w:noBreakHyphen/>
            </w:r>
            <w:r>
              <w:rPr>
                <w:rFonts w:hint="default" w:ascii="宋体" w:hAnsi="宋体" w:eastAsia="宋体" w:cs="宋体"/>
                <w:b w:val="0"/>
                <w:i w:val="0"/>
                <w:iCs w:val="0"/>
                <w:color w:val="000000"/>
                <w:sz w:val="22"/>
                <w:szCs w:val="22"/>
                <w:u w:val="none"/>
                <w:lang w:val="en-US" w:eastAsia="zh-CN"/>
              </w:rPr>
              <w:t>WC (median [IQR])</w:t>
            </w:r>
          </w:p>
        </w:tc>
        <w:tc>
          <w:tcPr>
            <w:tcW w:w="0" w:type="auto"/>
            <w:tcBorders>
              <w:top w:val="nil"/>
              <w:left w:val="nil"/>
              <w:bottom w:val="nil"/>
              <w:right w:val="nil"/>
            </w:tcBorders>
            <w:shd w:val="clear" w:color="auto" w:fill="FFFFFF"/>
            <w:noWrap/>
            <w:vAlign w:val="center"/>
          </w:tcPr>
          <w:p w14:paraId="159BE28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723.20 [651.03, 811.27]</w:t>
            </w:r>
          </w:p>
        </w:tc>
        <w:tc>
          <w:tcPr>
            <w:tcW w:w="0" w:type="auto"/>
            <w:tcBorders>
              <w:top w:val="nil"/>
              <w:left w:val="nil"/>
              <w:bottom w:val="nil"/>
              <w:right w:val="nil"/>
            </w:tcBorders>
            <w:shd w:val="clear" w:color="auto" w:fill="FFFFFF"/>
            <w:noWrap/>
            <w:vAlign w:val="center"/>
          </w:tcPr>
          <w:p w14:paraId="046DD8C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617.95 [576.56, 651.97]</w:t>
            </w:r>
          </w:p>
        </w:tc>
        <w:tc>
          <w:tcPr>
            <w:tcW w:w="0" w:type="auto"/>
            <w:tcBorders>
              <w:top w:val="nil"/>
              <w:left w:val="nil"/>
              <w:bottom w:val="nil"/>
              <w:right w:val="nil"/>
            </w:tcBorders>
            <w:shd w:val="clear" w:color="auto" w:fill="FFFFFF"/>
            <w:noWrap/>
            <w:vAlign w:val="center"/>
          </w:tcPr>
          <w:p w14:paraId="4C96D91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694.01 [643.34, 750.48]</w:t>
            </w:r>
          </w:p>
        </w:tc>
        <w:tc>
          <w:tcPr>
            <w:tcW w:w="0" w:type="auto"/>
            <w:tcBorders>
              <w:top w:val="nil"/>
              <w:left w:val="nil"/>
              <w:bottom w:val="nil"/>
              <w:right w:val="nil"/>
            </w:tcBorders>
            <w:shd w:val="clear" w:color="auto" w:fill="FFFFFF"/>
            <w:noWrap/>
            <w:vAlign w:val="center"/>
          </w:tcPr>
          <w:p w14:paraId="1FAFE55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758.55 [678.84, 841.98]</w:t>
            </w:r>
          </w:p>
        </w:tc>
        <w:tc>
          <w:tcPr>
            <w:tcW w:w="0" w:type="auto"/>
            <w:tcBorders>
              <w:top w:val="nil"/>
              <w:left w:val="nil"/>
              <w:bottom w:val="nil"/>
              <w:right w:val="nil"/>
            </w:tcBorders>
            <w:shd w:val="clear" w:color="auto" w:fill="FFFFFF"/>
            <w:noWrap/>
            <w:vAlign w:val="center"/>
          </w:tcPr>
          <w:p w14:paraId="50E7575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729.95 [654.75, 822.52]</w:t>
            </w:r>
          </w:p>
        </w:tc>
        <w:tc>
          <w:tcPr>
            <w:tcW w:w="0" w:type="auto"/>
            <w:tcBorders>
              <w:top w:val="nil"/>
              <w:left w:val="nil"/>
              <w:bottom w:val="nil"/>
              <w:right w:val="nil"/>
            </w:tcBorders>
            <w:shd w:val="clear" w:color="auto" w:fill="FFFFFF"/>
            <w:noWrap/>
            <w:vAlign w:val="center"/>
          </w:tcPr>
          <w:p w14:paraId="3BB05D8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ABC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7CC9DD9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w:t>
            </w:r>
            <w:r>
              <w:rPr>
                <w:rFonts w:hint="default" w:ascii="宋体" w:hAnsi="宋体" w:eastAsia="宋体" w:cs="宋体"/>
                <w:b w:val="0"/>
                <w:i w:val="0"/>
                <w:iCs w:val="0"/>
                <w:color w:val="000000"/>
                <w:sz w:val="22"/>
                <w:szCs w:val="22"/>
                <w:u w:val="none"/>
                <w:lang w:val="en-US" w:eastAsia="zh-CN"/>
              </w:rPr>
              <w:noBreakHyphen/>
            </w:r>
            <w:r>
              <w:rPr>
                <w:rFonts w:hint="default" w:ascii="宋体" w:hAnsi="宋体" w:eastAsia="宋体" w:cs="宋体"/>
                <w:b w:val="0"/>
                <w:i w:val="0"/>
                <w:iCs w:val="0"/>
                <w:color w:val="000000"/>
                <w:sz w:val="22"/>
                <w:szCs w:val="22"/>
                <w:u w:val="none"/>
                <w:lang w:val="en-US" w:eastAsia="zh-CN"/>
              </w:rPr>
              <w:t>WHtR (median [IQR])</w:t>
            </w:r>
          </w:p>
        </w:tc>
        <w:tc>
          <w:tcPr>
            <w:tcW w:w="0" w:type="auto"/>
            <w:tcBorders>
              <w:top w:val="nil"/>
              <w:left w:val="nil"/>
              <w:bottom w:val="nil"/>
              <w:right w:val="nil"/>
            </w:tcBorders>
            <w:shd w:val="clear" w:color="auto" w:fill="FFFFFF"/>
            <w:noWrap/>
            <w:vAlign w:val="center"/>
          </w:tcPr>
          <w:p w14:paraId="58917C5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4.60 [4.11, 5.15]</w:t>
            </w:r>
          </w:p>
        </w:tc>
        <w:tc>
          <w:tcPr>
            <w:tcW w:w="0" w:type="auto"/>
            <w:tcBorders>
              <w:top w:val="nil"/>
              <w:left w:val="nil"/>
              <w:bottom w:val="nil"/>
              <w:right w:val="nil"/>
            </w:tcBorders>
            <w:shd w:val="clear" w:color="auto" w:fill="FFFFFF"/>
            <w:noWrap/>
            <w:vAlign w:val="center"/>
          </w:tcPr>
          <w:p w14:paraId="6EAA4A3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3.88 [3.64, 4.12]</w:t>
            </w:r>
          </w:p>
        </w:tc>
        <w:tc>
          <w:tcPr>
            <w:tcW w:w="0" w:type="auto"/>
            <w:tcBorders>
              <w:top w:val="nil"/>
              <w:left w:val="nil"/>
              <w:bottom w:val="nil"/>
              <w:right w:val="nil"/>
            </w:tcBorders>
            <w:shd w:val="clear" w:color="auto" w:fill="FFFFFF"/>
            <w:noWrap/>
            <w:vAlign w:val="center"/>
          </w:tcPr>
          <w:p w14:paraId="148AA888">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4.42 [4.07, 4.78]</w:t>
            </w:r>
          </w:p>
        </w:tc>
        <w:tc>
          <w:tcPr>
            <w:tcW w:w="0" w:type="auto"/>
            <w:tcBorders>
              <w:top w:val="nil"/>
              <w:left w:val="nil"/>
              <w:bottom w:val="nil"/>
              <w:right w:val="nil"/>
            </w:tcBorders>
            <w:shd w:val="clear" w:color="auto" w:fill="FFFFFF"/>
            <w:noWrap/>
            <w:vAlign w:val="center"/>
          </w:tcPr>
          <w:p w14:paraId="1B4B7DAE">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4.80 [4.30, 5.35]</w:t>
            </w:r>
          </w:p>
        </w:tc>
        <w:tc>
          <w:tcPr>
            <w:tcW w:w="0" w:type="auto"/>
            <w:tcBorders>
              <w:top w:val="nil"/>
              <w:left w:val="nil"/>
              <w:bottom w:val="nil"/>
              <w:right w:val="nil"/>
            </w:tcBorders>
            <w:shd w:val="clear" w:color="auto" w:fill="FFFFFF"/>
            <w:noWrap/>
            <w:vAlign w:val="center"/>
          </w:tcPr>
          <w:p w14:paraId="02493F76">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4.73 [4.11, 5.29]</w:t>
            </w:r>
          </w:p>
        </w:tc>
        <w:tc>
          <w:tcPr>
            <w:tcW w:w="0" w:type="auto"/>
            <w:tcBorders>
              <w:top w:val="nil"/>
              <w:left w:val="nil"/>
              <w:bottom w:val="nil"/>
              <w:right w:val="nil"/>
            </w:tcBorders>
            <w:shd w:val="clear" w:color="auto" w:fill="FFFFFF"/>
            <w:noWrap/>
            <w:vAlign w:val="center"/>
          </w:tcPr>
          <w:p w14:paraId="00B68C2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1AB0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vAlign w:val="center"/>
          </w:tcPr>
          <w:p w14:paraId="4F02AEA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TyG</w:t>
            </w:r>
            <w:r>
              <w:rPr>
                <w:rFonts w:hint="default" w:ascii="宋体" w:hAnsi="宋体" w:eastAsia="宋体" w:cs="宋体"/>
                <w:b w:val="0"/>
                <w:i w:val="0"/>
                <w:iCs w:val="0"/>
                <w:color w:val="000000"/>
                <w:sz w:val="22"/>
                <w:szCs w:val="22"/>
                <w:u w:val="none"/>
                <w:lang w:val="en-US" w:eastAsia="zh-CN"/>
              </w:rPr>
              <w:noBreakHyphen/>
            </w:r>
            <w:r>
              <w:rPr>
                <w:rFonts w:hint="default" w:ascii="宋体" w:hAnsi="宋体" w:eastAsia="宋体" w:cs="宋体"/>
                <w:b w:val="0"/>
                <w:i w:val="0"/>
                <w:iCs w:val="0"/>
                <w:color w:val="000000"/>
                <w:sz w:val="22"/>
                <w:szCs w:val="22"/>
                <w:u w:val="none"/>
                <w:lang w:val="en-US" w:eastAsia="zh-CN"/>
              </w:rPr>
              <w:t>ABSI (median [IQR])</w:t>
            </w:r>
          </w:p>
        </w:tc>
        <w:tc>
          <w:tcPr>
            <w:tcW w:w="0" w:type="auto"/>
            <w:tcBorders>
              <w:top w:val="nil"/>
              <w:left w:val="nil"/>
              <w:bottom w:val="nil"/>
              <w:right w:val="nil"/>
            </w:tcBorders>
            <w:shd w:val="clear" w:color="auto" w:fill="FFFFFF"/>
            <w:noWrap/>
            <w:vAlign w:val="center"/>
          </w:tcPr>
          <w:p w14:paraId="5F3C465A">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0.71 [0.67, 0.76]</w:t>
            </w:r>
          </w:p>
        </w:tc>
        <w:tc>
          <w:tcPr>
            <w:tcW w:w="0" w:type="auto"/>
            <w:tcBorders>
              <w:top w:val="nil"/>
              <w:left w:val="nil"/>
              <w:bottom w:val="nil"/>
              <w:right w:val="nil"/>
            </w:tcBorders>
            <w:shd w:val="clear" w:color="auto" w:fill="FFFFFF"/>
            <w:noWrap/>
            <w:vAlign w:val="center"/>
          </w:tcPr>
          <w:p w14:paraId="313AA2D1">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0.65 [0.63, 0.69]</w:t>
            </w:r>
          </w:p>
        </w:tc>
        <w:tc>
          <w:tcPr>
            <w:tcW w:w="0" w:type="auto"/>
            <w:tcBorders>
              <w:top w:val="nil"/>
              <w:left w:val="nil"/>
              <w:bottom w:val="nil"/>
              <w:right w:val="nil"/>
            </w:tcBorders>
            <w:shd w:val="clear" w:color="auto" w:fill="FFFFFF"/>
            <w:noWrap/>
            <w:vAlign w:val="center"/>
          </w:tcPr>
          <w:p w14:paraId="56A374E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0.69 [0.65, 0.72]</w:t>
            </w:r>
          </w:p>
        </w:tc>
        <w:tc>
          <w:tcPr>
            <w:tcW w:w="0" w:type="auto"/>
            <w:tcBorders>
              <w:top w:val="nil"/>
              <w:left w:val="nil"/>
              <w:bottom w:val="nil"/>
              <w:right w:val="nil"/>
            </w:tcBorders>
            <w:shd w:val="clear" w:color="auto" w:fill="FFFFFF"/>
            <w:noWrap/>
            <w:vAlign w:val="center"/>
          </w:tcPr>
          <w:p w14:paraId="39116AE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0.73 [0.68, 0.78]</w:t>
            </w:r>
          </w:p>
        </w:tc>
        <w:tc>
          <w:tcPr>
            <w:tcW w:w="0" w:type="auto"/>
            <w:tcBorders>
              <w:top w:val="nil"/>
              <w:left w:val="nil"/>
              <w:bottom w:val="nil"/>
              <w:right w:val="nil"/>
            </w:tcBorders>
            <w:shd w:val="clear" w:color="auto" w:fill="FFFFFF"/>
            <w:noWrap/>
            <w:vAlign w:val="center"/>
          </w:tcPr>
          <w:p w14:paraId="34AEBCBD">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0.74 [0.70, 0.80]</w:t>
            </w:r>
          </w:p>
        </w:tc>
        <w:tc>
          <w:tcPr>
            <w:tcW w:w="0" w:type="auto"/>
            <w:tcBorders>
              <w:top w:val="nil"/>
              <w:left w:val="nil"/>
              <w:bottom w:val="nil"/>
              <w:right w:val="nil"/>
            </w:tcBorders>
            <w:shd w:val="clear" w:color="auto" w:fill="FFFFFF"/>
            <w:noWrap/>
            <w:vAlign w:val="center"/>
          </w:tcPr>
          <w:p w14:paraId="4A9796A5">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r w14:paraId="4A5C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single" w:color="000000" w:sz="12" w:space="0"/>
              <w:right w:val="nil"/>
            </w:tcBorders>
            <w:shd w:val="clear" w:color="auto" w:fill="FFFFFF"/>
            <w:vAlign w:val="center"/>
          </w:tcPr>
          <w:p w14:paraId="530A0AA2">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CTI (median [IQR])</w:t>
            </w:r>
          </w:p>
        </w:tc>
        <w:tc>
          <w:tcPr>
            <w:tcW w:w="0" w:type="auto"/>
            <w:tcBorders>
              <w:top w:val="nil"/>
              <w:left w:val="nil"/>
              <w:bottom w:val="single" w:color="000000" w:sz="12" w:space="0"/>
              <w:right w:val="nil"/>
            </w:tcBorders>
            <w:shd w:val="clear" w:color="auto" w:fill="FFFFFF"/>
            <w:noWrap/>
            <w:vAlign w:val="center"/>
          </w:tcPr>
          <w:p w14:paraId="427E3334">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4.68 [4.32, 5.09]</w:t>
            </w:r>
          </w:p>
        </w:tc>
        <w:tc>
          <w:tcPr>
            <w:tcW w:w="0" w:type="auto"/>
            <w:tcBorders>
              <w:top w:val="nil"/>
              <w:left w:val="nil"/>
              <w:bottom w:val="single" w:color="000000" w:sz="12" w:space="0"/>
              <w:right w:val="nil"/>
            </w:tcBorders>
            <w:shd w:val="clear" w:color="auto" w:fill="FFFFFF"/>
            <w:noWrap/>
            <w:vAlign w:val="center"/>
          </w:tcPr>
          <w:p w14:paraId="75C914B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4.27 [4.00, 4.62]</w:t>
            </w:r>
          </w:p>
        </w:tc>
        <w:tc>
          <w:tcPr>
            <w:tcW w:w="0" w:type="auto"/>
            <w:tcBorders>
              <w:top w:val="nil"/>
              <w:left w:val="nil"/>
              <w:bottom w:val="single" w:color="000000" w:sz="12" w:space="0"/>
              <w:right w:val="nil"/>
            </w:tcBorders>
            <w:shd w:val="clear" w:color="auto" w:fill="FFFFFF"/>
            <w:noWrap/>
            <w:vAlign w:val="center"/>
          </w:tcPr>
          <w:p w14:paraId="0FC04379">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4.45 [4.19, 4.77]</w:t>
            </w:r>
          </w:p>
        </w:tc>
        <w:tc>
          <w:tcPr>
            <w:tcW w:w="0" w:type="auto"/>
            <w:tcBorders>
              <w:top w:val="nil"/>
              <w:left w:val="nil"/>
              <w:bottom w:val="single" w:color="000000" w:sz="12" w:space="0"/>
              <w:right w:val="nil"/>
            </w:tcBorders>
            <w:shd w:val="clear" w:color="auto" w:fill="FFFFFF"/>
            <w:noWrap/>
            <w:vAlign w:val="center"/>
          </w:tcPr>
          <w:p w14:paraId="2CE7EA03">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4.80 [4.42, 5.20]</w:t>
            </w:r>
          </w:p>
        </w:tc>
        <w:tc>
          <w:tcPr>
            <w:tcW w:w="0" w:type="auto"/>
            <w:tcBorders>
              <w:top w:val="nil"/>
              <w:left w:val="nil"/>
              <w:bottom w:val="single" w:color="000000" w:sz="12" w:space="0"/>
              <w:right w:val="nil"/>
            </w:tcBorders>
            <w:shd w:val="clear" w:color="auto" w:fill="FFFFFF"/>
            <w:noWrap/>
            <w:vAlign w:val="center"/>
          </w:tcPr>
          <w:p w14:paraId="6BB3539B">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4.88 [4.50, 5.28]</w:t>
            </w:r>
          </w:p>
        </w:tc>
        <w:tc>
          <w:tcPr>
            <w:tcW w:w="0" w:type="auto"/>
            <w:tcBorders>
              <w:top w:val="nil"/>
              <w:left w:val="nil"/>
              <w:bottom w:val="single" w:color="000000" w:sz="12" w:space="0"/>
              <w:right w:val="nil"/>
            </w:tcBorders>
            <w:shd w:val="clear" w:color="auto" w:fill="FFFFFF"/>
            <w:noWrap/>
            <w:vAlign w:val="center"/>
          </w:tcPr>
          <w:p w14:paraId="1A33288C">
            <w:pPr>
              <w:rPr>
                <w:rFonts w:hint="default" w:ascii="宋体" w:hAnsi="宋体" w:eastAsia="宋体" w:cs="宋体"/>
                <w:b w:val="0"/>
                <w:i w:val="0"/>
                <w:iCs w:val="0"/>
                <w:color w:val="000000"/>
                <w:sz w:val="22"/>
                <w:szCs w:val="22"/>
                <w:u w:val="none"/>
              </w:rPr>
            </w:pPr>
            <w:r>
              <w:rPr>
                <w:rFonts w:hint="default" w:ascii="宋体" w:hAnsi="宋体" w:eastAsia="宋体" w:cs="宋体"/>
                <w:b w:val="0"/>
                <w:i w:val="0"/>
                <w:iCs w:val="0"/>
                <w:color w:val="000000"/>
                <w:sz w:val="22"/>
                <w:szCs w:val="22"/>
                <w:u w:val="none"/>
                <w:lang w:val="en-US" w:eastAsia="zh-CN"/>
              </w:rPr>
              <w:t>&lt;0.001</w:t>
            </w:r>
          </w:p>
        </w:tc>
      </w:tr>
    </w:tbl>
    <w:p w14:paraId="5D7CE2E6">
      <w:pPr>
        <w:spacing w:before="120" w:after="120" w:line="288" w:lineRule="auto"/>
        <w:ind w:left="0"/>
        <w:jc w:val="left"/>
        <w:rPr>
          <w:rFonts w:ascii="Arial" w:hAnsi="Arial" w:eastAsia="等线" w:cs="Arial"/>
          <w:sz w:val="22"/>
          <w:lang w:val="en-US" w:eastAsia="zh-CN"/>
        </w:rPr>
      </w:pPr>
    </w:p>
    <w:p w14:paraId="24A5AFD9">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Continuous variables with skewed distributions</w:t>
      </w:r>
      <w:r>
        <w:rPr>
          <w:rFonts w:hint="eastAsia" w:ascii="Arial" w:hAnsi="Arial" w:eastAsia="等线" w:cs="Arial"/>
          <w:sz w:val="22"/>
          <w:lang w:val="en-US" w:eastAsia="zh-CN"/>
        </w:rPr>
        <w:t xml:space="preserve"> </w:t>
      </w:r>
      <w:r>
        <w:rPr>
          <w:rFonts w:ascii="Arial" w:hAnsi="Arial" w:eastAsia="等线" w:cs="Arial"/>
          <w:sz w:val="22"/>
          <w:lang w:val="en-US" w:eastAsia="zh-CN"/>
        </w:rPr>
        <w:t>are ex</w:t>
      </w:r>
      <w:r>
        <w:rPr>
          <w:rFonts w:hint="eastAsia" w:ascii="Arial" w:hAnsi="Arial" w:eastAsia="等线" w:cs="Arial"/>
          <w:sz w:val="22"/>
          <w:lang w:val="en-US" w:eastAsia="zh-CN"/>
        </w:rPr>
        <w:t>p</w:t>
      </w:r>
      <w:r>
        <w:rPr>
          <w:rFonts w:ascii="Arial" w:hAnsi="Arial" w:eastAsia="等线" w:cs="Arial"/>
          <w:sz w:val="22"/>
          <w:lang w:val="en-US" w:eastAsia="zh-CN"/>
        </w:rPr>
        <w:t>ressed as median (interquartile range, IQR); categorical variables are ex</w:t>
      </w:r>
      <w:r>
        <w:rPr>
          <w:rFonts w:hint="eastAsia" w:ascii="Arial" w:hAnsi="Arial" w:eastAsia="等线" w:cs="Arial"/>
          <w:sz w:val="22"/>
          <w:lang w:val="en-US" w:eastAsia="zh-CN"/>
        </w:rPr>
        <w:t>p</w:t>
      </w:r>
      <w:r>
        <w:rPr>
          <w:rFonts w:ascii="Arial" w:hAnsi="Arial" w:eastAsia="等线" w:cs="Arial"/>
          <w:sz w:val="22"/>
          <w:lang w:val="en-US" w:eastAsia="zh-CN"/>
        </w:rPr>
        <w:t>ressed as number (</w:t>
      </w:r>
      <w:r>
        <w:rPr>
          <w:rFonts w:hint="eastAsia" w:ascii="Arial" w:hAnsi="Arial" w:eastAsia="等线" w:cs="Arial"/>
          <w:sz w:val="22"/>
          <w:lang w:val="en-US" w:eastAsia="zh-CN"/>
        </w:rPr>
        <w:t>p</w:t>
      </w:r>
      <w:r>
        <w:rPr>
          <w:rFonts w:ascii="Arial" w:hAnsi="Arial" w:eastAsia="等线" w:cs="Arial"/>
          <w:sz w:val="22"/>
          <w:lang w:val="en-US" w:eastAsia="zh-CN"/>
        </w:rPr>
        <w:t>ercentage). Between-grou</w:t>
      </w:r>
      <w:r>
        <w:rPr>
          <w:rFonts w:hint="eastAsia" w:ascii="Arial" w:hAnsi="Arial" w:eastAsia="等线" w:cs="Arial"/>
          <w:sz w:val="22"/>
          <w:lang w:val="en-US" w:eastAsia="zh-CN"/>
        </w:rPr>
        <w:t>p</w:t>
      </w:r>
      <w:r>
        <w:rPr>
          <w:rFonts w:ascii="Arial" w:hAnsi="Arial" w:eastAsia="等线" w:cs="Arial"/>
          <w:sz w:val="22"/>
          <w:lang w:val="en-US" w:eastAsia="zh-CN"/>
        </w:rPr>
        <w:t xml:space="preserve"> com</w:t>
      </w:r>
      <w:r>
        <w:rPr>
          <w:rFonts w:hint="eastAsia" w:ascii="Arial" w:hAnsi="Arial" w:eastAsia="等线" w:cs="Arial"/>
          <w:sz w:val="22"/>
          <w:lang w:val="en-US" w:eastAsia="zh-CN"/>
        </w:rPr>
        <w:t>p</w:t>
      </w:r>
      <w:r>
        <w:rPr>
          <w:rFonts w:ascii="Arial" w:hAnsi="Arial" w:eastAsia="等线" w:cs="Arial"/>
          <w:sz w:val="22"/>
          <w:lang w:val="en-US" w:eastAsia="zh-CN"/>
        </w:rPr>
        <w:t xml:space="preserve">arisons across the four CKM stages were </w:t>
      </w:r>
      <w:r>
        <w:rPr>
          <w:rFonts w:hint="eastAsia" w:ascii="Arial" w:hAnsi="Arial" w:eastAsia="等线" w:cs="Arial"/>
          <w:sz w:val="22"/>
          <w:lang w:val="en-US" w:eastAsia="zh-CN"/>
        </w:rPr>
        <w:t>p</w:t>
      </w:r>
      <w:r>
        <w:rPr>
          <w:rFonts w:ascii="Arial" w:hAnsi="Arial" w:eastAsia="等线" w:cs="Arial"/>
          <w:sz w:val="22"/>
          <w:lang w:val="en-US" w:eastAsia="zh-CN"/>
        </w:rPr>
        <w:t>erformed using the Kruskal-Wallis test for non-normally distributed continuous variables and the chi-square test (or Fisher's exact test when ex</w:t>
      </w:r>
      <w:r>
        <w:rPr>
          <w:rFonts w:hint="eastAsia" w:ascii="Arial" w:hAnsi="Arial" w:eastAsia="等线" w:cs="Arial"/>
          <w:sz w:val="22"/>
          <w:lang w:val="en-US" w:eastAsia="zh-CN"/>
        </w:rPr>
        <w:t>p</w:t>
      </w:r>
      <w:r>
        <w:rPr>
          <w:rFonts w:ascii="Arial" w:hAnsi="Arial" w:eastAsia="等线" w:cs="Arial"/>
          <w:sz w:val="22"/>
          <w:lang w:val="en-US" w:eastAsia="zh-CN"/>
        </w:rPr>
        <w:t xml:space="preserve">ected cell frequencies &lt; 5) for categorical variables.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values reflect the overall statistical significance of differences across stages 0 to 3. A two-sided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&lt; 0.05 was defined as statistically significant.</w:t>
      </w:r>
    </w:p>
    <w:p w14:paraId="54D9F63C">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CKM, cardiovascular-kidney-metabolic; IQR, interquartile range; BMI, body mass index; SB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systolic blood </w:t>
      </w:r>
      <w:r>
        <w:rPr>
          <w:rFonts w:hint="eastAsia" w:ascii="Arial" w:hAnsi="Arial" w:eastAsia="等线" w:cs="Arial"/>
          <w:sz w:val="22"/>
          <w:lang w:val="en-US" w:eastAsia="zh-CN"/>
        </w:rPr>
        <w:t>p</w:t>
      </w:r>
      <w:r>
        <w:rPr>
          <w:rFonts w:ascii="Arial" w:hAnsi="Arial" w:eastAsia="等线" w:cs="Arial"/>
          <w:sz w:val="22"/>
          <w:lang w:val="en-US" w:eastAsia="zh-CN"/>
        </w:rPr>
        <w:t>ressure; DB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diastolic blood </w:t>
      </w:r>
      <w:r>
        <w:rPr>
          <w:rFonts w:hint="eastAsia" w:ascii="Arial" w:hAnsi="Arial" w:eastAsia="等线" w:cs="Arial"/>
          <w:sz w:val="22"/>
          <w:lang w:val="en-US" w:eastAsia="zh-CN"/>
        </w:rPr>
        <w:t>p</w:t>
      </w:r>
      <w:r>
        <w:rPr>
          <w:rFonts w:ascii="Arial" w:hAnsi="Arial" w:eastAsia="等线" w:cs="Arial"/>
          <w:sz w:val="22"/>
          <w:lang w:val="en-US" w:eastAsia="zh-CN"/>
        </w:rPr>
        <w:t>ressure; HDL-C, high-density li</w:t>
      </w:r>
      <w:r>
        <w:rPr>
          <w:rFonts w:hint="eastAsia" w:ascii="Arial" w:hAnsi="Arial" w:eastAsia="等线" w:cs="Arial"/>
          <w:sz w:val="22"/>
          <w:lang w:val="en-US" w:eastAsia="zh-CN"/>
        </w:rPr>
        <w:t>p</w:t>
      </w:r>
      <w:r>
        <w:rPr>
          <w:rFonts w:ascii="Arial" w:hAnsi="Arial" w:eastAsia="等线" w:cs="Arial"/>
          <w:sz w:val="22"/>
          <w:lang w:val="en-US" w:eastAsia="zh-CN"/>
        </w:rPr>
        <w:t>o</w:t>
      </w:r>
      <w:r>
        <w:rPr>
          <w:rFonts w:hint="eastAsia" w:ascii="Arial" w:hAnsi="Arial" w:eastAsia="等线" w:cs="Arial"/>
          <w:sz w:val="22"/>
          <w:lang w:val="en-US" w:eastAsia="zh-CN"/>
        </w:rPr>
        <w:t>p</w:t>
      </w:r>
      <w:r>
        <w:rPr>
          <w:rFonts w:ascii="Arial" w:hAnsi="Arial" w:eastAsia="等线" w:cs="Arial"/>
          <w:sz w:val="22"/>
          <w:lang w:val="en-US" w:eastAsia="zh-CN"/>
        </w:rPr>
        <w:t>rotein cholesterol; HbA1c, glycated hemoglobin; CR</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C-reactive </w:t>
      </w:r>
      <w:r>
        <w:rPr>
          <w:rFonts w:hint="eastAsia" w:ascii="Arial" w:hAnsi="Arial" w:eastAsia="等线" w:cs="Arial"/>
          <w:sz w:val="22"/>
          <w:lang w:val="en-US" w:eastAsia="zh-CN"/>
        </w:rPr>
        <w:t>p</w:t>
      </w:r>
      <w:r>
        <w:rPr>
          <w:rFonts w:ascii="Arial" w:hAnsi="Arial" w:eastAsia="等线" w:cs="Arial"/>
          <w:sz w:val="22"/>
          <w:lang w:val="en-US" w:eastAsia="zh-CN"/>
        </w:rPr>
        <w:t>rotein.</w:t>
      </w:r>
    </w:p>
    <w:p w14:paraId="10DBD32C">
      <w:pPr>
        <w:spacing w:before="300" w:after="120" w:line="288" w:lineRule="auto"/>
        <w:ind w:left="0"/>
        <w:jc w:val="left"/>
        <w:outlineLvl w:val="2"/>
      </w:pPr>
      <w:r>
        <w:rPr>
          <w:rFonts w:ascii="Arial" w:hAnsi="Arial" w:eastAsia="等线" w:cs="Arial"/>
          <w:b/>
          <w:sz w:val="30"/>
        </w:rPr>
        <w:t>Table S4. Baseline Characteristics of the Study Population Stratified by TyG-CVAI Quartiles</w:t>
      </w:r>
      <w:bookmarkEnd w:id="7"/>
    </w:p>
    <w:tbl>
      <w:tblPr>
        <w:tblStyle w:val="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57"/>
        <w:gridCol w:w="1217"/>
        <w:gridCol w:w="1217"/>
        <w:gridCol w:w="1217"/>
        <w:gridCol w:w="1217"/>
        <w:gridCol w:w="1218"/>
        <w:gridCol w:w="478"/>
      </w:tblGrid>
      <w:tr w14:paraId="049D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24" w:type="pct"/>
            <w:tcBorders>
              <w:top w:val="single" w:color="000000" w:sz="12" w:space="0"/>
              <w:left w:val="nil"/>
              <w:bottom w:val="single" w:color="000000" w:sz="4" w:space="0"/>
              <w:right w:val="nil"/>
              <w:tl2br w:val="nil"/>
            </w:tcBorders>
            <w:shd w:val="clear" w:color="auto" w:fill="FFFFFF"/>
            <w:noWrap/>
            <w:vAlign w:val="top"/>
          </w:tcPr>
          <w:p w14:paraId="03340581">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p>
        </w:tc>
        <w:tc>
          <w:tcPr>
            <w:tcW w:w="711" w:type="pct"/>
            <w:tcBorders>
              <w:top w:val="single" w:color="000000" w:sz="12" w:space="0"/>
              <w:left w:val="nil"/>
              <w:bottom w:val="single" w:color="000000" w:sz="4" w:space="0"/>
              <w:right w:val="nil"/>
            </w:tcBorders>
            <w:shd w:val="clear" w:color="auto" w:fill="FFFFFF"/>
            <w:noWrap/>
            <w:vAlign w:val="top"/>
          </w:tcPr>
          <w:p w14:paraId="1A05C261">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Overall</w:t>
            </w:r>
          </w:p>
        </w:tc>
        <w:tc>
          <w:tcPr>
            <w:tcW w:w="711" w:type="pct"/>
            <w:tcBorders>
              <w:top w:val="single" w:color="000000" w:sz="12" w:space="0"/>
              <w:left w:val="nil"/>
              <w:bottom w:val="single" w:color="000000" w:sz="4" w:space="0"/>
              <w:right w:val="nil"/>
            </w:tcBorders>
            <w:shd w:val="clear" w:color="auto" w:fill="FFFFFF"/>
            <w:noWrap/>
            <w:vAlign w:val="top"/>
          </w:tcPr>
          <w:p w14:paraId="2CC94613">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Q1 (Lowest)</w:t>
            </w:r>
          </w:p>
        </w:tc>
        <w:tc>
          <w:tcPr>
            <w:tcW w:w="711" w:type="pct"/>
            <w:tcBorders>
              <w:top w:val="single" w:color="000000" w:sz="12" w:space="0"/>
              <w:left w:val="nil"/>
              <w:bottom w:val="single" w:color="000000" w:sz="4" w:space="0"/>
              <w:right w:val="nil"/>
            </w:tcBorders>
            <w:shd w:val="clear" w:color="auto" w:fill="FFFFFF"/>
            <w:noWrap/>
            <w:vAlign w:val="top"/>
          </w:tcPr>
          <w:p w14:paraId="38F60302">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Q2</w:t>
            </w:r>
          </w:p>
        </w:tc>
        <w:tc>
          <w:tcPr>
            <w:tcW w:w="711" w:type="pct"/>
            <w:tcBorders>
              <w:top w:val="single" w:color="000000" w:sz="12" w:space="0"/>
              <w:left w:val="nil"/>
              <w:bottom w:val="single" w:color="000000" w:sz="4" w:space="0"/>
              <w:right w:val="nil"/>
            </w:tcBorders>
            <w:shd w:val="clear" w:color="auto" w:fill="FFFFFF"/>
            <w:noWrap/>
            <w:vAlign w:val="top"/>
          </w:tcPr>
          <w:p w14:paraId="04D4FED2">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Q3</w:t>
            </w:r>
          </w:p>
        </w:tc>
        <w:tc>
          <w:tcPr>
            <w:tcW w:w="711" w:type="pct"/>
            <w:tcBorders>
              <w:top w:val="single" w:color="000000" w:sz="12" w:space="0"/>
              <w:left w:val="nil"/>
              <w:bottom w:val="single" w:color="000000" w:sz="4" w:space="0"/>
              <w:right w:val="nil"/>
            </w:tcBorders>
            <w:shd w:val="clear" w:color="auto" w:fill="FFFFFF"/>
            <w:noWrap/>
            <w:vAlign w:val="top"/>
          </w:tcPr>
          <w:p w14:paraId="632FC9D1">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Q4 (Highest)</w:t>
            </w:r>
          </w:p>
        </w:tc>
        <w:tc>
          <w:tcPr>
            <w:tcW w:w="217" w:type="pct"/>
            <w:tcBorders>
              <w:top w:val="single" w:color="000000" w:sz="12" w:space="0"/>
              <w:left w:val="nil"/>
              <w:bottom w:val="single" w:color="000000" w:sz="4" w:space="0"/>
              <w:right w:val="nil"/>
            </w:tcBorders>
            <w:shd w:val="clear" w:color="auto" w:fill="FFFFFF"/>
            <w:noWrap/>
            <w:vAlign w:val="top"/>
          </w:tcPr>
          <w:p w14:paraId="1A63CDED">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hint="eastAsia" w:ascii="Times New Roman" w:hAnsi="Times New Roman" w:eastAsia="宋体" w:cs="Times New Roman"/>
                <w:i/>
                <w:iCs/>
                <w:color w:val="auto"/>
                <w:sz w:val="15"/>
                <w:szCs w:val="15"/>
                <w:highlight w:val="none"/>
                <w:u w:val="none"/>
                <w:lang w:eastAsia="zh-CN"/>
              </w:rPr>
              <w:t>P</w:t>
            </w:r>
            <w:r>
              <w:rPr>
                <w:rFonts w:hint="eastAsia" w:ascii="Times New Roman" w:hAnsi="Times New Roman" w:eastAsia="宋体" w:cs="Times New Roman"/>
                <w:i/>
                <w:iCs/>
                <w:color w:val="auto"/>
                <w:sz w:val="15"/>
                <w:szCs w:val="15"/>
                <w:u w:val="none"/>
                <w:lang w:val="en-US" w:eastAsia="zh-CN"/>
              </w:rPr>
              <w:t xml:space="preserve"> </w:t>
            </w:r>
            <w:r>
              <w:rPr>
                <w:rFonts w:hint="default" w:ascii="Times New Roman" w:hAnsi="Times New Roman" w:eastAsia="宋体" w:cs="Times New Roman"/>
                <w:i w:val="0"/>
                <w:iCs w:val="0"/>
                <w:color w:val="000000"/>
                <w:sz w:val="15"/>
                <w:szCs w:val="15"/>
                <w:u w:val="none"/>
              </w:rPr>
              <w:t>value</w:t>
            </w:r>
          </w:p>
        </w:tc>
      </w:tr>
      <w:tr w14:paraId="18CA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single" w:color="000000" w:sz="4" w:space="0"/>
              <w:left w:val="nil"/>
              <w:bottom w:val="nil"/>
              <w:right w:val="nil"/>
            </w:tcBorders>
            <w:shd w:val="clear" w:color="auto" w:fill="FFFFFF"/>
            <w:noWrap/>
            <w:vAlign w:val="bottom"/>
          </w:tcPr>
          <w:p w14:paraId="73A1563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w:t>
            </w:r>
          </w:p>
        </w:tc>
        <w:tc>
          <w:tcPr>
            <w:tcW w:w="711" w:type="pct"/>
            <w:tcBorders>
              <w:top w:val="single" w:color="000000" w:sz="4" w:space="0"/>
              <w:left w:val="nil"/>
              <w:bottom w:val="nil"/>
              <w:right w:val="nil"/>
            </w:tcBorders>
            <w:shd w:val="clear" w:color="auto" w:fill="FFFFFF"/>
            <w:noWrap/>
            <w:vAlign w:val="bottom"/>
          </w:tcPr>
          <w:p w14:paraId="483550E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6782</w:t>
            </w:r>
          </w:p>
        </w:tc>
        <w:tc>
          <w:tcPr>
            <w:tcW w:w="711" w:type="pct"/>
            <w:tcBorders>
              <w:top w:val="single" w:color="000000" w:sz="4" w:space="0"/>
              <w:left w:val="nil"/>
              <w:bottom w:val="nil"/>
              <w:right w:val="nil"/>
            </w:tcBorders>
            <w:shd w:val="clear" w:color="auto" w:fill="FFFFFF"/>
            <w:noWrap/>
            <w:vAlign w:val="bottom"/>
          </w:tcPr>
          <w:p w14:paraId="7A6BEB4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1696</w:t>
            </w:r>
          </w:p>
        </w:tc>
        <w:tc>
          <w:tcPr>
            <w:tcW w:w="711" w:type="pct"/>
            <w:tcBorders>
              <w:top w:val="single" w:color="000000" w:sz="4" w:space="0"/>
              <w:left w:val="nil"/>
              <w:bottom w:val="nil"/>
              <w:right w:val="nil"/>
            </w:tcBorders>
            <w:shd w:val="clear" w:color="auto" w:fill="FFFFFF"/>
            <w:noWrap/>
            <w:vAlign w:val="bottom"/>
          </w:tcPr>
          <w:p w14:paraId="3B39270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1695</w:t>
            </w:r>
          </w:p>
        </w:tc>
        <w:tc>
          <w:tcPr>
            <w:tcW w:w="711" w:type="pct"/>
            <w:tcBorders>
              <w:top w:val="single" w:color="000000" w:sz="4" w:space="0"/>
              <w:left w:val="nil"/>
              <w:bottom w:val="nil"/>
              <w:right w:val="nil"/>
            </w:tcBorders>
            <w:shd w:val="clear" w:color="auto" w:fill="FFFFFF"/>
            <w:noWrap/>
            <w:vAlign w:val="bottom"/>
          </w:tcPr>
          <w:p w14:paraId="7D834E6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1695</w:t>
            </w:r>
          </w:p>
        </w:tc>
        <w:tc>
          <w:tcPr>
            <w:tcW w:w="711" w:type="pct"/>
            <w:tcBorders>
              <w:top w:val="single" w:color="000000" w:sz="4" w:space="0"/>
              <w:left w:val="nil"/>
              <w:bottom w:val="nil"/>
              <w:right w:val="nil"/>
            </w:tcBorders>
            <w:shd w:val="clear" w:color="auto" w:fill="FFFFFF"/>
            <w:noWrap/>
            <w:vAlign w:val="bottom"/>
          </w:tcPr>
          <w:p w14:paraId="7C02C1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1696</w:t>
            </w:r>
          </w:p>
        </w:tc>
        <w:tc>
          <w:tcPr>
            <w:tcW w:w="217" w:type="pct"/>
            <w:tcBorders>
              <w:top w:val="single" w:color="000000" w:sz="4" w:space="0"/>
              <w:left w:val="nil"/>
              <w:bottom w:val="nil"/>
              <w:right w:val="nil"/>
            </w:tcBorders>
            <w:shd w:val="clear" w:color="auto" w:fill="FFFFFF"/>
            <w:noWrap/>
            <w:vAlign w:val="bottom"/>
          </w:tcPr>
          <w:p w14:paraId="04C07C65">
            <w:pPr>
              <w:rPr>
                <w:rFonts w:hint="eastAsia" w:ascii="宋体" w:hAnsi="宋体" w:eastAsia="宋体" w:cs="宋体"/>
                <w:b w:val="0"/>
                <w:i w:val="0"/>
                <w:iCs w:val="0"/>
                <w:color w:val="000000"/>
                <w:sz w:val="22"/>
                <w:szCs w:val="22"/>
                <w:u w:val="none"/>
              </w:rPr>
            </w:pPr>
          </w:p>
        </w:tc>
      </w:tr>
      <w:tr w14:paraId="06D5D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70D33E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Age (years) (median [IQR])</w:t>
            </w:r>
          </w:p>
        </w:tc>
        <w:tc>
          <w:tcPr>
            <w:tcW w:w="711" w:type="pct"/>
            <w:tcBorders>
              <w:top w:val="nil"/>
              <w:left w:val="nil"/>
              <w:bottom w:val="nil"/>
              <w:right w:val="nil"/>
            </w:tcBorders>
            <w:shd w:val="clear" w:color="auto" w:fill="FFFFFF"/>
            <w:noWrap/>
            <w:vAlign w:val="bottom"/>
          </w:tcPr>
          <w:p w14:paraId="79B651C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58.00 [52.00, 65.00]</w:t>
            </w:r>
          </w:p>
        </w:tc>
        <w:tc>
          <w:tcPr>
            <w:tcW w:w="711" w:type="pct"/>
            <w:tcBorders>
              <w:top w:val="nil"/>
              <w:left w:val="nil"/>
              <w:bottom w:val="nil"/>
              <w:right w:val="nil"/>
            </w:tcBorders>
            <w:shd w:val="clear" w:color="auto" w:fill="FFFFFF"/>
            <w:noWrap/>
            <w:vAlign w:val="bottom"/>
          </w:tcPr>
          <w:p w14:paraId="3C67DDA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56.00 [49.00, 63.00]</w:t>
            </w:r>
          </w:p>
        </w:tc>
        <w:tc>
          <w:tcPr>
            <w:tcW w:w="711" w:type="pct"/>
            <w:tcBorders>
              <w:top w:val="nil"/>
              <w:left w:val="nil"/>
              <w:bottom w:val="nil"/>
              <w:right w:val="nil"/>
            </w:tcBorders>
            <w:shd w:val="clear" w:color="auto" w:fill="FFFFFF"/>
            <w:noWrap/>
            <w:vAlign w:val="bottom"/>
          </w:tcPr>
          <w:p w14:paraId="6E0EB35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57.00 [52.00, 64.00]</w:t>
            </w:r>
          </w:p>
        </w:tc>
        <w:tc>
          <w:tcPr>
            <w:tcW w:w="711" w:type="pct"/>
            <w:tcBorders>
              <w:top w:val="nil"/>
              <w:left w:val="nil"/>
              <w:bottom w:val="nil"/>
              <w:right w:val="nil"/>
            </w:tcBorders>
            <w:shd w:val="clear" w:color="auto" w:fill="FFFFFF"/>
            <w:noWrap/>
            <w:vAlign w:val="bottom"/>
          </w:tcPr>
          <w:p w14:paraId="565D962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59.00 [52.00, 66.00]</w:t>
            </w:r>
          </w:p>
        </w:tc>
        <w:tc>
          <w:tcPr>
            <w:tcW w:w="711" w:type="pct"/>
            <w:tcBorders>
              <w:top w:val="nil"/>
              <w:left w:val="nil"/>
              <w:bottom w:val="nil"/>
              <w:right w:val="nil"/>
            </w:tcBorders>
            <w:shd w:val="clear" w:color="auto" w:fill="FFFFFF"/>
            <w:noWrap/>
            <w:vAlign w:val="bottom"/>
          </w:tcPr>
          <w:p w14:paraId="38BF5B8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61.00 [54.00, 67.00]</w:t>
            </w:r>
          </w:p>
        </w:tc>
        <w:tc>
          <w:tcPr>
            <w:tcW w:w="217" w:type="pct"/>
            <w:tcBorders>
              <w:top w:val="nil"/>
              <w:left w:val="nil"/>
              <w:bottom w:val="nil"/>
              <w:right w:val="nil"/>
            </w:tcBorders>
            <w:shd w:val="clear" w:color="auto" w:fill="FFFFFF"/>
            <w:noWrap/>
            <w:vAlign w:val="bottom"/>
          </w:tcPr>
          <w:p w14:paraId="23464A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D988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3C1368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Sex (%)</w:t>
            </w:r>
          </w:p>
        </w:tc>
        <w:tc>
          <w:tcPr>
            <w:tcW w:w="711" w:type="pct"/>
            <w:tcBorders>
              <w:top w:val="nil"/>
              <w:left w:val="nil"/>
              <w:bottom w:val="nil"/>
              <w:right w:val="nil"/>
            </w:tcBorders>
            <w:shd w:val="clear" w:color="auto" w:fill="FFFFFF"/>
            <w:noWrap/>
            <w:vAlign w:val="bottom"/>
          </w:tcPr>
          <w:p w14:paraId="220764DA">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50ADD906">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05AEC0C4">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26A24A9">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4C2E534">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5B89A02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923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6AA0CF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Male</w:t>
            </w:r>
          </w:p>
        </w:tc>
        <w:tc>
          <w:tcPr>
            <w:tcW w:w="711" w:type="pct"/>
            <w:tcBorders>
              <w:top w:val="nil"/>
              <w:left w:val="nil"/>
              <w:bottom w:val="nil"/>
              <w:right w:val="nil"/>
            </w:tcBorders>
            <w:shd w:val="clear" w:color="auto" w:fill="FFFFFF"/>
            <w:noWrap/>
            <w:vAlign w:val="bottom"/>
          </w:tcPr>
          <w:p w14:paraId="599D15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3213 (47.38)</w:t>
            </w:r>
          </w:p>
        </w:tc>
        <w:tc>
          <w:tcPr>
            <w:tcW w:w="711" w:type="pct"/>
            <w:tcBorders>
              <w:top w:val="nil"/>
              <w:left w:val="nil"/>
              <w:bottom w:val="nil"/>
              <w:right w:val="nil"/>
            </w:tcBorders>
            <w:shd w:val="clear" w:color="auto" w:fill="FFFFFF"/>
            <w:noWrap/>
            <w:vAlign w:val="bottom"/>
          </w:tcPr>
          <w:p w14:paraId="75C33A0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1010 (59.55)</w:t>
            </w:r>
          </w:p>
        </w:tc>
        <w:tc>
          <w:tcPr>
            <w:tcW w:w="711" w:type="pct"/>
            <w:tcBorders>
              <w:top w:val="nil"/>
              <w:left w:val="nil"/>
              <w:bottom w:val="nil"/>
              <w:right w:val="nil"/>
            </w:tcBorders>
            <w:shd w:val="clear" w:color="auto" w:fill="FFFFFF"/>
            <w:noWrap/>
            <w:vAlign w:val="bottom"/>
          </w:tcPr>
          <w:p w14:paraId="2E198C1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755 (44.54)</w:t>
            </w:r>
          </w:p>
        </w:tc>
        <w:tc>
          <w:tcPr>
            <w:tcW w:w="711" w:type="pct"/>
            <w:tcBorders>
              <w:top w:val="nil"/>
              <w:left w:val="nil"/>
              <w:bottom w:val="nil"/>
              <w:right w:val="nil"/>
            </w:tcBorders>
            <w:shd w:val="clear" w:color="auto" w:fill="FFFFFF"/>
            <w:noWrap/>
            <w:vAlign w:val="bottom"/>
          </w:tcPr>
          <w:p w14:paraId="71267E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668 (39.41)</w:t>
            </w:r>
          </w:p>
        </w:tc>
        <w:tc>
          <w:tcPr>
            <w:tcW w:w="711" w:type="pct"/>
            <w:tcBorders>
              <w:top w:val="nil"/>
              <w:left w:val="nil"/>
              <w:bottom w:val="nil"/>
              <w:right w:val="nil"/>
            </w:tcBorders>
            <w:shd w:val="clear" w:color="auto" w:fill="FFFFFF"/>
            <w:noWrap/>
            <w:vAlign w:val="bottom"/>
          </w:tcPr>
          <w:p w14:paraId="7A1C1B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780 (45.99)</w:t>
            </w:r>
          </w:p>
        </w:tc>
        <w:tc>
          <w:tcPr>
            <w:tcW w:w="217" w:type="pct"/>
            <w:tcBorders>
              <w:top w:val="nil"/>
              <w:left w:val="nil"/>
              <w:bottom w:val="nil"/>
              <w:right w:val="nil"/>
            </w:tcBorders>
            <w:shd w:val="clear" w:color="auto" w:fill="FFFFFF"/>
            <w:noWrap/>
            <w:vAlign w:val="bottom"/>
          </w:tcPr>
          <w:p w14:paraId="206F9FFD">
            <w:pPr>
              <w:rPr>
                <w:rFonts w:hint="eastAsia" w:ascii="宋体" w:hAnsi="宋体" w:eastAsia="宋体" w:cs="宋体"/>
                <w:b w:val="0"/>
                <w:i w:val="0"/>
                <w:iCs w:val="0"/>
                <w:color w:val="000000"/>
                <w:sz w:val="22"/>
                <w:szCs w:val="22"/>
                <w:u w:val="none"/>
              </w:rPr>
            </w:pPr>
          </w:p>
        </w:tc>
      </w:tr>
      <w:tr w14:paraId="18EDF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269AE14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Female</w:t>
            </w:r>
          </w:p>
        </w:tc>
        <w:tc>
          <w:tcPr>
            <w:tcW w:w="711" w:type="pct"/>
            <w:tcBorders>
              <w:top w:val="nil"/>
              <w:left w:val="nil"/>
              <w:bottom w:val="nil"/>
              <w:right w:val="nil"/>
            </w:tcBorders>
            <w:shd w:val="clear" w:color="auto" w:fill="FFFFFF"/>
            <w:noWrap/>
            <w:vAlign w:val="bottom"/>
          </w:tcPr>
          <w:p w14:paraId="57713D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3569 (52.62)</w:t>
            </w:r>
          </w:p>
        </w:tc>
        <w:tc>
          <w:tcPr>
            <w:tcW w:w="711" w:type="pct"/>
            <w:tcBorders>
              <w:top w:val="nil"/>
              <w:left w:val="nil"/>
              <w:bottom w:val="nil"/>
              <w:right w:val="nil"/>
            </w:tcBorders>
            <w:shd w:val="clear" w:color="auto" w:fill="FFFFFF"/>
            <w:noWrap/>
            <w:vAlign w:val="bottom"/>
          </w:tcPr>
          <w:p w14:paraId="78F5F1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686 (40.45)</w:t>
            </w:r>
          </w:p>
        </w:tc>
        <w:tc>
          <w:tcPr>
            <w:tcW w:w="711" w:type="pct"/>
            <w:tcBorders>
              <w:top w:val="nil"/>
              <w:left w:val="nil"/>
              <w:bottom w:val="nil"/>
              <w:right w:val="nil"/>
            </w:tcBorders>
            <w:shd w:val="clear" w:color="auto" w:fill="FFFFFF"/>
            <w:noWrap/>
            <w:vAlign w:val="bottom"/>
          </w:tcPr>
          <w:p w14:paraId="01B68A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940 (55.46)</w:t>
            </w:r>
          </w:p>
        </w:tc>
        <w:tc>
          <w:tcPr>
            <w:tcW w:w="711" w:type="pct"/>
            <w:tcBorders>
              <w:top w:val="nil"/>
              <w:left w:val="nil"/>
              <w:bottom w:val="nil"/>
              <w:right w:val="nil"/>
            </w:tcBorders>
            <w:shd w:val="clear" w:color="auto" w:fill="FFFFFF"/>
            <w:noWrap/>
            <w:vAlign w:val="bottom"/>
          </w:tcPr>
          <w:p w14:paraId="3350A15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1027 (60.59)</w:t>
            </w:r>
          </w:p>
        </w:tc>
        <w:tc>
          <w:tcPr>
            <w:tcW w:w="711" w:type="pct"/>
            <w:tcBorders>
              <w:top w:val="nil"/>
              <w:left w:val="nil"/>
              <w:bottom w:val="nil"/>
              <w:right w:val="nil"/>
            </w:tcBorders>
            <w:shd w:val="clear" w:color="auto" w:fill="FFFFFF"/>
            <w:noWrap/>
            <w:vAlign w:val="bottom"/>
          </w:tcPr>
          <w:p w14:paraId="0C4CB5F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916 (54.01)</w:t>
            </w:r>
          </w:p>
        </w:tc>
        <w:tc>
          <w:tcPr>
            <w:tcW w:w="217" w:type="pct"/>
            <w:tcBorders>
              <w:top w:val="nil"/>
              <w:left w:val="nil"/>
              <w:bottom w:val="nil"/>
              <w:right w:val="nil"/>
            </w:tcBorders>
            <w:shd w:val="clear" w:color="auto" w:fill="FFFFFF"/>
            <w:noWrap/>
            <w:vAlign w:val="bottom"/>
          </w:tcPr>
          <w:p w14:paraId="4084C331">
            <w:pPr>
              <w:rPr>
                <w:rFonts w:hint="eastAsia" w:ascii="宋体" w:hAnsi="宋体" w:eastAsia="宋体" w:cs="宋体"/>
                <w:b w:val="0"/>
                <w:i w:val="0"/>
                <w:iCs w:val="0"/>
                <w:color w:val="000000"/>
                <w:sz w:val="22"/>
                <w:szCs w:val="22"/>
                <w:u w:val="none"/>
              </w:rPr>
            </w:pPr>
          </w:p>
        </w:tc>
      </w:tr>
      <w:tr w14:paraId="7EBB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147E50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Hukou (%)</w:t>
            </w:r>
          </w:p>
        </w:tc>
        <w:tc>
          <w:tcPr>
            <w:tcW w:w="711" w:type="pct"/>
            <w:tcBorders>
              <w:top w:val="nil"/>
              <w:left w:val="nil"/>
              <w:bottom w:val="nil"/>
              <w:right w:val="nil"/>
            </w:tcBorders>
            <w:shd w:val="clear" w:color="auto" w:fill="FFFFFF"/>
            <w:noWrap/>
            <w:vAlign w:val="bottom"/>
          </w:tcPr>
          <w:p w14:paraId="103A2E16">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13AC453F">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2E7C9B4">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0F64AD7">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5FFE807">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232E673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8CD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0D503C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Agricultural</w:t>
            </w:r>
          </w:p>
        </w:tc>
        <w:tc>
          <w:tcPr>
            <w:tcW w:w="711" w:type="pct"/>
            <w:tcBorders>
              <w:top w:val="nil"/>
              <w:left w:val="nil"/>
              <w:bottom w:val="nil"/>
              <w:right w:val="nil"/>
            </w:tcBorders>
            <w:shd w:val="clear" w:color="auto" w:fill="FFFFFF"/>
            <w:noWrap/>
            <w:vAlign w:val="bottom"/>
          </w:tcPr>
          <w:p w14:paraId="7AB8F33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5740 (84.64)</w:t>
            </w:r>
          </w:p>
        </w:tc>
        <w:tc>
          <w:tcPr>
            <w:tcW w:w="711" w:type="pct"/>
            <w:tcBorders>
              <w:top w:val="nil"/>
              <w:left w:val="nil"/>
              <w:bottom w:val="nil"/>
              <w:right w:val="nil"/>
            </w:tcBorders>
            <w:shd w:val="clear" w:color="auto" w:fill="FFFFFF"/>
            <w:noWrap/>
            <w:vAlign w:val="bottom"/>
          </w:tcPr>
          <w:p w14:paraId="1E5D094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1542 (90.92)</w:t>
            </w:r>
          </w:p>
        </w:tc>
        <w:tc>
          <w:tcPr>
            <w:tcW w:w="711" w:type="pct"/>
            <w:tcBorders>
              <w:top w:val="nil"/>
              <w:left w:val="nil"/>
              <w:bottom w:val="nil"/>
              <w:right w:val="nil"/>
            </w:tcBorders>
            <w:shd w:val="clear" w:color="auto" w:fill="FFFFFF"/>
            <w:noWrap/>
            <w:vAlign w:val="bottom"/>
          </w:tcPr>
          <w:p w14:paraId="25AA728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1479 (87.26)</w:t>
            </w:r>
          </w:p>
        </w:tc>
        <w:tc>
          <w:tcPr>
            <w:tcW w:w="711" w:type="pct"/>
            <w:tcBorders>
              <w:top w:val="nil"/>
              <w:left w:val="nil"/>
              <w:bottom w:val="nil"/>
              <w:right w:val="nil"/>
            </w:tcBorders>
            <w:shd w:val="clear" w:color="auto" w:fill="FFFFFF"/>
            <w:noWrap/>
            <w:vAlign w:val="bottom"/>
          </w:tcPr>
          <w:p w14:paraId="5CA93F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1388 (81.89)</w:t>
            </w:r>
          </w:p>
        </w:tc>
        <w:tc>
          <w:tcPr>
            <w:tcW w:w="711" w:type="pct"/>
            <w:tcBorders>
              <w:top w:val="nil"/>
              <w:left w:val="nil"/>
              <w:bottom w:val="nil"/>
              <w:right w:val="nil"/>
            </w:tcBorders>
            <w:shd w:val="clear" w:color="auto" w:fill="FFFFFF"/>
            <w:noWrap/>
            <w:vAlign w:val="bottom"/>
          </w:tcPr>
          <w:p w14:paraId="318343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1331 (78.48)</w:t>
            </w:r>
          </w:p>
        </w:tc>
        <w:tc>
          <w:tcPr>
            <w:tcW w:w="217" w:type="pct"/>
            <w:tcBorders>
              <w:top w:val="nil"/>
              <w:left w:val="nil"/>
              <w:bottom w:val="nil"/>
              <w:right w:val="nil"/>
            </w:tcBorders>
            <w:shd w:val="clear" w:color="auto" w:fill="FFFFFF"/>
            <w:noWrap/>
            <w:vAlign w:val="bottom"/>
          </w:tcPr>
          <w:p w14:paraId="53D46912">
            <w:pPr>
              <w:rPr>
                <w:rFonts w:hint="eastAsia" w:ascii="宋体" w:hAnsi="宋体" w:eastAsia="宋体" w:cs="宋体"/>
                <w:b w:val="0"/>
                <w:i w:val="0"/>
                <w:iCs w:val="0"/>
                <w:color w:val="000000"/>
                <w:sz w:val="22"/>
                <w:szCs w:val="22"/>
                <w:u w:val="none"/>
              </w:rPr>
            </w:pPr>
          </w:p>
        </w:tc>
      </w:tr>
      <w:tr w14:paraId="1EBA9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1BE42F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Non-agricultural</w:t>
            </w:r>
          </w:p>
        </w:tc>
        <w:tc>
          <w:tcPr>
            <w:tcW w:w="711" w:type="pct"/>
            <w:tcBorders>
              <w:top w:val="nil"/>
              <w:left w:val="nil"/>
              <w:bottom w:val="nil"/>
              <w:right w:val="nil"/>
            </w:tcBorders>
            <w:shd w:val="clear" w:color="auto" w:fill="FFFFFF"/>
            <w:noWrap/>
            <w:vAlign w:val="bottom"/>
          </w:tcPr>
          <w:p w14:paraId="7101E0E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1042 (15.36)</w:t>
            </w:r>
          </w:p>
        </w:tc>
        <w:tc>
          <w:tcPr>
            <w:tcW w:w="711" w:type="pct"/>
            <w:tcBorders>
              <w:top w:val="nil"/>
              <w:left w:val="nil"/>
              <w:bottom w:val="nil"/>
              <w:right w:val="nil"/>
            </w:tcBorders>
            <w:shd w:val="clear" w:color="auto" w:fill="FFFFFF"/>
            <w:noWrap/>
            <w:vAlign w:val="bottom"/>
          </w:tcPr>
          <w:p w14:paraId="6CA5F3C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154 (9.08)</w:t>
            </w:r>
          </w:p>
        </w:tc>
        <w:tc>
          <w:tcPr>
            <w:tcW w:w="711" w:type="pct"/>
            <w:tcBorders>
              <w:top w:val="nil"/>
              <w:left w:val="nil"/>
              <w:bottom w:val="nil"/>
              <w:right w:val="nil"/>
            </w:tcBorders>
            <w:shd w:val="clear" w:color="auto" w:fill="FFFFFF"/>
            <w:noWrap/>
            <w:vAlign w:val="bottom"/>
          </w:tcPr>
          <w:p w14:paraId="3262D2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216 (12.74)</w:t>
            </w:r>
          </w:p>
        </w:tc>
        <w:tc>
          <w:tcPr>
            <w:tcW w:w="711" w:type="pct"/>
            <w:tcBorders>
              <w:top w:val="nil"/>
              <w:left w:val="nil"/>
              <w:bottom w:val="nil"/>
              <w:right w:val="nil"/>
            </w:tcBorders>
            <w:shd w:val="clear" w:color="auto" w:fill="FFFFFF"/>
            <w:noWrap/>
            <w:vAlign w:val="bottom"/>
          </w:tcPr>
          <w:p w14:paraId="71EC0B7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307 (18.11)</w:t>
            </w:r>
          </w:p>
        </w:tc>
        <w:tc>
          <w:tcPr>
            <w:tcW w:w="711" w:type="pct"/>
            <w:tcBorders>
              <w:top w:val="nil"/>
              <w:left w:val="nil"/>
              <w:bottom w:val="nil"/>
              <w:right w:val="nil"/>
            </w:tcBorders>
            <w:shd w:val="clear" w:color="auto" w:fill="FFFFFF"/>
            <w:noWrap/>
            <w:vAlign w:val="bottom"/>
          </w:tcPr>
          <w:p w14:paraId="6C61660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365 (21.52)</w:t>
            </w:r>
          </w:p>
        </w:tc>
        <w:tc>
          <w:tcPr>
            <w:tcW w:w="217" w:type="pct"/>
            <w:tcBorders>
              <w:top w:val="nil"/>
              <w:left w:val="nil"/>
              <w:bottom w:val="nil"/>
              <w:right w:val="nil"/>
            </w:tcBorders>
            <w:shd w:val="clear" w:color="auto" w:fill="FFFFFF"/>
            <w:noWrap/>
            <w:vAlign w:val="bottom"/>
          </w:tcPr>
          <w:p w14:paraId="700AE4D7">
            <w:pPr>
              <w:rPr>
                <w:rFonts w:hint="eastAsia" w:ascii="宋体" w:hAnsi="宋体" w:eastAsia="宋体" w:cs="宋体"/>
                <w:b w:val="0"/>
                <w:i w:val="0"/>
                <w:iCs w:val="0"/>
                <w:color w:val="000000"/>
                <w:sz w:val="22"/>
                <w:szCs w:val="22"/>
                <w:u w:val="none"/>
              </w:rPr>
            </w:pPr>
          </w:p>
        </w:tc>
      </w:tr>
      <w:tr w14:paraId="1E71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54B94B0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Marital (%)</w:t>
            </w:r>
          </w:p>
        </w:tc>
        <w:tc>
          <w:tcPr>
            <w:tcW w:w="711" w:type="pct"/>
            <w:tcBorders>
              <w:top w:val="nil"/>
              <w:left w:val="nil"/>
              <w:bottom w:val="nil"/>
              <w:right w:val="nil"/>
            </w:tcBorders>
            <w:shd w:val="clear" w:color="auto" w:fill="FFFFFF"/>
            <w:noWrap/>
            <w:vAlign w:val="bottom"/>
          </w:tcPr>
          <w:p w14:paraId="1435239C">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3AFA700">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12B7BEF6">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A3F4F48">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7770FA6">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0986A24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0.031</w:t>
            </w:r>
          </w:p>
        </w:tc>
      </w:tr>
      <w:tr w14:paraId="585E4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6F8F2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Married</w:t>
            </w:r>
          </w:p>
        </w:tc>
        <w:tc>
          <w:tcPr>
            <w:tcW w:w="711" w:type="pct"/>
            <w:tcBorders>
              <w:top w:val="nil"/>
              <w:left w:val="nil"/>
              <w:bottom w:val="nil"/>
              <w:right w:val="nil"/>
            </w:tcBorders>
            <w:shd w:val="clear" w:color="auto" w:fill="FFFFFF"/>
            <w:noWrap/>
            <w:vAlign w:val="bottom"/>
          </w:tcPr>
          <w:p w14:paraId="5AF1CFB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5999 (88.45)</w:t>
            </w:r>
          </w:p>
        </w:tc>
        <w:tc>
          <w:tcPr>
            <w:tcW w:w="711" w:type="pct"/>
            <w:tcBorders>
              <w:top w:val="nil"/>
              <w:left w:val="nil"/>
              <w:bottom w:val="nil"/>
              <w:right w:val="nil"/>
            </w:tcBorders>
            <w:shd w:val="clear" w:color="auto" w:fill="FFFFFF"/>
            <w:noWrap/>
            <w:vAlign w:val="bottom"/>
          </w:tcPr>
          <w:p w14:paraId="2E48D4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1524 (89.86)</w:t>
            </w:r>
          </w:p>
        </w:tc>
        <w:tc>
          <w:tcPr>
            <w:tcW w:w="711" w:type="pct"/>
            <w:tcBorders>
              <w:top w:val="nil"/>
              <w:left w:val="nil"/>
              <w:bottom w:val="nil"/>
              <w:right w:val="nil"/>
            </w:tcBorders>
            <w:shd w:val="clear" w:color="auto" w:fill="FFFFFF"/>
            <w:noWrap/>
            <w:vAlign w:val="bottom"/>
          </w:tcPr>
          <w:p w14:paraId="6088E04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1514 (89.32)</w:t>
            </w:r>
          </w:p>
        </w:tc>
        <w:tc>
          <w:tcPr>
            <w:tcW w:w="711" w:type="pct"/>
            <w:tcBorders>
              <w:top w:val="nil"/>
              <w:left w:val="nil"/>
              <w:bottom w:val="nil"/>
              <w:right w:val="nil"/>
            </w:tcBorders>
            <w:shd w:val="clear" w:color="auto" w:fill="FFFFFF"/>
            <w:noWrap/>
            <w:vAlign w:val="bottom"/>
          </w:tcPr>
          <w:p w14:paraId="6D6D9A2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1483 (87.49)</w:t>
            </w:r>
          </w:p>
        </w:tc>
        <w:tc>
          <w:tcPr>
            <w:tcW w:w="711" w:type="pct"/>
            <w:tcBorders>
              <w:top w:val="nil"/>
              <w:left w:val="nil"/>
              <w:bottom w:val="nil"/>
              <w:right w:val="nil"/>
            </w:tcBorders>
            <w:shd w:val="clear" w:color="auto" w:fill="FFFFFF"/>
            <w:noWrap/>
            <w:vAlign w:val="bottom"/>
          </w:tcPr>
          <w:p w14:paraId="1812FC4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1478 (87.15)</w:t>
            </w:r>
          </w:p>
        </w:tc>
        <w:tc>
          <w:tcPr>
            <w:tcW w:w="217" w:type="pct"/>
            <w:tcBorders>
              <w:top w:val="nil"/>
              <w:left w:val="nil"/>
              <w:bottom w:val="nil"/>
              <w:right w:val="nil"/>
            </w:tcBorders>
            <w:shd w:val="clear" w:color="auto" w:fill="FFFFFF"/>
            <w:noWrap/>
            <w:vAlign w:val="bottom"/>
          </w:tcPr>
          <w:p w14:paraId="6C308B61">
            <w:pPr>
              <w:rPr>
                <w:rFonts w:hint="eastAsia" w:ascii="宋体" w:hAnsi="宋体" w:eastAsia="宋体" w:cs="宋体"/>
                <w:b w:val="0"/>
                <w:i w:val="0"/>
                <w:iCs w:val="0"/>
                <w:color w:val="000000"/>
                <w:sz w:val="22"/>
                <w:szCs w:val="22"/>
                <w:u w:val="none"/>
              </w:rPr>
            </w:pPr>
          </w:p>
        </w:tc>
      </w:tr>
      <w:tr w14:paraId="40C28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FC5E92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Other</w:t>
            </w:r>
          </w:p>
        </w:tc>
        <w:tc>
          <w:tcPr>
            <w:tcW w:w="711" w:type="pct"/>
            <w:tcBorders>
              <w:top w:val="nil"/>
              <w:left w:val="nil"/>
              <w:bottom w:val="nil"/>
              <w:right w:val="nil"/>
            </w:tcBorders>
            <w:shd w:val="clear" w:color="auto" w:fill="FFFFFF"/>
            <w:noWrap/>
            <w:vAlign w:val="bottom"/>
          </w:tcPr>
          <w:p w14:paraId="6CCAFE3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783 (11.55)</w:t>
            </w:r>
          </w:p>
        </w:tc>
        <w:tc>
          <w:tcPr>
            <w:tcW w:w="711" w:type="pct"/>
            <w:tcBorders>
              <w:top w:val="nil"/>
              <w:left w:val="nil"/>
              <w:bottom w:val="nil"/>
              <w:right w:val="nil"/>
            </w:tcBorders>
            <w:shd w:val="clear" w:color="auto" w:fill="FFFFFF"/>
            <w:noWrap/>
            <w:vAlign w:val="bottom"/>
          </w:tcPr>
          <w:p w14:paraId="3A9D5DE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172 (10.14)</w:t>
            </w:r>
          </w:p>
        </w:tc>
        <w:tc>
          <w:tcPr>
            <w:tcW w:w="711" w:type="pct"/>
            <w:tcBorders>
              <w:top w:val="nil"/>
              <w:left w:val="nil"/>
              <w:bottom w:val="nil"/>
              <w:right w:val="nil"/>
            </w:tcBorders>
            <w:shd w:val="clear" w:color="auto" w:fill="FFFFFF"/>
            <w:noWrap/>
            <w:vAlign w:val="bottom"/>
          </w:tcPr>
          <w:p w14:paraId="1CF0881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181 (10.68)</w:t>
            </w:r>
          </w:p>
        </w:tc>
        <w:tc>
          <w:tcPr>
            <w:tcW w:w="711" w:type="pct"/>
            <w:tcBorders>
              <w:top w:val="nil"/>
              <w:left w:val="nil"/>
              <w:bottom w:val="nil"/>
              <w:right w:val="nil"/>
            </w:tcBorders>
            <w:shd w:val="clear" w:color="auto" w:fill="FFFFFF"/>
            <w:noWrap/>
            <w:vAlign w:val="bottom"/>
          </w:tcPr>
          <w:p w14:paraId="402F676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212 (12.51)</w:t>
            </w:r>
          </w:p>
        </w:tc>
        <w:tc>
          <w:tcPr>
            <w:tcW w:w="711" w:type="pct"/>
            <w:tcBorders>
              <w:top w:val="nil"/>
              <w:left w:val="nil"/>
              <w:bottom w:val="nil"/>
              <w:right w:val="nil"/>
            </w:tcBorders>
            <w:shd w:val="clear" w:color="auto" w:fill="FFFFFF"/>
            <w:noWrap/>
            <w:vAlign w:val="bottom"/>
          </w:tcPr>
          <w:p w14:paraId="6A689E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218 (12.85)</w:t>
            </w:r>
          </w:p>
        </w:tc>
        <w:tc>
          <w:tcPr>
            <w:tcW w:w="217" w:type="pct"/>
            <w:tcBorders>
              <w:top w:val="nil"/>
              <w:left w:val="nil"/>
              <w:bottom w:val="nil"/>
              <w:right w:val="nil"/>
            </w:tcBorders>
            <w:shd w:val="clear" w:color="auto" w:fill="FFFFFF"/>
            <w:noWrap/>
            <w:vAlign w:val="bottom"/>
          </w:tcPr>
          <w:p w14:paraId="3309E04E">
            <w:pPr>
              <w:rPr>
                <w:rFonts w:hint="eastAsia" w:ascii="宋体" w:hAnsi="宋体" w:eastAsia="宋体" w:cs="宋体"/>
                <w:b w:val="0"/>
                <w:i w:val="0"/>
                <w:iCs w:val="0"/>
                <w:color w:val="000000"/>
                <w:sz w:val="22"/>
                <w:szCs w:val="22"/>
                <w:u w:val="none"/>
              </w:rPr>
            </w:pPr>
          </w:p>
        </w:tc>
      </w:tr>
      <w:tr w14:paraId="0DA3C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43B61C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Smoking (%)</w:t>
            </w:r>
          </w:p>
        </w:tc>
        <w:tc>
          <w:tcPr>
            <w:tcW w:w="711" w:type="pct"/>
            <w:tcBorders>
              <w:top w:val="nil"/>
              <w:left w:val="nil"/>
              <w:bottom w:val="nil"/>
              <w:right w:val="nil"/>
            </w:tcBorders>
            <w:shd w:val="clear" w:color="auto" w:fill="FFFFFF"/>
            <w:noWrap/>
            <w:vAlign w:val="bottom"/>
          </w:tcPr>
          <w:p w14:paraId="16FFAFB7">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B04C861">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AE3B84C">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2D0823C9">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392B0B8">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186132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5B02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39DC25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Never</w:t>
            </w:r>
          </w:p>
        </w:tc>
        <w:tc>
          <w:tcPr>
            <w:tcW w:w="711" w:type="pct"/>
            <w:tcBorders>
              <w:top w:val="nil"/>
              <w:left w:val="nil"/>
              <w:bottom w:val="nil"/>
              <w:right w:val="nil"/>
            </w:tcBorders>
            <w:shd w:val="clear" w:color="auto" w:fill="FFFFFF"/>
            <w:noWrap/>
            <w:vAlign w:val="bottom"/>
          </w:tcPr>
          <w:p w14:paraId="2AA7AB9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4104 (60.51)</w:t>
            </w:r>
          </w:p>
        </w:tc>
        <w:tc>
          <w:tcPr>
            <w:tcW w:w="711" w:type="pct"/>
            <w:tcBorders>
              <w:top w:val="nil"/>
              <w:left w:val="nil"/>
              <w:bottom w:val="nil"/>
              <w:right w:val="nil"/>
            </w:tcBorders>
            <w:shd w:val="clear" w:color="auto" w:fill="FFFFFF"/>
            <w:noWrap/>
            <w:vAlign w:val="bottom"/>
          </w:tcPr>
          <w:p w14:paraId="699F5A8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841 (49.59)</w:t>
            </w:r>
          </w:p>
        </w:tc>
        <w:tc>
          <w:tcPr>
            <w:tcW w:w="711" w:type="pct"/>
            <w:tcBorders>
              <w:top w:val="nil"/>
              <w:left w:val="nil"/>
              <w:bottom w:val="nil"/>
              <w:right w:val="nil"/>
            </w:tcBorders>
            <w:shd w:val="clear" w:color="auto" w:fill="FFFFFF"/>
            <w:noWrap/>
            <w:vAlign w:val="bottom"/>
          </w:tcPr>
          <w:p w14:paraId="74D8D91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1052 (62.06)</w:t>
            </w:r>
          </w:p>
        </w:tc>
        <w:tc>
          <w:tcPr>
            <w:tcW w:w="711" w:type="pct"/>
            <w:tcBorders>
              <w:top w:val="nil"/>
              <w:left w:val="nil"/>
              <w:bottom w:val="nil"/>
              <w:right w:val="nil"/>
            </w:tcBorders>
            <w:shd w:val="clear" w:color="auto" w:fill="FFFFFF"/>
            <w:noWrap/>
            <w:vAlign w:val="bottom"/>
          </w:tcPr>
          <w:p w14:paraId="77A71EC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1135 (66.96)</w:t>
            </w:r>
          </w:p>
        </w:tc>
        <w:tc>
          <w:tcPr>
            <w:tcW w:w="711" w:type="pct"/>
            <w:tcBorders>
              <w:top w:val="nil"/>
              <w:left w:val="nil"/>
              <w:bottom w:val="nil"/>
              <w:right w:val="nil"/>
            </w:tcBorders>
            <w:shd w:val="clear" w:color="auto" w:fill="FFFFFF"/>
            <w:noWrap/>
            <w:vAlign w:val="bottom"/>
          </w:tcPr>
          <w:p w14:paraId="356E72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1076 (63.44)</w:t>
            </w:r>
          </w:p>
        </w:tc>
        <w:tc>
          <w:tcPr>
            <w:tcW w:w="217" w:type="pct"/>
            <w:tcBorders>
              <w:top w:val="nil"/>
              <w:left w:val="nil"/>
              <w:bottom w:val="nil"/>
              <w:right w:val="nil"/>
            </w:tcBorders>
            <w:shd w:val="clear" w:color="auto" w:fill="FFFFFF"/>
            <w:noWrap/>
            <w:vAlign w:val="bottom"/>
          </w:tcPr>
          <w:p w14:paraId="26A518DF">
            <w:pPr>
              <w:rPr>
                <w:rFonts w:hint="eastAsia" w:ascii="宋体" w:hAnsi="宋体" w:eastAsia="宋体" w:cs="宋体"/>
                <w:b w:val="0"/>
                <w:i w:val="0"/>
                <w:iCs w:val="0"/>
                <w:color w:val="000000"/>
                <w:sz w:val="22"/>
                <w:szCs w:val="22"/>
                <w:u w:val="none"/>
              </w:rPr>
            </w:pPr>
          </w:p>
        </w:tc>
      </w:tr>
      <w:tr w14:paraId="287E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438E63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Current</w:t>
            </w:r>
          </w:p>
        </w:tc>
        <w:tc>
          <w:tcPr>
            <w:tcW w:w="711" w:type="pct"/>
            <w:tcBorders>
              <w:top w:val="nil"/>
              <w:left w:val="nil"/>
              <w:bottom w:val="nil"/>
              <w:right w:val="nil"/>
            </w:tcBorders>
            <w:shd w:val="clear" w:color="auto" w:fill="FFFFFF"/>
            <w:noWrap/>
            <w:vAlign w:val="bottom"/>
          </w:tcPr>
          <w:p w14:paraId="236AAA5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2106 (31.05)</w:t>
            </w:r>
          </w:p>
        </w:tc>
        <w:tc>
          <w:tcPr>
            <w:tcW w:w="711" w:type="pct"/>
            <w:tcBorders>
              <w:top w:val="nil"/>
              <w:left w:val="nil"/>
              <w:bottom w:val="nil"/>
              <w:right w:val="nil"/>
            </w:tcBorders>
            <w:shd w:val="clear" w:color="auto" w:fill="FFFFFF"/>
            <w:noWrap/>
            <w:vAlign w:val="bottom"/>
          </w:tcPr>
          <w:p w14:paraId="17AF476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738 (43.51)</w:t>
            </w:r>
          </w:p>
        </w:tc>
        <w:tc>
          <w:tcPr>
            <w:tcW w:w="711" w:type="pct"/>
            <w:tcBorders>
              <w:top w:val="nil"/>
              <w:left w:val="nil"/>
              <w:bottom w:val="nil"/>
              <w:right w:val="nil"/>
            </w:tcBorders>
            <w:shd w:val="clear" w:color="auto" w:fill="FFFFFF"/>
            <w:noWrap/>
            <w:vAlign w:val="bottom"/>
          </w:tcPr>
          <w:p w14:paraId="1DAA44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518 (30.56)</w:t>
            </w:r>
          </w:p>
        </w:tc>
        <w:tc>
          <w:tcPr>
            <w:tcW w:w="711" w:type="pct"/>
            <w:tcBorders>
              <w:top w:val="nil"/>
              <w:left w:val="nil"/>
              <w:bottom w:val="nil"/>
              <w:right w:val="nil"/>
            </w:tcBorders>
            <w:shd w:val="clear" w:color="auto" w:fill="FFFFFF"/>
            <w:noWrap/>
            <w:vAlign w:val="bottom"/>
          </w:tcPr>
          <w:p w14:paraId="627CDDC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422 (24.90)</w:t>
            </w:r>
          </w:p>
        </w:tc>
        <w:tc>
          <w:tcPr>
            <w:tcW w:w="711" w:type="pct"/>
            <w:tcBorders>
              <w:top w:val="nil"/>
              <w:left w:val="nil"/>
              <w:bottom w:val="nil"/>
              <w:right w:val="nil"/>
            </w:tcBorders>
            <w:shd w:val="clear" w:color="auto" w:fill="FFFFFF"/>
            <w:noWrap/>
            <w:vAlign w:val="bottom"/>
          </w:tcPr>
          <w:p w14:paraId="20307D8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428 (25.24)</w:t>
            </w:r>
          </w:p>
        </w:tc>
        <w:tc>
          <w:tcPr>
            <w:tcW w:w="217" w:type="pct"/>
            <w:tcBorders>
              <w:top w:val="nil"/>
              <w:left w:val="nil"/>
              <w:bottom w:val="nil"/>
              <w:right w:val="nil"/>
            </w:tcBorders>
            <w:shd w:val="clear" w:color="auto" w:fill="FFFFFF"/>
            <w:noWrap/>
            <w:vAlign w:val="bottom"/>
          </w:tcPr>
          <w:p w14:paraId="4D2C6213">
            <w:pPr>
              <w:rPr>
                <w:rFonts w:hint="eastAsia" w:ascii="宋体" w:hAnsi="宋体" w:eastAsia="宋体" w:cs="宋体"/>
                <w:b w:val="0"/>
                <w:i w:val="0"/>
                <w:iCs w:val="0"/>
                <w:color w:val="000000"/>
                <w:sz w:val="22"/>
                <w:szCs w:val="22"/>
                <w:u w:val="none"/>
              </w:rPr>
            </w:pPr>
          </w:p>
        </w:tc>
      </w:tr>
      <w:tr w14:paraId="64A7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C8F34D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Former</w:t>
            </w:r>
          </w:p>
        </w:tc>
        <w:tc>
          <w:tcPr>
            <w:tcW w:w="711" w:type="pct"/>
            <w:tcBorders>
              <w:top w:val="nil"/>
              <w:left w:val="nil"/>
              <w:bottom w:val="nil"/>
              <w:right w:val="nil"/>
            </w:tcBorders>
            <w:shd w:val="clear" w:color="auto" w:fill="FFFFFF"/>
            <w:noWrap/>
            <w:vAlign w:val="bottom"/>
          </w:tcPr>
          <w:p w14:paraId="5A71839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572 (8.43)</w:t>
            </w:r>
          </w:p>
        </w:tc>
        <w:tc>
          <w:tcPr>
            <w:tcW w:w="711" w:type="pct"/>
            <w:tcBorders>
              <w:top w:val="nil"/>
              <w:left w:val="nil"/>
              <w:bottom w:val="nil"/>
              <w:right w:val="nil"/>
            </w:tcBorders>
            <w:shd w:val="clear" w:color="auto" w:fill="FFFFFF"/>
            <w:noWrap/>
            <w:vAlign w:val="bottom"/>
          </w:tcPr>
          <w:p w14:paraId="4EC6026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(6.90)</w:t>
            </w:r>
          </w:p>
        </w:tc>
        <w:tc>
          <w:tcPr>
            <w:tcW w:w="711" w:type="pct"/>
            <w:tcBorders>
              <w:top w:val="nil"/>
              <w:left w:val="nil"/>
              <w:bottom w:val="nil"/>
              <w:right w:val="nil"/>
            </w:tcBorders>
            <w:shd w:val="clear" w:color="auto" w:fill="FFFFFF"/>
            <w:noWrap/>
            <w:vAlign w:val="bottom"/>
          </w:tcPr>
          <w:p w14:paraId="7D1CC72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125 (7.37)</w:t>
            </w:r>
          </w:p>
        </w:tc>
        <w:tc>
          <w:tcPr>
            <w:tcW w:w="711" w:type="pct"/>
            <w:tcBorders>
              <w:top w:val="nil"/>
              <w:left w:val="nil"/>
              <w:bottom w:val="nil"/>
              <w:right w:val="nil"/>
            </w:tcBorders>
            <w:shd w:val="clear" w:color="auto" w:fill="FFFFFF"/>
            <w:noWrap/>
            <w:vAlign w:val="bottom"/>
          </w:tcPr>
          <w:p w14:paraId="37874E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138 (8.14)</w:t>
            </w:r>
          </w:p>
        </w:tc>
        <w:tc>
          <w:tcPr>
            <w:tcW w:w="711" w:type="pct"/>
            <w:tcBorders>
              <w:top w:val="nil"/>
              <w:left w:val="nil"/>
              <w:bottom w:val="nil"/>
              <w:right w:val="nil"/>
            </w:tcBorders>
            <w:shd w:val="clear" w:color="auto" w:fill="FFFFFF"/>
            <w:noWrap/>
            <w:vAlign w:val="bottom"/>
          </w:tcPr>
          <w:p w14:paraId="47E5646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192 (11.32)</w:t>
            </w:r>
          </w:p>
        </w:tc>
        <w:tc>
          <w:tcPr>
            <w:tcW w:w="217" w:type="pct"/>
            <w:tcBorders>
              <w:top w:val="nil"/>
              <w:left w:val="nil"/>
              <w:bottom w:val="nil"/>
              <w:right w:val="nil"/>
            </w:tcBorders>
            <w:shd w:val="clear" w:color="auto" w:fill="FFFFFF"/>
            <w:noWrap/>
            <w:vAlign w:val="bottom"/>
          </w:tcPr>
          <w:p w14:paraId="58CD57E3">
            <w:pPr>
              <w:rPr>
                <w:rFonts w:hint="eastAsia" w:ascii="宋体" w:hAnsi="宋体" w:eastAsia="宋体" w:cs="宋体"/>
                <w:b w:val="0"/>
                <w:i w:val="0"/>
                <w:iCs w:val="0"/>
                <w:color w:val="000000"/>
                <w:sz w:val="22"/>
                <w:szCs w:val="22"/>
                <w:u w:val="none"/>
              </w:rPr>
            </w:pPr>
          </w:p>
        </w:tc>
      </w:tr>
      <w:tr w14:paraId="3896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3D8FE23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Times New Roman" w:hAnsi="Times New Roman" w:eastAsia="宋体" w:cs="Times New Roman"/>
                <w:i w:val="0"/>
                <w:iCs w:val="0"/>
                <w:color w:val="auto"/>
                <w:kern w:val="0"/>
                <w:sz w:val="15"/>
                <w:szCs w:val="15"/>
                <w:u w:val="none"/>
                <w:lang w:val="en-US" w:eastAsia="zh-CN" w:bidi="ar"/>
              </w:rPr>
              <w:t xml:space="preserve">Alcohol consumption status </w:t>
            </w:r>
            <w:r>
              <w:rPr>
                <w:rFonts w:hint="default" w:ascii="Times New Roman" w:hAnsi="Times New Roman" w:eastAsia="宋体" w:cs="Times New Roman"/>
                <w:i w:val="0"/>
                <w:iCs w:val="0"/>
                <w:color w:val="000000"/>
                <w:kern w:val="0"/>
                <w:sz w:val="15"/>
                <w:szCs w:val="15"/>
                <w:u w:val="none"/>
                <w:lang w:val="en-US" w:eastAsia="zh-CN" w:bidi="ar"/>
              </w:rPr>
              <w:t>(%)</w:t>
            </w:r>
          </w:p>
        </w:tc>
        <w:tc>
          <w:tcPr>
            <w:tcW w:w="711" w:type="pct"/>
            <w:tcBorders>
              <w:top w:val="nil"/>
              <w:left w:val="nil"/>
              <w:bottom w:val="nil"/>
              <w:right w:val="nil"/>
            </w:tcBorders>
            <w:shd w:val="clear" w:color="auto" w:fill="FFFFFF"/>
            <w:noWrap/>
            <w:vAlign w:val="bottom"/>
          </w:tcPr>
          <w:p w14:paraId="10177EF4">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1E598A86">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AD8567E">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9BBCA7B">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1F392046">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7363FD0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F04A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95C768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1E1D649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4467 (65.87)</w:t>
            </w:r>
          </w:p>
        </w:tc>
        <w:tc>
          <w:tcPr>
            <w:tcW w:w="711" w:type="pct"/>
            <w:tcBorders>
              <w:top w:val="nil"/>
              <w:left w:val="nil"/>
              <w:bottom w:val="nil"/>
              <w:right w:val="nil"/>
            </w:tcBorders>
            <w:shd w:val="clear" w:color="auto" w:fill="FFFFFF"/>
            <w:noWrap/>
            <w:vAlign w:val="bottom"/>
          </w:tcPr>
          <w:p w14:paraId="3568F2C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975 (57.49)</w:t>
            </w:r>
          </w:p>
        </w:tc>
        <w:tc>
          <w:tcPr>
            <w:tcW w:w="711" w:type="pct"/>
            <w:tcBorders>
              <w:top w:val="nil"/>
              <w:left w:val="nil"/>
              <w:bottom w:val="nil"/>
              <w:right w:val="nil"/>
            </w:tcBorders>
            <w:shd w:val="clear" w:color="auto" w:fill="FFFFFF"/>
            <w:noWrap/>
            <w:vAlign w:val="bottom"/>
          </w:tcPr>
          <w:p w14:paraId="4E70B11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1141 (67.32)</w:t>
            </w:r>
          </w:p>
        </w:tc>
        <w:tc>
          <w:tcPr>
            <w:tcW w:w="711" w:type="pct"/>
            <w:tcBorders>
              <w:top w:val="nil"/>
              <w:left w:val="nil"/>
              <w:bottom w:val="nil"/>
              <w:right w:val="nil"/>
            </w:tcBorders>
            <w:shd w:val="clear" w:color="auto" w:fill="FFFFFF"/>
            <w:noWrap/>
            <w:vAlign w:val="bottom"/>
          </w:tcPr>
          <w:p w14:paraId="406BBC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1199 (70.74)</w:t>
            </w:r>
          </w:p>
        </w:tc>
        <w:tc>
          <w:tcPr>
            <w:tcW w:w="711" w:type="pct"/>
            <w:tcBorders>
              <w:top w:val="nil"/>
              <w:left w:val="nil"/>
              <w:bottom w:val="nil"/>
              <w:right w:val="nil"/>
            </w:tcBorders>
            <w:shd w:val="clear" w:color="auto" w:fill="FFFFFF"/>
            <w:noWrap/>
            <w:vAlign w:val="bottom"/>
          </w:tcPr>
          <w:p w14:paraId="19D1B01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1152 (67.92)</w:t>
            </w:r>
          </w:p>
        </w:tc>
        <w:tc>
          <w:tcPr>
            <w:tcW w:w="217" w:type="pct"/>
            <w:tcBorders>
              <w:top w:val="nil"/>
              <w:left w:val="nil"/>
              <w:bottom w:val="nil"/>
              <w:right w:val="nil"/>
            </w:tcBorders>
            <w:shd w:val="clear" w:color="auto" w:fill="FFFFFF"/>
            <w:noWrap/>
            <w:vAlign w:val="bottom"/>
          </w:tcPr>
          <w:p w14:paraId="5F3D9EF9">
            <w:pPr>
              <w:rPr>
                <w:rFonts w:hint="eastAsia" w:ascii="宋体" w:hAnsi="宋体" w:eastAsia="宋体" w:cs="宋体"/>
                <w:b w:val="0"/>
                <w:i w:val="0"/>
                <w:iCs w:val="0"/>
                <w:color w:val="000000"/>
                <w:sz w:val="22"/>
                <w:szCs w:val="22"/>
                <w:u w:val="none"/>
              </w:rPr>
            </w:pPr>
          </w:p>
        </w:tc>
      </w:tr>
      <w:tr w14:paraId="3AB41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55183F3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790776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2315 (34.13)</w:t>
            </w:r>
          </w:p>
        </w:tc>
        <w:tc>
          <w:tcPr>
            <w:tcW w:w="711" w:type="pct"/>
            <w:tcBorders>
              <w:top w:val="nil"/>
              <w:left w:val="nil"/>
              <w:bottom w:val="nil"/>
              <w:right w:val="nil"/>
            </w:tcBorders>
            <w:shd w:val="clear" w:color="auto" w:fill="FFFFFF"/>
            <w:noWrap/>
            <w:vAlign w:val="bottom"/>
          </w:tcPr>
          <w:p w14:paraId="1C67DED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721 (42.51)</w:t>
            </w:r>
          </w:p>
        </w:tc>
        <w:tc>
          <w:tcPr>
            <w:tcW w:w="711" w:type="pct"/>
            <w:tcBorders>
              <w:top w:val="nil"/>
              <w:left w:val="nil"/>
              <w:bottom w:val="nil"/>
              <w:right w:val="nil"/>
            </w:tcBorders>
            <w:shd w:val="clear" w:color="auto" w:fill="FFFFFF"/>
            <w:noWrap/>
            <w:vAlign w:val="bottom"/>
          </w:tcPr>
          <w:p w14:paraId="2B93640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554 (32.68)</w:t>
            </w:r>
          </w:p>
        </w:tc>
        <w:tc>
          <w:tcPr>
            <w:tcW w:w="711" w:type="pct"/>
            <w:tcBorders>
              <w:top w:val="nil"/>
              <w:left w:val="nil"/>
              <w:bottom w:val="nil"/>
              <w:right w:val="nil"/>
            </w:tcBorders>
            <w:shd w:val="clear" w:color="auto" w:fill="FFFFFF"/>
            <w:noWrap/>
            <w:vAlign w:val="bottom"/>
          </w:tcPr>
          <w:p w14:paraId="3D4B220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496 (29.26)</w:t>
            </w:r>
          </w:p>
        </w:tc>
        <w:tc>
          <w:tcPr>
            <w:tcW w:w="711" w:type="pct"/>
            <w:tcBorders>
              <w:top w:val="nil"/>
              <w:left w:val="nil"/>
              <w:bottom w:val="nil"/>
              <w:right w:val="nil"/>
            </w:tcBorders>
            <w:shd w:val="clear" w:color="auto" w:fill="FFFFFF"/>
            <w:noWrap/>
            <w:vAlign w:val="bottom"/>
          </w:tcPr>
          <w:p w14:paraId="7B2CE7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544 (32.08)</w:t>
            </w:r>
          </w:p>
        </w:tc>
        <w:tc>
          <w:tcPr>
            <w:tcW w:w="217" w:type="pct"/>
            <w:tcBorders>
              <w:top w:val="nil"/>
              <w:left w:val="nil"/>
              <w:bottom w:val="nil"/>
              <w:right w:val="nil"/>
            </w:tcBorders>
            <w:shd w:val="clear" w:color="auto" w:fill="FFFFFF"/>
            <w:noWrap/>
            <w:vAlign w:val="bottom"/>
          </w:tcPr>
          <w:p w14:paraId="58A20394">
            <w:pPr>
              <w:rPr>
                <w:rFonts w:hint="eastAsia" w:ascii="宋体" w:hAnsi="宋体" w:eastAsia="宋体" w:cs="宋体"/>
                <w:b w:val="0"/>
                <w:i w:val="0"/>
                <w:iCs w:val="0"/>
                <w:color w:val="000000"/>
                <w:sz w:val="22"/>
                <w:szCs w:val="22"/>
                <w:u w:val="none"/>
              </w:rPr>
            </w:pPr>
          </w:p>
        </w:tc>
      </w:tr>
      <w:tr w14:paraId="421BE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24" w:type="pct"/>
            <w:tcBorders>
              <w:top w:val="nil"/>
              <w:left w:val="nil"/>
              <w:bottom w:val="nil"/>
              <w:right w:val="nil"/>
            </w:tcBorders>
            <w:shd w:val="clear" w:color="auto" w:fill="FFFFFF"/>
            <w:noWrap/>
            <w:vAlign w:val="bottom"/>
          </w:tcPr>
          <w:p w14:paraId="0318BD9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BMI (kg/m</w:t>
            </w:r>
            <w:r>
              <w:rPr>
                <w:rFonts w:hint="eastAsia" w:ascii="宋体" w:hAnsi="宋体" w:eastAsia="宋体" w:cs="宋体"/>
                <w:b w:val="0"/>
                <w:i w:val="0"/>
                <w:iCs w:val="0"/>
                <w:color w:val="000000"/>
                <w:kern w:val="0"/>
                <w:sz w:val="22"/>
                <w:szCs w:val="22"/>
                <w:u w:val="none"/>
                <w:vertAlign w:val="superscript"/>
                <w:lang w:val="en-US" w:eastAsia="zh-CN" w:bidi="ar"/>
              </w:rPr>
              <w:t>2</w:t>
            </w:r>
            <w:r>
              <w:rPr>
                <w:rFonts w:hint="eastAsia" w:ascii="宋体" w:hAnsi="宋体" w:eastAsia="宋体" w:cs="宋体"/>
                <w:b w:val="0"/>
                <w:i w:val="0"/>
                <w:iCs w:val="0"/>
                <w:color w:val="000000"/>
                <w:kern w:val="0"/>
                <w:sz w:val="22"/>
                <w:szCs w:val="22"/>
                <w:u w:val="none"/>
                <w:lang w:val="en-US" w:eastAsia="zh-CN" w:bidi="ar"/>
              </w:rPr>
              <w:t>) (median [IQR])</w:t>
            </w:r>
          </w:p>
        </w:tc>
        <w:tc>
          <w:tcPr>
            <w:tcW w:w="711" w:type="pct"/>
            <w:tcBorders>
              <w:top w:val="nil"/>
              <w:left w:val="nil"/>
              <w:bottom w:val="nil"/>
              <w:right w:val="nil"/>
            </w:tcBorders>
            <w:shd w:val="clear" w:color="auto" w:fill="FFFFFF"/>
            <w:noWrap/>
            <w:vAlign w:val="bottom"/>
          </w:tcPr>
          <w:p w14:paraId="6BD1F04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23.03 [20.75, 25.60]</w:t>
            </w:r>
          </w:p>
        </w:tc>
        <w:tc>
          <w:tcPr>
            <w:tcW w:w="711" w:type="pct"/>
            <w:tcBorders>
              <w:top w:val="nil"/>
              <w:left w:val="nil"/>
              <w:bottom w:val="nil"/>
              <w:right w:val="nil"/>
            </w:tcBorders>
            <w:shd w:val="clear" w:color="auto" w:fill="FFFFFF"/>
            <w:noWrap/>
            <w:vAlign w:val="bottom"/>
          </w:tcPr>
          <w:p w14:paraId="26D1DAA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20.13 [18.78, 21.53]</w:t>
            </w:r>
          </w:p>
        </w:tc>
        <w:tc>
          <w:tcPr>
            <w:tcW w:w="711" w:type="pct"/>
            <w:tcBorders>
              <w:top w:val="nil"/>
              <w:left w:val="nil"/>
              <w:bottom w:val="nil"/>
              <w:right w:val="nil"/>
            </w:tcBorders>
            <w:shd w:val="clear" w:color="auto" w:fill="FFFFFF"/>
            <w:noWrap/>
            <w:vAlign w:val="bottom"/>
          </w:tcPr>
          <w:p w14:paraId="6E409FD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22.21 [20.70, 23.65]</w:t>
            </w:r>
          </w:p>
        </w:tc>
        <w:tc>
          <w:tcPr>
            <w:tcW w:w="711" w:type="pct"/>
            <w:tcBorders>
              <w:top w:val="nil"/>
              <w:left w:val="nil"/>
              <w:bottom w:val="nil"/>
              <w:right w:val="nil"/>
            </w:tcBorders>
            <w:shd w:val="clear" w:color="auto" w:fill="FFFFFF"/>
            <w:noWrap/>
            <w:vAlign w:val="bottom"/>
          </w:tcPr>
          <w:p w14:paraId="56ACED8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24.03 [22.36, 25.75]</w:t>
            </w:r>
          </w:p>
        </w:tc>
        <w:tc>
          <w:tcPr>
            <w:tcW w:w="711" w:type="pct"/>
            <w:tcBorders>
              <w:top w:val="nil"/>
              <w:left w:val="nil"/>
              <w:bottom w:val="nil"/>
              <w:right w:val="nil"/>
            </w:tcBorders>
            <w:shd w:val="clear" w:color="auto" w:fill="FFFFFF"/>
            <w:noWrap/>
            <w:vAlign w:val="bottom"/>
          </w:tcPr>
          <w:p w14:paraId="21D725F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26.71 [24.80, 28.82]</w:t>
            </w:r>
          </w:p>
        </w:tc>
        <w:tc>
          <w:tcPr>
            <w:tcW w:w="217" w:type="pct"/>
            <w:tcBorders>
              <w:top w:val="nil"/>
              <w:left w:val="nil"/>
              <w:bottom w:val="nil"/>
              <w:right w:val="nil"/>
            </w:tcBorders>
            <w:shd w:val="clear" w:color="auto" w:fill="FFFFFF"/>
            <w:noWrap/>
            <w:vAlign w:val="bottom"/>
          </w:tcPr>
          <w:p w14:paraId="0A86B2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C08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08FCC0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Waist (cm) (median [IQR])</w:t>
            </w:r>
          </w:p>
        </w:tc>
        <w:tc>
          <w:tcPr>
            <w:tcW w:w="711" w:type="pct"/>
            <w:tcBorders>
              <w:top w:val="nil"/>
              <w:left w:val="nil"/>
              <w:bottom w:val="nil"/>
              <w:right w:val="nil"/>
            </w:tcBorders>
            <w:shd w:val="clear" w:color="auto" w:fill="FFFFFF"/>
            <w:noWrap/>
            <w:vAlign w:val="bottom"/>
          </w:tcPr>
          <w:p w14:paraId="48EE04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84.20 [77.93, 91.60]</w:t>
            </w:r>
          </w:p>
        </w:tc>
        <w:tc>
          <w:tcPr>
            <w:tcW w:w="711" w:type="pct"/>
            <w:tcBorders>
              <w:top w:val="nil"/>
              <w:left w:val="nil"/>
              <w:bottom w:val="nil"/>
              <w:right w:val="nil"/>
            </w:tcBorders>
            <w:shd w:val="clear" w:color="auto" w:fill="FFFFFF"/>
            <w:noWrap/>
            <w:vAlign w:val="bottom"/>
          </w:tcPr>
          <w:p w14:paraId="34C05FC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75.00 [71.20, 78.00]</w:t>
            </w:r>
          </w:p>
        </w:tc>
        <w:tc>
          <w:tcPr>
            <w:tcW w:w="711" w:type="pct"/>
            <w:tcBorders>
              <w:top w:val="nil"/>
              <w:left w:val="nil"/>
              <w:bottom w:val="nil"/>
              <w:right w:val="nil"/>
            </w:tcBorders>
            <w:shd w:val="clear" w:color="auto" w:fill="FFFFFF"/>
            <w:noWrap/>
            <w:vAlign w:val="bottom"/>
          </w:tcPr>
          <w:p w14:paraId="00F7357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81.60 [78.20, 84.65]</w:t>
            </w:r>
          </w:p>
        </w:tc>
        <w:tc>
          <w:tcPr>
            <w:tcW w:w="711" w:type="pct"/>
            <w:tcBorders>
              <w:top w:val="nil"/>
              <w:left w:val="nil"/>
              <w:bottom w:val="nil"/>
              <w:right w:val="nil"/>
            </w:tcBorders>
            <w:shd w:val="clear" w:color="auto" w:fill="FFFFFF"/>
            <w:noWrap/>
            <w:vAlign w:val="bottom"/>
          </w:tcPr>
          <w:p w14:paraId="20C6F99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87.80 [84.00, 91.00]</w:t>
            </w:r>
          </w:p>
        </w:tc>
        <w:tc>
          <w:tcPr>
            <w:tcW w:w="711" w:type="pct"/>
            <w:tcBorders>
              <w:top w:val="nil"/>
              <w:left w:val="nil"/>
              <w:bottom w:val="nil"/>
              <w:right w:val="nil"/>
            </w:tcBorders>
            <w:shd w:val="clear" w:color="auto" w:fill="FFFFFF"/>
            <w:noWrap/>
            <w:vAlign w:val="bottom"/>
          </w:tcPr>
          <w:p w14:paraId="7D24C49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96.00 [92.00, 100.00]</w:t>
            </w:r>
          </w:p>
        </w:tc>
        <w:tc>
          <w:tcPr>
            <w:tcW w:w="217" w:type="pct"/>
            <w:tcBorders>
              <w:top w:val="nil"/>
              <w:left w:val="nil"/>
              <w:bottom w:val="nil"/>
              <w:right w:val="nil"/>
            </w:tcBorders>
            <w:shd w:val="clear" w:color="auto" w:fill="FFFFFF"/>
            <w:noWrap/>
            <w:vAlign w:val="bottom"/>
          </w:tcPr>
          <w:p w14:paraId="3077CD4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710E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0E7353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(mmHg) (median [IQR])</w:t>
            </w:r>
          </w:p>
        </w:tc>
        <w:tc>
          <w:tcPr>
            <w:tcW w:w="711" w:type="pct"/>
            <w:tcBorders>
              <w:top w:val="nil"/>
              <w:left w:val="nil"/>
              <w:bottom w:val="nil"/>
              <w:right w:val="nil"/>
            </w:tcBorders>
            <w:shd w:val="clear" w:color="auto" w:fill="FFFFFF"/>
            <w:noWrap/>
            <w:vAlign w:val="bottom"/>
          </w:tcPr>
          <w:p w14:paraId="0F72950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126.00 [113.50, 141.00]</w:t>
            </w:r>
          </w:p>
        </w:tc>
        <w:tc>
          <w:tcPr>
            <w:tcW w:w="711" w:type="pct"/>
            <w:tcBorders>
              <w:top w:val="nil"/>
              <w:left w:val="nil"/>
              <w:bottom w:val="nil"/>
              <w:right w:val="nil"/>
            </w:tcBorders>
            <w:shd w:val="clear" w:color="auto" w:fill="FFFFFF"/>
            <w:noWrap/>
            <w:vAlign w:val="bottom"/>
          </w:tcPr>
          <w:p w14:paraId="2B574E7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119.00 [108.00, 131.62]</w:t>
            </w:r>
          </w:p>
        </w:tc>
        <w:tc>
          <w:tcPr>
            <w:tcW w:w="711" w:type="pct"/>
            <w:tcBorders>
              <w:top w:val="nil"/>
              <w:left w:val="nil"/>
              <w:bottom w:val="nil"/>
              <w:right w:val="nil"/>
            </w:tcBorders>
            <w:shd w:val="clear" w:color="auto" w:fill="FFFFFF"/>
            <w:noWrap/>
            <w:vAlign w:val="bottom"/>
          </w:tcPr>
          <w:p w14:paraId="240F30E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122.50 [111.50, 137.00]</w:t>
            </w:r>
          </w:p>
        </w:tc>
        <w:tc>
          <w:tcPr>
            <w:tcW w:w="711" w:type="pct"/>
            <w:tcBorders>
              <w:top w:val="nil"/>
              <w:left w:val="nil"/>
              <w:bottom w:val="nil"/>
              <w:right w:val="nil"/>
            </w:tcBorders>
            <w:shd w:val="clear" w:color="auto" w:fill="FFFFFF"/>
            <w:noWrap/>
            <w:vAlign w:val="bottom"/>
          </w:tcPr>
          <w:p w14:paraId="41F8EB2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128.00 [115.00, 142.50]</w:t>
            </w:r>
          </w:p>
        </w:tc>
        <w:tc>
          <w:tcPr>
            <w:tcW w:w="711" w:type="pct"/>
            <w:tcBorders>
              <w:top w:val="nil"/>
              <w:left w:val="nil"/>
              <w:bottom w:val="nil"/>
              <w:right w:val="nil"/>
            </w:tcBorders>
            <w:shd w:val="clear" w:color="auto" w:fill="FFFFFF"/>
            <w:noWrap/>
            <w:vAlign w:val="bottom"/>
          </w:tcPr>
          <w:p w14:paraId="685701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134.50 [122.50, 149.00]</w:t>
            </w:r>
          </w:p>
        </w:tc>
        <w:tc>
          <w:tcPr>
            <w:tcW w:w="217" w:type="pct"/>
            <w:tcBorders>
              <w:top w:val="nil"/>
              <w:left w:val="nil"/>
              <w:bottom w:val="nil"/>
              <w:right w:val="nil"/>
            </w:tcBorders>
            <w:shd w:val="clear" w:color="auto" w:fill="FFFFFF"/>
            <w:noWrap/>
            <w:vAlign w:val="bottom"/>
          </w:tcPr>
          <w:p w14:paraId="11E992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B70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4308E69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DB</w:t>
            </w:r>
            <w:r>
              <w:rPr>
                <w:rFonts w:hint="eastAsia" w:ascii="宋体" w:hAnsi="宋体" w:eastAsia="宋体" w:cs="宋体"/>
                <w:b w:val="0"/>
                <w:i w:val="0"/>
                <w:iCs w:val="0"/>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(mmHg) (median [IQR])</w:t>
            </w:r>
          </w:p>
        </w:tc>
        <w:tc>
          <w:tcPr>
            <w:tcW w:w="711" w:type="pct"/>
            <w:tcBorders>
              <w:top w:val="nil"/>
              <w:left w:val="nil"/>
              <w:bottom w:val="nil"/>
              <w:right w:val="nil"/>
            </w:tcBorders>
            <w:shd w:val="clear" w:color="auto" w:fill="FFFFFF"/>
            <w:noWrap/>
            <w:vAlign w:val="bottom"/>
          </w:tcPr>
          <w:p w14:paraId="3AF204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74.50 [66.50, 82.50]</w:t>
            </w:r>
          </w:p>
        </w:tc>
        <w:tc>
          <w:tcPr>
            <w:tcW w:w="711" w:type="pct"/>
            <w:tcBorders>
              <w:top w:val="nil"/>
              <w:left w:val="nil"/>
              <w:bottom w:val="nil"/>
              <w:right w:val="nil"/>
            </w:tcBorders>
            <w:shd w:val="clear" w:color="auto" w:fill="FFFFFF"/>
            <w:noWrap/>
            <w:vAlign w:val="bottom"/>
          </w:tcPr>
          <w:p w14:paraId="3F5E415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71.00 [63.50, 78.50]</w:t>
            </w:r>
          </w:p>
        </w:tc>
        <w:tc>
          <w:tcPr>
            <w:tcW w:w="711" w:type="pct"/>
            <w:tcBorders>
              <w:top w:val="nil"/>
              <w:left w:val="nil"/>
              <w:bottom w:val="nil"/>
              <w:right w:val="nil"/>
            </w:tcBorders>
            <w:shd w:val="clear" w:color="auto" w:fill="FFFFFF"/>
            <w:noWrap/>
            <w:vAlign w:val="bottom"/>
          </w:tcPr>
          <w:p w14:paraId="539BAAD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73.00 [65.50, 81.00]</w:t>
            </w:r>
          </w:p>
        </w:tc>
        <w:tc>
          <w:tcPr>
            <w:tcW w:w="711" w:type="pct"/>
            <w:tcBorders>
              <w:top w:val="nil"/>
              <w:left w:val="nil"/>
              <w:bottom w:val="nil"/>
              <w:right w:val="nil"/>
            </w:tcBorders>
            <w:shd w:val="clear" w:color="auto" w:fill="FFFFFF"/>
            <w:noWrap/>
            <w:vAlign w:val="bottom"/>
          </w:tcPr>
          <w:p w14:paraId="301D1D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75.00 [67.50, 83.50]</w:t>
            </w:r>
          </w:p>
        </w:tc>
        <w:tc>
          <w:tcPr>
            <w:tcW w:w="711" w:type="pct"/>
            <w:tcBorders>
              <w:top w:val="nil"/>
              <w:left w:val="nil"/>
              <w:bottom w:val="nil"/>
              <w:right w:val="nil"/>
            </w:tcBorders>
            <w:shd w:val="clear" w:color="auto" w:fill="FFFFFF"/>
            <w:noWrap/>
            <w:vAlign w:val="bottom"/>
          </w:tcPr>
          <w:p w14:paraId="455150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78.50 [71.00, 86.50]</w:t>
            </w:r>
          </w:p>
        </w:tc>
        <w:tc>
          <w:tcPr>
            <w:tcW w:w="217" w:type="pct"/>
            <w:tcBorders>
              <w:top w:val="nil"/>
              <w:left w:val="nil"/>
              <w:bottom w:val="nil"/>
              <w:right w:val="nil"/>
            </w:tcBorders>
            <w:shd w:val="clear" w:color="auto" w:fill="FFFFFF"/>
            <w:noWrap/>
            <w:vAlign w:val="bottom"/>
          </w:tcPr>
          <w:p w14:paraId="5A4BA65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717C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2EFE5F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Glucose (mg/dL) (median [IQR])</w:t>
            </w:r>
          </w:p>
        </w:tc>
        <w:tc>
          <w:tcPr>
            <w:tcW w:w="711" w:type="pct"/>
            <w:tcBorders>
              <w:top w:val="nil"/>
              <w:left w:val="nil"/>
              <w:bottom w:val="nil"/>
              <w:right w:val="nil"/>
            </w:tcBorders>
            <w:shd w:val="clear" w:color="auto" w:fill="FFFFFF"/>
            <w:noWrap/>
            <w:vAlign w:val="bottom"/>
          </w:tcPr>
          <w:p w14:paraId="1974C1D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102.24 [94.32, 112.14]</w:t>
            </w:r>
          </w:p>
        </w:tc>
        <w:tc>
          <w:tcPr>
            <w:tcW w:w="711" w:type="pct"/>
            <w:tcBorders>
              <w:top w:val="nil"/>
              <w:left w:val="nil"/>
              <w:bottom w:val="nil"/>
              <w:right w:val="nil"/>
            </w:tcBorders>
            <w:shd w:val="clear" w:color="auto" w:fill="FFFFFF"/>
            <w:noWrap/>
            <w:vAlign w:val="bottom"/>
          </w:tcPr>
          <w:p w14:paraId="2668D10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97.92 [91.08, 106.02]</w:t>
            </w:r>
          </w:p>
        </w:tc>
        <w:tc>
          <w:tcPr>
            <w:tcW w:w="711" w:type="pct"/>
            <w:tcBorders>
              <w:top w:val="nil"/>
              <w:left w:val="nil"/>
              <w:bottom w:val="nil"/>
              <w:right w:val="nil"/>
            </w:tcBorders>
            <w:shd w:val="clear" w:color="auto" w:fill="FFFFFF"/>
            <w:noWrap/>
            <w:vAlign w:val="bottom"/>
          </w:tcPr>
          <w:p w14:paraId="2DBE9A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100.44 [93.06, 108.18]</w:t>
            </w:r>
          </w:p>
        </w:tc>
        <w:tc>
          <w:tcPr>
            <w:tcW w:w="711" w:type="pct"/>
            <w:tcBorders>
              <w:top w:val="nil"/>
              <w:left w:val="nil"/>
              <w:bottom w:val="nil"/>
              <w:right w:val="nil"/>
            </w:tcBorders>
            <w:shd w:val="clear" w:color="auto" w:fill="FFFFFF"/>
            <w:noWrap/>
            <w:vAlign w:val="bottom"/>
          </w:tcPr>
          <w:p w14:paraId="1C1A276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102.78 [95.58, 112.23]</w:t>
            </w:r>
          </w:p>
        </w:tc>
        <w:tc>
          <w:tcPr>
            <w:tcW w:w="711" w:type="pct"/>
            <w:tcBorders>
              <w:top w:val="nil"/>
              <w:left w:val="nil"/>
              <w:bottom w:val="nil"/>
              <w:right w:val="nil"/>
            </w:tcBorders>
            <w:shd w:val="clear" w:color="auto" w:fill="FFFFFF"/>
            <w:noWrap/>
            <w:vAlign w:val="bottom"/>
          </w:tcPr>
          <w:p w14:paraId="22217F4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108.54 [99.54, 123.48]</w:t>
            </w:r>
          </w:p>
        </w:tc>
        <w:tc>
          <w:tcPr>
            <w:tcW w:w="217" w:type="pct"/>
            <w:tcBorders>
              <w:top w:val="nil"/>
              <w:left w:val="nil"/>
              <w:bottom w:val="nil"/>
              <w:right w:val="nil"/>
            </w:tcBorders>
            <w:shd w:val="clear" w:color="auto" w:fill="FFFFFF"/>
            <w:noWrap/>
            <w:vAlign w:val="bottom"/>
          </w:tcPr>
          <w:p w14:paraId="1E861E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7173A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53015C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Triglycerides (mg/dL) (median [IQR])</w:t>
            </w:r>
          </w:p>
        </w:tc>
        <w:tc>
          <w:tcPr>
            <w:tcW w:w="711" w:type="pct"/>
            <w:tcBorders>
              <w:top w:val="nil"/>
              <w:left w:val="nil"/>
              <w:bottom w:val="nil"/>
              <w:right w:val="nil"/>
            </w:tcBorders>
            <w:shd w:val="clear" w:color="auto" w:fill="FFFFFF"/>
            <w:noWrap/>
            <w:vAlign w:val="bottom"/>
          </w:tcPr>
          <w:p w14:paraId="0159A3F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102.66 [73.46, 148.68]</w:t>
            </w:r>
          </w:p>
        </w:tc>
        <w:tc>
          <w:tcPr>
            <w:tcW w:w="711" w:type="pct"/>
            <w:tcBorders>
              <w:top w:val="nil"/>
              <w:left w:val="nil"/>
              <w:bottom w:val="nil"/>
              <w:right w:val="nil"/>
            </w:tcBorders>
            <w:shd w:val="clear" w:color="auto" w:fill="FFFFFF"/>
            <w:noWrap/>
            <w:vAlign w:val="bottom"/>
          </w:tcPr>
          <w:p w14:paraId="799074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70.80 [55.76, 90.27]</w:t>
            </w:r>
          </w:p>
        </w:tc>
        <w:tc>
          <w:tcPr>
            <w:tcW w:w="711" w:type="pct"/>
            <w:tcBorders>
              <w:top w:val="nil"/>
              <w:left w:val="nil"/>
              <w:bottom w:val="nil"/>
              <w:right w:val="nil"/>
            </w:tcBorders>
            <w:shd w:val="clear" w:color="auto" w:fill="FFFFFF"/>
            <w:noWrap/>
            <w:vAlign w:val="bottom"/>
          </w:tcPr>
          <w:p w14:paraId="6DA13F8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91.15 [70.80, 119.47]</w:t>
            </w:r>
          </w:p>
        </w:tc>
        <w:tc>
          <w:tcPr>
            <w:tcW w:w="711" w:type="pct"/>
            <w:tcBorders>
              <w:top w:val="nil"/>
              <w:left w:val="nil"/>
              <w:bottom w:val="nil"/>
              <w:right w:val="nil"/>
            </w:tcBorders>
            <w:shd w:val="clear" w:color="auto" w:fill="FFFFFF"/>
            <w:noWrap/>
            <w:vAlign w:val="bottom"/>
          </w:tcPr>
          <w:p w14:paraId="4745845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115.05 [86.73, 153.99]</w:t>
            </w:r>
          </w:p>
        </w:tc>
        <w:tc>
          <w:tcPr>
            <w:tcW w:w="711" w:type="pct"/>
            <w:tcBorders>
              <w:top w:val="nil"/>
              <w:left w:val="nil"/>
              <w:bottom w:val="nil"/>
              <w:right w:val="nil"/>
            </w:tcBorders>
            <w:shd w:val="clear" w:color="auto" w:fill="FFFFFF"/>
            <w:noWrap/>
            <w:vAlign w:val="bottom"/>
          </w:tcPr>
          <w:p w14:paraId="0812BF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162.84 [118.59, 237.40]</w:t>
            </w:r>
          </w:p>
        </w:tc>
        <w:tc>
          <w:tcPr>
            <w:tcW w:w="217" w:type="pct"/>
            <w:tcBorders>
              <w:top w:val="nil"/>
              <w:left w:val="nil"/>
              <w:bottom w:val="nil"/>
              <w:right w:val="nil"/>
            </w:tcBorders>
            <w:shd w:val="clear" w:color="auto" w:fill="FFFFFF"/>
            <w:noWrap/>
            <w:vAlign w:val="bottom"/>
          </w:tcPr>
          <w:p w14:paraId="68523BC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336F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AF9A2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HDL-C (mg/dL) (median [IQR])</w:t>
            </w:r>
          </w:p>
        </w:tc>
        <w:tc>
          <w:tcPr>
            <w:tcW w:w="711" w:type="pct"/>
            <w:tcBorders>
              <w:top w:val="nil"/>
              <w:left w:val="nil"/>
              <w:bottom w:val="nil"/>
              <w:right w:val="nil"/>
            </w:tcBorders>
            <w:shd w:val="clear" w:color="auto" w:fill="FFFFFF"/>
            <w:noWrap/>
            <w:vAlign w:val="bottom"/>
          </w:tcPr>
          <w:p w14:paraId="630BD4E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49.87 [40.98, 60.60]</w:t>
            </w:r>
          </w:p>
        </w:tc>
        <w:tc>
          <w:tcPr>
            <w:tcW w:w="711" w:type="pct"/>
            <w:tcBorders>
              <w:top w:val="nil"/>
              <w:left w:val="nil"/>
              <w:bottom w:val="nil"/>
              <w:right w:val="nil"/>
            </w:tcBorders>
            <w:shd w:val="clear" w:color="auto" w:fill="FFFFFF"/>
            <w:noWrap/>
            <w:vAlign w:val="bottom"/>
          </w:tcPr>
          <w:p w14:paraId="5102CBB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59.92 [51.03, 71.13]</w:t>
            </w:r>
          </w:p>
        </w:tc>
        <w:tc>
          <w:tcPr>
            <w:tcW w:w="711" w:type="pct"/>
            <w:tcBorders>
              <w:top w:val="nil"/>
              <w:left w:val="nil"/>
              <w:bottom w:val="nil"/>
              <w:right w:val="nil"/>
            </w:tcBorders>
            <w:shd w:val="clear" w:color="auto" w:fill="FFFFFF"/>
            <w:noWrap/>
            <w:vAlign w:val="bottom"/>
          </w:tcPr>
          <w:p w14:paraId="05A772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53.35 [45.62, 62.82]</w:t>
            </w:r>
          </w:p>
        </w:tc>
        <w:tc>
          <w:tcPr>
            <w:tcW w:w="711" w:type="pct"/>
            <w:tcBorders>
              <w:top w:val="nil"/>
              <w:left w:val="nil"/>
              <w:bottom w:val="nil"/>
              <w:right w:val="nil"/>
            </w:tcBorders>
            <w:shd w:val="clear" w:color="auto" w:fill="FFFFFF"/>
            <w:noWrap/>
            <w:vAlign w:val="bottom"/>
          </w:tcPr>
          <w:p w14:paraId="1646EFA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47.55 [40.59, 55.67]</w:t>
            </w:r>
          </w:p>
        </w:tc>
        <w:tc>
          <w:tcPr>
            <w:tcW w:w="711" w:type="pct"/>
            <w:tcBorders>
              <w:top w:val="nil"/>
              <w:left w:val="nil"/>
              <w:bottom w:val="nil"/>
              <w:right w:val="nil"/>
            </w:tcBorders>
            <w:shd w:val="clear" w:color="auto" w:fill="FFFFFF"/>
            <w:noWrap/>
            <w:vAlign w:val="bottom"/>
          </w:tcPr>
          <w:p w14:paraId="363859A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40.59 [34.02, 47.55]</w:t>
            </w:r>
          </w:p>
        </w:tc>
        <w:tc>
          <w:tcPr>
            <w:tcW w:w="217" w:type="pct"/>
            <w:tcBorders>
              <w:top w:val="nil"/>
              <w:left w:val="nil"/>
              <w:bottom w:val="nil"/>
              <w:right w:val="nil"/>
            </w:tcBorders>
            <w:shd w:val="clear" w:color="auto" w:fill="FFFFFF"/>
            <w:noWrap/>
            <w:vAlign w:val="bottom"/>
          </w:tcPr>
          <w:p w14:paraId="755CA26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720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4F59A5B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Total Cholesterol (mg/dL) (median [IQR])</w:t>
            </w:r>
          </w:p>
        </w:tc>
        <w:tc>
          <w:tcPr>
            <w:tcW w:w="711" w:type="pct"/>
            <w:tcBorders>
              <w:top w:val="nil"/>
              <w:left w:val="nil"/>
              <w:bottom w:val="nil"/>
              <w:right w:val="nil"/>
            </w:tcBorders>
            <w:shd w:val="clear" w:color="auto" w:fill="FFFFFF"/>
            <w:noWrap/>
            <w:vAlign w:val="bottom"/>
          </w:tcPr>
          <w:p w14:paraId="0CB110D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191.37 [167.78, 216.11]</w:t>
            </w:r>
          </w:p>
        </w:tc>
        <w:tc>
          <w:tcPr>
            <w:tcW w:w="711" w:type="pct"/>
            <w:tcBorders>
              <w:top w:val="nil"/>
              <w:left w:val="nil"/>
              <w:bottom w:val="nil"/>
              <w:right w:val="nil"/>
            </w:tcBorders>
            <w:shd w:val="clear" w:color="auto" w:fill="FFFFFF"/>
            <w:noWrap/>
            <w:vAlign w:val="bottom"/>
          </w:tcPr>
          <w:p w14:paraId="7BDC61C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183.25 [161.60, 206.54]</w:t>
            </w:r>
          </w:p>
        </w:tc>
        <w:tc>
          <w:tcPr>
            <w:tcW w:w="711" w:type="pct"/>
            <w:tcBorders>
              <w:top w:val="nil"/>
              <w:left w:val="nil"/>
              <w:bottom w:val="nil"/>
              <w:right w:val="nil"/>
            </w:tcBorders>
            <w:shd w:val="clear" w:color="auto" w:fill="FFFFFF"/>
            <w:noWrap/>
            <w:vAlign w:val="bottom"/>
          </w:tcPr>
          <w:p w14:paraId="2B6A24F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189.43 [165.08, 212.24]</w:t>
            </w:r>
          </w:p>
        </w:tc>
        <w:tc>
          <w:tcPr>
            <w:tcW w:w="711" w:type="pct"/>
            <w:tcBorders>
              <w:top w:val="nil"/>
              <w:left w:val="nil"/>
              <w:bottom w:val="nil"/>
              <w:right w:val="nil"/>
            </w:tcBorders>
            <w:shd w:val="clear" w:color="auto" w:fill="FFFFFF"/>
            <w:noWrap/>
            <w:vAlign w:val="bottom"/>
          </w:tcPr>
          <w:p w14:paraId="0A4CF82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193.30 [170.10, 219.59]</w:t>
            </w:r>
          </w:p>
        </w:tc>
        <w:tc>
          <w:tcPr>
            <w:tcW w:w="711" w:type="pct"/>
            <w:tcBorders>
              <w:top w:val="nil"/>
              <w:left w:val="nil"/>
              <w:bottom w:val="nil"/>
              <w:right w:val="nil"/>
            </w:tcBorders>
            <w:shd w:val="clear" w:color="auto" w:fill="FFFFFF"/>
            <w:noWrap/>
            <w:vAlign w:val="bottom"/>
          </w:tcPr>
          <w:p w14:paraId="64899D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199.87 [175.90, 225.39]</w:t>
            </w:r>
          </w:p>
        </w:tc>
        <w:tc>
          <w:tcPr>
            <w:tcW w:w="217" w:type="pct"/>
            <w:tcBorders>
              <w:top w:val="nil"/>
              <w:left w:val="nil"/>
              <w:bottom w:val="nil"/>
              <w:right w:val="nil"/>
            </w:tcBorders>
            <w:shd w:val="clear" w:color="auto" w:fill="FFFFFF"/>
            <w:noWrap/>
            <w:vAlign w:val="bottom"/>
          </w:tcPr>
          <w:p w14:paraId="745B030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F83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318EC8F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HbA1c (%) (median [IQR])</w:t>
            </w:r>
          </w:p>
        </w:tc>
        <w:tc>
          <w:tcPr>
            <w:tcW w:w="711" w:type="pct"/>
            <w:tcBorders>
              <w:top w:val="nil"/>
              <w:left w:val="nil"/>
              <w:bottom w:val="nil"/>
              <w:right w:val="nil"/>
            </w:tcBorders>
            <w:shd w:val="clear" w:color="auto" w:fill="FFFFFF"/>
            <w:noWrap/>
            <w:vAlign w:val="bottom"/>
          </w:tcPr>
          <w:p w14:paraId="2858759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5.10 [4.90, 5.40]</w:t>
            </w:r>
          </w:p>
        </w:tc>
        <w:tc>
          <w:tcPr>
            <w:tcW w:w="711" w:type="pct"/>
            <w:tcBorders>
              <w:top w:val="nil"/>
              <w:left w:val="nil"/>
              <w:bottom w:val="nil"/>
              <w:right w:val="nil"/>
            </w:tcBorders>
            <w:shd w:val="clear" w:color="auto" w:fill="FFFFFF"/>
            <w:noWrap/>
            <w:vAlign w:val="bottom"/>
          </w:tcPr>
          <w:p w14:paraId="62C681D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5.10 [4.80, 5.30]</w:t>
            </w:r>
          </w:p>
        </w:tc>
        <w:tc>
          <w:tcPr>
            <w:tcW w:w="711" w:type="pct"/>
            <w:tcBorders>
              <w:top w:val="nil"/>
              <w:left w:val="nil"/>
              <w:bottom w:val="nil"/>
              <w:right w:val="nil"/>
            </w:tcBorders>
            <w:shd w:val="clear" w:color="auto" w:fill="FFFFFF"/>
            <w:noWrap/>
            <w:vAlign w:val="bottom"/>
          </w:tcPr>
          <w:p w14:paraId="3221B1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5.10 [4.80, 5.40]</w:t>
            </w:r>
          </w:p>
        </w:tc>
        <w:tc>
          <w:tcPr>
            <w:tcW w:w="711" w:type="pct"/>
            <w:tcBorders>
              <w:top w:val="nil"/>
              <w:left w:val="nil"/>
              <w:bottom w:val="nil"/>
              <w:right w:val="nil"/>
            </w:tcBorders>
            <w:shd w:val="clear" w:color="auto" w:fill="FFFFFF"/>
            <w:noWrap/>
            <w:vAlign w:val="bottom"/>
          </w:tcPr>
          <w:p w14:paraId="1EA4BEF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5.10 [4.90, 5.40]</w:t>
            </w:r>
          </w:p>
        </w:tc>
        <w:tc>
          <w:tcPr>
            <w:tcW w:w="711" w:type="pct"/>
            <w:tcBorders>
              <w:top w:val="nil"/>
              <w:left w:val="nil"/>
              <w:bottom w:val="nil"/>
              <w:right w:val="nil"/>
            </w:tcBorders>
            <w:shd w:val="clear" w:color="auto" w:fill="FFFFFF"/>
            <w:noWrap/>
            <w:vAlign w:val="bottom"/>
          </w:tcPr>
          <w:p w14:paraId="5293DE7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5.30 [5.00, 5.60]</w:t>
            </w:r>
          </w:p>
        </w:tc>
        <w:tc>
          <w:tcPr>
            <w:tcW w:w="217" w:type="pct"/>
            <w:tcBorders>
              <w:top w:val="nil"/>
              <w:left w:val="nil"/>
              <w:bottom w:val="nil"/>
              <w:right w:val="nil"/>
            </w:tcBorders>
            <w:shd w:val="clear" w:color="auto" w:fill="FFFFFF"/>
            <w:noWrap/>
            <w:vAlign w:val="bottom"/>
          </w:tcPr>
          <w:p w14:paraId="0F689E8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39CD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3C7EEC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Uric Acid (mg/dL) (median [IQR])</w:t>
            </w:r>
          </w:p>
        </w:tc>
        <w:tc>
          <w:tcPr>
            <w:tcW w:w="711" w:type="pct"/>
            <w:tcBorders>
              <w:top w:val="nil"/>
              <w:left w:val="nil"/>
              <w:bottom w:val="nil"/>
              <w:right w:val="nil"/>
            </w:tcBorders>
            <w:shd w:val="clear" w:color="auto" w:fill="FFFFFF"/>
            <w:noWrap/>
            <w:vAlign w:val="bottom"/>
          </w:tcPr>
          <w:p w14:paraId="5AAF9D9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4.29 [3.56, 5.13]</w:t>
            </w:r>
          </w:p>
        </w:tc>
        <w:tc>
          <w:tcPr>
            <w:tcW w:w="711" w:type="pct"/>
            <w:tcBorders>
              <w:top w:val="nil"/>
              <w:left w:val="nil"/>
              <w:bottom w:val="nil"/>
              <w:right w:val="nil"/>
            </w:tcBorders>
            <w:shd w:val="clear" w:color="auto" w:fill="FFFFFF"/>
            <w:noWrap/>
            <w:vAlign w:val="bottom"/>
          </w:tcPr>
          <w:p w14:paraId="6F278D7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4.14 [3.44, 4.91]</w:t>
            </w:r>
          </w:p>
        </w:tc>
        <w:tc>
          <w:tcPr>
            <w:tcW w:w="711" w:type="pct"/>
            <w:tcBorders>
              <w:top w:val="nil"/>
              <w:left w:val="nil"/>
              <w:bottom w:val="nil"/>
              <w:right w:val="nil"/>
            </w:tcBorders>
            <w:shd w:val="clear" w:color="auto" w:fill="FFFFFF"/>
            <w:noWrap/>
            <w:vAlign w:val="bottom"/>
          </w:tcPr>
          <w:p w14:paraId="5B9F737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4.08 [3.42, 4.88]</w:t>
            </w:r>
          </w:p>
        </w:tc>
        <w:tc>
          <w:tcPr>
            <w:tcW w:w="711" w:type="pct"/>
            <w:tcBorders>
              <w:top w:val="nil"/>
              <w:left w:val="nil"/>
              <w:bottom w:val="nil"/>
              <w:right w:val="nil"/>
            </w:tcBorders>
            <w:shd w:val="clear" w:color="auto" w:fill="FFFFFF"/>
            <w:noWrap/>
            <w:vAlign w:val="bottom"/>
          </w:tcPr>
          <w:p w14:paraId="6A68AD9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4.25 [3.55, 5.04]</w:t>
            </w:r>
          </w:p>
        </w:tc>
        <w:tc>
          <w:tcPr>
            <w:tcW w:w="711" w:type="pct"/>
            <w:tcBorders>
              <w:top w:val="nil"/>
              <w:left w:val="nil"/>
              <w:bottom w:val="nil"/>
              <w:right w:val="nil"/>
            </w:tcBorders>
            <w:shd w:val="clear" w:color="auto" w:fill="FFFFFF"/>
            <w:noWrap/>
            <w:vAlign w:val="bottom"/>
          </w:tcPr>
          <w:p w14:paraId="0A26D4F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4.71 [3.94, 5.62]</w:t>
            </w:r>
          </w:p>
        </w:tc>
        <w:tc>
          <w:tcPr>
            <w:tcW w:w="217" w:type="pct"/>
            <w:tcBorders>
              <w:top w:val="nil"/>
              <w:left w:val="nil"/>
              <w:bottom w:val="nil"/>
              <w:right w:val="nil"/>
            </w:tcBorders>
            <w:shd w:val="clear" w:color="auto" w:fill="FFFFFF"/>
            <w:noWrap/>
            <w:vAlign w:val="bottom"/>
          </w:tcPr>
          <w:p w14:paraId="12B4339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F39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2CABE04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CR</w:t>
            </w:r>
            <w:r>
              <w:rPr>
                <w:rFonts w:hint="eastAsia" w:ascii="宋体" w:hAnsi="宋体" w:eastAsia="宋体" w:cs="宋体"/>
                <w:b w:val="0"/>
                <w:i w:val="0"/>
                <w:iCs w:val="0"/>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(mg/L) (median [IQR])</w:t>
            </w:r>
          </w:p>
        </w:tc>
        <w:tc>
          <w:tcPr>
            <w:tcW w:w="711" w:type="pct"/>
            <w:tcBorders>
              <w:top w:val="nil"/>
              <w:left w:val="nil"/>
              <w:bottom w:val="nil"/>
              <w:right w:val="nil"/>
            </w:tcBorders>
            <w:shd w:val="clear" w:color="auto" w:fill="FFFFFF"/>
            <w:noWrap/>
            <w:vAlign w:val="bottom"/>
          </w:tcPr>
          <w:p w14:paraId="5F798F4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1.01 [0.54, 2.11]</w:t>
            </w:r>
          </w:p>
        </w:tc>
        <w:tc>
          <w:tcPr>
            <w:tcW w:w="711" w:type="pct"/>
            <w:tcBorders>
              <w:top w:val="nil"/>
              <w:left w:val="nil"/>
              <w:bottom w:val="nil"/>
              <w:right w:val="nil"/>
            </w:tcBorders>
            <w:shd w:val="clear" w:color="auto" w:fill="FFFFFF"/>
            <w:noWrap/>
            <w:vAlign w:val="bottom"/>
          </w:tcPr>
          <w:p w14:paraId="613FAE3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0.70 [0.42, 1.48]</w:t>
            </w:r>
          </w:p>
        </w:tc>
        <w:tc>
          <w:tcPr>
            <w:tcW w:w="711" w:type="pct"/>
            <w:tcBorders>
              <w:top w:val="nil"/>
              <w:left w:val="nil"/>
              <w:bottom w:val="nil"/>
              <w:right w:val="nil"/>
            </w:tcBorders>
            <w:shd w:val="clear" w:color="auto" w:fill="FFFFFF"/>
            <w:noWrap/>
            <w:vAlign w:val="bottom"/>
          </w:tcPr>
          <w:p w14:paraId="4FEB2F5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0.77 [0.47, 1.73]</w:t>
            </w:r>
          </w:p>
        </w:tc>
        <w:tc>
          <w:tcPr>
            <w:tcW w:w="711" w:type="pct"/>
            <w:tcBorders>
              <w:top w:val="nil"/>
              <w:left w:val="nil"/>
              <w:bottom w:val="nil"/>
              <w:right w:val="nil"/>
            </w:tcBorders>
            <w:shd w:val="clear" w:color="auto" w:fill="FFFFFF"/>
            <w:noWrap/>
            <w:vAlign w:val="bottom"/>
          </w:tcPr>
          <w:p w14:paraId="684FAA8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1.10 [0.62, 2.16]</w:t>
            </w:r>
          </w:p>
        </w:tc>
        <w:tc>
          <w:tcPr>
            <w:tcW w:w="711" w:type="pct"/>
            <w:tcBorders>
              <w:top w:val="nil"/>
              <w:left w:val="nil"/>
              <w:bottom w:val="nil"/>
              <w:right w:val="nil"/>
            </w:tcBorders>
            <w:shd w:val="clear" w:color="auto" w:fill="FFFFFF"/>
            <w:noWrap/>
            <w:vAlign w:val="bottom"/>
          </w:tcPr>
          <w:p w14:paraId="3F31FD2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1.51 [0.84, 2.93]</w:t>
            </w:r>
          </w:p>
        </w:tc>
        <w:tc>
          <w:tcPr>
            <w:tcW w:w="217" w:type="pct"/>
            <w:tcBorders>
              <w:top w:val="nil"/>
              <w:left w:val="nil"/>
              <w:bottom w:val="nil"/>
              <w:right w:val="nil"/>
            </w:tcBorders>
            <w:shd w:val="clear" w:color="auto" w:fill="FFFFFF"/>
            <w:noWrap/>
            <w:vAlign w:val="bottom"/>
          </w:tcPr>
          <w:p w14:paraId="236E05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76561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52CBCAD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Hypertension (%)</w:t>
            </w:r>
          </w:p>
        </w:tc>
        <w:tc>
          <w:tcPr>
            <w:tcW w:w="711" w:type="pct"/>
            <w:tcBorders>
              <w:top w:val="nil"/>
              <w:left w:val="nil"/>
              <w:bottom w:val="nil"/>
              <w:right w:val="nil"/>
            </w:tcBorders>
            <w:shd w:val="clear" w:color="auto" w:fill="FFFFFF"/>
            <w:noWrap/>
            <w:vAlign w:val="bottom"/>
          </w:tcPr>
          <w:p w14:paraId="3D7A9B9D">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B015648">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04BBAEC1">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0113AE85">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5C8D7C43">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2D3C17E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92E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028B07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13A121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5338 (78.71)</w:t>
            </w:r>
          </w:p>
        </w:tc>
        <w:tc>
          <w:tcPr>
            <w:tcW w:w="711" w:type="pct"/>
            <w:tcBorders>
              <w:top w:val="nil"/>
              <w:left w:val="nil"/>
              <w:bottom w:val="nil"/>
              <w:right w:val="nil"/>
            </w:tcBorders>
            <w:shd w:val="clear" w:color="auto" w:fill="FFFFFF"/>
            <w:noWrap/>
            <w:vAlign w:val="bottom"/>
          </w:tcPr>
          <w:p w14:paraId="507D69A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1552 (91.51)</w:t>
            </w:r>
          </w:p>
        </w:tc>
        <w:tc>
          <w:tcPr>
            <w:tcW w:w="711" w:type="pct"/>
            <w:tcBorders>
              <w:top w:val="nil"/>
              <w:left w:val="nil"/>
              <w:bottom w:val="nil"/>
              <w:right w:val="nil"/>
            </w:tcBorders>
            <w:shd w:val="clear" w:color="auto" w:fill="FFFFFF"/>
            <w:noWrap/>
            <w:vAlign w:val="bottom"/>
          </w:tcPr>
          <w:p w14:paraId="4A0032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1433 (84.54)</w:t>
            </w:r>
          </w:p>
        </w:tc>
        <w:tc>
          <w:tcPr>
            <w:tcW w:w="711" w:type="pct"/>
            <w:tcBorders>
              <w:top w:val="nil"/>
              <w:left w:val="nil"/>
              <w:bottom w:val="nil"/>
              <w:right w:val="nil"/>
            </w:tcBorders>
            <w:shd w:val="clear" w:color="auto" w:fill="FFFFFF"/>
            <w:noWrap/>
            <w:vAlign w:val="bottom"/>
          </w:tcPr>
          <w:p w14:paraId="5B19158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1329 (78.41)</w:t>
            </w:r>
          </w:p>
        </w:tc>
        <w:tc>
          <w:tcPr>
            <w:tcW w:w="711" w:type="pct"/>
            <w:tcBorders>
              <w:top w:val="nil"/>
              <w:left w:val="nil"/>
              <w:bottom w:val="nil"/>
              <w:right w:val="nil"/>
            </w:tcBorders>
            <w:shd w:val="clear" w:color="auto" w:fill="FFFFFF"/>
            <w:noWrap/>
            <w:vAlign w:val="bottom"/>
          </w:tcPr>
          <w:p w14:paraId="1B4ABB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1024 (60.38)</w:t>
            </w:r>
          </w:p>
        </w:tc>
        <w:tc>
          <w:tcPr>
            <w:tcW w:w="217" w:type="pct"/>
            <w:tcBorders>
              <w:top w:val="nil"/>
              <w:left w:val="nil"/>
              <w:bottom w:val="nil"/>
              <w:right w:val="nil"/>
            </w:tcBorders>
            <w:shd w:val="clear" w:color="auto" w:fill="FFFFFF"/>
            <w:noWrap/>
            <w:vAlign w:val="bottom"/>
          </w:tcPr>
          <w:p w14:paraId="3BB77423">
            <w:pPr>
              <w:rPr>
                <w:rFonts w:hint="eastAsia" w:ascii="宋体" w:hAnsi="宋体" w:eastAsia="宋体" w:cs="宋体"/>
                <w:b w:val="0"/>
                <w:i w:val="0"/>
                <w:iCs w:val="0"/>
                <w:color w:val="000000"/>
                <w:sz w:val="22"/>
                <w:szCs w:val="22"/>
                <w:u w:val="none"/>
              </w:rPr>
            </w:pPr>
          </w:p>
        </w:tc>
      </w:tr>
      <w:tr w14:paraId="04A71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41AC23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1F62591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1444 (21.29)</w:t>
            </w:r>
          </w:p>
        </w:tc>
        <w:tc>
          <w:tcPr>
            <w:tcW w:w="711" w:type="pct"/>
            <w:tcBorders>
              <w:top w:val="nil"/>
              <w:left w:val="nil"/>
              <w:bottom w:val="nil"/>
              <w:right w:val="nil"/>
            </w:tcBorders>
            <w:shd w:val="clear" w:color="auto" w:fill="FFFFFF"/>
            <w:noWrap/>
            <w:vAlign w:val="bottom"/>
          </w:tcPr>
          <w:p w14:paraId="28B2E2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 (8.49)</w:t>
            </w:r>
          </w:p>
        </w:tc>
        <w:tc>
          <w:tcPr>
            <w:tcW w:w="711" w:type="pct"/>
            <w:tcBorders>
              <w:top w:val="nil"/>
              <w:left w:val="nil"/>
              <w:bottom w:val="nil"/>
              <w:right w:val="nil"/>
            </w:tcBorders>
            <w:shd w:val="clear" w:color="auto" w:fill="FFFFFF"/>
            <w:noWrap/>
            <w:vAlign w:val="bottom"/>
          </w:tcPr>
          <w:p w14:paraId="429E089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262 (15.46)</w:t>
            </w:r>
          </w:p>
        </w:tc>
        <w:tc>
          <w:tcPr>
            <w:tcW w:w="711" w:type="pct"/>
            <w:tcBorders>
              <w:top w:val="nil"/>
              <w:left w:val="nil"/>
              <w:bottom w:val="nil"/>
              <w:right w:val="nil"/>
            </w:tcBorders>
            <w:shd w:val="clear" w:color="auto" w:fill="FFFFFF"/>
            <w:noWrap/>
            <w:vAlign w:val="bottom"/>
          </w:tcPr>
          <w:p w14:paraId="3DB970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366 (21.59)</w:t>
            </w:r>
          </w:p>
        </w:tc>
        <w:tc>
          <w:tcPr>
            <w:tcW w:w="711" w:type="pct"/>
            <w:tcBorders>
              <w:top w:val="nil"/>
              <w:left w:val="nil"/>
              <w:bottom w:val="nil"/>
              <w:right w:val="nil"/>
            </w:tcBorders>
            <w:shd w:val="clear" w:color="auto" w:fill="FFFFFF"/>
            <w:noWrap/>
            <w:vAlign w:val="bottom"/>
          </w:tcPr>
          <w:p w14:paraId="56B2C08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672 (39.62)</w:t>
            </w:r>
          </w:p>
        </w:tc>
        <w:tc>
          <w:tcPr>
            <w:tcW w:w="217" w:type="pct"/>
            <w:tcBorders>
              <w:top w:val="nil"/>
              <w:left w:val="nil"/>
              <w:bottom w:val="nil"/>
              <w:right w:val="nil"/>
            </w:tcBorders>
            <w:shd w:val="clear" w:color="auto" w:fill="FFFFFF"/>
            <w:noWrap/>
            <w:vAlign w:val="bottom"/>
          </w:tcPr>
          <w:p w14:paraId="6C5185EE">
            <w:pPr>
              <w:rPr>
                <w:rFonts w:hint="eastAsia" w:ascii="宋体" w:hAnsi="宋体" w:eastAsia="宋体" w:cs="宋体"/>
                <w:b w:val="0"/>
                <w:i w:val="0"/>
                <w:iCs w:val="0"/>
                <w:color w:val="000000"/>
                <w:sz w:val="22"/>
                <w:szCs w:val="22"/>
                <w:u w:val="none"/>
              </w:rPr>
            </w:pPr>
          </w:p>
        </w:tc>
      </w:tr>
      <w:tr w14:paraId="05547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center"/>
          </w:tcPr>
          <w:p w14:paraId="4287DEBF">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Antihypertensive medication (%)</w:t>
            </w:r>
          </w:p>
        </w:tc>
        <w:tc>
          <w:tcPr>
            <w:tcW w:w="711" w:type="pct"/>
            <w:tcBorders>
              <w:top w:val="nil"/>
              <w:left w:val="nil"/>
              <w:bottom w:val="nil"/>
              <w:right w:val="nil"/>
            </w:tcBorders>
            <w:shd w:val="clear" w:color="auto" w:fill="FFFFFF"/>
            <w:noWrap/>
            <w:vAlign w:val="bottom"/>
          </w:tcPr>
          <w:p w14:paraId="75738323">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0E19DCEA">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C609DE6">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CA48A2F">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E25790C">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3D15558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1AD1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E90C77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4E5678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411 (28.46)</w:t>
            </w:r>
          </w:p>
        </w:tc>
        <w:tc>
          <w:tcPr>
            <w:tcW w:w="711" w:type="pct"/>
            <w:tcBorders>
              <w:top w:val="nil"/>
              <w:left w:val="nil"/>
              <w:bottom w:val="nil"/>
              <w:right w:val="nil"/>
            </w:tcBorders>
            <w:shd w:val="clear" w:color="auto" w:fill="FFFFFF"/>
            <w:noWrap/>
            <w:vAlign w:val="bottom"/>
          </w:tcPr>
          <w:p w14:paraId="21C3733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59 (40.97)</w:t>
            </w:r>
          </w:p>
        </w:tc>
        <w:tc>
          <w:tcPr>
            <w:tcW w:w="711" w:type="pct"/>
            <w:tcBorders>
              <w:top w:val="nil"/>
              <w:left w:val="nil"/>
              <w:bottom w:val="nil"/>
              <w:right w:val="nil"/>
            </w:tcBorders>
            <w:shd w:val="clear" w:color="auto" w:fill="FFFFFF"/>
            <w:noWrap/>
            <w:vAlign w:val="bottom"/>
          </w:tcPr>
          <w:p w14:paraId="5FCB5A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 (38.93)</w:t>
            </w:r>
          </w:p>
        </w:tc>
        <w:tc>
          <w:tcPr>
            <w:tcW w:w="711" w:type="pct"/>
            <w:tcBorders>
              <w:top w:val="nil"/>
              <w:left w:val="nil"/>
              <w:bottom w:val="nil"/>
              <w:right w:val="nil"/>
            </w:tcBorders>
            <w:shd w:val="clear" w:color="auto" w:fill="FFFFFF"/>
            <w:noWrap/>
            <w:vAlign w:val="bottom"/>
          </w:tcPr>
          <w:p w14:paraId="24325B0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103 (28.14)</w:t>
            </w:r>
          </w:p>
        </w:tc>
        <w:tc>
          <w:tcPr>
            <w:tcW w:w="711" w:type="pct"/>
            <w:tcBorders>
              <w:top w:val="nil"/>
              <w:left w:val="nil"/>
              <w:bottom w:val="nil"/>
              <w:right w:val="nil"/>
            </w:tcBorders>
            <w:shd w:val="clear" w:color="auto" w:fill="FFFFFF"/>
            <w:noWrap/>
            <w:vAlign w:val="bottom"/>
          </w:tcPr>
          <w:p w14:paraId="594973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147 (21.88)</w:t>
            </w:r>
          </w:p>
        </w:tc>
        <w:tc>
          <w:tcPr>
            <w:tcW w:w="217" w:type="pct"/>
            <w:tcBorders>
              <w:top w:val="nil"/>
              <w:left w:val="nil"/>
              <w:bottom w:val="nil"/>
              <w:right w:val="nil"/>
            </w:tcBorders>
            <w:shd w:val="clear" w:color="auto" w:fill="FFFFFF"/>
            <w:noWrap/>
            <w:vAlign w:val="bottom"/>
          </w:tcPr>
          <w:p w14:paraId="3C94D062">
            <w:pPr>
              <w:rPr>
                <w:rFonts w:hint="eastAsia" w:ascii="宋体" w:hAnsi="宋体" w:eastAsia="宋体" w:cs="宋体"/>
                <w:b w:val="0"/>
                <w:i w:val="0"/>
                <w:iCs w:val="0"/>
                <w:color w:val="000000"/>
                <w:sz w:val="22"/>
                <w:szCs w:val="22"/>
                <w:u w:val="none"/>
              </w:rPr>
            </w:pPr>
          </w:p>
        </w:tc>
      </w:tr>
      <w:tr w14:paraId="382E4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01E3C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4FD23A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1033 (71.54)</w:t>
            </w:r>
          </w:p>
        </w:tc>
        <w:tc>
          <w:tcPr>
            <w:tcW w:w="711" w:type="pct"/>
            <w:tcBorders>
              <w:top w:val="nil"/>
              <w:left w:val="nil"/>
              <w:bottom w:val="nil"/>
              <w:right w:val="nil"/>
            </w:tcBorders>
            <w:shd w:val="clear" w:color="auto" w:fill="FFFFFF"/>
            <w:noWrap/>
            <w:vAlign w:val="bottom"/>
          </w:tcPr>
          <w:p w14:paraId="6D6A972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85 (59.03)</w:t>
            </w:r>
          </w:p>
        </w:tc>
        <w:tc>
          <w:tcPr>
            <w:tcW w:w="711" w:type="pct"/>
            <w:tcBorders>
              <w:top w:val="nil"/>
              <w:left w:val="nil"/>
              <w:bottom w:val="nil"/>
              <w:right w:val="nil"/>
            </w:tcBorders>
            <w:shd w:val="clear" w:color="auto" w:fill="FFFFFF"/>
            <w:noWrap/>
            <w:vAlign w:val="bottom"/>
          </w:tcPr>
          <w:p w14:paraId="4D1063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160 (61.07)</w:t>
            </w:r>
          </w:p>
        </w:tc>
        <w:tc>
          <w:tcPr>
            <w:tcW w:w="711" w:type="pct"/>
            <w:tcBorders>
              <w:top w:val="nil"/>
              <w:left w:val="nil"/>
              <w:bottom w:val="nil"/>
              <w:right w:val="nil"/>
            </w:tcBorders>
            <w:shd w:val="clear" w:color="auto" w:fill="FFFFFF"/>
            <w:noWrap/>
            <w:vAlign w:val="bottom"/>
          </w:tcPr>
          <w:p w14:paraId="3FA40A2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263 (71.86)</w:t>
            </w:r>
          </w:p>
        </w:tc>
        <w:tc>
          <w:tcPr>
            <w:tcW w:w="711" w:type="pct"/>
            <w:tcBorders>
              <w:top w:val="nil"/>
              <w:left w:val="nil"/>
              <w:bottom w:val="nil"/>
              <w:right w:val="nil"/>
            </w:tcBorders>
            <w:shd w:val="clear" w:color="auto" w:fill="FFFFFF"/>
            <w:noWrap/>
            <w:vAlign w:val="bottom"/>
          </w:tcPr>
          <w:p w14:paraId="5150A31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525 (78.12)</w:t>
            </w:r>
          </w:p>
        </w:tc>
        <w:tc>
          <w:tcPr>
            <w:tcW w:w="217" w:type="pct"/>
            <w:tcBorders>
              <w:top w:val="nil"/>
              <w:left w:val="nil"/>
              <w:bottom w:val="nil"/>
              <w:right w:val="nil"/>
            </w:tcBorders>
            <w:shd w:val="clear" w:color="auto" w:fill="FFFFFF"/>
            <w:noWrap/>
            <w:vAlign w:val="bottom"/>
          </w:tcPr>
          <w:p w14:paraId="1C61F163">
            <w:pPr>
              <w:rPr>
                <w:rFonts w:hint="eastAsia" w:ascii="宋体" w:hAnsi="宋体" w:eastAsia="宋体" w:cs="宋体"/>
                <w:b w:val="0"/>
                <w:i w:val="0"/>
                <w:iCs w:val="0"/>
                <w:color w:val="000000"/>
                <w:sz w:val="22"/>
                <w:szCs w:val="22"/>
                <w:u w:val="none"/>
              </w:rPr>
            </w:pPr>
          </w:p>
        </w:tc>
      </w:tr>
      <w:tr w14:paraId="641F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1CE6B3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Diabetes (%)</w:t>
            </w:r>
          </w:p>
        </w:tc>
        <w:tc>
          <w:tcPr>
            <w:tcW w:w="711" w:type="pct"/>
            <w:tcBorders>
              <w:top w:val="nil"/>
              <w:left w:val="nil"/>
              <w:bottom w:val="nil"/>
              <w:right w:val="nil"/>
            </w:tcBorders>
            <w:shd w:val="clear" w:color="auto" w:fill="FFFFFF"/>
            <w:noWrap/>
            <w:vAlign w:val="bottom"/>
          </w:tcPr>
          <w:p w14:paraId="2119A54A">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2BEFAF13">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E9A6ECF">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535CD4AC">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31AA958">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611EDB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1C2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294C3A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14E6FA9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6451 (95.12)</w:t>
            </w:r>
          </w:p>
        </w:tc>
        <w:tc>
          <w:tcPr>
            <w:tcW w:w="711" w:type="pct"/>
            <w:tcBorders>
              <w:top w:val="nil"/>
              <w:left w:val="nil"/>
              <w:bottom w:val="nil"/>
              <w:right w:val="nil"/>
            </w:tcBorders>
            <w:shd w:val="clear" w:color="auto" w:fill="FFFFFF"/>
            <w:noWrap/>
            <w:vAlign w:val="bottom"/>
          </w:tcPr>
          <w:p w14:paraId="66008F9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1672 (98.58)</w:t>
            </w:r>
          </w:p>
        </w:tc>
        <w:tc>
          <w:tcPr>
            <w:tcW w:w="711" w:type="pct"/>
            <w:tcBorders>
              <w:top w:val="nil"/>
              <w:left w:val="nil"/>
              <w:bottom w:val="nil"/>
              <w:right w:val="nil"/>
            </w:tcBorders>
            <w:shd w:val="clear" w:color="auto" w:fill="FFFFFF"/>
            <w:noWrap/>
            <w:vAlign w:val="bottom"/>
          </w:tcPr>
          <w:p w14:paraId="6886434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1642 (96.87)</w:t>
            </w:r>
          </w:p>
        </w:tc>
        <w:tc>
          <w:tcPr>
            <w:tcW w:w="711" w:type="pct"/>
            <w:tcBorders>
              <w:top w:val="nil"/>
              <w:left w:val="nil"/>
              <w:bottom w:val="nil"/>
              <w:right w:val="nil"/>
            </w:tcBorders>
            <w:shd w:val="clear" w:color="auto" w:fill="FFFFFF"/>
            <w:noWrap/>
            <w:vAlign w:val="bottom"/>
          </w:tcPr>
          <w:p w14:paraId="4E19706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1607 (94.81)</w:t>
            </w:r>
          </w:p>
        </w:tc>
        <w:tc>
          <w:tcPr>
            <w:tcW w:w="711" w:type="pct"/>
            <w:tcBorders>
              <w:top w:val="nil"/>
              <w:left w:val="nil"/>
              <w:bottom w:val="nil"/>
              <w:right w:val="nil"/>
            </w:tcBorders>
            <w:shd w:val="clear" w:color="auto" w:fill="FFFFFF"/>
            <w:noWrap/>
            <w:vAlign w:val="bottom"/>
          </w:tcPr>
          <w:p w14:paraId="0D98C02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1530 (90.21)</w:t>
            </w:r>
          </w:p>
        </w:tc>
        <w:tc>
          <w:tcPr>
            <w:tcW w:w="217" w:type="pct"/>
            <w:tcBorders>
              <w:top w:val="nil"/>
              <w:left w:val="nil"/>
              <w:bottom w:val="nil"/>
              <w:right w:val="nil"/>
            </w:tcBorders>
            <w:shd w:val="clear" w:color="auto" w:fill="FFFFFF"/>
            <w:noWrap/>
            <w:vAlign w:val="bottom"/>
          </w:tcPr>
          <w:p w14:paraId="10B51479">
            <w:pPr>
              <w:rPr>
                <w:rFonts w:hint="eastAsia" w:ascii="宋体" w:hAnsi="宋体" w:eastAsia="宋体" w:cs="宋体"/>
                <w:b w:val="0"/>
                <w:i w:val="0"/>
                <w:iCs w:val="0"/>
                <w:color w:val="000000"/>
                <w:sz w:val="22"/>
                <w:szCs w:val="22"/>
                <w:u w:val="none"/>
              </w:rPr>
            </w:pPr>
          </w:p>
        </w:tc>
      </w:tr>
      <w:tr w14:paraId="409E3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2DD08B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107541B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331 (4.88)</w:t>
            </w:r>
          </w:p>
        </w:tc>
        <w:tc>
          <w:tcPr>
            <w:tcW w:w="711" w:type="pct"/>
            <w:tcBorders>
              <w:top w:val="nil"/>
              <w:left w:val="nil"/>
              <w:bottom w:val="nil"/>
              <w:right w:val="nil"/>
            </w:tcBorders>
            <w:shd w:val="clear" w:color="auto" w:fill="FFFFFF"/>
            <w:noWrap/>
            <w:vAlign w:val="bottom"/>
          </w:tcPr>
          <w:p w14:paraId="23BAEA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24 (1.42)</w:t>
            </w:r>
          </w:p>
        </w:tc>
        <w:tc>
          <w:tcPr>
            <w:tcW w:w="711" w:type="pct"/>
            <w:tcBorders>
              <w:top w:val="nil"/>
              <w:left w:val="nil"/>
              <w:bottom w:val="nil"/>
              <w:right w:val="nil"/>
            </w:tcBorders>
            <w:shd w:val="clear" w:color="auto" w:fill="FFFFFF"/>
            <w:noWrap/>
            <w:vAlign w:val="bottom"/>
          </w:tcPr>
          <w:p w14:paraId="668380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53 (3.13)</w:t>
            </w:r>
          </w:p>
        </w:tc>
        <w:tc>
          <w:tcPr>
            <w:tcW w:w="711" w:type="pct"/>
            <w:tcBorders>
              <w:top w:val="nil"/>
              <w:left w:val="nil"/>
              <w:bottom w:val="nil"/>
              <w:right w:val="nil"/>
            </w:tcBorders>
            <w:shd w:val="clear" w:color="auto" w:fill="FFFFFF"/>
            <w:noWrap/>
            <w:vAlign w:val="bottom"/>
          </w:tcPr>
          <w:p w14:paraId="79159D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88 (5.19)</w:t>
            </w:r>
          </w:p>
        </w:tc>
        <w:tc>
          <w:tcPr>
            <w:tcW w:w="711" w:type="pct"/>
            <w:tcBorders>
              <w:top w:val="nil"/>
              <w:left w:val="nil"/>
              <w:bottom w:val="nil"/>
              <w:right w:val="nil"/>
            </w:tcBorders>
            <w:shd w:val="clear" w:color="auto" w:fill="FFFFFF"/>
            <w:noWrap/>
            <w:vAlign w:val="bottom"/>
          </w:tcPr>
          <w:p w14:paraId="7582DA5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166 (9.79)</w:t>
            </w:r>
          </w:p>
        </w:tc>
        <w:tc>
          <w:tcPr>
            <w:tcW w:w="217" w:type="pct"/>
            <w:tcBorders>
              <w:top w:val="nil"/>
              <w:left w:val="nil"/>
              <w:bottom w:val="nil"/>
              <w:right w:val="nil"/>
            </w:tcBorders>
            <w:shd w:val="clear" w:color="auto" w:fill="FFFFFF"/>
            <w:noWrap/>
            <w:vAlign w:val="bottom"/>
          </w:tcPr>
          <w:p w14:paraId="73F071E1">
            <w:pPr>
              <w:rPr>
                <w:rFonts w:hint="eastAsia" w:ascii="宋体" w:hAnsi="宋体" w:eastAsia="宋体" w:cs="宋体"/>
                <w:b w:val="0"/>
                <w:i w:val="0"/>
                <w:iCs w:val="0"/>
                <w:color w:val="000000"/>
                <w:sz w:val="22"/>
                <w:szCs w:val="22"/>
                <w:u w:val="none"/>
              </w:rPr>
            </w:pPr>
          </w:p>
        </w:tc>
      </w:tr>
      <w:tr w14:paraId="5A89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center"/>
          </w:tcPr>
          <w:p w14:paraId="16FB65DC">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Antidiabetic medication (%)</w:t>
            </w:r>
          </w:p>
        </w:tc>
        <w:tc>
          <w:tcPr>
            <w:tcW w:w="711" w:type="pct"/>
            <w:tcBorders>
              <w:top w:val="nil"/>
              <w:left w:val="nil"/>
              <w:bottom w:val="nil"/>
              <w:right w:val="nil"/>
            </w:tcBorders>
            <w:shd w:val="clear" w:color="auto" w:fill="FFFFFF"/>
            <w:noWrap/>
            <w:vAlign w:val="bottom"/>
          </w:tcPr>
          <w:p w14:paraId="59D8BB21">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E90270E">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002A44D">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DA7F41A">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9236F5F">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13F033F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0.003</w:t>
            </w:r>
          </w:p>
        </w:tc>
      </w:tr>
      <w:tr w14:paraId="73328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88B91E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2D1408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127 (38.37)</w:t>
            </w:r>
          </w:p>
        </w:tc>
        <w:tc>
          <w:tcPr>
            <w:tcW w:w="711" w:type="pct"/>
            <w:tcBorders>
              <w:top w:val="nil"/>
              <w:left w:val="nil"/>
              <w:bottom w:val="nil"/>
              <w:right w:val="nil"/>
            </w:tcBorders>
            <w:shd w:val="clear" w:color="auto" w:fill="FFFFFF"/>
            <w:noWrap/>
            <w:vAlign w:val="bottom"/>
          </w:tcPr>
          <w:p w14:paraId="39F4B2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 (37.50)</w:t>
            </w:r>
          </w:p>
        </w:tc>
        <w:tc>
          <w:tcPr>
            <w:tcW w:w="711" w:type="pct"/>
            <w:tcBorders>
              <w:top w:val="nil"/>
              <w:left w:val="nil"/>
              <w:bottom w:val="nil"/>
              <w:right w:val="nil"/>
            </w:tcBorders>
            <w:shd w:val="clear" w:color="auto" w:fill="FFFFFF"/>
            <w:noWrap/>
            <w:vAlign w:val="bottom"/>
          </w:tcPr>
          <w:p w14:paraId="04FB55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 (49.06)</w:t>
            </w:r>
          </w:p>
        </w:tc>
        <w:tc>
          <w:tcPr>
            <w:tcW w:w="711" w:type="pct"/>
            <w:tcBorders>
              <w:top w:val="nil"/>
              <w:left w:val="nil"/>
              <w:bottom w:val="nil"/>
              <w:right w:val="nil"/>
            </w:tcBorders>
            <w:shd w:val="clear" w:color="auto" w:fill="FFFFFF"/>
            <w:noWrap/>
            <w:vAlign w:val="bottom"/>
          </w:tcPr>
          <w:p w14:paraId="53BDB77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44 (50.00)</w:t>
            </w:r>
          </w:p>
        </w:tc>
        <w:tc>
          <w:tcPr>
            <w:tcW w:w="711" w:type="pct"/>
            <w:tcBorders>
              <w:top w:val="nil"/>
              <w:left w:val="nil"/>
              <w:bottom w:val="nil"/>
              <w:right w:val="nil"/>
            </w:tcBorders>
            <w:shd w:val="clear" w:color="auto" w:fill="FFFFFF"/>
            <w:noWrap/>
            <w:vAlign w:val="bottom"/>
          </w:tcPr>
          <w:p w14:paraId="55C46B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48 (28.92)</w:t>
            </w:r>
          </w:p>
        </w:tc>
        <w:tc>
          <w:tcPr>
            <w:tcW w:w="217" w:type="pct"/>
            <w:tcBorders>
              <w:top w:val="nil"/>
              <w:left w:val="nil"/>
              <w:bottom w:val="nil"/>
              <w:right w:val="nil"/>
            </w:tcBorders>
            <w:shd w:val="clear" w:color="auto" w:fill="FFFFFF"/>
            <w:noWrap/>
            <w:vAlign w:val="bottom"/>
          </w:tcPr>
          <w:p w14:paraId="1CC4495A">
            <w:pPr>
              <w:rPr>
                <w:rFonts w:hint="eastAsia" w:ascii="宋体" w:hAnsi="宋体" w:eastAsia="宋体" w:cs="宋体"/>
                <w:b w:val="0"/>
                <w:i w:val="0"/>
                <w:iCs w:val="0"/>
                <w:color w:val="000000"/>
                <w:sz w:val="22"/>
                <w:szCs w:val="22"/>
                <w:u w:val="none"/>
              </w:rPr>
            </w:pPr>
          </w:p>
        </w:tc>
      </w:tr>
      <w:tr w14:paraId="7F50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2C7B077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28F58DE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204 (61.63)</w:t>
            </w:r>
          </w:p>
        </w:tc>
        <w:tc>
          <w:tcPr>
            <w:tcW w:w="711" w:type="pct"/>
            <w:tcBorders>
              <w:top w:val="nil"/>
              <w:left w:val="nil"/>
              <w:bottom w:val="nil"/>
              <w:right w:val="nil"/>
            </w:tcBorders>
            <w:shd w:val="clear" w:color="auto" w:fill="FFFFFF"/>
            <w:noWrap/>
            <w:vAlign w:val="bottom"/>
          </w:tcPr>
          <w:p w14:paraId="07B20B8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 (62.50)</w:t>
            </w:r>
          </w:p>
        </w:tc>
        <w:tc>
          <w:tcPr>
            <w:tcW w:w="711" w:type="pct"/>
            <w:tcBorders>
              <w:top w:val="nil"/>
              <w:left w:val="nil"/>
              <w:bottom w:val="nil"/>
              <w:right w:val="nil"/>
            </w:tcBorders>
            <w:shd w:val="clear" w:color="auto" w:fill="FFFFFF"/>
            <w:noWrap/>
            <w:vAlign w:val="bottom"/>
          </w:tcPr>
          <w:p w14:paraId="4D1EF9E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27 (50.94)</w:t>
            </w:r>
          </w:p>
        </w:tc>
        <w:tc>
          <w:tcPr>
            <w:tcW w:w="711" w:type="pct"/>
            <w:tcBorders>
              <w:top w:val="nil"/>
              <w:left w:val="nil"/>
              <w:bottom w:val="nil"/>
              <w:right w:val="nil"/>
            </w:tcBorders>
            <w:shd w:val="clear" w:color="auto" w:fill="FFFFFF"/>
            <w:noWrap/>
            <w:vAlign w:val="bottom"/>
          </w:tcPr>
          <w:p w14:paraId="77793C8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44 (50.00)</w:t>
            </w:r>
          </w:p>
        </w:tc>
        <w:tc>
          <w:tcPr>
            <w:tcW w:w="711" w:type="pct"/>
            <w:tcBorders>
              <w:top w:val="nil"/>
              <w:left w:val="nil"/>
              <w:bottom w:val="nil"/>
              <w:right w:val="nil"/>
            </w:tcBorders>
            <w:shd w:val="clear" w:color="auto" w:fill="FFFFFF"/>
            <w:noWrap/>
            <w:vAlign w:val="bottom"/>
          </w:tcPr>
          <w:p w14:paraId="72AF483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118 (71.08)</w:t>
            </w:r>
          </w:p>
        </w:tc>
        <w:tc>
          <w:tcPr>
            <w:tcW w:w="217" w:type="pct"/>
            <w:tcBorders>
              <w:top w:val="nil"/>
              <w:left w:val="nil"/>
              <w:bottom w:val="nil"/>
              <w:right w:val="nil"/>
            </w:tcBorders>
            <w:shd w:val="clear" w:color="auto" w:fill="FFFFFF"/>
            <w:noWrap/>
            <w:vAlign w:val="bottom"/>
          </w:tcPr>
          <w:p w14:paraId="622229B8">
            <w:pPr>
              <w:rPr>
                <w:rFonts w:hint="eastAsia" w:ascii="宋体" w:hAnsi="宋体" w:eastAsia="宋体" w:cs="宋体"/>
                <w:b w:val="0"/>
                <w:i w:val="0"/>
                <w:iCs w:val="0"/>
                <w:color w:val="000000"/>
                <w:sz w:val="22"/>
                <w:szCs w:val="22"/>
                <w:u w:val="none"/>
              </w:rPr>
            </w:pPr>
          </w:p>
        </w:tc>
      </w:tr>
      <w:tr w14:paraId="21CE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4AE2D48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Dyslipidemia (%)</w:t>
            </w:r>
          </w:p>
        </w:tc>
        <w:tc>
          <w:tcPr>
            <w:tcW w:w="711" w:type="pct"/>
            <w:tcBorders>
              <w:top w:val="nil"/>
              <w:left w:val="nil"/>
              <w:bottom w:val="nil"/>
              <w:right w:val="nil"/>
            </w:tcBorders>
            <w:shd w:val="clear" w:color="auto" w:fill="FFFFFF"/>
            <w:noWrap/>
            <w:vAlign w:val="bottom"/>
          </w:tcPr>
          <w:p w14:paraId="571687CE">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5B648AA4">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8FC6BF0">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1B2D38C4">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CC5DEDF">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5B45847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34E0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5F3AACA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089E546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6292 (92.77)</w:t>
            </w:r>
          </w:p>
        </w:tc>
        <w:tc>
          <w:tcPr>
            <w:tcW w:w="711" w:type="pct"/>
            <w:tcBorders>
              <w:top w:val="nil"/>
              <w:left w:val="nil"/>
              <w:bottom w:val="nil"/>
              <w:right w:val="nil"/>
            </w:tcBorders>
            <w:shd w:val="clear" w:color="auto" w:fill="FFFFFF"/>
            <w:noWrap/>
            <w:vAlign w:val="bottom"/>
          </w:tcPr>
          <w:p w14:paraId="04FCD8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1653 (97.46)</w:t>
            </w:r>
          </w:p>
        </w:tc>
        <w:tc>
          <w:tcPr>
            <w:tcW w:w="711" w:type="pct"/>
            <w:tcBorders>
              <w:top w:val="nil"/>
              <w:left w:val="nil"/>
              <w:bottom w:val="nil"/>
              <w:right w:val="nil"/>
            </w:tcBorders>
            <w:shd w:val="clear" w:color="auto" w:fill="FFFFFF"/>
            <w:noWrap/>
            <w:vAlign w:val="bottom"/>
          </w:tcPr>
          <w:p w14:paraId="7C5BB13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1621 (95.63)</w:t>
            </w:r>
          </w:p>
        </w:tc>
        <w:tc>
          <w:tcPr>
            <w:tcW w:w="711" w:type="pct"/>
            <w:tcBorders>
              <w:top w:val="nil"/>
              <w:left w:val="nil"/>
              <w:bottom w:val="nil"/>
              <w:right w:val="nil"/>
            </w:tcBorders>
            <w:shd w:val="clear" w:color="auto" w:fill="FFFFFF"/>
            <w:noWrap/>
            <w:vAlign w:val="bottom"/>
          </w:tcPr>
          <w:p w14:paraId="38C949A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1563 (92.21)</w:t>
            </w:r>
          </w:p>
        </w:tc>
        <w:tc>
          <w:tcPr>
            <w:tcW w:w="711" w:type="pct"/>
            <w:tcBorders>
              <w:top w:val="nil"/>
              <w:left w:val="nil"/>
              <w:bottom w:val="nil"/>
              <w:right w:val="nil"/>
            </w:tcBorders>
            <w:shd w:val="clear" w:color="auto" w:fill="FFFFFF"/>
            <w:noWrap/>
            <w:vAlign w:val="bottom"/>
          </w:tcPr>
          <w:p w14:paraId="7ACA75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1455 (85.79)</w:t>
            </w:r>
          </w:p>
        </w:tc>
        <w:tc>
          <w:tcPr>
            <w:tcW w:w="217" w:type="pct"/>
            <w:tcBorders>
              <w:top w:val="nil"/>
              <w:left w:val="nil"/>
              <w:bottom w:val="nil"/>
              <w:right w:val="nil"/>
            </w:tcBorders>
            <w:shd w:val="clear" w:color="auto" w:fill="FFFFFF"/>
            <w:noWrap/>
            <w:vAlign w:val="bottom"/>
          </w:tcPr>
          <w:p w14:paraId="15C2E728">
            <w:pPr>
              <w:rPr>
                <w:rFonts w:hint="eastAsia" w:ascii="宋体" w:hAnsi="宋体" w:eastAsia="宋体" w:cs="宋体"/>
                <w:b w:val="0"/>
                <w:i w:val="0"/>
                <w:iCs w:val="0"/>
                <w:color w:val="000000"/>
                <w:sz w:val="22"/>
                <w:szCs w:val="22"/>
                <w:u w:val="none"/>
              </w:rPr>
            </w:pPr>
          </w:p>
        </w:tc>
      </w:tr>
      <w:tr w14:paraId="1A02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1DBBF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4BD730A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490 (7.23)</w:t>
            </w:r>
          </w:p>
        </w:tc>
        <w:tc>
          <w:tcPr>
            <w:tcW w:w="711" w:type="pct"/>
            <w:tcBorders>
              <w:top w:val="nil"/>
              <w:left w:val="nil"/>
              <w:bottom w:val="nil"/>
              <w:right w:val="nil"/>
            </w:tcBorders>
            <w:shd w:val="clear" w:color="auto" w:fill="FFFFFF"/>
            <w:noWrap/>
            <w:vAlign w:val="bottom"/>
          </w:tcPr>
          <w:p w14:paraId="2C9FD22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43 (2.54)</w:t>
            </w:r>
          </w:p>
        </w:tc>
        <w:tc>
          <w:tcPr>
            <w:tcW w:w="711" w:type="pct"/>
            <w:tcBorders>
              <w:top w:val="nil"/>
              <w:left w:val="nil"/>
              <w:bottom w:val="nil"/>
              <w:right w:val="nil"/>
            </w:tcBorders>
            <w:shd w:val="clear" w:color="auto" w:fill="FFFFFF"/>
            <w:noWrap/>
            <w:vAlign w:val="bottom"/>
          </w:tcPr>
          <w:p w14:paraId="0AF8AFB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74 (4.37)</w:t>
            </w:r>
          </w:p>
        </w:tc>
        <w:tc>
          <w:tcPr>
            <w:tcW w:w="711" w:type="pct"/>
            <w:tcBorders>
              <w:top w:val="nil"/>
              <w:left w:val="nil"/>
              <w:bottom w:val="nil"/>
              <w:right w:val="nil"/>
            </w:tcBorders>
            <w:shd w:val="clear" w:color="auto" w:fill="FFFFFF"/>
            <w:noWrap/>
            <w:vAlign w:val="bottom"/>
          </w:tcPr>
          <w:p w14:paraId="5CF5905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132 (7.79)</w:t>
            </w:r>
          </w:p>
        </w:tc>
        <w:tc>
          <w:tcPr>
            <w:tcW w:w="711" w:type="pct"/>
            <w:tcBorders>
              <w:top w:val="nil"/>
              <w:left w:val="nil"/>
              <w:bottom w:val="nil"/>
              <w:right w:val="nil"/>
            </w:tcBorders>
            <w:shd w:val="clear" w:color="auto" w:fill="FFFFFF"/>
            <w:noWrap/>
            <w:vAlign w:val="bottom"/>
          </w:tcPr>
          <w:p w14:paraId="4B9B69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241 (14.21)</w:t>
            </w:r>
          </w:p>
        </w:tc>
        <w:tc>
          <w:tcPr>
            <w:tcW w:w="217" w:type="pct"/>
            <w:tcBorders>
              <w:top w:val="nil"/>
              <w:left w:val="nil"/>
              <w:bottom w:val="nil"/>
              <w:right w:val="nil"/>
            </w:tcBorders>
            <w:shd w:val="clear" w:color="auto" w:fill="FFFFFF"/>
            <w:noWrap/>
            <w:vAlign w:val="bottom"/>
          </w:tcPr>
          <w:p w14:paraId="65A81C26">
            <w:pPr>
              <w:rPr>
                <w:rFonts w:hint="eastAsia" w:ascii="宋体" w:hAnsi="宋体" w:eastAsia="宋体" w:cs="宋体"/>
                <w:b w:val="0"/>
                <w:i w:val="0"/>
                <w:iCs w:val="0"/>
                <w:color w:val="000000"/>
                <w:sz w:val="22"/>
                <w:szCs w:val="22"/>
                <w:u w:val="none"/>
              </w:rPr>
            </w:pPr>
          </w:p>
        </w:tc>
      </w:tr>
      <w:tr w14:paraId="70B88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center"/>
          </w:tcPr>
          <w:p w14:paraId="709B5F67">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Antidyslipidemic medication (%)</w:t>
            </w:r>
          </w:p>
        </w:tc>
        <w:tc>
          <w:tcPr>
            <w:tcW w:w="711" w:type="pct"/>
            <w:tcBorders>
              <w:top w:val="nil"/>
              <w:left w:val="nil"/>
              <w:bottom w:val="nil"/>
              <w:right w:val="nil"/>
            </w:tcBorders>
            <w:shd w:val="clear" w:color="auto" w:fill="FFFFFF"/>
            <w:noWrap/>
            <w:vAlign w:val="bottom"/>
          </w:tcPr>
          <w:p w14:paraId="38A80ED5">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56073F1">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3474A44E">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4755B77C">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6EAD5B63">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24D4C0F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r>
      <w:tr w14:paraId="156FA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692CD30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No</w:t>
            </w:r>
          </w:p>
        </w:tc>
        <w:tc>
          <w:tcPr>
            <w:tcW w:w="711" w:type="pct"/>
            <w:tcBorders>
              <w:top w:val="nil"/>
              <w:left w:val="nil"/>
              <w:bottom w:val="nil"/>
              <w:right w:val="nil"/>
            </w:tcBorders>
            <w:shd w:val="clear" w:color="auto" w:fill="FFFFFF"/>
            <w:noWrap/>
            <w:vAlign w:val="bottom"/>
          </w:tcPr>
          <w:p w14:paraId="0A279AD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262 (53.47)</w:t>
            </w:r>
          </w:p>
        </w:tc>
        <w:tc>
          <w:tcPr>
            <w:tcW w:w="711" w:type="pct"/>
            <w:tcBorders>
              <w:top w:val="nil"/>
              <w:left w:val="nil"/>
              <w:bottom w:val="nil"/>
              <w:right w:val="nil"/>
            </w:tcBorders>
            <w:shd w:val="clear" w:color="auto" w:fill="FFFFFF"/>
            <w:noWrap/>
            <w:vAlign w:val="bottom"/>
          </w:tcPr>
          <w:p w14:paraId="7E24B2B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30 (69.77)</w:t>
            </w:r>
          </w:p>
        </w:tc>
        <w:tc>
          <w:tcPr>
            <w:tcW w:w="711" w:type="pct"/>
            <w:tcBorders>
              <w:top w:val="nil"/>
              <w:left w:val="nil"/>
              <w:bottom w:val="nil"/>
              <w:right w:val="nil"/>
            </w:tcBorders>
            <w:shd w:val="clear" w:color="auto" w:fill="FFFFFF"/>
            <w:noWrap/>
            <w:vAlign w:val="bottom"/>
          </w:tcPr>
          <w:p w14:paraId="44AAA8A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41 (55.41)</w:t>
            </w:r>
          </w:p>
        </w:tc>
        <w:tc>
          <w:tcPr>
            <w:tcW w:w="711" w:type="pct"/>
            <w:tcBorders>
              <w:top w:val="nil"/>
              <w:left w:val="nil"/>
              <w:bottom w:val="nil"/>
              <w:right w:val="nil"/>
            </w:tcBorders>
            <w:shd w:val="clear" w:color="auto" w:fill="FFFFFF"/>
            <w:noWrap/>
            <w:vAlign w:val="bottom"/>
          </w:tcPr>
          <w:p w14:paraId="3A3BBC4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80 (60.61)</w:t>
            </w:r>
          </w:p>
        </w:tc>
        <w:tc>
          <w:tcPr>
            <w:tcW w:w="711" w:type="pct"/>
            <w:tcBorders>
              <w:top w:val="nil"/>
              <w:left w:val="nil"/>
              <w:bottom w:val="nil"/>
              <w:right w:val="nil"/>
            </w:tcBorders>
            <w:shd w:val="clear" w:color="auto" w:fill="FFFFFF"/>
            <w:noWrap/>
            <w:vAlign w:val="bottom"/>
          </w:tcPr>
          <w:p w14:paraId="72B0606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(46.06)</w:t>
            </w:r>
          </w:p>
        </w:tc>
        <w:tc>
          <w:tcPr>
            <w:tcW w:w="217" w:type="pct"/>
            <w:tcBorders>
              <w:top w:val="nil"/>
              <w:left w:val="nil"/>
              <w:bottom w:val="nil"/>
              <w:right w:val="nil"/>
            </w:tcBorders>
            <w:shd w:val="clear" w:color="auto" w:fill="FFFFFF"/>
            <w:noWrap/>
            <w:vAlign w:val="bottom"/>
          </w:tcPr>
          <w:p w14:paraId="6F6ED247">
            <w:pPr>
              <w:rPr>
                <w:rFonts w:hint="eastAsia" w:ascii="宋体" w:hAnsi="宋体" w:eastAsia="宋体" w:cs="宋体"/>
                <w:b w:val="0"/>
                <w:i w:val="0"/>
                <w:iCs w:val="0"/>
                <w:color w:val="000000"/>
                <w:sz w:val="22"/>
                <w:szCs w:val="22"/>
                <w:u w:val="none"/>
              </w:rPr>
            </w:pPr>
          </w:p>
        </w:tc>
      </w:tr>
      <w:tr w14:paraId="5293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06B5E0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Yes</w:t>
            </w:r>
          </w:p>
        </w:tc>
        <w:tc>
          <w:tcPr>
            <w:tcW w:w="711" w:type="pct"/>
            <w:tcBorders>
              <w:top w:val="nil"/>
              <w:left w:val="nil"/>
              <w:bottom w:val="nil"/>
              <w:right w:val="nil"/>
            </w:tcBorders>
            <w:shd w:val="clear" w:color="auto" w:fill="FFFFFF"/>
            <w:noWrap/>
            <w:vAlign w:val="bottom"/>
          </w:tcPr>
          <w:p w14:paraId="0E2FD4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228 (46.53)</w:t>
            </w:r>
          </w:p>
        </w:tc>
        <w:tc>
          <w:tcPr>
            <w:tcW w:w="711" w:type="pct"/>
            <w:tcBorders>
              <w:top w:val="nil"/>
              <w:left w:val="nil"/>
              <w:bottom w:val="nil"/>
              <w:right w:val="nil"/>
            </w:tcBorders>
            <w:shd w:val="clear" w:color="auto" w:fill="FFFFFF"/>
            <w:noWrap/>
            <w:vAlign w:val="bottom"/>
          </w:tcPr>
          <w:p w14:paraId="682C38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 (30.23)</w:t>
            </w:r>
          </w:p>
        </w:tc>
        <w:tc>
          <w:tcPr>
            <w:tcW w:w="711" w:type="pct"/>
            <w:tcBorders>
              <w:top w:val="nil"/>
              <w:left w:val="nil"/>
              <w:bottom w:val="nil"/>
              <w:right w:val="nil"/>
            </w:tcBorders>
            <w:shd w:val="clear" w:color="auto" w:fill="FFFFFF"/>
            <w:noWrap/>
            <w:vAlign w:val="bottom"/>
          </w:tcPr>
          <w:p w14:paraId="7B57600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33 (44.59)</w:t>
            </w:r>
          </w:p>
        </w:tc>
        <w:tc>
          <w:tcPr>
            <w:tcW w:w="711" w:type="pct"/>
            <w:tcBorders>
              <w:top w:val="nil"/>
              <w:left w:val="nil"/>
              <w:bottom w:val="nil"/>
              <w:right w:val="nil"/>
            </w:tcBorders>
            <w:shd w:val="clear" w:color="auto" w:fill="FFFFFF"/>
            <w:noWrap/>
            <w:vAlign w:val="bottom"/>
          </w:tcPr>
          <w:p w14:paraId="5F96D08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52 (39.39)</w:t>
            </w:r>
          </w:p>
        </w:tc>
        <w:tc>
          <w:tcPr>
            <w:tcW w:w="711" w:type="pct"/>
            <w:tcBorders>
              <w:top w:val="nil"/>
              <w:left w:val="nil"/>
              <w:bottom w:val="nil"/>
              <w:right w:val="nil"/>
            </w:tcBorders>
            <w:shd w:val="clear" w:color="auto" w:fill="FFFFFF"/>
            <w:noWrap/>
            <w:vAlign w:val="bottom"/>
          </w:tcPr>
          <w:p w14:paraId="7F6C027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130 (53.94)</w:t>
            </w:r>
          </w:p>
        </w:tc>
        <w:tc>
          <w:tcPr>
            <w:tcW w:w="217" w:type="pct"/>
            <w:tcBorders>
              <w:top w:val="nil"/>
              <w:left w:val="nil"/>
              <w:bottom w:val="nil"/>
              <w:right w:val="nil"/>
            </w:tcBorders>
            <w:shd w:val="clear" w:color="auto" w:fill="FFFFFF"/>
            <w:noWrap/>
            <w:vAlign w:val="bottom"/>
          </w:tcPr>
          <w:p w14:paraId="37D0BF31">
            <w:pPr>
              <w:rPr>
                <w:rFonts w:hint="eastAsia" w:ascii="宋体" w:hAnsi="宋体" w:eastAsia="宋体" w:cs="宋体"/>
                <w:b w:val="0"/>
                <w:i w:val="0"/>
                <w:iCs w:val="0"/>
                <w:color w:val="000000"/>
                <w:sz w:val="22"/>
                <w:szCs w:val="22"/>
                <w:u w:val="none"/>
              </w:rPr>
            </w:pPr>
          </w:p>
        </w:tc>
      </w:tr>
      <w:tr w14:paraId="492BD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3648954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CKM Stage (%)</w:t>
            </w:r>
          </w:p>
        </w:tc>
        <w:tc>
          <w:tcPr>
            <w:tcW w:w="711" w:type="pct"/>
            <w:tcBorders>
              <w:top w:val="nil"/>
              <w:left w:val="nil"/>
              <w:bottom w:val="nil"/>
              <w:right w:val="nil"/>
            </w:tcBorders>
            <w:shd w:val="clear" w:color="auto" w:fill="FFFFFF"/>
            <w:noWrap/>
            <w:vAlign w:val="bottom"/>
          </w:tcPr>
          <w:p w14:paraId="1F383AE2">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252C38BB">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3AE7A3D">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70EF5210">
            <w:pPr>
              <w:rPr>
                <w:rFonts w:hint="eastAsia" w:ascii="宋体" w:hAnsi="宋体" w:eastAsia="宋体" w:cs="宋体"/>
                <w:b w:val="0"/>
                <w:i w:val="0"/>
                <w:iCs w:val="0"/>
                <w:color w:val="000000"/>
                <w:sz w:val="22"/>
                <w:szCs w:val="22"/>
                <w:u w:val="none"/>
              </w:rPr>
            </w:pPr>
          </w:p>
        </w:tc>
        <w:tc>
          <w:tcPr>
            <w:tcW w:w="711" w:type="pct"/>
            <w:tcBorders>
              <w:top w:val="nil"/>
              <w:left w:val="nil"/>
              <w:bottom w:val="nil"/>
              <w:right w:val="nil"/>
            </w:tcBorders>
            <w:shd w:val="clear" w:color="auto" w:fill="FFFFFF"/>
            <w:noWrap/>
            <w:vAlign w:val="bottom"/>
          </w:tcPr>
          <w:p w14:paraId="5E731CAF">
            <w:pPr>
              <w:rPr>
                <w:rFonts w:hint="eastAsia" w:ascii="宋体" w:hAnsi="宋体" w:eastAsia="宋体" w:cs="宋体"/>
                <w:b w:val="0"/>
                <w:i w:val="0"/>
                <w:iCs w:val="0"/>
                <w:color w:val="000000"/>
                <w:sz w:val="22"/>
                <w:szCs w:val="22"/>
                <w:u w:val="none"/>
              </w:rPr>
            </w:pPr>
          </w:p>
        </w:tc>
        <w:tc>
          <w:tcPr>
            <w:tcW w:w="217" w:type="pct"/>
            <w:tcBorders>
              <w:top w:val="nil"/>
              <w:left w:val="nil"/>
              <w:bottom w:val="nil"/>
              <w:right w:val="nil"/>
            </w:tcBorders>
            <w:shd w:val="clear" w:color="auto" w:fill="FFFFFF"/>
            <w:noWrap/>
            <w:vAlign w:val="bottom"/>
          </w:tcPr>
          <w:p w14:paraId="6B73A1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24F7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428D35B">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Stage 0</w:t>
            </w:r>
          </w:p>
        </w:tc>
        <w:tc>
          <w:tcPr>
            <w:tcW w:w="1217" w:type="dxa"/>
            <w:tcBorders>
              <w:top w:val="nil"/>
              <w:left w:val="nil"/>
              <w:bottom w:val="nil"/>
              <w:right w:val="nil"/>
            </w:tcBorders>
            <w:shd w:val="clear" w:color="auto" w:fill="FFFFFF"/>
            <w:noWrap/>
            <w:vAlign w:val="center"/>
          </w:tcPr>
          <w:p w14:paraId="49C197DD">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580 (8.55)</w:t>
            </w:r>
          </w:p>
        </w:tc>
        <w:tc>
          <w:tcPr>
            <w:tcW w:w="1217" w:type="dxa"/>
            <w:tcBorders>
              <w:top w:val="nil"/>
              <w:left w:val="nil"/>
              <w:bottom w:val="nil"/>
              <w:right w:val="nil"/>
            </w:tcBorders>
            <w:shd w:val="clear" w:color="auto" w:fill="FFFFFF"/>
            <w:noWrap/>
            <w:vAlign w:val="center"/>
          </w:tcPr>
          <w:p w14:paraId="10903499">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415 (24.47)</w:t>
            </w:r>
          </w:p>
        </w:tc>
        <w:tc>
          <w:tcPr>
            <w:tcW w:w="1217" w:type="dxa"/>
            <w:tcBorders>
              <w:top w:val="nil"/>
              <w:left w:val="nil"/>
              <w:bottom w:val="nil"/>
              <w:right w:val="nil"/>
            </w:tcBorders>
            <w:shd w:val="clear" w:color="auto" w:fill="FFFFFF"/>
            <w:noWrap/>
            <w:vAlign w:val="center"/>
          </w:tcPr>
          <w:p w14:paraId="40C6A448">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138 (8.14)</w:t>
            </w:r>
          </w:p>
        </w:tc>
        <w:tc>
          <w:tcPr>
            <w:tcW w:w="1217" w:type="dxa"/>
            <w:tcBorders>
              <w:top w:val="nil"/>
              <w:left w:val="nil"/>
              <w:bottom w:val="nil"/>
              <w:right w:val="nil"/>
            </w:tcBorders>
            <w:shd w:val="clear" w:color="auto" w:fill="FFFFFF"/>
            <w:noWrap/>
            <w:vAlign w:val="center"/>
          </w:tcPr>
          <w:p w14:paraId="774EAE8A">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27 (1.59)</w:t>
            </w:r>
          </w:p>
        </w:tc>
        <w:tc>
          <w:tcPr>
            <w:tcW w:w="1218" w:type="dxa"/>
            <w:tcBorders>
              <w:top w:val="nil"/>
              <w:left w:val="nil"/>
              <w:bottom w:val="nil"/>
              <w:right w:val="nil"/>
            </w:tcBorders>
            <w:shd w:val="clear" w:color="auto" w:fill="FFFFFF"/>
            <w:noWrap/>
            <w:vAlign w:val="center"/>
          </w:tcPr>
          <w:p w14:paraId="446C967B">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0 (0.00)</w:t>
            </w:r>
          </w:p>
        </w:tc>
        <w:tc>
          <w:tcPr>
            <w:tcW w:w="217" w:type="pct"/>
            <w:tcBorders>
              <w:top w:val="nil"/>
              <w:left w:val="nil"/>
              <w:bottom w:val="nil"/>
              <w:right w:val="nil"/>
            </w:tcBorders>
            <w:shd w:val="clear" w:color="auto" w:fill="FFFFFF"/>
            <w:noWrap/>
            <w:vAlign w:val="bottom"/>
          </w:tcPr>
          <w:p w14:paraId="6BD3E78D">
            <w:pPr>
              <w:rPr>
                <w:rFonts w:hint="eastAsia" w:ascii="宋体" w:hAnsi="宋体" w:eastAsia="宋体" w:cs="宋体"/>
                <w:b w:val="0"/>
                <w:i w:val="0"/>
                <w:iCs w:val="0"/>
                <w:color w:val="000000"/>
                <w:sz w:val="22"/>
                <w:szCs w:val="22"/>
                <w:u w:val="none"/>
              </w:rPr>
            </w:pPr>
          </w:p>
        </w:tc>
      </w:tr>
      <w:tr w14:paraId="3B64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77F5425E">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Stage 1</w:t>
            </w:r>
          </w:p>
        </w:tc>
        <w:tc>
          <w:tcPr>
            <w:tcW w:w="1217" w:type="dxa"/>
            <w:tcBorders>
              <w:top w:val="nil"/>
              <w:left w:val="nil"/>
              <w:bottom w:val="nil"/>
              <w:right w:val="nil"/>
            </w:tcBorders>
            <w:shd w:val="clear" w:color="auto" w:fill="FFFFFF"/>
            <w:noWrap/>
            <w:vAlign w:val="center"/>
          </w:tcPr>
          <w:p w14:paraId="77F88AA3">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1439 (21.22)</w:t>
            </w:r>
          </w:p>
        </w:tc>
        <w:tc>
          <w:tcPr>
            <w:tcW w:w="1217" w:type="dxa"/>
            <w:tcBorders>
              <w:top w:val="nil"/>
              <w:left w:val="nil"/>
              <w:bottom w:val="nil"/>
              <w:right w:val="nil"/>
            </w:tcBorders>
            <w:shd w:val="clear" w:color="auto" w:fill="FFFFFF"/>
            <w:noWrap/>
            <w:vAlign w:val="center"/>
          </w:tcPr>
          <w:p w14:paraId="22607058">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454 (26.77)</w:t>
            </w:r>
          </w:p>
        </w:tc>
        <w:tc>
          <w:tcPr>
            <w:tcW w:w="1217" w:type="dxa"/>
            <w:tcBorders>
              <w:top w:val="nil"/>
              <w:left w:val="nil"/>
              <w:bottom w:val="nil"/>
              <w:right w:val="nil"/>
            </w:tcBorders>
            <w:shd w:val="clear" w:color="auto" w:fill="FFFFFF"/>
            <w:noWrap/>
            <w:vAlign w:val="center"/>
          </w:tcPr>
          <w:p w14:paraId="350B1075">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507 (29.91)</w:t>
            </w:r>
          </w:p>
        </w:tc>
        <w:tc>
          <w:tcPr>
            <w:tcW w:w="1217" w:type="dxa"/>
            <w:tcBorders>
              <w:top w:val="nil"/>
              <w:left w:val="nil"/>
              <w:bottom w:val="nil"/>
              <w:right w:val="nil"/>
            </w:tcBorders>
            <w:shd w:val="clear" w:color="auto" w:fill="FFFFFF"/>
            <w:noWrap/>
            <w:vAlign w:val="center"/>
          </w:tcPr>
          <w:p w14:paraId="35B77940">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355 (20.94)</w:t>
            </w:r>
          </w:p>
        </w:tc>
        <w:tc>
          <w:tcPr>
            <w:tcW w:w="1218" w:type="dxa"/>
            <w:tcBorders>
              <w:top w:val="nil"/>
              <w:left w:val="nil"/>
              <w:bottom w:val="nil"/>
              <w:right w:val="nil"/>
            </w:tcBorders>
            <w:shd w:val="clear" w:color="auto" w:fill="FFFFFF"/>
            <w:noWrap/>
            <w:vAlign w:val="center"/>
          </w:tcPr>
          <w:p w14:paraId="6A6E4441">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123 (7.25)</w:t>
            </w:r>
          </w:p>
        </w:tc>
        <w:tc>
          <w:tcPr>
            <w:tcW w:w="217" w:type="pct"/>
            <w:tcBorders>
              <w:top w:val="nil"/>
              <w:left w:val="nil"/>
              <w:bottom w:val="nil"/>
              <w:right w:val="nil"/>
            </w:tcBorders>
            <w:shd w:val="clear" w:color="auto" w:fill="FFFFFF"/>
            <w:noWrap/>
            <w:vAlign w:val="bottom"/>
          </w:tcPr>
          <w:p w14:paraId="7D87FD8A">
            <w:pPr>
              <w:rPr>
                <w:rFonts w:hint="eastAsia" w:ascii="宋体" w:hAnsi="宋体" w:eastAsia="宋体" w:cs="宋体"/>
                <w:b w:val="0"/>
                <w:i w:val="0"/>
                <w:iCs w:val="0"/>
                <w:color w:val="000000"/>
                <w:sz w:val="22"/>
                <w:szCs w:val="22"/>
                <w:u w:val="none"/>
              </w:rPr>
            </w:pPr>
          </w:p>
        </w:tc>
      </w:tr>
      <w:tr w14:paraId="52E3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nil"/>
              <w:right w:val="nil"/>
            </w:tcBorders>
            <w:shd w:val="clear" w:color="auto" w:fill="FFFFFF"/>
            <w:noWrap/>
            <w:vAlign w:val="bottom"/>
          </w:tcPr>
          <w:p w14:paraId="04BEA093">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Stage 2</w:t>
            </w:r>
          </w:p>
        </w:tc>
        <w:tc>
          <w:tcPr>
            <w:tcW w:w="1217" w:type="dxa"/>
            <w:tcBorders>
              <w:top w:val="nil"/>
              <w:left w:val="nil"/>
              <w:bottom w:val="nil"/>
              <w:right w:val="nil"/>
            </w:tcBorders>
            <w:shd w:val="clear" w:color="auto" w:fill="FFFFFF"/>
            <w:noWrap/>
            <w:vAlign w:val="center"/>
          </w:tcPr>
          <w:p w14:paraId="3C5D92FA">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4126 (60.84)</w:t>
            </w:r>
          </w:p>
        </w:tc>
        <w:tc>
          <w:tcPr>
            <w:tcW w:w="1217" w:type="dxa"/>
            <w:tcBorders>
              <w:top w:val="nil"/>
              <w:left w:val="nil"/>
              <w:bottom w:val="nil"/>
              <w:right w:val="nil"/>
            </w:tcBorders>
            <w:shd w:val="clear" w:color="auto" w:fill="FFFFFF"/>
            <w:noWrap/>
            <w:vAlign w:val="center"/>
          </w:tcPr>
          <w:p w14:paraId="0C24214F">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720 (42.45)</w:t>
            </w:r>
          </w:p>
        </w:tc>
        <w:tc>
          <w:tcPr>
            <w:tcW w:w="1217" w:type="dxa"/>
            <w:tcBorders>
              <w:top w:val="nil"/>
              <w:left w:val="nil"/>
              <w:bottom w:val="nil"/>
              <w:right w:val="nil"/>
            </w:tcBorders>
            <w:shd w:val="clear" w:color="auto" w:fill="FFFFFF"/>
            <w:noWrap/>
            <w:vAlign w:val="center"/>
          </w:tcPr>
          <w:p w14:paraId="330BC3F4">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929 (54.81)</w:t>
            </w:r>
          </w:p>
        </w:tc>
        <w:tc>
          <w:tcPr>
            <w:tcW w:w="1217" w:type="dxa"/>
            <w:tcBorders>
              <w:top w:val="nil"/>
              <w:left w:val="nil"/>
              <w:bottom w:val="nil"/>
              <w:right w:val="nil"/>
            </w:tcBorders>
            <w:shd w:val="clear" w:color="auto" w:fill="FFFFFF"/>
            <w:noWrap/>
            <w:vAlign w:val="center"/>
          </w:tcPr>
          <w:p w14:paraId="0ED7C0A8">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1156 (68.20)</w:t>
            </w:r>
          </w:p>
        </w:tc>
        <w:tc>
          <w:tcPr>
            <w:tcW w:w="1218" w:type="dxa"/>
            <w:tcBorders>
              <w:top w:val="nil"/>
              <w:left w:val="nil"/>
              <w:bottom w:val="nil"/>
              <w:right w:val="nil"/>
            </w:tcBorders>
            <w:shd w:val="clear" w:color="auto" w:fill="FFFFFF"/>
            <w:noWrap/>
            <w:vAlign w:val="center"/>
          </w:tcPr>
          <w:p w14:paraId="47A1EE9C">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1321 (77.89)</w:t>
            </w:r>
          </w:p>
        </w:tc>
        <w:tc>
          <w:tcPr>
            <w:tcW w:w="217" w:type="pct"/>
            <w:tcBorders>
              <w:top w:val="nil"/>
              <w:left w:val="nil"/>
              <w:bottom w:val="nil"/>
              <w:right w:val="nil"/>
            </w:tcBorders>
            <w:shd w:val="clear" w:color="auto" w:fill="FFFFFF"/>
            <w:noWrap/>
            <w:vAlign w:val="bottom"/>
          </w:tcPr>
          <w:p w14:paraId="4369CF83">
            <w:pPr>
              <w:rPr>
                <w:rFonts w:hint="eastAsia" w:ascii="宋体" w:hAnsi="宋体" w:eastAsia="宋体" w:cs="宋体"/>
                <w:b w:val="0"/>
                <w:i w:val="0"/>
                <w:iCs w:val="0"/>
                <w:color w:val="000000"/>
                <w:sz w:val="22"/>
                <w:szCs w:val="22"/>
                <w:u w:val="none"/>
              </w:rPr>
            </w:pPr>
          </w:p>
        </w:tc>
      </w:tr>
      <w:tr w14:paraId="2FA0F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224" w:type="pct"/>
            <w:tcBorders>
              <w:top w:val="nil"/>
              <w:left w:val="nil"/>
              <w:bottom w:val="single" w:color="000000" w:sz="12" w:space="0"/>
              <w:right w:val="nil"/>
            </w:tcBorders>
            <w:shd w:val="clear" w:color="auto" w:fill="FFFFFF"/>
            <w:noWrap/>
            <w:vAlign w:val="bottom"/>
          </w:tcPr>
          <w:p w14:paraId="5B7DB784">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Stage 3</w:t>
            </w:r>
          </w:p>
        </w:tc>
        <w:tc>
          <w:tcPr>
            <w:tcW w:w="1217" w:type="dxa"/>
            <w:tcBorders>
              <w:top w:val="nil"/>
              <w:left w:val="nil"/>
              <w:bottom w:val="single" w:color="000000" w:sz="12" w:space="0"/>
              <w:right w:val="nil"/>
            </w:tcBorders>
            <w:shd w:val="clear" w:color="auto" w:fill="FFFFFF"/>
            <w:noWrap/>
            <w:vAlign w:val="center"/>
          </w:tcPr>
          <w:p w14:paraId="6055F5D5">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637 (9.39)</w:t>
            </w:r>
          </w:p>
        </w:tc>
        <w:tc>
          <w:tcPr>
            <w:tcW w:w="1217" w:type="dxa"/>
            <w:tcBorders>
              <w:top w:val="nil"/>
              <w:left w:val="nil"/>
              <w:bottom w:val="single" w:color="000000" w:sz="12" w:space="0"/>
              <w:right w:val="nil"/>
            </w:tcBorders>
            <w:shd w:val="clear" w:color="auto" w:fill="FFFFFF"/>
            <w:noWrap/>
            <w:vAlign w:val="center"/>
          </w:tcPr>
          <w:p w14:paraId="5255F656">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107 (6.31)</w:t>
            </w:r>
          </w:p>
        </w:tc>
        <w:tc>
          <w:tcPr>
            <w:tcW w:w="1217" w:type="dxa"/>
            <w:tcBorders>
              <w:top w:val="nil"/>
              <w:left w:val="nil"/>
              <w:bottom w:val="single" w:color="000000" w:sz="12" w:space="0"/>
              <w:right w:val="nil"/>
            </w:tcBorders>
            <w:shd w:val="clear" w:color="auto" w:fill="FFFFFF"/>
            <w:noWrap/>
            <w:vAlign w:val="center"/>
          </w:tcPr>
          <w:p w14:paraId="59027F7C">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121 (7.14)</w:t>
            </w:r>
          </w:p>
        </w:tc>
        <w:tc>
          <w:tcPr>
            <w:tcW w:w="1217" w:type="dxa"/>
            <w:tcBorders>
              <w:top w:val="nil"/>
              <w:left w:val="nil"/>
              <w:bottom w:val="single" w:color="000000" w:sz="12" w:space="0"/>
              <w:right w:val="nil"/>
            </w:tcBorders>
            <w:shd w:val="clear" w:color="auto" w:fill="FFFFFF"/>
            <w:noWrap/>
            <w:vAlign w:val="center"/>
          </w:tcPr>
          <w:p w14:paraId="31158068">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157 (9.26)</w:t>
            </w:r>
          </w:p>
        </w:tc>
        <w:tc>
          <w:tcPr>
            <w:tcW w:w="1218" w:type="dxa"/>
            <w:tcBorders>
              <w:top w:val="nil"/>
              <w:left w:val="nil"/>
              <w:bottom w:val="single" w:color="000000" w:sz="12" w:space="0"/>
              <w:right w:val="nil"/>
            </w:tcBorders>
            <w:shd w:val="clear" w:color="auto" w:fill="FFFFFF"/>
            <w:noWrap/>
            <w:vAlign w:val="center"/>
          </w:tcPr>
          <w:p w14:paraId="08B8D5A1">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252 (14.86)</w:t>
            </w:r>
          </w:p>
        </w:tc>
        <w:tc>
          <w:tcPr>
            <w:tcW w:w="217" w:type="pct"/>
            <w:tcBorders>
              <w:top w:val="nil"/>
              <w:left w:val="nil"/>
              <w:bottom w:val="single" w:color="000000" w:sz="12" w:space="0"/>
              <w:right w:val="nil"/>
            </w:tcBorders>
            <w:shd w:val="clear" w:color="auto" w:fill="FFFFFF"/>
            <w:noWrap/>
            <w:vAlign w:val="bottom"/>
          </w:tcPr>
          <w:p w14:paraId="12478248">
            <w:pPr>
              <w:rPr>
                <w:rFonts w:hint="eastAsia" w:ascii="宋体" w:hAnsi="宋体" w:eastAsia="宋体" w:cs="宋体"/>
                <w:b w:val="0"/>
                <w:i w:val="0"/>
                <w:iCs w:val="0"/>
                <w:color w:val="000000"/>
                <w:sz w:val="22"/>
                <w:szCs w:val="22"/>
                <w:u w:val="none"/>
              </w:rPr>
            </w:pPr>
          </w:p>
        </w:tc>
      </w:tr>
    </w:tbl>
    <w:p w14:paraId="35EAD1F7">
      <w:pPr>
        <w:spacing w:before="120" w:after="120" w:line="288" w:lineRule="auto"/>
        <w:ind w:left="0"/>
        <w:jc w:val="left"/>
        <w:rPr>
          <w:rFonts w:ascii="Arial" w:hAnsi="Arial" w:eastAsia="等线" w:cs="Arial"/>
          <w:sz w:val="22"/>
          <w:lang w:val="en-US" w:eastAsia="zh-CN"/>
        </w:rPr>
      </w:pPr>
      <w:bookmarkStart w:id="8" w:name="heading_8"/>
      <w:r>
        <w:rPr>
          <w:rFonts w:ascii="Arial" w:hAnsi="Arial" w:eastAsia="等线" w:cs="Arial"/>
          <w:sz w:val="22"/>
          <w:lang w:val="en-US" w:eastAsia="zh-CN"/>
        </w:rPr>
        <w:t>Continuous variables with skewed distributions</w:t>
      </w:r>
      <w:r>
        <w:rPr>
          <w:rFonts w:hint="eastAsia" w:ascii="Arial" w:hAnsi="Arial" w:eastAsia="等线" w:cs="Arial"/>
          <w:sz w:val="22"/>
          <w:lang w:val="en-US" w:eastAsia="zh-CN"/>
        </w:rPr>
        <w:t xml:space="preserve"> </w:t>
      </w:r>
      <w:r>
        <w:rPr>
          <w:rFonts w:ascii="Arial" w:hAnsi="Arial" w:eastAsia="等线" w:cs="Arial"/>
          <w:sz w:val="22"/>
          <w:lang w:val="en-US" w:eastAsia="zh-CN"/>
        </w:rPr>
        <w:t>are ex</w:t>
      </w:r>
      <w:r>
        <w:rPr>
          <w:rFonts w:hint="eastAsia" w:ascii="Arial" w:hAnsi="Arial" w:eastAsia="等线" w:cs="Arial"/>
          <w:sz w:val="22"/>
          <w:lang w:val="en-US" w:eastAsia="zh-CN"/>
        </w:rPr>
        <w:t>p</w:t>
      </w:r>
      <w:r>
        <w:rPr>
          <w:rFonts w:ascii="Arial" w:hAnsi="Arial" w:eastAsia="等线" w:cs="Arial"/>
          <w:sz w:val="22"/>
          <w:lang w:val="en-US" w:eastAsia="zh-CN"/>
        </w:rPr>
        <w:t>ressed as median (interquartile range, IQR); categorical variables are ex</w:t>
      </w:r>
      <w:r>
        <w:rPr>
          <w:rFonts w:hint="eastAsia" w:ascii="Arial" w:hAnsi="Arial" w:eastAsia="等线" w:cs="Arial"/>
          <w:sz w:val="22"/>
          <w:lang w:val="en-US" w:eastAsia="zh-CN"/>
        </w:rPr>
        <w:t>p</w:t>
      </w:r>
      <w:r>
        <w:rPr>
          <w:rFonts w:ascii="Arial" w:hAnsi="Arial" w:eastAsia="等线" w:cs="Arial"/>
          <w:sz w:val="22"/>
          <w:lang w:val="en-US" w:eastAsia="zh-CN"/>
        </w:rPr>
        <w:t>ressed as number (</w:t>
      </w:r>
      <w:r>
        <w:rPr>
          <w:rFonts w:hint="eastAsia" w:ascii="Arial" w:hAnsi="Arial" w:eastAsia="等线" w:cs="Arial"/>
          <w:sz w:val="22"/>
          <w:lang w:val="en-US" w:eastAsia="zh-CN"/>
        </w:rPr>
        <w:t>p</w:t>
      </w:r>
      <w:r>
        <w:rPr>
          <w:rFonts w:ascii="Arial" w:hAnsi="Arial" w:eastAsia="等线" w:cs="Arial"/>
          <w:sz w:val="22"/>
          <w:lang w:val="en-US" w:eastAsia="zh-CN"/>
        </w:rPr>
        <w:t>ercentage). Between-grou</w:t>
      </w:r>
      <w:r>
        <w:rPr>
          <w:rFonts w:hint="eastAsia" w:ascii="Arial" w:hAnsi="Arial" w:eastAsia="等线" w:cs="Arial"/>
          <w:sz w:val="22"/>
          <w:lang w:val="en-US" w:eastAsia="zh-CN"/>
        </w:rPr>
        <w:t>p</w:t>
      </w:r>
      <w:r>
        <w:rPr>
          <w:rFonts w:ascii="Arial" w:hAnsi="Arial" w:eastAsia="等线" w:cs="Arial"/>
          <w:sz w:val="22"/>
          <w:lang w:val="en-US" w:eastAsia="zh-CN"/>
        </w:rPr>
        <w:t xml:space="preserve"> com</w:t>
      </w:r>
      <w:r>
        <w:rPr>
          <w:rFonts w:hint="eastAsia" w:ascii="Arial" w:hAnsi="Arial" w:eastAsia="等线" w:cs="Arial"/>
          <w:sz w:val="22"/>
          <w:lang w:val="en-US" w:eastAsia="zh-CN"/>
        </w:rPr>
        <w:t>p</w:t>
      </w:r>
      <w:r>
        <w:rPr>
          <w:rFonts w:ascii="Arial" w:hAnsi="Arial" w:eastAsia="等线" w:cs="Arial"/>
          <w:sz w:val="22"/>
          <w:lang w:val="en-US" w:eastAsia="zh-CN"/>
        </w:rPr>
        <w:t xml:space="preserve">arisons across the four quartiles of TyG-CVAI were </w:t>
      </w:r>
      <w:r>
        <w:rPr>
          <w:rFonts w:hint="eastAsia" w:ascii="Arial" w:hAnsi="Arial" w:eastAsia="等线" w:cs="Arial"/>
          <w:sz w:val="22"/>
          <w:lang w:val="en-US" w:eastAsia="zh-CN"/>
        </w:rPr>
        <w:t>p</w:t>
      </w:r>
      <w:r>
        <w:rPr>
          <w:rFonts w:ascii="Arial" w:hAnsi="Arial" w:eastAsia="等线" w:cs="Arial"/>
          <w:sz w:val="22"/>
          <w:lang w:val="en-US" w:eastAsia="zh-CN"/>
        </w:rPr>
        <w:t>erformed using the Kruskal-Wallis test for non-normally distributed continuous variables and the chi-square test (or Fisher's exact test when ex</w:t>
      </w:r>
      <w:r>
        <w:rPr>
          <w:rFonts w:hint="eastAsia" w:ascii="Arial" w:hAnsi="Arial" w:eastAsia="等线" w:cs="Arial"/>
          <w:sz w:val="22"/>
          <w:lang w:val="en-US" w:eastAsia="zh-CN"/>
        </w:rPr>
        <w:t>p</w:t>
      </w:r>
      <w:r>
        <w:rPr>
          <w:rFonts w:ascii="Arial" w:hAnsi="Arial" w:eastAsia="等线" w:cs="Arial"/>
          <w:sz w:val="22"/>
          <w:lang w:val="en-US" w:eastAsia="zh-CN"/>
        </w:rPr>
        <w:t>ected cell frequencies &lt; 5) for categorical variables. Q1 re</w:t>
      </w:r>
      <w:r>
        <w:rPr>
          <w:rFonts w:hint="eastAsia" w:ascii="Arial" w:hAnsi="Arial" w:eastAsia="等线" w:cs="Arial"/>
          <w:sz w:val="22"/>
          <w:lang w:val="en-US" w:eastAsia="zh-CN"/>
        </w:rPr>
        <w:t>p</w:t>
      </w:r>
      <w:r>
        <w:rPr>
          <w:rFonts w:ascii="Arial" w:hAnsi="Arial" w:eastAsia="等线" w:cs="Arial"/>
          <w:sz w:val="22"/>
          <w:lang w:val="en-US" w:eastAsia="zh-CN"/>
        </w:rPr>
        <w:t>resents the lowest quartile and Q4 re</w:t>
      </w:r>
      <w:r>
        <w:rPr>
          <w:rFonts w:hint="eastAsia" w:ascii="Arial" w:hAnsi="Arial" w:eastAsia="等线" w:cs="Arial"/>
          <w:sz w:val="22"/>
          <w:lang w:val="en-US" w:eastAsia="zh-CN"/>
        </w:rPr>
        <w:t>p</w:t>
      </w:r>
      <w:r>
        <w:rPr>
          <w:rFonts w:ascii="Arial" w:hAnsi="Arial" w:eastAsia="等线" w:cs="Arial"/>
          <w:sz w:val="22"/>
          <w:lang w:val="en-US" w:eastAsia="zh-CN"/>
        </w:rPr>
        <w:t xml:space="preserve">resents the highest quartile of TyG-CVAI.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values reflect the overall statistical significance of differences across the four quartile grou</w:t>
      </w:r>
      <w:r>
        <w:rPr>
          <w:rFonts w:hint="eastAsia" w:ascii="Arial" w:hAnsi="Arial" w:eastAsia="等线" w:cs="Arial"/>
          <w:sz w:val="22"/>
          <w:lang w:val="en-US" w:eastAsia="zh-CN"/>
        </w:rPr>
        <w:t>p</w:t>
      </w:r>
      <w:r>
        <w:rPr>
          <w:rFonts w:ascii="Arial" w:hAnsi="Arial" w:eastAsia="等线" w:cs="Arial"/>
          <w:sz w:val="22"/>
          <w:lang w:val="en-US" w:eastAsia="zh-CN"/>
        </w:rPr>
        <w:t xml:space="preserve">s. A two-sided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&lt; 0.05 was defined as statistically significant.</w:t>
      </w:r>
    </w:p>
    <w:p w14:paraId="2AFD6A99">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IQR, interquartile range; BMI, body mass index; SB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systolic blood </w:t>
      </w:r>
      <w:r>
        <w:rPr>
          <w:rFonts w:hint="eastAsia" w:ascii="Arial" w:hAnsi="Arial" w:eastAsia="等线" w:cs="Arial"/>
          <w:sz w:val="22"/>
          <w:lang w:val="en-US" w:eastAsia="zh-CN"/>
        </w:rPr>
        <w:t>p</w:t>
      </w:r>
      <w:r>
        <w:rPr>
          <w:rFonts w:ascii="Arial" w:hAnsi="Arial" w:eastAsia="等线" w:cs="Arial"/>
          <w:sz w:val="22"/>
          <w:lang w:val="en-US" w:eastAsia="zh-CN"/>
        </w:rPr>
        <w:t>ressure; DB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diastolic blood </w:t>
      </w:r>
      <w:r>
        <w:rPr>
          <w:rFonts w:hint="eastAsia" w:ascii="Arial" w:hAnsi="Arial" w:eastAsia="等线" w:cs="Arial"/>
          <w:sz w:val="22"/>
          <w:lang w:val="en-US" w:eastAsia="zh-CN"/>
        </w:rPr>
        <w:t>p</w:t>
      </w:r>
      <w:r>
        <w:rPr>
          <w:rFonts w:ascii="Arial" w:hAnsi="Arial" w:eastAsia="等线" w:cs="Arial"/>
          <w:sz w:val="22"/>
          <w:lang w:val="en-US" w:eastAsia="zh-CN"/>
        </w:rPr>
        <w:t>ressure; HDL-C, high-density li</w:t>
      </w:r>
      <w:r>
        <w:rPr>
          <w:rFonts w:hint="eastAsia" w:ascii="Arial" w:hAnsi="Arial" w:eastAsia="等线" w:cs="Arial"/>
          <w:sz w:val="22"/>
          <w:lang w:val="en-US" w:eastAsia="zh-CN"/>
        </w:rPr>
        <w:t>p</w:t>
      </w:r>
      <w:r>
        <w:rPr>
          <w:rFonts w:ascii="Arial" w:hAnsi="Arial" w:eastAsia="等线" w:cs="Arial"/>
          <w:sz w:val="22"/>
          <w:lang w:val="en-US" w:eastAsia="zh-CN"/>
        </w:rPr>
        <w:t>o</w:t>
      </w:r>
      <w:r>
        <w:rPr>
          <w:rFonts w:hint="eastAsia" w:ascii="Arial" w:hAnsi="Arial" w:eastAsia="等线" w:cs="Arial"/>
          <w:sz w:val="22"/>
          <w:lang w:val="en-US" w:eastAsia="zh-CN"/>
        </w:rPr>
        <w:t>p</w:t>
      </w:r>
      <w:r>
        <w:rPr>
          <w:rFonts w:ascii="Arial" w:hAnsi="Arial" w:eastAsia="等线" w:cs="Arial"/>
          <w:sz w:val="22"/>
          <w:lang w:val="en-US" w:eastAsia="zh-CN"/>
        </w:rPr>
        <w:t>rotein cholesterol; HbA1c, glycated hemoglobin; CR</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C-reactive </w:t>
      </w:r>
      <w:r>
        <w:rPr>
          <w:rFonts w:hint="eastAsia" w:ascii="Arial" w:hAnsi="Arial" w:eastAsia="等线" w:cs="Arial"/>
          <w:sz w:val="22"/>
          <w:lang w:val="en-US" w:eastAsia="zh-CN"/>
        </w:rPr>
        <w:t>p</w:t>
      </w:r>
      <w:r>
        <w:rPr>
          <w:rFonts w:ascii="Arial" w:hAnsi="Arial" w:eastAsia="等线" w:cs="Arial"/>
          <w:sz w:val="22"/>
          <w:lang w:val="en-US" w:eastAsia="zh-CN"/>
        </w:rPr>
        <w:t>rotein; CKM, cardiovascular-kidney-metabolic.</w:t>
      </w:r>
    </w:p>
    <w:p w14:paraId="5A5A35F1">
      <w:pPr>
        <w:spacing w:before="300" w:after="120" w:line="288" w:lineRule="auto"/>
        <w:ind w:left="0"/>
        <w:jc w:val="left"/>
        <w:outlineLvl w:val="2"/>
      </w:pPr>
      <w:r>
        <w:rPr>
          <w:rFonts w:ascii="Arial" w:hAnsi="Arial" w:eastAsia="等线" w:cs="Arial"/>
          <w:b/>
          <w:sz w:val="30"/>
        </w:rPr>
        <w:t xml:space="preserve">Table S5. Cox </w:t>
      </w:r>
      <w:r>
        <w:rPr>
          <w:rFonts w:hint="eastAsia" w:ascii="Arial" w:hAnsi="Arial" w:eastAsia="等线" w:cs="Arial"/>
          <w:b/>
          <w:sz w:val="30"/>
          <w:highlight w:val="none"/>
          <w:lang w:eastAsia="zh-CN"/>
        </w:rPr>
        <w:t>P</w:t>
      </w:r>
      <w:r>
        <w:rPr>
          <w:rFonts w:ascii="Arial" w:hAnsi="Arial" w:eastAsia="等线" w:cs="Arial"/>
          <w:b/>
          <w:sz w:val="30"/>
        </w:rPr>
        <w:t>ro</w:t>
      </w:r>
      <w:r>
        <w:rPr>
          <w:rFonts w:hint="eastAsia" w:ascii="Arial" w:hAnsi="Arial" w:eastAsia="等线" w:cs="Arial"/>
          <w:b/>
          <w:sz w:val="30"/>
          <w:lang w:val="en-US" w:eastAsia="zh-CN"/>
        </w:rPr>
        <w:t>p</w:t>
      </w:r>
      <w:r>
        <w:rPr>
          <w:rFonts w:ascii="Arial" w:hAnsi="Arial" w:eastAsia="等线" w:cs="Arial"/>
          <w:b/>
          <w:sz w:val="30"/>
        </w:rPr>
        <w:t>ortional Hazards Regression Analysis of 7 TyG-Derived Indices and Three Outcomes</w:t>
      </w:r>
      <w:bookmarkEnd w:id="8"/>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7"/>
        <w:gridCol w:w="1522"/>
        <w:gridCol w:w="683"/>
        <w:gridCol w:w="2347"/>
        <w:gridCol w:w="683"/>
        <w:gridCol w:w="1316"/>
        <w:gridCol w:w="683"/>
      </w:tblGrid>
      <w:tr w14:paraId="56642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single" w:color="000000" w:sz="12" w:space="0"/>
              <w:left w:val="nil"/>
              <w:bottom w:val="single" w:color="000000" w:sz="4" w:space="0"/>
              <w:right w:val="nil"/>
              <w:tl2br w:val="nil"/>
            </w:tcBorders>
            <w:shd w:val="clear" w:color="auto" w:fill="FFFFFF"/>
            <w:noWrap/>
            <w:vAlign w:val="top"/>
          </w:tcPr>
          <w:p w14:paraId="71597B6B">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ascii="宋体" w:hAnsi="宋体" w:eastAsia="宋体" w:cs="宋体"/>
                <w:sz w:val="24"/>
                <w:szCs w:val="24"/>
              </w:rPr>
              <w:t>Index</w:t>
            </w:r>
          </w:p>
        </w:tc>
        <w:tc>
          <w:tcPr>
            <w:tcW w:w="893" w:type="pct"/>
            <w:tcBorders>
              <w:top w:val="single" w:color="000000" w:sz="12" w:space="0"/>
              <w:left w:val="nil"/>
              <w:bottom w:val="single" w:color="000000" w:sz="4" w:space="0"/>
              <w:right w:val="nil"/>
            </w:tcBorders>
            <w:shd w:val="clear" w:color="auto" w:fill="FFFFFF"/>
            <w:noWrap/>
            <w:vAlign w:val="top"/>
          </w:tcPr>
          <w:p w14:paraId="681E45F4">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ascii="宋体" w:hAnsi="宋体" w:eastAsia="宋体" w:cs="宋体"/>
                <w:sz w:val="24"/>
                <w:szCs w:val="24"/>
              </w:rPr>
              <w:t>All-cause mortality</w:t>
            </w:r>
          </w:p>
        </w:tc>
        <w:tc>
          <w:tcPr>
            <w:tcW w:w="400" w:type="pct"/>
            <w:tcBorders>
              <w:top w:val="single" w:color="000000" w:sz="12" w:space="0"/>
              <w:left w:val="nil"/>
              <w:bottom w:val="single" w:color="000000" w:sz="4" w:space="0"/>
              <w:right w:val="nil"/>
            </w:tcBorders>
            <w:shd w:val="clear" w:color="auto" w:fill="FFFFFF"/>
            <w:noWrap/>
            <w:vAlign w:val="top"/>
          </w:tcPr>
          <w:p w14:paraId="0150FBDE">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Style w:val="6"/>
                <w:rFonts w:hint="eastAsia" w:ascii="宋体" w:hAnsi="宋体" w:eastAsia="宋体" w:cs="宋体"/>
                <w:color w:val="000000"/>
                <w:sz w:val="19"/>
                <w:szCs w:val="19"/>
                <w:highlight w:val="none"/>
                <w:lang w:eastAsia="zh-CN"/>
              </w:rPr>
              <w:t>P</w:t>
            </w:r>
            <w:r>
              <w:rPr>
                <w:rFonts w:ascii="宋体" w:hAnsi="宋体" w:eastAsia="宋体" w:cs="宋体"/>
                <w:sz w:val="24"/>
                <w:szCs w:val="24"/>
              </w:rPr>
              <w:t xml:space="preserve"> value</w:t>
            </w:r>
          </w:p>
        </w:tc>
        <w:tc>
          <w:tcPr>
            <w:tcW w:w="1377" w:type="pct"/>
            <w:tcBorders>
              <w:top w:val="single" w:color="000000" w:sz="12" w:space="0"/>
              <w:left w:val="nil"/>
              <w:bottom w:val="single" w:color="000000" w:sz="4" w:space="0"/>
              <w:right w:val="nil"/>
            </w:tcBorders>
            <w:shd w:val="clear" w:color="auto" w:fill="FFFFFF"/>
            <w:noWrap/>
            <w:vAlign w:val="top"/>
          </w:tcPr>
          <w:p w14:paraId="752F738D">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ascii="宋体" w:hAnsi="宋体" w:eastAsia="宋体" w:cs="宋体"/>
                <w:sz w:val="24"/>
                <w:szCs w:val="24"/>
              </w:rPr>
              <w:t>Non-fatal myocardial infarction</w:t>
            </w:r>
          </w:p>
        </w:tc>
        <w:tc>
          <w:tcPr>
            <w:tcW w:w="400" w:type="pct"/>
            <w:tcBorders>
              <w:top w:val="single" w:color="000000" w:sz="12" w:space="0"/>
              <w:left w:val="nil"/>
              <w:bottom w:val="single" w:color="000000" w:sz="4" w:space="0"/>
              <w:right w:val="nil"/>
            </w:tcBorders>
            <w:shd w:val="clear" w:color="auto" w:fill="FFFFFF"/>
            <w:noWrap/>
            <w:vAlign w:val="top"/>
          </w:tcPr>
          <w:p w14:paraId="5D28AECE">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Style w:val="6"/>
                <w:rFonts w:hint="eastAsia" w:ascii="宋体" w:hAnsi="宋体" w:eastAsia="宋体" w:cs="宋体"/>
                <w:color w:val="000000"/>
                <w:sz w:val="19"/>
                <w:szCs w:val="19"/>
                <w:highlight w:val="none"/>
                <w:lang w:eastAsia="zh-CN"/>
              </w:rPr>
              <w:t>P</w:t>
            </w:r>
            <w:r>
              <w:rPr>
                <w:rFonts w:ascii="宋体" w:hAnsi="宋体" w:eastAsia="宋体" w:cs="宋体"/>
                <w:sz w:val="24"/>
                <w:szCs w:val="24"/>
              </w:rPr>
              <w:t xml:space="preserve"> value</w:t>
            </w:r>
          </w:p>
        </w:tc>
        <w:tc>
          <w:tcPr>
            <w:tcW w:w="772" w:type="pct"/>
            <w:tcBorders>
              <w:top w:val="single" w:color="000000" w:sz="12" w:space="0"/>
              <w:left w:val="nil"/>
              <w:bottom w:val="single" w:color="000000" w:sz="4" w:space="0"/>
              <w:right w:val="nil"/>
            </w:tcBorders>
            <w:shd w:val="clear" w:color="auto" w:fill="FFFFFF"/>
            <w:noWrap/>
            <w:vAlign w:val="top"/>
          </w:tcPr>
          <w:p w14:paraId="2C466273">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Fonts w:ascii="宋体" w:hAnsi="宋体" w:eastAsia="宋体" w:cs="宋体"/>
                <w:sz w:val="24"/>
                <w:szCs w:val="24"/>
              </w:rPr>
              <w:t>Non-fatal stroke</w:t>
            </w:r>
          </w:p>
        </w:tc>
        <w:tc>
          <w:tcPr>
            <w:tcW w:w="400" w:type="pct"/>
            <w:tcBorders>
              <w:top w:val="single" w:color="000000" w:sz="12" w:space="0"/>
              <w:left w:val="nil"/>
              <w:bottom w:val="single" w:color="000000" w:sz="4" w:space="0"/>
              <w:right w:val="nil"/>
            </w:tcBorders>
            <w:shd w:val="clear" w:color="auto" w:fill="FFFFFF"/>
            <w:noWrap/>
            <w:vAlign w:val="top"/>
          </w:tcPr>
          <w:p w14:paraId="63DB6BE5">
            <w:pPr>
              <w:keepNext w:val="0"/>
              <w:keepLines w:val="0"/>
              <w:widowControl/>
              <w:suppressLineNumbers w:val="0"/>
              <w:jc w:val="center"/>
              <w:textAlignment w:val="top"/>
              <w:rPr>
                <w:rFonts w:hint="eastAsia" w:ascii="宋体" w:hAnsi="宋体" w:eastAsia="宋体" w:cs="宋体"/>
                <w:b w:val="0"/>
                <w:bCs/>
                <w:i w:val="0"/>
                <w:iCs w:val="0"/>
                <w:color w:val="000000"/>
                <w:sz w:val="22"/>
                <w:szCs w:val="22"/>
                <w:u w:val="none"/>
              </w:rPr>
            </w:pPr>
            <w:r>
              <w:rPr>
                <w:rStyle w:val="6"/>
                <w:rFonts w:hint="eastAsia" w:ascii="宋体" w:hAnsi="宋体" w:eastAsia="宋体" w:cs="宋体"/>
                <w:color w:val="000000"/>
                <w:sz w:val="19"/>
                <w:szCs w:val="19"/>
                <w:highlight w:val="none"/>
                <w:lang w:eastAsia="zh-CN"/>
              </w:rPr>
              <w:t>P</w:t>
            </w:r>
            <w:r>
              <w:rPr>
                <w:rFonts w:ascii="宋体" w:hAnsi="宋体" w:eastAsia="宋体" w:cs="宋体"/>
                <w:sz w:val="24"/>
                <w:szCs w:val="24"/>
              </w:rPr>
              <w:t xml:space="preserve"> value</w:t>
            </w:r>
          </w:p>
        </w:tc>
      </w:tr>
      <w:tr w14:paraId="0A312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single" w:color="000000" w:sz="4" w:space="0"/>
              <w:left w:val="nil"/>
              <w:bottom w:val="nil"/>
              <w:right w:val="nil"/>
            </w:tcBorders>
            <w:shd w:val="clear" w:color="auto" w:fill="FFFFFF"/>
            <w:noWrap/>
            <w:vAlign w:val="bottom"/>
          </w:tcPr>
          <w:p w14:paraId="43BEB79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t>
            </w:r>
          </w:p>
        </w:tc>
        <w:tc>
          <w:tcPr>
            <w:tcW w:w="893" w:type="pct"/>
            <w:tcBorders>
              <w:top w:val="single" w:color="000000" w:sz="4" w:space="0"/>
              <w:left w:val="nil"/>
              <w:bottom w:val="nil"/>
              <w:right w:val="nil"/>
            </w:tcBorders>
            <w:shd w:val="clear" w:color="auto" w:fill="FFFFFF"/>
            <w:noWrap/>
            <w:vAlign w:val="bottom"/>
          </w:tcPr>
          <w:p w14:paraId="0D2F2242">
            <w:pPr>
              <w:rPr>
                <w:rFonts w:hint="eastAsia" w:ascii="宋体" w:hAnsi="宋体" w:eastAsia="宋体" w:cs="宋体"/>
                <w:b w:val="0"/>
                <w:i w:val="0"/>
                <w:iCs w:val="0"/>
                <w:color w:val="000000"/>
                <w:sz w:val="22"/>
                <w:szCs w:val="22"/>
                <w:u w:val="none"/>
              </w:rPr>
            </w:pPr>
          </w:p>
        </w:tc>
        <w:tc>
          <w:tcPr>
            <w:tcW w:w="400" w:type="pct"/>
            <w:tcBorders>
              <w:top w:val="single" w:color="000000" w:sz="4" w:space="0"/>
              <w:left w:val="nil"/>
              <w:bottom w:val="nil"/>
              <w:right w:val="nil"/>
            </w:tcBorders>
            <w:shd w:val="clear" w:color="auto" w:fill="FFFFFF"/>
            <w:noWrap/>
            <w:vAlign w:val="bottom"/>
          </w:tcPr>
          <w:p w14:paraId="7BF02D7B">
            <w:pPr>
              <w:rPr>
                <w:rFonts w:hint="eastAsia" w:ascii="宋体" w:hAnsi="宋体" w:eastAsia="宋体" w:cs="宋体"/>
                <w:b w:val="0"/>
                <w:i w:val="0"/>
                <w:iCs w:val="0"/>
                <w:color w:val="000000"/>
                <w:sz w:val="22"/>
                <w:szCs w:val="22"/>
                <w:u w:val="none"/>
              </w:rPr>
            </w:pPr>
          </w:p>
        </w:tc>
        <w:tc>
          <w:tcPr>
            <w:tcW w:w="1377" w:type="pct"/>
            <w:tcBorders>
              <w:top w:val="single" w:color="000000" w:sz="4" w:space="0"/>
              <w:left w:val="nil"/>
              <w:bottom w:val="nil"/>
              <w:right w:val="nil"/>
            </w:tcBorders>
            <w:shd w:val="clear" w:color="auto" w:fill="FFFFFF"/>
            <w:noWrap/>
            <w:vAlign w:val="bottom"/>
          </w:tcPr>
          <w:p w14:paraId="5F4F7BD1">
            <w:pPr>
              <w:rPr>
                <w:rFonts w:hint="eastAsia" w:ascii="宋体" w:hAnsi="宋体" w:eastAsia="宋体" w:cs="宋体"/>
                <w:b w:val="0"/>
                <w:i w:val="0"/>
                <w:iCs w:val="0"/>
                <w:color w:val="000000"/>
                <w:sz w:val="22"/>
                <w:szCs w:val="22"/>
                <w:u w:val="none"/>
              </w:rPr>
            </w:pPr>
          </w:p>
        </w:tc>
        <w:tc>
          <w:tcPr>
            <w:tcW w:w="400" w:type="pct"/>
            <w:tcBorders>
              <w:top w:val="single" w:color="000000" w:sz="4" w:space="0"/>
              <w:left w:val="nil"/>
              <w:bottom w:val="nil"/>
              <w:right w:val="nil"/>
            </w:tcBorders>
            <w:shd w:val="clear" w:color="auto" w:fill="FFFFFF"/>
            <w:noWrap/>
            <w:vAlign w:val="bottom"/>
          </w:tcPr>
          <w:p w14:paraId="7CD74BF0">
            <w:pPr>
              <w:rPr>
                <w:rFonts w:hint="eastAsia" w:ascii="宋体" w:hAnsi="宋体" w:eastAsia="宋体" w:cs="宋体"/>
                <w:b w:val="0"/>
                <w:i w:val="0"/>
                <w:iCs w:val="0"/>
                <w:color w:val="000000"/>
                <w:sz w:val="22"/>
                <w:szCs w:val="22"/>
                <w:u w:val="none"/>
              </w:rPr>
            </w:pPr>
          </w:p>
        </w:tc>
        <w:tc>
          <w:tcPr>
            <w:tcW w:w="772" w:type="pct"/>
            <w:tcBorders>
              <w:top w:val="single" w:color="000000" w:sz="4" w:space="0"/>
              <w:left w:val="nil"/>
              <w:bottom w:val="nil"/>
              <w:right w:val="nil"/>
            </w:tcBorders>
            <w:shd w:val="clear" w:color="auto" w:fill="FFFFFF"/>
            <w:noWrap/>
            <w:vAlign w:val="bottom"/>
          </w:tcPr>
          <w:p w14:paraId="291DF31F">
            <w:pPr>
              <w:rPr>
                <w:rFonts w:hint="eastAsia" w:ascii="宋体" w:hAnsi="宋体" w:eastAsia="宋体" w:cs="宋体"/>
                <w:b w:val="0"/>
                <w:i w:val="0"/>
                <w:iCs w:val="0"/>
                <w:color w:val="000000"/>
                <w:sz w:val="22"/>
                <w:szCs w:val="22"/>
                <w:u w:val="none"/>
              </w:rPr>
            </w:pPr>
          </w:p>
        </w:tc>
        <w:tc>
          <w:tcPr>
            <w:tcW w:w="400" w:type="pct"/>
            <w:tcBorders>
              <w:top w:val="single" w:color="000000" w:sz="4" w:space="0"/>
              <w:left w:val="nil"/>
              <w:bottom w:val="nil"/>
              <w:right w:val="nil"/>
            </w:tcBorders>
            <w:shd w:val="clear" w:color="auto" w:fill="FFFFFF"/>
            <w:noWrap/>
            <w:vAlign w:val="bottom"/>
          </w:tcPr>
          <w:p w14:paraId="10C8467B">
            <w:pPr>
              <w:rPr>
                <w:rFonts w:hint="eastAsia" w:ascii="宋体" w:hAnsi="宋体" w:eastAsia="宋体" w:cs="宋体"/>
                <w:b w:val="0"/>
                <w:i w:val="0"/>
                <w:iCs w:val="0"/>
                <w:color w:val="000000"/>
                <w:sz w:val="22"/>
                <w:szCs w:val="22"/>
                <w:u w:val="none"/>
              </w:rPr>
            </w:pPr>
          </w:p>
        </w:tc>
      </w:tr>
      <w:tr w14:paraId="7206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F2C83C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2C09503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70138799">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7C98E64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2F3F0AD6">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48646B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4AAA6232">
            <w:pPr>
              <w:rPr>
                <w:rFonts w:hint="eastAsia" w:ascii="宋体" w:hAnsi="宋体" w:eastAsia="宋体" w:cs="宋体"/>
                <w:b w:val="0"/>
                <w:i w:val="0"/>
                <w:iCs w:val="0"/>
                <w:color w:val="000000"/>
                <w:sz w:val="22"/>
                <w:szCs w:val="22"/>
                <w:u w:val="none"/>
              </w:rPr>
            </w:pPr>
          </w:p>
        </w:tc>
      </w:tr>
      <w:tr w14:paraId="4B7F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4737AB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29FFF1C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0.96 (0.58, 1.59)</w:t>
            </w:r>
          </w:p>
        </w:tc>
        <w:tc>
          <w:tcPr>
            <w:tcW w:w="400" w:type="pct"/>
            <w:tcBorders>
              <w:top w:val="nil"/>
              <w:left w:val="nil"/>
              <w:bottom w:val="nil"/>
              <w:right w:val="nil"/>
            </w:tcBorders>
            <w:shd w:val="clear" w:color="auto" w:fill="FFFFFF"/>
            <w:noWrap/>
            <w:vAlign w:val="bottom"/>
          </w:tcPr>
          <w:p w14:paraId="5E2F6E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0.885</w:t>
            </w:r>
          </w:p>
        </w:tc>
        <w:tc>
          <w:tcPr>
            <w:tcW w:w="1377" w:type="pct"/>
            <w:tcBorders>
              <w:top w:val="nil"/>
              <w:left w:val="nil"/>
              <w:bottom w:val="nil"/>
              <w:right w:val="nil"/>
            </w:tcBorders>
            <w:shd w:val="clear" w:color="auto" w:fill="FFFFFF"/>
            <w:noWrap/>
            <w:vAlign w:val="bottom"/>
          </w:tcPr>
          <w:p w14:paraId="593DE87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1.06 (0.89, 1.28)</w:t>
            </w:r>
          </w:p>
        </w:tc>
        <w:tc>
          <w:tcPr>
            <w:tcW w:w="400" w:type="pct"/>
            <w:tcBorders>
              <w:top w:val="nil"/>
              <w:left w:val="nil"/>
              <w:bottom w:val="nil"/>
              <w:right w:val="nil"/>
            </w:tcBorders>
            <w:shd w:val="clear" w:color="auto" w:fill="FFFFFF"/>
            <w:noWrap/>
            <w:vAlign w:val="bottom"/>
          </w:tcPr>
          <w:p w14:paraId="0E5A84B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0.501</w:t>
            </w:r>
          </w:p>
        </w:tc>
        <w:tc>
          <w:tcPr>
            <w:tcW w:w="772" w:type="pct"/>
            <w:tcBorders>
              <w:top w:val="nil"/>
              <w:left w:val="nil"/>
              <w:bottom w:val="nil"/>
              <w:right w:val="nil"/>
            </w:tcBorders>
            <w:shd w:val="clear" w:color="auto" w:fill="FFFFFF"/>
            <w:noWrap/>
            <w:vAlign w:val="bottom"/>
          </w:tcPr>
          <w:p w14:paraId="0D3B5AD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1.50 (1.08, 2.08)</w:t>
            </w:r>
          </w:p>
        </w:tc>
        <w:tc>
          <w:tcPr>
            <w:tcW w:w="400" w:type="pct"/>
            <w:tcBorders>
              <w:top w:val="nil"/>
              <w:left w:val="nil"/>
              <w:bottom w:val="nil"/>
              <w:right w:val="nil"/>
            </w:tcBorders>
            <w:shd w:val="clear" w:color="auto" w:fill="FFFFFF"/>
            <w:noWrap/>
            <w:vAlign w:val="bottom"/>
          </w:tcPr>
          <w:p w14:paraId="0F277F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0.015</w:t>
            </w:r>
          </w:p>
        </w:tc>
      </w:tr>
      <w:tr w14:paraId="6FA2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D824B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68D727C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0.91 (0.54, 1.53)</w:t>
            </w:r>
          </w:p>
        </w:tc>
        <w:tc>
          <w:tcPr>
            <w:tcW w:w="400" w:type="pct"/>
            <w:tcBorders>
              <w:top w:val="nil"/>
              <w:left w:val="nil"/>
              <w:bottom w:val="nil"/>
              <w:right w:val="nil"/>
            </w:tcBorders>
            <w:shd w:val="clear" w:color="auto" w:fill="FFFFFF"/>
            <w:noWrap/>
            <w:vAlign w:val="bottom"/>
          </w:tcPr>
          <w:p w14:paraId="054CBAE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0.715</w:t>
            </w:r>
          </w:p>
        </w:tc>
        <w:tc>
          <w:tcPr>
            <w:tcW w:w="1377" w:type="pct"/>
            <w:tcBorders>
              <w:top w:val="nil"/>
              <w:left w:val="nil"/>
              <w:bottom w:val="nil"/>
              <w:right w:val="nil"/>
            </w:tcBorders>
            <w:shd w:val="clear" w:color="auto" w:fill="FFFFFF"/>
            <w:noWrap/>
            <w:vAlign w:val="bottom"/>
          </w:tcPr>
          <w:p w14:paraId="6326970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1.03 (0.85, 1.24)</w:t>
            </w:r>
          </w:p>
        </w:tc>
        <w:tc>
          <w:tcPr>
            <w:tcW w:w="400" w:type="pct"/>
            <w:tcBorders>
              <w:top w:val="nil"/>
              <w:left w:val="nil"/>
              <w:bottom w:val="nil"/>
              <w:right w:val="nil"/>
            </w:tcBorders>
            <w:shd w:val="clear" w:color="auto" w:fill="FFFFFF"/>
            <w:noWrap/>
            <w:vAlign w:val="bottom"/>
          </w:tcPr>
          <w:p w14:paraId="266E55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0.772</w:t>
            </w:r>
          </w:p>
        </w:tc>
        <w:tc>
          <w:tcPr>
            <w:tcW w:w="772" w:type="pct"/>
            <w:tcBorders>
              <w:top w:val="nil"/>
              <w:left w:val="nil"/>
              <w:bottom w:val="nil"/>
              <w:right w:val="nil"/>
            </w:tcBorders>
            <w:shd w:val="clear" w:color="auto" w:fill="FFFFFF"/>
            <w:noWrap/>
            <w:vAlign w:val="bottom"/>
          </w:tcPr>
          <w:p w14:paraId="60244E4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1.63 (1.17, 2.26)</w:t>
            </w:r>
          </w:p>
        </w:tc>
        <w:tc>
          <w:tcPr>
            <w:tcW w:w="400" w:type="pct"/>
            <w:tcBorders>
              <w:top w:val="nil"/>
              <w:left w:val="nil"/>
              <w:bottom w:val="nil"/>
              <w:right w:val="nil"/>
            </w:tcBorders>
            <w:shd w:val="clear" w:color="auto" w:fill="FFFFFF"/>
            <w:noWrap/>
            <w:vAlign w:val="bottom"/>
          </w:tcPr>
          <w:p w14:paraId="5A10E7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0.004</w:t>
            </w:r>
          </w:p>
        </w:tc>
      </w:tr>
      <w:tr w14:paraId="2E7E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0CFBB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614DBD1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1.23 (0.70, 2.17)</w:t>
            </w:r>
          </w:p>
        </w:tc>
        <w:tc>
          <w:tcPr>
            <w:tcW w:w="400" w:type="pct"/>
            <w:tcBorders>
              <w:top w:val="nil"/>
              <w:left w:val="nil"/>
              <w:bottom w:val="nil"/>
              <w:right w:val="nil"/>
            </w:tcBorders>
            <w:shd w:val="clear" w:color="auto" w:fill="FFFFFF"/>
            <w:noWrap/>
            <w:vAlign w:val="bottom"/>
          </w:tcPr>
          <w:p w14:paraId="3DBD9BF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0.470</w:t>
            </w:r>
          </w:p>
        </w:tc>
        <w:tc>
          <w:tcPr>
            <w:tcW w:w="1377" w:type="pct"/>
            <w:tcBorders>
              <w:top w:val="nil"/>
              <w:left w:val="nil"/>
              <w:bottom w:val="nil"/>
              <w:right w:val="nil"/>
            </w:tcBorders>
            <w:shd w:val="clear" w:color="auto" w:fill="FFFFFF"/>
            <w:noWrap/>
            <w:vAlign w:val="bottom"/>
          </w:tcPr>
          <w:p w14:paraId="18E3059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 (0.82, 1.25)</w:t>
            </w:r>
          </w:p>
        </w:tc>
        <w:tc>
          <w:tcPr>
            <w:tcW w:w="400" w:type="pct"/>
            <w:tcBorders>
              <w:top w:val="nil"/>
              <w:left w:val="nil"/>
              <w:bottom w:val="nil"/>
              <w:right w:val="nil"/>
            </w:tcBorders>
            <w:shd w:val="clear" w:color="auto" w:fill="FFFFFF"/>
            <w:noWrap/>
            <w:vAlign w:val="bottom"/>
          </w:tcPr>
          <w:p w14:paraId="5E970B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0.888</w:t>
            </w:r>
          </w:p>
        </w:tc>
        <w:tc>
          <w:tcPr>
            <w:tcW w:w="772" w:type="pct"/>
            <w:tcBorders>
              <w:top w:val="nil"/>
              <w:left w:val="nil"/>
              <w:bottom w:val="nil"/>
              <w:right w:val="nil"/>
            </w:tcBorders>
            <w:shd w:val="clear" w:color="auto" w:fill="FFFFFF"/>
            <w:noWrap/>
            <w:vAlign w:val="bottom"/>
          </w:tcPr>
          <w:p w14:paraId="004C691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 (1.01, 2.06)</w:t>
            </w:r>
          </w:p>
        </w:tc>
        <w:tc>
          <w:tcPr>
            <w:tcW w:w="400" w:type="pct"/>
            <w:tcBorders>
              <w:top w:val="nil"/>
              <w:left w:val="nil"/>
              <w:bottom w:val="nil"/>
              <w:right w:val="nil"/>
            </w:tcBorders>
            <w:shd w:val="clear" w:color="auto" w:fill="FFFFFF"/>
            <w:noWrap/>
            <w:vAlign w:val="bottom"/>
          </w:tcPr>
          <w:p w14:paraId="2B7358F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0.045</w:t>
            </w:r>
          </w:p>
        </w:tc>
      </w:tr>
      <w:tr w14:paraId="2D43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970C02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3331B8EB">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98D85D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0.602</w:t>
            </w:r>
          </w:p>
        </w:tc>
        <w:tc>
          <w:tcPr>
            <w:tcW w:w="1377" w:type="pct"/>
            <w:tcBorders>
              <w:top w:val="nil"/>
              <w:left w:val="nil"/>
              <w:bottom w:val="nil"/>
              <w:right w:val="nil"/>
            </w:tcBorders>
            <w:shd w:val="clear" w:color="auto" w:fill="FFFFFF"/>
            <w:noWrap/>
            <w:vAlign w:val="bottom"/>
          </w:tcPr>
          <w:p w14:paraId="5F4161AD">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AB7CB9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0.987</w:t>
            </w:r>
          </w:p>
        </w:tc>
        <w:tc>
          <w:tcPr>
            <w:tcW w:w="772" w:type="pct"/>
            <w:tcBorders>
              <w:top w:val="nil"/>
              <w:left w:val="nil"/>
              <w:bottom w:val="nil"/>
              <w:right w:val="nil"/>
            </w:tcBorders>
            <w:shd w:val="clear" w:color="auto" w:fill="FFFFFF"/>
            <w:noWrap/>
            <w:vAlign w:val="bottom"/>
          </w:tcPr>
          <w:p w14:paraId="7C4414DE">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333F6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0.070</w:t>
            </w:r>
          </w:p>
        </w:tc>
      </w:tr>
      <w:tr w14:paraId="51939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CAD1F8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 (per SD)</w:t>
            </w:r>
          </w:p>
        </w:tc>
        <w:tc>
          <w:tcPr>
            <w:tcW w:w="893" w:type="pct"/>
            <w:tcBorders>
              <w:top w:val="nil"/>
              <w:left w:val="nil"/>
              <w:bottom w:val="nil"/>
              <w:right w:val="nil"/>
            </w:tcBorders>
            <w:shd w:val="clear" w:color="auto" w:fill="FFFFFF"/>
            <w:noWrap/>
            <w:vAlign w:val="bottom"/>
          </w:tcPr>
          <w:p w14:paraId="1CA837B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(0.89, 1.39)</w:t>
            </w:r>
          </w:p>
        </w:tc>
        <w:tc>
          <w:tcPr>
            <w:tcW w:w="400" w:type="pct"/>
            <w:tcBorders>
              <w:top w:val="nil"/>
              <w:left w:val="nil"/>
              <w:bottom w:val="nil"/>
              <w:right w:val="nil"/>
            </w:tcBorders>
            <w:shd w:val="clear" w:color="auto" w:fill="FFFFFF"/>
            <w:noWrap/>
            <w:vAlign w:val="bottom"/>
          </w:tcPr>
          <w:p w14:paraId="50BC40E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0.342</w:t>
            </w:r>
          </w:p>
        </w:tc>
        <w:tc>
          <w:tcPr>
            <w:tcW w:w="1377" w:type="pct"/>
            <w:tcBorders>
              <w:top w:val="nil"/>
              <w:left w:val="nil"/>
              <w:bottom w:val="nil"/>
              <w:right w:val="nil"/>
            </w:tcBorders>
            <w:shd w:val="clear" w:color="auto" w:fill="FFFFFF"/>
            <w:noWrap/>
            <w:vAlign w:val="bottom"/>
          </w:tcPr>
          <w:p w14:paraId="3729B3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1.01 (0.93, 1.08)</w:t>
            </w:r>
          </w:p>
        </w:tc>
        <w:tc>
          <w:tcPr>
            <w:tcW w:w="400" w:type="pct"/>
            <w:tcBorders>
              <w:top w:val="nil"/>
              <w:left w:val="nil"/>
              <w:bottom w:val="nil"/>
              <w:right w:val="nil"/>
            </w:tcBorders>
            <w:shd w:val="clear" w:color="auto" w:fill="FFFFFF"/>
            <w:noWrap/>
            <w:vAlign w:val="bottom"/>
          </w:tcPr>
          <w:p w14:paraId="1FD9186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0.869</w:t>
            </w:r>
          </w:p>
        </w:tc>
        <w:tc>
          <w:tcPr>
            <w:tcW w:w="772" w:type="pct"/>
            <w:tcBorders>
              <w:top w:val="nil"/>
              <w:left w:val="nil"/>
              <w:bottom w:val="nil"/>
              <w:right w:val="nil"/>
            </w:tcBorders>
            <w:shd w:val="clear" w:color="auto" w:fill="FFFFFF"/>
            <w:noWrap/>
            <w:vAlign w:val="bottom"/>
          </w:tcPr>
          <w:p w14:paraId="3747C3B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(1.04, 1.30)</w:t>
            </w:r>
          </w:p>
        </w:tc>
        <w:tc>
          <w:tcPr>
            <w:tcW w:w="400" w:type="pct"/>
            <w:tcBorders>
              <w:top w:val="nil"/>
              <w:left w:val="nil"/>
              <w:bottom w:val="nil"/>
              <w:right w:val="nil"/>
            </w:tcBorders>
            <w:shd w:val="clear" w:color="auto" w:fill="FFFFFF"/>
            <w:noWrap/>
            <w:vAlign w:val="bottom"/>
          </w:tcPr>
          <w:p w14:paraId="183CFCA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0.006</w:t>
            </w:r>
          </w:p>
        </w:tc>
      </w:tr>
      <w:tr w14:paraId="7D55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184C2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68639FA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0.822</w:t>
            </w:r>
          </w:p>
        </w:tc>
        <w:tc>
          <w:tcPr>
            <w:tcW w:w="400" w:type="pct"/>
            <w:tcBorders>
              <w:top w:val="nil"/>
              <w:left w:val="nil"/>
              <w:bottom w:val="nil"/>
              <w:right w:val="nil"/>
            </w:tcBorders>
            <w:shd w:val="clear" w:color="auto" w:fill="FFFFFF"/>
            <w:noWrap/>
            <w:vAlign w:val="bottom"/>
          </w:tcPr>
          <w:p w14:paraId="7F5FF5D4">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69A493C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0.617</w:t>
            </w:r>
          </w:p>
        </w:tc>
        <w:tc>
          <w:tcPr>
            <w:tcW w:w="400" w:type="pct"/>
            <w:tcBorders>
              <w:top w:val="nil"/>
              <w:left w:val="nil"/>
              <w:bottom w:val="nil"/>
              <w:right w:val="nil"/>
            </w:tcBorders>
            <w:shd w:val="clear" w:color="auto" w:fill="FFFFFF"/>
            <w:noWrap/>
            <w:vAlign w:val="bottom"/>
          </w:tcPr>
          <w:p w14:paraId="1C44F4EE">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5D73B15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0.692</w:t>
            </w:r>
          </w:p>
        </w:tc>
        <w:tc>
          <w:tcPr>
            <w:tcW w:w="400" w:type="pct"/>
            <w:tcBorders>
              <w:top w:val="nil"/>
              <w:left w:val="nil"/>
              <w:bottom w:val="nil"/>
              <w:right w:val="nil"/>
            </w:tcBorders>
            <w:shd w:val="clear" w:color="auto" w:fill="FFFFFF"/>
            <w:noWrap/>
            <w:vAlign w:val="bottom"/>
          </w:tcPr>
          <w:p w14:paraId="0E40E545">
            <w:pPr>
              <w:rPr>
                <w:rFonts w:hint="eastAsia" w:ascii="宋体" w:hAnsi="宋体" w:eastAsia="宋体" w:cs="宋体"/>
                <w:b w:val="0"/>
                <w:i w:val="0"/>
                <w:iCs w:val="0"/>
                <w:color w:val="000000"/>
                <w:sz w:val="22"/>
                <w:szCs w:val="22"/>
                <w:u w:val="none"/>
              </w:rPr>
            </w:pPr>
          </w:p>
        </w:tc>
      </w:tr>
      <w:tr w14:paraId="70E4B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121AF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TyG-CVAI</w:t>
            </w:r>
          </w:p>
        </w:tc>
        <w:tc>
          <w:tcPr>
            <w:tcW w:w="893" w:type="pct"/>
            <w:tcBorders>
              <w:top w:val="nil"/>
              <w:left w:val="nil"/>
              <w:bottom w:val="nil"/>
              <w:right w:val="nil"/>
            </w:tcBorders>
            <w:shd w:val="clear" w:color="auto" w:fill="FFFFFF"/>
            <w:noWrap/>
            <w:vAlign w:val="bottom"/>
          </w:tcPr>
          <w:p w14:paraId="19504F0E">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76BA0F2">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6AFBDB58">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5E5B578">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5B3371D7">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277C8CA">
            <w:pPr>
              <w:rPr>
                <w:rFonts w:hint="eastAsia" w:ascii="宋体" w:hAnsi="宋体" w:eastAsia="宋体" w:cs="宋体"/>
                <w:b w:val="0"/>
                <w:i w:val="0"/>
                <w:iCs w:val="0"/>
                <w:color w:val="000000"/>
                <w:sz w:val="22"/>
                <w:szCs w:val="22"/>
                <w:u w:val="none"/>
              </w:rPr>
            </w:pPr>
          </w:p>
        </w:tc>
      </w:tr>
      <w:tr w14:paraId="5373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586672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0B7189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1CEF3263">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4B39FB1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65039676">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711C581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15ABF430">
            <w:pPr>
              <w:rPr>
                <w:rFonts w:hint="eastAsia" w:ascii="宋体" w:hAnsi="宋体" w:eastAsia="宋体" w:cs="宋体"/>
                <w:b w:val="0"/>
                <w:i w:val="0"/>
                <w:iCs w:val="0"/>
                <w:color w:val="000000"/>
                <w:sz w:val="22"/>
                <w:szCs w:val="22"/>
                <w:u w:val="none"/>
              </w:rPr>
            </w:pPr>
          </w:p>
        </w:tc>
      </w:tr>
      <w:tr w14:paraId="4ABD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C6BC52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4D9BB73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0.83 (0.49, 1.41)</w:t>
            </w:r>
          </w:p>
        </w:tc>
        <w:tc>
          <w:tcPr>
            <w:tcW w:w="400" w:type="pct"/>
            <w:tcBorders>
              <w:top w:val="nil"/>
              <w:left w:val="nil"/>
              <w:bottom w:val="nil"/>
              <w:right w:val="nil"/>
            </w:tcBorders>
            <w:shd w:val="clear" w:color="auto" w:fill="FFFFFF"/>
            <w:noWrap/>
            <w:vAlign w:val="bottom"/>
          </w:tcPr>
          <w:p w14:paraId="0A7F74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0.494</w:t>
            </w:r>
          </w:p>
        </w:tc>
        <w:tc>
          <w:tcPr>
            <w:tcW w:w="1377" w:type="pct"/>
            <w:tcBorders>
              <w:top w:val="nil"/>
              <w:left w:val="nil"/>
              <w:bottom w:val="nil"/>
              <w:right w:val="nil"/>
            </w:tcBorders>
            <w:shd w:val="clear" w:color="auto" w:fill="FFFFFF"/>
            <w:noWrap/>
            <w:vAlign w:val="bottom"/>
          </w:tcPr>
          <w:p w14:paraId="0BB0D48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1.29 (1.05, 1.58)</w:t>
            </w:r>
          </w:p>
        </w:tc>
        <w:tc>
          <w:tcPr>
            <w:tcW w:w="400" w:type="pct"/>
            <w:tcBorders>
              <w:top w:val="nil"/>
              <w:left w:val="nil"/>
              <w:bottom w:val="nil"/>
              <w:right w:val="nil"/>
            </w:tcBorders>
            <w:shd w:val="clear" w:color="auto" w:fill="FFFFFF"/>
            <w:noWrap/>
            <w:vAlign w:val="bottom"/>
          </w:tcPr>
          <w:p w14:paraId="6096794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0.016</w:t>
            </w:r>
          </w:p>
        </w:tc>
        <w:tc>
          <w:tcPr>
            <w:tcW w:w="772" w:type="pct"/>
            <w:tcBorders>
              <w:top w:val="nil"/>
              <w:left w:val="nil"/>
              <w:bottom w:val="nil"/>
              <w:right w:val="nil"/>
            </w:tcBorders>
            <w:shd w:val="clear" w:color="auto" w:fill="FFFFFF"/>
            <w:noWrap/>
            <w:vAlign w:val="bottom"/>
          </w:tcPr>
          <w:p w14:paraId="7248330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1.51 (1.05, 2.18)</w:t>
            </w:r>
          </w:p>
        </w:tc>
        <w:tc>
          <w:tcPr>
            <w:tcW w:w="400" w:type="pct"/>
            <w:tcBorders>
              <w:top w:val="nil"/>
              <w:left w:val="nil"/>
              <w:bottom w:val="nil"/>
              <w:right w:val="nil"/>
            </w:tcBorders>
            <w:shd w:val="clear" w:color="auto" w:fill="FFFFFF"/>
            <w:noWrap/>
            <w:vAlign w:val="bottom"/>
          </w:tcPr>
          <w:p w14:paraId="17FF9B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0.026</w:t>
            </w:r>
          </w:p>
        </w:tc>
      </w:tr>
      <w:tr w14:paraId="7373E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AD4307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611EE22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0.66 (0.36, 1.18)</w:t>
            </w:r>
          </w:p>
        </w:tc>
        <w:tc>
          <w:tcPr>
            <w:tcW w:w="400" w:type="pct"/>
            <w:tcBorders>
              <w:top w:val="nil"/>
              <w:left w:val="nil"/>
              <w:bottom w:val="nil"/>
              <w:right w:val="nil"/>
            </w:tcBorders>
            <w:shd w:val="clear" w:color="auto" w:fill="FFFFFF"/>
            <w:noWrap/>
            <w:vAlign w:val="bottom"/>
          </w:tcPr>
          <w:p w14:paraId="44C2FE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0.161</w:t>
            </w:r>
          </w:p>
        </w:tc>
        <w:tc>
          <w:tcPr>
            <w:tcW w:w="1377" w:type="pct"/>
            <w:tcBorders>
              <w:top w:val="nil"/>
              <w:left w:val="nil"/>
              <w:bottom w:val="nil"/>
              <w:right w:val="nil"/>
            </w:tcBorders>
            <w:shd w:val="clear" w:color="auto" w:fill="FFFFFF"/>
            <w:noWrap/>
            <w:vAlign w:val="bottom"/>
          </w:tcPr>
          <w:p w14:paraId="28A13FA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1.48 (1.20, 1.83)</w:t>
            </w:r>
          </w:p>
        </w:tc>
        <w:tc>
          <w:tcPr>
            <w:tcW w:w="400" w:type="pct"/>
            <w:tcBorders>
              <w:top w:val="nil"/>
              <w:left w:val="nil"/>
              <w:bottom w:val="nil"/>
              <w:right w:val="nil"/>
            </w:tcBorders>
            <w:shd w:val="clear" w:color="auto" w:fill="FFFFFF"/>
            <w:noWrap/>
            <w:vAlign w:val="bottom"/>
          </w:tcPr>
          <w:p w14:paraId="249054B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625680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1.92 (1.33, 2.77)</w:t>
            </w:r>
          </w:p>
        </w:tc>
        <w:tc>
          <w:tcPr>
            <w:tcW w:w="400" w:type="pct"/>
            <w:tcBorders>
              <w:top w:val="nil"/>
              <w:left w:val="nil"/>
              <w:bottom w:val="nil"/>
              <w:right w:val="nil"/>
            </w:tcBorders>
            <w:shd w:val="clear" w:color="auto" w:fill="FFFFFF"/>
            <w:noWrap/>
            <w:vAlign w:val="bottom"/>
          </w:tcPr>
          <w:p w14:paraId="6291ED0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24AC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E1311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52182E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0.89 (0.48, 1.64)</w:t>
            </w:r>
          </w:p>
        </w:tc>
        <w:tc>
          <w:tcPr>
            <w:tcW w:w="400" w:type="pct"/>
            <w:tcBorders>
              <w:top w:val="nil"/>
              <w:left w:val="nil"/>
              <w:bottom w:val="nil"/>
              <w:right w:val="nil"/>
            </w:tcBorders>
            <w:shd w:val="clear" w:color="auto" w:fill="FFFFFF"/>
            <w:noWrap/>
            <w:vAlign w:val="bottom"/>
          </w:tcPr>
          <w:p w14:paraId="25C0296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0.711</w:t>
            </w:r>
          </w:p>
        </w:tc>
        <w:tc>
          <w:tcPr>
            <w:tcW w:w="1377" w:type="pct"/>
            <w:tcBorders>
              <w:top w:val="nil"/>
              <w:left w:val="nil"/>
              <w:bottom w:val="nil"/>
              <w:right w:val="nil"/>
            </w:tcBorders>
            <w:shd w:val="clear" w:color="auto" w:fill="FFFFFF"/>
            <w:noWrap/>
            <w:vAlign w:val="bottom"/>
          </w:tcPr>
          <w:p w14:paraId="0C50F2D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1.64 (1.30, 2.06)</w:t>
            </w:r>
          </w:p>
        </w:tc>
        <w:tc>
          <w:tcPr>
            <w:tcW w:w="400" w:type="pct"/>
            <w:tcBorders>
              <w:top w:val="nil"/>
              <w:left w:val="nil"/>
              <w:bottom w:val="nil"/>
              <w:right w:val="nil"/>
            </w:tcBorders>
            <w:shd w:val="clear" w:color="auto" w:fill="FFFFFF"/>
            <w:noWrap/>
            <w:vAlign w:val="bottom"/>
          </w:tcPr>
          <w:p w14:paraId="5ACDD59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4A0002F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2.06 (1.40, 3.03)</w:t>
            </w:r>
          </w:p>
        </w:tc>
        <w:tc>
          <w:tcPr>
            <w:tcW w:w="400" w:type="pct"/>
            <w:tcBorders>
              <w:top w:val="nil"/>
              <w:left w:val="nil"/>
              <w:bottom w:val="nil"/>
              <w:right w:val="nil"/>
            </w:tcBorders>
            <w:shd w:val="clear" w:color="auto" w:fill="FFFFFF"/>
            <w:noWrap/>
            <w:vAlign w:val="bottom"/>
          </w:tcPr>
          <w:p w14:paraId="29D9E8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42C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0A67D51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5EEC7A13">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A85464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0.627</w:t>
            </w:r>
          </w:p>
        </w:tc>
        <w:tc>
          <w:tcPr>
            <w:tcW w:w="1377" w:type="pct"/>
            <w:tcBorders>
              <w:top w:val="nil"/>
              <w:left w:val="nil"/>
              <w:bottom w:val="nil"/>
              <w:right w:val="nil"/>
            </w:tcBorders>
            <w:shd w:val="clear" w:color="auto" w:fill="FFFFFF"/>
            <w:noWrap/>
            <w:vAlign w:val="bottom"/>
          </w:tcPr>
          <w:p w14:paraId="6B7FB052">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20DA13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7D197F99">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6B0259D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EB6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AAE2FD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TyG-CVAI (per SD)</w:t>
            </w:r>
          </w:p>
        </w:tc>
        <w:tc>
          <w:tcPr>
            <w:tcW w:w="893" w:type="pct"/>
            <w:tcBorders>
              <w:top w:val="nil"/>
              <w:left w:val="nil"/>
              <w:bottom w:val="nil"/>
              <w:right w:val="nil"/>
            </w:tcBorders>
            <w:shd w:val="clear" w:color="auto" w:fill="FFFFFF"/>
            <w:noWrap/>
            <w:vAlign w:val="bottom"/>
          </w:tcPr>
          <w:p w14:paraId="67E53D7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0.97 (0.77, 1.22)</w:t>
            </w:r>
          </w:p>
        </w:tc>
        <w:tc>
          <w:tcPr>
            <w:tcW w:w="400" w:type="pct"/>
            <w:tcBorders>
              <w:top w:val="nil"/>
              <w:left w:val="nil"/>
              <w:bottom w:val="nil"/>
              <w:right w:val="nil"/>
            </w:tcBorders>
            <w:shd w:val="clear" w:color="auto" w:fill="FFFFFF"/>
            <w:noWrap/>
            <w:vAlign w:val="bottom"/>
          </w:tcPr>
          <w:p w14:paraId="77D84D9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0.800</w:t>
            </w:r>
          </w:p>
        </w:tc>
        <w:tc>
          <w:tcPr>
            <w:tcW w:w="1377" w:type="pct"/>
            <w:tcBorders>
              <w:top w:val="nil"/>
              <w:left w:val="nil"/>
              <w:bottom w:val="nil"/>
              <w:right w:val="nil"/>
            </w:tcBorders>
            <w:shd w:val="clear" w:color="auto" w:fill="FFFFFF"/>
            <w:noWrap/>
            <w:vAlign w:val="bottom"/>
          </w:tcPr>
          <w:p w14:paraId="78F32E0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1.21 (1.12, 1.31)</w:t>
            </w:r>
          </w:p>
        </w:tc>
        <w:tc>
          <w:tcPr>
            <w:tcW w:w="400" w:type="pct"/>
            <w:tcBorders>
              <w:top w:val="nil"/>
              <w:left w:val="nil"/>
              <w:bottom w:val="nil"/>
              <w:right w:val="nil"/>
            </w:tcBorders>
            <w:shd w:val="clear" w:color="auto" w:fill="FFFFFF"/>
            <w:noWrap/>
            <w:vAlign w:val="bottom"/>
          </w:tcPr>
          <w:p w14:paraId="2B0F52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6C5B41B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1.30 (1.15, 1.46)</w:t>
            </w:r>
          </w:p>
        </w:tc>
        <w:tc>
          <w:tcPr>
            <w:tcW w:w="400" w:type="pct"/>
            <w:tcBorders>
              <w:top w:val="nil"/>
              <w:left w:val="nil"/>
              <w:bottom w:val="nil"/>
              <w:right w:val="nil"/>
            </w:tcBorders>
            <w:shd w:val="clear" w:color="auto" w:fill="FFFFFF"/>
            <w:noWrap/>
            <w:vAlign w:val="bottom"/>
          </w:tcPr>
          <w:p w14:paraId="46B7080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166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78A33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425A11A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0.822</w:t>
            </w:r>
          </w:p>
        </w:tc>
        <w:tc>
          <w:tcPr>
            <w:tcW w:w="400" w:type="pct"/>
            <w:tcBorders>
              <w:top w:val="nil"/>
              <w:left w:val="nil"/>
              <w:bottom w:val="nil"/>
              <w:right w:val="nil"/>
            </w:tcBorders>
            <w:shd w:val="clear" w:color="auto" w:fill="FFFFFF"/>
            <w:noWrap/>
            <w:vAlign w:val="bottom"/>
          </w:tcPr>
          <w:p w14:paraId="5BA70AD7">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5D6C3D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0.626</w:t>
            </w:r>
          </w:p>
        </w:tc>
        <w:tc>
          <w:tcPr>
            <w:tcW w:w="400" w:type="pct"/>
            <w:tcBorders>
              <w:top w:val="nil"/>
              <w:left w:val="nil"/>
              <w:bottom w:val="nil"/>
              <w:right w:val="nil"/>
            </w:tcBorders>
            <w:shd w:val="clear" w:color="auto" w:fill="FFFFFF"/>
            <w:noWrap/>
            <w:vAlign w:val="bottom"/>
          </w:tcPr>
          <w:p w14:paraId="561850B8">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7936C2D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0.699</w:t>
            </w:r>
          </w:p>
        </w:tc>
        <w:tc>
          <w:tcPr>
            <w:tcW w:w="400" w:type="pct"/>
            <w:tcBorders>
              <w:top w:val="nil"/>
              <w:left w:val="nil"/>
              <w:bottom w:val="nil"/>
              <w:right w:val="nil"/>
            </w:tcBorders>
            <w:shd w:val="clear" w:color="auto" w:fill="FFFFFF"/>
            <w:noWrap/>
            <w:vAlign w:val="bottom"/>
          </w:tcPr>
          <w:p w14:paraId="561CDDE2">
            <w:pPr>
              <w:rPr>
                <w:rFonts w:hint="eastAsia" w:ascii="宋体" w:hAnsi="宋体" w:eastAsia="宋体" w:cs="宋体"/>
                <w:b w:val="0"/>
                <w:i w:val="0"/>
                <w:iCs w:val="0"/>
                <w:color w:val="000000"/>
                <w:sz w:val="22"/>
                <w:szCs w:val="22"/>
                <w:u w:val="none"/>
              </w:rPr>
            </w:pPr>
          </w:p>
        </w:tc>
      </w:tr>
      <w:tr w14:paraId="70E6E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BAA25C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TyG-BMI</w:t>
            </w:r>
          </w:p>
        </w:tc>
        <w:tc>
          <w:tcPr>
            <w:tcW w:w="893" w:type="pct"/>
            <w:tcBorders>
              <w:top w:val="nil"/>
              <w:left w:val="nil"/>
              <w:bottom w:val="nil"/>
              <w:right w:val="nil"/>
            </w:tcBorders>
            <w:shd w:val="clear" w:color="auto" w:fill="FFFFFF"/>
            <w:noWrap/>
            <w:vAlign w:val="bottom"/>
          </w:tcPr>
          <w:p w14:paraId="77AD7D84">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D325500">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73F9FFFA">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0EF09EA">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0A878D26">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19969D6">
            <w:pPr>
              <w:rPr>
                <w:rFonts w:hint="eastAsia" w:ascii="宋体" w:hAnsi="宋体" w:eastAsia="宋体" w:cs="宋体"/>
                <w:b w:val="0"/>
                <w:i w:val="0"/>
                <w:iCs w:val="0"/>
                <w:color w:val="000000"/>
                <w:sz w:val="22"/>
                <w:szCs w:val="22"/>
                <w:u w:val="none"/>
              </w:rPr>
            </w:pPr>
          </w:p>
        </w:tc>
      </w:tr>
      <w:tr w14:paraId="09970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323B67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63E51A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4F1EACF8">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5C5D419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41336289">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6C76874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11B20312">
            <w:pPr>
              <w:rPr>
                <w:rFonts w:hint="eastAsia" w:ascii="宋体" w:hAnsi="宋体" w:eastAsia="宋体" w:cs="宋体"/>
                <w:b w:val="0"/>
                <w:i w:val="0"/>
                <w:iCs w:val="0"/>
                <w:color w:val="000000"/>
                <w:sz w:val="22"/>
                <w:szCs w:val="22"/>
                <w:u w:val="none"/>
              </w:rPr>
            </w:pPr>
          </w:p>
        </w:tc>
      </w:tr>
      <w:tr w14:paraId="63136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D00497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7BC318B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0.46 (0.27, 0.77)</w:t>
            </w:r>
          </w:p>
        </w:tc>
        <w:tc>
          <w:tcPr>
            <w:tcW w:w="400" w:type="pct"/>
            <w:tcBorders>
              <w:top w:val="nil"/>
              <w:left w:val="nil"/>
              <w:bottom w:val="nil"/>
              <w:right w:val="nil"/>
            </w:tcBorders>
            <w:shd w:val="clear" w:color="auto" w:fill="FFFFFF"/>
            <w:noWrap/>
            <w:vAlign w:val="bottom"/>
          </w:tcPr>
          <w:p w14:paraId="77CE4D8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0.003</w:t>
            </w:r>
          </w:p>
        </w:tc>
        <w:tc>
          <w:tcPr>
            <w:tcW w:w="1377" w:type="pct"/>
            <w:tcBorders>
              <w:top w:val="nil"/>
              <w:left w:val="nil"/>
              <w:bottom w:val="nil"/>
              <w:right w:val="nil"/>
            </w:tcBorders>
            <w:shd w:val="clear" w:color="auto" w:fill="FFFFFF"/>
            <w:noWrap/>
            <w:vAlign w:val="bottom"/>
          </w:tcPr>
          <w:p w14:paraId="308471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1.29 (1.06, 1.57)</w:t>
            </w:r>
          </w:p>
        </w:tc>
        <w:tc>
          <w:tcPr>
            <w:tcW w:w="400" w:type="pct"/>
            <w:tcBorders>
              <w:top w:val="nil"/>
              <w:left w:val="nil"/>
              <w:bottom w:val="nil"/>
              <w:right w:val="nil"/>
            </w:tcBorders>
            <w:shd w:val="clear" w:color="auto" w:fill="FFFFFF"/>
            <w:noWrap/>
            <w:vAlign w:val="bottom"/>
          </w:tcPr>
          <w:p w14:paraId="47FD88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0.012</w:t>
            </w:r>
          </w:p>
        </w:tc>
        <w:tc>
          <w:tcPr>
            <w:tcW w:w="772" w:type="pct"/>
            <w:tcBorders>
              <w:top w:val="nil"/>
              <w:left w:val="nil"/>
              <w:bottom w:val="nil"/>
              <w:right w:val="nil"/>
            </w:tcBorders>
            <w:shd w:val="clear" w:color="auto" w:fill="FFFFFF"/>
            <w:noWrap/>
            <w:vAlign w:val="bottom"/>
          </w:tcPr>
          <w:p w14:paraId="1A5C9B8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1.66 (1.18, 2.32)</w:t>
            </w:r>
          </w:p>
        </w:tc>
        <w:tc>
          <w:tcPr>
            <w:tcW w:w="400" w:type="pct"/>
            <w:tcBorders>
              <w:top w:val="nil"/>
              <w:left w:val="nil"/>
              <w:bottom w:val="nil"/>
              <w:right w:val="nil"/>
            </w:tcBorders>
            <w:shd w:val="clear" w:color="auto" w:fill="FFFFFF"/>
            <w:noWrap/>
            <w:vAlign w:val="bottom"/>
          </w:tcPr>
          <w:p w14:paraId="09580B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0.003</w:t>
            </w:r>
          </w:p>
        </w:tc>
      </w:tr>
      <w:tr w14:paraId="7A560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74E27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521E401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0.59 (0.34, 1.02)</w:t>
            </w:r>
          </w:p>
        </w:tc>
        <w:tc>
          <w:tcPr>
            <w:tcW w:w="400" w:type="pct"/>
            <w:tcBorders>
              <w:top w:val="nil"/>
              <w:left w:val="nil"/>
              <w:bottom w:val="nil"/>
              <w:right w:val="nil"/>
            </w:tcBorders>
            <w:shd w:val="clear" w:color="auto" w:fill="FFFFFF"/>
            <w:noWrap/>
            <w:vAlign w:val="bottom"/>
          </w:tcPr>
          <w:p w14:paraId="72F70B3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0.057</w:t>
            </w:r>
          </w:p>
        </w:tc>
        <w:tc>
          <w:tcPr>
            <w:tcW w:w="1377" w:type="pct"/>
            <w:tcBorders>
              <w:top w:val="nil"/>
              <w:left w:val="nil"/>
              <w:bottom w:val="nil"/>
              <w:right w:val="nil"/>
            </w:tcBorders>
            <w:shd w:val="clear" w:color="auto" w:fill="FFFFFF"/>
            <w:noWrap/>
            <w:vAlign w:val="bottom"/>
          </w:tcPr>
          <w:p w14:paraId="2DEAB1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1.36 (1.11, 1.67)</w:t>
            </w:r>
          </w:p>
        </w:tc>
        <w:tc>
          <w:tcPr>
            <w:tcW w:w="400" w:type="pct"/>
            <w:tcBorders>
              <w:top w:val="nil"/>
              <w:left w:val="nil"/>
              <w:bottom w:val="nil"/>
              <w:right w:val="nil"/>
            </w:tcBorders>
            <w:shd w:val="clear" w:color="auto" w:fill="FFFFFF"/>
            <w:noWrap/>
            <w:vAlign w:val="bottom"/>
          </w:tcPr>
          <w:p w14:paraId="25298F8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0.003</w:t>
            </w:r>
          </w:p>
        </w:tc>
        <w:tc>
          <w:tcPr>
            <w:tcW w:w="772" w:type="pct"/>
            <w:tcBorders>
              <w:top w:val="nil"/>
              <w:left w:val="nil"/>
              <w:bottom w:val="nil"/>
              <w:right w:val="nil"/>
            </w:tcBorders>
            <w:shd w:val="clear" w:color="auto" w:fill="FFFFFF"/>
            <w:noWrap/>
            <w:vAlign w:val="bottom"/>
          </w:tcPr>
          <w:p w14:paraId="288FDD6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1.77 (1.26, 2.50)</w:t>
            </w:r>
          </w:p>
        </w:tc>
        <w:tc>
          <w:tcPr>
            <w:tcW w:w="400" w:type="pct"/>
            <w:tcBorders>
              <w:top w:val="nil"/>
              <w:left w:val="nil"/>
              <w:bottom w:val="nil"/>
              <w:right w:val="nil"/>
            </w:tcBorders>
            <w:shd w:val="clear" w:color="auto" w:fill="FFFFFF"/>
            <w:noWrap/>
            <w:vAlign w:val="bottom"/>
          </w:tcPr>
          <w:p w14:paraId="7B374DF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r>
      <w:tr w14:paraId="00D4E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12DAAFD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7AE0C14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0.94 (0.53, 1.68)</w:t>
            </w:r>
          </w:p>
        </w:tc>
        <w:tc>
          <w:tcPr>
            <w:tcW w:w="400" w:type="pct"/>
            <w:tcBorders>
              <w:top w:val="nil"/>
              <w:left w:val="nil"/>
              <w:bottom w:val="nil"/>
              <w:right w:val="nil"/>
            </w:tcBorders>
            <w:shd w:val="clear" w:color="auto" w:fill="FFFFFF"/>
            <w:noWrap/>
            <w:vAlign w:val="bottom"/>
          </w:tcPr>
          <w:p w14:paraId="387CC11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0.831</w:t>
            </w:r>
          </w:p>
        </w:tc>
        <w:tc>
          <w:tcPr>
            <w:tcW w:w="1377" w:type="pct"/>
            <w:tcBorders>
              <w:top w:val="nil"/>
              <w:left w:val="nil"/>
              <w:bottom w:val="nil"/>
              <w:right w:val="nil"/>
            </w:tcBorders>
            <w:shd w:val="clear" w:color="auto" w:fill="FFFFFF"/>
            <w:noWrap/>
            <w:vAlign w:val="bottom"/>
          </w:tcPr>
          <w:p w14:paraId="3A9E92A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1.71 (1.38, 2.12)</w:t>
            </w:r>
          </w:p>
        </w:tc>
        <w:tc>
          <w:tcPr>
            <w:tcW w:w="400" w:type="pct"/>
            <w:tcBorders>
              <w:top w:val="nil"/>
              <w:left w:val="nil"/>
              <w:bottom w:val="nil"/>
              <w:right w:val="nil"/>
            </w:tcBorders>
            <w:shd w:val="clear" w:color="auto" w:fill="FFFFFF"/>
            <w:noWrap/>
            <w:vAlign w:val="bottom"/>
          </w:tcPr>
          <w:p w14:paraId="0636912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5D7DA7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2.07 (1.44, 2.98)</w:t>
            </w:r>
          </w:p>
        </w:tc>
        <w:tc>
          <w:tcPr>
            <w:tcW w:w="400" w:type="pct"/>
            <w:tcBorders>
              <w:top w:val="nil"/>
              <w:left w:val="nil"/>
              <w:bottom w:val="nil"/>
              <w:right w:val="nil"/>
            </w:tcBorders>
            <w:shd w:val="clear" w:color="auto" w:fill="FFFFFF"/>
            <w:noWrap/>
            <w:vAlign w:val="bottom"/>
          </w:tcPr>
          <w:p w14:paraId="09056D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1CC7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47650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5B9C4F4B">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61EC302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0.484</w:t>
            </w:r>
          </w:p>
        </w:tc>
        <w:tc>
          <w:tcPr>
            <w:tcW w:w="1377" w:type="pct"/>
            <w:tcBorders>
              <w:top w:val="nil"/>
              <w:left w:val="nil"/>
              <w:bottom w:val="nil"/>
              <w:right w:val="nil"/>
            </w:tcBorders>
            <w:shd w:val="clear" w:color="auto" w:fill="FFFFFF"/>
            <w:noWrap/>
            <w:vAlign w:val="bottom"/>
          </w:tcPr>
          <w:p w14:paraId="50E86A5A">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2B29C2B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0DDD57AA">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14CE8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C57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33696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TyG-BMI (per SD)</w:t>
            </w:r>
          </w:p>
        </w:tc>
        <w:tc>
          <w:tcPr>
            <w:tcW w:w="893" w:type="pct"/>
            <w:tcBorders>
              <w:top w:val="nil"/>
              <w:left w:val="nil"/>
              <w:bottom w:val="nil"/>
              <w:right w:val="nil"/>
            </w:tcBorders>
            <w:shd w:val="clear" w:color="auto" w:fill="FFFFFF"/>
            <w:noWrap/>
            <w:vAlign w:val="bottom"/>
          </w:tcPr>
          <w:p w14:paraId="150878B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0.84 (0.67, 1.06)</w:t>
            </w:r>
          </w:p>
        </w:tc>
        <w:tc>
          <w:tcPr>
            <w:tcW w:w="400" w:type="pct"/>
            <w:tcBorders>
              <w:top w:val="nil"/>
              <w:left w:val="nil"/>
              <w:bottom w:val="nil"/>
              <w:right w:val="nil"/>
            </w:tcBorders>
            <w:shd w:val="clear" w:color="auto" w:fill="FFFFFF"/>
            <w:noWrap/>
            <w:vAlign w:val="bottom"/>
          </w:tcPr>
          <w:p w14:paraId="519422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0.149</w:t>
            </w:r>
          </w:p>
        </w:tc>
        <w:tc>
          <w:tcPr>
            <w:tcW w:w="1377" w:type="pct"/>
            <w:tcBorders>
              <w:top w:val="nil"/>
              <w:left w:val="nil"/>
              <w:bottom w:val="nil"/>
              <w:right w:val="nil"/>
            </w:tcBorders>
            <w:shd w:val="clear" w:color="auto" w:fill="FFFFFF"/>
            <w:noWrap/>
            <w:vAlign w:val="bottom"/>
          </w:tcPr>
          <w:p w14:paraId="687E074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(1.11, 1.27)</w:t>
            </w:r>
          </w:p>
        </w:tc>
        <w:tc>
          <w:tcPr>
            <w:tcW w:w="400" w:type="pct"/>
            <w:tcBorders>
              <w:top w:val="nil"/>
              <w:left w:val="nil"/>
              <w:bottom w:val="nil"/>
              <w:right w:val="nil"/>
            </w:tcBorders>
            <w:shd w:val="clear" w:color="auto" w:fill="FFFFFF"/>
            <w:noWrap/>
            <w:vAlign w:val="bottom"/>
          </w:tcPr>
          <w:p w14:paraId="560B67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0FC1312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(1.10, 1.34)</w:t>
            </w:r>
          </w:p>
        </w:tc>
        <w:tc>
          <w:tcPr>
            <w:tcW w:w="400" w:type="pct"/>
            <w:tcBorders>
              <w:top w:val="nil"/>
              <w:left w:val="nil"/>
              <w:bottom w:val="nil"/>
              <w:right w:val="nil"/>
            </w:tcBorders>
            <w:shd w:val="clear" w:color="auto" w:fill="FFFFFF"/>
            <w:noWrap/>
            <w:vAlign w:val="bottom"/>
          </w:tcPr>
          <w:p w14:paraId="463D49F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321B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2A902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1328923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0.821</w:t>
            </w:r>
          </w:p>
        </w:tc>
        <w:tc>
          <w:tcPr>
            <w:tcW w:w="400" w:type="pct"/>
            <w:tcBorders>
              <w:top w:val="nil"/>
              <w:left w:val="nil"/>
              <w:bottom w:val="nil"/>
              <w:right w:val="nil"/>
            </w:tcBorders>
            <w:shd w:val="clear" w:color="auto" w:fill="FFFFFF"/>
            <w:noWrap/>
            <w:vAlign w:val="bottom"/>
          </w:tcPr>
          <w:p w14:paraId="25AF5D2E">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4B216CE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0.626</w:t>
            </w:r>
          </w:p>
        </w:tc>
        <w:tc>
          <w:tcPr>
            <w:tcW w:w="400" w:type="pct"/>
            <w:tcBorders>
              <w:top w:val="nil"/>
              <w:left w:val="nil"/>
              <w:bottom w:val="nil"/>
              <w:right w:val="nil"/>
            </w:tcBorders>
            <w:shd w:val="clear" w:color="auto" w:fill="FFFFFF"/>
            <w:noWrap/>
            <w:vAlign w:val="bottom"/>
          </w:tcPr>
          <w:p w14:paraId="6353353F">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6A696C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0.696</w:t>
            </w:r>
          </w:p>
        </w:tc>
        <w:tc>
          <w:tcPr>
            <w:tcW w:w="400" w:type="pct"/>
            <w:tcBorders>
              <w:top w:val="nil"/>
              <w:left w:val="nil"/>
              <w:bottom w:val="nil"/>
              <w:right w:val="nil"/>
            </w:tcBorders>
            <w:shd w:val="clear" w:color="auto" w:fill="FFFFFF"/>
            <w:noWrap/>
            <w:vAlign w:val="bottom"/>
          </w:tcPr>
          <w:p w14:paraId="5344E85A">
            <w:pPr>
              <w:rPr>
                <w:rFonts w:hint="eastAsia" w:ascii="宋体" w:hAnsi="宋体" w:eastAsia="宋体" w:cs="宋体"/>
                <w:b w:val="0"/>
                <w:i w:val="0"/>
                <w:iCs w:val="0"/>
                <w:color w:val="000000"/>
                <w:sz w:val="22"/>
                <w:szCs w:val="22"/>
                <w:u w:val="none"/>
              </w:rPr>
            </w:pPr>
          </w:p>
        </w:tc>
      </w:tr>
      <w:tr w14:paraId="49D5B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DE482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TyG-WC</w:t>
            </w:r>
          </w:p>
        </w:tc>
        <w:tc>
          <w:tcPr>
            <w:tcW w:w="893" w:type="pct"/>
            <w:tcBorders>
              <w:top w:val="nil"/>
              <w:left w:val="nil"/>
              <w:bottom w:val="nil"/>
              <w:right w:val="nil"/>
            </w:tcBorders>
            <w:shd w:val="clear" w:color="auto" w:fill="FFFFFF"/>
            <w:noWrap/>
            <w:vAlign w:val="bottom"/>
          </w:tcPr>
          <w:p w14:paraId="3701C949">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1389236">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13F2C754">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361A28C3">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21EA9EC4">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0FF12F9">
            <w:pPr>
              <w:rPr>
                <w:rFonts w:hint="eastAsia" w:ascii="宋体" w:hAnsi="宋体" w:eastAsia="宋体" w:cs="宋体"/>
                <w:b w:val="0"/>
                <w:i w:val="0"/>
                <w:iCs w:val="0"/>
                <w:color w:val="000000"/>
                <w:sz w:val="22"/>
                <w:szCs w:val="22"/>
                <w:u w:val="none"/>
              </w:rPr>
            </w:pPr>
          </w:p>
        </w:tc>
      </w:tr>
      <w:tr w14:paraId="2F049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B6CB3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33F62A2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24789012">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69184EF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357F0DAB">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606F5C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001175DE">
            <w:pPr>
              <w:rPr>
                <w:rFonts w:hint="eastAsia" w:ascii="宋体" w:hAnsi="宋体" w:eastAsia="宋体" w:cs="宋体"/>
                <w:b w:val="0"/>
                <w:i w:val="0"/>
                <w:iCs w:val="0"/>
                <w:color w:val="000000"/>
                <w:sz w:val="22"/>
                <w:szCs w:val="22"/>
                <w:u w:val="none"/>
              </w:rPr>
            </w:pPr>
          </w:p>
        </w:tc>
      </w:tr>
      <w:tr w14:paraId="332F2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445ECA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36970D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0.70 (0.43, 1.14)</w:t>
            </w:r>
          </w:p>
        </w:tc>
        <w:tc>
          <w:tcPr>
            <w:tcW w:w="400" w:type="pct"/>
            <w:tcBorders>
              <w:top w:val="nil"/>
              <w:left w:val="nil"/>
              <w:bottom w:val="nil"/>
              <w:right w:val="nil"/>
            </w:tcBorders>
            <w:shd w:val="clear" w:color="auto" w:fill="FFFFFF"/>
            <w:noWrap/>
            <w:vAlign w:val="bottom"/>
          </w:tcPr>
          <w:p w14:paraId="6CBCCE2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0.156</w:t>
            </w:r>
          </w:p>
        </w:tc>
        <w:tc>
          <w:tcPr>
            <w:tcW w:w="1377" w:type="pct"/>
            <w:tcBorders>
              <w:top w:val="nil"/>
              <w:left w:val="nil"/>
              <w:bottom w:val="nil"/>
              <w:right w:val="nil"/>
            </w:tcBorders>
            <w:shd w:val="clear" w:color="auto" w:fill="FFFFFF"/>
            <w:noWrap/>
            <w:vAlign w:val="bottom"/>
          </w:tcPr>
          <w:p w14:paraId="309D69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1.25 (1.02, 1.52)</w:t>
            </w:r>
          </w:p>
        </w:tc>
        <w:tc>
          <w:tcPr>
            <w:tcW w:w="400" w:type="pct"/>
            <w:tcBorders>
              <w:top w:val="nil"/>
              <w:left w:val="nil"/>
              <w:bottom w:val="nil"/>
              <w:right w:val="nil"/>
            </w:tcBorders>
            <w:shd w:val="clear" w:color="auto" w:fill="FFFFFF"/>
            <w:noWrap/>
            <w:vAlign w:val="bottom"/>
          </w:tcPr>
          <w:p w14:paraId="032105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0.028</w:t>
            </w:r>
          </w:p>
        </w:tc>
        <w:tc>
          <w:tcPr>
            <w:tcW w:w="772" w:type="pct"/>
            <w:tcBorders>
              <w:top w:val="nil"/>
              <w:left w:val="nil"/>
              <w:bottom w:val="nil"/>
              <w:right w:val="nil"/>
            </w:tcBorders>
            <w:shd w:val="clear" w:color="auto" w:fill="FFFFFF"/>
            <w:noWrap/>
            <w:vAlign w:val="bottom"/>
          </w:tcPr>
          <w:p w14:paraId="07F9D9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1.43 (1.00, 2.04)</w:t>
            </w:r>
          </w:p>
        </w:tc>
        <w:tc>
          <w:tcPr>
            <w:tcW w:w="400" w:type="pct"/>
            <w:tcBorders>
              <w:top w:val="nil"/>
              <w:left w:val="nil"/>
              <w:bottom w:val="nil"/>
              <w:right w:val="nil"/>
            </w:tcBorders>
            <w:shd w:val="clear" w:color="auto" w:fill="FFFFFF"/>
            <w:noWrap/>
            <w:vAlign w:val="bottom"/>
          </w:tcPr>
          <w:p w14:paraId="78526D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0.049</w:t>
            </w:r>
          </w:p>
        </w:tc>
      </w:tr>
      <w:tr w14:paraId="1C73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1C6339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3B4FF5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 (0.37, 1.12)</w:t>
            </w:r>
          </w:p>
        </w:tc>
        <w:tc>
          <w:tcPr>
            <w:tcW w:w="400" w:type="pct"/>
            <w:tcBorders>
              <w:top w:val="nil"/>
              <w:left w:val="nil"/>
              <w:bottom w:val="nil"/>
              <w:right w:val="nil"/>
            </w:tcBorders>
            <w:shd w:val="clear" w:color="auto" w:fill="FFFFFF"/>
            <w:noWrap/>
            <w:vAlign w:val="bottom"/>
          </w:tcPr>
          <w:p w14:paraId="5B0F1A3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0.117</w:t>
            </w:r>
          </w:p>
        </w:tc>
        <w:tc>
          <w:tcPr>
            <w:tcW w:w="1377" w:type="pct"/>
            <w:tcBorders>
              <w:top w:val="nil"/>
              <w:left w:val="nil"/>
              <w:bottom w:val="nil"/>
              <w:right w:val="nil"/>
            </w:tcBorders>
            <w:shd w:val="clear" w:color="auto" w:fill="FFFFFF"/>
            <w:noWrap/>
            <w:vAlign w:val="bottom"/>
          </w:tcPr>
          <w:p w14:paraId="5BAD25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1.43 (1.17, 1.74)</w:t>
            </w:r>
          </w:p>
        </w:tc>
        <w:tc>
          <w:tcPr>
            <w:tcW w:w="400" w:type="pct"/>
            <w:tcBorders>
              <w:top w:val="nil"/>
              <w:left w:val="nil"/>
              <w:bottom w:val="nil"/>
              <w:right w:val="nil"/>
            </w:tcBorders>
            <w:shd w:val="clear" w:color="auto" w:fill="FFFFFF"/>
            <w:noWrap/>
            <w:vAlign w:val="bottom"/>
          </w:tcPr>
          <w:p w14:paraId="2009E4C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0ED046F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1.89 (1.33, 2.69)</w:t>
            </w:r>
          </w:p>
        </w:tc>
        <w:tc>
          <w:tcPr>
            <w:tcW w:w="400" w:type="pct"/>
            <w:tcBorders>
              <w:top w:val="nil"/>
              <w:left w:val="nil"/>
              <w:bottom w:val="nil"/>
              <w:right w:val="nil"/>
            </w:tcBorders>
            <w:shd w:val="clear" w:color="auto" w:fill="FFFFFF"/>
            <w:noWrap/>
            <w:vAlign w:val="bottom"/>
          </w:tcPr>
          <w:p w14:paraId="48A606D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DC6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18B3D60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231B55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0.92 (0.52, 1.62)</w:t>
            </w:r>
          </w:p>
        </w:tc>
        <w:tc>
          <w:tcPr>
            <w:tcW w:w="400" w:type="pct"/>
            <w:tcBorders>
              <w:top w:val="nil"/>
              <w:left w:val="nil"/>
              <w:bottom w:val="nil"/>
              <w:right w:val="nil"/>
            </w:tcBorders>
            <w:shd w:val="clear" w:color="auto" w:fill="FFFFFF"/>
            <w:noWrap/>
            <w:vAlign w:val="bottom"/>
          </w:tcPr>
          <w:p w14:paraId="156A95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0.775</w:t>
            </w:r>
          </w:p>
        </w:tc>
        <w:tc>
          <w:tcPr>
            <w:tcW w:w="1377" w:type="pct"/>
            <w:tcBorders>
              <w:top w:val="nil"/>
              <w:left w:val="nil"/>
              <w:bottom w:val="nil"/>
              <w:right w:val="nil"/>
            </w:tcBorders>
            <w:shd w:val="clear" w:color="auto" w:fill="FFFFFF"/>
            <w:noWrap/>
            <w:vAlign w:val="bottom"/>
          </w:tcPr>
          <w:p w14:paraId="1E2A8B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1.55 (1.26, 1.92)</w:t>
            </w:r>
          </w:p>
        </w:tc>
        <w:tc>
          <w:tcPr>
            <w:tcW w:w="400" w:type="pct"/>
            <w:tcBorders>
              <w:top w:val="nil"/>
              <w:left w:val="nil"/>
              <w:bottom w:val="nil"/>
              <w:right w:val="nil"/>
            </w:tcBorders>
            <w:shd w:val="clear" w:color="auto" w:fill="FFFFFF"/>
            <w:noWrap/>
            <w:vAlign w:val="bottom"/>
          </w:tcPr>
          <w:p w14:paraId="70A88C5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03F09E9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2.24 (1.56, 3.22)</w:t>
            </w:r>
          </w:p>
        </w:tc>
        <w:tc>
          <w:tcPr>
            <w:tcW w:w="400" w:type="pct"/>
            <w:tcBorders>
              <w:top w:val="nil"/>
              <w:left w:val="nil"/>
              <w:bottom w:val="nil"/>
              <w:right w:val="nil"/>
            </w:tcBorders>
            <w:shd w:val="clear" w:color="auto" w:fill="FFFFFF"/>
            <w:noWrap/>
            <w:vAlign w:val="bottom"/>
          </w:tcPr>
          <w:p w14:paraId="0F7C9E7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293A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12D33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10917207">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79E4B6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0.597</w:t>
            </w:r>
          </w:p>
        </w:tc>
        <w:tc>
          <w:tcPr>
            <w:tcW w:w="1377" w:type="pct"/>
            <w:tcBorders>
              <w:top w:val="nil"/>
              <w:left w:val="nil"/>
              <w:bottom w:val="nil"/>
              <w:right w:val="nil"/>
            </w:tcBorders>
            <w:shd w:val="clear" w:color="auto" w:fill="FFFFFF"/>
            <w:noWrap/>
            <w:vAlign w:val="bottom"/>
          </w:tcPr>
          <w:p w14:paraId="72E1ADD0">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285E64B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7EF3A8D8">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80584B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B7A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FCE545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TyG-WC (per SD)</w:t>
            </w:r>
          </w:p>
        </w:tc>
        <w:tc>
          <w:tcPr>
            <w:tcW w:w="893" w:type="pct"/>
            <w:tcBorders>
              <w:top w:val="nil"/>
              <w:left w:val="nil"/>
              <w:bottom w:val="nil"/>
              <w:right w:val="nil"/>
            </w:tcBorders>
            <w:shd w:val="clear" w:color="auto" w:fill="FFFFFF"/>
            <w:noWrap/>
            <w:vAlign w:val="bottom"/>
          </w:tcPr>
          <w:p w14:paraId="19F203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0.96 (0.77, 1.20)</w:t>
            </w:r>
          </w:p>
        </w:tc>
        <w:tc>
          <w:tcPr>
            <w:tcW w:w="400" w:type="pct"/>
            <w:tcBorders>
              <w:top w:val="nil"/>
              <w:left w:val="nil"/>
              <w:bottom w:val="nil"/>
              <w:right w:val="nil"/>
            </w:tcBorders>
            <w:shd w:val="clear" w:color="auto" w:fill="FFFFFF"/>
            <w:noWrap/>
            <w:vAlign w:val="bottom"/>
          </w:tcPr>
          <w:p w14:paraId="6DC78A3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0.733</w:t>
            </w:r>
          </w:p>
        </w:tc>
        <w:tc>
          <w:tcPr>
            <w:tcW w:w="1377" w:type="pct"/>
            <w:tcBorders>
              <w:top w:val="nil"/>
              <w:left w:val="nil"/>
              <w:bottom w:val="nil"/>
              <w:right w:val="nil"/>
            </w:tcBorders>
            <w:shd w:val="clear" w:color="auto" w:fill="FFFFFF"/>
            <w:noWrap/>
            <w:vAlign w:val="bottom"/>
          </w:tcPr>
          <w:p w14:paraId="069A870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1.18 (1.10, 1.27)</w:t>
            </w:r>
          </w:p>
        </w:tc>
        <w:tc>
          <w:tcPr>
            <w:tcW w:w="400" w:type="pct"/>
            <w:tcBorders>
              <w:top w:val="nil"/>
              <w:left w:val="nil"/>
              <w:bottom w:val="nil"/>
              <w:right w:val="nil"/>
            </w:tcBorders>
            <w:shd w:val="clear" w:color="auto" w:fill="FFFFFF"/>
            <w:noWrap/>
            <w:vAlign w:val="bottom"/>
          </w:tcPr>
          <w:p w14:paraId="46DBED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73A5720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1.32 (1.18, 1.48)</w:t>
            </w:r>
          </w:p>
        </w:tc>
        <w:tc>
          <w:tcPr>
            <w:tcW w:w="400" w:type="pct"/>
            <w:tcBorders>
              <w:top w:val="nil"/>
              <w:left w:val="nil"/>
              <w:bottom w:val="nil"/>
              <w:right w:val="nil"/>
            </w:tcBorders>
            <w:shd w:val="clear" w:color="auto" w:fill="FFFFFF"/>
            <w:noWrap/>
            <w:vAlign w:val="bottom"/>
          </w:tcPr>
          <w:p w14:paraId="1C52D70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00CB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3C4A56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3F2417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0.822</w:t>
            </w:r>
          </w:p>
        </w:tc>
        <w:tc>
          <w:tcPr>
            <w:tcW w:w="400" w:type="pct"/>
            <w:tcBorders>
              <w:top w:val="nil"/>
              <w:left w:val="nil"/>
              <w:bottom w:val="nil"/>
              <w:right w:val="nil"/>
            </w:tcBorders>
            <w:shd w:val="clear" w:color="auto" w:fill="FFFFFF"/>
            <w:noWrap/>
            <w:vAlign w:val="bottom"/>
          </w:tcPr>
          <w:p w14:paraId="586EA080">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549590A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0.624</w:t>
            </w:r>
          </w:p>
        </w:tc>
        <w:tc>
          <w:tcPr>
            <w:tcW w:w="400" w:type="pct"/>
            <w:tcBorders>
              <w:top w:val="nil"/>
              <w:left w:val="nil"/>
              <w:bottom w:val="nil"/>
              <w:right w:val="nil"/>
            </w:tcBorders>
            <w:shd w:val="clear" w:color="auto" w:fill="FFFFFF"/>
            <w:noWrap/>
            <w:vAlign w:val="bottom"/>
          </w:tcPr>
          <w:p w14:paraId="735ED6AA">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1D3273B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0.702</w:t>
            </w:r>
          </w:p>
        </w:tc>
        <w:tc>
          <w:tcPr>
            <w:tcW w:w="400" w:type="pct"/>
            <w:tcBorders>
              <w:top w:val="nil"/>
              <w:left w:val="nil"/>
              <w:bottom w:val="nil"/>
              <w:right w:val="nil"/>
            </w:tcBorders>
            <w:shd w:val="clear" w:color="auto" w:fill="FFFFFF"/>
            <w:noWrap/>
            <w:vAlign w:val="bottom"/>
          </w:tcPr>
          <w:p w14:paraId="5BDE1A7C">
            <w:pPr>
              <w:rPr>
                <w:rFonts w:hint="eastAsia" w:ascii="宋体" w:hAnsi="宋体" w:eastAsia="宋体" w:cs="宋体"/>
                <w:b w:val="0"/>
                <w:i w:val="0"/>
                <w:iCs w:val="0"/>
                <w:color w:val="000000"/>
                <w:sz w:val="22"/>
                <w:szCs w:val="22"/>
                <w:u w:val="none"/>
              </w:rPr>
            </w:pPr>
          </w:p>
        </w:tc>
      </w:tr>
      <w:tr w14:paraId="46A02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E4BA2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TyG-WHtR</w:t>
            </w:r>
          </w:p>
        </w:tc>
        <w:tc>
          <w:tcPr>
            <w:tcW w:w="893" w:type="pct"/>
            <w:tcBorders>
              <w:top w:val="nil"/>
              <w:left w:val="nil"/>
              <w:bottom w:val="nil"/>
              <w:right w:val="nil"/>
            </w:tcBorders>
            <w:shd w:val="clear" w:color="auto" w:fill="FFFFFF"/>
            <w:noWrap/>
            <w:vAlign w:val="bottom"/>
          </w:tcPr>
          <w:p w14:paraId="5D8575A4">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1D089A41">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3CFBEFAC">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1E1A455">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36799278">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046841F">
            <w:pPr>
              <w:rPr>
                <w:rFonts w:hint="eastAsia" w:ascii="宋体" w:hAnsi="宋体" w:eastAsia="宋体" w:cs="宋体"/>
                <w:b w:val="0"/>
                <w:i w:val="0"/>
                <w:iCs w:val="0"/>
                <w:color w:val="000000"/>
                <w:sz w:val="22"/>
                <w:szCs w:val="22"/>
                <w:u w:val="none"/>
              </w:rPr>
            </w:pPr>
          </w:p>
        </w:tc>
      </w:tr>
      <w:tr w14:paraId="3406C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79E0E6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26F85CD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302F316B">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08F725E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7689FA0B">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7880C63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6BC09F8E">
            <w:pPr>
              <w:rPr>
                <w:rFonts w:hint="eastAsia" w:ascii="宋体" w:hAnsi="宋体" w:eastAsia="宋体" w:cs="宋体"/>
                <w:b w:val="0"/>
                <w:i w:val="0"/>
                <w:iCs w:val="0"/>
                <w:color w:val="000000"/>
                <w:sz w:val="22"/>
                <w:szCs w:val="22"/>
                <w:u w:val="none"/>
              </w:rPr>
            </w:pPr>
          </w:p>
        </w:tc>
      </w:tr>
      <w:tr w14:paraId="7F388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AB299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76D6567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0.96 (0.59, 1.57)</w:t>
            </w:r>
          </w:p>
        </w:tc>
        <w:tc>
          <w:tcPr>
            <w:tcW w:w="400" w:type="pct"/>
            <w:tcBorders>
              <w:top w:val="nil"/>
              <w:left w:val="nil"/>
              <w:bottom w:val="nil"/>
              <w:right w:val="nil"/>
            </w:tcBorders>
            <w:shd w:val="clear" w:color="auto" w:fill="FFFFFF"/>
            <w:noWrap/>
            <w:vAlign w:val="bottom"/>
          </w:tcPr>
          <w:p w14:paraId="4CBCBA8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0.881</w:t>
            </w:r>
          </w:p>
        </w:tc>
        <w:tc>
          <w:tcPr>
            <w:tcW w:w="1377" w:type="pct"/>
            <w:tcBorders>
              <w:top w:val="nil"/>
              <w:left w:val="nil"/>
              <w:bottom w:val="nil"/>
              <w:right w:val="nil"/>
            </w:tcBorders>
            <w:shd w:val="clear" w:color="auto" w:fill="FFFFFF"/>
            <w:noWrap/>
            <w:vAlign w:val="bottom"/>
          </w:tcPr>
          <w:p w14:paraId="56759E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(0.96, 1.43)</w:t>
            </w:r>
          </w:p>
        </w:tc>
        <w:tc>
          <w:tcPr>
            <w:tcW w:w="400" w:type="pct"/>
            <w:tcBorders>
              <w:top w:val="nil"/>
              <w:left w:val="nil"/>
              <w:bottom w:val="nil"/>
              <w:right w:val="nil"/>
            </w:tcBorders>
            <w:shd w:val="clear" w:color="auto" w:fill="FFFFFF"/>
            <w:noWrap/>
            <w:vAlign w:val="bottom"/>
          </w:tcPr>
          <w:p w14:paraId="0F6896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0.118</w:t>
            </w:r>
          </w:p>
        </w:tc>
        <w:tc>
          <w:tcPr>
            <w:tcW w:w="772" w:type="pct"/>
            <w:tcBorders>
              <w:top w:val="nil"/>
              <w:left w:val="nil"/>
              <w:bottom w:val="nil"/>
              <w:right w:val="nil"/>
            </w:tcBorders>
            <w:shd w:val="clear" w:color="auto" w:fill="FFFFFF"/>
            <w:noWrap/>
            <w:vAlign w:val="bottom"/>
          </w:tcPr>
          <w:p w14:paraId="4AA0035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1.54 (1.08, 2.18)</w:t>
            </w:r>
          </w:p>
        </w:tc>
        <w:tc>
          <w:tcPr>
            <w:tcW w:w="400" w:type="pct"/>
            <w:tcBorders>
              <w:top w:val="nil"/>
              <w:left w:val="nil"/>
              <w:bottom w:val="nil"/>
              <w:right w:val="nil"/>
            </w:tcBorders>
            <w:shd w:val="clear" w:color="auto" w:fill="FFFFFF"/>
            <w:noWrap/>
            <w:vAlign w:val="bottom"/>
          </w:tcPr>
          <w:p w14:paraId="704B432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0.017</w:t>
            </w:r>
          </w:p>
        </w:tc>
      </w:tr>
      <w:tr w14:paraId="024EA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224B8A3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1C19854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0.74 (0.43, 1.29)</w:t>
            </w:r>
          </w:p>
        </w:tc>
        <w:tc>
          <w:tcPr>
            <w:tcW w:w="400" w:type="pct"/>
            <w:tcBorders>
              <w:top w:val="nil"/>
              <w:left w:val="nil"/>
              <w:bottom w:val="nil"/>
              <w:right w:val="nil"/>
            </w:tcBorders>
            <w:shd w:val="clear" w:color="auto" w:fill="FFFFFF"/>
            <w:noWrap/>
            <w:vAlign w:val="bottom"/>
          </w:tcPr>
          <w:p w14:paraId="21F3494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0.291</w:t>
            </w:r>
          </w:p>
        </w:tc>
        <w:tc>
          <w:tcPr>
            <w:tcW w:w="1377" w:type="pct"/>
            <w:tcBorders>
              <w:top w:val="nil"/>
              <w:left w:val="nil"/>
              <w:bottom w:val="nil"/>
              <w:right w:val="nil"/>
            </w:tcBorders>
            <w:shd w:val="clear" w:color="auto" w:fill="FFFFFF"/>
            <w:noWrap/>
            <w:vAlign w:val="bottom"/>
          </w:tcPr>
          <w:p w14:paraId="155C846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1.28 (1.05, 1.57)</w:t>
            </w:r>
          </w:p>
        </w:tc>
        <w:tc>
          <w:tcPr>
            <w:tcW w:w="400" w:type="pct"/>
            <w:tcBorders>
              <w:top w:val="nil"/>
              <w:left w:val="nil"/>
              <w:bottom w:val="nil"/>
              <w:right w:val="nil"/>
            </w:tcBorders>
            <w:shd w:val="clear" w:color="auto" w:fill="FFFFFF"/>
            <w:noWrap/>
            <w:vAlign w:val="bottom"/>
          </w:tcPr>
          <w:p w14:paraId="56AF4DC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0.015</w:t>
            </w:r>
          </w:p>
        </w:tc>
        <w:tc>
          <w:tcPr>
            <w:tcW w:w="772" w:type="pct"/>
            <w:tcBorders>
              <w:top w:val="nil"/>
              <w:left w:val="nil"/>
              <w:bottom w:val="nil"/>
              <w:right w:val="nil"/>
            </w:tcBorders>
            <w:shd w:val="clear" w:color="auto" w:fill="FFFFFF"/>
            <w:noWrap/>
            <w:vAlign w:val="bottom"/>
          </w:tcPr>
          <w:p w14:paraId="120E29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1.93 (1.36, 2.73)</w:t>
            </w:r>
          </w:p>
        </w:tc>
        <w:tc>
          <w:tcPr>
            <w:tcW w:w="400" w:type="pct"/>
            <w:tcBorders>
              <w:top w:val="nil"/>
              <w:left w:val="nil"/>
              <w:bottom w:val="nil"/>
              <w:right w:val="nil"/>
            </w:tcBorders>
            <w:shd w:val="clear" w:color="auto" w:fill="FFFFFF"/>
            <w:noWrap/>
            <w:vAlign w:val="bottom"/>
          </w:tcPr>
          <w:p w14:paraId="531FF43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7B25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B5D90E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29E35A7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0.95 (0.52, 1.74)</w:t>
            </w:r>
          </w:p>
        </w:tc>
        <w:tc>
          <w:tcPr>
            <w:tcW w:w="400" w:type="pct"/>
            <w:tcBorders>
              <w:top w:val="nil"/>
              <w:left w:val="nil"/>
              <w:bottom w:val="nil"/>
              <w:right w:val="nil"/>
            </w:tcBorders>
            <w:shd w:val="clear" w:color="auto" w:fill="FFFFFF"/>
            <w:noWrap/>
            <w:vAlign w:val="bottom"/>
          </w:tcPr>
          <w:p w14:paraId="74E5656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0.877</w:t>
            </w:r>
          </w:p>
        </w:tc>
        <w:tc>
          <w:tcPr>
            <w:tcW w:w="1377" w:type="pct"/>
            <w:tcBorders>
              <w:top w:val="nil"/>
              <w:left w:val="nil"/>
              <w:bottom w:val="nil"/>
              <w:right w:val="nil"/>
            </w:tcBorders>
            <w:shd w:val="clear" w:color="auto" w:fill="FFFFFF"/>
            <w:noWrap/>
            <w:vAlign w:val="bottom"/>
          </w:tcPr>
          <w:p w14:paraId="6065986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 (1.16, 1.78)</w:t>
            </w:r>
          </w:p>
        </w:tc>
        <w:tc>
          <w:tcPr>
            <w:tcW w:w="400" w:type="pct"/>
            <w:tcBorders>
              <w:top w:val="nil"/>
              <w:left w:val="nil"/>
              <w:bottom w:val="nil"/>
              <w:right w:val="nil"/>
            </w:tcBorders>
            <w:shd w:val="clear" w:color="auto" w:fill="FFFFFF"/>
            <w:noWrap/>
            <w:vAlign w:val="bottom"/>
          </w:tcPr>
          <w:p w14:paraId="29486D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0C76598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2.20 (1.52, 3.19)</w:t>
            </w:r>
          </w:p>
        </w:tc>
        <w:tc>
          <w:tcPr>
            <w:tcW w:w="400" w:type="pct"/>
            <w:tcBorders>
              <w:top w:val="nil"/>
              <w:left w:val="nil"/>
              <w:bottom w:val="nil"/>
              <w:right w:val="nil"/>
            </w:tcBorders>
            <w:shd w:val="clear" w:color="auto" w:fill="FFFFFF"/>
            <w:noWrap/>
            <w:vAlign w:val="bottom"/>
          </w:tcPr>
          <w:p w14:paraId="20A5303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014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8128B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0F82850B">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1E748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0.644</w:t>
            </w:r>
          </w:p>
        </w:tc>
        <w:tc>
          <w:tcPr>
            <w:tcW w:w="1377" w:type="pct"/>
            <w:tcBorders>
              <w:top w:val="nil"/>
              <w:left w:val="nil"/>
              <w:bottom w:val="nil"/>
              <w:right w:val="nil"/>
            </w:tcBorders>
            <w:shd w:val="clear" w:color="auto" w:fill="FFFFFF"/>
            <w:noWrap/>
            <w:vAlign w:val="bottom"/>
          </w:tcPr>
          <w:p w14:paraId="22DBBF79">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4F4347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7E4848AB">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2CC74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0A1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53ACD7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TyG-WHtR (per SD)</w:t>
            </w:r>
          </w:p>
        </w:tc>
        <w:tc>
          <w:tcPr>
            <w:tcW w:w="893" w:type="pct"/>
            <w:tcBorders>
              <w:top w:val="nil"/>
              <w:left w:val="nil"/>
              <w:bottom w:val="nil"/>
              <w:right w:val="nil"/>
            </w:tcBorders>
            <w:shd w:val="clear" w:color="auto" w:fill="FFFFFF"/>
            <w:noWrap/>
            <w:vAlign w:val="bottom"/>
          </w:tcPr>
          <w:p w14:paraId="622C5CD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0.99 (0.79, 1.24)</w:t>
            </w:r>
          </w:p>
        </w:tc>
        <w:tc>
          <w:tcPr>
            <w:tcW w:w="400" w:type="pct"/>
            <w:tcBorders>
              <w:top w:val="nil"/>
              <w:left w:val="nil"/>
              <w:bottom w:val="nil"/>
              <w:right w:val="nil"/>
            </w:tcBorders>
            <w:shd w:val="clear" w:color="auto" w:fill="FFFFFF"/>
            <w:noWrap/>
            <w:vAlign w:val="bottom"/>
          </w:tcPr>
          <w:p w14:paraId="128A93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0.910</w:t>
            </w:r>
          </w:p>
        </w:tc>
        <w:tc>
          <w:tcPr>
            <w:tcW w:w="1377" w:type="pct"/>
            <w:tcBorders>
              <w:top w:val="nil"/>
              <w:left w:val="nil"/>
              <w:bottom w:val="nil"/>
              <w:right w:val="nil"/>
            </w:tcBorders>
            <w:shd w:val="clear" w:color="auto" w:fill="FFFFFF"/>
            <w:noWrap/>
            <w:vAlign w:val="bottom"/>
          </w:tcPr>
          <w:p w14:paraId="3E412E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(1.06, 1.22)</w:t>
            </w:r>
          </w:p>
        </w:tc>
        <w:tc>
          <w:tcPr>
            <w:tcW w:w="400" w:type="pct"/>
            <w:tcBorders>
              <w:top w:val="nil"/>
              <w:left w:val="nil"/>
              <w:bottom w:val="nil"/>
              <w:right w:val="nil"/>
            </w:tcBorders>
            <w:shd w:val="clear" w:color="auto" w:fill="FFFFFF"/>
            <w:noWrap/>
            <w:vAlign w:val="bottom"/>
          </w:tcPr>
          <w:p w14:paraId="7784D2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772" w:type="pct"/>
            <w:tcBorders>
              <w:top w:val="nil"/>
              <w:left w:val="nil"/>
              <w:bottom w:val="nil"/>
              <w:right w:val="nil"/>
            </w:tcBorders>
            <w:shd w:val="clear" w:color="auto" w:fill="FFFFFF"/>
            <w:noWrap/>
            <w:vAlign w:val="bottom"/>
          </w:tcPr>
          <w:p w14:paraId="43B074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1.30 (1.16, 1.46)</w:t>
            </w:r>
          </w:p>
        </w:tc>
        <w:tc>
          <w:tcPr>
            <w:tcW w:w="400" w:type="pct"/>
            <w:tcBorders>
              <w:top w:val="nil"/>
              <w:left w:val="nil"/>
              <w:bottom w:val="nil"/>
              <w:right w:val="nil"/>
            </w:tcBorders>
            <w:shd w:val="clear" w:color="auto" w:fill="FFFFFF"/>
            <w:noWrap/>
            <w:vAlign w:val="bottom"/>
          </w:tcPr>
          <w:p w14:paraId="09F6916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5DA71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8DB234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0B2D2F8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0.822</w:t>
            </w:r>
          </w:p>
        </w:tc>
        <w:tc>
          <w:tcPr>
            <w:tcW w:w="400" w:type="pct"/>
            <w:tcBorders>
              <w:top w:val="nil"/>
              <w:left w:val="nil"/>
              <w:bottom w:val="nil"/>
              <w:right w:val="nil"/>
            </w:tcBorders>
            <w:shd w:val="clear" w:color="auto" w:fill="FFFFFF"/>
            <w:noWrap/>
            <w:vAlign w:val="bottom"/>
          </w:tcPr>
          <w:p w14:paraId="72D00C65">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3F2F0B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0.621</w:t>
            </w:r>
          </w:p>
        </w:tc>
        <w:tc>
          <w:tcPr>
            <w:tcW w:w="400" w:type="pct"/>
            <w:tcBorders>
              <w:top w:val="nil"/>
              <w:left w:val="nil"/>
              <w:bottom w:val="nil"/>
              <w:right w:val="nil"/>
            </w:tcBorders>
            <w:shd w:val="clear" w:color="auto" w:fill="FFFFFF"/>
            <w:noWrap/>
            <w:vAlign w:val="bottom"/>
          </w:tcPr>
          <w:p w14:paraId="3D705535">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10169D7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0.701</w:t>
            </w:r>
          </w:p>
        </w:tc>
        <w:tc>
          <w:tcPr>
            <w:tcW w:w="400" w:type="pct"/>
            <w:tcBorders>
              <w:top w:val="nil"/>
              <w:left w:val="nil"/>
              <w:bottom w:val="nil"/>
              <w:right w:val="nil"/>
            </w:tcBorders>
            <w:shd w:val="clear" w:color="auto" w:fill="FFFFFF"/>
            <w:noWrap/>
            <w:vAlign w:val="bottom"/>
          </w:tcPr>
          <w:p w14:paraId="63AB5B19">
            <w:pPr>
              <w:rPr>
                <w:rFonts w:hint="eastAsia" w:ascii="宋体" w:hAnsi="宋体" w:eastAsia="宋体" w:cs="宋体"/>
                <w:b w:val="0"/>
                <w:i w:val="0"/>
                <w:iCs w:val="0"/>
                <w:color w:val="000000"/>
                <w:sz w:val="22"/>
                <w:szCs w:val="22"/>
                <w:u w:val="none"/>
              </w:rPr>
            </w:pPr>
          </w:p>
        </w:tc>
      </w:tr>
      <w:tr w14:paraId="3F21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2CE6D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TyG-ABSI</w:t>
            </w:r>
          </w:p>
        </w:tc>
        <w:tc>
          <w:tcPr>
            <w:tcW w:w="893" w:type="pct"/>
            <w:tcBorders>
              <w:top w:val="nil"/>
              <w:left w:val="nil"/>
              <w:bottom w:val="nil"/>
              <w:right w:val="nil"/>
            </w:tcBorders>
            <w:shd w:val="clear" w:color="auto" w:fill="FFFFFF"/>
            <w:noWrap/>
            <w:vAlign w:val="bottom"/>
          </w:tcPr>
          <w:p w14:paraId="5602D077">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0FEEC2C">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1EBA1521">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2D378115">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475E0ACA">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14F4771B">
            <w:pPr>
              <w:rPr>
                <w:rFonts w:hint="eastAsia" w:ascii="宋体" w:hAnsi="宋体" w:eastAsia="宋体" w:cs="宋体"/>
                <w:b w:val="0"/>
                <w:i w:val="0"/>
                <w:iCs w:val="0"/>
                <w:color w:val="000000"/>
                <w:sz w:val="22"/>
                <w:szCs w:val="22"/>
                <w:u w:val="none"/>
              </w:rPr>
            </w:pPr>
          </w:p>
        </w:tc>
      </w:tr>
      <w:tr w14:paraId="4743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65F5D8F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445BDF7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34B5D05B">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1287BEB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2E514D62">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2D86DFE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6EB5D9E9">
            <w:pPr>
              <w:rPr>
                <w:rFonts w:hint="eastAsia" w:ascii="宋体" w:hAnsi="宋体" w:eastAsia="宋体" w:cs="宋体"/>
                <w:b w:val="0"/>
                <w:i w:val="0"/>
                <w:iCs w:val="0"/>
                <w:color w:val="000000"/>
                <w:sz w:val="22"/>
                <w:szCs w:val="22"/>
                <w:u w:val="none"/>
              </w:rPr>
            </w:pPr>
          </w:p>
        </w:tc>
      </w:tr>
      <w:tr w14:paraId="0070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183E10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2C4F644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1.35 (0.75, 2.42)</w:t>
            </w:r>
          </w:p>
        </w:tc>
        <w:tc>
          <w:tcPr>
            <w:tcW w:w="400" w:type="pct"/>
            <w:tcBorders>
              <w:top w:val="nil"/>
              <w:left w:val="nil"/>
              <w:bottom w:val="nil"/>
              <w:right w:val="nil"/>
            </w:tcBorders>
            <w:shd w:val="clear" w:color="auto" w:fill="FFFFFF"/>
            <w:noWrap/>
            <w:vAlign w:val="bottom"/>
          </w:tcPr>
          <w:p w14:paraId="659545F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0.315</w:t>
            </w:r>
          </w:p>
        </w:tc>
        <w:tc>
          <w:tcPr>
            <w:tcW w:w="1377" w:type="pct"/>
            <w:tcBorders>
              <w:top w:val="nil"/>
              <w:left w:val="nil"/>
              <w:bottom w:val="nil"/>
              <w:right w:val="nil"/>
            </w:tcBorders>
            <w:shd w:val="clear" w:color="auto" w:fill="FFFFFF"/>
            <w:noWrap/>
            <w:vAlign w:val="bottom"/>
          </w:tcPr>
          <w:p w14:paraId="1F631C7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1.06 (0.88, 1.27)</w:t>
            </w:r>
          </w:p>
        </w:tc>
        <w:tc>
          <w:tcPr>
            <w:tcW w:w="400" w:type="pct"/>
            <w:tcBorders>
              <w:top w:val="nil"/>
              <w:left w:val="nil"/>
              <w:bottom w:val="nil"/>
              <w:right w:val="nil"/>
            </w:tcBorders>
            <w:shd w:val="clear" w:color="auto" w:fill="FFFFFF"/>
            <w:noWrap/>
            <w:vAlign w:val="bottom"/>
          </w:tcPr>
          <w:p w14:paraId="6E3F8A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0.572</w:t>
            </w:r>
          </w:p>
        </w:tc>
        <w:tc>
          <w:tcPr>
            <w:tcW w:w="772" w:type="pct"/>
            <w:tcBorders>
              <w:top w:val="nil"/>
              <w:left w:val="nil"/>
              <w:bottom w:val="nil"/>
              <w:right w:val="nil"/>
            </w:tcBorders>
            <w:shd w:val="clear" w:color="auto" w:fill="FFFFFF"/>
            <w:noWrap/>
            <w:vAlign w:val="bottom"/>
          </w:tcPr>
          <w:p w14:paraId="705BEA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1.26 (0.90, 1.74)</w:t>
            </w:r>
          </w:p>
        </w:tc>
        <w:tc>
          <w:tcPr>
            <w:tcW w:w="400" w:type="pct"/>
            <w:tcBorders>
              <w:top w:val="nil"/>
              <w:left w:val="nil"/>
              <w:bottom w:val="nil"/>
              <w:right w:val="nil"/>
            </w:tcBorders>
            <w:shd w:val="clear" w:color="auto" w:fill="FFFFFF"/>
            <w:noWrap/>
            <w:vAlign w:val="bottom"/>
          </w:tcPr>
          <w:p w14:paraId="6E864BE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0.175</w:t>
            </w:r>
          </w:p>
        </w:tc>
      </w:tr>
      <w:tr w14:paraId="63A15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78E0A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4A4A347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(0.65, 2.18)</w:t>
            </w:r>
          </w:p>
        </w:tc>
        <w:tc>
          <w:tcPr>
            <w:tcW w:w="400" w:type="pct"/>
            <w:tcBorders>
              <w:top w:val="nil"/>
              <w:left w:val="nil"/>
              <w:bottom w:val="nil"/>
              <w:right w:val="nil"/>
            </w:tcBorders>
            <w:shd w:val="clear" w:color="auto" w:fill="FFFFFF"/>
            <w:noWrap/>
            <w:vAlign w:val="bottom"/>
          </w:tcPr>
          <w:p w14:paraId="53C3FCA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0.575</w:t>
            </w:r>
          </w:p>
        </w:tc>
        <w:tc>
          <w:tcPr>
            <w:tcW w:w="1377" w:type="pct"/>
            <w:tcBorders>
              <w:top w:val="nil"/>
              <w:left w:val="nil"/>
              <w:bottom w:val="nil"/>
              <w:right w:val="nil"/>
            </w:tcBorders>
            <w:shd w:val="clear" w:color="auto" w:fill="FFFFFF"/>
            <w:noWrap/>
            <w:vAlign w:val="bottom"/>
          </w:tcPr>
          <w:p w14:paraId="095FFDC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(0.94, 1.36)</w:t>
            </w:r>
          </w:p>
        </w:tc>
        <w:tc>
          <w:tcPr>
            <w:tcW w:w="400" w:type="pct"/>
            <w:tcBorders>
              <w:top w:val="nil"/>
              <w:left w:val="nil"/>
              <w:bottom w:val="nil"/>
              <w:right w:val="nil"/>
            </w:tcBorders>
            <w:shd w:val="clear" w:color="auto" w:fill="FFFFFF"/>
            <w:noWrap/>
            <w:vAlign w:val="bottom"/>
          </w:tcPr>
          <w:p w14:paraId="7676BE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0.210</w:t>
            </w:r>
          </w:p>
        </w:tc>
        <w:tc>
          <w:tcPr>
            <w:tcW w:w="772" w:type="pct"/>
            <w:tcBorders>
              <w:top w:val="nil"/>
              <w:left w:val="nil"/>
              <w:bottom w:val="nil"/>
              <w:right w:val="nil"/>
            </w:tcBorders>
            <w:shd w:val="clear" w:color="auto" w:fill="FFFFFF"/>
            <w:noWrap/>
            <w:vAlign w:val="bottom"/>
          </w:tcPr>
          <w:p w14:paraId="726AFA2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1.31 (0.95, 1.83)</w:t>
            </w:r>
          </w:p>
        </w:tc>
        <w:tc>
          <w:tcPr>
            <w:tcW w:w="400" w:type="pct"/>
            <w:tcBorders>
              <w:top w:val="nil"/>
              <w:left w:val="nil"/>
              <w:bottom w:val="nil"/>
              <w:right w:val="nil"/>
            </w:tcBorders>
            <w:shd w:val="clear" w:color="auto" w:fill="FFFFFF"/>
            <w:noWrap/>
            <w:vAlign w:val="bottom"/>
          </w:tcPr>
          <w:p w14:paraId="0A5C01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0.104</w:t>
            </w:r>
          </w:p>
        </w:tc>
      </w:tr>
      <w:tr w14:paraId="7D65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0BDFA86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47FAF00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1.81 (0.99, 3.29)</w:t>
            </w:r>
          </w:p>
        </w:tc>
        <w:tc>
          <w:tcPr>
            <w:tcW w:w="400" w:type="pct"/>
            <w:tcBorders>
              <w:top w:val="nil"/>
              <w:left w:val="nil"/>
              <w:bottom w:val="nil"/>
              <w:right w:val="nil"/>
            </w:tcBorders>
            <w:shd w:val="clear" w:color="auto" w:fill="FFFFFF"/>
            <w:noWrap/>
            <w:vAlign w:val="bottom"/>
          </w:tcPr>
          <w:p w14:paraId="55BAAE3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0.053</w:t>
            </w:r>
          </w:p>
        </w:tc>
        <w:tc>
          <w:tcPr>
            <w:tcW w:w="1377" w:type="pct"/>
            <w:tcBorders>
              <w:top w:val="nil"/>
              <w:left w:val="nil"/>
              <w:bottom w:val="nil"/>
              <w:right w:val="nil"/>
            </w:tcBorders>
            <w:shd w:val="clear" w:color="auto" w:fill="FFFFFF"/>
            <w:noWrap/>
            <w:vAlign w:val="bottom"/>
          </w:tcPr>
          <w:p w14:paraId="2E8B29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1.02 (0.83, 1.25)</w:t>
            </w:r>
          </w:p>
        </w:tc>
        <w:tc>
          <w:tcPr>
            <w:tcW w:w="400" w:type="pct"/>
            <w:tcBorders>
              <w:top w:val="nil"/>
              <w:left w:val="nil"/>
              <w:bottom w:val="nil"/>
              <w:right w:val="nil"/>
            </w:tcBorders>
            <w:shd w:val="clear" w:color="auto" w:fill="FFFFFF"/>
            <w:noWrap/>
            <w:vAlign w:val="bottom"/>
          </w:tcPr>
          <w:p w14:paraId="4E228D1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0.865</w:t>
            </w:r>
          </w:p>
        </w:tc>
        <w:tc>
          <w:tcPr>
            <w:tcW w:w="772" w:type="pct"/>
            <w:tcBorders>
              <w:top w:val="nil"/>
              <w:left w:val="nil"/>
              <w:bottom w:val="nil"/>
              <w:right w:val="nil"/>
            </w:tcBorders>
            <w:shd w:val="clear" w:color="auto" w:fill="FFFFFF"/>
            <w:noWrap/>
            <w:vAlign w:val="bottom"/>
          </w:tcPr>
          <w:p w14:paraId="595E770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1.62 (1.16, 2.27)</w:t>
            </w:r>
          </w:p>
        </w:tc>
        <w:tc>
          <w:tcPr>
            <w:tcW w:w="400" w:type="pct"/>
            <w:tcBorders>
              <w:top w:val="nil"/>
              <w:left w:val="nil"/>
              <w:bottom w:val="nil"/>
              <w:right w:val="nil"/>
            </w:tcBorders>
            <w:shd w:val="clear" w:color="auto" w:fill="FFFFFF"/>
            <w:noWrap/>
            <w:vAlign w:val="bottom"/>
          </w:tcPr>
          <w:p w14:paraId="0FFE4B8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r>
      <w:tr w14:paraId="11772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1F7814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065EC231">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2D72C1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0.074</w:t>
            </w:r>
          </w:p>
        </w:tc>
        <w:tc>
          <w:tcPr>
            <w:tcW w:w="1377" w:type="pct"/>
            <w:tcBorders>
              <w:top w:val="nil"/>
              <w:left w:val="nil"/>
              <w:bottom w:val="nil"/>
              <w:right w:val="nil"/>
            </w:tcBorders>
            <w:shd w:val="clear" w:color="auto" w:fill="FFFFFF"/>
            <w:noWrap/>
            <w:vAlign w:val="bottom"/>
          </w:tcPr>
          <w:p w14:paraId="358453A0">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37621D9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0.762</w:t>
            </w:r>
          </w:p>
        </w:tc>
        <w:tc>
          <w:tcPr>
            <w:tcW w:w="772" w:type="pct"/>
            <w:tcBorders>
              <w:top w:val="nil"/>
              <w:left w:val="nil"/>
              <w:bottom w:val="nil"/>
              <w:right w:val="nil"/>
            </w:tcBorders>
            <w:shd w:val="clear" w:color="auto" w:fill="FFFFFF"/>
            <w:noWrap/>
            <w:vAlign w:val="bottom"/>
          </w:tcPr>
          <w:p w14:paraId="4BC4AEED">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461D710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r>
      <w:tr w14:paraId="070A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0238EA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TyG-ABSI (per SD)</w:t>
            </w:r>
          </w:p>
        </w:tc>
        <w:tc>
          <w:tcPr>
            <w:tcW w:w="893" w:type="pct"/>
            <w:tcBorders>
              <w:top w:val="nil"/>
              <w:left w:val="nil"/>
              <w:bottom w:val="nil"/>
              <w:right w:val="nil"/>
            </w:tcBorders>
            <w:shd w:val="clear" w:color="auto" w:fill="FFFFFF"/>
            <w:noWrap/>
            <w:vAlign w:val="bottom"/>
          </w:tcPr>
          <w:p w14:paraId="57CBBD7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(1.00, 1.48)</w:t>
            </w:r>
          </w:p>
        </w:tc>
        <w:tc>
          <w:tcPr>
            <w:tcW w:w="400" w:type="pct"/>
            <w:tcBorders>
              <w:top w:val="nil"/>
              <w:left w:val="nil"/>
              <w:bottom w:val="nil"/>
              <w:right w:val="nil"/>
            </w:tcBorders>
            <w:shd w:val="clear" w:color="auto" w:fill="FFFFFF"/>
            <w:noWrap/>
            <w:vAlign w:val="bottom"/>
          </w:tcPr>
          <w:p w14:paraId="107C54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0.046</w:t>
            </w:r>
          </w:p>
        </w:tc>
        <w:tc>
          <w:tcPr>
            <w:tcW w:w="1377" w:type="pct"/>
            <w:tcBorders>
              <w:top w:val="nil"/>
              <w:left w:val="nil"/>
              <w:bottom w:val="nil"/>
              <w:right w:val="nil"/>
            </w:tcBorders>
            <w:shd w:val="clear" w:color="auto" w:fill="FFFFFF"/>
            <w:noWrap/>
            <w:vAlign w:val="bottom"/>
          </w:tcPr>
          <w:p w14:paraId="4987FE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1.00 (0.93, 1.07)</w:t>
            </w:r>
          </w:p>
        </w:tc>
        <w:tc>
          <w:tcPr>
            <w:tcW w:w="400" w:type="pct"/>
            <w:tcBorders>
              <w:top w:val="nil"/>
              <w:left w:val="nil"/>
              <w:bottom w:val="nil"/>
              <w:right w:val="nil"/>
            </w:tcBorders>
            <w:shd w:val="clear" w:color="auto" w:fill="FFFFFF"/>
            <w:noWrap/>
            <w:vAlign w:val="bottom"/>
          </w:tcPr>
          <w:p w14:paraId="110E8F0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0.997</w:t>
            </w:r>
          </w:p>
        </w:tc>
        <w:tc>
          <w:tcPr>
            <w:tcW w:w="772" w:type="pct"/>
            <w:tcBorders>
              <w:top w:val="nil"/>
              <w:left w:val="nil"/>
              <w:bottom w:val="nil"/>
              <w:right w:val="nil"/>
            </w:tcBorders>
            <w:shd w:val="clear" w:color="auto" w:fill="FFFFFF"/>
            <w:noWrap/>
            <w:vAlign w:val="bottom"/>
          </w:tcPr>
          <w:p w14:paraId="57F949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1.20 (1.08, 1.34)</w:t>
            </w:r>
          </w:p>
        </w:tc>
        <w:tc>
          <w:tcPr>
            <w:tcW w:w="400" w:type="pct"/>
            <w:tcBorders>
              <w:top w:val="nil"/>
              <w:left w:val="nil"/>
              <w:bottom w:val="nil"/>
              <w:right w:val="nil"/>
            </w:tcBorders>
            <w:shd w:val="clear" w:color="auto" w:fill="FFFFFF"/>
            <w:noWrap/>
            <w:vAlign w:val="bottom"/>
          </w:tcPr>
          <w:p w14:paraId="7D46E0B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2FB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49B702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nil"/>
              <w:right w:val="nil"/>
            </w:tcBorders>
            <w:shd w:val="clear" w:color="auto" w:fill="FFFFFF"/>
            <w:noWrap/>
            <w:vAlign w:val="bottom"/>
          </w:tcPr>
          <w:p w14:paraId="71825DC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0.824</w:t>
            </w:r>
          </w:p>
        </w:tc>
        <w:tc>
          <w:tcPr>
            <w:tcW w:w="400" w:type="pct"/>
            <w:tcBorders>
              <w:top w:val="nil"/>
              <w:left w:val="nil"/>
              <w:bottom w:val="nil"/>
              <w:right w:val="nil"/>
            </w:tcBorders>
            <w:shd w:val="clear" w:color="auto" w:fill="FFFFFF"/>
            <w:noWrap/>
            <w:vAlign w:val="bottom"/>
          </w:tcPr>
          <w:p w14:paraId="33387B5C">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6E8D8E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0.617</w:t>
            </w:r>
          </w:p>
        </w:tc>
        <w:tc>
          <w:tcPr>
            <w:tcW w:w="400" w:type="pct"/>
            <w:tcBorders>
              <w:top w:val="nil"/>
              <w:left w:val="nil"/>
              <w:bottom w:val="nil"/>
              <w:right w:val="nil"/>
            </w:tcBorders>
            <w:shd w:val="clear" w:color="auto" w:fill="FFFFFF"/>
            <w:noWrap/>
            <w:vAlign w:val="bottom"/>
          </w:tcPr>
          <w:p w14:paraId="7C62E063">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2677A72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0.696</w:t>
            </w:r>
          </w:p>
        </w:tc>
        <w:tc>
          <w:tcPr>
            <w:tcW w:w="400" w:type="pct"/>
            <w:tcBorders>
              <w:top w:val="nil"/>
              <w:left w:val="nil"/>
              <w:bottom w:val="nil"/>
              <w:right w:val="nil"/>
            </w:tcBorders>
            <w:shd w:val="clear" w:color="auto" w:fill="FFFFFF"/>
            <w:noWrap/>
            <w:vAlign w:val="bottom"/>
          </w:tcPr>
          <w:p w14:paraId="730CC35D">
            <w:pPr>
              <w:rPr>
                <w:rFonts w:hint="eastAsia" w:ascii="宋体" w:hAnsi="宋体" w:eastAsia="宋体" w:cs="宋体"/>
                <w:b w:val="0"/>
                <w:i w:val="0"/>
                <w:iCs w:val="0"/>
                <w:color w:val="000000"/>
                <w:sz w:val="22"/>
                <w:szCs w:val="22"/>
                <w:u w:val="none"/>
              </w:rPr>
            </w:pPr>
          </w:p>
        </w:tc>
      </w:tr>
      <w:tr w14:paraId="28A21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0AD80AD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CTI</w:t>
            </w:r>
          </w:p>
        </w:tc>
        <w:tc>
          <w:tcPr>
            <w:tcW w:w="893" w:type="pct"/>
            <w:tcBorders>
              <w:top w:val="nil"/>
              <w:left w:val="nil"/>
              <w:bottom w:val="nil"/>
              <w:right w:val="nil"/>
            </w:tcBorders>
            <w:shd w:val="clear" w:color="auto" w:fill="FFFFFF"/>
            <w:noWrap/>
            <w:vAlign w:val="bottom"/>
          </w:tcPr>
          <w:p w14:paraId="1F1C0351">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E8DE536">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517BD59E">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7D0186F1">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41E1999F">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68E59AFC">
            <w:pPr>
              <w:rPr>
                <w:rFonts w:hint="eastAsia" w:ascii="宋体" w:hAnsi="宋体" w:eastAsia="宋体" w:cs="宋体"/>
                <w:b w:val="0"/>
                <w:i w:val="0"/>
                <w:iCs w:val="0"/>
                <w:color w:val="000000"/>
                <w:sz w:val="22"/>
                <w:szCs w:val="22"/>
                <w:u w:val="none"/>
              </w:rPr>
            </w:pPr>
          </w:p>
        </w:tc>
      </w:tr>
      <w:tr w14:paraId="205B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7D26D6F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893" w:type="pct"/>
            <w:tcBorders>
              <w:top w:val="nil"/>
              <w:left w:val="nil"/>
              <w:bottom w:val="nil"/>
              <w:right w:val="nil"/>
            </w:tcBorders>
            <w:shd w:val="clear" w:color="auto" w:fill="FFFFFF"/>
            <w:noWrap/>
            <w:vAlign w:val="bottom"/>
          </w:tcPr>
          <w:p w14:paraId="4828B1B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583FFB01">
            <w:pPr>
              <w:rPr>
                <w:rFonts w:hint="eastAsia" w:ascii="宋体" w:hAnsi="宋体" w:eastAsia="宋体" w:cs="宋体"/>
                <w:b w:val="0"/>
                <w:i w:val="0"/>
                <w:iCs w:val="0"/>
                <w:color w:val="000000"/>
                <w:sz w:val="22"/>
                <w:szCs w:val="22"/>
                <w:u w:val="none"/>
              </w:rPr>
            </w:pPr>
          </w:p>
        </w:tc>
        <w:tc>
          <w:tcPr>
            <w:tcW w:w="1377" w:type="pct"/>
            <w:tcBorders>
              <w:top w:val="nil"/>
              <w:left w:val="nil"/>
              <w:bottom w:val="nil"/>
              <w:right w:val="nil"/>
            </w:tcBorders>
            <w:shd w:val="clear" w:color="auto" w:fill="FFFFFF"/>
            <w:noWrap/>
            <w:vAlign w:val="bottom"/>
          </w:tcPr>
          <w:p w14:paraId="3ED877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0B47A9FC">
            <w:pPr>
              <w:rPr>
                <w:rFonts w:hint="eastAsia" w:ascii="宋体" w:hAnsi="宋体" w:eastAsia="宋体" w:cs="宋体"/>
                <w:b w:val="0"/>
                <w:i w:val="0"/>
                <w:iCs w:val="0"/>
                <w:color w:val="000000"/>
                <w:sz w:val="22"/>
                <w:szCs w:val="22"/>
                <w:u w:val="none"/>
              </w:rPr>
            </w:pPr>
          </w:p>
        </w:tc>
        <w:tc>
          <w:tcPr>
            <w:tcW w:w="772" w:type="pct"/>
            <w:tcBorders>
              <w:top w:val="nil"/>
              <w:left w:val="nil"/>
              <w:bottom w:val="nil"/>
              <w:right w:val="nil"/>
            </w:tcBorders>
            <w:shd w:val="clear" w:color="auto" w:fill="FFFFFF"/>
            <w:noWrap/>
            <w:vAlign w:val="bottom"/>
          </w:tcPr>
          <w:p w14:paraId="631960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400" w:type="pct"/>
            <w:tcBorders>
              <w:top w:val="nil"/>
              <w:left w:val="nil"/>
              <w:bottom w:val="nil"/>
              <w:right w:val="nil"/>
            </w:tcBorders>
            <w:shd w:val="clear" w:color="auto" w:fill="FFFFFF"/>
            <w:noWrap/>
            <w:vAlign w:val="bottom"/>
          </w:tcPr>
          <w:p w14:paraId="3C944EC9">
            <w:pPr>
              <w:rPr>
                <w:rFonts w:hint="eastAsia" w:ascii="宋体" w:hAnsi="宋体" w:eastAsia="宋体" w:cs="宋体"/>
                <w:b w:val="0"/>
                <w:i w:val="0"/>
                <w:iCs w:val="0"/>
                <w:color w:val="000000"/>
                <w:sz w:val="22"/>
                <w:szCs w:val="22"/>
                <w:u w:val="none"/>
              </w:rPr>
            </w:pPr>
          </w:p>
        </w:tc>
      </w:tr>
      <w:tr w14:paraId="1F191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16D483E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893" w:type="pct"/>
            <w:tcBorders>
              <w:top w:val="nil"/>
              <w:left w:val="nil"/>
              <w:bottom w:val="nil"/>
              <w:right w:val="nil"/>
            </w:tcBorders>
            <w:shd w:val="clear" w:color="auto" w:fill="FFFFFF"/>
            <w:noWrap/>
            <w:vAlign w:val="bottom"/>
          </w:tcPr>
          <w:p w14:paraId="6ABB89C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 (0.77, 2.67)</w:t>
            </w:r>
          </w:p>
        </w:tc>
        <w:tc>
          <w:tcPr>
            <w:tcW w:w="400" w:type="pct"/>
            <w:tcBorders>
              <w:top w:val="nil"/>
              <w:left w:val="nil"/>
              <w:bottom w:val="nil"/>
              <w:right w:val="nil"/>
            </w:tcBorders>
            <w:shd w:val="clear" w:color="auto" w:fill="FFFFFF"/>
            <w:noWrap/>
            <w:vAlign w:val="bottom"/>
          </w:tcPr>
          <w:p w14:paraId="75291A6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0.251</w:t>
            </w:r>
          </w:p>
        </w:tc>
        <w:tc>
          <w:tcPr>
            <w:tcW w:w="1377" w:type="pct"/>
            <w:tcBorders>
              <w:top w:val="nil"/>
              <w:left w:val="nil"/>
              <w:bottom w:val="nil"/>
              <w:right w:val="nil"/>
            </w:tcBorders>
            <w:shd w:val="clear" w:color="auto" w:fill="FFFFFF"/>
            <w:noWrap/>
            <w:vAlign w:val="bottom"/>
          </w:tcPr>
          <w:p w14:paraId="43EEBBF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(0.94, 1.36)</w:t>
            </w:r>
          </w:p>
        </w:tc>
        <w:tc>
          <w:tcPr>
            <w:tcW w:w="400" w:type="pct"/>
            <w:tcBorders>
              <w:top w:val="nil"/>
              <w:left w:val="nil"/>
              <w:bottom w:val="nil"/>
              <w:right w:val="nil"/>
            </w:tcBorders>
            <w:shd w:val="clear" w:color="auto" w:fill="FFFFFF"/>
            <w:noWrap/>
            <w:vAlign w:val="bottom"/>
          </w:tcPr>
          <w:p w14:paraId="24C9192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0.205</w:t>
            </w:r>
          </w:p>
        </w:tc>
        <w:tc>
          <w:tcPr>
            <w:tcW w:w="772" w:type="pct"/>
            <w:tcBorders>
              <w:top w:val="nil"/>
              <w:left w:val="nil"/>
              <w:bottom w:val="nil"/>
              <w:right w:val="nil"/>
            </w:tcBorders>
            <w:shd w:val="clear" w:color="auto" w:fill="FFFFFF"/>
            <w:noWrap/>
            <w:vAlign w:val="bottom"/>
          </w:tcPr>
          <w:p w14:paraId="2FD3F60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1.33 (0.95, 1.86)</w:t>
            </w:r>
          </w:p>
        </w:tc>
        <w:tc>
          <w:tcPr>
            <w:tcW w:w="400" w:type="pct"/>
            <w:tcBorders>
              <w:top w:val="nil"/>
              <w:left w:val="nil"/>
              <w:bottom w:val="nil"/>
              <w:right w:val="nil"/>
            </w:tcBorders>
            <w:shd w:val="clear" w:color="auto" w:fill="FFFFFF"/>
            <w:noWrap/>
            <w:vAlign w:val="bottom"/>
          </w:tcPr>
          <w:p w14:paraId="1E7B3E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0.096</w:t>
            </w:r>
          </w:p>
        </w:tc>
      </w:tr>
      <w:tr w14:paraId="5898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06127C3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893" w:type="pct"/>
            <w:tcBorders>
              <w:top w:val="nil"/>
              <w:left w:val="nil"/>
              <w:bottom w:val="nil"/>
              <w:right w:val="nil"/>
            </w:tcBorders>
            <w:shd w:val="clear" w:color="auto" w:fill="FFFFFF"/>
            <w:noWrap/>
            <w:vAlign w:val="bottom"/>
          </w:tcPr>
          <w:p w14:paraId="4E60CED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1.41 (0.75, 2.66)</w:t>
            </w:r>
          </w:p>
        </w:tc>
        <w:tc>
          <w:tcPr>
            <w:tcW w:w="400" w:type="pct"/>
            <w:tcBorders>
              <w:top w:val="nil"/>
              <w:left w:val="nil"/>
              <w:bottom w:val="nil"/>
              <w:right w:val="nil"/>
            </w:tcBorders>
            <w:shd w:val="clear" w:color="auto" w:fill="FFFFFF"/>
            <w:noWrap/>
            <w:vAlign w:val="bottom"/>
          </w:tcPr>
          <w:p w14:paraId="14EA258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0.288</w:t>
            </w:r>
          </w:p>
        </w:tc>
        <w:tc>
          <w:tcPr>
            <w:tcW w:w="1377" w:type="pct"/>
            <w:tcBorders>
              <w:top w:val="nil"/>
              <w:left w:val="nil"/>
              <w:bottom w:val="nil"/>
              <w:right w:val="nil"/>
            </w:tcBorders>
            <w:shd w:val="clear" w:color="auto" w:fill="FFFFFF"/>
            <w:noWrap/>
            <w:vAlign w:val="bottom"/>
          </w:tcPr>
          <w:p w14:paraId="5982183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(0.94, 1.38)</w:t>
            </w:r>
          </w:p>
        </w:tc>
        <w:tc>
          <w:tcPr>
            <w:tcW w:w="400" w:type="pct"/>
            <w:tcBorders>
              <w:top w:val="nil"/>
              <w:left w:val="nil"/>
              <w:bottom w:val="nil"/>
              <w:right w:val="nil"/>
            </w:tcBorders>
            <w:shd w:val="clear" w:color="auto" w:fill="FFFFFF"/>
            <w:noWrap/>
            <w:vAlign w:val="bottom"/>
          </w:tcPr>
          <w:p w14:paraId="1D1BBA0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0.179</w:t>
            </w:r>
          </w:p>
        </w:tc>
        <w:tc>
          <w:tcPr>
            <w:tcW w:w="772" w:type="pct"/>
            <w:tcBorders>
              <w:top w:val="nil"/>
              <w:left w:val="nil"/>
              <w:bottom w:val="nil"/>
              <w:right w:val="nil"/>
            </w:tcBorders>
            <w:shd w:val="clear" w:color="auto" w:fill="FFFFFF"/>
            <w:noWrap/>
            <w:vAlign w:val="bottom"/>
          </w:tcPr>
          <w:p w14:paraId="4B958EE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1.59 (1.14, 2.20)</w:t>
            </w:r>
          </w:p>
        </w:tc>
        <w:tc>
          <w:tcPr>
            <w:tcW w:w="400" w:type="pct"/>
            <w:tcBorders>
              <w:top w:val="nil"/>
              <w:left w:val="nil"/>
              <w:bottom w:val="nil"/>
              <w:right w:val="nil"/>
            </w:tcBorders>
            <w:shd w:val="clear" w:color="auto" w:fill="FFFFFF"/>
            <w:noWrap/>
            <w:vAlign w:val="bottom"/>
          </w:tcPr>
          <w:p w14:paraId="6CF4E7A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0.006</w:t>
            </w:r>
          </w:p>
        </w:tc>
      </w:tr>
      <w:tr w14:paraId="2EC4A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0185F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893" w:type="pct"/>
            <w:tcBorders>
              <w:top w:val="nil"/>
              <w:left w:val="nil"/>
              <w:bottom w:val="nil"/>
              <w:right w:val="nil"/>
            </w:tcBorders>
            <w:shd w:val="clear" w:color="auto" w:fill="FFFFFF"/>
            <w:noWrap/>
            <w:vAlign w:val="bottom"/>
          </w:tcPr>
          <w:p w14:paraId="2250D3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2.67 (1.45, 4.91)</w:t>
            </w:r>
          </w:p>
        </w:tc>
        <w:tc>
          <w:tcPr>
            <w:tcW w:w="400" w:type="pct"/>
            <w:tcBorders>
              <w:top w:val="nil"/>
              <w:left w:val="nil"/>
              <w:bottom w:val="nil"/>
              <w:right w:val="nil"/>
            </w:tcBorders>
            <w:shd w:val="clear" w:color="auto" w:fill="FFFFFF"/>
            <w:noWrap/>
            <w:vAlign w:val="bottom"/>
          </w:tcPr>
          <w:p w14:paraId="087A6B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1377" w:type="pct"/>
            <w:tcBorders>
              <w:top w:val="nil"/>
              <w:left w:val="nil"/>
              <w:bottom w:val="nil"/>
              <w:right w:val="nil"/>
            </w:tcBorders>
            <w:shd w:val="clear" w:color="auto" w:fill="FFFFFF"/>
            <w:noWrap/>
            <w:vAlign w:val="bottom"/>
          </w:tcPr>
          <w:p w14:paraId="6A5FB2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1.33 (1.08, 1.65)</w:t>
            </w:r>
          </w:p>
        </w:tc>
        <w:tc>
          <w:tcPr>
            <w:tcW w:w="400" w:type="pct"/>
            <w:tcBorders>
              <w:top w:val="nil"/>
              <w:left w:val="nil"/>
              <w:bottom w:val="nil"/>
              <w:right w:val="nil"/>
            </w:tcBorders>
            <w:shd w:val="clear" w:color="auto" w:fill="FFFFFF"/>
            <w:noWrap/>
            <w:vAlign w:val="bottom"/>
          </w:tcPr>
          <w:p w14:paraId="3610C6A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0.008</w:t>
            </w:r>
          </w:p>
        </w:tc>
        <w:tc>
          <w:tcPr>
            <w:tcW w:w="772" w:type="pct"/>
            <w:tcBorders>
              <w:top w:val="nil"/>
              <w:left w:val="nil"/>
              <w:bottom w:val="nil"/>
              <w:right w:val="nil"/>
            </w:tcBorders>
            <w:shd w:val="clear" w:color="auto" w:fill="FFFFFF"/>
            <w:noWrap/>
            <w:vAlign w:val="bottom"/>
          </w:tcPr>
          <w:p w14:paraId="43E26A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1.76 (1.24, 2.50)</w:t>
            </w:r>
          </w:p>
        </w:tc>
        <w:tc>
          <w:tcPr>
            <w:tcW w:w="400" w:type="pct"/>
            <w:tcBorders>
              <w:top w:val="nil"/>
              <w:left w:val="nil"/>
              <w:bottom w:val="nil"/>
              <w:right w:val="nil"/>
            </w:tcBorders>
            <w:shd w:val="clear" w:color="auto" w:fill="FFFFFF"/>
            <w:noWrap/>
            <w:vAlign w:val="bottom"/>
          </w:tcPr>
          <w:p w14:paraId="35C088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r>
      <w:tr w14:paraId="5B817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160217B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893" w:type="pct"/>
            <w:tcBorders>
              <w:top w:val="nil"/>
              <w:left w:val="nil"/>
              <w:bottom w:val="nil"/>
              <w:right w:val="nil"/>
            </w:tcBorders>
            <w:shd w:val="clear" w:color="auto" w:fill="FFFFFF"/>
            <w:noWrap/>
            <w:vAlign w:val="bottom"/>
          </w:tcPr>
          <w:p w14:paraId="5DBA7A04">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002636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c>
          <w:tcPr>
            <w:tcW w:w="1377" w:type="pct"/>
            <w:tcBorders>
              <w:top w:val="nil"/>
              <w:left w:val="nil"/>
              <w:bottom w:val="nil"/>
              <w:right w:val="nil"/>
            </w:tcBorders>
            <w:shd w:val="clear" w:color="auto" w:fill="FFFFFF"/>
            <w:noWrap/>
            <w:vAlign w:val="bottom"/>
          </w:tcPr>
          <w:p w14:paraId="27AA6E2C">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53B362D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0.012</w:t>
            </w:r>
          </w:p>
        </w:tc>
        <w:tc>
          <w:tcPr>
            <w:tcW w:w="772" w:type="pct"/>
            <w:tcBorders>
              <w:top w:val="nil"/>
              <w:left w:val="nil"/>
              <w:bottom w:val="nil"/>
              <w:right w:val="nil"/>
            </w:tcBorders>
            <w:shd w:val="clear" w:color="auto" w:fill="FFFFFF"/>
            <w:noWrap/>
            <w:vAlign w:val="bottom"/>
          </w:tcPr>
          <w:p w14:paraId="6FF88C50">
            <w:pPr>
              <w:rPr>
                <w:rFonts w:hint="eastAsia" w:ascii="宋体" w:hAnsi="宋体" w:eastAsia="宋体" w:cs="宋体"/>
                <w:b w:val="0"/>
                <w:i w:val="0"/>
                <w:iCs w:val="0"/>
                <w:color w:val="000000"/>
                <w:sz w:val="22"/>
                <w:szCs w:val="22"/>
                <w:u w:val="none"/>
              </w:rPr>
            </w:pPr>
          </w:p>
        </w:tc>
        <w:tc>
          <w:tcPr>
            <w:tcW w:w="400" w:type="pct"/>
            <w:tcBorders>
              <w:top w:val="nil"/>
              <w:left w:val="nil"/>
              <w:bottom w:val="nil"/>
              <w:right w:val="nil"/>
            </w:tcBorders>
            <w:shd w:val="clear" w:color="auto" w:fill="FFFFFF"/>
            <w:noWrap/>
            <w:vAlign w:val="bottom"/>
          </w:tcPr>
          <w:p w14:paraId="12E89E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r>
      <w:tr w14:paraId="2621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nil"/>
              <w:right w:val="nil"/>
            </w:tcBorders>
            <w:shd w:val="clear" w:color="auto" w:fill="FFFFFF"/>
            <w:noWrap/>
            <w:vAlign w:val="bottom"/>
          </w:tcPr>
          <w:p w14:paraId="33A1171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CTI (per SD)</w:t>
            </w:r>
          </w:p>
        </w:tc>
        <w:tc>
          <w:tcPr>
            <w:tcW w:w="893" w:type="pct"/>
            <w:tcBorders>
              <w:top w:val="nil"/>
              <w:left w:val="nil"/>
              <w:bottom w:val="nil"/>
              <w:right w:val="nil"/>
            </w:tcBorders>
            <w:shd w:val="clear" w:color="auto" w:fill="FFFFFF"/>
            <w:noWrap/>
            <w:vAlign w:val="bottom"/>
          </w:tcPr>
          <w:p w14:paraId="29A0F7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1.55 (1.25, 1.91)</w:t>
            </w:r>
          </w:p>
        </w:tc>
        <w:tc>
          <w:tcPr>
            <w:tcW w:w="400" w:type="pct"/>
            <w:tcBorders>
              <w:top w:val="nil"/>
              <w:left w:val="nil"/>
              <w:bottom w:val="nil"/>
              <w:right w:val="nil"/>
            </w:tcBorders>
            <w:shd w:val="clear" w:color="auto" w:fill="FFFFFF"/>
            <w:noWrap/>
            <w:vAlign w:val="bottom"/>
          </w:tcPr>
          <w:p w14:paraId="5807BDD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1377" w:type="pct"/>
            <w:tcBorders>
              <w:top w:val="nil"/>
              <w:left w:val="nil"/>
              <w:bottom w:val="nil"/>
              <w:right w:val="nil"/>
            </w:tcBorders>
            <w:shd w:val="clear" w:color="auto" w:fill="FFFFFF"/>
            <w:noWrap/>
            <w:vAlign w:val="bottom"/>
          </w:tcPr>
          <w:p w14:paraId="249F8DF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1.08 (0.99, 1.17)</w:t>
            </w:r>
          </w:p>
        </w:tc>
        <w:tc>
          <w:tcPr>
            <w:tcW w:w="400" w:type="pct"/>
            <w:tcBorders>
              <w:top w:val="nil"/>
              <w:left w:val="nil"/>
              <w:bottom w:val="nil"/>
              <w:right w:val="nil"/>
            </w:tcBorders>
            <w:shd w:val="clear" w:color="auto" w:fill="FFFFFF"/>
            <w:noWrap/>
            <w:vAlign w:val="bottom"/>
          </w:tcPr>
          <w:p w14:paraId="62ED79D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0.081</w:t>
            </w:r>
          </w:p>
        </w:tc>
        <w:tc>
          <w:tcPr>
            <w:tcW w:w="772" w:type="pct"/>
            <w:tcBorders>
              <w:top w:val="nil"/>
              <w:left w:val="nil"/>
              <w:bottom w:val="nil"/>
              <w:right w:val="nil"/>
            </w:tcBorders>
            <w:shd w:val="clear" w:color="auto" w:fill="FFFFFF"/>
            <w:noWrap/>
            <w:vAlign w:val="bottom"/>
          </w:tcPr>
          <w:p w14:paraId="76E553D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1.23 (1.08, 1.40)</w:t>
            </w:r>
          </w:p>
        </w:tc>
        <w:tc>
          <w:tcPr>
            <w:tcW w:w="400" w:type="pct"/>
            <w:tcBorders>
              <w:top w:val="nil"/>
              <w:left w:val="nil"/>
              <w:bottom w:val="nil"/>
              <w:right w:val="nil"/>
            </w:tcBorders>
            <w:shd w:val="clear" w:color="auto" w:fill="FFFFFF"/>
            <w:noWrap/>
            <w:vAlign w:val="bottom"/>
          </w:tcPr>
          <w:p w14:paraId="15940D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r>
      <w:tr w14:paraId="4DCD3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55" w:type="pct"/>
            <w:tcBorders>
              <w:top w:val="nil"/>
              <w:left w:val="nil"/>
              <w:bottom w:val="single" w:color="000000" w:sz="12" w:space="0"/>
              <w:right w:val="nil"/>
            </w:tcBorders>
            <w:shd w:val="clear" w:color="auto" w:fill="FFFFFF"/>
            <w:noWrap/>
            <w:vAlign w:val="bottom"/>
          </w:tcPr>
          <w:p w14:paraId="458EF30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893" w:type="pct"/>
            <w:tcBorders>
              <w:top w:val="nil"/>
              <w:left w:val="nil"/>
              <w:bottom w:val="single" w:color="000000" w:sz="12" w:space="0"/>
              <w:right w:val="nil"/>
            </w:tcBorders>
            <w:shd w:val="clear" w:color="auto" w:fill="FFFFFF"/>
            <w:noWrap/>
            <w:vAlign w:val="bottom"/>
          </w:tcPr>
          <w:p w14:paraId="0E22DD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0.830</w:t>
            </w:r>
          </w:p>
        </w:tc>
        <w:tc>
          <w:tcPr>
            <w:tcW w:w="400" w:type="pct"/>
            <w:tcBorders>
              <w:top w:val="nil"/>
              <w:left w:val="nil"/>
              <w:bottom w:val="single" w:color="000000" w:sz="12" w:space="0"/>
              <w:right w:val="nil"/>
            </w:tcBorders>
            <w:shd w:val="clear" w:color="auto" w:fill="FFFFFF"/>
            <w:noWrap/>
            <w:vAlign w:val="bottom"/>
          </w:tcPr>
          <w:p w14:paraId="4613E561">
            <w:pPr>
              <w:rPr>
                <w:rFonts w:hint="eastAsia" w:ascii="宋体" w:hAnsi="宋体" w:eastAsia="宋体" w:cs="宋体"/>
                <w:b w:val="0"/>
                <w:i w:val="0"/>
                <w:iCs w:val="0"/>
                <w:color w:val="000000"/>
                <w:sz w:val="22"/>
                <w:szCs w:val="22"/>
                <w:u w:val="none"/>
              </w:rPr>
            </w:pPr>
          </w:p>
        </w:tc>
        <w:tc>
          <w:tcPr>
            <w:tcW w:w="1377" w:type="pct"/>
            <w:tcBorders>
              <w:top w:val="nil"/>
              <w:left w:val="nil"/>
              <w:bottom w:val="single" w:color="000000" w:sz="12" w:space="0"/>
              <w:right w:val="nil"/>
            </w:tcBorders>
            <w:shd w:val="clear" w:color="auto" w:fill="FFFFFF"/>
            <w:noWrap/>
            <w:vAlign w:val="bottom"/>
          </w:tcPr>
          <w:p w14:paraId="26D5F2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0.618</w:t>
            </w:r>
          </w:p>
        </w:tc>
        <w:tc>
          <w:tcPr>
            <w:tcW w:w="400" w:type="pct"/>
            <w:tcBorders>
              <w:top w:val="nil"/>
              <w:left w:val="nil"/>
              <w:bottom w:val="single" w:color="000000" w:sz="12" w:space="0"/>
              <w:right w:val="nil"/>
            </w:tcBorders>
            <w:shd w:val="clear" w:color="auto" w:fill="FFFFFF"/>
            <w:noWrap/>
            <w:vAlign w:val="bottom"/>
          </w:tcPr>
          <w:p w14:paraId="6FBF4D64">
            <w:pPr>
              <w:rPr>
                <w:rFonts w:hint="eastAsia" w:ascii="宋体" w:hAnsi="宋体" w:eastAsia="宋体" w:cs="宋体"/>
                <w:b w:val="0"/>
                <w:i w:val="0"/>
                <w:iCs w:val="0"/>
                <w:color w:val="000000"/>
                <w:sz w:val="22"/>
                <w:szCs w:val="22"/>
                <w:u w:val="none"/>
              </w:rPr>
            </w:pPr>
          </w:p>
        </w:tc>
        <w:tc>
          <w:tcPr>
            <w:tcW w:w="772" w:type="pct"/>
            <w:tcBorders>
              <w:top w:val="nil"/>
              <w:left w:val="nil"/>
              <w:bottom w:val="single" w:color="000000" w:sz="12" w:space="0"/>
              <w:right w:val="nil"/>
            </w:tcBorders>
            <w:shd w:val="clear" w:color="auto" w:fill="FFFFFF"/>
            <w:noWrap/>
            <w:vAlign w:val="bottom"/>
          </w:tcPr>
          <w:p w14:paraId="76F7DCF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0.696</w:t>
            </w:r>
          </w:p>
        </w:tc>
        <w:tc>
          <w:tcPr>
            <w:tcW w:w="400" w:type="pct"/>
            <w:tcBorders>
              <w:top w:val="nil"/>
              <w:left w:val="nil"/>
              <w:bottom w:val="single" w:color="000000" w:sz="12" w:space="0"/>
              <w:right w:val="nil"/>
            </w:tcBorders>
            <w:shd w:val="clear" w:color="auto" w:fill="FFFFFF"/>
            <w:noWrap/>
            <w:vAlign w:val="bottom"/>
          </w:tcPr>
          <w:p w14:paraId="204A9B58">
            <w:pPr>
              <w:rPr>
                <w:rFonts w:hint="eastAsia" w:ascii="宋体" w:hAnsi="宋体" w:eastAsia="宋体" w:cs="宋体"/>
                <w:b w:val="0"/>
                <w:i w:val="0"/>
                <w:iCs w:val="0"/>
                <w:color w:val="000000"/>
                <w:sz w:val="22"/>
                <w:szCs w:val="22"/>
                <w:u w:val="none"/>
              </w:rPr>
            </w:pPr>
          </w:p>
        </w:tc>
      </w:tr>
    </w:tbl>
    <w:p w14:paraId="3901909A">
      <w:pPr>
        <w:spacing w:before="120" w:after="120" w:line="288" w:lineRule="auto"/>
        <w:ind w:left="0"/>
        <w:jc w:val="left"/>
        <w:rPr>
          <w:rFonts w:ascii="Arial" w:hAnsi="Arial" w:eastAsia="等线" w:cs="Arial"/>
          <w:sz w:val="22"/>
        </w:rPr>
      </w:pPr>
      <w:bookmarkStart w:id="9" w:name="heading_9"/>
      <w:r>
        <w:rPr>
          <w:rFonts w:ascii="Arial" w:hAnsi="Arial" w:eastAsia="等线" w:cs="Arial"/>
          <w:sz w:val="22"/>
          <w:lang w:val="en-US" w:eastAsia="zh-CN"/>
        </w:rPr>
        <w:t xml:space="preserve">All results are derived from the fully adjusted Cox </w:t>
      </w:r>
      <w:r>
        <w:rPr>
          <w:rFonts w:hint="eastAsia" w:ascii="Arial" w:hAnsi="Arial" w:eastAsia="等线" w:cs="Arial"/>
          <w:sz w:val="22"/>
          <w:lang w:val="en-US" w:eastAsia="zh-CN"/>
        </w:rPr>
        <w:t>p</w:t>
      </w:r>
      <w:r>
        <w:rPr>
          <w:rFonts w:ascii="Arial" w:hAnsi="Arial" w:eastAsia="等线" w:cs="Arial"/>
          <w:sz w:val="22"/>
          <w:lang w:val="en-US" w:eastAsia="zh-CN"/>
        </w:rPr>
        <w:t>ro</w:t>
      </w:r>
      <w:r>
        <w:rPr>
          <w:rFonts w:hint="eastAsia" w:ascii="Arial" w:hAnsi="Arial" w:eastAsia="等线" w:cs="Arial"/>
          <w:sz w:val="22"/>
          <w:lang w:val="en-US" w:eastAsia="zh-CN"/>
        </w:rPr>
        <w:t>p</w:t>
      </w:r>
      <w:r>
        <w:rPr>
          <w:rFonts w:ascii="Arial" w:hAnsi="Arial" w:eastAsia="等线" w:cs="Arial"/>
          <w:sz w:val="22"/>
          <w:lang w:val="en-US" w:eastAsia="zh-CN"/>
        </w:rPr>
        <w:t xml:space="preserve">ortional hazards model (Model 4, with the same covariate adjustment as Table 2). Values are </w:t>
      </w:r>
      <w:r>
        <w:rPr>
          <w:rFonts w:hint="eastAsia" w:ascii="Arial" w:hAnsi="Arial" w:eastAsia="等线" w:cs="Arial"/>
          <w:sz w:val="22"/>
          <w:lang w:val="en-US" w:eastAsia="zh-CN"/>
        </w:rPr>
        <w:t>p</w:t>
      </w:r>
      <w:r>
        <w:rPr>
          <w:rFonts w:ascii="Arial" w:hAnsi="Arial" w:eastAsia="等线" w:cs="Arial"/>
          <w:sz w:val="22"/>
          <w:lang w:val="en-US" w:eastAsia="zh-CN"/>
        </w:rPr>
        <w:t>resented as hazard ratios (HRs) with 95% confidence intervals (CIs). The lowest quartile (Q1) of each index serves as the reference grou</w:t>
      </w:r>
      <w:r>
        <w:rPr>
          <w:rFonts w:hint="eastAsia" w:ascii="Arial" w:hAnsi="Arial" w:eastAsia="等线" w:cs="Arial"/>
          <w:sz w:val="22"/>
          <w:lang w:val="en-US" w:eastAsia="zh-CN"/>
        </w:rPr>
        <w:t>p</w:t>
      </w:r>
      <w:r>
        <w:rPr>
          <w:rFonts w:ascii="Arial" w:hAnsi="Arial" w:eastAsia="等线" w:cs="Arial"/>
          <w:sz w:val="22"/>
          <w:lang w:val="en-US" w:eastAsia="zh-CN"/>
        </w:rPr>
        <w:t xml:space="preserve"> for quartile-stratified analyses.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for trend indicates the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value for linear trend across quartiles. </w:t>
      </w:r>
      <w:r>
        <w:rPr>
          <w:rFonts w:hint="eastAsia" w:ascii="Arial" w:hAnsi="Arial" w:eastAsia="等线" w:cs="Arial"/>
          <w:sz w:val="22"/>
          <w:lang w:val="en-US" w:eastAsia="zh-CN"/>
        </w:rPr>
        <w:t>C-sta</w:t>
      </w:r>
      <w:r>
        <w:rPr>
          <w:rFonts w:ascii="Arial" w:hAnsi="Arial" w:eastAsia="等线" w:cs="Arial"/>
          <w:sz w:val="22"/>
          <w:lang w:val="en-US" w:eastAsia="zh-CN"/>
        </w:rPr>
        <w:t xml:space="preserve">tistic refers to Harrell’s </w:t>
      </w:r>
      <w:r>
        <w:rPr>
          <w:rFonts w:hint="eastAsia" w:ascii="Arial" w:hAnsi="Arial" w:eastAsia="等线" w:cs="Arial"/>
          <w:sz w:val="22"/>
          <w:lang w:val="en-US" w:eastAsia="zh-CN"/>
        </w:rPr>
        <w:t>C-sta</w:t>
      </w:r>
      <w:r>
        <w:rPr>
          <w:rFonts w:ascii="Arial" w:hAnsi="Arial" w:eastAsia="等线" w:cs="Arial"/>
          <w:sz w:val="22"/>
          <w:lang w:val="en-US" w:eastAsia="zh-CN"/>
        </w:rPr>
        <w:t xml:space="preserve">tistic, reflecting the discriminative </w:t>
      </w:r>
      <w:r>
        <w:rPr>
          <w:rFonts w:hint="eastAsia" w:ascii="Arial" w:hAnsi="Arial" w:eastAsia="等线" w:cs="Arial"/>
          <w:sz w:val="22"/>
          <w:lang w:val="en-US" w:eastAsia="zh-CN"/>
        </w:rPr>
        <w:t>p</w:t>
      </w:r>
      <w:r>
        <w:rPr>
          <w:rFonts w:ascii="Arial" w:hAnsi="Arial" w:eastAsia="等线" w:cs="Arial"/>
          <w:sz w:val="22"/>
          <w:lang w:val="en-US" w:eastAsia="zh-CN"/>
        </w:rPr>
        <w:t>erformance of each model for the corres</w:t>
      </w:r>
      <w:r>
        <w:rPr>
          <w:rFonts w:hint="eastAsia" w:ascii="Arial" w:hAnsi="Arial" w:eastAsia="等线" w:cs="Arial"/>
          <w:sz w:val="22"/>
          <w:lang w:val="en-US" w:eastAsia="zh-CN"/>
        </w:rPr>
        <w:t>p</w:t>
      </w:r>
      <w:r>
        <w:rPr>
          <w:rFonts w:ascii="Arial" w:hAnsi="Arial" w:eastAsia="等线" w:cs="Arial"/>
          <w:sz w:val="22"/>
          <w:lang w:val="en-US" w:eastAsia="zh-CN"/>
        </w:rPr>
        <w:t xml:space="preserve">onding outcome. A two-sided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&lt; 0.05 was defined as statistically significant.</w:t>
      </w:r>
    </w:p>
    <w:p w14:paraId="2E981EAB">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Abbreviations: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 HR, hazard ratio; CI, confidence interval; SD, standard deviation.</w:t>
      </w:r>
    </w:p>
    <w:p w14:paraId="5D70AA0B">
      <w:pPr>
        <w:spacing w:before="300" w:after="120" w:line="288" w:lineRule="auto"/>
        <w:ind w:left="0"/>
        <w:jc w:val="left"/>
        <w:outlineLvl w:val="2"/>
        <w:rPr>
          <w:rFonts w:hint="default" w:eastAsia="等线"/>
          <w:lang w:val="en-US" w:eastAsia="zh-CN"/>
        </w:rPr>
      </w:pPr>
      <w:r>
        <w:rPr>
          <w:rFonts w:ascii="Arial" w:hAnsi="Arial" w:eastAsia="等线" w:cs="Arial"/>
          <w:b/>
          <w:sz w:val="30"/>
        </w:rPr>
        <w:t xml:space="preserve">Table S6. </w:t>
      </w:r>
      <w:r>
        <w:rPr>
          <w:rFonts w:hint="eastAsia" w:ascii="Arial" w:hAnsi="Arial" w:eastAsia="等线" w:cs="Arial"/>
          <w:b/>
          <w:sz w:val="30"/>
          <w:lang w:val="en-US" w:eastAsia="zh-CN"/>
        </w:rPr>
        <w:t>Pairwise Bootstrap Comparison Results of 5-year AUC for 7 TyG-derived indices.</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876"/>
        <w:gridCol w:w="1096"/>
        <w:gridCol w:w="986"/>
        <w:gridCol w:w="876"/>
        <w:gridCol w:w="1096"/>
        <w:gridCol w:w="1096"/>
        <w:gridCol w:w="766"/>
      </w:tblGrid>
      <w:tr w14:paraId="6F12D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0" w:type="auto"/>
            <w:tcBorders>
              <w:top w:val="single" w:color="000000" w:sz="12" w:space="0"/>
              <w:left w:val="nil"/>
              <w:bottom w:val="single" w:color="000000" w:sz="4" w:space="0"/>
              <w:right w:val="nil"/>
              <w:tl2br w:val="nil"/>
            </w:tcBorders>
            <w:shd w:val="clear" w:color="auto" w:fill="FFFFFF"/>
            <w:vAlign w:val="center"/>
          </w:tcPr>
          <w:p w14:paraId="2D3C2B4E">
            <w:pPr>
              <w:rPr>
                <w:rFonts w:hint="eastAsia" w:ascii="宋体" w:hAnsi="宋体" w:eastAsia="宋体" w:cs="宋体"/>
                <w:b w:val="0"/>
                <w:i w:val="0"/>
                <w:iCs w:val="0"/>
                <w:color w:val="000000"/>
                <w:kern w:val="0"/>
                <w:sz w:val="22"/>
                <w:szCs w:val="22"/>
                <w:u w:val="none"/>
                <w:lang w:val="en-US" w:eastAsia="zh-CN" w:bidi="ar"/>
              </w:rPr>
            </w:pPr>
          </w:p>
        </w:tc>
        <w:tc>
          <w:tcPr>
            <w:tcW w:w="0" w:type="auto"/>
            <w:tcBorders>
              <w:top w:val="single" w:color="000000" w:sz="12" w:space="0"/>
              <w:left w:val="nil"/>
              <w:bottom w:val="single" w:color="000000" w:sz="4" w:space="0"/>
              <w:right w:val="nil"/>
            </w:tcBorders>
            <w:shd w:val="clear" w:color="auto" w:fill="FFFFFF"/>
            <w:vAlign w:val="center"/>
          </w:tcPr>
          <w:p w14:paraId="3CCAEDDE">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t>
            </w:r>
          </w:p>
        </w:tc>
        <w:tc>
          <w:tcPr>
            <w:tcW w:w="0" w:type="auto"/>
            <w:tcBorders>
              <w:top w:val="single" w:color="000000" w:sz="12" w:space="0"/>
              <w:left w:val="nil"/>
              <w:bottom w:val="single" w:color="000000" w:sz="4" w:space="0"/>
              <w:right w:val="nil"/>
            </w:tcBorders>
            <w:shd w:val="clear" w:color="auto" w:fill="FFFFFF"/>
            <w:vAlign w:val="center"/>
          </w:tcPr>
          <w:p w14:paraId="08E5431B">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TyG-CVAI</w:t>
            </w:r>
          </w:p>
        </w:tc>
        <w:tc>
          <w:tcPr>
            <w:tcW w:w="0" w:type="auto"/>
            <w:tcBorders>
              <w:top w:val="single" w:color="000000" w:sz="12" w:space="0"/>
              <w:left w:val="nil"/>
              <w:bottom w:val="single" w:color="000000" w:sz="4" w:space="0"/>
              <w:right w:val="nil"/>
            </w:tcBorders>
            <w:shd w:val="clear" w:color="auto" w:fill="FFFFFF"/>
            <w:vAlign w:val="center"/>
          </w:tcPr>
          <w:p w14:paraId="406D0E63">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TyG-BMI</w:t>
            </w:r>
          </w:p>
        </w:tc>
        <w:tc>
          <w:tcPr>
            <w:tcW w:w="0" w:type="auto"/>
            <w:tcBorders>
              <w:top w:val="single" w:color="000000" w:sz="12" w:space="0"/>
              <w:left w:val="nil"/>
              <w:bottom w:val="single" w:color="000000" w:sz="4" w:space="0"/>
              <w:right w:val="nil"/>
            </w:tcBorders>
            <w:shd w:val="clear" w:color="auto" w:fill="FFFFFF"/>
            <w:vAlign w:val="center"/>
          </w:tcPr>
          <w:p w14:paraId="751C80DD">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TyG-WC</w:t>
            </w:r>
          </w:p>
        </w:tc>
        <w:tc>
          <w:tcPr>
            <w:tcW w:w="0" w:type="auto"/>
            <w:tcBorders>
              <w:top w:val="single" w:color="000000" w:sz="12" w:space="0"/>
              <w:left w:val="nil"/>
              <w:bottom w:val="single" w:color="000000" w:sz="4" w:space="0"/>
              <w:right w:val="nil"/>
            </w:tcBorders>
            <w:shd w:val="clear" w:color="auto" w:fill="FFFFFF"/>
            <w:vAlign w:val="center"/>
          </w:tcPr>
          <w:p w14:paraId="4C4B4A5F">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TyG-WHtR</w:t>
            </w:r>
          </w:p>
        </w:tc>
        <w:tc>
          <w:tcPr>
            <w:tcW w:w="0" w:type="auto"/>
            <w:tcBorders>
              <w:top w:val="single" w:color="000000" w:sz="12" w:space="0"/>
              <w:left w:val="nil"/>
              <w:bottom w:val="single" w:color="000000" w:sz="4" w:space="0"/>
              <w:right w:val="nil"/>
            </w:tcBorders>
            <w:shd w:val="clear" w:color="auto" w:fill="FFFFFF"/>
            <w:vAlign w:val="center"/>
          </w:tcPr>
          <w:p w14:paraId="7F6A5953">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TyG-ABSI</w:t>
            </w:r>
          </w:p>
        </w:tc>
        <w:tc>
          <w:tcPr>
            <w:tcW w:w="0" w:type="auto"/>
            <w:tcBorders>
              <w:top w:val="single" w:color="000000" w:sz="12" w:space="0"/>
              <w:left w:val="nil"/>
              <w:bottom w:val="single" w:color="000000" w:sz="4" w:space="0"/>
              <w:right w:val="nil"/>
            </w:tcBorders>
            <w:shd w:val="clear" w:color="auto" w:fill="FFFFFF"/>
            <w:vAlign w:val="center"/>
          </w:tcPr>
          <w:p w14:paraId="7EE88291">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CTI</w:t>
            </w:r>
          </w:p>
        </w:tc>
      </w:tr>
      <w:tr w14:paraId="2793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0" w:type="auto"/>
            <w:tcBorders>
              <w:top w:val="single" w:color="000000" w:sz="4" w:space="0"/>
              <w:left w:val="nil"/>
              <w:bottom w:val="nil"/>
              <w:right w:val="nil"/>
            </w:tcBorders>
            <w:shd w:val="clear" w:color="auto" w:fill="FFFFFF"/>
            <w:vAlign w:val="center"/>
          </w:tcPr>
          <w:p w14:paraId="085E4CCB">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t>
            </w:r>
          </w:p>
        </w:tc>
        <w:tc>
          <w:tcPr>
            <w:tcW w:w="0" w:type="auto"/>
            <w:tcBorders>
              <w:top w:val="single" w:color="000000" w:sz="4" w:space="0"/>
              <w:left w:val="nil"/>
              <w:bottom w:val="nil"/>
              <w:right w:val="nil"/>
            </w:tcBorders>
            <w:shd w:val="clear" w:color="auto" w:fill="FFFFFF"/>
            <w:vAlign w:val="center"/>
          </w:tcPr>
          <w:p w14:paraId="410D81ED">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0.546</w:t>
            </w:r>
          </w:p>
        </w:tc>
        <w:tc>
          <w:tcPr>
            <w:tcW w:w="0" w:type="auto"/>
            <w:tcBorders>
              <w:top w:val="single" w:color="000000" w:sz="4" w:space="0"/>
              <w:left w:val="nil"/>
              <w:bottom w:val="nil"/>
              <w:right w:val="nil"/>
            </w:tcBorders>
            <w:shd w:val="clear" w:color="auto" w:fill="FFFFFF"/>
            <w:vAlign w:val="center"/>
          </w:tcPr>
          <w:p w14:paraId="68944B7C">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nil"/>
              <w:bottom w:val="nil"/>
              <w:right w:val="nil"/>
            </w:tcBorders>
            <w:shd w:val="clear" w:color="auto" w:fill="FFFFFF"/>
            <w:vAlign w:val="center"/>
          </w:tcPr>
          <w:p w14:paraId="6C9AC72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nil"/>
              <w:bottom w:val="nil"/>
              <w:right w:val="nil"/>
            </w:tcBorders>
            <w:shd w:val="clear" w:color="auto" w:fill="FFFFFF"/>
            <w:vAlign w:val="center"/>
          </w:tcPr>
          <w:p w14:paraId="55D91832">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nil"/>
              <w:bottom w:val="nil"/>
              <w:right w:val="nil"/>
            </w:tcBorders>
            <w:shd w:val="clear" w:color="auto" w:fill="FFFFFF"/>
            <w:vAlign w:val="center"/>
          </w:tcPr>
          <w:p w14:paraId="64CA1C43">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nil"/>
              <w:bottom w:val="nil"/>
              <w:right w:val="nil"/>
            </w:tcBorders>
            <w:shd w:val="clear" w:color="auto" w:fill="FFFFFF"/>
            <w:vAlign w:val="center"/>
          </w:tcPr>
          <w:p w14:paraId="0A30D360">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single" w:color="000000" w:sz="4" w:space="0"/>
              <w:left w:val="nil"/>
              <w:bottom w:val="nil"/>
              <w:right w:val="nil"/>
            </w:tcBorders>
            <w:shd w:val="clear" w:color="auto" w:fill="FFFFFF"/>
            <w:vAlign w:val="center"/>
          </w:tcPr>
          <w:p w14:paraId="447A1FF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7E92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0" w:type="auto"/>
            <w:tcBorders>
              <w:top w:val="nil"/>
              <w:left w:val="nil"/>
              <w:bottom w:val="nil"/>
              <w:right w:val="nil"/>
            </w:tcBorders>
            <w:shd w:val="clear" w:color="auto" w:fill="FFFFFF"/>
            <w:vAlign w:val="center"/>
          </w:tcPr>
          <w:p w14:paraId="4C1B627E">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TyG-CVAI</w:t>
            </w:r>
          </w:p>
        </w:tc>
        <w:tc>
          <w:tcPr>
            <w:tcW w:w="0" w:type="auto"/>
            <w:tcBorders>
              <w:top w:val="nil"/>
              <w:left w:val="nil"/>
              <w:bottom w:val="nil"/>
              <w:right w:val="nil"/>
            </w:tcBorders>
            <w:shd w:val="clear" w:color="auto" w:fill="FFFFFF"/>
            <w:vAlign w:val="center"/>
          </w:tcPr>
          <w:p w14:paraId="17F4164F">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03B71741">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0.589</w:t>
            </w:r>
          </w:p>
        </w:tc>
        <w:tc>
          <w:tcPr>
            <w:tcW w:w="0" w:type="auto"/>
            <w:tcBorders>
              <w:top w:val="nil"/>
              <w:left w:val="nil"/>
              <w:bottom w:val="nil"/>
              <w:right w:val="nil"/>
            </w:tcBorders>
            <w:shd w:val="clear" w:color="auto" w:fill="FFFFFF"/>
            <w:vAlign w:val="center"/>
          </w:tcPr>
          <w:p w14:paraId="075A2623">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763CA52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4BDB98C6">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3D4336E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3C52F523">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0595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tcBorders>
              <w:top w:val="nil"/>
              <w:left w:val="nil"/>
              <w:bottom w:val="nil"/>
              <w:right w:val="nil"/>
            </w:tcBorders>
            <w:shd w:val="clear" w:color="auto" w:fill="FFFFFF"/>
            <w:vAlign w:val="center"/>
          </w:tcPr>
          <w:p w14:paraId="243AE28F">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TyG-BMI</w:t>
            </w:r>
          </w:p>
        </w:tc>
        <w:tc>
          <w:tcPr>
            <w:tcW w:w="0" w:type="auto"/>
            <w:tcBorders>
              <w:top w:val="nil"/>
              <w:left w:val="nil"/>
              <w:bottom w:val="nil"/>
              <w:right w:val="nil"/>
            </w:tcBorders>
            <w:shd w:val="clear" w:color="auto" w:fill="FFFFFF"/>
            <w:vAlign w:val="center"/>
          </w:tcPr>
          <w:p w14:paraId="28E67E2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0.764</w:t>
            </w:r>
          </w:p>
        </w:tc>
        <w:tc>
          <w:tcPr>
            <w:tcW w:w="0" w:type="auto"/>
            <w:tcBorders>
              <w:top w:val="nil"/>
              <w:left w:val="nil"/>
              <w:bottom w:val="nil"/>
              <w:right w:val="nil"/>
            </w:tcBorders>
            <w:shd w:val="clear" w:color="auto" w:fill="FFFFFF"/>
            <w:vAlign w:val="center"/>
          </w:tcPr>
          <w:p w14:paraId="779BECAF">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14FA990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0.543</w:t>
            </w:r>
          </w:p>
        </w:tc>
        <w:tc>
          <w:tcPr>
            <w:tcW w:w="0" w:type="auto"/>
            <w:tcBorders>
              <w:top w:val="nil"/>
              <w:left w:val="nil"/>
              <w:bottom w:val="nil"/>
              <w:right w:val="nil"/>
            </w:tcBorders>
            <w:shd w:val="clear" w:color="auto" w:fill="FFFFFF"/>
            <w:vAlign w:val="center"/>
          </w:tcPr>
          <w:p w14:paraId="43FB773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22ED0CA1">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5C352191">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14ABAD86">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00DA7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tcBorders>
              <w:top w:val="nil"/>
              <w:left w:val="nil"/>
              <w:bottom w:val="nil"/>
              <w:right w:val="nil"/>
            </w:tcBorders>
            <w:shd w:val="clear" w:color="auto" w:fill="FFFFFF"/>
            <w:vAlign w:val="center"/>
          </w:tcPr>
          <w:p w14:paraId="71BD156C">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TyG-WC</w:t>
            </w:r>
          </w:p>
        </w:tc>
        <w:tc>
          <w:tcPr>
            <w:tcW w:w="0" w:type="auto"/>
            <w:tcBorders>
              <w:top w:val="nil"/>
              <w:left w:val="nil"/>
              <w:bottom w:val="nil"/>
              <w:right w:val="nil"/>
            </w:tcBorders>
            <w:shd w:val="clear" w:color="auto" w:fill="FFFFFF"/>
            <w:vAlign w:val="center"/>
          </w:tcPr>
          <w:p w14:paraId="7647E2F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0.064</w:t>
            </w:r>
          </w:p>
        </w:tc>
        <w:tc>
          <w:tcPr>
            <w:tcW w:w="0" w:type="auto"/>
            <w:tcBorders>
              <w:top w:val="nil"/>
              <w:left w:val="nil"/>
              <w:bottom w:val="nil"/>
              <w:right w:val="nil"/>
            </w:tcBorders>
            <w:shd w:val="clear" w:color="auto" w:fill="FFFFFF"/>
            <w:vAlign w:val="center"/>
          </w:tcPr>
          <w:p w14:paraId="7257A1F8">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2AEC504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286BC3D8">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0.563</w:t>
            </w:r>
          </w:p>
        </w:tc>
        <w:tc>
          <w:tcPr>
            <w:tcW w:w="0" w:type="auto"/>
            <w:tcBorders>
              <w:top w:val="nil"/>
              <w:left w:val="nil"/>
              <w:bottom w:val="nil"/>
              <w:right w:val="nil"/>
            </w:tcBorders>
            <w:shd w:val="clear" w:color="auto" w:fill="FFFFFF"/>
            <w:vAlign w:val="center"/>
          </w:tcPr>
          <w:p w14:paraId="26D1320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1284CBF3">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73801566">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3C5BD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0" w:type="auto"/>
            <w:tcBorders>
              <w:top w:val="nil"/>
              <w:left w:val="nil"/>
              <w:bottom w:val="nil"/>
              <w:right w:val="nil"/>
            </w:tcBorders>
            <w:shd w:val="clear" w:color="auto" w:fill="FFFFFF"/>
            <w:vAlign w:val="center"/>
          </w:tcPr>
          <w:p w14:paraId="28E9A2F1">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TyG-WHtR</w:t>
            </w:r>
          </w:p>
        </w:tc>
        <w:tc>
          <w:tcPr>
            <w:tcW w:w="0" w:type="auto"/>
            <w:tcBorders>
              <w:top w:val="nil"/>
              <w:left w:val="nil"/>
              <w:bottom w:val="nil"/>
              <w:right w:val="nil"/>
            </w:tcBorders>
            <w:shd w:val="clear" w:color="auto" w:fill="FFFFFF"/>
            <w:vAlign w:val="center"/>
          </w:tcPr>
          <w:p w14:paraId="1214E812">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0.025</w:t>
            </w:r>
          </w:p>
        </w:tc>
        <w:tc>
          <w:tcPr>
            <w:tcW w:w="0" w:type="auto"/>
            <w:tcBorders>
              <w:top w:val="nil"/>
              <w:left w:val="nil"/>
              <w:bottom w:val="nil"/>
              <w:right w:val="nil"/>
            </w:tcBorders>
            <w:shd w:val="clear" w:color="auto" w:fill="FFFFFF"/>
            <w:vAlign w:val="center"/>
          </w:tcPr>
          <w:p w14:paraId="16333DCD">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161A7C86">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&lt;0.001</w:t>
            </w:r>
          </w:p>
        </w:tc>
        <w:tc>
          <w:tcPr>
            <w:tcW w:w="0" w:type="auto"/>
            <w:tcBorders>
              <w:top w:val="nil"/>
              <w:left w:val="nil"/>
              <w:bottom w:val="nil"/>
              <w:right w:val="nil"/>
            </w:tcBorders>
            <w:shd w:val="clear" w:color="auto" w:fill="FFFFFF"/>
            <w:vAlign w:val="center"/>
          </w:tcPr>
          <w:p w14:paraId="0AAA0D89">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0.273</w:t>
            </w:r>
          </w:p>
        </w:tc>
        <w:tc>
          <w:tcPr>
            <w:tcW w:w="0" w:type="auto"/>
            <w:tcBorders>
              <w:top w:val="nil"/>
              <w:left w:val="nil"/>
              <w:bottom w:val="nil"/>
              <w:right w:val="nil"/>
            </w:tcBorders>
            <w:shd w:val="clear" w:color="auto" w:fill="FFFFFF"/>
            <w:vAlign w:val="center"/>
          </w:tcPr>
          <w:p w14:paraId="3FF31A41">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0.568</w:t>
            </w:r>
          </w:p>
        </w:tc>
        <w:tc>
          <w:tcPr>
            <w:tcW w:w="0" w:type="auto"/>
            <w:tcBorders>
              <w:top w:val="nil"/>
              <w:left w:val="nil"/>
              <w:bottom w:val="nil"/>
              <w:right w:val="nil"/>
            </w:tcBorders>
            <w:shd w:val="clear" w:color="auto" w:fill="FFFFFF"/>
            <w:vAlign w:val="center"/>
          </w:tcPr>
          <w:p w14:paraId="2606BA1F">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FFFFFF"/>
            <w:vAlign w:val="center"/>
          </w:tcPr>
          <w:p w14:paraId="7C6C8716">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10935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0" w:type="auto"/>
            <w:tcBorders>
              <w:top w:val="nil"/>
              <w:left w:val="nil"/>
              <w:bottom w:val="nil"/>
              <w:right w:val="nil"/>
            </w:tcBorders>
            <w:shd w:val="clear" w:color="auto" w:fill="FFFFFF"/>
            <w:vAlign w:val="center"/>
          </w:tcPr>
          <w:p w14:paraId="273E46B6">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TyG-ABSI</w:t>
            </w:r>
          </w:p>
        </w:tc>
        <w:tc>
          <w:tcPr>
            <w:tcW w:w="0" w:type="auto"/>
            <w:tcBorders>
              <w:top w:val="nil"/>
              <w:left w:val="nil"/>
              <w:bottom w:val="nil"/>
              <w:right w:val="nil"/>
            </w:tcBorders>
            <w:shd w:val="clear" w:color="auto" w:fill="FFFFFF"/>
            <w:vAlign w:val="center"/>
          </w:tcPr>
          <w:p w14:paraId="6305421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0.016</w:t>
            </w:r>
          </w:p>
        </w:tc>
        <w:tc>
          <w:tcPr>
            <w:tcW w:w="0" w:type="auto"/>
            <w:tcBorders>
              <w:top w:val="nil"/>
              <w:left w:val="nil"/>
              <w:bottom w:val="nil"/>
              <w:right w:val="nil"/>
            </w:tcBorders>
            <w:shd w:val="clear" w:color="auto" w:fill="FFFFFF"/>
            <w:vAlign w:val="center"/>
          </w:tcPr>
          <w:p w14:paraId="0D331E3A">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0.017</w:t>
            </w:r>
          </w:p>
        </w:tc>
        <w:tc>
          <w:tcPr>
            <w:tcW w:w="0" w:type="auto"/>
            <w:tcBorders>
              <w:top w:val="nil"/>
              <w:left w:val="nil"/>
              <w:bottom w:val="nil"/>
              <w:right w:val="nil"/>
            </w:tcBorders>
            <w:shd w:val="clear" w:color="auto" w:fill="FFFFFF"/>
            <w:vAlign w:val="center"/>
          </w:tcPr>
          <w:p w14:paraId="72F2DE5D">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0.082</w:t>
            </w:r>
          </w:p>
        </w:tc>
        <w:tc>
          <w:tcPr>
            <w:tcW w:w="0" w:type="auto"/>
            <w:tcBorders>
              <w:top w:val="nil"/>
              <w:left w:val="nil"/>
              <w:bottom w:val="nil"/>
              <w:right w:val="nil"/>
            </w:tcBorders>
            <w:shd w:val="clear" w:color="auto" w:fill="FFFFFF"/>
            <w:vAlign w:val="center"/>
          </w:tcPr>
          <w:p w14:paraId="078F58D4">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0.679</w:t>
            </w:r>
          </w:p>
        </w:tc>
        <w:tc>
          <w:tcPr>
            <w:tcW w:w="0" w:type="auto"/>
            <w:tcBorders>
              <w:top w:val="nil"/>
              <w:left w:val="nil"/>
              <w:bottom w:val="nil"/>
              <w:right w:val="nil"/>
            </w:tcBorders>
            <w:shd w:val="clear" w:color="auto" w:fill="FFFFFF"/>
            <w:vAlign w:val="center"/>
          </w:tcPr>
          <w:p w14:paraId="6336B5CA">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0.923</w:t>
            </w:r>
          </w:p>
        </w:tc>
        <w:tc>
          <w:tcPr>
            <w:tcW w:w="0" w:type="auto"/>
            <w:tcBorders>
              <w:top w:val="nil"/>
              <w:left w:val="nil"/>
              <w:bottom w:val="nil"/>
              <w:right w:val="nil"/>
            </w:tcBorders>
            <w:shd w:val="clear" w:color="auto" w:fill="FFFFFF"/>
            <w:vAlign w:val="center"/>
          </w:tcPr>
          <w:p w14:paraId="693FEA30">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0.567</w:t>
            </w:r>
          </w:p>
        </w:tc>
        <w:tc>
          <w:tcPr>
            <w:tcW w:w="0" w:type="auto"/>
            <w:tcBorders>
              <w:top w:val="nil"/>
              <w:left w:val="nil"/>
              <w:bottom w:val="nil"/>
              <w:right w:val="nil"/>
            </w:tcBorders>
            <w:shd w:val="clear" w:color="auto" w:fill="FFFFFF"/>
            <w:vAlign w:val="center"/>
          </w:tcPr>
          <w:p w14:paraId="35F58EC2">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4FA42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tcBorders>
              <w:top w:val="nil"/>
              <w:left w:val="nil"/>
              <w:bottom w:val="single" w:color="000000" w:sz="12" w:space="0"/>
              <w:right w:val="nil"/>
            </w:tcBorders>
            <w:shd w:val="clear" w:color="auto" w:fill="FFFFFF"/>
            <w:vAlign w:val="center"/>
          </w:tcPr>
          <w:p w14:paraId="1BC9D6A2">
            <w:pPr>
              <w:keepNext w:val="0"/>
              <w:keepLines w:val="0"/>
              <w:widowControl/>
              <w:suppressLineNumbers w:val="0"/>
              <w:jc w:val="left"/>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CTI</w:t>
            </w:r>
          </w:p>
        </w:tc>
        <w:tc>
          <w:tcPr>
            <w:tcW w:w="0" w:type="auto"/>
            <w:tcBorders>
              <w:top w:val="nil"/>
              <w:left w:val="nil"/>
              <w:bottom w:val="single" w:color="000000" w:sz="12" w:space="0"/>
              <w:right w:val="nil"/>
            </w:tcBorders>
            <w:shd w:val="clear" w:color="auto" w:fill="FFFFFF"/>
            <w:vAlign w:val="center"/>
          </w:tcPr>
          <w:p w14:paraId="20BFDFE7">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0.003</w:t>
            </w:r>
          </w:p>
        </w:tc>
        <w:tc>
          <w:tcPr>
            <w:tcW w:w="0" w:type="auto"/>
            <w:tcBorders>
              <w:top w:val="nil"/>
              <w:left w:val="nil"/>
              <w:bottom w:val="single" w:color="000000" w:sz="12" w:space="0"/>
              <w:right w:val="nil"/>
            </w:tcBorders>
            <w:shd w:val="clear" w:color="auto" w:fill="FFFFFF"/>
            <w:vAlign w:val="center"/>
          </w:tcPr>
          <w:p w14:paraId="1FF4DC5E">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0.212</w:t>
            </w:r>
          </w:p>
        </w:tc>
        <w:tc>
          <w:tcPr>
            <w:tcW w:w="0" w:type="auto"/>
            <w:tcBorders>
              <w:top w:val="nil"/>
              <w:left w:val="nil"/>
              <w:bottom w:val="single" w:color="000000" w:sz="12" w:space="0"/>
              <w:right w:val="nil"/>
            </w:tcBorders>
            <w:shd w:val="clear" w:color="auto" w:fill="FFFFFF"/>
            <w:vAlign w:val="center"/>
          </w:tcPr>
          <w:p w14:paraId="5BDFC897">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0.006</w:t>
            </w:r>
          </w:p>
        </w:tc>
        <w:tc>
          <w:tcPr>
            <w:tcW w:w="0" w:type="auto"/>
            <w:tcBorders>
              <w:top w:val="nil"/>
              <w:left w:val="nil"/>
              <w:bottom w:val="single" w:color="000000" w:sz="12" w:space="0"/>
              <w:right w:val="nil"/>
            </w:tcBorders>
            <w:shd w:val="clear" w:color="auto" w:fill="FFFFFF"/>
            <w:vAlign w:val="center"/>
          </w:tcPr>
          <w:p w14:paraId="381D4188">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0.237</w:t>
            </w:r>
          </w:p>
        </w:tc>
        <w:tc>
          <w:tcPr>
            <w:tcW w:w="0" w:type="auto"/>
            <w:tcBorders>
              <w:top w:val="nil"/>
              <w:left w:val="nil"/>
              <w:bottom w:val="single" w:color="000000" w:sz="12" w:space="0"/>
              <w:right w:val="nil"/>
            </w:tcBorders>
            <w:shd w:val="clear" w:color="auto" w:fill="FFFFFF"/>
            <w:vAlign w:val="center"/>
          </w:tcPr>
          <w:p w14:paraId="28ECEF52">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0.468</w:t>
            </w:r>
          </w:p>
        </w:tc>
        <w:tc>
          <w:tcPr>
            <w:tcW w:w="0" w:type="auto"/>
            <w:tcBorders>
              <w:top w:val="nil"/>
              <w:left w:val="nil"/>
              <w:bottom w:val="single" w:color="000000" w:sz="12" w:space="0"/>
              <w:right w:val="nil"/>
            </w:tcBorders>
            <w:shd w:val="clear" w:color="auto" w:fill="FFFFFF"/>
            <w:vAlign w:val="center"/>
          </w:tcPr>
          <w:p w14:paraId="5406D5FC">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0.422</w:t>
            </w:r>
          </w:p>
        </w:tc>
        <w:tc>
          <w:tcPr>
            <w:tcW w:w="0" w:type="auto"/>
            <w:tcBorders>
              <w:top w:val="nil"/>
              <w:left w:val="nil"/>
              <w:bottom w:val="single" w:color="000000" w:sz="12" w:space="0"/>
              <w:right w:val="nil"/>
            </w:tcBorders>
            <w:shd w:val="clear" w:color="auto" w:fill="FFFFFF"/>
            <w:vAlign w:val="center"/>
          </w:tcPr>
          <w:p w14:paraId="380B271F">
            <w:pPr>
              <w:keepNext w:val="0"/>
              <w:keepLines w:val="0"/>
              <w:widowControl/>
              <w:suppressLineNumbers w:val="0"/>
              <w:jc w:val="center"/>
              <w:textAlignment w:val="center"/>
              <w:rPr>
                <w:rFonts w:hint="default"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0.576</w:t>
            </w:r>
          </w:p>
        </w:tc>
      </w:tr>
    </w:tbl>
    <w:p w14:paraId="7252072A">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Values on the diagonal represent the 5-year time-dependent AUC values of each index, calculated via the inverse probability of censoring weighting (IPCW) method to account for right censoring. Pairwise comparisons of AUC values were performed using 1000 stratified bootstrap resamples (stratified by event status). Values in the lower triangle represent P values for between-index AUC differences. P &lt; 0.05 indicates a statistically significant difference in AUC between the two indices.</w:t>
      </w:r>
    </w:p>
    <w:p w14:paraId="289B87CB">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Abbreviations: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p>
    <w:p w14:paraId="331FD78A">
      <w:pPr>
        <w:spacing w:before="300" w:after="120" w:line="288" w:lineRule="auto"/>
        <w:ind w:left="0"/>
        <w:jc w:val="left"/>
        <w:outlineLvl w:val="2"/>
      </w:pPr>
      <w:r>
        <w:rPr>
          <w:rFonts w:ascii="Arial" w:hAnsi="Arial" w:eastAsia="等线" w:cs="Arial"/>
          <w:b/>
          <w:sz w:val="30"/>
        </w:rPr>
        <w:t>Table S</w:t>
      </w:r>
      <w:r>
        <w:rPr>
          <w:rFonts w:hint="eastAsia" w:ascii="Arial" w:hAnsi="Arial" w:eastAsia="等线" w:cs="Arial"/>
          <w:b/>
          <w:sz w:val="30"/>
          <w:lang w:val="en-US" w:eastAsia="zh-CN"/>
        </w:rPr>
        <w:t>7</w:t>
      </w:r>
      <w:r>
        <w:rPr>
          <w:rFonts w:ascii="Arial" w:hAnsi="Arial" w:eastAsia="等线" w:cs="Arial"/>
          <w:b/>
          <w:sz w:val="30"/>
        </w:rPr>
        <w:t xml:space="preserve">. </w:t>
      </w:r>
      <w:bookmarkEnd w:id="9"/>
      <w:bookmarkStart w:id="10" w:name="heading_10"/>
      <w:r>
        <w:rPr>
          <w:rFonts w:ascii="Arial" w:hAnsi="Arial" w:eastAsia="等线" w:cs="Arial"/>
          <w:b/>
          <w:sz w:val="30"/>
        </w:rPr>
        <w:t>Com</w:t>
      </w:r>
      <w:r>
        <w:rPr>
          <w:rFonts w:hint="eastAsia" w:ascii="Arial" w:hAnsi="Arial" w:eastAsia="等线" w:cs="Arial"/>
          <w:b/>
          <w:sz w:val="30"/>
          <w:lang w:val="en-US" w:eastAsia="zh-CN"/>
        </w:rPr>
        <w:t>p</w:t>
      </w:r>
      <w:r>
        <w:rPr>
          <w:rFonts w:ascii="Arial" w:hAnsi="Arial" w:eastAsia="等线" w:cs="Arial"/>
          <w:b/>
          <w:sz w:val="30"/>
        </w:rPr>
        <w:t xml:space="preserve">arison of Incremental </w:t>
      </w:r>
      <w:r>
        <w:rPr>
          <w:rFonts w:hint="eastAsia" w:ascii="Arial" w:hAnsi="Arial" w:eastAsia="等线" w:cs="Arial"/>
          <w:b/>
          <w:sz w:val="30"/>
          <w:lang w:val="en-US" w:eastAsia="zh-CN"/>
        </w:rPr>
        <w:t>P</w:t>
      </w:r>
      <w:r>
        <w:rPr>
          <w:rFonts w:ascii="Arial" w:hAnsi="Arial" w:eastAsia="等线" w:cs="Arial"/>
          <w:b/>
          <w:sz w:val="30"/>
        </w:rPr>
        <w:t>redictive Value of 7 TyG-Derived Indices</w:t>
      </w:r>
      <w:bookmarkEnd w:id="10"/>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916"/>
        <w:gridCol w:w="1418"/>
        <w:gridCol w:w="1418"/>
        <w:gridCol w:w="917"/>
        <w:gridCol w:w="1418"/>
        <w:gridCol w:w="1418"/>
      </w:tblGrid>
      <w:tr w14:paraId="72AE5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single" w:color="000000" w:sz="12" w:space="0"/>
              <w:left w:val="nil"/>
              <w:bottom w:val="single" w:color="000000" w:sz="4" w:space="0"/>
              <w:right w:val="nil"/>
              <w:tl2br w:val="nil"/>
            </w:tcBorders>
            <w:shd w:val="clear" w:color="auto" w:fill="FFFFFF"/>
            <w:noWrap/>
            <w:vAlign w:val="center"/>
          </w:tcPr>
          <w:p w14:paraId="27BF277D">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Index</w:t>
            </w:r>
          </w:p>
        </w:tc>
        <w:tc>
          <w:tcPr>
            <w:tcW w:w="695" w:type="pct"/>
            <w:tcBorders>
              <w:top w:val="single" w:color="000000" w:sz="12" w:space="0"/>
              <w:left w:val="nil"/>
              <w:bottom w:val="single" w:color="000000" w:sz="4" w:space="0"/>
              <w:right w:val="nil"/>
            </w:tcBorders>
            <w:shd w:val="clear" w:color="auto" w:fill="FFFFFF"/>
            <w:noWrap/>
            <w:vAlign w:val="center"/>
          </w:tcPr>
          <w:p w14:paraId="6088CA3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IDI</w:t>
            </w:r>
          </w:p>
        </w:tc>
        <w:tc>
          <w:tcPr>
            <w:tcW w:w="776" w:type="pct"/>
            <w:tcBorders>
              <w:top w:val="single" w:color="000000" w:sz="12" w:space="0"/>
              <w:left w:val="nil"/>
              <w:bottom w:val="single" w:color="000000" w:sz="4" w:space="0"/>
              <w:right w:val="nil"/>
            </w:tcBorders>
            <w:shd w:val="clear" w:color="auto" w:fill="FFFFFF"/>
            <w:noWrap/>
            <w:vAlign w:val="center"/>
          </w:tcPr>
          <w:p w14:paraId="617F5DEA">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95% CI Lower</w:t>
            </w:r>
          </w:p>
        </w:tc>
        <w:tc>
          <w:tcPr>
            <w:tcW w:w="776" w:type="pct"/>
            <w:tcBorders>
              <w:top w:val="single" w:color="000000" w:sz="12" w:space="0"/>
              <w:left w:val="nil"/>
              <w:bottom w:val="single" w:color="000000" w:sz="4" w:space="0"/>
              <w:right w:val="nil"/>
            </w:tcBorders>
            <w:shd w:val="clear" w:color="auto" w:fill="FFFFFF"/>
            <w:noWrap/>
            <w:vAlign w:val="center"/>
          </w:tcPr>
          <w:p w14:paraId="2CF8B66D">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95% CI U</w:t>
            </w:r>
            <w:r>
              <w:rPr>
                <w:rFonts w:hint="eastAsia" w:ascii="宋体" w:hAnsi="宋体" w:eastAsia="宋体" w:cs="宋体"/>
                <w:b w:val="0"/>
                <w:i w:val="0"/>
                <w:iCs w:val="0"/>
                <w:color w:val="000000"/>
                <w:kern w:val="0"/>
                <w:sz w:val="22"/>
                <w:szCs w:val="22"/>
                <w:highlight w:val="none"/>
                <w:u w:val="none"/>
                <w:lang w:val="en-US" w:eastAsia="zh-CN" w:bidi="ar"/>
              </w:rPr>
              <w:t>pp</w:t>
            </w:r>
            <w:r>
              <w:rPr>
                <w:rFonts w:hint="eastAsia" w:ascii="宋体" w:hAnsi="宋体" w:eastAsia="宋体" w:cs="宋体"/>
                <w:b w:val="0"/>
                <w:i w:val="0"/>
                <w:iCs w:val="0"/>
                <w:color w:val="000000"/>
                <w:kern w:val="0"/>
                <w:sz w:val="22"/>
                <w:szCs w:val="22"/>
                <w:u w:val="none"/>
                <w:lang w:val="en-US" w:eastAsia="zh-CN" w:bidi="ar"/>
              </w:rPr>
              <w:t>er</w:t>
            </w:r>
          </w:p>
        </w:tc>
        <w:tc>
          <w:tcPr>
            <w:tcW w:w="639" w:type="pct"/>
            <w:tcBorders>
              <w:top w:val="single" w:color="000000" w:sz="12" w:space="0"/>
              <w:left w:val="nil"/>
              <w:bottom w:val="single" w:color="000000" w:sz="4" w:space="0"/>
              <w:right w:val="nil"/>
            </w:tcBorders>
            <w:shd w:val="clear" w:color="auto" w:fill="FFFFFF"/>
            <w:noWrap/>
            <w:vAlign w:val="center"/>
          </w:tcPr>
          <w:p w14:paraId="043028A9">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cNRI</w:t>
            </w:r>
          </w:p>
        </w:tc>
        <w:tc>
          <w:tcPr>
            <w:tcW w:w="776" w:type="pct"/>
            <w:tcBorders>
              <w:top w:val="single" w:color="000000" w:sz="12" w:space="0"/>
              <w:left w:val="nil"/>
              <w:bottom w:val="single" w:color="000000" w:sz="4" w:space="0"/>
              <w:right w:val="nil"/>
            </w:tcBorders>
            <w:shd w:val="clear" w:color="auto" w:fill="FFFFFF"/>
            <w:noWrap/>
            <w:vAlign w:val="center"/>
          </w:tcPr>
          <w:p w14:paraId="0500276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95% CI Lower</w:t>
            </w:r>
          </w:p>
        </w:tc>
        <w:tc>
          <w:tcPr>
            <w:tcW w:w="776" w:type="pct"/>
            <w:tcBorders>
              <w:top w:val="single" w:color="000000" w:sz="12" w:space="0"/>
              <w:left w:val="nil"/>
              <w:bottom w:val="single" w:color="000000" w:sz="4" w:space="0"/>
              <w:right w:val="nil"/>
            </w:tcBorders>
            <w:shd w:val="clear" w:color="auto" w:fill="FFFFFF"/>
            <w:noWrap/>
            <w:vAlign w:val="center"/>
          </w:tcPr>
          <w:p w14:paraId="730ED387">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95% CI U</w:t>
            </w:r>
            <w:r>
              <w:rPr>
                <w:rFonts w:hint="eastAsia" w:ascii="宋体" w:hAnsi="宋体" w:eastAsia="宋体" w:cs="宋体"/>
                <w:b w:val="0"/>
                <w:i w:val="0"/>
                <w:iCs w:val="0"/>
                <w:color w:val="000000"/>
                <w:kern w:val="0"/>
                <w:sz w:val="22"/>
                <w:szCs w:val="22"/>
                <w:highlight w:val="none"/>
                <w:u w:val="none"/>
                <w:lang w:val="en-US" w:eastAsia="zh-CN" w:bidi="ar"/>
              </w:rPr>
              <w:t>pp</w:t>
            </w:r>
            <w:r>
              <w:rPr>
                <w:rFonts w:hint="eastAsia" w:ascii="宋体" w:hAnsi="宋体" w:eastAsia="宋体" w:cs="宋体"/>
                <w:b w:val="0"/>
                <w:i w:val="0"/>
                <w:iCs w:val="0"/>
                <w:color w:val="000000"/>
                <w:kern w:val="0"/>
                <w:sz w:val="22"/>
                <w:szCs w:val="22"/>
                <w:u w:val="none"/>
                <w:lang w:val="en-US" w:eastAsia="zh-CN" w:bidi="ar"/>
              </w:rPr>
              <w:t>er</w:t>
            </w:r>
          </w:p>
        </w:tc>
      </w:tr>
      <w:tr w14:paraId="270C0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single" w:color="000000" w:sz="4" w:space="0"/>
              <w:left w:val="nil"/>
              <w:bottom w:val="nil"/>
              <w:right w:val="nil"/>
            </w:tcBorders>
            <w:shd w:val="clear" w:color="auto" w:fill="FFFFFF"/>
            <w:noWrap/>
            <w:vAlign w:val="center"/>
          </w:tcPr>
          <w:p w14:paraId="44A0196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t>
            </w:r>
          </w:p>
        </w:tc>
        <w:tc>
          <w:tcPr>
            <w:tcW w:w="695" w:type="pct"/>
            <w:tcBorders>
              <w:top w:val="single" w:color="000000" w:sz="4" w:space="0"/>
              <w:left w:val="nil"/>
              <w:bottom w:val="nil"/>
              <w:right w:val="nil"/>
            </w:tcBorders>
            <w:shd w:val="clear" w:color="auto" w:fill="FFFFFF"/>
            <w:noWrap/>
            <w:vAlign w:val="center"/>
          </w:tcPr>
          <w:p w14:paraId="7ADF6659">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0.00044</w:t>
            </w:r>
          </w:p>
        </w:tc>
        <w:tc>
          <w:tcPr>
            <w:tcW w:w="776" w:type="pct"/>
            <w:tcBorders>
              <w:top w:val="single" w:color="000000" w:sz="4" w:space="0"/>
              <w:left w:val="nil"/>
              <w:bottom w:val="nil"/>
              <w:right w:val="nil"/>
            </w:tcBorders>
            <w:shd w:val="clear" w:color="auto" w:fill="FFFFFF"/>
            <w:noWrap/>
            <w:vAlign w:val="center"/>
          </w:tcPr>
          <w:p w14:paraId="1014F6F1">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-0.00005 </w:t>
            </w:r>
          </w:p>
        </w:tc>
        <w:tc>
          <w:tcPr>
            <w:tcW w:w="776" w:type="pct"/>
            <w:tcBorders>
              <w:top w:val="single" w:color="000000" w:sz="4" w:space="0"/>
              <w:left w:val="nil"/>
              <w:bottom w:val="nil"/>
              <w:right w:val="nil"/>
            </w:tcBorders>
            <w:shd w:val="clear" w:color="auto" w:fill="FFFFFF"/>
            <w:noWrap/>
            <w:vAlign w:val="center"/>
          </w:tcPr>
          <w:p w14:paraId="35B7743C">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0.00162 </w:t>
            </w:r>
          </w:p>
        </w:tc>
        <w:tc>
          <w:tcPr>
            <w:tcW w:w="639" w:type="pct"/>
            <w:tcBorders>
              <w:top w:val="single" w:color="000000" w:sz="4" w:space="0"/>
              <w:left w:val="nil"/>
              <w:bottom w:val="nil"/>
              <w:right w:val="nil"/>
            </w:tcBorders>
            <w:shd w:val="clear" w:color="auto" w:fill="FFFFFF"/>
            <w:noWrap/>
            <w:vAlign w:val="center"/>
          </w:tcPr>
          <w:p w14:paraId="731BFAF5">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0.08324 </w:t>
            </w:r>
          </w:p>
        </w:tc>
        <w:tc>
          <w:tcPr>
            <w:tcW w:w="776" w:type="pct"/>
            <w:tcBorders>
              <w:top w:val="single" w:color="000000" w:sz="4" w:space="0"/>
              <w:left w:val="nil"/>
              <w:bottom w:val="nil"/>
              <w:right w:val="nil"/>
            </w:tcBorders>
            <w:shd w:val="clear" w:color="auto" w:fill="FFFFFF"/>
            <w:noWrap/>
            <w:vAlign w:val="center"/>
          </w:tcPr>
          <w:p w14:paraId="1E164F4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-0.01286 </w:t>
            </w:r>
          </w:p>
        </w:tc>
        <w:tc>
          <w:tcPr>
            <w:tcW w:w="776" w:type="pct"/>
            <w:tcBorders>
              <w:top w:val="single" w:color="000000" w:sz="4" w:space="0"/>
              <w:left w:val="nil"/>
              <w:bottom w:val="nil"/>
              <w:right w:val="nil"/>
            </w:tcBorders>
            <w:shd w:val="clear" w:color="auto" w:fill="FFFFFF"/>
            <w:noWrap/>
            <w:vAlign w:val="center"/>
          </w:tcPr>
          <w:p w14:paraId="7374588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0.15097 </w:t>
            </w:r>
          </w:p>
        </w:tc>
      </w:tr>
      <w:tr w14:paraId="2691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nil"/>
              <w:left w:val="nil"/>
              <w:bottom w:val="nil"/>
              <w:right w:val="nil"/>
            </w:tcBorders>
            <w:shd w:val="clear" w:color="auto" w:fill="FFFFFF"/>
            <w:noWrap/>
            <w:vAlign w:val="center"/>
          </w:tcPr>
          <w:p w14:paraId="1FD0A4A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TyG-CVAI</w:t>
            </w:r>
          </w:p>
        </w:tc>
        <w:tc>
          <w:tcPr>
            <w:tcW w:w="695" w:type="pct"/>
            <w:tcBorders>
              <w:top w:val="nil"/>
              <w:left w:val="nil"/>
              <w:bottom w:val="nil"/>
              <w:right w:val="nil"/>
            </w:tcBorders>
            <w:shd w:val="clear" w:color="auto" w:fill="FFFFFF"/>
            <w:noWrap/>
            <w:vAlign w:val="center"/>
          </w:tcPr>
          <w:p w14:paraId="4E576918">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0.0025</w:t>
            </w:r>
          </w:p>
        </w:tc>
        <w:tc>
          <w:tcPr>
            <w:tcW w:w="776" w:type="pct"/>
            <w:tcBorders>
              <w:top w:val="nil"/>
              <w:left w:val="nil"/>
              <w:bottom w:val="nil"/>
              <w:right w:val="nil"/>
            </w:tcBorders>
            <w:shd w:val="clear" w:color="auto" w:fill="FFFFFF"/>
            <w:noWrap/>
            <w:vAlign w:val="center"/>
          </w:tcPr>
          <w:p w14:paraId="564A1F95">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0.00058 </w:t>
            </w:r>
          </w:p>
        </w:tc>
        <w:tc>
          <w:tcPr>
            <w:tcW w:w="776" w:type="pct"/>
            <w:tcBorders>
              <w:top w:val="nil"/>
              <w:left w:val="nil"/>
              <w:bottom w:val="nil"/>
              <w:right w:val="nil"/>
            </w:tcBorders>
            <w:shd w:val="clear" w:color="auto" w:fill="FFFFFF"/>
            <w:noWrap/>
            <w:vAlign w:val="center"/>
          </w:tcPr>
          <w:p w14:paraId="3B5660A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0.00582 </w:t>
            </w:r>
          </w:p>
        </w:tc>
        <w:tc>
          <w:tcPr>
            <w:tcW w:w="639" w:type="pct"/>
            <w:tcBorders>
              <w:top w:val="nil"/>
              <w:left w:val="nil"/>
              <w:bottom w:val="nil"/>
              <w:right w:val="nil"/>
            </w:tcBorders>
            <w:shd w:val="clear" w:color="auto" w:fill="FFFFFF"/>
            <w:noWrap/>
            <w:vAlign w:val="center"/>
          </w:tcPr>
          <w:p w14:paraId="3AE85A8A">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0.09224 </w:t>
            </w:r>
          </w:p>
        </w:tc>
        <w:tc>
          <w:tcPr>
            <w:tcW w:w="776" w:type="pct"/>
            <w:tcBorders>
              <w:top w:val="nil"/>
              <w:left w:val="nil"/>
              <w:bottom w:val="nil"/>
              <w:right w:val="nil"/>
            </w:tcBorders>
            <w:shd w:val="clear" w:color="auto" w:fill="FFFFFF"/>
            <w:noWrap/>
            <w:vAlign w:val="center"/>
          </w:tcPr>
          <w:p w14:paraId="5D2CF49C">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0.00521 </w:t>
            </w:r>
          </w:p>
        </w:tc>
        <w:tc>
          <w:tcPr>
            <w:tcW w:w="776" w:type="pct"/>
            <w:tcBorders>
              <w:top w:val="nil"/>
              <w:left w:val="nil"/>
              <w:bottom w:val="nil"/>
              <w:right w:val="nil"/>
            </w:tcBorders>
            <w:shd w:val="clear" w:color="auto" w:fill="FFFFFF"/>
            <w:noWrap/>
            <w:vAlign w:val="center"/>
          </w:tcPr>
          <w:p w14:paraId="7931407A">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0.16493 </w:t>
            </w:r>
          </w:p>
        </w:tc>
      </w:tr>
      <w:tr w14:paraId="1929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nil"/>
              <w:left w:val="nil"/>
              <w:bottom w:val="nil"/>
              <w:right w:val="nil"/>
            </w:tcBorders>
            <w:shd w:val="clear" w:color="auto" w:fill="FFFFFF"/>
            <w:noWrap/>
            <w:vAlign w:val="center"/>
          </w:tcPr>
          <w:p w14:paraId="77BF553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TyG-BMI</w:t>
            </w:r>
          </w:p>
        </w:tc>
        <w:tc>
          <w:tcPr>
            <w:tcW w:w="695" w:type="pct"/>
            <w:tcBorders>
              <w:top w:val="nil"/>
              <w:left w:val="nil"/>
              <w:bottom w:val="nil"/>
              <w:right w:val="nil"/>
            </w:tcBorders>
            <w:shd w:val="clear" w:color="auto" w:fill="FFFFFF"/>
            <w:noWrap/>
            <w:vAlign w:val="center"/>
          </w:tcPr>
          <w:p w14:paraId="69710AA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0.00169</w:t>
            </w:r>
          </w:p>
        </w:tc>
        <w:tc>
          <w:tcPr>
            <w:tcW w:w="776" w:type="pct"/>
            <w:tcBorders>
              <w:top w:val="nil"/>
              <w:left w:val="nil"/>
              <w:bottom w:val="nil"/>
              <w:right w:val="nil"/>
            </w:tcBorders>
            <w:shd w:val="clear" w:color="auto" w:fill="FFFFFF"/>
            <w:noWrap/>
            <w:vAlign w:val="center"/>
          </w:tcPr>
          <w:p w14:paraId="52054CF4">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-0.00013 </w:t>
            </w:r>
          </w:p>
        </w:tc>
        <w:tc>
          <w:tcPr>
            <w:tcW w:w="776" w:type="pct"/>
            <w:tcBorders>
              <w:top w:val="nil"/>
              <w:left w:val="nil"/>
              <w:bottom w:val="nil"/>
              <w:right w:val="nil"/>
            </w:tcBorders>
            <w:shd w:val="clear" w:color="auto" w:fill="FFFFFF"/>
            <w:noWrap/>
            <w:vAlign w:val="center"/>
          </w:tcPr>
          <w:p w14:paraId="7D3F4A2E">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0.00501 </w:t>
            </w:r>
          </w:p>
        </w:tc>
        <w:tc>
          <w:tcPr>
            <w:tcW w:w="639" w:type="pct"/>
            <w:tcBorders>
              <w:top w:val="nil"/>
              <w:left w:val="nil"/>
              <w:bottom w:val="nil"/>
              <w:right w:val="nil"/>
            </w:tcBorders>
            <w:shd w:val="clear" w:color="auto" w:fill="FFFFFF"/>
            <w:noWrap/>
            <w:vAlign w:val="center"/>
          </w:tcPr>
          <w:p w14:paraId="28E040F0">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0.07619 </w:t>
            </w:r>
          </w:p>
        </w:tc>
        <w:tc>
          <w:tcPr>
            <w:tcW w:w="776" w:type="pct"/>
            <w:tcBorders>
              <w:top w:val="nil"/>
              <w:left w:val="nil"/>
              <w:bottom w:val="nil"/>
              <w:right w:val="nil"/>
            </w:tcBorders>
            <w:shd w:val="clear" w:color="auto" w:fill="FFFFFF"/>
            <w:noWrap/>
            <w:vAlign w:val="center"/>
          </w:tcPr>
          <w:p w14:paraId="4A3A6724">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-0.00885 </w:t>
            </w:r>
          </w:p>
        </w:tc>
        <w:tc>
          <w:tcPr>
            <w:tcW w:w="776" w:type="pct"/>
            <w:tcBorders>
              <w:top w:val="nil"/>
              <w:left w:val="nil"/>
              <w:bottom w:val="nil"/>
              <w:right w:val="nil"/>
            </w:tcBorders>
            <w:shd w:val="clear" w:color="auto" w:fill="FFFFFF"/>
            <w:noWrap/>
            <w:vAlign w:val="center"/>
          </w:tcPr>
          <w:p w14:paraId="59A705E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0.15556 </w:t>
            </w:r>
          </w:p>
        </w:tc>
      </w:tr>
      <w:tr w14:paraId="01244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nil"/>
              <w:left w:val="nil"/>
              <w:bottom w:val="nil"/>
              <w:right w:val="nil"/>
            </w:tcBorders>
            <w:shd w:val="clear" w:color="auto" w:fill="FFFFFF"/>
            <w:noWrap/>
            <w:vAlign w:val="center"/>
          </w:tcPr>
          <w:p w14:paraId="0FB6FCC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TyG-WC</w:t>
            </w:r>
          </w:p>
        </w:tc>
        <w:tc>
          <w:tcPr>
            <w:tcW w:w="695" w:type="pct"/>
            <w:tcBorders>
              <w:top w:val="nil"/>
              <w:left w:val="nil"/>
              <w:bottom w:val="nil"/>
              <w:right w:val="nil"/>
            </w:tcBorders>
            <w:shd w:val="clear" w:color="auto" w:fill="FFFFFF"/>
            <w:noWrap/>
            <w:vAlign w:val="center"/>
          </w:tcPr>
          <w:p w14:paraId="143B8E1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0.00284</w:t>
            </w:r>
          </w:p>
        </w:tc>
        <w:tc>
          <w:tcPr>
            <w:tcW w:w="776" w:type="pct"/>
            <w:tcBorders>
              <w:top w:val="nil"/>
              <w:left w:val="nil"/>
              <w:bottom w:val="nil"/>
              <w:right w:val="nil"/>
            </w:tcBorders>
            <w:shd w:val="clear" w:color="auto" w:fill="FFFFFF"/>
            <w:noWrap/>
            <w:vAlign w:val="center"/>
          </w:tcPr>
          <w:p w14:paraId="7B77F809">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0.00080 </w:t>
            </w:r>
          </w:p>
        </w:tc>
        <w:tc>
          <w:tcPr>
            <w:tcW w:w="776" w:type="pct"/>
            <w:tcBorders>
              <w:top w:val="nil"/>
              <w:left w:val="nil"/>
              <w:bottom w:val="nil"/>
              <w:right w:val="nil"/>
            </w:tcBorders>
            <w:shd w:val="clear" w:color="auto" w:fill="FFFFFF"/>
            <w:noWrap/>
            <w:vAlign w:val="center"/>
          </w:tcPr>
          <w:p w14:paraId="0D61C35E">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0.00594 </w:t>
            </w:r>
          </w:p>
        </w:tc>
        <w:tc>
          <w:tcPr>
            <w:tcW w:w="639" w:type="pct"/>
            <w:tcBorders>
              <w:top w:val="nil"/>
              <w:left w:val="nil"/>
              <w:bottom w:val="nil"/>
              <w:right w:val="nil"/>
            </w:tcBorders>
            <w:shd w:val="clear" w:color="auto" w:fill="FFFFFF"/>
            <w:noWrap/>
            <w:vAlign w:val="center"/>
          </w:tcPr>
          <w:p w14:paraId="68E4C5E0">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0.15626 </w:t>
            </w:r>
          </w:p>
        </w:tc>
        <w:tc>
          <w:tcPr>
            <w:tcW w:w="776" w:type="pct"/>
            <w:tcBorders>
              <w:top w:val="nil"/>
              <w:left w:val="nil"/>
              <w:bottom w:val="nil"/>
              <w:right w:val="nil"/>
            </w:tcBorders>
            <w:shd w:val="clear" w:color="auto" w:fill="FFFFFF"/>
            <w:noWrap/>
            <w:vAlign w:val="center"/>
          </w:tcPr>
          <w:p w14:paraId="3FB4E22C">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0.07308 </w:t>
            </w:r>
          </w:p>
        </w:tc>
        <w:tc>
          <w:tcPr>
            <w:tcW w:w="776" w:type="pct"/>
            <w:tcBorders>
              <w:top w:val="nil"/>
              <w:left w:val="nil"/>
              <w:bottom w:val="nil"/>
              <w:right w:val="nil"/>
            </w:tcBorders>
            <w:shd w:val="clear" w:color="auto" w:fill="FFFFFF"/>
            <w:noWrap/>
            <w:vAlign w:val="center"/>
          </w:tcPr>
          <w:p w14:paraId="45F48FC4">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0.22634 </w:t>
            </w:r>
          </w:p>
        </w:tc>
      </w:tr>
      <w:tr w14:paraId="43E66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59" w:type="pct"/>
            <w:tcBorders>
              <w:top w:val="nil"/>
              <w:left w:val="nil"/>
              <w:bottom w:val="nil"/>
              <w:right w:val="nil"/>
            </w:tcBorders>
            <w:shd w:val="clear" w:color="auto" w:fill="FFFFFF"/>
            <w:noWrap/>
            <w:vAlign w:val="center"/>
          </w:tcPr>
          <w:p w14:paraId="7F08978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TyG-WHtR</w:t>
            </w:r>
          </w:p>
        </w:tc>
        <w:tc>
          <w:tcPr>
            <w:tcW w:w="695" w:type="pct"/>
            <w:tcBorders>
              <w:top w:val="nil"/>
              <w:left w:val="nil"/>
              <w:bottom w:val="nil"/>
              <w:right w:val="nil"/>
            </w:tcBorders>
            <w:shd w:val="clear" w:color="auto" w:fill="FFFFFF"/>
            <w:noWrap/>
            <w:vAlign w:val="center"/>
          </w:tcPr>
          <w:p w14:paraId="00D8DC9D">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0.00175</w:t>
            </w:r>
          </w:p>
        </w:tc>
        <w:tc>
          <w:tcPr>
            <w:tcW w:w="776" w:type="pct"/>
            <w:tcBorders>
              <w:top w:val="nil"/>
              <w:left w:val="nil"/>
              <w:bottom w:val="nil"/>
              <w:right w:val="nil"/>
            </w:tcBorders>
            <w:shd w:val="clear" w:color="auto" w:fill="FFFFFF"/>
            <w:noWrap/>
            <w:vAlign w:val="center"/>
          </w:tcPr>
          <w:p w14:paraId="13F26F69">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0.00016 </w:t>
            </w:r>
          </w:p>
        </w:tc>
        <w:tc>
          <w:tcPr>
            <w:tcW w:w="776" w:type="pct"/>
            <w:tcBorders>
              <w:top w:val="nil"/>
              <w:left w:val="nil"/>
              <w:bottom w:val="nil"/>
              <w:right w:val="nil"/>
            </w:tcBorders>
            <w:shd w:val="clear" w:color="auto" w:fill="FFFFFF"/>
            <w:noWrap/>
            <w:vAlign w:val="center"/>
          </w:tcPr>
          <w:p w14:paraId="57EED31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0.00420 </w:t>
            </w:r>
          </w:p>
        </w:tc>
        <w:tc>
          <w:tcPr>
            <w:tcW w:w="639" w:type="pct"/>
            <w:tcBorders>
              <w:top w:val="nil"/>
              <w:left w:val="nil"/>
              <w:bottom w:val="nil"/>
              <w:right w:val="nil"/>
            </w:tcBorders>
            <w:shd w:val="clear" w:color="auto" w:fill="FFFFFF"/>
            <w:noWrap/>
            <w:vAlign w:val="center"/>
          </w:tcPr>
          <w:p w14:paraId="7BFC80B7">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0.11778 </w:t>
            </w:r>
          </w:p>
        </w:tc>
        <w:tc>
          <w:tcPr>
            <w:tcW w:w="776" w:type="pct"/>
            <w:tcBorders>
              <w:top w:val="nil"/>
              <w:left w:val="nil"/>
              <w:bottom w:val="nil"/>
              <w:right w:val="nil"/>
            </w:tcBorders>
            <w:shd w:val="clear" w:color="auto" w:fill="FFFFFF"/>
            <w:noWrap/>
            <w:vAlign w:val="center"/>
          </w:tcPr>
          <w:p w14:paraId="24B30752">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0.02455 </w:t>
            </w:r>
          </w:p>
        </w:tc>
        <w:tc>
          <w:tcPr>
            <w:tcW w:w="776" w:type="pct"/>
            <w:tcBorders>
              <w:top w:val="nil"/>
              <w:left w:val="nil"/>
              <w:bottom w:val="nil"/>
              <w:right w:val="nil"/>
            </w:tcBorders>
            <w:shd w:val="clear" w:color="auto" w:fill="FFFFFF"/>
            <w:noWrap/>
            <w:vAlign w:val="center"/>
          </w:tcPr>
          <w:p w14:paraId="559B53F5">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0.18122 </w:t>
            </w:r>
          </w:p>
        </w:tc>
      </w:tr>
      <w:tr w14:paraId="1BBF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59" w:type="pct"/>
            <w:tcBorders>
              <w:top w:val="nil"/>
              <w:left w:val="nil"/>
              <w:bottom w:val="nil"/>
              <w:right w:val="nil"/>
            </w:tcBorders>
            <w:shd w:val="clear" w:color="auto" w:fill="FFFFFF"/>
            <w:noWrap/>
            <w:vAlign w:val="center"/>
          </w:tcPr>
          <w:p w14:paraId="7B4CAAD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TyG-ABSI</w:t>
            </w:r>
          </w:p>
        </w:tc>
        <w:tc>
          <w:tcPr>
            <w:tcW w:w="695" w:type="pct"/>
            <w:tcBorders>
              <w:top w:val="nil"/>
              <w:left w:val="nil"/>
              <w:bottom w:val="nil"/>
              <w:right w:val="nil"/>
            </w:tcBorders>
            <w:shd w:val="clear" w:color="auto" w:fill="FFFFFF"/>
            <w:noWrap/>
            <w:vAlign w:val="center"/>
          </w:tcPr>
          <w:p w14:paraId="7EDE4A84">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0.00084</w:t>
            </w:r>
          </w:p>
        </w:tc>
        <w:tc>
          <w:tcPr>
            <w:tcW w:w="776" w:type="pct"/>
            <w:tcBorders>
              <w:top w:val="nil"/>
              <w:left w:val="nil"/>
              <w:bottom w:val="nil"/>
              <w:right w:val="nil"/>
            </w:tcBorders>
            <w:shd w:val="clear" w:color="auto" w:fill="FFFFFF"/>
            <w:noWrap/>
            <w:vAlign w:val="center"/>
          </w:tcPr>
          <w:p w14:paraId="2CD2DF0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-0.00002 </w:t>
            </w:r>
          </w:p>
        </w:tc>
        <w:tc>
          <w:tcPr>
            <w:tcW w:w="776" w:type="pct"/>
            <w:tcBorders>
              <w:top w:val="nil"/>
              <w:left w:val="nil"/>
              <w:bottom w:val="nil"/>
              <w:right w:val="nil"/>
            </w:tcBorders>
            <w:shd w:val="clear" w:color="auto" w:fill="FFFFFF"/>
            <w:noWrap/>
            <w:vAlign w:val="center"/>
          </w:tcPr>
          <w:p w14:paraId="1B52C39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0.00281 </w:t>
            </w:r>
          </w:p>
        </w:tc>
        <w:tc>
          <w:tcPr>
            <w:tcW w:w="639" w:type="pct"/>
            <w:tcBorders>
              <w:top w:val="nil"/>
              <w:left w:val="nil"/>
              <w:bottom w:val="nil"/>
              <w:right w:val="nil"/>
            </w:tcBorders>
            <w:shd w:val="clear" w:color="auto" w:fill="FFFFFF"/>
            <w:noWrap/>
            <w:vAlign w:val="center"/>
          </w:tcPr>
          <w:p w14:paraId="478973ED">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0.05154 </w:t>
            </w:r>
          </w:p>
        </w:tc>
        <w:tc>
          <w:tcPr>
            <w:tcW w:w="776" w:type="pct"/>
            <w:tcBorders>
              <w:top w:val="nil"/>
              <w:left w:val="nil"/>
              <w:bottom w:val="nil"/>
              <w:right w:val="nil"/>
            </w:tcBorders>
            <w:shd w:val="clear" w:color="auto" w:fill="FFFFFF"/>
            <w:noWrap/>
            <w:vAlign w:val="center"/>
          </w:tcPr>
          <w:p w14:paraId="3A23EA21">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-0.02529 </w:t>
            </w:r>
          </w:p>
        </w:tc>
        <w:tc>
          <w:tcPr>
            <w:tcW w:w="776" w:type="pct"/>
            <w:tcBorders>
              <w:top w:val="nil"/>
              <w:left w:val="nil"/>
              <w:bottom w:val="nil"/>
              <w:right w:val="nil"/>
            </w:tcBorders>
            <w:shd w:val="clear" w:color="auto" w:fill="FFFFFF"/>
            <w:noWrap/>
            <w:vAlign w:val="center"/>
          </w:tcPr>
          <w:p w14:paraId="096B5961">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0.13356 </w:t>
            </w:r>
          </w:p>
        </w:tc>
      </w:tr>
      <w:tr w14:paraId="56B2F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59" w:type="pct"/>
            <w:tcBorders>
              <w:top w:val="nil"/>
              <w:left w:val="nil"/>
              <w:bottom w:val="single" w:color="000000" w:sz="12" w:space="0"/>
              <w:right w:val="nil"/>
            </w:tcBorders>
            <w:shd w:val="clear" w:color="auto" w:fill="FFFFFF"/>
            <w:noWrap/>
            <w:vAlign w:val="center"/>
          </w:tcPr>
          <w:p w14:paraId="288F5F5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CTI</w:t>
            </w:r>
          </w:p>
        </w:tc>
        <w:tc>
          <w:tcPr>
            <w:tcW w:w="695" w:type="pct"/>
            <w:tcBorders>
              <w:top w:val="nil"/>
              <w:left w:val="nil"/>
              <w:bottom w:val="single" w:color="000000" w:sz="12" w:space="0"/>
              <w:right w:val="nil"/>
            </w:tcBorders>
            <w:shd w:val="clear" w:color="auto" w:fill="FFFFFF"/>
            <w:noWrap/>
            <w:vAlign w:val="center"/>
          </w:tcPr>
          <w:p w14:paraId="5E0D21FE">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0.00167</w:t>
            </w:r>
          </w:p>
        </w:tc>
        <w:tc>
          <w:tcPr>
            <w:tcW w:w="776" w:type="pct"/>
            <w:tcBorders>
              <w:top w:val="nil"/>
              <w:left w:val="nil"/>
              <w:bottom w:val="single" w:color="000000" w:sz="12" w:space="0"/>
              <w:right w:val="nil"/>
            </w:tcBorders>
            <w:shd w:val="clear" w:color="auto" w:fill="FFFFFF"/>
            <w:noWrap/>
            <w:vAlign w:val="center"/>
          </w:tcPr>
          <w:p w14:paraId="56B1B3C8">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0.00024 </w:t>
            </w:r>
          </w:p>
        </w:tc>
        <w:tc>
          <w:tcPr>
            <w:tcW w:w="776" w:type="pct"/>
            <w:tcBorders>
              <w:top w:val="nil"/>
              <w:left w:val="nil"/>
              <w:bottom w:val="single" w:color="000000" w:sz="12" w:space="0"/>
              <w:right w:val="nil"/>
            </w:tcBorders>
            <w:shd w:val="clear" w:color="auto" w:fill="FFFFFF"/>
            <w:noWrap/>
            <w:vAlign w:val="center"/>
          </w:tcPr>
          <w:p w14:paraId="3790EF64">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0.00402 </w:t>
            </w:r>
          </w:p>
        </w:tc>
        <w:tc>
          <w:tcPr>
            <w:tcW w:w="639" w:type="pct"/>
            <w:tcBorders>
              <w:top w:val="nil"/>
              <w:left w:val="nil"/>
              <w:bottom w:val="single" w:color="000000" w:sz="12" w:space="0"/>
              <w:right w:val="nil"/>
            </w:tcBorders>
            <w:shd w:val="clear" w:color="auto" w:fill="FFFFFF"/>
            <w:noWrap/>
            <w:vAlign w:val="center"/>
          </w:tcPr>
          <w:p w14:paraId="1B53A5B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0.13036 </w:t>
            </w:r>
          </w:p>
        </w:tc>
        <w:tc>
          <w:tcPr>
            <w:tcW w:w="776" w:type="pct"/>
            <w:tcBorders>
              <w:top w:val="nil"/>
              <w:left w:val="nil"/>
              <w:bottom w:val="single" w:color="000000" w:sz="12" w:space="0"/>
              <w:right w:val="nil"/>
            </w:tcBorders>
            <w:shd w:val="clear" w:color="auto" w:fill="FFFFFF"/>
            <w:noWrap/>
            <w:vAlign w:val="center"/>
          </w:tcPr>
          <w:p w14:paraId="21B15F9B">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0.05827 </w:t>
            </w:r>
          </w:p>
        </w:tc>
        <w:tc>
          <w:tcPr>
            <w:tcW w:w="776" w:type="pct"/>
            <w:tcBorders>
              <w:top w:val="nil"/>
              <w:left w:val="nil"/>
              <w:bottom w:val="single" w:color="000000" w:sz="12" w:space="0"/>
              <w:right w:val="nil"/>
            </w:tcBorders>
            <w:shd w:val="clear" w:color="auto" w:fill="FFFFFF"/>
            <w:noWrap/>
            <w:vAlign w:val="center"/>
          </w:tcPr>
          <w:p w14:paraId="7825E323">
            <w:pPr>
              <w:keepNext w:val="0"/>
              <w:keepLines w:val="0"/>
              <w:widowControl/>
              <w:suppressLineNumbers w:val="0"/>
              <w:jc w:val="righ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0.20865 </w:t>
            </w:r>
          </w:p>
        </w:tc>
      </w:tr>
    </w:tbl>
    <w:p w14:paraId="6701C618">
      <w:pPr>
        <w:spacing w:before="120" w:after="120" w:line="288" w:lineRule="auto"/>
        <w:ind w:left="0"/>
        <w:jc w:val="left"/>
        <w:rPr>
          <w:rFonts w:ascii="Arial" w:hAnsi="Arial" w:eastAsia="等线" w:cs="Arial"/>
          <w:sz w:val="22"/>
        </w:rPr>
      </w:pPr>
      <w:r>
        <w:rPr>
          <w:rFonts w:ascii="Arial" w:hAnsi="Arial" w:eastAsia="等线" w:cs="Arial"/>
          <w:sz w:val="22"/>
        </w:rPr>
        <w:br w:type="textWrapping"/>
      </w:r>
      <w:bookmarkStart w:id="11" w:name="heading_11"/>
      <w:r>
        <w:rPr>
          <w:rFonts w:hint="eastAsia" w:ascii="Arial" w:hAnsi="Arial" w:eastAsia="等线" w:cs="Arial"/>
          <w:sz w:val="22"/>
          <w:lang w:val="en-US" w:eastAsia="zh-CN"/>
        </w:rPr>
        <w:t>I</w:t>
      </w:r>
      <w:r>
        <w:rPr>
          <w:rFonts w:ascii="Arial" w:hAnsi="Arial" w:eastAsia="等线" w:cs="Arial"/>
          <w:sz w:val="22"/>
          <w:lang w:val="en-US" w:eastAsia="zh-CN"/>
        </w:rPr>
        <w:t>ntegrated Discrimination Im</w:t>
      </w:r>
      <w:r>
        <w:rPr>
          <w:rFonts w:hint="eastAsia" w:ascii="Arial" w:hAnsi="Arial" w:eastAsia="等线" w:cs="Arial"/>
          <w:sz w:val="22"/>
          <w:highlight w:val="none"/>
          <w:lang w:val="en-US" w:eastAsia="zh-CN"/>
        </w:rPr>
        <w:t>p</w:t>
      </w:r>
      <w:r>
        <w:rPr>
          <w:rFonts w:ascii="Arial" w:hAnsi="Arial" w:eastAsia="等线" w:cs="Arial"/>
          <w:sz w:val="22"/>
          <w:lang w:val="en-US" w:eastAsia="zh-CN"/>
        </w:rPr>
        <w:t>rovement (IDI) and continuous Net Reclassification Im</w:t>
      </w:r>
      <w:r>
        <w:rPr>
          <w:rFonts w:hint="eastAsia" w:ascii="Arial" w:hAnsi="Arial" w:eastAsia="等线" w:cs="Arial"/>
          <w:sz w:val="22"/>
          <w:lang w:val="en-US" w:eastAsia="zh-CN"/>
        </w:rPr>
        <w:t>p</w:t>
      </w:r>
      <w:r>
        <w:rPr>
          <w:rFonts w:ascii="Arial" w:hAnsi="Arial" w:eastAsia="等线" w:cs="Arial"/>
          <w:sz w:val="22"/>
          <w:lang w:val="en-US" w:eastAsia="zh-CN"/>
        </w:rPr>
        <w:t xml:space="preserve">rovement (cNRI) were calculated to evaluate the incremental </w:t>
      </w:r>
      <w:r>
        <w:rPr>
          <w:rFonts w:hint="eastAsia" w:ascii="Arial" w:hAnsi="Arial" w:eastAsia="等线" w:cs="Arial"/>
          <w:sz w:val="22"/>
          <w:lang w:val="en-US" w:eastAsia="zh-CN"/>
        </w:rPr>
        <w:t>p</w:t>
      </w:r>
      <w:r>
        <w:rPr>
          <w:rFonts w:ascii="Arial" w:hAnsi="Arial" w:eastAsia="等线" w:cs="Arial"/>
          <w:sz w:val="22"/>
          <w:lang w:val="en-US" w:eastAsia="zh-CN"/>
        </w:rPr>
        <w:t xml:space="preserve">redictive value of each TyG-derived index when added to the base multivariable model </w:t>
      </w:r>
      <w:r>
        <w:rPr>
          <w:rFonts w:hint="eastAsia" w:ascii="Arial" w:hAnsi="Arial" w:eastAsia="等线" w:cs="Arial"/>
          <w:sz w:val="22"/>
          <w:lang w:val="en-US" w:eastAsia="zh-CN"/>
        </w:rPr>
        <w:t>4</w:t>
      </w:r>
      <w:r>
        <w:rPr>
          <w:rFonts w:ascii="Arial" w:hAnsi="Arial" w:eastAsia="等线" w:cs="Arial"/>
          <w:sz w:val="22"/>
          <w:lang w:val="en-US" w:eastAsia="zh-CN"/>
        </w:rPr>
        <w:t>. 95% confidence intervals (CIs) were derived via 1000 stratified bootstra</w:t>
      </w:r>
      <w:r>
        <w:rPr>
          <w:rFonts w:hint="eastAsia" w:ascii="Arial" w:hAnsi="Arial" w:eastAsia="等线" w:cs="Arial"/>
          <w:sz w:val="22"/>
          <w:lang w:val="en-US" w:eastAsia="zh-CN"/>
        </w:rPr>
        <w:t>p</w:t>
      </w:r>
      <w:r>
        <w:rPr>
          <w:rFonts w:ascii="Arial" w:hAnsi="Arial" w:eastAsia="等线" w:cs="Arial"/>
          <w:sz w:val="22"/>
          <w:lang w:val="en-US" w:eastAsia="zh-CN"/>
        </w:rPr>
        <w:t xml:space="preserve"> resam</w:t>
      </w:r>
      <w:r>
        <w:rPr>
          <w:rFonts w:hint="eastAsia" w:ascii="Arial" w:hAnsi="Arial" w:eastAsia="等线" w:cs="Arial"/>
          <w:sz w:val="22"/>
          <w:lang w:val="en-US" w:eastAsia="zh-CN"/>
        </w:rPr>
        <w:t>p</w:t>
      </w:r>
      <w:r>
        <w:rPr>
          <w:rFonts w:ascii="Arial" w:hAnsi="Arial" w:eastAsia="等线" w:cs="Arial"/>
          <w:sz w:val="22"/>
          <w:lang w:val="en-US" w:eastAsia="zh-CN"/>
        </w:rPr>
        <w:t>lings. An IDI or cNRI estimate with a 95% CI that does not cross zero indicates a statistically significant im</w:t>
      </w:r>
      <w:r>
        <w:rPr>
          <w:rFonts w:hint="eastAsia" w:ascii="Arial" w:hAnsi="Arial" w:eastAsia="等线" w:cs="Arial"/>
          <w:sz w:val="22"/>
          <w:lang w:val="en-US" w:eastAsia="zh-CN"/>
        </w:rPr>
        <w:t>p</w:t>
      </w:r>
      <w:r>
        <w:rPr>
          <w:rFonts w:ascii="Arial" w:hAnsi="Arial" w:eastAsia="等线" w:cs="Arial"/>
          <w:sz w:val="22"/>
          <w:lang w:val="en-US" w:eastAsia="zh-CN"/>
        </w:rPr>
        <w:t xml:space="preserve">rovement in discriminative ability or reclassification </w:t>
      </w:r>
      <w:r>
        <w:rPr>
          <w:rFonts w:hint="eastAsia" w:ascii="Arial" w:hAnsi="Arial" w:eastAsia="等线" w:cs="Arial"/>
          <w:sz w:val="22"/>
          <w:lang w:val="en-US" w:eastAsia="zh-CN"/>
        </w:rPr>
        <w:t>p</w:t>
      </w:r>
      <w:r>
        <w:rPr>
          <w:rFonts w:ascii="Arial" w:hAnsi="Arial" w:eastAsia="等线" w:cs="Arial"/>
          <w:sz w:val="22"/>
          <w:lang w:val="en-US" w:eastAsia="zh-CN"/>
        </w:rPr>
        <w:t>erformance.</w:t>
      </w:r>
    </w:p>
    <w:p w14:paraId="3F326DEF">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IDI, Integrated Discrimination Im</w:t>
      </w:r>
      <w:r>
        <w:rPr>
          <w:rFonts w:hint="eastAsia" w:ascii="Arial" w:hAnsi="Arial" w:eastAsia="等线" w:cs="Arial"/>
          <w:sz w:val="22"/>
          <w:lang w:val="en-US" w:eastAsia="zh-CN"/>
        </w:rPr>
        <w:t>p</w:t>
      </w:r>
      <w:r>
        <w:rPr>
          <w:rFonts w:ascii="Arial" w:hAnsi="Arial" w:eastAsia="等线" w:cs="Arial"/>
          <w:sz w:val="22"/>
          <w:lang w:val="en-US" w:eastAsia="zh-CN"/>
        </w:rPr>
        <w:t>rovement; cNRI, continuous Net Reclassification Im</w:t>
      </w:r>
      <w:r>
        <w:rPr>
          <w:rFonts w:hint="eastAsia" w:ascii="Arial" w:hAnsi="Arial" w:eastAsia="等线" w:cs="Arial"/>
          <w:sz w:val="22"/>
          <w:lang w:val="en-US" w:eastAsia="zh-CN"/>
        </w:rPr>
        <w:t>p</w:t>
      </w:r>
      <w:r>
        <w:rPr>
          <w:rFonts w:ascii="Arial" w:hAnsi="Arial" w:eastAsia="等线" w:cs="Arial"/>
          <w:sz w:val="22"/>
          <w:lang w:val="en-US" w:eastAsia="zh-CN"/>
        </w:rPr>
        <w:t>rovement; CI, confidence interval; MACE, major adverse cardiovascular events;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p>
    <w:p w14:paraId="4CB10FD2">
      <w:pPr>
        <w:spacing w:before="300" w:after="120" w:line="288" w:lineRule="auto"/>
        <w:ind w:left="0"/>
        <w:jc w:val="left"/>
        <w:outlineLvl w:val="2"/>
      </w:pPr>
      <w:r>
        <w:rPr>
          <w:rFonts w:ascii="Arial" w:hAnsi="Arial" w:eastAsia="等线" w:cs="Arial"/>
          <w:b/>
          <w:sz w:val="30"/>
        </w:rPr>
        <w:t>Table S</w:t>
      </w:r>
      <w:r>
        <w:rPr>
          <w:rFonts w:hint="eastAsia" w:ascii="Arial" w:hAnsi="Arial" w:eastAsia="等线" w:cs="Arial"/>
          <w:b/>
          <w:sz w:val="30"/>
          <w:lang w:val="en-US" w:eastAsia="zh-CN"/>
        </w:rPr>
        <w:t>8</w:t>
      </w:r>
      <w:r>
        <w:rPr>
          <w:rFonts w:ascii="Arial" w:hAnsi="Arial" w:eastAsia="等线" w:cs="Arial"/>
          <w:b/>
          <w:sz w:val="30"/>
        </w:rPr>
        <w:t>. O</w:t>
      </w:r>
      <w:r>
        <w:rPr>
          <w:rFonts w:hint="eastAsia" w:ascii="Arial" w:hAnsi="Arial" w:eastAsia="等线" w:cs="Arial"/>
          <w:b/>
          <w:sz w:val="30"/>
          <w:lang w:val="en-US" w:eastAsia="zh-CN"/>
        </w:rPr>
        <w:t>p</w:t>
      </w:r>
      <w:r>
        <w:rPr>
          <w:rFonts w:ascii="Arial" w:hAnsi="Arial" w:eastAsia="等线" w:cs="Arial"/>
          <w:b/>
          <w:sz w:val="30"/>
        </w:rPr>
        <w:t xml:space="preserve">timal Cutoff Values and </w:t>
      </w:r>
      <w:r>
        <w:rPr>
          <w:rFonts w:hint="eastAsia" w:ascii="Arial" w:hAnsi="Arial" w:eastAsia="等线" w:cs="Arial"/>
          <w:b/>
          <w:sz w:val="30"/>
          <w:lang w:val="en-US" w:eastAsia="zh-CN"/>
        </w:rPr>
        <w:t>P</w:t>
      </w:r>
      <w:r>
        <w:rPr>
          <w:rFonts w:ascii="Arial" w:hAnsi="Arial" w:eastAsia="等线" w:cs="Arial"/>
          <w:b/>
          <w:sz w:val="30"/>
        </w:rPr>
        <w:t xml:space="preserve">redictive </w:t>
      </w:r>
      <w:r>
        <w:rPr>
          <w:rFonts w:hint="eastAsia" w:ascii="Arial" w:hAnsi="Arial" w:eastAsia="等线" w:cs="Arial"/>
          <w:b/>
          <w:sz w:val="30"/>
          <w:lang w:val="en-US" w:eastAsia="zh-CN"/>
        </w:rPr>
        <w:t>p</w:t>
      </w:r>
      <w:r>
        <w:rPr>
          <w:rFonts w:ascii="Arial" w:hAnsi="Arial" w:eastAsia="等线" w:cs="Arial"/>
          <w:b/>
          <w:sz w:val="30"/>
        </w:rPr>
        <w:t xml:space="preserve">erformance of </w:t>
      </w:r>
      <w:bookmarkEnd w:id="11"/>
      <w:r>
        <w:rPr>
          <w:rFonts w:hint="eastAsia" w:ascii="Arial" w:hAnsi="Arial" w:eastAsia="等线" w:cs="Arial"/>
          <w:b/>
          <w:sz w:val="30"/>
        </w:rPr>
        <w:t>7 TyG-Derived Indices</w:t>
      </w:r>
    </w:p>
    <w:tbl>
      <w:tblPr>
        <w:tblStyle w:val="3"/>
        <w:tblW w:w="75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6"/>
        <w:gridCol w:w="1080"/>
        <w:gridCol w:w="1426"/>
        <w:gridCol w:w="1426"/>
        <w:gridCol w:w="1080"/>
        <w:gridCol w:w="1080"/>
        <w:gridCol w:w="1206"/>
      </w:tblGrid>
      <w:tr w14:paraId="4CF9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80" w:type="dxa"/>
            <w:tcBorders>
              <w:top w:val="single" w:color="000000" w:sz="12" w:space="0"/>
              <w:left w:val="nil"/>
              <w:bottom w:val="single" w:color="000000" w:sz="4" w:space="0"/>
              <w:right w:val="nil"/>
              <w:tl2br w:val="nil"/>
            </w:tcBorders>
            <w:shd w:val="clear" w:color="auto" w:fill="FFFFFF"/>
            <w:noWrap/>
            <w:vAlign w:val="center"/>
          </w:tcPr>
          <w:p w14:paraId="21C1A72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Index</w:t>
            </w:r>
          </w:p>
        </w:tc>
        <w:tc>
          <w:tcPr>
            <w:tcW w:w="1080" w:type="dxa"/>
            <w:tcBorders>
              <w:top w:val="single" w:color="000000" w:sz="12" w:space="0"/>
              <w:left w:val="nil"/>
              <w:bottom w:val="single" w:color="000000" w:sz="4" w:space="0"/>
              <w:right w:val="nil"/>
            </w:tcBorders>
            <w:shd w:val="clear" w:color="auto" w:fill="FFFFFF"/>
            <w:noWrap/>
            <w:vAlign w:val="center"/>
          </w:tcPr>
          <w:p w14:paraId="6B2E4B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O</w:t>
            </w:r>
            <w:r>
              <w:rPr>
                <w:rFonts w:hint="eastAsia" w:ascii="宋体" w:hAnsi="宋体" w:eastAsia="宋体" w:cs="宋体"/>
                <w:b w:val="0"/>
                <w:i w:val="0"/>
                <w:iCs w:val="0"/>
                <w:color w:val="000000"/>
                <w:kern w:val="0"/>
                <w:sz w:val="22"/>
                <w:szCs w:val="22"/>
                <w:u w:val="none"/>
                <w:lang w:val="en-US" w:eastAsia="zh-CN" w:bidi="ar"/>
              </w:rPr>
              <w:t>p</w:t>
            </w:r>
            <w:r>
              <w:rPr>
                <w:rFonts w:hint="default" w:ascii="宋体" w:hAnsi="宋体" w:eastAsia="宋体" w:cs="宋体"/>
                <w:b w:val="0"/>
                <w:i w:val="0"/>
                <w:iCs w:val="0"/>
                <w:color w:val="000000"/>
                <w:kern w:val="0"/>
                <w:sz w:val="22"/>
                <w:szCs w:val="22"/>
                <w:u w:val="none"/>
                <w:lang w:val="en-US" w:eastAsia="zh-CN" w:bidi="ar"/>
              </w:rPr>
              <w:t>timal cutoff</w:t>
            </w:r>
          </w:p>
        </w:tc>
        <w:tc>
          <w:tcPr>
            <w:tcW w:w="1080" w:type="dxa"/>
            <w:tcBorders>
              <w:top w:val="single" w:color="000000" w:sz="12" w:space="0"/>
              <w:left w:val="nil"/>
              <w:bottom w:val="single" w:color="000000" w:sz="4" w:space="0"/>
              <w:right w:val="nil"/>
            </w:tcBorders>
            <w:shd w:val="clear" w:color="auto" w:fill="FFFFFF"/>
            <w:noWrap/>
            <w:vAlign w:val="center"/>
          </w:tcPr>
          <w:p w14:paraId="304AA25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Sensitivity</w:t>
            </w:r>
          </w:p>
        </w:tc>
        <w:tc>
          <w:tcPr>
            <w:tcW w:w="1080" w:type="dxa"/>
            <w:tcBorders>
              <w:top w:val="single" w:color="000000" w:sz="12" w:space="0"/>
              <w:left w:val="nil"/>
              <w:bottom w:val="single" w:color="000000" w:sz="4" w:space="0"/>
              <w:right w:val="nil"/>
            </w:tcBorders>
            <w:shd w:val="clear" w:color="auto" w:fill="FFFFFF"/>
            <w:noWrap/>
            <w:vAlign w:val="center"/>
          </w:tcPr>
          <w:p w14:paraId="1D3C2F8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S</w:t>
            </w:r>
            <w:r>
              <w:rPr>
                <w:rFonts w:hint="eastAsia" w:ascii="宋体" w:hAnsi="宋体" w:eastAsia="宋体" w:cs="宋体"/>
                <w:b w:val="0"/>
                <w:i w:val="0"/>
                <w:iCs w:val="0"/>
                <w:color w:val="000000"/>
                <w:kern w:val="0"/>
                <w:sz w:val="22"/>
                <w:szCs w:val="22"/>
                <w:u w:val="none"/>
                <w:lang w:val="en-US" w:eastAsia="zh-CN" w:bidi="ar"/>
              </w:rPr>
              <w:t>p</w:t>
            </w:r>
            <w:r>
              <w:rPr>
                <w:rFonts w:hint="default" w:ascii="宋体" w:hAnsi="宋体" w:eastAsia="宋体" w:cs="宋体"/>
                <w:b w:val="0"/>
                <w:i w:val="0"/>
                <w:iCs w:val="0"/>
                <w:color w:val="000000"/>
                <w:kern w:val="0"/>
                <w:sz w:val="22"/>
                <w:szCs w:val="22"/>
                <w:u w:val="none"/>
                <w:lang w:val="en-US" w:eastAsia="zh-CN" w:bidi="ar"/>
              </w:rPr>
              <w:t>ecificity</w:t>
            </w:r>
          </w:p>
        </w:tc>
        <w:tc>
          <w:tcPr>
            <w:tcW w:w="1080" w:type="dxa"/>
            <w:tcBorders>
              <w:top w:val="single" w:color="000000" w:sz="12" w:space="0"/>
              <w:left w:val="nil"/>
              <w:bottom w:val="single" w:color="000000" w:sz="4" w:space="0"/>
              <w:right w:val="nil"/>
            </w:tcBorders>
            <w:shd w:val="clear" w:color="auto" w:fill="FFFFFF"/>
            <w:noWrap/>
            <w:vAlign w:val="center"/>
          </w:tcPr>
          <w:p w14:paraId="34C2D50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highlight w:val="none"/>
                <w:u w:val="none"/>
                <w:lang w:val="en-US" w:eastAsia="zh-CN" w:bidi="ar"/>
              </w:rPr>
              <w:t>PP</w:t>
            </w:r>
            <w:r>
              <w:rPr>
                <w:rFonts w:hint="default" w:ascii="宋体" w:hAnsi="宋体" w:eastAsia="宋体" w:cs="宋体"/>
                <w:b w:val="0"/>
                <w:i w:val="0"/>
                <w:iCs w:val="0"/>
                <w:color w:val="000000"/>
                <w:kern w:val="0"/>
                <w:sz w:val="22"/>
                <w:szCs w:val="22"/>
                <w:u w:val="none"/>
                <w:lang w:val="en-US" w:eastAsia="zh-CN" w:bidi="ar"/>
              </w:rPr>
              <w:t>V</w:t>
            </w:r>
          </w:p>
        </w:tc>
        <w:tc>
          <w:tcPr>
            <w:tcW w:w="1080" w:type="dxa"/>
            <w:tcBorders>
              <w:top w:val="single" w:color="000000" w:sz="12" w:space="0"/>
              <w:left w:val="nil"/>
              <w:bottom w:val="single" w:color="000000" w:sz="4" w:space="0"/>
              <w:right w:val="nil"/>
            </w:tcBorders>
            <w:shd w:val="clear" w:color="auto" w:fill="FFFFFF"/>
            <w:noWrap/>
            <w:vAlign w:val="center"/>
          </w:tcPr>
          <w:p w14:paraId="1115AAE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N</w:t>
            </w:r>
            <w:r>
              <w:rPr>
                <w:rFonts w:hint="eastAsia" w:ascii="宋体" w:hAnsi="宋体" w:eastAsia="宋体" w:cs="宋体"/>
                <w:b w:val="0"/>
                <w:i w:val="0"/>
                <w:iCs w:val="0"/>
                <w:color w:val="000000"/>
                <w:kern w:val="0"/>
                <w:sz w:val="22"/>
                <w:szCs w:val="22"/>
                <w:highlight w:val="none"/>
                <w:u w:val="none"/>
                <w:lang w:val="en-US" w:eastAsia="zh-CN" w:bidi="ar"/>
              </w:rPr>
              <w:t>P</w:t>
            </w:r>
            <w:r>
              <w:rPr>
                <w:rFonts w:hint="default" w:ascii="宋体" w:hAnsi="宋体" w:eastAsia="宋体" w:cs="宋体"/>
                <w:b w:val="0"/>
                <w:i w:val="0"/>
                <w:iCs w:val="0"/>
                <w:color w:val="000000"/>
                <w:kern w:val="0"/>
                <w:sz w:val="22"/>
                <w:szCs w:val="22"/>
                <w:u w:val="none"/>
                <w:lang w:val="en-US" w:eastAsia="zh-CN" w:bidi="ar"/>
              </w:rPr>
              <w:t>V</w:t>
            </w:r>
          </w:p>
        </w:tc>
        <w:tc>
          <w:tcPr>
            <w:tcW w:w="1080" w:type="dxa"/>
            <w:tcBorders>
              <w:top w:val="single" w:color="000000" w:sz="12" w:space="0"/>
              <w:left w:val="nil"/>
              <w:bottom w:val="single" w:color="000000" w:sz="4" w:space="0"/>
              <w:right w:val="nil"/>
            </w:tcBorders>
            <w:shd w:val="clear" w:color="auto" w:fill="FFFFFF"/>
            <w:noWrap/>
            <w:vAlign w:val="center"/>
          </w:tcPr>
          <w:p w14:paraId="41222FA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Youden’s index</w:t>
            </w:r>
          </w:p>
        </w:tc>
      </w:tr>
      <w:tr w14:paraId="779F1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nil"/>
              <w:bottom w:val="nil"/>
              <w:right w:val="nil"/>
            </w:tcBorders>
            <w:shd w:val="clear" w:color="auto" w:fill="FFFFFF"/>
            <w:noWrap/>
            <w:vAlign w:val="center"/>
          </w:tcPr>
          <w:p w14:paraId="7801ACB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t>
            </w:r>
          </w:p>
        </w:tc>
        <w:tc>
          <w:tcPr>
            <w:tcW w:w="0" w:type="auto"/>
            <w:tcBorders>
              <w:top w:val="single" w:color="000000" w:sz="4" w:space="0"/>
              <w:left w:val="nil"/>
              <w:bottom w:val="nil"/>
              <w:right w:val="nil"/>
            </w:tcBorders>
            <w:shd w:val="clear" w:color="auto" w:fill="FFFFFF"/>
            <w:noWrap/>
            <w:vAlign w:val="center"/>
          </w:tcPr>
          <w:p w14:paraId="6BF0DFA2">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8.57</w:t>
            </w:r>
          </w:p>
        </w:tc>
        <w:tc>
          <w:tcPr>
            <w:tcW w:w="0" w:type="auto"/>
            <w:tcBorders>
              <w:top w:val="single" w:color="000000" w:sz="4" w:space="0"/>
              <w:left w:val="nil"/>
              <w:bottom w:val="nil"/>
              <w:right w:val="nil"/>
            </w:tcBorders>
            <w:shd w:val="clear" w:color="auto" w:fill="FFFFFF"/>
            <w:noWrap/>
            <w:vAlign w:val="center"/>
          </w:tcPr>
          <w:p w14:paraId="33BE8E57">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0.552</w:t>
            </w:r>
          </w:p>
        </w:tc>
        <w:tc>
          <w:tcPr>
            <w:tcW w:w="0" w:type="auto"/>
            <w:tcBorders>
              <w:top w:val="single" w:color="000000" w:sz="4" w:space="0"/>
              <w:left w:val="nil"/>
              <w:bottom w:val="nil"/>
              <w:right w:val="nil"/>
            </w:tcBorders>
            <w:shd w:val="clear" w:color="auto" w:fill="FFFFFF"/>
            <w:noWrap/>
            <w:vAlign w:val="center"/>
          </w:tcPr>
          <w:p w14:paraId="1F144EA4">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0.51</w:t>
            </w:r>
          </w:p>
        </w:tc>
        <w:tc>
          <w:tcPr>
            <w:tcW w:w="0" w:type="auto"/>
            <w:tcBorders>
              <w:top w:val="single" w:color="000000" w:sz="4" w:space="0"/>
              <w:left w:val="nil"/>
              <w:bottom w:val="nil"/>
              <w:right w:val="nil"/>
            </w:tcBorders>
            <w:shd w:val="clear" w:color="auto" w:fill="FFFFFF"/>
            <w:noWrap/>
            <w:vAlign w:val="center"/>
          </w:tcPr>
          <w:p w14:paraId="5FE1E77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0.141</w:t>
            </w:r>
          </w:p>
        </w:tc>
        <w:tc>
          <w:tcPr>
            <w:tcW w:w="0" w:type="auto"/>
            <w:tcBorders>
              <w:top w:val="single" w:color="000000" w:sz="4" w:space="0"/>
              <w:left w:val="nil"/>
              <w:bottom w:val="nil"/>
              <w:right w:val="nil"/>
            </w:tcBorders>
            <w:shd w:val="clear" w:color="auto" w:fill="FFFFFF"/>
            <w:noWrap/>
            <w:vAlign w:val="center"/>
          </w:tcPr>
          <w:p w14:paraId="6C29DE3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0.886</w:t>
            </w:r>
          </w:p>
        </w:tc>
        <w:tc>
          <w:tcPr>
            <w:tcW w:w="0" w:type="auto"/>
            <w:tcBorders>
              <w:top w:val="single" w:color="000000" w:sz="4" w:space="0"/>
              <w:left w:val="nil"/>
              <w:bottom w:val="nil"/>
              <w:right w:val="nil"/>
            </w:tcBorders>
            <w:shd w:val="clear" w:color="auto" w:fill="FFFFFF"/>
            <w:noWrap/>
            <w:vAlign w:val="center"/>
          </w:tcPr>
          <w:p w14:paraId="1D1F1DE8">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0.061</w:t>
            </w:r>
          </w:p>
        </w:tc>
      </w:tr>
      <w:tr w14:paraId="0657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noWrap/>
            <w:vAlign w:val="center"/>
          </w:tcPr>
          <w:p w14:paraId="1FA23ADF">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TyG-CVAI</w:t>
            </w:r>
          </w:p>
        </w:tc>
        <w:tc>
          <w:tcPr>
            <w:tcW w:w="0" w:type="auto"/>
            <w:tcBorders>
              <w:top w:val="nil"/>
              <w:left w:val="nil"/>
              <w:bottom w:val="nil"/>
              <w:right w:val="nil"/>
            </w:tcBorders>
            <w:shd w:val="clear" w:color="auto" w:fill="FFFFFF"/>
            <w:noWrap/>
            <w:vAlign w:val="center"/>
          </w:tcPr>
          <w:p w14:paraId="0870DEF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789</w:t>
            </w:r>
          </w:p>
        </w:tc>
        <w:tc>
          <w:tcPr>
            <w:tcW w:w="0" w:type="auto"/>
            <w:tcBorders>
              <w:top w:val="nil"/>
              <w:left w:val="nil"/>
              <w:bottom w:val="nil"/>
              <w:right w:val="nil"/>
            </w:tcBorders>
            <w:shd w:val="clear" w:color="auto" w:fill="FFFFFF"/>
            <w:noWrap/>
            <w:vAlign w:val="center"/>
          </w:tcPr>
          <w:p w14:paraId="5E5050C2">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0.611</w:t>
            </w:r>
          </w:p>
        </w:tc>
        <w:tc>
          <w:tcPr>
            <w:tcW w:w="0" w:type="auto"/>
            <w:tcBorders>
              <w:top w:val="nil"/>
              <w:left w:val="nil"/>
              <w:bottom w:val="nil"/>
              <w:right w:val="nil"/>
            </w:tcBorders>
            <w:shd w:val="clear" w:color="auto" w:fill="FFFFFF"/>
            <w:noWrap/>
            <w:vAlign w:val="center"/>
          </w:tcPr>
          <w:p w14:paraId="5506E15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0.518</w:t>
            </w:r>
          </w:p>
        </w:tc>
        <w:tc>
          <w:tcPr>
            <w:tcW w:w="0" w:type="auto"/>
            <w:tcBorders>
              <w:top w:val="nil"/>
              <w:left w:val="nil"/>
              <w:bottom w:val="nil"/>
              <w:right w:val="nil"/>
            </w:tcBorders>
            <w:shd w:val="clear" w:color="auto" w:fill="FFFFFF"/>
            <w:noWrap/>
            <w:vAlign w:val="center"/>
          </w:tcPr>
          <w:p w14:paraId="5EDD460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0.156</w:t>
            </w:r>
          </w:p>
        </w:tc>
        <w:tc>
          <w:tcPr>
            <w:tcW w:w="0" w:type="auto"/>
            <w:tcBorders>
              <w:top w:val="nil"/>
              <w:left w:val="nil"/>
              <w:bottom w:val="nil"/>
              <w:right w:val="nil"/>
            </w:tcBorders>
            <w:shd w:val="clear" w:color="auto" w:fill="FFFFFF"/>
            <w:noWrap/>
            <w:vAlign w:val="center"/>
          </w:tcPr>
          <w:p w14:paraId="1A2A4D6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0.901</w:t>
            </w:r>
          </w:p>
        </w:tc>
        <w:tc>
          <w:tcPr>
            <w:tcW w:w="0" w:type="auto"/>
            <w:tcBorders>
              <w:top w:val="nil"/>
              <w:left w:val="nil"/>
              <w:bottom w:val="nil"/>
              <w:right w:val="nil"/>
            </w:tcBorders>
            <w:shd w:val="clear" w:color="auto" w:fill="FFFFFF"/>
            <w:noWrap/>
            <w:vAlign w:val="center"/>
          </w:tcPr>
          <w:p w14:paraId="6F9A4D72">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0.129</w:t>
            </w:r>
          </w:p>
        </w:tc>
      </w:tr>
      <w:tr w14:paraId="5DA12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noWrap/>
            <w:vAlign w:val="center"/>
          </w:tcPr>
          <w:p w14:paraId="40CEFBC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TyG-BMI</w:t>
            </w:r>
          </w:p>
        </w:tc>
        <w:tc>
          <w:tcPr>
            <w:tcW w:w="0" w:type="auto"/>
            <w:tcBorders>
              <w:top w:val="nil"/>
              <w:left w:val="nil"/>
              <w:bottom w:val="nil"/>
              <w:right w:val="nil"/>
            </w:tcBorders>
            <w:shd w:val="clear" w:color="auto" w:fill="FFFFFF"/>
            <w:noWrap/>
            <w:vAlign w:val="center"/>
          </w:tcPr>
          <w:p w14:paraId="4833222D">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198</w:t>
            </w:r>
          </w:p>
        </w:tc>
        <w:tc>
          <w:tcPr>
            <w:tcW w:w="0" w:type="auto"/>
            <w:tcBorders>
              <w:top w:val="nil"/>
              <w:left w:val="nil"/>
              <w:bottom w:val="nil"/>
              <w:right w:val="nil"/>
            </w:tcBorders>
            <w:shd w:val="clear" w:color="auto" w:fill="FFFFFF"/>
            <w:noWrap/>
            <w:vAlign w:val="center"/>
          </w:tcPr>
          <w:p w14:paraId="0C2DF55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0.567</w:t>
            </w:r>
          </w:p>
        </w:tc>
        <w:tc>
          <w:tcPr>
            <w:tcW w:w="0" w:type="auto"/>
            <w:tcBorders>
              <w:top w:val="nil"/>
              <w:left w:val="nil"/>
              <w:bottom w:val="nil"/>
              <w:right w:val="nil"/>
            </w:tcBorders>
            <w:shd w:val="clear" w:color="auto" w:fill="FFFFFF"/>
            <w:noWrap/>
            <w:vAlign w:val="center"/>
          </w:tcPr>
          <w:p w14:paraId="45B7896A">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0.506</w:t>
            </w:r>
          </w:p>
        </w:tc>
        <w:tc>
          <w:tcPr>
            <w:tcW w:w="0" w:type="auto"/>
            <w:tcBorders>
              <w:top w:val="nil"/>
              <w:left w:val="nil"/>
              <w:bottom w:val="nil"/>
              <w:right w:val="nil"/>
            </w:tcBorders>
            <w:shd w:val="clear" w:color="auto" w:fill="FFFFFF"/>
            <w:noWrap/>
            <w:vAlign w:val="center"/>
          </w:tcPr>
          <w:p w14:paraId="742C51B1">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0.143</w:t>
            </w:r>
          </w:p>
        </w:tc>
        <w:tc>
          <w:tcPr>
            <w:tcW w:w="0" w:type="auto"/>
            <w:tcBorders>
              <w:top w:val="nil"/>
              <w:left w:val="nil"/>
              <w:bottom w:val="nil"/>
              <w:right w:val="nil"/>
            </w:tcBorders>
            <w:shd w:val="clear" w:color="auto" w:fill="FFFFFF"/>
            <w:noWrap/>
            <w:vAlign w:val="center"/>
          </w:tcPr>
          <w:p w14:paraId="20B2A5D5">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0.889</w:t>
            </w:r>
          </w:p>
        </w:tc>
        <w:tc>
          <w:tcPr>
            <w:tcW w:w="0" w:type="auto"/>
            <w:tcBorders>
              <w:top w:val="nil"/>
              <w:left w:val="nil"/>
              <w:bottom w:val="nil"/>
              <w:right w:val="nil"/>
            </w:tcBorders>
            <w:shd w:val="clear" w:color="auto" w:fill="FFFFFF"/>
            <w:noWrap/>
            <w:vAlign w:val="center"/>
          </w:tcPr>
          <w:p w14:paraId="2B1DE723">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0.073</w:t>
            </w:r>
          </w:p>
        </w:tc>
      </w:tr>
      <w:tr w14:paraId="65E6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noWrap/>
            <w:vAlign w:val="center"/>
          </w:tcPr>
          <w:p w14:paraId="3E9FCDAC">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TyG-WC</w:t>
            </w:r>
          </w:p>
        </w:tc>
        <w:tc>
          <w:tcPr>
            <w:tcW w:w="0" w:type="auto"/>
            <w:tcBorders>
              <w:top w:val="nil"/>
              <w:left w:val="nil"/>
              <w:bottom w:val="nil"/>
              <w:right w:val="nil"/>
            </w:tcBorders>
            <w:shd w:val="clear" w:color="auto" w:fill="FFFFFF"/>
            <w:noWrap/>
            <w:vAlign w:val="center"/>
          </w:tcPr>
          <w:p w14:paraId="2970FBFB">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723.2</w:t>
            </w:r>
          </w:p>
        </w:tc>
        <w:tc>
          <w:tcPr>
            <w:tcW w:w="0" w:type="auto"/>
            <w:tcBorders>
              <w:top w:val="nil"/>
              <w:left w:val="nil"/>
              <w:bottom w:val="nil"/>
              <w:right w:val="nil"/>
            </w:tcBorders>
            <w:shd w:val="clear" w:color="auto" w:fill="FFFFFF"/>
            <w:noWrap/>
            <w:vAlign w:val="center"/>
          </w:tcPr>
          <w:p w14:paraId="3777092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0.587</w:t>
            </w:r>
          </w:p>
        </w:tc>
        <w:tc>
          <w:tcPr>
            <w:tcW w:w="0" w:type="auto"/>
            <w:tcBorders>
              <w:top w:val="nil"/>
              <w:left w:val="nil"/>
              <w:bottom w:val="nil"/>
              <w:right w:val="nil"/>
            </w:tcBorders>
            <w:shd w:val="clear" w:color="auto" w:fill="FFFFFF"/>
            <w:noWrap/>
            <w:vAlign w:val="center"/>
          </w:tcPr>
          <w:p w14:paraId="624C613C">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0.509</w:t>
            </w:r>
          </w:p>
        </w:tc>
        <w:tc>
          <w:tcPr>
            <w:tcW w:w="0" w:type="auto"/>
            <w:tcBorders>
              <w:top w:val="nil"/>
              <w:left w:val="nil"/>
              <w:bottom w:val="nil"/>
              <w:right w:val="nil"/>
            </w:tcBorders>
            <w:shd w:val="clear" w:color="auto" w:fill="FFFFFF"/>
            <w:noWrap/>
            <w:vAlign w:val="center"/>
          </w:tcPr>
          <w:p w14:paraId="77F8AE46">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0.149</w:t>
            </w:r>
          </w:p>
        </w:tc>
        <w:tc>
          <w:tcPr>
            <w:tcW w:w="0" w:type="auto"/>
            <w:tcBorders>
              <w:top w:val="nil"/>
              <w:left w:val="nil"/>
              <w:bottom w:val="nil"/>
              <w:right w:val="nil"/>
            </w:tcBorders>
            <w:shd w:val="clear" w:color="auto" w:fill="FFFFFF"/>
            <w:noWrap/>
            <w:vAlign w:val="center"/>
          </w:tcPr>
          <w:p w14:paraId="2A38DB33">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0.894</w:t>
            </w:r>
          </w:p>
        </w:tc>
        <w:tc>
          <w:tcPr>
            <w:tcW w:w="0" w:type="auto"/>
            <w:tcBorders>
              <w:top w:val="nil"/>
              <w:left w:val="nil"/>
              <w:bottom w:val="nil"/>
              <w:right w:val="nil"/>
            </w:tcBorders>
            <w:shd w:val="clear" w:color="auto" w:fill="FFFFFF"/>
            <w:noWrap/>
            <w:vAlign w:val="center"/>
          </w:tcPr>
          <w:p w14:paraId="531CECB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0.096</w:t>
            </w:r>
          </w:p>
        </w:tc>
      </w:tr>
      <w:tr w14:paraId="45DEE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noWrap/>
            <w:vAlign w:val="center"/>
          </w:tcPr>
          <w:p w14:paraId="5287EA8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TyG-WHtR</w:t>
            </w:r>
          </w:p>
        </w:tc>
        <w:tc>
          <w:tcPr>
            <w:tcW w:w="0" w:type="auto"/>
            <w:tcBorders>
              <w:top w:val="nil"/>
              <w:left w:val="nil"/>
              <w:bottom w:val="nil"/>
              <w:right w:val="nil"/>
            </w:tcBorders>
            <w:shd w:val="clear" w:color="auto" w:fill="FFFFFF"/>
            <w:noWrap/>
            <w:vAlign w:val="center"/>
          </w:tcPr>
          <w:p w14:paraId="4FFD5D5F">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4.6</w:t>
            </w:r>
          </w:p>
        </w:tc>
        <w:tc>
          <w:tcPr>
            <w:tcW w:w="0" w:type="auto"/>
            <w:tcBorders>
              <w:top w:val="nil"/>
              <w:left w:val="nil"/>
              <w:bottom w:val="nil"/>
              <w:right w:val="nil"/>
            </w:tcBorders>
            <w:shd w:val="clear" w:color="auto" w:fill="FFFFFF"/>
            <w:noWrap/>
            <w:vAlign w:val="center"/>
          </w:tcPr>
          <w:p w14:paraId="3E88279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0.599</w:t>
            </w:r>
          </w:p>
        </w:tc>
        <w:tc>
          <w:tcPr>
            <w:tcW w:w="0" w:type="auto"/>
            <w:tcBorders>
              <w:top w:val="nil"/>
              <w:left w:val="nil"/>
              <w:bottom w:val="nil"/>
              <w:right w:val="nil"/>
            </w:tcBorders>
            <w:shd w:val="clear" w:color="auto" w:fill="FFFFFF"/>
            <w:noWrap/>
            <w:vAlign w:val="center"/>
          </w:tcPr>
          <w:p w14:paraId="22F6D78F">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0.505</w:t>
            </w:r>
          </w:p>
        </w:tc>
        <w:tc>
          <w:tcPr>
            <w:tcW w:w="0" w:type="auto"/>
            <w:tcBorders>
              <w:top w:val="nil"/>
              <w:left w:val="nil"/>
              <w:bottom w:val="nil"/>
              <w:right w:val="nil"/>
            </w:tcBorders>
            <w:shd w:val="clear" w:color="auto" w:fill="FFFFFF"/>
            <w:noWrap/>
            <w:vAlign w:val="center"/>
          </w:tcPr>
          <w:p w14:paraId="26B6DED2">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w:t>
            </w:r>
          </w:p>
        </w:tc>
        <w:tc>
          <w:tcPr>
            <w:tcW w:w="0" w:type="auto"/>
            <w:tcBorders>
              <w:top w:val="nil"/>
              <w:left w:val="nil"/>
              <w:bottom w:val="nil"/>
              <w:right w:val="nil"/>
            </w:tcBorders>
            <w:shd w:val="clear" w:color="auto" w:fill="FFFFFF"/>
            <w:noWrap/>
            <w:vAlign w:val="center"/>
          </w:tcPr>
          <w:p w14:paraId="578D29A6">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0.896</w:t>
            </w:r>
          </w:p>
        </w:tc>
        <w:tc>
          <w:tcPr>
            <w:tcW w:w="0" w:type="auto"/>
            <w:tcBorders>
              <w:top w:val="nil"/>
              <w:left w:val="nil"/>
              <w:bottom w:val="nil"/>
              <w:right w:val="nil"/>
            </w:tcBorders>
            <w:shd w:val="clear" w:color="auto" w:fill="FFFFFF"/>
            <w:noWrap/>
            <w:vAlign w:val="center"/>
          </w:tcPr>
          <w:p w14:paraId="4AA102B5">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0.105</w:t>
            </w:r>
          </w:p>
        </w:tc>
      </w:tr>
      <w:tr w14:paraId="659CB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color="auto" w:fill="FFFFFF"/>
            <w:noWrap/>
            <w:vAlign w:val="center"/>
          </w:tcPr>
          <w:p w14:paraId="0AE9E42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TyG-ABSI</w:t>
            </w:r>
          </w:p>
        </w:tc>
        <w:tc>
          <w:tcPr>
            <w:tcW w:w="0" w:type="auto"/>
            <w:tcBorders>
              <w:top w:val="nil"/>
              <w:left w:val="nil"/>
              <w:bottom w:val="nil"/>
              <w:right w:val="nil"/>
            </w:tcBorders>
            <w:shd w:val="clear" w:color="auto" w:fill="FFFFFF"/>
            <w:noWrap/>
            <w:vAlign w:val="center"/>
          </w:tcPr>
          <w:p w14:paraId="534F0F0B">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0.712</w:t>
            </w:r>
          </w:p>
        </w:tc>
        <w:tc>
          <w:tcPr>
            <w:tcW w:w="0" w:type="auto"/>
            <w:tcBorders>
              <w:top w:val="nil"/>
              <w:left w:val="nil"/>
              <w:bottom w:val="nil"/>
              <w:right w:val="nil"/>
            </w:tcBorders>
            <w:shd w:val="clear" w:color="auto" w:fill="FFFFFF"/>
            <w:noWrap/>
            <w:vAlign w:val="center"/>
          </w:tcPr>
          <w:p w14:paraId="18A181DC">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0.574</w:t>
            </w:r>
          </w:p>
        </w:tc>
        <w:tc>
          <w:tcPr>
            <w:tcW w:w="0" w:type="auto"/>
            <w:tcBorders>
              <w:top w:val="nil"/>
              <w:left w:val="nil"/>
              <w:bottom w:val="nil"/>
              <w:right w:val="nil"/>
            </w:tcBorders>
            <w:shd w:val="clear" w:color="auto" w:fill="FFFFFF"/>
            <w:noWrap/>
            <w:vAlign w:val="center"/>
          </w:tcPr>
          <w:p w14:paraId="3F3B1DAA">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0.515</w:t>
            </w:r>
          </w:p>
        </w:tc>
        <w:tc>
          <w:tcPr>
            <w:tcW w:w="0" w:type="auto"/>
            <w:tcBorders>
              <w:top w:val="nil"/>
              <w:left w:val="nil"/>
              <w:bottom w:val="nil"/>
              <w:right w:val="nil"/>
            </w:tcBorders>
            <w:shd w:val="clear" w:color="auto" w:fill="FFFFFF"/>
            <w:noWrap/>
            <w:vAlign w:val="center"/>
          </w:tcPr>
          <w:p w14:paraId="77D70C4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0.147</w:t>
            </w:r>
          </w:p>
        </w:tc>
        <w:tc>
          <w:tcPr>
            <w:tcW w:w="0" w:type="auto"/>
            <w:tcBorders>
              <w:top w:val="nil"/>
              <w:left w:val="nil"/>
              <w:bottom w:val="nil"/>
              <w:right w:val="nil"/>
            </w:tcBorders>
            <w:shd w:val="clear" w:color="auto" w:fill="FFFFFF"/>
            <w:noWrap/>
            <w:vAlign w:val="center"/>
          </w:tcPr>
          <w:p w14:paraId="1B4B25A5">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0.892</w:t>
            </w:r>
          </w:p>
        </w:tc>
        <w:tc>
          <w:tcPr>
            <w:tcW w:w="0" w:type="auto"/>
            <w:tcBorders>
              <w:top w:val="nil"/>
              <w:left w:val="nil"/>
              <w:bottom w:val="nil"/>
              <w:right w:val="nil"/>
            </w:tcBorders>
            <w:shd w:val="clear" w:color="auto" w:fill="FFFFFF"/>
            <w:noWrap/>
            <w:vAlign w:val="center"/>
          </w:tcPr>
          <w:p w14:paraId="4C3A8808">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0.089</w:t>
            </w:r>
          </w:p>
        </w:tc>
      </w:tr>
      <w:tr w14:paraId="5E92E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nil"/>
              <w:left w:val="nil"/>
              <w:bottom w:val="single" w:color="000000" w:sz="12" w:space="0"/>
              <w:right w:val="nil"/>
            </w:tcBorders>
            <w:shd w:val="clear" w:color="auto" w:fill="FFFFFF"/>
            <w:noWrap/>
            <w:vAlign w:val="center"/>
          </w:tcPr>
          <w:p w14:paraId="5C43E74F">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CTI</w:t>
            </w:r>
          </w:p>
        </w:tc>
        <w:tc>
          <w:tcPr>
            <w:tcW w:w="0" w:type="auto"/>
            <w:tcBorders>
              <w:top w:val="nil"/>
              <w:left w:val="nil"/>
              <w:bottom w:val="single" w:color="000000" w:sz="12" w:space="0"/>
              <w:right w:val="nil"/>
            </w:tcBorders>
            <w:shd w:val="clear" w:color="auto" w:fill="FFFFFF"/>
            <w:noWrap/>
            <w:vAlign w:val="center"/>
          </w:tcPr>
          <w:p w14:paraId="62F0C27D">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4.68</w:t>
            </w:r>
          </w:p>
        </w:tc>
        <w:tc>
          <w:tcPr>
            <w:tcW w:w="0" w:type="auto"/>
            <w:tcBorders>
              <w:top w:val="nil"/>
              <w:left w:val="nil"/>
              <w:bottom w:val="single" w:color="000000" w:sz="12" w:space="0"/>
              <w:right w:val="nil"/>
            </w:tcBorders>
            <w:shd w:val="clear" w:color="auto" w:fill="FFFFFF"/>
            <w:noWrap/>
            <w:vAlign w:val="center"/>
          </w:tcPr>
          <w:p w14:paraId="78ABF3F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0.588</w:t>
            </w:r>
          </w:p>
        </w:tc>
        <w:tc>
          <w:tcPr>
            <w:tcW w:w="0" w:type="auto"/>
            <w:tcBorders>
              <w:top w:val="nil"/>
              <w:left w:val="nil"/>
              <w:bottom w:val="single" w:color="000000" w:sz="12" w:space="0"/>
              <w:right w:val="nil"/>
            </w:tcBorders>
            <w:shd w:val="clear" w:color="auto" w:fill="FFFFFF"/>
            <w:noWrap/>
            <w:vAlign w:val="center"/>
          </w:tcPr>
          <w:p w14:paraId="43B34571">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0.52</w:t>
            </w:r>
          </w:p>
        </w:tc>
        <w:tc>
          <w:tcPr>
            <w:tcW w:w="0" w:type="auto"/>
            <w:tcBorders>
              <w:top w:val="nil"/>
              <w:left w:val="nil"/>
              <w:bottom w:val="single" w:color="000000" w:sz="12" w:space="0"/>
              <w:right w:val="nil"/>
            </w:tcBorders>
            <w:shd w:val="clear" w:color="auto" w:fill="FFFFFF"/>
            <w:noWrap/>
            <w:vAlign w:val="center"/>
          </w:tcPr>
          <w:p w14:paraId="0497318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0.152</w:t>
            </w:r>
          </w:p>
        </w:tc>
        <w:tc>
          <w:tcPr>
            <w:tcW w:w="0" w:type="auto"/>
            <w:tcBorders>
              <w:top w:val="nil"/>
              <w:left w:val="nil"/>
              <w:bottom w:val="single" w:color="000000" w:sz="12" w:space="0"/>
              <w:right w:val="nil"/>
            </w:tcBorders>
            <w:shd w:val="clear" w:color="auto" w:fill="FFFFFF"/>
            <w:noWrap/>
            <w:vAlign w:val="center"/>
          </w:tcPr>
          <w:p w14:paraId="57CDC917">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0.896</w:t>
            </w:r>
          </w:p>
        </w:tc>
        <w:tc>
          <w:tcPr>
            <w:tcW w:w="0" w:type="auto"/>
            <w:tcBorders>
              <w:top w:val="nil"/>
              <w:left w:val="nil"/>
              <w:bottom w:val="single" w:color="000000" w:sz="12" w:space="0"/>
              <w:right w:val="nil"/>
            </w:tcBorders>
            <w:shd w:val="clear" w:color="auto" w:fill="FFFFFF"/>
            <w:noWrap/>
            <w:vAlign w:val="center"/>
          </w:tcPr>
          <w:p w14:paraId="3F5A01C7">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0.108</w:t>
            </w:r>
          </w:p>
        </w:tc>
      </w:tr>
    </w:tbl>
    <w:p w14:paraId="7AB24C77">
      <w:pPr>
        <w:spacing w:before="120" w:after="120" w:line="288" w:lineRule="auto"/>
        <w:ind w:left="0"/>
        <w:jc w:val="left"/>
        <w:rPr>
          <w:rFonts w:ascii="Arial" w:hAnsi="Arial" w:eastAsia="等线" w:cs="Arial"/>
          <w:sz w:val="22"/>
        </w:rPr>
      </w:pPr>
      <w:bookmarkStart w:id="12" w:name="heading_12"/>
      <w:r>
        <w:rPr>
          <w:rFonts w:ascii="Arial" w:hAnsi="Arial" w:eastAsia="等线" w:cs="Arial"/>
          <w:sz w:val="22"/>
          <w:lang w:val="en-US" w:eastAsia="zh-CN"/>
        </w:rPr>
        <w:t>O</w:t>
      </w:r>
      <w:r>
        <w:rPr>
          <w:rFonts w:hint="eastAsia" w:ascii="Arial" w:hAnsi="Arial" w:eastAsia="等线" w:cs="Arial"/>
          <w:sz w:val="22"/>
          <w:lang w:val="en-US" w:eastAsia="zh-CN"/>
        </w:rPr>
        <w:t>p</w:t>
      </w:r>
      <w:r>
        <w:rPr>
          <w:rFonts w:ascii="Arial" w:hAnsi="Arial" w:eastAsia="等线" w:cs="Arial"/>
          <w:sz w:val="22"/>
          <w:lang w:val="en-US" w:eastAsia="zh-CN"/>
        </w:rPr>
        <w:t>timal cutoff values were determined by maximizing the Youden’s index (calculated as sensitivity + s</w:t>
      </w:r>
      <w:r>
        <w:rPr>
          <w:rFonts w:hint="eastAsia" w:ascii="Arial" w:hAnsi="Arial" w:eastAsia="等线" w:cs="Arial"/>
          <w:sz w:val="22"/>
          <w:lang w:val="en-US" w:eastAsia="zh-CN"/>
        </w:rPr>
        <w:t>p</w:t>
      </w:r>
      <w:r>
        <w:rPr>
          <w:rFonts w:ascii="Arial" w:hAnsi="Arial" w:eastAsia="等线" w:cs="Arial"/>
          <w:sz w:val="22"/>
          <w:lang w:val="en-US" w:eastAsia="zh-CN"/>
        </w:rPr>
        <w:t>ecificity − 1) based on receiver o</w:t>
      </w:r>
      <w:r>
        <w:rPr>
          <w:rFonts w:hint="eastAsia" w:ascii="Arial" w:hAnsi="Arial" w:eastAsia="等线" w:cs="Arial"/>
          <w:sz w:val="22"/>
          <w:lang w:val="en-US" w:eastAsia="zh-CN"/>
        </w:rPr>
        <w:t>p</w:t>
      </w:r>
      <w:r>
        <w:rPr>
          <w:rFonts w:ascii="Arial" w:hAnsi="Arial" w:eastAsia="等线" w:cs="Arial"/>
          <w:sz w:val="22"/>
          <w:lang w:val="en-US" w:eastAsia="zh-CN"/>
        </w:rPr>
        <w:t xml:space="preserve">erating characteristic curve analysis for major adverse cardiovascular events (MACE) </w:t>
      </w:r>
      <w:r>
        <w:rPr>
          <w:rFonts w:hint="eastAsia" w:ascii="Arial" w:hAnsi="Arial" w:eastAsia="等线" w:cs="Arial"/>
          <w:sz w:val="22"/>
          <w:lang w:val="en-US" w:eastAsia="zh-CN"/>
        </w:rPr>
        <w:t>p</w:t>
      </w:r>
      <w:r>
        <w:rPr>
          <w:rFonts w:ascii="Arial" w:hAnsi="Arial" w:eastAsia="等线" w:cs="Arial"/>
          <w:sz w:val="22"/>
          <w:lang w:val="en-US" w:eastAsia="zh-CN"/>
        </w:rPr>
        <w:t xml:space="preserve">rediction. All indices reflect the diagnostic </w:t>
      </w:r>
      <w:r>
        <w:rPr>
          <w:rFonts w:hint="eastAsia" w:ascii="Arial" w:hAnsi="Arial" w:eastAsia="等线" w:cs="Arial"/>
          <w:sz w:val="22"/>
          <w:lang w:val="en-US" w:eastAsia="zh-CN"/>
        </w:rPr>
        <w:t>p</w:t>
      </w:r>
      <w:r>
        <w:rPr>
          <w:rFonts w:ascii="Arial" w:hAnsi="Arial" w:eastAsia="等线" w:cs="Arial"/>
          <w:sz w:val="22"/>
          <w:lang w:val="en-US" w:eastAsia="zh-CN"/>
        </w:rPr>
        <w:t>erformance of each TyG-derived index at its corres</w:t>
      </w:r>
      <w:r>
        <w:rPr>
          <w:rFonts w:hint="eastAsia" w:ascii="Arial" w:hAnsi="Arial" w:eastAsia="等线" w:cs="Arial"/>
          <w:sz w:val="22"/>
          <w:lang w:val="en-US" w:eastAsia="zh-CN"/>
        </w:rPr>
        <w:t>p</w:t>
      </w:r>
      <w:r>
        <w:rPr>
          <w:rFonts w:ascii="Arial" w:hAnsi="Arial" w:eastAsia="等线" w:cs="Arial"/>
          <w:sz w:val="22"/>
          <w:lang w:val="en-US" w:eastAsia="zh-CN"/>
        </w:rPr>
        <w:t>onding o</w:t>
      </w:r>
      <w:r>
        <w:rPr>
          <w:rFonts w:hint="eastAsia" w:ascii="Arial" w:hAnsi="Arial" w:eastAsia="等线" w:cs="Arial"/>
          <w:sz w:val="22"/>
          <w:lang w:val="en-US" w:eastAsia="zh-CN"/>
        </w:rPr>
        <w:t>p</w:t>
      </w:r>
      <w:r>
        <w:rPr>
          <w:rFonts w:ascii="Arial" w:hAnsi="Arial" w:eastAsia="等线" w:cs="Arial"/>
          <w:sz w:val="22"/>
          <w:lang w:val="en-US" w:eastAsia="zh-CN"/>
        </w:rPr>
        <w:t>timal cutoff.</w:t>
      </w:r>
    </w:p>
    <w:p w14:paraId="556FAB24">
      <w:pPr>
        <w:spacing w:before="120" w:after="120" w:line="288" w:lineRule="auto"/>
        <w:ind w:left="0"/>
        <w:jc w:val="left"/>
        <w:rPr>
          <w:rFonts w:ascii="Arial" w:hAnsi="Arial" w:eastAsia="等线" w:cs="Arial"/>
          <w:sz w:val="22"/>
        </w:rPr>
      </w:pPr>
      <w:r>
        <w:rPr>
          <w:rFonts w:ascii="Arial" w:hAnsi="Arial" w:eastAsia="等线" w:cs="Arial"/>
          <w:sz w:val="22"/>
          <w:lang w:val="en-US" w:eastAsia="zh-CN"/>
        </w:rPr>
        <w:t xml:space="preserve">Abbreviations: </w:t>
      </w:r>
      <w:r>
        <w:rPr>
          <w:rFonts w:hint="eastAsia" w:ascii="Arial" w:hAnsi="Arial" w:eastAsia="等线" w:cs="Arial"/>
          <w:sz w:val="22"/>
          <w:highlight w:val="none"/>
          <w:lang w:val="en-US" w:eastAsia="zh-CN"/>
        </w:rPr>
        <w:t>PP</w:t>
      </w:r>
      <w:r>
        <w:rPr>
          <w:rFonts w:ascii="Arial" w:hAnsi="Arial" w:eastAsia="等线" w:cs="Arial"/>
          <w:sz w:val="22"/>
          <w:lang w:val="en-US" w:eastAsia="zh-CN"/>
        </w:rPr>
        <w:t xml:space="preserve">V, </w:t>
      </w:r>
      <w:r>
        <w:rPr>
          <w:rFonts w:hint="eastAsia" w:ascii="Arial" w:hAnsi="Arial" w:eastAsia="等线" w:cs="Arial"/>
          <w:sz w:val="22"/>
          <w:lang w:val="en-US" w:eastAsia="zh-CN"/>
        </w:rPr>
        <w:t>p</w:t>
      </w:r>
      <w:r>
        <w:rPr>
          <w:rFonts w:ascii="Arial" w:hAnsi="Arial" w:eastAsia="等线" w:cs="Arial"/>
          <w:sz w:val="22"/>
          <w:lang w:val="en-US" w:eastAsia="zh-CN"/>
        </w:rPr>
        <w:t xml:space="preserve">ositive </w:t>
      </w:r>
      <w:r>
        <w:rPr>
          <w:rFonts w:hint="eastAsia" w:ascii="Arial" w:hAnsi="Arial" w:eastAsia="等线" w:cs="Arial"/>
          <w:sz w:val="22"/>
          <w:lang w:val="en-US" w:eastAsia="zh-CN"/>
        </w:rPr>
        <w:t>p</w:t>
      </w:r>
      <w:r>
        <w:rPr>
          <w:rFonts w:ascii="Arial" w:hAnsi="Arial" w:eastAsia="等线" w:cs="Arial"/>
          <w:sz w:val="22"/>
          <w:lang w:val="en-US" w:eastAsia="zh-CN"/>
        </w:rPr>
        <w:t>redictive value; N</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V, negative </w:t>
      </w:r>
      <w:r>
        <w:rPr>
          <w:rFonts w:hint="eastAsia" w:ascii="Arial" w:hAnsi="Arial" w:eastAsia="等线" w:cs="Arial"/>
          <w:sz w:val="22"/>
          <w:lang w:val="en-US" w:eastAsia="zh-CN"/>
        </w:rPr>
        <w:t>p</w:t>
      </w:r>
      <w:r>
        <w:rPr>
          <w:rFonts w:ascii="Arial" w:hAnsi="Arial" w:eastAsia="等线" w:cs="Arial"/>
          <w:sz w:val="22"/>
          <w:lang w:val="en-US" w:eastAsia="zh-CN"/>
        </w:rPr>
        <w:t>redictive value; MACE, major adverse cardiovascular events;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p>
    <w:p w14:paraId="31019E6A">
      <w:pPr>
        <w:spacing w:before="300" w:after="120" w:line="288" w:lineRule="auto"/>
        <w:ind w:left="0"/>
        <w:jc w:val="left"/>
        <w:outlineLvl w:val="2"/>
      </w:pPr>
      <w:r>
        <w:rPr>
          <w:rFonts w:ascii="Arial" w:hAnsi="Arial" w:eastAsia="等线" w:cs="Arial"/>
          <w:b/>
          <w:sz w:val="30"/>
        </w:rPr>
        <w:t>Table S</w:t>
      </w:r>
      <w:r>
        <w:rPr>
          <w:rFonts w:hint="eastAsia" w:ascii="Arial" w:hAnsi="Arial" w:eastAsia="等线" w:cs="Arial"/>
          <w:b/>
          <w:sz w:val="30"/>
          <w:lang w:val="en-US" w:eastAsia="zh-CN"/>
        </w:rPr>
        <w:t>9</w:t>
      </w:r>
      <w:r>
        <w:rPr>
          <w:rFonts w:ascii="Arial" w:hAnsi="Arial" w:eastAsia="等线" w:cs="Arial"/>
          <w:b/>
          <w:sz w:val="30"/>
        </w:rPr>
        <w:t xml:space="preserve">. </w:t>
      </w:r>
      <w:r>
        <w:rPr>
          <w:rFonts w:hint="eastAsia" w:ascii="Arial" w:hAnsi="Arial" w:eastAsia="等线" w:cs="Arial"/>
          <w:b/>
          <w:sz w:val="30"/>
          <w:highlight w:val="none"/>
          <w:lang w:eastAsia="zh-CN"/>
        </w:rPr>
        <w:t>P</w:t>
      </w:r>
      <w:r>
        <w:rPr>
          <w:rFonts w:ascii="Arial" w:hAnsi="Arial" w:eastAsia="等线" w:cs="Arial"/>
          <w:b/>
          <w:sz w:val="30"/>
        </w:rPr>
        <w:t>arameters of Exploratory Mediation Analysis</w:t>
      </w:r>
      <w:bookmarkEnd w:id="12"/>
    </w:p>
    <w:tbl>
      <w:tblPr>
        <w:tblStyle w:val="3"/>
        <w:tblW w:w="4997"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569"/>
        <w:gridCol w:w="901"/>
        <w:gridCol w:w="636"/>
        <w:gridCol w:w="1033"/>
        <w:gridCol w:w="703"/>
        <w:gridCol w:w="1033"/>
        <w:gridCol w:w="835"/>
        <w:gridCol w:w="1033"/>
        <w:gridCol w:w="901"/>
        <w:gridCol w:w="901"/>
      </w:tblGrid>
      <w:tr w14:paraId="36232A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single" w:color="000000" w:sz="12" w:space="0"/>
              <w:left w:val="nil"/>
              <w:bottom w:val="single" w:color="000000" w:sz="4" w:space="0"/>
              <w:right w:val="nil"/>
              <w:tl2br w:val="nil"/>
            </w:tcBorders>
            <w:shd w:val="clear" w:color="auto" w:fill="FFFFFF"/>
            <w:tcMar>
              <w:top w:w="60" w:type="dxa"/>
              <w:left w:w="120" w:type="dxa"/>
              <w:bottom w:w="30" w:type="dxa"/>
              <w:right w:w="120" w:type="dxa"/>
            </w:tcMar>
          </w:tcPr>
          <w:p w14:paraId="2008741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Index</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2E4B942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Mediating Pathway</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05CAF23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Total effect (HR per SD)</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7FA8EF1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95% CI</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5B633F9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Average direct effect</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0DA62EB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95% CI</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7499A2B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Average causal mediation effect</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25A76BA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95% CI</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43F8CA0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roportion mediated (%)</w:t>
            </w:r>
          </w:p>
        </w:tc>
        <w:tc>
          <w:tcPr>
            <w:tcW w:w="500" w:type="pct"/>
            <w:tcBorders>
              <w:top w:val="single" w:color="000000" w:sz="12" w:space="0"/>
              <w:left w:val="nil"/>
              <w:bottom w:val="single" w:color="000000" w:sz="4" w:space="0"/>
              <w:right w:val="nil"/>
            </w:tcBorders>
            <w:shd w:val="clear" w:color="auto" w:fill="FFFFFF"/>
            <w:tcMar>
              <w:top w:w="60" w:type="dxa"/>
              <w:left w:w="120" w:type="dxa"/>
              <w:bottom w:w="30" w:type="dxa"/>
              <w:right w:w="120" w:type="dxa"/>
            </w:tcMar>
          </w:tcPr>
          <w:p w14:paraId="07D4760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95% CI</w:t>
            </w:r>
          </w:p>
        </w:tc>
      </w:tr>
      <w:tr w14:paraId="05A69A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484949F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t>
            </w: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77EC4F0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45858B8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486FFAC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53AD602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3624DBE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50AC77F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74A9D8E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3D46CB6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single" w:color="000000" w:sz="4" w:space="0"/>
              <w:left w:val="nil"/>
              <w:bottom w:val="nil"/>
              <w:right w:val="nil"/>
            </w:tcBorders>
            <w:shd w:val="clear" w:color="auto" w:fill="FFFFFF"/>
            <w:tcMar>
              <w:top w:w="60" w:type="dxa"/>
              <w:left w:w="120" w:type="dxa"/>
              <w:bottom w:w="30" w:type="dxa"/>
              <w:right w:w="120" w:type="dxa"/>
            </w:tcMar>
          </w:tcPr>
          <w:p w14:paraId="1DE0076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4575DE7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F97C52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B8B27E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395C77F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1.164</w:t>
            </w:r>
          </w:p>
        </w:tc>
        <w:tc>
          <w:tcPr>
            <w:tcW w:w="500" w:type="pct"/>
            <w:tcBorders>
              <w:top w:val="nil"/>
              <w:left w:val="nil"/>
              <w:bottom w:val="nil"/>
              <w:right w:val="nil"/>
            </w:tcBorders>
            <w:shd w:val="clear" w:color="auto" w:fill="FFFFFF"/>
            <w:tcMar>
              <w:top w:w="60" w:type="dxa"/>
              <w:left w:w="120" w:type="dxa"/>
              <w:bottom w:w="30" w:type="dxa"/>
              <w:right w:w="120" w:type="dxa"/>
            </w:tcMar>
          </w:tcPr>
          <w:p w14:paraId="706E641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1.082–1.252</w:t>
            </w:r>
          </w:p>
        </w:tc>
        <w:tc>
          <w:tcPr>
            <w:tcW w:w="500" w:type="pct"/>
            <w:tcBorders>
              <w:top w:val="nil"/>
              <w:left w:val="nil"/>
              <w:bottom w:val="nil"/>
              <w:right w:val="nil"/>
            </w:tcBorders>
            <w:shd w:val="clear" w:color="auto" w:fill="FFFFFF"/>
            <w:tcMar>
              <w:top w:w="60" w:type="dxa"/>
              <w:left w:w="120" w:type="dxa"/>
              <w:bottom w:w="30" w:type="dxa"/>
              <w:right w:w="120" w:type="dxa"/>
            </w:tcMar>
          </w:tcPr>
          <w:p w14:paraId="0F873DF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1.125</w:t>
            </w:r>
          </w:p>
        </w:tc>
        <w:tc>
          <w:tcPr>
            <w:tcW w:w="500" w:type="pct"/>
            <w:tcBorders>
              <w:top w:val="nil"/>
              <w:left w:val="nil"/>
              <w:bottom w:val="nil"/>
              <w:right w:val="nil"/>
            </w:tcBorders>
            <w:shd w:val="clear" w:color="auto" w:fill="FFFFFF"/>
            <w:tcMar>
              <w:top w:w="60" w:type="dxa"/>
              <w:left w:w="120" w:type="dxa"/>
              <w:bottom w:w="30" w:type="dxa"/>
              <w:right w:w="120" w:type="dxa"/>
            </w:tcMar>
          </w:tcPr>
          <w:p w14:paraId="55990A4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1.045–1.211</w:t>
            </w:r>
          </w:p>
        </w:tc>
        <w:tc>
          <w:tcPr>
            <w:tcW w:w="500" w:type="pct"/>
            <w:tcBorders>
              <w:top w:val="nil"/>
              <w:left w:val="nil"/>
              <w:bottom w:val="nil"/>
              <w:right w:val="nil"/>
            </w:tcBorders>
            <w:shd w:val="clear" w:color="auto" w:fill="FFFFFF"/>
            <w:tcMar>
              <w:top w:w="60" w:type="dxa"/>
              <w:left w:w="120" w:type="dxa"/>
              <w:bottom w:w="30" w:type="dxa"/>
              <w:right w:w="120" w:type="dxa"/>
            </w:tcMar>
          </w:tcPr>
          <w:p w14:paraId="119E78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1.034</w:t>
            </w:r>
          </w:p>
        </w:tc>
        <w:tc>
          <w:tcPr>
            <w:tcW w:w="500" w:type="pct"/>
            <w:tcBorders>
              <w:top w:val="nil"/>
              <w:left w:val="nil"/>
              <w:bottom w:val="nil"/>
              <w:right w:val="nil"/>
            </w:tcBorders>
            <w:shd w:val="clear" w:color="auto" w:fill="FFFFFF"/>
            <w:tcMar>
              <w:top w:w="60" w:type="dxa"/>
              <w:left w:w="120" w:type="dxa"/>
              <w:bottom w:w="30" w:type="dxa"/>
              <w:right w:w="120" w:type="dxa"/>
            </w:tcMar>
          </w:tcPr>
          <w:p w14:paraId="6549F84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1.022–1.046</w:t>
            </w:r>
          </w:p>
        </w:tc>
        <w:tc>
          <w:tcPr>
            <w:tcW w:w="500" w:type="pct"/>
            <w:tcBorders>
              <w:top w:val="nil"/>
              <w:left w:val="nil"/>
              <w:bottom w:val="nil"/>
              <w:right w:val="nil"/>
            </w:tcBorders>
            <w:shd w:val="clear" w:color="auto" w:fill="FFFFFF"/>
            <w:tcMar>
              <w:top w:w="60" w:type="dxa"/>
              <w:left w:w="120" w:type="dxa"/>
              <w:bottom w:w="30" w:type="dxa"/>
              <w:right w:w="120" w:type="dxa"/>
            </w:tcMar>
          </w:tcPr>
          <w:p w14:paraId="15E5160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23.4</w:t>
            </w:r>
          </w:p>
        </w:tc>
        <w:tc>
          <w:tcPr>
            <w:tcW w:w="500" w:type="pct"/>
            <w:tcBorders>
              <w:top w:val="nil"/>
              <w:left w:val="nil"/>
              <w:bottom w:val="nil"/>
              <w:right w:val="nil"/>
            </w:tcBorders>
            <w:shd w:val="clear" w:color="auto" w:fill="FFFFFF"/>
            <w:tcMar>
              <w:top w:w="60" w:type="dxa"/>
              <w:left w:w="120" w:type="dxa"/>
              <w:bottom w:w="30" w:type="dxa"/>
              <w:right w:w="120" w:type="dxa"/>
            </w:tcMar>
          </w:tcPr>
          <w:p w14:paraId="0352C93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10.5–36.3</w:t>
            </w:r>
          </w:p>
        </w:tc>
      </w:tr>
      <w:tr w14:paraId="2E4BDC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517D25F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23C338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4D33114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1.162</w:t>
            </w:r>
          </w:p>
        </w:tc>
        <w:tc>
          <w:tcPr>
            <w:tcW w:w="500" w:type="pct"/>
            <w:tcBorders>
              <w:top w:val="nil"/>
              <w:left w:val="nil"/>
              <w:bottom w:val="nil"/>
              <w:right w:val="nil"/>
            </w:tcBorders>
            <w:shd w:val="clear" w:color="auto" w:fill="FFFFFF"/>
            <w:tcMar>
              <w:top w:w="60" w:type="dxa"/>
              <w:left w:w="120" w:type="dxa"/>
              <w:bottom w:w="30" w:type="dxa"/>
              <w:right w:w="120" w:type="dxa"/>
            </w:tcMar>
          </w:tcPr>
          <w:p w14:paraId="763ED82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1.081–1.250</w:t>
            </w:r>
          </w:p>
        </w:tc>
        <w:tc>
          <w:tcPr>
            <w:tcW w:w="500" w:type="pct"/>
            <w:tcBorders>
              <w:top w:val="nil"/>
              <w:left w:val="nil"/>
              <w:bottom w:val="nil"/>
              <w:right w:val="nil"/>
            </w:tcBorders>
            <w:shd w:val="clear" w:color="auto" w:fill="FFFFFF"/>
            <w:tcMar>
              <w:top w:w="60" w:type="dxa"/>
              <w:left w:w="120" w:type="dxa"/>
              <w:bottom w:w="30" w:type="dxa"/>
              <w:right w:w="120" w:type="dxa"/>
            </w:tcMar>
          </w:tcPr>
          <w:p w14:paraId="0256AC6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1.152</w:t>
            </w:r>
          </w:p>
        </w:tc>
        <w:tc>
          <w:tcPr>
            <w:tcW w:w="500" w:type="pct"/>
            <w:tcBorders>
              <w:top w:val="nil"/>
              <w:left w:val="nil"/>
              <w:bottom w:val="nil"/>
              <w:right w:val="nil"/>
            </w:tcBorders>
            <w:shd w:val="clear" w:color="auto" w:fill="FFFFFF"/>
            <w:tcMar>
              <w:top w:w="60" w:type="dxa"/>
              <w:left w:w="120" w:type="dxa"/>
              <w:bottom w:w="30" w:type="dxa"/>
              <w:right w:w="120" w:type="dxa"/>
            </w:tcMar>
          </w:tcPr>
          <w:p w14:paraId="235C3E0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1.071–1.239</w:t>
            </w:r>
          </w:p>
        </w:tc>
        <w:tc>
          <w:tcPr>
            <w:tcW w:w="500" w:type="pct"/>
            <w:tcBorders>
              <w:top w:val="nil"/>
              <w:left w:val="nil"/>
              <w:bottom w:val="nil"/>
              <w:right w:val="nil"/>
            </w:tcBorders>
            <w:shd w:val="clear" w:color="auto" w:fill="FFFFFF"/>
            <w:tcMar>
              <w:top w:w="60" w:type="dxa"/>
              <w:left w:w="120" w:type="dxa"/>
              <w:bottom w:w="30" w:type="dxa"/>
              <w:right w:w="120" w:type="dxa"/>
            </w:tcMar>
          </w:tcPr>
          <w:p w14:paraId="5295CBE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1.009</w:t>
            </w:r>
          </w:p>
        </w:tc>
        <w:tc>
          <w:tcPr>
            <w:tcW w:w="500" w:type="pct"/>
            <w:tcBorders>
              <w:top w:val="nil"/>
              <w:left w:val="nil"/>
              <w:bottom w:val="nil"/>
              <w:right w:val="nil"/>
            </w:tcBorders>
            <w:shd w:val="clear" w:color="auto" w:fill="FFFFFF"/>
            <w:tcMar>
              <w:top w:w="60" w:type="dxa"/>
              <w:left w:w="120" w:type="dxa"/>
              <w:bottom w:w="30" w:type="dxa"/>
              <w:right w:w="120" w:type="dxa"/>
            </w:tcMar>
          </w:tcPr>
          <w:p w14:paraId="4E376C5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1.003–1.014</w:t>
            </w:r>
          </w:p>
        </w:tc>
        <w:tc>
          <w:tcPr>
            <w:tcW w:w="500" w:type="pct"/>
            <w:tcBorders>
              <w:top w:val="nil"/>
              <w:left w:val="nil"/>
              <w:bottom w:val="nil"/>
              <w:right w:val="nil"/>
            </w:tcBorders>
            <w:shd w:val="clear" w:color="auto" w:fill="FFFFFF"/>
            <w:tcMar>
              <w:top w:w="60" w:type="dxa"/>
              <w:left w:w="120" w:type="dxa"/>
              <w:bottom w:w="30" w:type="dxa"/>
              <w:right w:w="120" w:type="dxa"/>
            </w:tcMar>
          </w:tcPr>
          <w:p w14:paraId="2645555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6.1</w:t>
            </w:r>
          </w:p>
        </w:tc>
        <w:tc>
          <w:tcPr>
            <w:tcW w:w="500" w:type="pct"/>
            <w:tcBorders>
              <w:top w:val="nil"/>
              <w:left w:val="nil"/>
              <w:bottom w:val="nil"/>
              <w:right w:val="nil"/>
            </w:tcBorders>
            <w:shd w:val="clear" w:color="auto" w:fill="FFFFFF"/>
            <w:tcMar>
              <w:top w:w="60" w:type="dxa"/>
              <w:left w:w="120" w:type="dxa"/>
              <w:bottom w:w="30" w:type="dxa"/>
              <w:right w:w="120" w:type="dxa"/>
            </w:tcMar>
          </w:tcPr>
          <w:p w14:paraId="240BF98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1.5–10.7</w:t>
            </w:r>
          </w:p>
        </w:tc>
      </w:tr>
      <w:tr w14:paraId="7149C5E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296E7A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F1135C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18F76BC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1.157</w:t>
            </w:r>
          </w:p>
        </w:tc>
        <w:tc>
          <w:tcPr>
            <w:tcW w:w="500" w:type="pct"/>
            <w:tcBorders>
              <w:top w:val="nil"/>
              <w:left w:val="nil"/>
              <w:bottom w:val="nil"/>
              <w:right w:val="nil"/>
            </w:tcBorders>
            <w:shd w:val="clear" w:color="auto" w:fill="FFFFFF"/>
            <w:tcMar>
              <w:top w:w="60" w:type="dxa"/>
              <w:left w:w="120" w:type="dxa"/>
              <w:bottom w:w="30" w:type="dxa"/>
              <w:right w:w="120" w:type="dxa"/>
            </w:tcMar>
          </w:tcPr>
          <w:p w14:paraId="28FA162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1.076–1.243</w:t>
            </w:r>
          </w:p>
        </w:tc>
        <w:tc>
          <w:tcPr>
            <w:tcW w:w="500" w:type="pct"/>
            <w:tcBorders>
              <w:top w:val="nil"/>
              <w:left w:val="nil"/>
              <w:bottom w:val="nil"/>
              <w:right w:val="nil"/>
            </w:tcBorders>
            <w:shd w:val="clear" w:color="auto" w:fill="FFFFFF"/>
            <w:tcMar>
              <w:top w:w="60" w:type="dxa"/>
              <w:left w:w="120" w:type="dxa"/>
              <w:bottom w:w="30" w:type="dxa"/>
              <w:right w:w="120" w:type="dxa"/>
            </w:tcMar>
          </w:tcPr>
          <w:p w14:paraId="4647996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1.121</w:t>
            </w:r>
          </w:p>
        </w:tc>
        <w:tc>
          <w:tcPr>
            <w:tcW w:w="500" w:type="pct"/>
            <w:tcBorders>
              <w:top w:val="nil"/>
              <w:left w:val="nil"/>
              <w:bottom w:val="nil"/>
              <w:right w:val="nil"/>
            </w:tcBorders>
            <w:shd w:val="clear" w:color="auto" w:fill="FFFFFF"/>
            <w:tcMar>
              <w:top w:w="60" w:type="dxa"/>
              <w:left w:w="120" w:type="dxa"/>
              <w:bottom w:w="30" w:type="dxa"/>
              <w:right w:w="120" w:type="dxa"/>
            </w:tcMar>
          </w:tcPr>
          <w:p w14:paraId="6639CAF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1.037–1.212</w:t>
            </w:r>
          </w:p>
        </w:tc>
        <w:tc>
          <w:tcPr>
            <w:tcW w:w="500" w:type="pct"/>
            <w:tcBorders>
              <w:top w:val="nil"/>
              <w:left w:val="nil"/>
              <w:bottom w:val="nil"/>
              <w:right w:val="nil"/>
            </w:tcBorders>
            <w:shd w:val="clear" w:color="auto" w:fill="FFFFFF"/>
            <w:tcMar>
              <w:top w:w="60" w:type="dxa"/>
              <w:left w:w="120" w:type="dxa"/>
              <w:bottom w:w="30" w:type="dxa"/>
              <w:right w:w="120" w:type="dxa"/>
            </w:tcMar>
          </w:tcPr>
          <w:p w14:paraId="41C7D3F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1.032</w:t>
            </w:r>
          </w:p>
        </w:tc>
        <w:tc>
          <w:tcPr>
            <w:tcW w:w="500" w:type="pct"/>
            <w:tcBorders>
              <w:top w:val="nil"/>
              <w:left w:val="nil"/>
              <w:bottom w:val="nil"/>
              <w:right w:val="nil"/>
            </w:tcBorders>
            <w:shd w:val="clear" w:color="auto" w:fill="FFFFFF"/>
            <w:tcMar>
              <w:top w:w="60" w:type="dxa"/>
              <w:left w:w="120" w:type="dxa"/>
              <w:bottom w:w="30" w:type="dxa"/>
              <w:right w:w="120" w:type="dxa"/>
            </w:tcMar>
          </w:tcPr>
          <w:p w14:paraId="3E265EF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1.007–1.057</w:t>
            </w:r>
          </w:p>
        </w:tc>
        <w:tc>
          <w:tcPr>
            <w:tcW w:w="500" w:type="pct"/>
            <w:tcBorders>
              <w:top w:val="nil"/>
              <w:left w:val="nil"/>
              <w:bottom w:val="nil"/>
              <w:right w:val="nil"/>
            </w:tcBorders>
            <w:shd w:val="clear" w:color="auto" w:fill="FFFFFF"/>
            <w:tcMar>
              <w:top w:w="60" w:type="dxa"/>
              <w:left w:w="120" w:type="dxa"/>
              <w:bottom w:w="30" w:type="dxa"/>
              <w:right w:w="120" w:type="dxa"/>
            </w:tcMar>
          </w:tcPr>
          <w:p w14:paraId="2602638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22.7</w:t>
            </w:r>
          </w:p>
        </w:tc>
        <w:tc>
          <w:tcPr>
            <w:tcW w:w="500" w:type="pct"/>
            <w:tcBorders>
              <w:top w:val="nil"/>
              <w:left w:val="nil"/>
              <w:bottom w:val="nil"/>
              <w:right w:val="nil"/>
            </w:tcBorders>
            <w:shd w:val="clear" w:color="auto" w:fill="FFFFFF"/>
            <w:tcMar>
              <w:top w:w="60" w:type="dxa"/>
              <w:left w:w="120" w:type="dxa"/>
              <w:bottom w:w="30" w:type="dxa"/>
              <w:right w:w="120" w:type="dxa"/>
            </w:tcMar>
          </w:tcPr>
          <w:p w14:paraId="1AFC6A2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1.8–43.5</w:t>
            </w:r>
          </w:p>
        </w:tc>
      </w:tr>
      <w:tr w14:paraId="120D22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01F703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77CBE9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2C818E2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1.163</w:t>
            </w:r>
          </w:p>
        </w:tc>
        <w:tc>
          <w:tcPr>
            <w:tcW w:w="500" w:type="pct"/>
            <w:tcBorders>
              <w:top w:val="nil"/>
              <w:left w:val="nil"/>
              <w:bottom w:val="nil"/>
              <w:right w:val="nil"/>
            </w:tcBorders>
            <w:shd w:val="clear" w:color="auto" w:fill="FFFFFF"/>
            <w:tcMar>
              <w:top w:w="60" w:type="dxa"/>
              <w:left w:w="120" w:type="dxa"/>
              <w:bottom w:w="30" w:type="dxa"/>
              <w:right w:w="120" w:type="dxa"/>
            </w:tcMar>
          </w:tcPr>
          <w:p w14:paraId="514039F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1.082–1.251</w:t>
            </w:r>
          </w:p>
        </w:tc>
        <w:tc>
          <w:tcPr>
            <w:tcW w:w="500" w:type="pct"/>
            <w:tcBorders>
              <w:top w:val="nil"/>
              <w:left w:val="nil"/>
              <w:bottom w:val="nil"/>
              <w:right w:val="nil"/>
            </w:tcBorders>
            <w:shd w:val="clear" w:color="auto" w:fill="FFFFFF"/>
            <w:tcMar>
              <w:top w:w="60" w:type="dxa"/>
              <w:left w:w="120" w:type="dxa"/>
              <w:bottom w:w="30" w:type="dxa"/>
              <w:right w:w="120" w:type="dxa"/>
            </w:tcMar>
          </w:tcPr>
          <w:p w14:paraId="4ACA1A9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1.161</w:t>
            </w:r>
          </w:p>
        </w:tc>
        <w:tc>
          <w:tcPr>
            <w:tcW w:w="500" w:type="pct"/>
            <w:tcBorders>
              <w:top w:val="nil"/>
              <w:left w:val="nil"/>
              <w:bottom w:val="nil"/>
              <w:right w:val="nil"/>
            </w:tcBorders>
            <w:shd w:val="clear" w:color="auto" w:fill="FFFFFF"/>
            <w:tcMar>
              <w:top w:w="60" w:type="dxa"/>
              <w:left w:w="120" w:type="dxa"/>
              <w:bottom w:w="30" w:type="dxa"/>
              <w:right w:w="120" w:type="dxa"/>
            </w:tcMar>
          </w:tcPr>
          <w:p w14:paraId="6ACD549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1.079–1.248</w:t>
            </w:r>
          </w:p>
        </w:tc>
        <w:tc>
          <w:tcPr>
            <w:tcW w:w="500" w:type="pct"/>
            <w:tcBorders>
              <w:top w:val="nil"/>
              <w:left w:val="nil"/>
              <w:bottom w:val="nil"/>
              <w:right w:val="nil"/>
            </w:tcBorders>
            <w:shd w:val="clear" w:color="auto" w:fill="FFFFFF"/>
            <w:tcMar>
              <w:top w:w="60" w:type="dxa"/>
              <w:left w:w="120" w:type="dxa"/>
              <w:bottom w:w="30" w:type="dxa"/>
              <w:right w:w="120" w:type="dxa"/>
            </w:tcMar>
          </w:tcPr>
          <w:p w14:paraId="19EA020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nil"/>
              <w:right w:val="nil"/>
            </w:tcBorders>
            <w:shd w:val="clear" w:color="auto" w:fill="FFFFFF"/>
            <w:tcMar>
              <w:top w:w="60" w:type="dxa"/>
              <w:left w:w="120" w:type="dxa"/>
              <w:bottom w:w="30" w:type="dxa"/>
              <w:right w:w="120" w:type="dxa"/>
            </w:tcMar>
          </w:tcPr>
          <w:p w14:paraId="5CE6891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0.999–1.006</w:t>
            </w:r>
          </w:p>
        </w:tc>
        <w:tc>
          <w:tcPr>
            <w:tcW w:w="500" w:type="pct"/>
            <w:tcBorders>
              <w:top w:val="nil"/>
              <w:left w:val="nil"/>
              <w:bottom w:val="nil"/>
              <w:right w:val="nil"/>
            </w:tcBorders>
            <w:shd w:val="clear" w:color="auto" w:fill="FFFFFF"/>
            <w:tcMar>
              <w:top w:w="60" w:type="dxa"/>
              <w:left w:w="120" w:type="dxa"/>
              <w:bottom w:w="30" w:type="dxa"/>
              <w:right w:w="120" w:type="dxa"/>
            </w:tcMar>
          </w:tcPr>
          <w:p w14:paraId="39E5A1D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1.5</w:t>
            </w:r>
          </w:p>
        </w:tc>
        <w:tc>
          <w:tcPr>
            <w:tcW w:w="500" w:type="pct"/>
            <w:tcBorders>
              <w:top w:val="nil"/>
              <w:left w:val="nil"/>
              <w:bottom w:val="nil"/>
              <w:right w:val="nil"/>
            </w:tcBorders>
            <w:shd w:val="clear" w:color="auto" w:fill="FFFFFF"/>
            <w:tcMar>
              <w:top w:w="60" w:type="dxa"/>
              <w:left w:w="120" w:type="dxa"/>
              <w:bottom w:w="30" w:type="dxa"/>
              <w:right w:w="120" w:type="dxa"/>
            </w:tcMar>
          </w:tcPr>
          <w:p w14:paraId="4AAC982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−1.0–4.0</w:t>
            </w:r>
          </w:p>
        </w:tc>
      </w:tr>
      <w:tr w14:paraId="1F4E76B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1717DA2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TyG-CVAI</w:t>
            </w:r>
          </w:p>
        </w:tc>
        <w:tc>
          <w:tcPr>
            <w:tcW w:w="500" w:type="pct"/>
            <w:tcBorders>
              <w:top w:val="nil"/>
              <w:left w:val="nil"/>
              <w:bottom w:val="nil"/>
              <w:right w:val="nil"/>
            </w:tcBorders>
            <w:shd w:val="clear" w:color="auto" w:fill="FFFFFF"/>
            <w:tcMar>
              <w:top w:w="60" w:type="dxa"/>
              <w:left w:w="120" w:type="dxa"/>
              <w:bottom w:w="30" w:type="dxa"/>
              <w:right w:w="120" w:type="dxa"/>
            </w:tcMar>
          </w:tcPr>
          <w:p w14:paraId="77D6A36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BA8DDF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DE6C11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3EC273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F67866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A50E62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59C76F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40AB08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6AD8692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72FBE6E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A6B909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11D044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3589C32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1.432</w:t>
            </w:r>
          </w:p>
        </w:tc>
        <w:tc>
          <w:tcPr>
            <w:tcW w:w="500" w:type="pct"/>
            <w:tcBorders>
              <w:top w:val="nil"/>
              <w:left w:val="nil"/>
              <w:bottom w:val="nil"/>
              <w:right w:val="nil"/>
            </w:tcBorders>
            <w:shd w:val="clear" w:color="auto" w:fill="FFFFFF"/>
            <w:tcMar>
              <w:top w:w="60" w:type="dxa"/>
              <w:left w:w="120" w:type="dxa"/>
              <w:bottom w:w="30" w:type="dxa"/>
              <w:right w:w="120" w:type="dxa"/>
            </w:tcMar>
          </w:tcPr>
          <w:p w14:paraId="119D73F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1.316–1.559</w:t>
            </w:r>
          </w:p>
        </w:tc>
        <w:tc>
          <w:tcPr>
            <w:tcW w:w="500" w:type="pct"/>
            <w:tcBorders>
              <w:top w:val="nil"/>
              <w:left w:val="nil"/>
              <w:bottom w:val="nil"/>
              <w:right w:val="nil"/>
            </w:tcBorders>
            <w:shd w:val="clear" w:color="auto" w:fill="FFFFFF"/>
            <w:tcMar>
              <w:top w:w="60" w:type="dxa"/>
              <w:left w:w="120" w:type="dxa"/>
              <w:bottom w:w="30" w:type="dxa"/>
              <w:right w:w="120" w:type="dxa"/>
            </w:tcMar>
          </w:tcPr>
          <w:p w14:paraId="6E44FBF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1.353</w:t>
            </w:r>
          </w:p>
        </w:tc>
        <w:tc>
          <w:tcPr>
            <w:tcW w:w="500" w:type="pct"/>
            <w:tcBorders>
              <w:top w:val="nil"/>
              <w:left w:val="nil"/>
              <w:bottom w:val="nil"/>
              <w:right w:val="nil"/>
            </w:tcBorders>
            <w:shd w:val="clear" w:color="auto" w:fill="FFFFFF"/>
            <w:tcMar>
              <w:top w:w="60" w:type="dxa"/>
              <w:left w:w="120" w:type="dxa"/>
              <w:bottom w:w="30" w:type="dxa"/>
              <w:right w:w="120" w:type="dxa"/>
            </w:tcMar>
          </w:tcPr>
          <w:p w14:paraId="2D12FC3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1.240–1.476</w:t>
            </w:r>
          </w:p>
        </w:tc>
        <w:tc>
          <w:tcPr>
            <w:tcW w:w="500" w:type="pct"/>
            <w:tcBorders>
              <w:top w:val="nil"/>
              <w:left w:val="nil"/>
              <w:bottom w:val="nil"/>
              <w:right w:val="nil"/>
            </w:tcBorders>
            <w:shd w:val="clear" w:color="auto" w:fill="FFFFFF"/>
            <w:tcMar>
              <w:top w:w="60" w:type="dxa"/>
              <w:left w:w="120" w:type="dxa"/>
              <w:bottom w:w="30" w:type="dxa"/>
              <w:right w:w="120" w:type="dxa"/>
            </w:tcMar>
          </w:tcPr>
          <w:p w14:paraId="2343296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1.059</w:t>
            </w:r>
          </w:p>
        </w:tc>
        <w:tc>
          <w:tcPr>
            <w:tcW w:w="500" w:type="pct"/>
            <w:tcBorders>
              <w:top w:val="nil"/>
              <w:left w:val="nil"/>
              <w:bottom w:val="nil"/>
              <w:right w:val="nil"/>
            </w:tcBorders>
            <w:shd w:val="clear" w:color="auto" w:fill="FFFFFF"/>
            <w:tcMar>
              <w:top w:w="60" w:type="dxa"/>
              <w:left w:w="120" w:type="dxa"/>
              <w:bottom w:w="30" w:type="dxa"/>
              <w:right w:w="120" w:type="dxa"/>
            </w:tcMar>
          </w:tcPr>
          <w:p w14:paraId="2AF1990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1.035–1.082</w:t>
            </w:r>
          </w:p>
        </w:tc>
        <w:tc>
          <w:tcPr>
            <w:tcW w:w="500" w:type="pct"/>
            <w:tcBorders>
              <w:top w:val="nil"/>
              <w:left w:val="nil"/>
              <w:bottom w:val="nil"/>
              <w:right w:val="nil"/>
            </w:tcBorders>
            <w:shd w:val="clear" w:color="auto" w:fill="FFFFFF"/>
            <w:tcMar>
              <w:top w:w="60" w:type="dxa"/>
              <w:left w:w="120" w:type="dxa"/>
              <w:bottom w:w="30" w:type="dxa"/>
              <w:right w:w="120" w:type="dxa"/>
            </w:tcMar>
          </w:tcPr>
          <w:p w14:paraId="459B970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18.4</w:t>
            </w:r>
          </w:p>
        </w:tc>
        <w:tc>
          <w:tcPr>
            <w:tcW w:w="500" w:type="pct"/>
            <w:tcBorders>
              <w:top w:val="nil"/>
              <w:left w:val="nil"/>
              <w:bottom w:val="nil"/>
              <w:right w:val="nil"/>
            </w:tcBorders>
            <w:shd w:val="clear" w:color="auto" w:fill="FFFFFF"/>
            <w:tcMar>
              <w:top w:w="60" w:type="dxa"/>
              <w:left w:w="120" w:type="dxa"/>
              <w:bottom w:w="30" w:type="dxa"/>
              <w:right w:w="120" w:type="dxa"/>
            </w:tcMar>
          </w:tcPr>
          <w:p w14:paraId="6CBEB62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10.6–26.1</w:t>
            </w:r>
          </w:p>
        </w:tc>
      </w:tr>
      <w:tr w14:paraId="292CEC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2D4EADE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F5B444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7542294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1.426</w:t>
            </w:r>
          </w:p>
        </w:tc>
        <w:tc>
          <w:tcPr>
            <w:tcW w:w="500" w:type="pct"/>
            <w:tcBorders>
              <w:top w:val="nil"/>
              <w:left w:val="nil"/>
              <w:bottom w:val="nil"/>
              <w:right w:val="nil"/>
            </w:tcBorders>
            <w:shd w:val="clear" w:color="auto" w:fill="FFFFFF"/>
            <w:tcMar>
              <w:top w:w="60" w:type="dxa"/>
              <w:left w:w="120" w:type="dxa"/>
              <w:bottom w:w="30" w:type="dxa"/>
              <w:right w:w="120" w:type="dxa"/>
            </w:tcMar>
          </w:tcPr>
          <w:p w14:paraId="04A3FC9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1.310–1.551</w:t>
            </w:r>
          </w:p>
        </w:tc>
        <w:tc>
          <w:tcPr>
            <w:tcW w:w="500" w:type="pct"/>
            <w:tcBorders>
              <w:top w:val="nil"/>
              <w:left w:val="nil"/>
              <w:bottom w:val="nil"/>
              <w:right w:val="nil"/>
            </w:tcBorders>
            <w:shd w:val="clear" w:color="auto" w:fill="FFFFFF"/>
            <w:tcMar>
              <w:top w:w="60" w:type="dxa"/>
              <w:left w:w="120" w:type="dxa"/>
              <w:bottom w:w="30" w:type="dxa"/>
              <w:right w:w="120" w:type="dxa"/>
            </w:tcMar>
          </w:tcPr>
          <w:p w14:paraId="62EDCBE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1.393</w:t>
            </w:r>
          </w:p>
        </w:tc>
        <w:tc>
          <w:tcPr>
            <w:tcW w:w="500" w:type="pct"/>
            <w:tcBorders>
              <w:top w:val="nil"/>
              <w:left w:val="nil"/>
              <w:bottom w:val="nil"/>
              <w:right w:val="nil"/>
            </w:tcBorders>
            <w:shd w:val="clear" w:color="auto" w:fill="FFFFFF"/>
            <w:tcMar>
              <w:top w:w="60" w:type="dxa"/>
              <w:left w:w="120" w:type="dxa"/>
              <w:bottom w:w="30" w:type="dxa"/>
              <w:right w:w="120" w:type="dxa"/>
            </w:tcMar>
          </w:tcPr>
          <w:p w14:paraId="70A5714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1.279–1.517</w:t>
            </w:r>
          </w:p>
        </w:tc>
        <w:tc>
          <w:tcPr>
            <w:tcW w:w="500" w:type="pct"/>
            <w:tcBorders>
              <w:top w:val="nil"/>
              <w:left w:val="nil"/>
              <w:bottom w:val="nil"/>
              <w:right w:val="nil"/>
            </w:tcBorders>
            <w:shd w:val="clear" w:color="auto" w:fill="FFFFFF"/>
            <w:tcMar>
              <w:top w:w="60" w:type="dxa"/>
              <w:left w:w="120" w:type="dxa"/>
              <w:bottom w:w="30" w:type="dxa"/>
              <w:right w:w="120" w:type="dxa"/>
            </w:tcMar>
          </w:tcPr>
          <w:p w14:paraId="6DFBC63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1.023</w:t>
            </w:r>
          </w:p>
        </w:tc>
        <w:tc>
          <w:tcPr>
            <w:tcW w:w="500" w:type="pct"/>
            <w:tcBorders>
              <w:top w:val="nil"/>
              <w:left w:val="nil"/>
              <w:bottom w:val="nil"/>
              <w:right w:val="nil"/>
            </w:tcBorders>
            <w:shd w:val="clear" w:color="auto" w:fill="FFFFFF"/>
            <w:tcMar>
              <w:top w:w="60" w:type="dxa"/>
              <w:left w:w="120" w:type="dxa"/>
              <w:bottom w:w="30" w:type="dxa"/>
              <w:right w:w="120" w:type="dxa"/>
            </w:tcMar>
          </w:tcPr>
          <w:p w14:paraId="3D3C526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1.010–1.036</w:t>
            </w:r>
          </w:p>
        </w:tc>
        <w:tc>
          <w:tcPr>
            <w:tcW w:w="500" w:type="pct"/>
            <w:tcBorders>
              <w:top w:val="nil"/>
              <w:left w:val="nil"/>
              <w:bottom w:val="nil"/>
              <w:right w:val="nil"/>
            </w:tcBorders>
            <w:shd w:val="clear" w:color="auto" w:fill="FFFFFF"/>
            <w:tcMar>
              <w:top w:w="60" w:type="dxa"/>
              <w:left w:w="120" w:type="dxa"/>
              <w:bottom w:w="30" w:type="dxa"/>
              <w:right w:w="120" w:type="dxa"/>
            </w:tcMar>
          </w:tcPr>
          <w:p w14:paraId="4673654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7.7</w:t>
            </w:r>
          </w:p>
        </w:tc>
        <w:tc>
          <w:tcPr>
            <w:tcW w:w="500" w:type="pct"/>
            <w:tcBorders>
              <w:top w:val="nil"/>
              <w:left w:val="nil"/>
              <w:bottom w:val="nil"/>
              <w:right w:val="nil"/>
            </w:tcBorders>
            <w:shd w:val="clear" w:color="auto" w:fill="FFFFFF"/>
            <w:tcMar>
              <w:top w:w="60" w:type="dxa"/>
              <w:left w:w="120" w:type="dxa"/>
              <w:bottom w:w="30" w:type="dxa"/>
              <w:right w:w="120" w:type="dxa"/>
            </w:tcMar>
          </w:tcPr>
          <w:p w14:paraId="0881320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3.3–12.1</w:t>
            </w:r>
          </w:p>
        </w:tc>
      </w:tr>
      <w:tr w14:paraId="2CDF8F8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0B09FB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081B2A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3C7D5C9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1.423</w:t>
            </w:r>
          </w:p>
        </w:tc>
        <w:tc>
          <w:tcPr>
            <w:tcW w:w="500" w:type="pct"/>
            <w:tcBorders>
              <w:top w:val="nil"/>
              <w:left w:val="nil"/>
              <w:bottom w:val="nil"/>
              <w:right w:val="nil"/>
            </w:tcBorders>
            <w:shd w:val="clear" w:color="auto" w:fill="FFFFFF"/>
            <w:tcMar>
              <w:top w:w="60" w:type="dxa"/>
              <w:left w:w="120" w:type="dxa"/>
              <w:bottom w:w="30" w:type="dxa"/>
              <w:right w:w="120" w:type="dxa"/>
            </w:tcMar>
          </w:tcPr>
          <w:p w14:paraId="652C4BC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1.308–1.548</w:t>
            </w:r>
          </w:p>
        </w:tc>
        <w:tc>
          <w:tcPr>
            <w:tcW w:w="500" w:type="pct"/>
            <w:tcBorders>
              <w:top w:val="nil"/>
              <w:left w:val="nil"/>
              <w:bottom w:val="nil"/>
              <w:right w:val="nil"/>
            </w:tcBorders>
            <w:shd w:val="clear" w:color="auto" w:fill="FFFFFF"/>
            <w:tcMar>
              <w:top w:w="60" w:type="dxa"/>
              <w:left w:w="120" w:type="dxa"/>
              <w:bottom w:w="30" w:type="dxa"/>
              <w:right w:w="120" w:type="dxa"/>
            </w:tcMar>
          </w:tcPr>
          <w:p w14:paraId="5BBF014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1.399</w:t>
            </w:r>
          </w:p>
        </w:tc>
        <w:tc>
          <w:tcPr>
            <w:tcW w:w="500" w:type="pct"/>
            <w:tcBorders>
              <w:top w:val="nil"/>
              <w:left w:val="nil"/>
              <w:bottom w:val="nil"/>
              <w:right w:val="nil"/>
            </w:tcBorders>
            <w:shd w:val="clear" w:color="auto" w:fill="FFFFFF"/>
            <w:tcMar>
              <w:top w:w="60" w:type="dxa"/>
              <w:left w:w="120" w:type="dxa"/>
              <w:bottom w:w="30" w:type="dxa"/>
              <w:right w:w="120" w:type="dxa"/>
            </w:tcMar>
          </w:tcPr>
          <w:p w14:paraId="6911C9C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1.283–1.525</w:t>
            </w:r>
          </w:p>
        </w:tc>
        <w:tc>
          <w:tcPr>
            <w:tcW w:w="500" w:type="pct"/>
            <w:tcBorders>
              <w:top w:val="nil"/>
              <w:left w:val="nil"/>
              <w:bottom w:val="nil"/>
              <w:right w:val="nil"/>
            </w:tcBorders>
            <w:shd w:val="clear" w:color="auto" w:fill="FFFFFF"/>
            <w:tcMar>
              <w:top w:w="60" w:type="dxa"/>
              <w:left w:w="120" w:type="dxa"/>
              <w:bottom w:w="30" w:type="dxa"/>
              <w:right w:w="120" w:type="dxa"/>
            </w:tcMar>
          </w:tcPr>
          <w:p w14:paraId="5881BA2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1.018</w:t>
            </w:r>
          </w:p>
        </w:tc>
        <w:tc>
          <w:tcPr>
            <w:tcW w:w="500" w:type="pct"/>
            <w:tcBorders>
              <w:top w:val="nil"/>
              <w:left w:val="nil"/>
              <w:bottom w:val="nil"/>
              <w:right w:val="nil"/>
            </w:tcBorders>
            <w:shd w:val="clear" w:color="auto" w:fill="FFFFFF"/>
            <w:tcMar>
              <w:top w:w="60" w:type="dxa"/>
              <w:left w:w="120" w:type="dxa"/>
              <w:bottom w:w="30" w:type="dxa"/>
              <w:right w:w="120" w:type="dxa"/>
            </w:tcMar>
          </w:tcPr>
          <w:p w14:paraId="04DB2D8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1.001–1.035</w:t>
            </w:r>
          </w:p>
        </w:tc>
        <w:tc>
          <w:tcPr>
            <w:tcW w:w="500" w:type="pct"/>
            <w:tcBorders>
              <w:top w:val="nil"/>
              <w:left w:val="nil"/>
              <w:bottom w:val="nil"/>
              <w:right w:val="nil"/>
            </w:tcBorders>
            <w:shd w:val="clear" w:color="auto" w:fill="FFFFFF"/>
            <w:tcMar>
              <w:top w:w="60" w:type="dxa"/>
              <w:left w:w="120" w:type="dxa"/>
              <w:bottom w:w="30" w:type="dxa"/>
              <w:right w:w="120" w:type="dxa"/>
            </w:tcMar>
          </w:tcPr>
          <w:p w14:paraId="2D9739F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5.8</w:t>
            </w:r>
          </w:p>
        </w:tc>
        <w:tc>
          <w:tcPr>
            <w:tcW w:w="500" w:type="pct"/>
            <w:tcBorders>
              <w:top w:val="nil"/>
              <w:left w:val="nil"/>
              <w:bottom w:val="nil"/>
              <w:right w:val="nil"/>
            </w:tcBorders>
            <w:shd w:val="clear" w:color="auto" w:fill="FFFFFF"/>
            <w:tcMar>
              <w:top w:w="60" w:type="dxa"/>
              <w:left w:w="120" w:type="dxa"/>
              <w:bottom w:w="30" w:type="dxa"/>
              <w:right w:w="120" w:type="dxa"/>
            </w:tcMar>
          </w:tcPr>
          <w:p w14:paraId="7C563E8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0.2–11.4</w:t>
            </w:r>
          </w:p>
        </w:tc>
      </w:tr>
      <w:tr w14:paraId="712259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22D82DA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96C2AE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1340119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1.428</w:t>
            </w:r>
          </w:p>
        </w:tc>
        <w:tc>
          <w:tcPr>
            <w:tcW w:w="500" w:type="pct"/>
            <w:tcBorders>
              <w:top w:val="nil"/>
              <w:left w:val="nil"/>
              <w:bottom w:val="nil"/>
              <w:right w:val="nil"/>
            </w:tcBorders>
            <w:shd w:val="clear" w:color="auto" w:fill="FFFFFF"/>
            <w:tcMar>
              <w:top w:w="60" w:type="dxa"/>
              <w:left w:w="120" w:type="dxa"/>
              <w:bottom w:w="30" w:type="dxa"/>
              <w:right w:w="120" w:type="dxa"/>
            </w:tcMar>
          </w:tcPr>
          <w:p w14:paraId="0C0FFE1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1.312–1.553</w:t>
            </w:r>
          </w:p>
        </w:tc>
        <w:tc>
          <w:tcPr>
            <w:tcW w:w="500" w:type="pct"/>
            <w:tcBorders>
              <w:top w:val="nil"/>
              <w:left w:val="nil"/>
              <w:bottom w:val="nil"/>
              <w:right w:val="nil"/>
            </w:tcBorders>
            <w:shd w:val="clear" w:color="auto" w:fill="FFFFFF"/>
            <w:tcMar>
              <w:top w:w="60" w:type="dxa"/>
              <w:left w:w="120" w:type="dxa"/>
              <w:bottom w:w="30" w:type="dxa"/>
              <w:right w:w="120" w:type="dxa"/>
            </w:tcMar>
          </w:tcPr>
          <w:p w14:paraId="01601ED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1.425</w:t>
            </w:r>
          </w:p>
        </w:tc>
        <w:tc>
          <w:tcPr>
            <w:tcW w:w="500" w:type="pct"/>
            <w:tcBorders>
              <w:top w:val="nil"/>
              <w:left w:val="nil"/>
              <w:bottom w:val="nil"/>
              <w:right w:val="nil"/>
            </w:tcBorders>
            <w:shd w:val="clear" w:color="auto" w:fill="FFFFFF"/>
            <w:tcMar>
              <w:top w:w="60" w:type="dxa"/>
              <w:left w:w="120" w:type="dxa"/>
              <w:bottom w:w="30" w:type="dxa"/>
              <w:right w:w="120" w:type="dxa"/>
            </w:tcMar>
          </w:tcPr>
          <w:p w14:paraId="088AE7C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1.309–1.550</w:t>
            </w:r>
          </w:p>
        </w:tc>
        <w:tc>
          <w:tcPr>
            <w:tcW w:w="500" w:type="pct"/>
            <w:tcBorders>
              <w:top w:val="nil"/>
              <w:left w:val="nil"/>
              <w:bottom w:val="nil"/>
              <w:right w:val="nil"/>
            </w:tcBorders>
            <w:shd w:val="clear" w:color="auto" w:fill="FFFFFF"/>
            <w:tcMar>
              <w:top w:w="60" w:type="dxa"/>
              <w:left w:w="120" w:type="dxa"/>
              <w:bottom w:w="30" w:type="dxa"/>
              <w:right w:w="120" w:type="dxa"/>
            </w:tcMar>
          </w:tcPr>
          <w:p w14:paraId="461A0EE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nil"/>
              <w:right w:val="nil"/>
            </w:tcBorders>
            <w:shd w:val="clear" w:color="auto" w:fill="FFFFFF"/>
            <w:tcMar>
              <w:top w:w="60" w:type="dxa"/>
              <w:left w:w="120" w:type="dxa"/>
              <w:bottom w:w="30" w:type="dxa"/>
              <w:right w:w="120" w:type="dxa"/>
            </w:tcMar>
          </w:tcPr>
          <w:p w14:paraId="7456F83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0.998–1.007</w:t>
            </w:r>
          </w:p>
        </w:tc>
        <w:tc>
          <w:tcPr>
            <w:tcW w:w="500" w:type="pct"/>
            <w:tcBorders>
              <w:top w:val="nil"/>
              <w:left w:val="nil"/>
              <w:bottom w:val="nil"/>
              <w:right w:val="nil"/>
            </w:tcBorders>
            <w:shd w:val="clear" w:color="auto" w:fill="FFFFFF"/>
            <w:tcMar>
              <w:top w:w="60" w:type="dxa"/>
              <w:left w:w="120" w:type="dxa"/>
              <w:bottom w:w="30" w:type="dxa"/>
              <w:right w:w="120" w:type="dxa"/>
            </w:tcMar>
          </w:tcPr>
          <w:p w14:paraId="29EC4B2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0.7</w:t>
            </w:r>
          </w:p>
        </w:tc>
        <w:tc>
          <w:tcPr>
            <w:tcW w:w="500" w:type="pct"/>
            <w:tcBorders>
              <w:top w:val="nil"/>
              <w:left w:val="nil"/>
              <w:bottom w:val="nil"/>
              <w:right w:val="nil"/>
            </w:tcBorders>
            <w:shd w:val="clear" w:color="auto" w:fill="FFFFFF"/>
            <w:tcMar>
              <w:top w:w="60" w:type="dxa"/>
              <w:left w:w="120" w:type="dxa"/>
              <w:bottom w:w="30" w:type="dxa"/>
              <w:right w:w="120" w:type="dxa"/>
            </w:tcMar>
          </w:tcPr>
          <w:p w14:paraId="469C773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−0.8–2.3</w:t>
            </w:r>
          </w:p>
        </w:tc>
      </w:tr>
      <w:tr w14:paraId="55D71D3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1A58317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TyG-BMI</w:t>
            </w:r>
          </w:p>
        </w:tc>
        <w:tc>
          <w:tcPr>
            <w:tcW w:w="500" w:type="pct"/>
            <w:tcBorders>
              <w:top w:val="nil"/>
              <w:left w:val="nil"/>
              <w:bottom w:val="nil"/>
              <w:right w:val="nil"/>
            </w:tcBorders>
            <w:shd w:val="clear" w:color="auto" w:fill="FFFFFF"/>
            <w:tcMar>
              <w:top w:w="60" w:type="dxa"/>
              <w:left w:w="120" w:type="dxa"/>
              <w:bottom w:w="30" w:type="dxa"/>
              <w:right w:w="120" w:type="dxa"/>
            </w:tcMar>
          </w:tcPr>
          <w:p w14:paraId="317E0FB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DAE4E1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4556CE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CEC9C1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D419D5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69FD30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F1D4AE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832CB7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782750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004706A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4DCED9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F1A6AE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727560F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1.326</w:t>
            </w:r>
          </w:p>
        </w:tc>
        <w:tc>
          <w:tcPr>
            <w:tcW w:w="500" w:type="pct"/>
            <w:tcBorders>
              <w:top w:val="nil"/>
              <w:left w:val="nil"/>
              <w:bottom w:val="nil"/>
              <w:right w:val="nil"/>
            </w:tcBorders>
            <w:shd w:val="clear" w:color="auto" w:fill="FFFFFF"/>
            <w:tcMar>
              <w:top w:w="60" w:type="dxa"/>
              <w:left w:w="120" w:type="dxa"/>
              <w:bottom w:w="30" w:type="dxa"/>
              <w:right w:w="120" w:type="dxa"/>
            </w:tcMar>
          </w:tcPr>
          <w:p w14:paraId="577CAE7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1.238–1.421</w:t>
            </w:r>
          </w:p>
        </w:tc>
        <w:tc>
          <w:tcPr>
            <w:tcW w:w="500" w:type="pct"/>
            <w:tcBorders>
              <w:top w:val="nil"/>
              <w:left w:val="nil"/>
              <w:bottom w:val="nil"/>
              <w:right w:val="nil"/>
            </w:tcBorders>
            <w:shd w:val="clear" w:color="auto" w:fill="FFFFFF"/>
            <w:tcMar>
              <w:top w:w="60" w:type="dxa"/>
              <w:left w:w="120" w:type="dxa"/>
              <w:bottom w:w="30" w:type="dxa"/>
              <w:right w:w="120" w:type="dxa"/>
            </w:tcMar>
          </w:tcPr>
          <w:p w14:paraId="3969231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1.259</w:t>
            </w:r>
          </w:p>
        </w:tc>
        <w:tc>
          <w:tcPr>
            <w:tcW w:w="500" w:type="pct"/>
            <w:tcBorders>
              <w:top w:val="nil"/>
              <w:left w:val="nil"/>
              <w:bottom w:val="nil"/>
              <w:right w:val="nil"/>
            </w:tcBorders>
            <w:shd w:val="clear" w:color="auto" w:fill="FFFFFF"/>
            <w:tcMar>
              <w:top w:w="60" w:type="dxa"/>
              <w:left w:w="120" w:type="dxa"/>
              <w:bottom w:w="30" w:type="dxa"/>
              <w:right w:w="120" w:type="dxa"/>
            </w:tcMar>
          </w:tcPr>
          <w:p w14:paraId="73221CD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1.174–1.351</w:t>
            </w:r>
          </w:p>
        </w:tc>
        <w:tc>
          <w:tcPr>
            <w:tcW w:w="500" w:type="pct"/>
            <w:tcBorders>
              <w:top w:val="nil"/>
              <w:left w:val="nil"/>
              <w:bottom w:val="nil"/>
              <w:right w:val="nil"/>
            </w:tcBorders>
            <w:shd w:val="clear" w:color="auto" w:fill="FFFFFF"/>
            <w:tcMar>
              <w:top w:w="60" w:type="dxa"/>
              <w:left w:w="120" w:type="dxa"/>
              <w:bottom w:w="30" w:type="dxa"/>
              <w:right w:w="120" w:type="dxa"/>
            </w:tcMar>
          </w:tcPr>
          <w:p w14:paraId="4B10D3D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1.053</w:t>
            </w:r>
          </w:p>
        </w:tc>
        <w:tc>
          <w:tcPr>
            <w:tcW w:w="500" w:type="pct"/>
            <w:tcBorders>
              <w:top w:val="nil"/>
              <w:left w:val="nil"/>
              <w:bottom w:val="nil"/>
              <w:right w:val="nil"/>
            </w:tcBorders>
            <w:shd w:val="clear" w:color="auto" w:fill="FFFFFF"/>
            <w:tcMar>
              <w:top w:w="60" w:type="dxa"/>
              <w:left w:w="120" w:type="dxa"/>
              <w:bottom w:w="30" w:type="dxa"/>
              <w:right w:w="120" w:type="dxa"/>
            </w:tcMar>
          </w:tcPr>
          <w:p w14:paraId="7F36426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1.033–1.073</w:t>
            </w:r>
          </w:p>
        </w:tc>
        <w:tc>
          <w:tcPr>
            <w:tcW w:w="500" w:type="pct"/>
            <w:tcBorders>
              <w:top w:val="nil"/>
              <w:left w:val="nil"/>
              <w:bottom w:val="nil"/>
              <w:right w:val="nil"/>
            </w:tcBorders>
            <w:shd w:val="clear" w:color="auto" w:fill="FFFFFF"/>
            <w:tcMar>
              <w:top w:w="60" w:type="dxa"/>
              <w:left w:w="120" w:type="dxa"/>
              <w:bottom w:w="30" w:type="dxa"/>
              <w:right w:w="120" w:type="dxa"/>
            </w:tcMar>
          </w:tcPr>
          <w:p w14:paraId="1A1ED67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20.5</w:t>
            </w:r>
          </w:p>
        </w:tc>
        <w:tc>
          <w:tcPr>
            <w:tcW w:w="500" w:type="pct"/>
            <w:tcBorders>
              <w:top w:val="nil"/>
              <w:left w:val="nil"/>
              <w:bottom w:val="nil"/>
              <w:right w:val="nil"/>
            </w:tcBorders>
            <w:shd w:val="clear" w:color="auto" w:fill="FFFFFF"/>
            <w:tcMar>
              <w:top w:w="60" w:type="dxa"/>
              <w:left w:w="120" w:type="dxa"/>
              <w:bottom w:w="30" w:type="dxa"/>
              <w:right w:w="120" w:type="dxa"/>
            </w:tcMar>
          </w:tcPr>
          <w:p w14:paraId="439365E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12.3–28.8</w:t>
            </w:r>
          </w:p>
        </w:tc>
      </w:tr>
      <w:tr w14:paraId="65B034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27C6CFB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37F500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5EFCA05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1.310</w:t>
            </w:r>
          </w:p>
        </w:tc>
        <w:tc>
          <w:tcPr>
            <w:tcW w:w="500" w:type="pct"/>
            <w:tcBorders>
              <w:top w:val="nil"/>
              <w:left w:val="nil"/>
              <w:bottom w:val="nil"/>
              <w:right w:val="nil"/>
            </w:tcBorders>
            <w:shd w:val="clear" w:color="auto" w:fill="FFFFFF"/>
            <w:tcMar>
              <w:top w:w="60" w:type="dxa"/>
              <w:left w:w="120" w:type="dxa"/>
              <w:bottom w:w="30" w:type="dxa"/>
              <w:right w:w="120" w:type="dxa"/>
            </w:tcMar>
          </w:tcPr>
          <w:p w14:paraId="3CB0E08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1.224–1.401</w:t>
            </w:r>
          </w:p>
        </w:tc>
        <w:tc>
          <w:tcPr>
            <w:tcW w:w="500" w:type="pct"/>
            <w:tcBorders>
              <w:top w:val="nil"/>
              <w:left w:val="nil"/>
              <w:bottom w:val="nil"/>
              <w:right w:val="nil"/>
            </w:tcBorders>
            <w:shd w:val="clear" w:color="auto" w:fill="FFFFFF"/>
            <w:tcMar>
              <w:top w:w="60" w:type="dxa"/>
              <w:left w:w="120" w:type="dxa"/>
              <w:bottom w:w="30" w:type="dxa"/>
              <w:right w:w="120" w:type="dxa"/>
            </w:tcMar>
          </w:tcPr>
          <w:p w14:paraId="54B41C7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1.283</w:t>
            </w:r>
          </w:p>
        </w:tc>
        <w:tc>
          <w:tcPr>
            <w:tcW w:w="500" w:type="pct"/>
            <w:tcBorders>
              <w:top w:val="nil"/>
              <w:left w:val="nil"/>
              <w:bottom w:val="nil"/>
              <w:right w:val="nil"/>
            </w:tcBorders>
            <w:shd w:val="clear" w:color="auto" w:fill="FFFFFF"/>
            <w:tcMar>
              <w:top w:w="60" w:type="dxa"/>
              <w:left w:w="120" w:type="dxa"/>
              <w:bottom w:w="30" w:type="dxa"/>
              <w:right w:w="120" w:type="dxa"/>
            </w:tcMar>
          </w:tcPr>
          <w:p w14:paraId="513D210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1.198–1.374</w:t>
            </w:r>
          </w:p>
        </w:tc>
        <w:tc>
          <w:tcPr>
            <w:tcW w:w="500" w:type="pct"/>
            <w:tcBorders>
              <w:top w:val="nil"/>
              <w:left w:val="nil"/>
              <w:bottom w:val="nil"/>
              <w:right w:val="nil"/>
            </w:tcBorders>
            <w:shd w:val="clear" w:color="auto" w:fill="FFFFFF"/>
            <w:tcMar>
              <w:top w:w="60" w:type="dxa"/>
              <w:left w:w="120" w:type="dxa"/>
              <w:bottom w:w="30" w:type="dxa"/>
              <w:right w:w="120" w:type="dxa"/>
            </w:tcMar>
          </w:tcPr>
          <w:p w14:paraId="245D5FC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1.021</w:t>
            </w:r>
          </w:p>
        </w:tc>
        <w:tc>
          <w:tcPr>
            <w:tcW w:w="500" w:type="pct"/>
            <w:tcBorders>
              <w:top w:val="nil"/>
              <w:left w:val="nil"/>
              <w:bottom w:val="nil"/>
              <w:right w:val="nil"/>
            </w:tcBorders>
            <w:shd w:val="clear" w:color="auto" w:fill="FFFFFF"/>
            <w:tcMar>
              <w:top w:w="60" w:type="dxa"/>
              <w:left w:w="120" w:type="dxa"/>
              <w:bottom w:w="30" w:type="dxa"/>
              <w:right w:w="120" w:type="dxa"/>
            </w:tcMar>
          </w:tcPr>
          <w:p w14:paraId="2AF4F26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1.010–1.032</w:t>
            </w:r>
          </w:p>
        </w:tc>
        <w:tc>
          <w:tcPr>
            <w:tcW w:w="500" w:type="pct"/>
            <w:tcBorders>
              <w:top w:val="nil"/>
              <w:left w:val="nil"/>
              <w:bottom w:val="nil"/>
              <w:right w:val="nil"/>
            </w:tcBorders>
            <w:shd w:val="clear" w:color="auto" w:fill="FFFFFF"/>
            <w:tcMar>
              <w:top w:w="60" w:type="dxa"/>
              <w:left w:w="120" w:type="dxa"/>
              <w:bottom w:w="30" w:type="dxa"/>
              <w:right w:w="120" w:type="dxa"/>
            </w:tcMar>
          </w:tcPr>
          <w:p w14:paraId="0CD5828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8.7</w:t>
            </w:r>
          </w:p>
        </w:tc>
        <w:tc>
          <w:tcPr>
            <w:tcW w:w="500" w:type="pct"/>
            <w:tcBorders>
              <w:top w:val="nil"/>
              <w:left w:val="nil"/>
              <w:bottom w:val="nil"/>
              <w:right w:val="nil"/>
            </w:tcBorders>
            <w:shd w:val="clear" w:color="auto" w:fill="FFFFFF"/>
            <w:tcMar>
              <w:top w:w="60" w:type="dxa"/>
              <w:left w:w="120" w:type="dxa"/>
              <w:bottom w:w="30" w:type="dxa"/>
              <w:right w:w="120" w:type="dxa"/>
            </w:tcMar>
          </w:tcPr>
          <w:p w14:paraId="1EF79AB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3.7–13.6</w:t>
            </w:r>
          </w:p>
        </w:tc>
      </w:tr>
      <w:tr w14:paraId="7E6ABE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20DBDF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658E79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3DEE6E8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1.311</w:t>
            </w:r>
          </w:p>
        </w:tc>
        <w:tc>
          <w:tcPr>
            <w:tcW w:w="500" w:type="pct"/>
            <w:tcBorders>
              <w:top w:val="nil"/>
              <w:left w:val="nil"/>
              <w:bottom w:val="nil"/>
              <w:right w:val="nil"/>
            </w:tcBorders>
            <w:shd w:val="clear" w:color="auto" w:fill="FFFFFF"/>
            <w:tcMar>
              <w:top w:w="60" w:type="dxa"/>
              <w:left w:w="120" w:type="dxa"/>
              <w:bottom w:w="30" w:type="dxa"/>
              <w:right w:w="120" w:type="dxa"/>
            </w:tcMar>
          </w:tcPr>
          <w:p w14:paraId="15D7282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1.225–1.403</w:t>
            </w:r>
          </w:p>
        </w:tc>
        <w:tc>
          <w:tcPr>
            <w:tcW w:w="500" w:type="pct"/>
            <w:tcBorders>
              <w:top w:val="nil"/>
              <w:left w:val="nil"/>
              <w:bottom w:val="nil"/>
              <w:right w:val="nil"/>
            </w:tcBorders>
            <w:shd w:val="clear" w:color="auto" w:fill="FFFFFF"/>
            <w:tcMar>
              <w:top w:w="60" w:type="dxa"/>
              <w:left w:w="120" w:type="dxa"/>
              <w:bottom w:w="30" w:type="dxa"/>
              <w:right w:w="120" w:type="dxa"/>
            </w:tcMar>
          </w:tcPr>
          <w:p w14:paraId="0A7D09F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1.288</w:t>
            </w:r>
          </w:p>
        </w:tc>
        <w:tc>
          <w:tcPr>
            <w:tcW w:w="500" w:type="pct"/>
            <w:tcBorders>
              <w:top w:val="nil"/>
              <w:left w:val="nil"/>
              <w:bottom w:val="nil"/>
              <w:right w:val="nil"/>
            </w:tcBorders>
            <w:shd w:val="clear" w:color="auto" w:fill="FFFFFF"/>
            <w:tcMar>
              <w:top w:w="60" w:type="dxa"/>
              <w:left w:w="120" w:type="dxa"/>
              <w:bottom w:w="30" w:type="dxa"/>
              <w:right w:w="120" w:type="dxa"/>
            </w:tcMar>
          </w:tcPr>
          <w:p w14:paraId="46CFCCB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1.201–1.380</w:t>
            </w:r>
          </w:p>
        </w:tc>
        <w:tc>
          <w:tcPr>
            <w:tcW w:w="500" w:type="pct"/>
            <w:tcBorders>
              <w:top w:val="nil"/>
              <w:left w:val="nil"/>
              <w:bottom w:val="nil"/>
              <w:right w:val="nil"/>
            </w:tcBorders>
            <w:shd w:val="clear" w:color="auto" w:fill="FFFFFF"/>
            <w:tcMar>
              <w:top w:w="60" w:type="dxa"/>
              <w:left w:w="120" w:type="dxa"/>
              <w:bottom w:w="30" w:type="dxa"/>
              <w:right w:w="120" w:type="dxa"/>
            </w:tcMar>
          </w:tcPr>
          <w:p w14:paraId="5F259E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1.018</w:t>
            </w:r>
          </w:p>
        </w:tc>
        <w:tc>
          <w:tcPr>
            <w:tcW w:w="500" w:type="pct"/>
            <w:tcBorders>
              <w:top w:val="nil"/>
              <w:left w:val="nil"/>
              <w:bottom w:val="nil"/>
              <w:right w:val="nil"/>
            </w:tcBorders>
            <w:shd w:val="clear" w:color="auto" w:fill="FFFFFF"/>
            <w:tcMar>
              <w:top w:w="60" w:type="dxa"/>
              <w:left w:w="120" w:type="dxa"/>
              <w:bottom w:w="30" w:type="dxa"/>
              <w:right w:w="120" w:type="dxa"/>
            </w:tcMar>
          </w:tcPr>
          <w:p w14:paraId="7399552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1.002–1.034</w:t>
            </w:r>
          </w:p>
        </w:tc>
        <w:tc>
          <w:tcPr>
            <w:tcW w:w="500" w:type="pct"/>
            <w:tcBorders>
              <w:top w:val="nil"/>
              <w:left w:val="nil"/>
              <w:bottom w:val="nil"/>
              <w:right w:val="nil"/>
            </w:tcBorders>
            <w:shd w:val="clear" w:color="auto" w:fill="FFFFFF"/>
            <w:tcMar>
              <w:top w:w="60" w:type="dxa"/>
              <w:left w:w="120" w:type="dxa"/>
              <w:bottom w:w="30" w:type="dxa"/>
              <w:right w:w="120" w:type="dxa"/>
            </w:tcMar>
          </w:tcPr>
          <w:p w14:paraId="4AEFDAB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7.4</w:t>
            </w:r>
          </w:p>
        </w:tc>
        <w:tc>
          <w:tcPr>
            <w:tcW w:w="500" w:type="pct"/>
            <w:tcBorders>
              <w:top w:val="nil"/>
              <w:left w:val="nil"/>
              <w:bottom w:val="nil"/>
              <w:right w:val="nil"/>
            </w:tcBorders>
            <w:shd w:val="clear" w:color="auto" w:fill="FFFFFF"/>
            <w:tcMar>
              <w:top w:w="60" w:type="dxa"/>
              <w:left w:w="120" w:type="dxa"/>
              <w:bottom w:w="30" w:type="dxa"/>
              <w:right w:w="120" w:type="dxa"/>
            </w:tcMar>
          </w:tcPr>
          <w:p w14:paraId="0468450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0.7–14.1</w:t>
            </w:r>
          </w:p>
        </w:tc>
      </w:tr>
      <w:tr w14:paraId="4B2014E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3C0DA3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E5927C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2CA2556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1.310</w:t>
            </w:r>
          </w:p>
        </w:tc>
        <w:tc>
          <w:tcPr>
            <w:tcW w:w="500" w:type="pct"/>
            <w:tcBorders>
              <w:top w:val="nil"/>
              <w:left w:val="nil"/>
              <w:bottom w:val="nil"/>
              <w:right w:val="nil"/>
            </w:tcBorders>
            <w:shd w:val="clear" w:color="auto" w:fill="FFFFFF"/>
            <w:tcMar>
              <w:top w:w="60" w:type="dxa"/>
              <w:left w:w="120" w:type="dxa"/>
              <w:bottom w:w="30" w:type="dxa"/>
              <w:right w:w="120" w:type="dxa"/>
            </w:tcMar>
          </w:tcPr>
          <w:p w14:paraId="380633E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1.224–1.401</w:t>
            </w:r>
          </w:p>
        </w:tc>
        <w:tc>
          <w:tcPr>
            <w:tcW w:w="500" w:type="pct"/>
            <w:tcBorders>
              <w:top w:val="nil"/>
              <w:left w:val="nil"/>
              <w:bottom w:val="nil"/>
              <w:right w:val="nil"/>
            </w:tcBorders>
            <w:shd w:val="clear" w:color="auto" w:fill="FFFFFF"/>
            <w:tcMar>
              <w:top w:w="60" w:type="dxa"/>
              <w:left w:w="120" w:type="dxa"/>
              <w:bottom w:w="30" w:type="dxa"/>
              <w:right w:w="120" w:type="dxa"/>
            </w:tcMar>
          </w:tcPr>
          <w:p w14:paraId="23410D1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1.307</w:t>
            </w:r>
          </w:p>
        </w:tc>
        <w:tc>
          <w:tcPr>
            <w:tcW w:w="500" w:type="pct"/>
            <w:tcBorders>
              <w:top w:val="nil"/>
              <w:left w:val="nil"/>
              <w:bottom w:val="nil"/>
              <w:right w:val="nil"/>
            </w:tcBorders>
            <w:shd w:val="clear" w:color="auto" w:fill="FFFFFF"/>
            <w:tcMar>
              <w:top w:w="60" w:type="dxa"/>
              <w:left w:w="120" w:type="dxa"/>
              <w:bottom w:w="30" w:type="dxa"/>
              <w:right w:w="120" w:type="dxa"/>
            </w:tcMar>
          </w:tcPr>
          <w:p w14:paraId="3F71EB4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1.222–1.398</w:t>
            </w:r>
          </w:p>
        </w:tc>
        <w:tc>
          <w:tcPr>
            <w:tcW w:w="500" w:type="pct"/>
            <w:tcBorders>
              <w:top w:val="nil"/>
              <w:left w:val="nil"/>
              <w:bottom w:val="nil"/>
              <w:right w:val="nil"/>
            </w:tcBorders>
            <w:shd w:val="clear" w:color="auto" w:fill="FFFFFF"/>
            <w:tcMar>
              <w:top w:w="60" w:type="dxa"/>
              <w:left w:w="120" w:type="dxa"/>
              <w:bottom w:w="30" w:type="dxa"/>
              <w:right w:w="120" w:type="dxa"/>
            </w:tcMar>
          </w:tcPr>
          <w:p w14:paraId="74E259A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nil"/>
              <w:right w:val="nil"/>
            </w:tcBorders>
            <w:shd w:val="clear" w:color="auto" w:fill="FFFFFF"/>
            <w:tcMar>
              <w:top w:w="60" w:type="dxa"/>
              <w:left w:w="120" w:type="dxa"/>
              <w:bottom w:w="30" w:type="dxa"/>
              <w:right w:w="120" w:type="dxa"/>
            </w:tcMar>
          </w:tcPr>
          <w:p w14:paraId="70011B8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0.998–1.006</w:t>
            </w:r>
          </w:p>
        </w:tc>
        <w:tc>
          <w:tcPr>
            <w:tcW w:w="500" w:type="pct"/>
            <w:tcBorders>
              <w:top w:val="nil"/>
              <w:left w:val="nil"/>
              <w:bottom w:val="nil"/>
              <w:right w:val="nil"/>
            </w:tcBorders>
            <w:shd w:val="clear" w:color="auto" w:fill="FFFFFF"/>
            <w:tcMar>
              <w:top w:w="60" w:type="dxa"/>
              <w:left w:w="120" w:type="dxa"/>
              <w:bottom w:w="30" w:type="dxa"/>
              <w:right w:w="120" w:type="dxa"/>
            </w:tcMar>
          </w:tcPr>
          <w:p w14:paraId="3C80923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0.8</w:t>
            </w:r>
          </w:p>
        </w:tc>
        <w:tc>
          <w:tcPr>
            <w:tcW w:w="500" w:type="pct"/>
            <w:tcBorders>
              <w:top w:val="nil"/>
              <w:left w:val="nil"/>
              <w:bottom w:val="nil"/>
              <w:right w:val="nil"/>
            </w:tcBorders>
            <w:shd w:val="clear" w:color="auto" w:fill="FFFFFF"/>
            <w:tcMar>
              <w:top w:w="60" w:type="dxa"/>
              <w:left w:w="120" w:type="dxa"/>
              <w:bottom w:w="30" w:type="dxa"/>
              <w:right w:w="120" w:type="dxa"/>
            </w:tcMar>
          </w:tcPr>
          <w:p w14:paraId="67356C5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−0.9–2.5</w:t>
            </w:r>
          </w:p>
        </w:tc>
      </w:tr>
      <w:tr w14:paraId="096A76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130A81F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TyG-WC</w:t>
            </w:r>
          </w:p>
        </w:tc>
        <w:tc>
          <w:tcPr>
            <w:tcW w:w="500" w:type="pct"/>
            <w:tcBorders>
              <w:top w:val="nil"/>
              <w:left w:val="nil"/>
              <w:bottom w:val="nil"/>
              <w:right w:val="nil"/>
            </w:tcBorders>
            <w:shd w:val="clear" w:color="auto" w:fill="FFFFFF"/>
            <w:tcMar>
              <w:top w:w="60" w:type="dxa"/>
              <w:left w:w="120" w:type="dxa"/>
              <w:bottom w:w="30" w:type="dxa"/>
              <w:right w:w="120" w:type="dxa"/>
            </w:tcMar>
          </w:tcPr>
          <w:p w14:paraId="18E0256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B78B69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C9F468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07F24A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EB0ACF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6953F09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804216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B6A280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13595B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4F20F22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4216C80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6F27A48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036EA8A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1.417</w:t>
            </w:r>
          </w:p>
        </w:tc>
        <w:tc>
          <w:tcPr>
            <w:tcW w:w="500" w:type="pct"/>
            <w:tcBorders>
              <w:top w:val="nil"/>
              <w:left w:val="nil"/>
              <w:bottom w:val="nil"/>
              <w:right w:val="nil"/>
            </w:tcBorders>
            <w:shd w:val="clear" w:color="auto" w:fill="FFFFFF"/>
            <w:tcMar>
              <w:top w:w="60" w:type="dxa"/>
              <w:left w:w="120" w:type="dxa"/>
              <w:bottom w:w="30" w:type="dxa"/>
              <w:right w:w="120" w:type="dxa"/>
            </w:tcMar>
          </w:tcPr>
          <w:p w14:paraId="34344B1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1.308–1.534</w:t>
            </w:r>
          </w:p>
        </w:tc>
        <w:tc>
          <w:tcPr>
            <w:tcW w:w="500" w:type="pct"/>
            <w:tcBorders>
              <w:top w:val="nil"/>
              <w:left w:val="nil"/>
              <w:bottom w:val="nil"/>
              <w:right w:val="nil"/>
            </w:tcBorders>
            <w:shd w:val="clear" w:color="auto" w:fill="FFFFFF"/>
            <w:tcMar>
              <w:top w:w="60" w:type="dxa"/>
              <w:left w:w="120" w:type="dxa"/>
              <w:bottom w:w="30" w:type="dxa"/>
              <w:right w:w="120" w:type="dxa"/>
            </w:tcMar>
          </w:tcPr>
          <w:p w14:paraId="68ABE7A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1.345</w:t>
            </w:r>
          </w:p>
        </w:tc>
        <w:tc>
          <w:tcPr>
            <w:tcW w:w="500" w:type="pct"/>
            <w:tcBorders>
              <w:top w:val="nil"/>
              <w:left w:val="nil"/>
              <w:bottom w:val="nil"/>
              <w:right w:val="nil"/>
            </w:tcBorders>
            <w:shd w:val="clear" w:color="auto" w:fill="FFFFFF"/>
            <w:tcMar>
              <w:top w:w="60" w:type="dxa"/>
              <w:left w:w="120" w:type="dxa"/>
              <w:bottom w:w="30" w:type="dxa"/>
              <w:right w:w="120" w:type="dxa"/>
            </w:tcMar>
          </w:tcPr>
          <w:p w14:paraId="4ACBE0D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1.239–1.460</w:t>
            </w:r>
          </w:p>
        </w:tc>
        <w:tc>
          <w:tcPr>
            <w:tcW w:w="500" w:type="pct"/>
            <w:tcBorders>
              <w:top w:val="nil"/>
              <w:left w:val="nil"/>
              <w:bottom w:val="nil"/>
              <w:right w:val="nil"/>
            </w:tcBorders>
            <w:shd w:val="clear" w:color="auto" w:fill="FFFFFF"/>
            <w:tcMar>
              <w:top w:w="60" w:type="dxa"/>
              <w:left w:w="120" w:type="dxa"/>
              <w:bottom w:w="30" w:type="dxa"/>
              <w:right w:w="120" w:type="dxa"/>
            </w:tcMar>
          </w:tcPr>
          <w:p w14:paraId="293397C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1.054</w:t>
            </w:r>
          </w:p>
        </w:tc>
        <w:tc>
          <w:tcPr>
            <w:tcW w:w="500" w:type="pct"/>
            <w:tcBorders>
              <w:top w:val="nil"/>
              <w:left w:val="nil"/>
              <w:bottom w:val="nil"/>
              <w:right w:val="nil"/>
            </w:tcBorders>
            <w:shd w:val="clear" w:color="auto" w:fill="FFFFFF"/>
            <w:tcMar>
              <w:top w:w="60" w:type="dxa"/>
              <w:left w:w="120" w:type="dxa"/>
              <w:bottom w:w="30" w:type="dxa"/>
              <w:right w:w="120" w:type="dxa"/>
            </w:tcMar>
          </w:tcPr>
          <w:p w14:paraId="283C86E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1.032–1.075</w:t>
            </w:r>
          </w:p>
        </w:tc>
        <w:tc>
          <w:tcPr>
            <w:tcW w:w="500" w:type="pct"/>
            <w:tcBorders>
              <w:top w:val="nil"/>
              <w:left w:val="nil"/>
              <w:bottom w:val="nil"/>
              <w:right w:val="nil"/>
            </w:tcBorders>
            <w:shd w:val="clear" w:color="auto" w:fill="FFFFFF"/>
            <w:tcMar>
              <w:top w:w="60" w:type="dxa"/>
              <w:left w:w="120" w:type="dxa"/>
              <w:bottom w:w="30" w:type="dxa"/>
              <w:right w:w="120" w:type="dxa"/>
            </w:tcMar>
          </w:tcPr>
          <w:p w14:paraId="760C382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17.3</w:t>
            </w:r>
          </w:p>
        </w:tc>
        <w:tc>
          <w:tcPr>
            <w:tcW w:w="500" w:type="pct"/>
            <w:tcBorders>
              <w:top w:val="nil"/>
              <w:left w:val="nil"/>
              <w:bottom w:val="nil"/>
              <w:right w:val="nil"/>
            </w:tcBorders>
            <w:shd w:val="clear" w:color="auto" w:fill="FFFFFF"/>
            <w:tcMar>
              <w:top w:w="60" w:type="dxa"/>
              <w:left w:w="120" w:type="dxa"/>
              <w:bottom w:w="30" w:type="dxa"/>
              <w:right w:w="120" w:type="dxa"/>
            </w:tcMar>
          </w:tcPr>
          <w:p w14:paraId="5AE5C56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9.9–24.6</w:t>
            </w:r>
          </w:p>
        </w:tc>
      </w:tr>
      <w:tr w14:paraId="54A1C62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7BC02AD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6AC05E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781C880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1.411</w:t>
            </w:r>
          </w:p>
        </w:tc>
        <w:tc>
          <w:tcPr>
            <w:tcW w:w="500" w:type="pct"/>
            <w:tcBorders>
              <w:top w:val="nil"/>
              <w:left w:val="nil"/>
              <w:bottom w:val="nil"/>
              <w:right w:val="nil"/>
            </w:tcBorders>
            <w:shd w:val="clear" w:color="auto" w:fill="FFFFFF"/>
            <w:tcMar>
              <w:top w:w="60" w:type="dxa"/>
              <w:left w:w="120" w:type="dxa"/>
              <w:bottom w:w="30" w:type="dxa"/>
              <w:right w:w="120" w:type="dxa"/>
            </w:tcMar>
          </w:tcPr>
          <w:p w14:paraId="0408C1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1.304–1.528</w:t>
            </w:r>
          </w:p>
        </w:tc>
        <w:tc>
          <w:tcPr>
            <w:tcW w:w="500" w:type="pct"/>
            <w:tcBorders>
              <w:top w:val="nil"/>
              <w:left w:val="nil"/>
              <w:bottom w:val="nil"/>
              <w:right w:val="nil"/>
            </w:tcBorders>
            <w:shd w:val="clear" w:color="auto" w:fill="FFFFFF"/>
            <w:tcMar>
              <w:top w:w="60" w:type="dxa"/>
              <w:left w:w="120" w:type="dxa"/>
              <w:bottom w:w="30" w:type="dxa"/>
              <w:right w:w="120" w:type="dxa"/>
            </w:tcMar>
          </w:tcPr>
          <w:p w14:paraId="5FA95A2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1.381</w:t>
            </w:r>
          </w:p>
        </w:tc>
        <w:tc>
          <w:tcPr>
            <w:tcW w:w="500" w:type="pct"/>
            <w:tcBorders>
              <w:top w:val="nil"/>
              <w:left w:val="nil"/>
              <w:bottom w:val="nil"/>
              <w:right w:val="nil"/>
            </w:tcBorders>
            <w:shd w:val="clear" w:color="auto" w:fill="FFFFFF"/>
            <w:tcMar>
              <w:top w:w="60" w:type="dxa"/>
              <w:left w:w="120" w:type="dxa"/>
              <w:bottom w:w="30" w:type="dxa"/>
              <w:right w:w="120" w:type="dxa"/>
            </w:tcMar>
          </w:tcPr>
          <w:p w14:paraId="4144B07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1.274–1.496</w:t>
            </w:r>
          </w:p>
        </w:tc>
        <w:tc>
          <w:tcPr>
            <w:tcW w:w="500" w:type="pct"/>
            <w:tcBorders>
              <w:top w:val="nil"/>
              <w:left w:val="nil"/>
              <w:bottom w:val="nil"/>
              <w:right w:val="nil"/>
            </w:tcBorders>
            <w:shd w:val="clear" w:color="auto" w:fill="FFFFFF"/>
            <w:tcMar>
              <w:top w:w="60" w:type="dxa"/>
              <w:left w:w="120" w:type="dxa"/>
              <w:bottom w:w="30" w:type="dxa"/>
              <w:right w:w="120" w:type="dxa"/>
            </w:tcMar>
          </w:tcPr>
          <w:p w14:paraId="432D81E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1.022</w:t>
            </w:r>
          </w:p>
        </w:tc>
        <w:tc>
          <w:tcPr>
            <w:tcW w:w="500" w:type="pct"/>
            <w:tcBorders>
              <w:top w:val="nil"/>
              <w:left w:val="nil"/>
              <w:bottom w:val="nil"/>
              <w:right w:val="nil"/>
            </w:tcBorders>
            <w:shd w:val="clear" w:color="auto" w:fill="FFFFFF"/>
            <w:tcMar>
              <w:top w:w="60" w:type="dxa"/>
              <w:left w:w="120" w:type="dxa"/>
              <w:bottom w:w="30" w:type="dxa"/>
              <w:right w:w="120" w:type="dxa"/>
            </w:tcMar>
          </w:tcPr>
          <w:p w14:paraId="36FD66A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1.010–1.035</w:t>
            </w:r>
          </w:p>
        </w:tc>
        <w:tc>
          <w:tcPr>
            <w:tcW w:w="500" w:type="pct"/>
            <w:tcBorders>
              <w:top w:val="nil"/>
              <w:left w:val="nil"/>
              <w:bottom w:val="nil"/>
              <w:right w:val="nil"/>
            </w:tcBorders>
            <w:shd w:val="clear" w:color="auto" w:fill="FFFFFF"/>
            <w:tcMar>
              <w:top w:w="60" w:type="dxa"/>
              <w:left w:w="120" w:type="dxa"/>
              <w:bottom w:w="30" w:type="dxa"/>
              <w:right w:w="120" w:type="dxa"/>
            </w:tcMar>
          </w:tcPr>
          <w:p w14:paraId="10D475E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7.5</w:t>
            </w:r>
          </w:p>
        </w:tc>
        <w:tc>
          <w:tcPr>
            <w:tcW w:w="500" w:type="pct"/>
            <w:tcBorders>
              <w:top w:val="nil"/>
              <w:left w:val="nil"/>
              <w:bottom w:val="nil"/>
              <w:right w:val="nil"/>
            </w:tcBorders>
            <w:shd w:val="clear" w:color="auto" w:fill="FFFFFF"/>
            <w:tcMar>
              <w:top w:w="60" w:type="dxa"/>
              <w:left w:w="120" w:type="dxa"/>
              <w:bottom w:w="30" w:type="dxa"/>
              <w:right w:w="120" w:type="dxa"/>
            </w:tcMar>
          </w:tcPr>
          <w:p w14:paraId="2989598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3.1–11.9</w:t>
            </w:r>
          </w:p>
        </w:tc>
      </w:tr>
      <w:tr w14:paraId="712D623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06520F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F8DFAD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20BBEC1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1.410</w:t>
            </w:r>
          </w:p>
        </w:tc>
        <w:tc>
          <w:tcPr>
            <w:tcW w:w="500" w:type="pct"/>
            <w:tcBorders>
              <w:top w:val="nil"/>
              <w:left w:val="nil"/>
              <w:bottom w:val="nil"/>
              <w:right w:val="nil"/>
            </w:tcBorders>
            <w:shd w:val="clear" w:color="auto" w:fill="FFFFFF"/>
            <w:tcMar>
              <w:top w:w="60" w:type="dxa"/>
              <w:left w:w="120" w:type="dxa"/>
              <w:bottom w:w="30" w:type="dxa"/>
              <w:right w:w="120" w:type="dxa"/>
            </w:tcMar>
          </w:tcPr>
          <w:p w14:paraId="218AC7A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1.302–1.526</w:t>
            </w:r>
          </w:p>
        </w:tc>
        <w:tc>
          <w:tcPr>
            <w:tcW w:w="500" w:type="pct"/>
            <w:tcBorders>
              <w:top w:val="nil"/>
              <w:left w:val="nil"/>
              <w:bottom w:val="nil"/>
              <w:right w:val="nil"/>
            </w:tcBorders>
            <w:shd w:val="clear" w:color="auto" w:fill="FFFFFF"/>
            <w:tcMar>
              <w:top w:w="60" w:type="dxa"/>
              <w:left w:w="120" w:type="dxa"/>
              <w:bottom w:w="30" w:type="dxa"/>
              <w:right w:w="120" w:type="dxa"/>
            </w:tcMar>
          </w:tcPr>
          <w:p w14:paraId="1F4EDA2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1.389</w:t>
            </w:r>
          </w:p>
        </w:tc>
        <w:tc>
          <w:tcPr>
            <w:tcW w:w="500" w:type="pct"/>
            <w:tcBorders>
              <w:top w:val="nil"/>
              <w:left w:val="nil"/>
              <w:bottom w:val="nil"/>
              <w:right w:val="nil"/>
            </w:tcBorders>
            <w:shd w:val="clear" w:color="auto" w:fill="FFFFFF"/>
            <w:tcMar>
              <w:top w:w="60" w:type="dxa"/>
              <w:left w:w="120" w:type="dxa"/>
              <w:bottom w:w="30" w:type="dxa"/>
              <w:right w:w="120" w:type="dxa"/>
            </w:tcMar>
          </w:tcPr>
          <w:p w14:paraId="40C8C34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1.278–1.509</w:t>
            </w:r>
          </w:p>
        </w:tc>
        <w:tc>
          <w:tcPr>
            <w:tcW w:w="500" w:type="pct"/>
            <w:tcBorders>
              <w:top w:val="nil"/>
              <w:left w:val="nil"/>
              <w:bottom w:val="nil"/>
              <w:right w:val="nil"/>
            </w:tcBorders>
            <w:shd w:val="clear" w:color="auto" w:fill="FFFFFF"/>
            <w:tcMar>
              <w:top w:w="60" w:type="dxa"/>
              <w:left w:w="120" w:type="dxa"/>
              <w:bottom w:w="30" w:type="dxa"/>
              <w:right w:w="120" w:type="dxa"/>
            </w:tcMar>
          </w:tcPr>
          <w:p w14:paraId="6B5FAC1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1.015</w:t>
            </w:r>
          </w:p>
        </w:tc>
        <w:tc>
          <w:tcPr>
            <w:tcW w:w="500" w:type="pct"/>
            <w:tcBorders>
              <w:top w:val="nil"/>
              <w:left w:val="nil"/>
              <w:bottom w:val="nil"/>
              <w:right w:val="nil"/>
            </w:tcBorders>
            <w:shd w:val="clear" w:color="auto" w:fill="FFFFFF"/>
            <w:tcMar>
              <w:top w:w="60" w:type="dxa"/>
              <w:left w:w="120" w:type="dxa"/>
              <w:bottom w:w="30" w:type="dxa"/>
              <w:right w:w="120" w:type="dxa"/>
            </w:tcMar>
          </w:tcPr>
          <w:p w14:paraId="18A4B3D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0.994–1.036</w:t>
            </w:r>
          </w:p>
        </w:tc>
        <w:tc>
          <w:tcPr>
            <w:tcW w:w="500" w:type="pct"/>
            <w:tcBorders>
              <w:top w:val="nil"/>
              <w:left w:val="nil"/>
              <w:bottom w:val="nil"/>
              <w:right w:val="nil"/>
            </w:tcBorders>
            <w:shd w:val="clear" w:color="auto" w:fill="FFFFFF"/>
            <w:tcMar>
              <w:top w:w="60" w:type="dxa"/>
              <w:left w:w="120" w:type="dxa"/>
              <w:bottom w:w="30" w:type="dxa"/>
              <w:right w:w="120" w:type="dxa"/>
            </w:tcMar>
          </w:tcPr>
          <w:p w14:paraId="130DFA7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5.1</w:t>
            </w:r>
          </w:p>
        </w:tc>
        <w:tc>
          <w:tcPr>
            <w:tcW w:w="500" w:type="pct"/>
            <w:tcBorders>
              <w:top w:val="nil"/>
              <w:left w:val="nil"/>
              <w:bottom w:val="nil"/>
              <w:right w:val="nil"/>
            </w:tcBorders>
            <w:shd w:val="clear" w:color="auto" w:fill="FFFFFF"/>
            <w:tcMar>
              <w:top w:w="60" w:type="dxa"/>
              <w:left w:w="120" w:type="dxa"/>
              <w:bottom w:w="30" w:type="dxa"/>
              <w:right w:w="120" w:type="dxa"/>
            </w:tcMar>
          </w:tcPr>
          <w:p w14:paraId="6F0141A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−2.0–12.3</w:t>
            </w:r>
          </w:p>
        </w:tc>
      </w:tr>
      <w:tr w14:paraId="30FEB7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48CB404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9E7D11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47533F4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1.414</w:t>
            </w:r>
          </w:p>
        </w:tc>
        <w:tc>
          <w:tcPr>
            <w:tcW w:w="500" w:type="pct"/>
            <w:tcBorders>
              <w:top w:val="nil"/>
              <w:left w:val="nil"/>
              <w:bottom w:val="nil"/>
              <w:right w:val="nil"/>
            </w:tcBorders>
            <w:shd w:val="clear" w:color="auto" w:fill="FFFFFF"/>
            <w:tcMar>
              <w:top w:w="60" w:type="dxa"/>
              <w:left w:w="120" w:type="dxa"/>
              <w:bottom w:w="30" w:type="dxa"/>
              <w:right w:w="120" w:type="dxa"/>
            </w:tcMar>
          </w:tcPr>
          <w:p w14:paraId="2F92148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1.306–1.531</w:t>
            </w:r>
          </w:p>
        </w:tc>
        <w:tc>
          <w:tcPr>
            <w:tcW w:w="500" w:type="pct"/>
            <w:tcBorders>
              <w:top w:val="nil"/>
              <w:left w:val="nil"/>
              <w:bottom w:val="nil"/>
              <w:right w:val="nil"/>
            </w:tcBorders>
            <w:shd w:val="clear" w:color="auto" w:fill="FFFFFF"/>
            <w:tcMar>
              <w:top w:w="60" w:type="dxa"/>
              <w:left w:w="120" w:type="dxa"/>
              <w:bottom w:w="30" w:type="dxa"/>
              <w:right w:w="120" w:type="dxa"/>
            </w:tcMar>
          </w:tcPr>
          <w:p w14:paraId="301CEBA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1.411</w:t>
            </w:r>
          </w:p>
        </w:tc>
        <w:tc>
          <w:tcPr>
            <w:tcW w:w="500" w:type="pct"/>
            <w:tcBorders>
              <w:top w:val="nil"/>
              <w:left w:val="nil"/>
              <w:bottom w:val="nil"/>
              <w:right w:val="nil"/>
            </w:tcBorders>
            <w:shd w:val="clear" w:color="auto" w:fill="FFFFFF"/>
            <w:tcMar>
              <w:top w:w="60" w:type="dxa"/>
              <w:left w:w="120" w:type="dxa"/>
              <w:bottom w:w="30" w:type="dxa"/>
              <w:right w:w="120" w:type="dxa"/>
            </w:tcMar>
          </w:tcPr>
          <w:p w14:paraId="242F0D5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1.303–1.528</w:t>
            </w:r>
          </w:p>
        </w:tc>
        <w:tc>
          <w:tcPr>
            <w:tcW w:w="500" w:type="pct"/>
            <w:tcBorders>
              <w:top w:val="nil"/>
              <w:left w:val="nil"/>
              <w:bottom w:val="nil"/>
              <w:right w:val="nil"/>
            </w:tcBorders>
            <w:shd w:val="clear" w:color="auto" w:fill="FFFFFF"/>
            <w:tcMar>
              <w:top w:w="60" w:type="dxa"/>
              <w:left w:w="120" w:type="dxa"/>
              <w:bottom w:w="30" w:type="dxa"/>
              <w:right w:w="120" w:type="dxa"/>
            </w:tcMar>
          </w:tcPr>
          <w:p w14:paraId="3E1EF0F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nil"/>
              <w:right w:val="nil"/>
            </w:tcBorders>
            <w:shd w:val="clear" w:color="auto" w:fill="FFFFFF"/>
            <w:tcMar>
              <w:top w:w="60" w:type="dxa"/>
              <w:left w:w="120" w:type="dxa"/>
              <w:bottom w:w="30" w:type="dxa"/>
              <w:right w:w="120" w:type="dxa"/>
            </w:tcMar>
          </w:tcPr>
          <w:p w14:paraId="5157856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0.998–1.006</w:t>
            </w:r>
          </w:p>
        </w:tc>
        <w:tc>
          <w:tcPr>
            <w:tcW w:w="500" w:type="pct"/>
            <w:tcBorders>
              <w:top w:val="nil"/>
              <w:left w:val="nil"/>
              <w:bottom w:val="nil"/>
              <w:right w:val="nil"/>
            </w:tcBorders>
            <w:shd w:val="clear" w:color="auto" w:fill="FFFFFF"/>
            <w:tcMar>
              <w:top w:w="60" w:type="dxa"/>
              <w:left w:w="120" w:type="dxa"/>
              <w:bottom w:w="30" w:type="dxa"/>
              <w:right w:w="120" w:type="dxa"/>
            </w:tcMar>
          </w:tcPr>
          <w:p w14:paraId="3A94C80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0.7</w:t>
            </w:r>
          </w:p>
        </w:tc>
        <w:tc>
          <w:tcPr>
            <w:tcW w:w="500" w:type="pct"/>
            <w:tcBorders>
              <w:top w:val="nil"/>
              <w:left w:val="nil"/>
              <w:bottom w:val="nil"/>
              <w:right w:val="nil"/>
            </w:tcBorders>
            <w:shd w:val="clear" w:color="auto" w:fill="FFFFFF"/>
            <w:tcMar>
              <w:top w:w="60" w:type="dxa"/>
              <w:left w:w="120" w:type="dxa"/>
              <w:bottom w:w="30" w:type="dxa"/>
              <w:right w:w="120" w:type="dxa"/>
            </w:tcMar>
          </w:tcPr>
          <w:p w14:paraId="388A604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−0.6–2.0</w:t>
            </w:r>
          </w:p>
        </w:tc>
      </w:tr>
      <w:tr w14:paraId="268A35D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75DB79F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TyG-WHtR</w:t>
            </w:r>
          </w:p>
        </w:tc>
        <w:tc>
          <w:tcPr>
            <w:tcW w:w="500" w:type="pct"/>
            <w:tcBorders>
              <w:top w:val="nil"/>
              <w:left w:val="nil"/>
              <w:bottom w:val="nil"/>
              <w:right w:val="nil"/>
            </w:tcBorders>
            <w:shd w:val="clear" w:color="auto" w:fill="FFFFFF"/>
            <w:tcMar>
              <w:top w:w="60" w:type="dxa"/>
              <w:left w:w="120" w:type="dxa"/>
              <w:bottom w:w="30" w:type="dxa"/>
              <w:right w:w="120" w:type="dxa"/>
            </w:tcMar>
          </w:tcPr>
          <w:p w14:paraId="42262C7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290B06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955C44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9D64BA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056E52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32AE28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18555D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40A37C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278D0D3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1FEDFD2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03987B4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510D92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546BAEE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1.371</w:t>
            </w:r>
          </w:p>
        </w:tc>
        <w:tc>
          <w:tcPr>
            <w:tcW w:w="500" w:type="pct"/>
            <w:tcBorders>
              <w:top w:val="nil"/>
              <w:left w:val="nil"/>
              <w:bottom w:val="nil"/>
              <w:right w:val="nil"/>
            </w:tcBorders>
            <w:shd w:val="clear" w:color="auto" w:fill="FFFFFF"/>
            <w:tcMar>
              <w:top w:w="60" w:type="dxa"/>
              <w:left w:w="120" w:type="dxa"/>
              <w:bottom w:w="30" w:type="dxa"/>
              <w:right w:w="120" w:type="dxa"/>
            </w:tcMar>
          </w:tcPr>
          <w:p w14:paraId="353E270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1.263–1.488</w:t>
            </w:r>
          </w:p>
        </w:tc>
        <w:tc>
          <w:tcPr>
            <w:tcW w:w="500" w:type="pct"/>
            <w:tcBorders>
              <w:top w:val="nil"/>
              <w:left w:val="nil"/>
              <w:bottom w:val="nil"/>
              <w:right w:val="nil"/>
            </w:tcBorders>
            <w:shd w:val="clear" w:color="auto" w:fill="FFFFFF"/>
            <w:tcMar>
              <w:top w:w="60" w:type="dxa"/>
              <w:left w:w="120" w:type="dxa"/>
              <w:bottom w:w="30" w:type="dxa"/>
              <w:right w:w="120" w:type="dxa"/>
            </w:tcMar>
          </w:tcPr>
          <w:p w14:paraId="6692C48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1.296</w:t>
            </w:r>
          </w:p>
        </w:tc>
        <w:tc>
          <w:tcPr>
            <w:tcW w:w="500" w:type="pct"/>
            <w:tcBorders>
              <w:top w:val="nil"/>
              <w:left w:val="nil"/>
              <w:bottom w:val="nil"/>
              <w:right w:val="nil"/>
            </w:tcBorders>
            <w:shd w:val="clear" w:color="auto" w:fill="FFFFFF"/>
            <w:tcMar>
              <w:top w:w="60" w:type="dxa"/>
              <w:left w:w="120" w:type="dxa"/>
              <w:bottom w:w="30" w:type="dxa"/>
              <w:right w:w="120" w:type="dxa"/>
            </w:tcMar>
          </w:tcPr>
          <w:p w14:paraId="0BD23FC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1.191–1.409</w:t>
            </w:r>
          </w:p>
        </w:tc>
        <w:tc>
          <w:tcPr>
            <w:tcW w:w="500" w:type="pct"/>
            <w:tcBorders>
              <w:top w:val="nil"/>
              <w:left w:val="nil"/>
              <w:bottom w:val="nil"/>
              <w:right w:val="nil"/>
            </w:tcBorders>
            <w:shd w:val="clear" w:color="auto" w:fill="FFFFFF"/>
            <w:tcMar>
              <w:top w:w="60" w:type="dxa"/>
              <w:left w:w="120" w:type="dxa"/>
              <w:bottom w:w="30" w:type="dxa"/>
              <w:right w:w="120" w:type="dxa"/>
            </w:tcMar>
          </w:tcPr>
          <w:p w14:paraId="0C5F26E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1.058</w:t>
            </w:r>
          </w:p>
        </w:tc>
        <w:tc>
          <w:tcPr>
            <w:tcW w:w="500" w:type="pct"/>
            <w:tcBorders>
              <w:top w:val="nil"/>
              <w:left w:val="nil"/>
              <w:bottom w:val="nil"/>
              <w:right w:val="nil"/>
            </w:tcBorders>
            <w:shd w:val="clear" w:color="auto" w:fill="FFFFFF"/>
            <w:tcMar>
              <w:top w:w="60" w:type="dxa"/>
              <w:left w:w="120" w:type="dxa"/>
              <w:bottom w:w="30" w:type="dxa"/>
              <w:right w:w="120" w:type="dxa"/>
            </w:tcMar>
          </w:tcPr>
          <w:p w14:paraId="6932522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1.036–1.081</w:t>
            </w:r>
          </w:p>
        </w:tc>
        <w:tc>
          <w:tcPr>
            <w:tcW w:w="500" w:type="pct"/>
            <w:tcBorders>
              <w:top w:val="nil"/>
              <w:left w:val="nil"/>
              <w:bottom w:val="nil"/>
              <w:right w:val="nil"/>
            </w:tcBorders>
            <w:shd w:val="clear" w:color="auto" w:fill="FFFFFF"/>
            <w:tcMar>
              <w:top w:w="60" w:type="dxa"/>
              <w:left w:w="120" w:type="dxa"/>
              <w:bottom w:w="30" w:type="dxa"/>
              <w:right w:w="120" w:type="dxa"/>
            </w:tcMar>
          </w:tcPr>
          <w:p w14:paraId="77DB575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20.2</w:t>
            </w:r>
          </w:p>
        </w:tc>
        <w:tc>
          <w:tcPr>
            <w:tcW w:w="500" w:type="pct"/>
            <w:tcBorders>
              <w:top w:val="nil"/>
              <w:left w:val="nil"/>
              <w:bottom w:val="nil"/>
              <w:right w:val="nil"/>
            </w:tcBorders>
            <w:shd w:val="clear" w:color="auto" w:fill="FFFFFF"/>
            <w:tcMar>
              <w:top w:w="60" w:type="dxa"/>
              <w:left w:w="120" w:type="dxa"/>
              <w:bottom w:w="30" w:type="dxa"/>
              <w:right w:w="120" w:type="dxa"/>
            </w:tcMar>
          </w:tcPr>
          <w:p w14:paraId="77492F8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11.6–28.8</w:t>
            </w:r>
          </w:p>
        </w:tc>
      </w:tr>
      <w:tr w14:paraId="7132E3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2D4388F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9E4272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2A3E579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1.367</w:t>
            </w:r>
          </w:p>
        </w:tc>
        <w:tc>
          <w:tcPr>
            <w:tcW w:w="500" w:type="pct"/>
            <w:tcBorders>
              <w:top w:val="nil"/>
              <w:left w:val="nil"/>
              <w:bottom w:val="nil"/>
              <w:right w:val="nil"/>
            </w:tcBorders>
            <w:shd w:val="clear" w:color="auto" w:fill="FFFFFF"/>
            <w:tcMar>
              <w:top w:w="60" w:type="dxa"/>
              <w:left w:w="120" w:type="dxa"/>
              <w:bottom w:w="30" w:type="dxa"/>
              <w:right w:w="120" w:type="dxa"/>
            </w:tcMar>
          </w:tcPr>
          <w:p w14:paraId="0F525AE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1.259–1.483</w:t>
            </w:r>
          </w:p>
        </w:tc>
        <w:tc>
          <w:tcPr>
            <w:tcW w:w="500" w:type="pct"/>
            <w:tcBorders>
              <w:top w:val="nil"/>
              <w:left w:val="nil"/>
              <w:bottom w:val="nil"/>
              <w:right w:val="nil"/>
            </w:tcBorders>
            <w:shd w:val="clear" w:color="auto" w:fill="FFFFFF"/>
            <w:tcMar>
              <w:top w:w="60" w:type="dxa"/>
              <w:left w:w="120" w:type="dxa"/>
              <w:bottom w:w="30" w:type="dxa"/>
              <w:right w:w="120" w:type="dxa"/>
            </w:tcMar>
          </w:tcPr>
          <w:p w14:paraId="2507DE1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1.334</w:t>
            </w:r>
          </w:p>
        </w:tc>
        <w:tc>
          <w:tcPr>
            <w:tcW w:w="500" w:type="pct"/>
            <w:tcBorders>
              <w:top w:val="nil"/>
              <w:left w:val="nil"/>
              <w:bottom w:val="nil"/>
              <w:right w:val="nil"/>
            </w:tcBorders>
            <w:shd w:val="clear" w:color="auto" w:fill="FFFFFF"/>
            <w:tcMar>
              <w:top w:w="60" w:type="dxa"/>
              <w:left w:w="120" w:type="dxa"/>
              <w:bottom w:w="30" w:type="dxa"/>
              <w:right w:w="120" w:type="dxa"/>
            </w:tcMar>
          </w:tcPr>
          <w:p w14:paraId="5BDD651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1.228–1.448</w:t>
            </w:r>
          </w:p>
        </w:tc>
        <w:tc>
          <w:tcPr>
            <w:tcW w:w="500" w:type="pct"/>
            <w:tcBorders>
              <w:top w:val="nil"/>
              <w:left w:val="nil"/>
              <w:bottom w:val="nil"/>
              <w:right w:val="nil"/>
            </w:tcBorders>
            <w:shd w:val="clear" w:color="auto" w:fill="FFFFFF"/>
            <w:tcMar>
              <w:top w:w="60" w:type="dxa"/>
              <w:left w:w="120" w:type="dxa"/>
              <w:bottom w:w="30" w:type="dxa"/>
              <w:right w:w="120" w:type="dxa"/>
            </w:tcMar>
          </w:tcPr>
          <w:p w14:paraId="331F09F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1.025</w:t>
            </w:r>
          </w:p>
        </w:tc>
        <w:tc>
          <w:tcPr>
            <w:tcW w:w="500" w:type="pct"/>
            <w:tcBorders>
              <w:top w:val="nil"/>
              <w:left w:val="nil"/>
              <w:bottom w:val="nil"/>
              <w:right w:val="nil"/>
            </w:tcBorders>
            <w:shd w:val="clear" w:color="auto" w:fill="FFFFFF"/>
            <w:tcMar>
              <w:top w:w="60" w:type="dxa"/>
              <w:left w:w="120" w:type="dxa"/>
              <w:bottom w:w="30" w:type="dxa"/>
              <w:right w:w="120" w:type="dxa"/>
            </w:tcMar>
          </w:tcPr>
          <w:p w14:paraId="47525EA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1.011–1.038</w:t>
            </w:r>
          </w:p>
        </w:tc>
        <w:tc>
          <w:tcPr>
            <w:tcW w:w="500" w:type="pct"/>
            <w:tcBorders>
              <w:top w:val="nil"/>
              <w:left w:val="nil"/>
              <w:bottom w:val="nil"/>
              <w:right w:val="nil"/>
            </w:tcBorders>
            <w:shd w:val="clear" w:color="auto" w:fill="FFFFFF"/>
            <w:tcMar>
              <w:top w:w="60" w:type="dxa"/>
              <w:left w:w="120" w:type="dxa"/>
              <w:bottom w:w="30" w:type="dxa"/>
              <w:right w:w="120" w:type="dxa"/>
            </w:tcMar>
          </w:tcPr>
          <w:p w14:paraId="2C0446F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8.9</w:t>
            </w:r>
          </w:p>
        </w:tc>
        <w:tc>
          <w:tcPr>
            <w:tcW w:w="500" w:type="pct"/>
            <w:tcBorders>
              <w:top w:val="nil"/>
              <w:left w:val="nil"/>
              <w:bottom w:val="nil"/>
              <w:right w:val="nil"/>
            </w:tcBorders>
            <w:shd w:val="clear" w:color="auto" w:fill="FFFFFF"/>
            <w:tcMar>
              <w:top w:w="60" w:type="dxa"/>
              <w:left w:w="120" w:type="dxa"/>
              <w:bottom w:w="30" w:type="dxa"/>
              <w:right w:w="120" w:type="dxa"/>
            </w:tcMar>
          </w:tcPr>
          <w:p w14:paraId="097287D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3.8–14.1</w:t>
            </w:r>
          </w:p>
        </w:tc>
      </w:tr>
      <w:tr w14:paraId="578BFE6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E0B8DC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B44465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301571B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1.364</w:t>
            </w:r>
          </w:p>
        </w:tc>
        <w:tc>
          <w:tcPr>
            <w:tcW w:w="500" w:type="pct"/>
            <w:tcBorders>
              <w:top w:val="nil"/>
              <w:left w:val="nil"/>
              <w:bottom w:val="nil"/>
              <w:right w:val="nil"/>
            </w:tcBorders>
            <w:shd w:val="clear" w:color="auto" w:fill="FFFFFF"/>
            <w:tcMar>
              <w:top w:w="60" w:type="dxa"/>
              <w:left w:w="120" w:type="dxa"/>
              <w:bottom w:w="30" w:type="dxa"/>
              <w:right w:w="120" w:type="dxa"/>
            </w:tcMar>
          </w:tcPr>
          <w:p w14:paraId="565E3C6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1.257–1.479</w:t>
            </w:r>
          </w:p>
        </w:tc>
        <w:tc>
          <w:tcPr>
            <w:tcW w:w="500" w:type="pct"/>
            <w:tcBorders>
              <w:top w:val="nil"/>
              <w:left w:val="nil"/>
              <w:bottom w:val="nil"/>
              <w:right w:val="nil"/>
            </w:tcBorders>
            <w:shd w:val="clear" w:color="auto" w:fill="FFFFFF"/>
            <w:tcMar>
              <w:top w:w="60" w:type="dxa"/>
              <w:left w:w="120" w:type="dxa"/>
              <w:bottom w:w="30" w:type="dxa"/>
              <w:right w:w="120" w:type="dxa"/>
            </w:tcMar>
          </w:tcPr>
          <w:p w14:paraId="073B1E6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1.338</w:t>
            </w:r>
          </w:p>
        </w:tc>
        <w:tc>
          <w:tcPr>
            <w:tcW w:w="500" w:type="pct"/>
            <w:tcBorders>
              <w:top w:val="nil"/>
              <w:left w:val="nil"/>
              <w:bottom w:val="nil"/>
              <w:right w:val="nil"/>
            </w:tcBorders>
            <w:shd w:val="clear" w:color="auto" w:fill="FFFFFF"/>
            <w:tcMar>
              <w:top w:w="60" w:type="dxa"/>
              <w:left w:w="120" w:type="dxa"/>
              <w:bottom w:w="30" w:type="dxa"/>
              <w:right w:w="120" w:type="dxa"/>
            </w:tcMar>
          </w:tcPr>
          <w:p w14:paraId="4015D4D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1.229–1.458</w:t>
            </w:r>
          </w:p>
        </w:tc>
        <w:tc>
          <w:tcPr>
            <w:tcW w:w="500" w:type="pct"/>
            <w:tcBorders>
              <w:top w:val="nil"/>
              <w:left w:val="nil"/>
              <w:bottom w:val="nil"/>
              <w:right w:val="nil"/>
            </w:tcBorders>
            <w:shd w:val="clear" w:color="auto" w:fill="FFFFFF"/>
            <w:tcMar>
              <w:top w:w="60" w:type="dxa"/>
              <w:left w:w="120" w:type="dxa"/>
              <w:bottom w:w="30" w:type="dxa"/>
              <w:right w:w="120" w:type="dxa"/>
            </w:tcMar>
          </w:tcPr>
          <w:p w14:paraId="4696028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1.019</w:t>
            </w:r>
          </w:p>
        </w:tc>
        <w:tc>
          <w:tcPr>
            <w:tcW w:w="500" w:type="pct"/>
            <w:tcBorders>
              <w:top w:val="nil"/>
              <w:left w:val="nil"/>
              <w:bottom w:val="nil"/>
              <w:right w:val="nil"/>
            </w:tcBorders>
            <w:shd w:val="clear" w:color="auto" w:fill="FFFFFF"/>
            <w:tcMar>
              <w:top w:w="60" w:type="dxa"/>
              <w:left w:w="120" w:type="dxa"/>
              <w:bottom w:w="30" w:type="dxa"/>
              <w:right w:w="120" w:type="dxa"/>
            </w:tcMar>
          </w:tcPr>
          <w:p w14:paraId="59DCD29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0.997–1.042</w:t>
            </w:r>
          </w:p>
        </w:tc>
        <w:tc>
          <w:tcPr>
            <w:tcW w:w="500" w:type="pct"/>
            <w:tcBorders>
              <w:top w:val="nil"/>
              <w:left w:val="nil"/>
              <w:bottom w:val="nil"/>
              <w:right w:val="nil"/>
            </w:tcBorders>
            <w:shd w:val="clear" w:color="auto" w:fill="FFFFFF"/>
            <w:tcMar>
              <w:top w:w="60" w:type="dxa"/>
              <w:left w:w="120" w:type="dxa"/>
              <w:bottom w:w="30" w:type="dxa"/>
              <w:right w:w="120" w:type="dxa"/>
            </w:tcMar>
          </w:tcPr>
          <w:p w14:paraId="30427D8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7.0</w:t>
            </w:r>
          </w:p>
        </w:tc>
        <w:tc>
          <w:tcPr>
            <w:tcW w:w="500" w:type="pct"/>
            <w:tcBorders>
              <w:top w:val="nil"/>
              <w:left w:val="nil"/>
              <w:bottom w:val="nil"/>
              <w:right w:val="nil"/>
            </w:tcBorders>
            <w:shd w:val="clear" w:color="auto" w:fill="FFFFFF"/>
            <w:tcMar>
              <w:top w:w="60" w:type="dxa"/>
              <w:left w:w="120" w:type="dxa"/>
              <w:bottom w:w="30" w:type="dxa"/>
              <w:right w:w="120" w:type="dxa"/>
            </w:tcMar>
          </w:tcPr>
          <w:p w14:paraId="5C77008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−1.2–15.3</w:t>
            </w:r>
          </w:p>
        </w:tc>
      </w:tr>
      <w:tr w14:paraId="7B7EE8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7A6D783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6BDC829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7015846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1.368</w:t>
            </w:r>
          </w:p>
        </w:tc>
        <w:tc>
          <w:tcPr>
            <w:tcW w:w="500" w:type="pct"/>
            <w:tcBorders>
              <w:top w:val="nil"/>
              <w:left w:val="nil"/>
              <w:bottom w:val="nil"/>
              <w:right w:val="nil"/>
            </w:tcBorders>
            <w:shd w:val="clear" w:color="auto" w:fill="FFFFFF"/>
            <w:tcMar>
              <w:top w:w="60" w:type="dxa"/>
              <w:left w:w="120" w:type="dxa"/>
              <w:bottom w:w="30" w:type="dxa"/>
              <w:right w:w="120" w:type="dxa"/>
            </w:tcMar>
          </w:tcPr>
          <w:p w14:paraId="5F99C30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1.261–1.484</w:t>
            </w:r>
          </w:p>
        </w:tc>
        <w:tc>
          <w:tcPr>
            <w:tcW w:w="500" w:type="pct"/>
            <w:tcBorders>
              <w:top w:val="nil"/>
              <w:left w:val="nil"/>
              <w:bottom w:val="nil"/>
              <w:right w:val="nil"/>
            </w:tcBorders>
            <w:shd w:val="clear" w:color="auto" w:fill="FFFFFF"/>
            <w:tcMar>
              <w:top w:w="60" w:type="dxa"/>
              <w:left w:w="120" w:type="dxa"/>
              <w:bottom w:w="30" w:type="dxa"/>
              <w:right w:w="120" w:type="dxa"/>
            </w:tcMar>
          </w:tcPr>
          <w:p w14:paraId="6FD65DA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1.365</w:t>
            </w:r>
          </w:p>
        </w:tc>
        <w:tc>
          <w:tcPr>
            <w:tcW w:w="500" w:type="pct"/>
            <w:tcBorders>
              <w:top w:val="nil"/>
              <w:left w:val="nil"/>
              <w:bottom w:val="nil"/>
              <w:right w:val="nil"/>
            </w:tcBorders>
            <w:shd w:val="clear" w:color="auto" w:fill="FFFFFF"/>
            <w:tcMar>
              <w:top w:w="60" w:type="dxa"/>
              <w:left w:w="120" w:type="dxa"/>
              <w:bottom w:w="30" w:type="dxa"/>
              <w:right w:w="120" w:type="dxa"/>
            </w:tcMar>
          </w:tcPr>
          <w:p w14:paraId="2B48DF2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1.258–1.481</w:t>
            </w:r>
          </w:p>
        </w:tc>
        <w:tc>
          <w:tcPr>
            <w:tcW w:w="500" w:type="pct"/>
            <w:tcBorders>
              <w:top w:val="nil"/>
              <w:left w:val="nil"/>
              <w:bottom w:val="nil"/>
              <w:right w:val="nil"/>
            </w:tcBorders>
            <w:shd w:val="clear" w:color="auto" w:fill="FFFFFF"/>
            <w:tcMar>
              <w:top w:w="60" w:type="dxa"/>
              <w:left w:w="120" w:type="dxa"/>
              <w:bottom w:w="30" w:type="dxa"/>
              <w:right w:w="120" w:type="dxa"/>
            </w:tcMar>
          </w:tcPr>
          <w:p w14:paraId="5EF6C78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nil"/>
              <w:right w:val="nil"/>
            </w:tcBorders>
            <w:shd w:val="clear" w:color="auto" w:fill="FFFFFF"/>
            <w:tcMar>
              <w:top w:w="60" w:type="dxa"/>
              <w:left w:w="120" w:type="dxa"/>
              <w:bottom w:w="30" w:type="dxa"/>
              <w:right w:w="120" w:type="dxa"/>
            </w:tcMar>
          </w:tcPr>
          <w:p w14:paraId="5BEB2D3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0.998–1.005</w:t>
            </w:r>
          </w:p>
        </w:tc>
        <w:tc>
          <w:tcPr>
            <w:tcW w:w="500" w:type="pct"/>
            <w:tcBorders>
              <w:top w:val="nil"/>
              <w:left w:val="nil"/>
              <w:bottom w:val="nil"/>
              <w:right w:val="nil"/>
            </w:tcBorders>
            <w:shd w:val="clear" w:color="auto" w:fill="FFFFFF"/>
            <w:tcMar>
              <w:top w:w="60" w:type="dxa"/>
              <w:left w:w="120" w:type="dxa"/>
              <w:bottom w:w="30" w:type="dxa"/>
              <w:right w:w="120" w:type="dxa"/>
            </w:tcMar>
          </w:tcPr>
          <w:p w14:paraId="3D42299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0.7</w:t>
            </w:r>
          </w:p>
        </w:tc>
        <w:tc>
          <w:tcPr>
            <w:tcW w:w="500" w:type="pct"/>
            <w:tcBorders>
              <w:top w:val="nil"/>
              <w:left w:val="nil"/>
              <w:bottom w:val="nil"/>
              <w:right w:val="nil"/>
            </w:tcBorders>
            <w:shd w:val="clear" w:color="auto" w:fill="FFFFFF"/>
            <w:tcMar>
              <w:top w:w="60" w:type="dxa"/>
              <w:left w:w="120" w:type="dxa"/>
              <w:bottom w:w="30" w:type="dxa"/>
              <w:right w:w="120" w:type="dxa"/>
            </w:tcMar>
          </w:tcPr>
          <w:p w14:paraId="295C786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−0.6–2.0</w:t>
            </w:r>
          </w:p>
        </w:tc>
      </w:tr>
      <w:tr w14:paraId="64FC06B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A30690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TyG-ABSI</w:t>
            </w:r>
          </w:p>
        </w:tc>
        <w:tc>
          <w:tcPr>
            <w:tcW w:w="500" w:type="pct"/>
            <w:tcBorders>
              <w:top w:val="nil"/>
              <w:left w:val="nil"/>
              <w:bottom w:val="nil"/>
              <w:right w:val="nil"/>
            </w:tcBorders>
            <w:shd w:val="clear" w:color="auto" w:fill="FFFFFF"/>
            <w:tcMar>
              <w:top w:w="60" w:type="dxa"/>
              <w:left w:w="120" w:type="dxa"/>
              <w:bottom w:w="30" w:type="dxa"/>
              <w:right w:w="120" w:type="dxa"/>
            </w:tcMar>
          </w:tcPr>
          <w:p w14:paraId="067DF9A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46B368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ECBCA9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1014C0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C41A11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8C1BC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D5C5F4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F3EDF3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279961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0834BF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54B0A49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0E734EE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3E3849B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1.167</w:t>
            </w:r>
          </w:p>
        </w:tc>
        <w:tc>
          <w:tcPr>
            <w:tcW w:w="500" w:type="pct"/>
            <w:tcBorders>
              <w:top w:val="nil"/>
              <w:left w:val="nil"/>
              <w:bottom w:val="nil"/>
              <w:right w:val="nil"/>
            </w:tcBorders>
            <w:shd w:val="clear" w:color="auto" w:fill="FFFFFF"/>
            <w:tcMar>
              <w:top w:w="60" w:type="dxa"/>
              <w:left w:w="120" w:type="dxa"/>
              <w:bottom w:w="30" w:type="dxa"/>
              <w:right w:w="120" w:type="dxa"/>
            </w:tcMar>
          </w:tcPr>
          <w:p w14:paraId="34538DD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1.087–1.253</w:t>
            </w:r>
          </w:p>
        </w:tc>
        <w:tc>
          <w:tcPr>
            <w:tcW w:w="500" w:type="pct"/>
            <w:tcBorders>
              <w:top w:val="nil"/>
              <w:left w:val="nil"/>
              <w:bottom w:val="nil"/>
              <w:right w:val="nil"/>
            </w:tcBorders>
            <w:shd w:val="clear" w:color="auto" w:fill="FFFFFF"/>
            <w:tcMar>
              <w:top w:w="60" w:type="dxa"/>
              <w:left w:w="120" w:type="dxa"/>
              <w:bottom w:w="30" w:type="dxa"/>
              <w:right w:w="120" w:type="dxa"/>
            </w:tcMar>
          </w:tcPr>
          <w:p w14:paraId="6572392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1.134</w:t>
            </w:r>
          </w:p>
        </w:tc>
        <w:tc>
          <w:tcPr>
            <w:tcW w:w="500" w:type="pct"/>
            <w:tcBorders>
              <w:top w:val="nil"/>
              <w:left w:val="nil"/>
              <w:bottom w:val="nil"/>
              <w:right w:val="nil"/>
            </w:tcBorders>
            <w:shd w:val="clear" w:color="auto" w:fill="FFFFFF"/>
            <w:tcMar>
              <w:top w:w="60" w:type="dxa"/>
              <w:left w:w="120" w:type="dxa"/>
              <w:bottom w:w="30" w:type="dxa"/>
              <w:right w:w="120" w:type="dxa"/>
            </w:tcMar>
          </w:tcPr>
          <w:p w14:paraId="3B7279C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1.056–1.218</w:t>
            </w:r>
          </w:p>
        </w:tc>
        <w:tc>
          <w:tcPr>
            <w:tcW w:w="500" w:type="pct"/>
            <w:tcBorders>
              <w:top w:val="nil"/>
              <w:left w:val="nil"/>
              <w:bottom w:val="nil"/>
              <w:right w:val="nil"/>
            </w:tcBorders>
            <w:shd w:val="clear" w:color="auto" w:fill="FFFFFF"/>
            <w:tcMar>
              <w:top w:w="60" w:type="dxa"/>
              <w:left w:w="120" w:type="dxa"/>
              <w:bottom w:w="30" w:type="dxa"/>
              <w:right w:w="120" w:type="dxa"/>
            </w:tcMar>
          </w:tcPr>
          <w:p w14:paraId="20A1BFD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1.029</w:t>
            </w:r>
          </w:p>
        </w:tc>
        <w:tc>
          <w:tcPr>
            <w:tcW w:w="500" w:type="pct"/>
            <w:tcBorders>
              <w:top w:val="nil"/>
              <w:left w:val="nil"/>
              <w:bottom w:val="nil"/>
              <w:right w:val="nil"/>
            </w:tcBorders>
            <w:shd w:val="clear" w:color="auto" w:fill="FFFFFF"/>
            <w:tcMar>
              <w:top w:w="60" w:type="dxa"/>
              <w:left w:w="120" w:type="dxa"/>
              <w:bottom w:w="30" w:type="dxa"/>
              <w:right w:w="120" w:type="dxa"/>
            </w:tcMar>
          </w:tcPr>
          <w:p w14:paraId="0085AD9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1.019–1.040</w:t>
            </w:r>
          </w:p>
        </w:tc>
        <w:tc>
          <w:tcPr>
            <w:tcW w:w="500" w:type="pct"/>
            <w:tcBorders>
              <w:top w:val="nil"/>
              <w:left w:val="nil"/>
              <w:bottom w:val="nil"/>
              <w:right w:val="nil"/>
            </w:tcBorders>
            <w:shd w:val="clear" w:color="auto" w:fill="FFFFFF"/>
            <w:tcMar>
              <w:top w:w="60" w:type="dxa"/>
              <w:left w:w="120" w:type="dxa"/>
              <w:bottom w:w="30" w:type="dxa"/>
              <w:right w:w="120" w:type="dxa"/>
            </w:tcMar>
          </w:tcPr>
          <w:p w14:paraId="04F9F0F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19.9</w:t>
            </w:r>
          </w:p>
        </w:tc>
        <w:tc>
          <w:tcPr>
            <w:tcW w:w="500" w:type="pct"/>
            <w:tcBorders>
              <w:top w:val="nil"/>
              <w:left w:val="nil"/>
              <w:bottom w:val="nil"/>
              <w:right w:val="nil"/>
            </w:tcBorders>
            <w:shd w:val="clear" w:color="auto" w:fill="FFFFFF"/>
            <w:tcMar>
              <w:top w:w="60" w:type="dxa"/>
              <w:left w:w="120" w:type="dxa"/>
              <w:bottom w:w="30" w:type="dxa"/>
              <w:right w:w="120" w:type="dxa"/>
            </w:tcMar>
          </w:tcPr>
          <w:p w14:paraId="6D00303B">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9.1–30.6</w:t>
            </w:r>
          </w:p>
        </w:tc>
      </w:tr>
      <w:tr w14:paraId="12F5FC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4985B90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852C48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4ED5A48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1.170</w:t>
            </w:r>
          </w:p>
        </w:tc>
        <w:tc>
          <w:tcPr>
            <w:tcW w:w="500" w:type="pct"/>
            <w:tcBorders>
              <w:top w:val="nil"/>
              <w:left w:val="nil"/>
              <w:bottom w:val="nil"/>
              <w:right w:val="nil"/>
            </w:tcBorders>
            <w:shd w:val="clear" w:color="auto" w:fill="FFFFFF"/>
            <w:tcMar>
              <w:top w:w="60" w:type="dxa"/>
              <w:left w:w="120" w:type="dxa"/>
              <w:bottom w:w="30" w:type="dxa"/>
              <w:right w:w="120" w:type="dxa"/>
            </w:tcMar>
          </w:tcPr>
          <w:p w14:paraId="7D191DD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1.090–1.256</w:t>
            </w:r>
          </w:p>
        </w:tc>
        <w:tc>
          <w:tcPr>
            <w:tcW w:w="500" w:type="pct"/>
            <w:tcBorders>
              <w:top w:val="nil"/>
              <w:left w:val="nil"/>
              <w:bottom w:val="nil"/>
              <w:right w:val="nil"/>
            </w:tcBorders>
            <w:shd w:val="clear" w:color="auto" w:fill="FFFFFF"/>
            <w:tcMar>
              <w:top w:w="60" w:type="dxa"/>
              <w:left w:w="120" w:type="dxa"/>
              <w:bottom w:w="30" w:type="dxa"/>
              <w:right w:w="120" w:type="dxa"/>
            </w:tcMar>
          </w:tcPr>
          <w:p w14:paraId="5F525D0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1.156</w:t>
            </w:r>
          </w:p>
        </w:tc>
        <w:tc>
          <w:tcPr>
            <w:tcW w:w="500" w:type="pct"/>
            <w:tcBorders>
              <w:top w:val="nil"/>
              <w:left w:val="nil"/>
              <w:bottom w:val="nil"/>
              <w:right w:val="nil"/>
            </w:tcBorders>
            <w:shd w:val="clear" w:color="auto" w:fill="FFFFFF"/>
            <w:tcMar>
              <w:top w:w="60" w:type="dxa"/>
              <w:left w:w="120" w:type="dxa"/>
              <w:bottom w:w="30" w:type="dxa"/>
              <w:right w:w="120" w:type="dxa"/>
            </w:tcMar>
          </w:tcPr>
          <w:p w14:paraId="39D34E4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1.077–1.241</w:t>
            </w:r>
          </w:p>
        </w:tc>
        <w:tc>
          <w:tcPr>
            <w:tcW w:w="500" w:type="pct"/>
            <w:tcBorders>
              <w:top w:val="nil"/>
              <w:left w:val="nil"/>
              <w:bottom w:val="nil"/>
              <w:right w:val="nil"/>
            </w:tcBorders>
            <w:shd w:val="clear" w:color="auto" w:fill="FFFFFF"/>
            <w:tcMar>
              <w:top w:w="60" w:type="dxa"/>
              <w:left w:w="120" w:type="dxa"/>
              <w:bottom w:w="30" w:type="dxa"/>
              <w:right w:w="120" w:type="dxa"/>
            </w:tcMar>
          </w:tcPr>
          <w:p w14:paraId="76FD9A7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1.012</w:t>
            </w:r>
          </w:p>
        </w:tc>
        <w:tc>
          <w:tcPr>
            <w:tcW w:w="500" w:type="pct"/>
            <w:tcBorders>
              <w:top w:val="nil"/>
              <w:left w:val="nil"/>
              <w:bottom w:val="nil"/>
              <w:right w:val="nil"/>
            </w:tcBorders>
            <w:shd w:val="clear" w:color="auto" w:fill="FFFFFF"/>
            <w:tcMar>
              <w:top w:w="60" w:type="dxa"/>
              <w:left w:w="120" w:type="dxa"/>
              <w:bottom w:w="30" w:type="dxa"/>
              <w:right w:w="120" w:type="dxa"/>
            </w:tcMar>
          </w:tcPr>
          <w:p w14:paraId="24E50C7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1.005–1.018</w:t>
            </w:r>
          </w:p>
        </w:tc>
        <w:tc>
          <w:tcPr>
            <w:tcW w:w="500" w:type="pct"/>
            <w:tcBorders>
              <w:top w:val="nil"/>
              <w:left w:val="nil"/>
              <w:bottom w:val="nil"/>
              <w:right w:val="nil"/>
            </w:tcBorders>
            <w:shd w:val="clear" w:color="auto" w:fill="FFFFFF"/>
            <w:tcMar>
              <w:top w:w="60" w:type="dxa"/>
              <w:left w:w="120" w:type="dxa"/>
              <w:bottom w:w="30" w:type="dxa"/>
              <w:right w:w="120" w:type="dxa"/>
            </w:tcMar>
          </w:tcPr>
          <w:p w14:paraId="3ED610E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8.1</w:t>
            </w:r>
          </w:p>
        </w:tc>
        <w:tc>
          <w:tcPr>
            <w:tcW w:w="500" w:type="pct"/>
            <w:tcBorders>
              <w:top w:val="nil"/>
              <w:left w:val="nil"/>
              <w:bottom w:val="nil"/>
              <w:right w:val="nil"/>
            </w:tcBorders>
            <w:shd w:val="clear" w:color="auto" w:fill="FFFFFF"/>
            <w:tcMar>
              <w:top w:w="60" w:type="dxa"/>
              <w:left w:w="120" w:type="dxa"/>
              <w:bottom w:w="30" w:type="dxa"/>
              <w:right w:w="120" w:type="dxa"/>
            </w:tcMar>
          </w:tcPr>
          <w:p w14:paraId="3B430EA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2.7–13.5</w:t>
            </w:r>
          </w:p>
        </w:tc>
      </w:tr>
      <w:tr w14:paraId="17CADB0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17B235B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A5CE02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2810BFE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1.164</w:t>
            </w:r>
          </w:p>
        </w:tc>
        <w:tc>
          <w:tcPr>
            <w:tcW w:w="500" w:type="pct"/>
            <w:tcBorders>
              <w:top w:val="nil"/>
              <w:left w:val="nil"/>
              <w:bottom w:val="nil"/>
              <w:right w:val="nil"/>
            </w:tcBorders>
            <w:shd w:val="clear" w:color="auto" w:fill="FFFFFF"/>
            <w:tcMar>
              <w:top w:w="60" w:type="dxa"/>
              <w:left w:w="120" w:type="dxa"/>
              <w:bottom w:w="30" w:type="dxa"/>
              <w:right w:w="120" w:type="dxa"/>
            </w:tcMar>
          </w:tcPr>
          <w:p w14:paraId="394F4B9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1.085–1.249</w:t>
            </w:r>
          </w:p>
        </w:tc>
        <w:tc>
          <w:tcPr>
            <w:tcW w:w="500" w:type="pct"/>
            <w:tcBorders>
              <w:top w:val="nil"/>
              <w:left w:val="nil"/>
              <w:bottom w:val="nil"/>
              <w:right w:val="nil"/>
            </w:tcBorders>
            <w:shd w:val="clear" w:color="auto" w:fill="FFFFFF"/>
            <w:tcMar>
              <w:top w:w="60" w:type="dxa"/>
              <w:left w:w="120" w:type="dxa"/>
              <w:bottom w:w="30" w:type="dxa"/>
              <w:right w:w="120" w:type="dxa"/>
            </w:tcMar>
          </w:tcPr>
          <w:p w14:paraId="18F715C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1.135</w:t>
            </w:r>
          </w:p>
        </w:tc>
        <w:tc>
          <w:tcPr>
            <w:tcW w:w="500" w:type="pct"/>
            <w:tcBorders>
              <w:top w:val="nil"/>
              <w:left w:val="nil"/>
              <w:bottom w:val="nil"/>
              <w:right w:val="nil"/>
            </w:tcBorders>
            <w:shd w:val="clear" w:color="auto" w:fill="FFFFFF"/>
            <w:tcMar>
              <w:top w:w="60" w:type="dxa"/>
              <w:left w:w="120" w:type="dxa"/>
              <w:bottom w:w="30" w:type="dxa"/>
              <w:right w:w="120" w:type="dxa"/>
            </w:tcMar>
          </w:tcPr>
          <w:p w14:paraId="1AE5474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1.054–1.222</w:t>
            </w:r>
          </w:p>
        </w:tc>
        <w:tc>
          <w:tcPr>
            <w:tcW w:w="500" w:type="pct"/>
            <w:tcBorders>
              <w:top w:val="nil"/>
              <w:left w:val="nil"/>
              <w:bottom w:val="nil"/>
              <w:right w:val="nil"/>
            </w:tcBorders>
            <w:shd w:val="clear" w:color="auto" w:fill="FFFFFF"/>
            <w:tcMar>
              <w:top w:w="60" w:type="dxa"/>
              <w:left w:w="120" w:type="dxa"/>
              <w:bottom w:w="30" w:type="dxa"/>
              <w:right w:w="120" w:type="dxa"/>
            </w:tcMar>
          </w:tcPr>
          <w:p w14:paraId="43D86E6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1.026</w:t>
            </w:r>
          </w:p>
        </w:tc>
        <w:tc>
          <w:tcPr>
            <w:tcW w:w="500" w:type="pct"/>
            <w:tcBorders>
              <w:top w:val="nil"/>
              <w:left w:val="nil"/>
              <w:bottom w:val="nil"/>
              <w:right w:val="nil"/>
            </w:tcBorders>
            <w:shd w:val="clear" w:color="auto" w:fill="FFFFFF"/>
            <w:tcMar>
              <w:top w:w="60" w:type="dxa"/>
              <w:left w:w="120" w:type="dxa"/>
              <w:bottom w:w="30" w:type="dxa"/>
              <w:right w:w="120" w:type="dxa"/>
            </w:tcMar>
          </w:tcPr>
          <w:p w14:paraId="57FF771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1.007–1.045</w:t>
            </w:r>
          </w:p>
        </w:tc>
        <w:tc>
          <w:tcPr>
            <w:tcW w:w="500" w:type="pct"/>
            <w:tcBorders>
              <w:top w:val="nil"/>
              <w:left w:val="nil"/>
              <w:bottom w:val="nil"/>
              <w:right w:val="nil"/>
            </w:tcBorders>
            <w:shd w:val="clear" w:color="auto" w:fill="FFFFFF"/>
            <w:tcMar>
              <w:top w:w="60" w:type="dxa"/>
              <w:left w:w="120" w:type="dxa"/>
              <w:bottom w:w="30" w:type="dxa"/>
              <w:right w:w="120" w:type="dxa"/>
            </w:tcMar>
          </w:tcPr>
          <w:p w14:paraId="201330F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17.9</w:t>
            </w:r>
          </w:p>
        </w:tc>
        <w:tc>
          <w:tcPr>
            <w:tcW w:w="500" w:type="pct"/>
            <w:tcBorders>
              <w:top w:val="nil"/>
              <w:left w:val="nil"/>
              <w:bottom w:val="nil"/>
              <w:right w:val="nil"/>
            </w:tcBorders>
            <w:shd w:val="clear" w:color="auto" w:fill="FFFFFF"/>
            <w:tcMar>
              <w:top w:w="60" w:type="dxa"/>
              <w:left w:w="120" w:type="dxa"/>
              <w:bottom w:w="30" w:type="dxa"/>
              <w:right w:w="120" w:type="dxa"/>
            </w:tcMar>
          </w:tcPr>
          <w:p w14:paraId="11159D7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2.6–33.3</w:t>
            </w:r>
          </w:p>
        </w:tc>
      </w:tr>
      <w:tr w14:paraId="52E3DA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C95D9A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3096F82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nil"/>
              <w:right w:val="nil"/>
            </w:tcBorders>
            <w:shd w:val="clear" w:color="auto" w:fill="FFFFFF"/>
            <w:tcMar>
              <w:top w:w="60" w:type="dxa"/>
              <w:left w:w="120" w:type="dxa"/>
              <w:bottom w:w="30" w:type="dxa"/>
              <w:right w:w="120" w:type="dxa"/>
            </w:tcMar>
          </w:tcPr>
          <w:p w14:paraId="083CB5A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1.169</w:t>
            </w:r>
          </w:p>
        </w:tc>
        <w:tc>
          <w:tcPr>
            <w:tcW w:w="500" w:type="pct"/>
            <w:tcBorders>
              <w:top w:val="nil"/>
              <w:left w:val="nil"/>
              <w:bottom w:val="nil"/>
              <w:right w:val="nil"/>
            </w:tcBorders>
            <w:shd w:val="clear" w:color="auto" w:fill="FFFFFF"/>
            <w:tcMar>
              <w:top w:w="60" w:type="dxa"/>
              <w:left w:w="120" w:type="dxa"/>
              <w:bottom w:w="30" w:type="dxa"/>
              <w:right w:w="120" w:type="dxa"/>
            </w:tcMar>
          </w:tcPr>
          <w:p w14:paraId="6894C6C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1.089–1.255</w:t>
            </w:r>
          </w:p>
        </w:tc>
        <w:tc>
          <w:tcPr>
            <w:tcW w:w="500" w:type="pct"/>
            <w:tcBorders>
              <w:top w:val="nil"/>
              <w:left w:val="nil"/>
              <w:bottom w:val="nil"/>
              <w:right w:val="nil"/>
            </w:tcBorders>
            <w:shd w:val="clear" w:color="auto" w:fill="FFFFFF"/>
            <w:tcMar>
              <w:top w:w="60" w:type="dxa"/>
              <w:left w:w="120" w:type="dxa"/>
              <w:bottom w:w="30" w:type="dxa"/>
              <w:right w:w="120" w:type="dxa"/>
            </w:tcMar>
          </w:tcPr>
          <w:p w14:paraId="46E1168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1.168</w:t>
            </w:r>
          </w:p>
        </w:tc>
        <w:tc>
          <w:tcPr>
            <w:tcW w:w="500" w:type="pct"/>
            <w:tcBorders>
              <w:top w:val="nil"/>
              <w:left w:val="nil"/>
              <w:bottom w:val="nil"/>
              <w:right w:val="nil"/>
            </w:tcBorders>
            <w:shd w:val="clear" w:color="auto" w:fill="FFFFFF"/>
            <w:tcMar>
              <w:top w:w="60" w:type="dxa"/>
              <w:left w:w="120" w:type="dxa"/>
              <w:bottom w:w="30" w:type="dxa"/>
              <w:right w:w="120" w:type="dxa"/>
            </w:tcMar>
          </w:tcPr>
          <w:p w14:paraId="25077F9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1.088–1.254</w:t>
            </w:r>
          </w:p>
        </w:tc>
        <w:tc>
          <w:tcPr>
            <w:tcW w:w="500" w:type="pct"/>
            <w:tcBorders>
              <w:top w:val="nil"/>
              <w:left w:val="nil"/>
              <w:bottom w:val="nil"/>
              <w:right w:val="nil"/>
            </w:tcBorders>
            <w:shd w:val="clear" w:color="auto" w:fill="FFFFFF"/>
            <w:tcMar>
              <w:top w:w="60" w:type="dxa"/>
              <w:left w:w="120" w:type="dxa"/>
              <w:bottom w:w="30" w:type="dxa"/>
              <w:right w:w="120" w:type="dxa"/>
            </w:tcMar>
          </w:tcPr>
          <w:p w14:paraId="592A31DD">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1.001</w:t>
            </w:r>
          </w:p>
        </w:tc>
        <w:tc>
          <w:tcPr>
            <w:tcW w:w="500" w:type="pct"/>
            <w:tcBorders>
              <w:top w:val="nil"/>
              <w:left w:val="nil"/>
              <w:bottom w:val="nil"/>
              <w:right w:val="nil"/>
            </w:tcBorders>
            <w:shd w:val="clear" w:color="auto" w:fill="FFFFFF"/>
            <w:tcMar>
              <w:top w:w="60" w:type="dxa"/>
              <w:left w:w="120" w:type="dxa"/>
              <w:bottom w:w="30" w:type="dxa"/>
              <w:right w:w="120" w:type="dxa"/>
            </w:tcMar>
          </w:tcPr>
          <w:p w14:paraId="5EE32C9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0.999–1.003</w:t>
            </w:r>
          </w:p>
        </w:tc>
        <w:tc>
          <w:tcPr>
            <w:tcW w:w="500" w:type="pct"/>
            <w:tcBorders>
              <w:top w:val="nil"/>
              <w:left w:val="nil"/>
              <w:bottom w:val="nil"/>
              <w:right w:val="nil"/>
            </w:tcBorders>
            <w:shd w:val="clear" w:color="auto" w:fill="FFFFFF"/>
            <w:tcMar>
              <w:top w:w="60" w:type="dxa"/>
              <w:left w:w="120" w:type="dxa"/>
              <w:bottom w:w="30" w:type="dxa"/>
              <w:right w:w="120" w:type="dxa"/>
            </w:tcMar>
          </w:tcPr>
          <w:p w14:paraId="5D8E9C3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0.8</w:t>
            </w:r>
          </w:p>
        </w:tc>
        <w:tc>
          <w:tcPr>
            <w:tcW w:w="500" w:type="pct"/>
            <w:tcBorders>
              <w:top w:val="nil"/>
              <w:left w:val="nil"/>
              <w:bottom w:val="nil"/>
              <w:right w:val="nil"/>
            </w:tcBorders>
            <w:shd w:val="clear" w:color="auto" w:fill="FFFFFF"/>
            <w:tcMar>
              <w:top w:w="60" w:type="dxa"/>
              <w:left w:w="120" w:type="dxa"/>
              <w:bottom w:w="30" w:type="dxa"/>
              <w:right w:w="120" w:type="dxa"/>
            </w:tcMar>
          </w:tcPr>
          <w:p w14:paraId="7D4B757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−0.5–2.1</w:t>
            </w:r>
          </w:p>
        </w:tc>
      </w:tr>
      <w:tr w14:paraId="7C5B993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355B8BE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CTI</w:t>
            </w:r>
          </w:p>
        </w:tc>
        <w:tc>
          <w:tcPr>
            <w:tcW w:w="500" w:type="pct"/>
            <w:tcBorders>
              <w:top w:val="nil"/>
              <w:left w:val="nil"/>
              <w:bottom w:val="nil"/>
              <w:right w:val="nil"/>
            </w:tcBorders>
            <w:shd w:val="clear" w:color="auto" w:fill="FFFFFF"/>
            <w:tcMar>
              <w:top w:w="60" w:type="dxa"/>
              <w:left w:w="120" w:type="dxa"/>
              <w:bottom w:w="30" w:type="dxa"/>
              <w:right w:w="120" w:type="dxa"/>
            </w:tcMar>
          </w:tcPr>
          <w:p w14:paraId="304C5FA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D7EC29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258353F">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6E9F56D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E64C65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A159B0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42FA09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3422095">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58AABAF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r>
      <w:tr w14:paraId="730C121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4755A67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43D76A7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SB</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5D72D08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1.263</w:t>
            </w:r>
          </w:p>
        </w:tc>
        <w:tc>
          <w:tcPr>
            <w:tcW w:w="500" w:type="pct"/>
            <w:tcBorders>
              <w:top w:val="nil"/>
              <w:left w:val="nil"/>
              <w:bottom w:val="nil"/>
              <w:right w:val="nil"/>
            </w:tcBorders>
            <w:shd w:val="clear" w:color="auto" w:fill="FFFFFF"/>
            <w:tcMar>
              <w:top w:w="60" w:type="dxa"/>
              <w:left w:w="120" w:type="dxa"/>
              <w:bottom w:w="30" w:type="dxa"/>
              <w:right w:w="120" w:type="dxa"/>
            </w:tcMar>
          </w:tcPr>
          <w:p w14:paraId="4062C0D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1.172–1.360</w:t>
            </w:r>
          </w:p>
        </w:tc>
        <w:tc>
          <w:tcPr>
            <w:tcW w:w="500" w:type="pct"/>
            <w:tcBorders>
              <w:top w:val="nil"/>
              <w:left w:val="nil"/>
              <w:bottom w:val="nil"/>
              <w:right w:val="nil"/>
            </w:tcBorders>
            <w:shd w:val="clear" w:color="auto" w:fill="FFFFFF"/>
            <w:tcMar>
              <w:top w:w="60" w:type="dxa"/>
              <w:left w:w="120" w:type="dxa"/>
              <w:bottom w:w="30" w:type="dxa"/>
              <w:right w:w="120" w:type="dxa"/>
            </w:tcMar>
          </w:tcPr>
          <w:p w14:paraId="60EF54E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1.225</w:t>
            </w:r>
          </w:p>
        </w:tc>
        <w:tc>
          <w:tcPr>
            <w:tcW w:w="500" w:type="pct"/>
            <w:tcBorders>
              <w:top w:val="nil"/>
              <w:left w:val="nil"/>
              <w:bottom w:val="nil"/>
              <w:right w:val="nil"/>
            </w:tcBorders>
            <w:shd w:val="clear" w:color="auto" w:fill="FFFFFF"/>
            <w:tcMar>
              <w:top w:w="60" w:type="dxa"/>
              <w:left w:w="120" w:type="dxa"/>
              <w:bottom w:w="30" w:type="dxa"/>
              <w:right w:w="120" w:type="dxa"/>
            </w:tcMar>
          </w:tcPr>
          <w:p w14:paraId="0B2A1D8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1.137–1.319</w:t>
            </w:r>
          </w:p>
        </w:tc>
        <w:tc>
          <w:tcPr>
            <w:tcW w:w="500" w:type="pct"/>
            <w:tcBorders>
              <w:top w:val="nil"/>
              <w:left w:val="nil"/>
              <w:bottom w:val="nil"/>
              <w:right w:val="nil"/>
            </w:tcBorders>
            <w:shd w:val="clear" w:color="auto" w:fill="FFFFFF"/>
            <w:tcMar>
              <w:top w:w="60" w:type="dxa"/>
              <w:left w:w="120" w:type="dxa"/>
              <w:bottom w:w="30" w:type="dxa"/>
              <w:right w:w="120" w:type="dxa"/>
            </w:tcMar>
          </w:tcPr>
          <w:p w14:paraId="3D884CE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1.031</w:t>
            </w:r>
          </w:p>
        </w:tc>
        <w:tc>
          <w:tcPr>
            <w:tcW w:w="500" w:type="pct"/>
            <w:tcBorders>
              <w:top w:val="nil"/>
              <w:left w:val="nil"/>
              <w:bottom w:val="nil"/>
              <w:right w:val="nil"/>
            </w:tcBorders>
            <w:shd w:val="clear" w:color="auto" w:fill="FFFFFF"/>
            <w:tcMar>
              <w:top w:w="60" w:type="dxa"/>
              <w:left w:w="120" w:type="dxa"/>
              <w:bottom w:w="30" w:type="dxa"/>
              <w:right w:w="120" w:type="dxa"/>
            </w:tcMar>
          </w:tcPr>
          <w:p w14:paraId="672E3F2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1.020–1.042</w:t>
            </w:r>
          </w:p>
        </w:tc>
        <w:tc>
          <w:tcPr>
            <w:tcW w:w="500" w:type="pct"/>
            <w:tcBorders>
              <w:top w:val="nil"/>
              <w:left w:val="nil"/>
              <w:bottom w:val="nil"/>
              <w:right w:val="nil"/>
            </w:tcBorders>
            <w:shd w:val="clear" w:color="auto" w:fill="FFFFFF"/>
            <w:tcMar>
              <w:top w:w="60" w:type="dxa"/>
              <w:left w:w="120" w:type="dxa"/>
              <w:bottom w:w="30" w:type="dxa"/>
              <w:right w:w="120" w:type="dxa"/>
            </w:tcMar>
          </w:tcPr>
          <w:p w14:paraId="0C6D0A4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14.5</w:t>
            </w:r>
          </w:p>
        </w:tc>
        <w:tc>
          <w:tcPr>
            <w:tcW w:w="500" w:type="pct"/>
            <w:tcBorders>
              <w:top w:val="nil"/>
              <w:left w:val="nil"/>
              <w:bottom w:val="nil"/>
              <w:right w:val="nil"/>
            </w:tcBorders>
            <w:shd w:val="clear" w:color="auto" w:fill="FFFFFF"/>
            <w:tcMar>
              <w:top w:w="60" w:type="dxa"/>
              <w:left w:w="120" w:type="dxa"/>
              <w:bottom w:w="30" w:type="dxa"/>
              <w:right w:w="120" w:type="dxa"/>
            </w:tcMar>
          </w:tcPr>
          <w:p w14:paraId="5E1973C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8.0–20.9</w:t>
            </w:r>
          </w:p>
        </w:tc>
      </w:tr>
      <w:tr w14:paraId="16E71F0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2F72B0D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1074A9E0">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log-CR</w:t>
            </w:r>
            <w:r>
              <w:rPr>
                <w:rFonts w:hint="eastAsia" w:ascii="宋体" w:hAnsi="宋体" w:eastAsia="宋体" w:cs="宋体"/>
                <w:b w:val="0"/>
                <w:i w:val="0"/>
                <w:iCs w:val="0"/>
                <w:color w:val="000000"/>
                <w:kern w:val="0"/>
                <w:sz w:val="22"/>
                <w:szCs w:val="22"/>
                <w:highlight w:val="none"/>
                <w:u w:val="none"/>
                <w:lang w:val="en-US" w:eastAsia="zh-CN" w:bidi="ar"/>
              </w:rPr>
              <w:t>P</w:t>
            </w:r>
          </w:p>
        </w:tc>
        <w:tc>
          <w:tcPr>
            <w:tcW w:w="500" w:type="pct"/>
            <w:tcBorders>
              <w:top w:val="nil"/>
              <w:left w:val="nil"/>
              <w:bottom w:val="nil"/>
              <w:right w:val="nil"/>
            </w:tcBorders>
            <w:shd w:val="clear" w:color="auto" w:fill="FFFFFF"/>
            <w:tcMar>
              <w:top w:w="60" w:type="dxa"/>
              <w:left w:w="120" w:type="dxa"/>
              <w:bottom w:w="30" w:type="dxa"/>
              <w:right w:w="120" w:type="dxa"/>
            </w:tcMar>
          </w:tcPr>
          <w:p w14:paraId="45E1041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1.260</w:t>
            </w:r>
          </w:p>
        </w:tc>
        <w:tc>
          <w:tcPr>
            <w:tcW w:w="500" w:type="pct"/>
            <w:tcBorders>
              <w:top w:val="nil"/>
              <w:left w:val="nil"/>
              <w:bottom w:val="nil"/>
              <w:right w:val="nil"/>
            </w:tcBorders>
            <w:shd w:val="clear" w:color="auto" w:fill="FFFFFF"/>
            <w:tcMar>
              <w:top w:w="60" w:type="dxa"/>
              <w:left w:w="120" w:type="dxa"/>
              <w:bottom w:w="30" w:type="dxa"/>
              <w:right w:w="120" w:type="dxa"/>
            </w:tcMar>
          </w:tcPr>
          <w:p w14:paraId="3D57629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1.170–1.357</w:t>
            </w:r>
          </w:p>
        </w:tc>
        <w:tc>
          <w:tcPr>
            <w:tcW w:w="500" w:type="pct"/>
            <w:tcBorders>
              <w:top w:val="nil"/>
              <w:left w:val="nil"/>
              <w:bottom w:val="nil"/>
              <w:right w:val="nil"/>
            </w:tcBorders>
            <w:shd w:val="clear" w:color="auto" w:fill="FFFFFF"/>
            <w:tcMar>
              <w:top w:w="60" w:type="dxa"/>
              <w:left w:w="120" w:type="dxa"/>
              <w:bottom w:w="30" w:type="dxa"/>
              <w:right w:w="120" w:type="dxa"/>
            </w:tcMar>
          </w:tcPr>
          <w:p w14:paraId="2B2866C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1.238</w:t>
            </w:r>
          </w:p>
        </w:tc>
        <w:tc>
          <w:tcPr>
            <w:tcW w:w="500" w:type="pct"/>
            <w:tcBorders>
              <w:top w:val="nil"/>
              <w:left w:val="nil"/>
              <w:bottom w:val="nil"/>
              <w:right w:val="nil"/>
            </w:tcBorders>
            <w:shd w:val="clear" w:color="auto" w:fill="FFFFFF"/>
            <w:tcMar>
              <w:top w:w="60" w:type="dxa"/>
              <w:left w:w="120" w:type="dxa"/>
              <w:bottom w:w="30" w:type="dxa"/>
              <w:right w:w="120" w:type="dxa"/>
            </w:tcMar>
          </w:tcPr>
          <w:p w14:paraId="7C3636F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1.148–1.335</w:t>
            </w:r>
          </w:p>
        </w:tc>
        <w:tc>
          <w:tcPr>
            <w:tcW w:w="500" w:type="pct"/>
            <w:tcBorders>
              <w:top w:val="nil"/>
              <w:left w:val="nil"/>
              <w:bottom w:val="nil"/>
              <w:right w:val="nil"/>
            </w:tcBorders>
            <w:shd w:val="clear" w:color="auto" w:fill="FFFFFF"/>
            <w:tcMar>
              <w:top w:w="60" w:type="dxa"/>
              <w:left w:w="120" w:type="dxa"/>
              <w:bottom w:w="30" w:type="dxa"/>
              <w:right w:w="120" w:type="dxa"/>
            </w:tcMar>
          </w:tcPr>
          <w:p w14:paraId="105F2AB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1.018</w:t>
            </w:r>
          </w:p>
        </w:tc>
        <w:tc>
          <w:tcPr>
            <w:tcW w:w="500" w:type="pct"/>
            <w:tcBorders>
              <w:top w:val="nil"/>
              <w:left w:val="nil"/>
              <w:bottom w:val="nil"/>
              <w:right w:val="nil"/>
            </w:tcBorders>
            <w:shd w:val="clear" w:color="auto" w:fill="FFFFFF"/>
            <w:tcMar>
              <w:top w:w="60" w:type="dxa"/>
              <w:left w:w="120" w:type="dxa"/>
              <w:bottom w:w="30" w:type="dxa"/>
              <w:right w:w="120" w:type="dxa"/>
            </w:tcMar>
          </w:tcPr>
          <w:p w14:paraId="6FB449A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1.008–1.028</w:t>
            </w:r>
          </w:p>
        </w:tc>
        <w:tc>
          <w:tcPr>
            <w:tcW w:w="500" w:type="pct"/>
            <w:tcBorders>
              <w:top w:val="nil"/>
              <w:left w:val="nil"/>
              <w:bottom w:val="nil"/>
              <w:right w:val="nil"/>
            </w:tcBorders>
            <w:shd w:val="clear" w:color="auto" w:fill="FFFFFF"/>
            <w:tcMar>
              <w:top w:w="60" w:type="dxa"/>
              <w:left w:w="120" w:type="dxa"/>
              <w:bottom w:w="30" w:type="dxa"/>
              <w:right w:w="120" w:type="dxa"/>
            </w:tcMar>
          </w:tcPr>
          <w:p w14:paraId="5A5A940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7.6</w:t>
            </w:r>
          </w:p>
        </w:tc>
        <w:tc>
          <w:tcPr>
            <w:tcW w:w="500" w:type="pct"/>
            <w:tcBorders>
              <w:top w:val="nil"/>
              <w:left w:val="nil"/>
              <w:bottom w:val="nil"/>
              <w:right w:val="nil"/>
            </w:tcBorders>
            <w:shd w:val="clear" w:color="auto" w:fill="FFFFFF"/>
            <w:tcMar>
              <w:top w:w="60" w:type="dxa"/>
              <w:left w:w="120" w:type="dxa"/>
              <w:bottom w:w="30" w:type="dxa"/>
              <w:right w:w="120" w:type="dxa"/>
            </w:tcMar>
          </w:tcPr>
          <w:p w14:paraId="53D0C62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2.8–12.4</w:t>
            </w:r>
          </w:p>
        </w:tc>
      </w:tr>
      <w:tr w14:paraId="14A80B4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nil"/>
              <w:right w:val="nil"/>
            </w:tcBorders>
            <w:shd w:val="clear" w:color="auto" w:fill="FFFFFF"/>
            <w:tcMar>
              <w:top w:w="60" w:type="dxa"/>
              <w:left w:w="120" w:type="dxa"/>
              <w:bottom w:w="30" w:type="dxa"/>
              <w:right w:w="120" w:type="dxa"/>
            </w:tcMar>
          </w:tcPr>
          <w:p w14:paraId="61DD2D5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nil"/>
              <w:right w:val="nil"/>
            </w:tcBorders>
            <w:shd w:val="clear" w:color="auto" w:fill="FFFFFF"/>
            <w:tcMar>
              <w:top w:w="60" w:type="dxa"/>
              <w:left w:w="120" w:type="dxa"/>
              <w:bottom w:w="30" w:type="dxa"/>
              <w:right w:w="120" w:type="dxa"/>
            </w:tcMar>
          </w:tcPr>
          <w:p w14:paraId="7E22CA3A">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HbA1c</w:t>
            </w:r>
          </w:p>
        </w:tc>
        <w:tc>
          <w:tcPr>
            <w:tcW w:w="500" w:type="pct"/>
            <w:tcBorders>
              <w:top w:val="nil"/>
              <w:left w:val="nil"/>
              <w:bottom w:val="nil"/>
              <w:right w:val="nil"/>
            </w:tcBorders>
            <w:shd w:val="clear" w:color="auto" w:fill="FFFFFF"/>
            <w:tcMar>
              <w:top w:w="60" w:type="dxa"/>
              <w:left w:w="120" w:type="dxa"/>
              <w:bottom w:w="30" w:type="dxa"/>
              <w:right w:w="120" w:type="dxa"/>
            </w:tcMar>
          </w:tcPr>
          <w:p w14:paraId="0503B75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1.258</w:t>
            </w:r>
          </w:p>
        </w:tc>
        <w:tc>
          <w:tcPr>
            <w:tcW w:w="500" w:type="pct"/>
            <w:tcBorders>
              <w:top w:val="nil"/>
              <w:left w:val="nil"/>
              <w:bottom w:val="nil"/>
              <w:right w:val="nil"/>
            </w:tcBorders>
            <w:shd w:val="clear" w:color="auto" w:fill="FFFFFF"/>
            <w:tcMar>
              <w:top w:w="60" w:type="dxa"/>
              <w:left w:w="120" w:type="dxa"/>
              <w:bottom w:w="30" w:type="dxa"/>
              <w:right w:w="120" w:type="dxa"/>
            </w:tcMar>
          </w:tcPr>
          <w:p w14:paraId="3692936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1.169–1.354</w:t>
            </w:r>
          </w:p>
        </w:tc>
        <w:tc>
          <w:tcPr>
            <w:tcW w:w="500" w:type="pct"/>
            <w:tcBorders>
              <w:top w:val="nil"/>
              <w:left w:val="nil"/>
              <w:bottom w:val="nil"/>
              <w:right w:val="nil"/>
            </w:tcBorders>
            <w:shd w:val="clear" w:color="auto" w:fill="FFFFFF"/>
            <w:tcMar>
              <w:top w:w="60" w:type="dxa"/>
              <w:left w:w="120" w:type="dxa"/>
              <w:bottom w:w="30" w:type="dxa"/>
              <w:right w:w="120" w:type="dxa"/>
            </w:tcMar>
          </w:tcPr>
          <w:p w14:paraId="01BDE2F7">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1.232</w:t>
            </w:r>
          </w:p>
        </w:tc>
        <w:tc>
          <w:tcPr>
            <w:tcW w:w="500" w:type="pct"/>
            <w:tcBorders>
              <w:top w:val="nil"/>
              <w:left w:val="nil"/>
              <w:bottom w:val="nil"/>
              <w:right w:val="nil"/>
            </w:tcBorders>
            <w:shd w:val="clear" w:color="auto" w:fill="FFFFFF"/>
            <w:tcMar>
              <w:top w:w="60" w:type="dxa"/>
              <w:left w:w="120" w:type="dxa"/>
              <w:bottom w:w="30" w:type="dxa"/>
              <w:right w:w="120" w:type="dxa"/>
            </w:tcMar>
          </w:tcPr>
          <w:p w14:paraId="41F4D62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1.141–1.330</w:t>
            </w:r>
          </w:p>
        </w:tc>
        <w:tc>
          <w:tcPr>
            <w:tcW w:w="500" w:type="pct"/>
            <w:tcBorders>
              <w:top w:val="nil"/>
              <w:left w:val="nil"/>
              <w:bottom w:val="nil"/>
              <w:right w:val="nil"/>
            </w:tcBorders>
            <w:shd w:val="clear" w:color="auto" w:fill="FFFFFF"/>
            <w:tcMar>
              <w:top w:w="60" w:type="dxa"/>
              <w:left w:w="120" w:type="dxa"/>
              <w:bottom w:w="30" w:type="dxa"/>
              <w:right w:w="120" w:type="dxa"/>
            </w:tcMar>
          </w:tcPr>
          <w:p w14:paraId="47440CCE">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1.021</w:t>
            </w:r>
          </w:p>
        </w:tc>
        <w:tc>
          <w:tcPr>
            <w:tcW w:w="500" w:type="pct"/>
            <w:tcBorders>
              <w:top w:val="nil"/>
              <w:left w:val="nil"/>
              <w:bottom w:val="nil"/>
              <w:right w:val="nil"/>
            </w:tcBorders>
            <w:shd w:val="clear" w:color="auto" w:fill="FFFFFF"/>
            <w:tcMar>
              <w:top w:w="60" w:type="dxa"/>
              <w:left w:w="120" w:type="dxa"/>
              <w:bottom w:w="30" w:type="dxa"/>
              <w:right w:w="120" w:type="dxa"/>
            </w:tcMar>
          </w:tcPr>
          <w:p w14:paraId="52302223">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1.003–1.040</w:t>
            </w:r>
          </w:p>
        </w:tc>
        <w:tc>
          <w:tcPr>
            <w:tcW w:w="500" w:type="pct"/>
            <w:tcBorders>
              <w:top w:val="nil"/>
              <w:left w:val="nil"/>
              <w:bottom w:val="nil"/>
              <w:right w:val="nil"/>
            </w:tcBorders>
            <w:shd w:val="clear" w:color="auto" w:fill="FFFFFF"/>
            <w:tcMar>
              <w:top w:w="60" w:type="dxa"/>
              <w:left w:w="120" w:type="dxa"/>
              <w:bottom w:w="30" w:type="dxa"/>
              <w:right w:w="120" w:type="dxa"/>
            </w:tcMar>
          </w:tcPr>
          <w:p w14:paraId="0979465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w:t>
            </w:r>
          </w:p>
        </w:tc>
        <w:tc>
          <w:tcPr>
            <w:tcW w:w="500" w:type="pct"/>
            <w:tcBorders>
              <w:top w:val="nil"/>
              <w:left w:val="nil"/>
              <w:bottom w:val="nil"/>
              <w:right w:val="nil"/>
            </w:tcBorders>
            <w:shd w:val="clear" w:color="auto" w:fill="FFFFFF"/>
            <w:tcMar>
              <w:top w:w="60" w:type="dxa"/>
              <w:left w:w="120" w:type="dxa"/>
              <w:bottom w:w="30" w:type="dxa"/>
              <w:right w:w="120" w:type="dxa"/>
            </w:tcMar>
          </w:tcPr>
          <w:p w14:paraId="1CB1FE3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1.0–19.2</w:t>
            </w:r>
          </w:p>
        </w:tc>
      </w:tr>
      <w:tr w14:paraId="200DC8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347B463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35E7A868">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Creatinine</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4F8F9C1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1.262</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168D521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1.172–1.358</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1F75BDF4">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1.259</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6024C2C9">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1.169–1.355</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7261A0E1">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1.002</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25506AF6">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0.998–1.006</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4A3BD77C">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1.0</w:t>
            </w:r>
          </w:p>
        </w:tc>
        <w:tc>
          <w:tcPr>
            <w:tcW w:w="500" w:type="pct"/>
            <w:tcBorders>
              <w:top w:val="nil"/>
              <w:left w:val="nil"/>
              <w:bottom w:val="single" w:color="000000" w:sz="12" w:space="0"/>
              <w:right w:val="nil"/>
            </w:tcBorders>
            <w:shd w:val="clear" w:color="auto" w:fill="FFFFFF"/>
            <w:tcMar>
              <w:top w:w="60" w:type="dxa"/>
              <w:left w:w="120" w:type="dxa"/>
              <w:bottom w:w="30" w:type="dxa"/>
              <w:right w:w="120" w:type="dxa"/>
            </w:tcMar>
          </w:tcPr>
          <w:p w14:paraId="4DAEF1D2">
            <w:pPr>
              <w:keepNext w:val="0"/>
              <w:keepLines w:val="0"/>
              <w:widowControl/>
              <w:suppressLineNumbers w:val="0"/>
              <w:jc w:val="left"/>
              <w:textAlignment w:val="center"/>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val="0"/>
                <w:iCs w:val="0"/>
                <w:color w:val="000000"/>
                <w:kern w:val="0"/>
                <w:sz w:val="22"/>
                <w:szCs w:val="22"/>
                <w:u w:val="none"/>
                <w:lang w:val="en-US" w:eastAsia="zh-CN" w:bidi="ar"/>
              </w:rPr>
              <w:t>−0.9–2.9</w:t>
            </w:r>
          </w:p>
        </w:tc>
      </w:tr>
    </w:tbl>
    <w:p w14:paraId="03FD3B08">
      <w:pPr>
        <w:spacing w:before="120" w:after="120" w:line="288" w:lineRule="auto"/>
        <w:ind w:left="0"/>
        <w:jc w:val="left"/>
        <w:rPr>
          <w:rFonts w:hint="default" w:ascii="Arial" w:hAnsi="Arial" w:eastAsia="等线" w:cs="Arial"/>
          <w:sz w:val="22"/>
          <w:lang w:val="en-US" w:eastAsia="zh-CN"/>
        </w:rPr>
      </w:pPr>
      <w:r>
        <w:rPr>
          <w:rFonts w:ascii="Arial" w:hAnsi="Arial" w:eastAsia="等线" w:cs="Arial"/>
          <w:sz w:val="22"/>
        </w:rPr>
        <w:br w:type="textWrapping"/>
      </w:r>
      <w:bookmarkStart w:id="13" w:name="heading_13"/>
      <w:r>
        <w:rPr>
          <w:rFonts w:ascii="Arial" w:hAnsi="Arial" w:eastAsia="等线" w:cs="Arial"/>
          <w:sz w:val="22"/>
          <w:lang w:val="en-US" w:eastAsia="zh-CN"/>
        </w:rPr>
        <w:t xml:space="preserve">Exploratory mediation analysis was </w:t>
      </w:r>
      <w:r>
        <w:rPr>
          <w:rFonts w:hint="eastAsia" w:ascii="Arial" w:hAnsi="Arial" w:eastAsia="等线" w:cs="Arial"/>
          <w:sz w:val="22"/>
          <w:lang w:val="en-US" w:eastAsia="zh-CN"/>
        </w:rPr>
        <w:t>p</w:t>
      </w:r>
      <w:r>
        <w:rPr>
          <w:rFonts w:ascii="Arial" w:hAnsi="Arial" w:eastAsia="等线" w:cs="Arial"/>
          <w:sz w:val="22"/>
          <w:lang w:val="en-US" w:eastAsia="zh-CN"/>
        </w:rPr>
        <w:t xml:space="preserve">erformed under the counterfactual framework to quantify the mediating effects of four </w:t>
      </w:r>
      <w:r>
        <w:rPr>
          <w:rFonts w:hint="eastAsia" w:ascii="Arial" w:hAnsi="Arial" w:eastAsia="等线" w:cs="Arial"/>
          <w:sz w:val="22"/>
          <w:lang w:val="en-US" w:eastAsia="zh-CN"/>
        </w:rPr>
        <w:t>p</w:t>
      </w:r>
      <w:r>
        <w:rPr>
          <w:rFonts w:ascii="Arial" w:hAnsi="Arial" w:eastAsia="等线" w:cs="Arial"/>
          <w:sz w:val="22"/>
          <w:lang w:val="en-US" w:eastAsia="zh-CN"/>
        </w:rPr>
        <w:t>atho</w:t>
      </w:r>
      <w:r>
        <w:rPr>
          <w:rFonts w:hint="eastAsia" w:ascii="Arial" w:hAnsi="Arial" w:eastAsia="等线" w:cs="Arial"/>
          <w:sz w:val="22"/>
          <w:lang w:val="en-US" w:eastAsia="zh-CN"/>
        </w:rPr>
        <w:t>p</w:t>
      </w:r>
      <w:r>
        <w:rPr>
          <w:rFonts w:ascii="Arial" w:hAnsi="Arial" w:eastAsia="等线" w:cs="Arial"/>
          <w:sz w:val="22"/>
          <w:lang w:val="en-US" w:eastAsia="zh-CN"/>
        </w:rPr>
        <w:t xml:space="preserve">hysiological </w:t>
      </w:r>
      <w:r>
        <w:rPr>
          <w:rFonts w:hint="eastAsia" w:ascii="Arial" w:hAnsi="Arial" w:eastAsia="等线" w:cs="Arial"/>
          <w:sz w:val="22"/>
          <w:lang w:val="en-US" w:eastAsia="zh-CN"/>
        </w:rPr>
        <w:t>p</w:t>
      </w:r>
      <w:r>
        <w:rPr>
          <w:rFonts w:ascii="Arial" w:hAnsi="Arial" w:eastAsia="等线" w:cs="Arial"/>
          <w:sz w:val="22"/>
          <w:lang w:val="en-US" w:eastAsia="zh-CN"/>
        </w:rPr>
        <w:t xml:space="preserve">athways: systolic blood </w:t>
      </w:r>
      <w:r>
        <w:rPr>
          <w:rFonts w:hint="eastAsia" w:ascii="Arial" w:hAnsi="Arial" w:eastAsia="等线" w:cs="Arial"/>
          <w:sz w:val="22"/>
          <w:lang w:val="en-US" w:eastAsia="zh-CN"/>
        </w:rPr>
        <w:t>p</w:t>
      </w:r>
      <w:r>
        <w:rPr>
          <w:rFonts w:ascii="Arial" w:hAnsi="Arial" w:eastAsia="等线" w:cs="Arial"/>
          <w:sz w:val="22"/>
          <w:lang w:val="en-US" w:eastAsia="zh-CN"/>
        </w:rPr>
        <w:t>ressure (SB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hemodynamic </w:t>
      </w:r>
      <w:r>
        <w:rPr>
          <w:rFonts w:hint="eastAsia" w:ascii="Arial" w:hAnsi="Arial" w:eastAsia="等线" w:cs="Arial"/>
          <w:sz w:val="22"/>
          <w:lang w:val="en-US" w:eastAsia="zh-CN"/>
        </w:rPr>
        <w:t>p</w:t>
      </w:r>
      <w:r>
        <w:rPr>
          <w:rFonts w:ascii="Arial" w:hAnsi="Arial" w:eastAsia="等线" w:cs="Arial"/>
          <w:sz w:val="22"/>
          <w:lang w:val="en-US" w:eastAsia="zh-CN"/>
        </w:rPr>
        <w:t xml:space="preserve">athway), log-transformed C-reactive </w:t>
      </w:r>
      <w:r>
        <w:rPr>
          <w:rFonts w:hint="eastAsia" w:ascii="Arial" w:hAnsi="Arial" w:eastAsia="等线" w:cs="Arial"/>
          <w:sz w:val="22"/>
          <w:lang w:val="en-US" w:eastAsia="zh-CN"/>
        </w:rPr>
        <w:t>p</w:t>
      </w:r>
      <w:r>
        <w:rPr>
          <w:rFonts w:ascii="Arial" w:hAnsi="Arial" w:eastAsia="等线" w:cs="Arial"/>
          <w:sz w:val="22"/>
          <w:lang w:val="en-US" w:eastAsia="zh-CN"/>
        </w:rPr>
        <w:t>rotein (log-CR</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inflammatory </w:t>
      </w:r>
      <w:r>
        <w:rPr>
          <w:rFonts w:hint="eastAsia" w:ascii="Arial" w:hAnsi="Arial" w:eastAsia="等线" w:cs="Arial"/>
          <w:sz w:val="22"/>
          <w:lang w:val="en-US" w:eastAsia="zh-CN"/>
        </w:rPr>
        <w:t>p</w:t>
      </w:r>
      <w:r>
        <w:rPr>
          <w:rFonts w:ascii="Arial" w:hAnsi="Arial" w:eastAsia="等线" w:cs="Arial"/>
          <w:sz w:val="22"/>
          <w:lang w:val="en-US" w:eastAsia="zh-CN"/>
        </w:rPr>
        <w:t xml:space="preserve">athway), glycated hemoglobin (HbA1c, metabolic </w:t>
      </w:r>
      <w:r>
        <w:rPr>
          <w:rFonts w:hint="eastAsia" w:ascii="Arial" w:hAnsi="Arial" w:eastAsia="等线" w:cs="Arial"/>
          <w:sz w:val="22"/>
          <w:lang w:val="en-US" w:eastAsia="zh-CN"/>
        </w:rPr>
        <w:t>p</w:t>
      </w:r>
      <w:r>
        <w:rPr>
          <w:rFonts w:ascii="Arial" w:hAnsi="Arial" w:eastAsia="等线" w:cs="Arial"/>
          <w:sz w:val="22"/>
          <w:lang w:val="en-US" w:eastAsia="zh-CN"/>
        </w:rPr>
        <w:t xml:space="preserve">athway), and serum creatinine (renal </w:t>
      </w:r>
      <w:r>
        <w:rPr>
          <w:rFonts w:hint="eastAsia" w:ascii="Arial" w:hAnsi="Arial" w:eastAsia="等线" w:cs="Arial"/>
          <w:sz w:val="22"/>
          <w:lang w:val="en-US" w:eastAsia="zh-CN"/>
        </w:rPr>
        <w:t>p</w:t>
      </w:r>
      <w:r>
        <w:rPr>
          <w:rFonts w:ascii="Arial" w:hAnsi="Arial" w:eastAsia="等线" w:cs="Arial"/>
          <w:sz w:val="22"/>
          <w:lang w:val="en-US" w:eastAsia="zh-CN"/>
        </w:rPr>
        <w:t>athway). All models were adjusted for age, sex, high-density li</w:t>
      </w:r>
      <w:r>
        <w:rPr>
          <w:rFonts w:hint="eastAsia" w:ascii="Arial" w:hAnsi="Arial" w:eastAsia="等线" w:cs="Arial"/>
          <w:sz w:val="22"/>
          <w:lang w:val="en-US" w:eastAsia="zh-CN"/>
        </w:rPr>
        <w:t>p</w:t>
      </w:r>
      <w:r>
        <w:rPr>
          <w:rFonts w:ascii="Arial" w:hAnsi="Arial" w:eastAsia="等线" w:cs="Arial"/>
          <w:sz w:val="22"/>
          <w:lang w:val="en-US" w:eastAsia="zh-CN"/>
        </w:rPr>
        <w:t>o</w:t>
      </w:r>
      <w:r>
        <w:rPr>
          <w:rFonts w:hint="eastAsia" w:ascii="Arial" w:hAnsi="Arial" w:eastAsia="等线" w:cs="Arial"/>
          <w:sz w:val="22"/>
          <w:lang w:val="en-US" w:eastAsia="zh-CN"/>
        </w:rPr>
        <w:t>p</w:t>
      </w:r>
      <w:r>
        <w:rPr>
          <w:rFonts w:ascii="Arial" w:hAnsi="Arial" w:eastAsia="等线" w:cs="Arial"/>
          <w:sz w:val="22"/>
          <w:lang w:val="en-US" w:eastAsia="zh-CN"/>
        </w:rPr>
        <w:t>rotein cholesterol, education level, marital status, hukou status, smoking status, and alcohol consum</w:t>
      </w:r>
      <w:r>
        <w:rPr>
          <w:rFonts w:hint="eastAsia" w:ascii="Arial" w:hAnsi="Arial" w:eastAsia="等线" w:cs="Arial"/>
          <w:sz w:val="22"/>
          <w:lang w:val="en-US" w:eastAsia="zh-CN"/>
        </w:rPr>
        <w:t>p</w:t>
      </w:r>
      <w:r>
        <w:rPr>
          <w:rFonts w:ascii="Arial" w:hAnsi="Arial" w:eastAsia="等线" w:cs="Arial"/>
          <w:sz w:val="22"/>
          <w:lang w:val="en-US" w:eastAsia="zh-CN"/>
        </w:rPr>
        <w:t xml:space="preserve">tion status. </w:t>
      </w:r>
      <w:r>
        <w:rPr>
          <w:rFonts w:hint="eastAsia" w:ascii="Arial" w:hAnsi="Arial" w:eastAsia="等线" w:cs="Arial"/>
          <w:sz w:val="22"/>
          <w:lang w:val="en-US" w:eastAsia="zh-CN"/>
        </w:rPr>
        <w:t>The CTI-log CRP is s</w:t>
      </w:r>
      <w:r>
        <w:rPr>
          <w:rFonts w:ascii="Arial" w:hAnsi="Arial" w:eastAsia="等线" w:cs="Arial"/>
          <w:sz w:val="22"/>
          <w:lang w:val="en-US" w:eastAsia="zh-CN"/>
        </w:rPr>
        <w:t>hown for completeness but excluded from primary interpretation due to conceptual circularity</w:t>
      </w:r>
      <w:r>
        <w:rPr>
          <w:rFonts w:hint="eastAsia" w:ascii="Arial" w:hAnsi="Arial" w:eastAsia="等线" w:cs="Arial"/>
          <w:sz w:val="22"/>
          <w:lang w:val="en-US" w:eastAsia="zh-CN"/>
        </w:rPr>
        <w:t>.</w:t>
      </w:r>
    </w:p>
    <w:p w14:paraId="4D8B92D5">
      <w:pPr>
        <w:spacing w:before="120" w:after="120" w:line="288" w:lineRule="auto"/>
        <w:ind w:left="0"/>
        <w:jc w:val="left"/>
        <w:rPr>
          <w:rFonts w:ascii="Arial" w:hAnsi="Arial" w:eastAsia="等线" w:cs="Arial"/>
          <w:sz w:val="22"/>
        </w:rPr>
      </w:pPr>
      <w:r>
        <w:rPr>
          <w:rFonts w:ascii="Arial" w:hAnsi="Arial" w:eastAsia="等线" w:cs="Arial"/>
          <w:sz w:val="22"/>
          <w:lang w:val="en-US" w:eastAsia="zh-CN"/>
        </w:rPr>
        <w:t xml:space="preserve">Total effects, average direct effects, and average causal mediation effects are </w:t>
      </w:r>
      <w:r>
        <w:rPr>
          <w:rFonts w:hint="eastAsia" w:ascii="Arial" w:hAnsi="Arial" w:eastAsia="等线" w:cs="Arial"/>
          <w:sz w:val="22"/>
          <w:lang w:val="en-US" w:eastAsia="zh-CN"/>
        </w:rPr>
        <w:t>p</w:t>
      </w:r>
      <w:r>
        <w:rPr>
          <w:rFonts w:ascii="Arial" w:hAnsi="Arial" w:eastAsia="等线" w:cs="Arial"/>
          <w:sz w:val="22"/>
          <w:lang w:val="en-US" w:eastAsia="zh-CN"/>
        </w:rPr>
        <w:t xml:space="preserve">resented as hazard ratios (HRs) </w:t>
      </w:r>
      <w:r>
        <w:rPr>
          <w:rFonts w:hint="eastAsia" w:ascii="Arial" w:hAnsi="Arial" w:eastAsia="等线" w:cs="Arial"/>
          <w:sz w:val="22"/>
          <w:lang w:val="en-US" w:eastAsia="zh-CN"/>
        </w:rPr>
        <w:t>p</w:t>
      </w:r>
      <w:r>
        <w:rPr>
          <w:rFonts w:ascii="Arial" w:hAnsi="Arial" w:eastAsia="等线" w:cs="Arial"/>
          <w:sz w:val="22"/>
          <w:lang w:val="en-US" w:eastAsia="zh-CN"/>
        </w:rPr>
        <w:t>er 1 standard deviation (SD) increment in each TyG-derived index, with corres</w:t>
      </w:r>
      <w:r>
        <w:rPr>
          <w:rFonts w:hint="eastAsia" w:ascii="Arial" w:hAnsi="Arial" w:eastAsia="等线" w:cs="Arial"/>
          <w:sz w:val="22"/>
          <w:lang w:val="en-US" w:eastAsia="zh-CN"/>
        </w:rPr>
        <w:t>p</w:t>
      </w:r>
      <w:r>
        <w:rPr>
          <w:rFonts w:ascii="Arial" w:hAnsi="Arial" w:eastAsia="等线" w:cs="Arial"/>
          <w:sz w:val="22"/>
          <w:lang w:val="en-US" w:eastAsia="zh-CN"/>
        </w:rPr>
        <w:t xml:space="preserve">onding 95% confidence intervals (CIs). The </w:t>
      </w:r>
      <w:r>
        <w:rPr>
          <w:rFonts w:hint="eastAsia" w:ascii="Arial" w:hAnsi="Arial" w:eastAsia="等线" w:cs="Arial"/>
          <w:sz w:val="22"/>
          <w:lang w:val="en-US" w:eastAsia="zh-CN"/>
        </w:rPr>
        <w:t>p</w:t>
      </w:r>
      <w:r>
        <w:rPr>
          <w:rFonts w:ascii="Arial" w:hAnsi="Arial" w:eastAsia="等线" w:cs="Arial"/>
          <w:sz w:val="22"/>
          <w:lang w:val="en-US" w:eastAsia="zh-CN"/>
        </w:rPr>
        <w:t>ro</w:t>
      </w:r>
      <w:r>
        <w:rPr>
          <w:rFonts w:hint="eastAsia" w:ascii="Arial" w:hAnsi="Arial" w:eastAsia="等线" w:cs="Arial"/>
          <w:sz w:val="22"/>
          <w:lang w:val="en-US" w:eastAsia="zh-CN"/>
        </w:rPr>
        <w:t>p</w:t>
      </w:r>
      <w:r>
        <w:rPr>
          <w:rFonts w:ascii="Arial" w:hAnsi="Arial" w:eastAsia="等线" w:cs="Arial"/>
          <w:sz w:val="22"/>
          <w:lang w:val="en-US" w:eastAsia="zh-CN"/>
        </w:rPr>
        <w:t xml:space="preserve">ortion mediated reflects the </w:t>
      </w:r>
      <w:r>
        <w:rPr>
          <w:rFonts w:hint="eastAsia" w:ascii="Arial" w:hAnsi="Arial" w:eastAsia="等线" w:cs="Arial"/>
          <w:sz w:val="22"/>
          <w:lang w:val="en-US" w:eastAsia="zh-CN"/>
        </w:rPr>
        <w:t>p</w:t>
      </w:r>
      <w:r>
        <w:rPr>
          <w:rFonts w:ascii="Arial" w:hAnsi="Arial" w:eastAsia="等线" w:cs="Arial"/>
          <w:sz w:val="22"/>
          <w:lang w:val="en-US" w:eastAsia="zh-CN"/>
        </w:rPr>
        <w:t>ercentage of the total effect that is ex</w:t>
      </w:r>
      <w:r>
        <w:rPr>
          <w:rFonts w:hint="eastAsia" w:ascii="Arial" w:hAnsi="Arial" w:eastAsia="等线" w:cs="Arial"/>
          <w:sz w:val="22"/>
          <w:lang w:val="en-US" w:eastAsia="zh-CN"/>
        </w:rPr>
        <w:t>p</w:t>
      </w:r>
      <w:r>
        <w:rPr>
          <w:rFonts w:ascii="Arial" w:hAnsi="Arial" w:eastAsia="等线" w:cs="Arial"/>
          <w:sz w:val="22"/>
          <w:lang w:val="en-US" w:eastAsia="zh-CN"/>
        </w:rPr>
        <w:t>lained by the s</w:t>
      </w:r>
      <w:r>
        <w:rPr>
          <w:rFonts w:hint="eastAsia" w:ascii="Arial" w:hAnsi="Arial" w:eastAsia="等线" w:cs="Arial"/>
          <w:sz w:val="22"/>
          <w:lang w:val="en-US" w:eastAsia="zh-CN"/>
        </w:rPr>
        <w:t>p</w:t>
      </w:r>
      <w:r>
        <w:rPr>
          <w:rFonts w:ascii="Arial" w:hAnsi="Arial" w:eastAsia="等线" w:cs="Arial"/>
          <w:sz w:val="22"/>
          <w:lang w:val="en-US" w:eastAsia="zh-CN"/>
        </w:rPr>
        <w:t xml:space="preserve">ecific mediating </w:t>
      </w:r>
      <w:r>
        <w:rPr>
          <w:rFonts w:hint="eastAsia" w:ascii="Arial" w:hAnsi="Arial" w:eastAsia="等线" w:cs="Arial"/>
          <w:sz w:val="22"/>
          <w:lang w:val="en-US" w:eastAsia="zh-CN"/>
        </w:rPr>
        <w:t>p</w:t>
      </w:r>
      <w:r>
        <w:rPr>
          <w:rFonts w:ascii="Arial" w:hAnsi="Arial" w:eastAsia="等线" w:cs="Arial"/>
          <w:sz w:val="22"/>
          <w:lang w:val="en-US" w:eastAsia="zh-CN"/>
        </w:rPr>
        <w:t xml:space="preserve">athway. A 95% CI for the average causal mediation effect or </w:t>
      </w:r>
      <w:r>
        <w:rPr>
          <w:rFonts w:hint="eastAsia" w:ascii="Arial" w:hAnsi="Arial" w:eastAsia="等线" w:cs="Arial"/>
          <w:sz w:val="22"/>
          <w:lang w:val="en-US" w:eastAsia="zh-CN"/>
        </w:rPr>
        <w:t>p</w:t>
      </w:r>
      <w:r>
        <w:rPr>
          <w:rFonts w:ascii="Arial" w:hAnsi="Arial" w:eastAsia="等线" w:cs="Arial"/>
          <w:sz w:val="22"/>
          <w:lang w:val="en-US" w:eastAsia="zh-CN"/>
        </w:rPr>
        <w:t>ro</w:t>
      </w:r>
      <w:r>
        <w:rPr>
          <w:rFonts w:hint="eastAsia" w:ascii="Arial" w:hAnsi="Arial" w:eastAsia="等线" w:cs="Arial"/>
          <w:sz w:val="22"/>
          <w:lang w:val="en-US" w:eastAsia="zh-CN"/>
        </w:rPr>
        <w:t>p</w:t>
      </w:r>
      <w:r>
        <w:rPr>
          <w:rFonts w:ascii="Arial" w:hAnsi="Arial" w:eastAsia="等线" w:cs="Arial"/>
          <w:sz w:val="22"/>
          <w:lang w:val="en-US" w:eastAsia="zh-CN"/>
        </w:rPr>
        <w:t>ortion mediated that does not cross zero indicates a statistically significant mediating effect.</w:t>
      </w:r>
    </w:p>
    <w:p w14:paraId="30442D40">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 SB</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systolic blood </w:t>
      </w:r>
      <w:r>
        <w:rPr>
          <w:rFonts w:hint="eastAsia" w:ascii="Arial" w:hAnsi="Arial" w:eastAsia="等线" w:cs="Arial"/>
          <w:sz w:val="22"/>
          <w:lang w:val="en-US" w:eastAsia="zh-CN"/>
        </w:rPr>
        <w:t>p</w:t>
      </w:r>
      <w:r>
        <w:rPr>
          <w:rFonts w:ascii="Arial" w:hAnsi="Arial" w:eastAsia="等线" w:cs="Arial"/>
          <w:sz w:val="22"/>
          <w:lang w:val="en-US" w:eastAsia="zh-CN"/>
        </w:rPr>
        <w:t>ressure; CR</w:t>
      </w:r>
      <w:r>
        <w:rPr>
          <w:rFonts w:hint="eastAsia" w:ascii="Arial" w:hAnsi="Arial" w:eastAsia="等线" w:cs="Arial"/>
          <w:sz w:val="22"/>
          <w:highlight w:val="none"/>
          <w:lang w:val="en-US" w:eastAsia="zh-CN"/>
        </w:rPr>
        <w:t>P</w:t>
      </w:r>
      <w:r>
        <w:rPr>
          <w:rFonts w:ascii="Arial" w:hAnsi="Arial" w:eastAsia="等线" w:cs="Arial"/>
          <w:sz w:val="22"/>
          <w:lang w:val="en-US" w:eastAsia="zh-CN"/>
        </w:rPr>
        <w:t xml:space="preserve">, C-reactive </w:t>
      </w:r>
      <w:r>
        <w:rPr>
          <w:rFonts w:hint="eastAsia" w:ascii="Arial" w:hAnsi="Arial" w:eastAsia="等线" w:cs="Arial"/>
          <w:sz w:val="22"/>
          <w:lang w:val="en-US" w:eastAsia="zh-CN"/>
        </w:rPr>
        <w:t>p</w:t>
      </w:r>
      <w:r>
        <w:rPr>
          <w:rFonts w:ascii="Arial" w:hAnsi="Arial" w:eastAsia="等线" w:cs="Arial"/>
          <w:sz w:val="22"/>
          <w:lang w:val="en-US" w:eastAsia="zh-CN"/>
        </w:rPr>
        <w:t>rotein; HbA1c, glycated hemoglobin; HR, hazard ratio; CI, confidence interval; SD, standard deviation.</w:t>
      </w:r>
    </w:p>
    <w:p w14:paraId="2E75C87E">
      <w:pPr>
        <w:spacing w:before="300" w:after="120" w:line="288" w:lineRule="auto"/>
        <w:ind w:left="0"/>
        <w:jc w:val="left"/>
        <w:outlineLvl w:val="2"/>
      </w:pPr>
      <w:r>
        <w:rPr>
          <w:rFonts w:ascii="Arial" w:hAnsi="Arial" w:eastAsia="等线" w:cs="Arial"/>
          <w:b/>
          <w:sz w:val="30"/>
        </w:rPr>
        <w:t>Table S</w:t>
      </w:r>
      <w:r>
        <w:rPr>
          <w:rFonts w:hint="eastAsia" w:ascii="Arial" w:hAnsi="Arial" w:eastAsia="等线" w:cs="Arial"/>
          <w:b/>
          <w:sz w:val="30"/>
          <w:lang w:val="en-US" w:eastAsia="zh-CN"/>
        </w:rPr>
        <w:t>10</w:t>
      </w:r>
      <w:r>
        <w:rPr>
          <w:rFonts w:ascii="Arial" w:hAnsi="Arial" w:eastAsia="等线" w:cs="Arial"/>
          <w:b/>
          <w:sz w:val="30"/>
        </w:rPr>
        <w:t xml:space="preserve">. </w:t>
      </w:r>
      <w:r>
        <w:rPr>
          <w:rFonts w:hint="eastAsia" w:ascii="Arial" w:hAnsi="Arial" w:eastAsia="等线" w:cs="Arial"/>
          <w:b/>
          <w:sz w:val="30"/>
          <w:lang w:eastAsia="zh-CN"/>
        </w:rPr>
        <w:t>Sensitivity Analyses</w:t>
      </w:r>
      <w:r>
        <w:rPr>
          <w:rFonts w:hint="eastAsia" w:ascii="Arial" w:hAnsi="Arial" w:eastAsia="等线" w:cs="Arial"/>
          <w:b/>
          <w:sz w:val="30"/>
          <w:lang w:val="en-US" w:eastAsia="zh-CN"/>
        </w:rPr>
        <w:t xml:space="preserve"> for Associations Between 7 TyG-Derived Indices and MACE</w:t>
      </w:r>
      <w:bookmarkEnd w:id="13"/>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1"/>
        <w:gridCol w:w="1201"/>
        <w:gridCol w:w="742"/>
        <w:gridCol w:w="1201"/>
        <w:gridCol w:w="577"/>
        <w:gridCol w:w="1201"/>
        <w:gridCol w:w="618"/>
        <w:gridCol w:w="1202"/>
        <w:gridCol w:w="578"/>
      </w:tblGrid>
      <w:tr w14:paraId="6854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81" w:type="dxa"/>
            <w:tcBorders>
              <w:top w:val="single" w:color="000000" w:sz="12" w:space="0"/>
              <w:left w:val="nil"/>
              <w:bottom w:val="single" w:color="000000" w:sz="4" w:space="0"/>
              <w:right w:val="nil"/>
              <w:tl2br w:val="nil"/>
            </w:tcBorders>
            <w:shd w:val="clear" w:color="auto" w:fill="FFFFFF"/>
            <w:noWrap/>
            <w:vAlign w:val="bottom"/>
          </w:tcPr>
          <w:p w14:paraId="087BD195">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Index</w:t>
            </w:r>
          </w:p>
        </w:tc>
        <w:tc>
          <w:tcPr>
            <w:tcW w:w="999" w:type="dxa"/>
            <w:tcBorders>
              <w:top w:val="single" w:color="000000" w:sz="12" w:space="0"/>
              <w:left w:val="nil"/>
              <w:bottom w:val="single" w:color="000000" w:sz="4" w:space="0"/>
              <w:right w:val="nil"/>
            </w:tcBorders>
            <w:shd w:val="clear" w:color="auto" w:fill="FFFFFF"/>
            <w:noWrap/>
            <w:vAlign w:val="bottom"/>
          </w:tcPr>
          <w:p w14:paraId="4917DEAF">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Re</w:t>
            </w:r>
            <w:r>
              <w:rPr>
                <w:rFonts w:hint="eastAsia" w:ascii="宋体" w:hAnsi="宋体" w:eastAsia="宋体" w:cs="宋体"/>
                <w:b w:val="0"/>
                <w:i w:val="0"/>
                <w:iCs w:val="0"/>
                <w:color w:val="000000"/>
                <w:kern w:val="0"/>
                <w:sz w:val="22"/>
                <w:szCs w:val="22"/>
                <w:u w:val="none"/>
                <w:lang w:val="en-US" w:eastAsia="zh-CN" w:bidi="ar"/>
              </w:rPr>
              <w:t>p</w:t>
            </w:r>
            <w:r>
              <w:rPr>
                <w:rFonts w:hint="default" w:ascii="宋体" w:hAnsi="宋体" w:eastAsia="宋体" w:cs="宋体"/>
                <w:b w:val="0"/>
                <w:i w:val="0"/>
                <w:iCs w:val="0"/>
                <w:color w:val="000000"/>
                <w:kern w:val="0"/>
                <w:sz w:val="22"/>
                <w:szCs w:val="22"/>
                <w:u w:val="none"/>
                <w:lang w:val="en-US" w:eastAsia="zh-CN" w:bidi="ar"/>
              </w:rPr>
              <w:t>lacement of CKM stage with disease history</w:t>
            </w:r>
          </w:p>
        </w:tc>
        <w:tc>
          <w:tcPr>
            <w:tcW w:w="1214" w:type="dxa"/>
            <w:tcBorders>
              <w:top w:val="single" w:color="000000" w:sz="12" w:space="0"/>
              <w:left w:val="nil"/>
              <w:bottom w:val="single" w:color="000000" w:sz="4" w:space="0"/>
              <w:right w:val="nil"/>
            </w:tcBorders>
            <w:shd w:val="clear" w:color="auto" w:fill="FFFFFF"/>
            <w:noWrap/>
            <w:vAlign w:val="bottom"/>
          </w:tcPr>
          <w:p w14:paraId="51040147">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value</w:t>
            </w:r>
          </w:p>
        </w:tc>
        <w:tc>
          <w:tcPr>
            <w:tcW w:w="882" w:type="dxa"/>
            <w:tcBorders>
              <w:top w:val="single" w:color="000000" w:sz="12" w:space="0"/>
              <w:left w:val="nil"/>
              <w:bottom w:val="single" w:color="000000" w:sz="4" w:space="0"/>
              <w:right w:val="nil"/>
            </w:tcBorders>
            <w:shd w:val="clear" w:color="auto" w:fill="FFFFFF"/>
            <w:noWrap/>
            <w:vAlign w:val="bottom"/>
          </w:tcPr>
          <w:p w14:paraId="05DB3A35">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Additional adjustment for medications</w:t>
            </w:r>
          </w:p>
        </w:tc>
        <w:tc>
          <w:tcPr>
            <w:tcW w:w="901" w:type="dxa"/>
            <w:tcBorders>
              <w:top w:val="single" w:color="000000" w:sz="12" w:space="0"/>
              <w:left w:val="nil"/>
              <w:bottom w:val="single" w:color="000000" w:sz="4" w:space="0"/>
              <w:right w:val="nil"/>
            </w:tcBorders>
            <w:shd w:val="clear" w:color="auto" w:fill="FFFFFF"/>
            <w:noWrap/>
            <w:vAlign w:val="bottom"/>
          </w:tcPr>
          <w:p w14:paraId="7617C6AD">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value</w:t>
            </w:r>
          </w:p>
        </w:tc>
        <w:tc>
          <w:tcPr>
            <w:tcW w:w="882" w:type="dxa"/>
            <w:tcBorders>
              <w:top w:val="single" w:color="000000" w:sz="12" w:space="0"/>
              <w:left w:val="nil"/>
              <w:bottom w:val="single" w:color="000000" w:sz="4" w:space="0"/>
              <w:right w:val="nil"/>
            </w:tcBorders>
            <w:shd w:val="clear" w:color="auto" w:fill="FFFFFF"/>
            <w:noWrap/>
            <w:vAlign w:val="bottom"/>
          </w:tcPr>
          <w:p w14:paraId="19628C77">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Exclusion of baseline diabetes</w:t>
            </w:r>
          </w:p>
        </w:tc>
        <w:tc>
          <w:tcPr>
            <w:tcW w:w="979" w:type="dxa"/>
            <w:tcBorders>
              <w:top w:val="single" w:color="000000" w:sz="12" w:space="0"/>
              <w:left w:val="nil"/>
              <w:bottom w:val="single" w:color="000000" w:sz="4" w:space="0"/>
              <w:right w:val="nil"/>
            </w:tcBorders>
            <w:shd w:val="clear" w:color="auto" w:fill="FFFFFF"/>
            <w:noWrap/>
            <w:vAlign w:val="bottom"/>
          </w:tcPr>
          <w:p w14:paraId="0510B094">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value</w:t>
            </w:r>
          </w:p>
        </w:tc>
        <w:tc>
          <w:tcPr>
            <w:tcW w:w="882" w:type="dxa"/>
            <w:tcBorders>
              <w:top w:val="single" w:color="000000" w:sz="12" w:space="0"/>
              <w:left w:val="nil"/>
              <w:bottom w:val="single" w:color="000000" w:sz="4" w:space="0"/>
              <w:right w:val="nil"/>
            </w:tcBorders>
            <w:shd w:val="clear" w:color="auto" w:fill="FFFFFF"/>
            <w:noWrap/>
            <w:vAlign w:val="bottom"/>
          </w:tcPr>
          <w:p w14:paraId="092AC5C7">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default" w:ascii="宋体" w:hAnsi="宋体" w:eastAsia="宋体" w:cs="宋体"/>
                <w:b w:val="0"/>
                <w:i w:val="0"/>
                <w:iCs w:val="0"/>
                <w:color w:val="000000"/>
                <w:kern w:val="0"/>
                <w:sz w:val="22"/>
                <w:szCs w:val="22"/>
                <w:u w:val="none"/>
                <w:lang w:val="en-US" w:eastAsia="zh-CN" w:bidi="ar"/>
              </w:rPr>
              <w:t>Exclusion of events within first 2 years</w:t>
            </w:r>
          </w:p>
        </w:tc>
        <w:tc>
          <w:tcPr>
            <w:tcW w:w="901" w:type="dxa"/>
            <w:tcBorders>
              <w:top w:val="single" w:color="000000" w:sz="12" w:space="0"/>
              <w:left w:val="nil"/>
              <w:bottom w:val="single" w:color="000000" w:sz="4" w:space="0"/>
              <w:right w:val="nil"/>
            </w:tcBorders>
            <w:shd w:val="clear" w:color="auto" w:fill="FFFFFF"/>
            <w:noWrap/>
            <w:vAlign w:val="bottom"/>
          </w:tcPr>
          <w:p w14:paraId="25D991CD">
            <w:pPr>
              <w:keepNext w:val="0"/>
              <w:keepLines w:val="0"/>
              <w:widowControl/>
              <w:suppressLineNumbers w:val="0"/>
              <w:jc w:val="left"/>
              <w:textAlignment w:val="bottom"/>
              <w:rPr>
                <w:rFonts w:hint="eastAsia" w:ascii="宋体" w:hAnsi="宋体" w:eastAsia="宋体" w:cs="宋体"/>
                <w:b w:val="0"/>
                <w:i w:val="0"/>
                <w:iCs w:val="0"/>
                <w:color w:val="000000"/>
                <w:kern w:val="0"/>
                <w:sz w:val="22"/>
                <w:szCs w:val="22"/>
                <w:u w:val="none"/>
                <w:lang w:val="en-US" w:eastAsia="zh-CN" w:bidi="ar"/>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value</w:t>
            </w:r>
          </w:p>
        </w:tc>
      </w:tr>
      <w:tr w14:paraId="765FD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single" w:color="000000" w:sz="4" w:space="0"/>
              <w:left w:val="nil"/>
              <w:bottom w:val="nil"/>
              <w:right w:val="nil"/>
            </w:tcBorders>
            <w:shd w:val="clear" w:color="auto" w:fill="FFFFFF"/>
            <w:noWrap/>
            <w:vAlign w:val="bottom"/>
          </w:tcPr>
          <w:p w14:paraId="31BB3E6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t>
            </w:r>
          </w:p>
        </w:tc>
        <w:tc>
          <w:tcPr>
            <w:tcW w:w="593" w:type="pct"/>
            <w:tcBorders>
              <w:top w:val="single" w:color="000000" w:sz="4" w:space="0"/>
              <w:left w:val="nil"/>
              <w:bottom w:val="nil"/>
              <w:right w:val="nil"/>
            </w:tcBorders>
            <w:shd w:val="clear" w:color="auto" w:fill="FFFFFF"/>
            <w:noWrap/>
            <w:vAlign w:val="bottom"/>
          </w:tcPr>
          <w:p w14:paraId="5904F8CD">
            <w:pPr>
              <w:rPr>
                <w:rFonts w:hint="eastAsia" w:ascii="宋体" w:hAnsi="宋体" w:eastAsia="宋体" w:cs="宋体"/>
                <w:b w:val="0"/>
                <w:i w:val="0"/>
                <w:iCs w:val="0"/>
                <w:color w:val="000000"/>
                <w:sz w:val="22"/>
                <w:szCs w:val="22"/>
                <w:u w:val="none"/>
              </w:rPr>
            </w:pPr>
          </w:p>
        </w:tc>
        <w:tc>
          <w:tcPr>
            <w:tcW w:w="747" w:type="pct"/>
            <w:tcBorders>
              <w:top w:val="single" w:color="000000" w:sz="4" w:space="0"/>
              <w:left w:val="nil"/>
              <w:bottom w:val="nil"/>
              <w:right w:val="nil"/>
            </w:tcBorders>
            <w:shd w:val="clear" w:color="auto" w:fill="FFFFFF"/>
            <w:noWrap/>
            <w:vAlign w:val="bottom"/>
          </w:tcPr>
          <w:p w14:paraId="454D8BA0">
            <w:pPr>
              <w:rPr>
                <w:rFonts w:hint="eastAsia" w:ascii="宋体" w:hAnsi="宋体" w:eastAsia="宋体" w:cs="宋体"/>
                <w:b w:val="0"/>
                <w:i w:val="0"/>
                <w:iCs w:val="0"/>
                <w:color w:val="000000"/>
                <w:sz w:val="22"/>
                <w:szCs w:val="22"/>
                <w:u w:val="none"/>
              </w:rPr>
            </w:pPr>
          </w:p>
        </w:tc>
        <w:tc>
          <w:tcPr>
            <w:tcW w:w="500" w:type="pct"/>
            <w:tcBorders>
              <w:top w:val="single" w:color="000000" w:sz="4" w:space="0"/>
              <w:left w:val="nil"/>
              <w:bottom w:val="nil"/>
              <w:right w:val="nil"/>
            </w:tcBorders>
            <w:shd w:val="clear" w:color="auto" w:fill="FFFFFF"/>
            <w:noWrap/>
            <w:vAlign w:val="bottom"/>
          </w:tcPr>
          <w:p w14:paraId="28ECEACD">
            <w:pPr>
              <w:rPr>
                <w:rFonts w:hint="eastAsia" w:ascii="宋体" w:hAnsi="宋体" w:eastAsia="宋体" w:cs="宋体"/>
                <w:b w:val="0"/>
                <w:i w:val="0"/>
                <w:iCs w:val="0"/>
                <w:color w:val="000000"/>
                <w:sz w:val="22"/>
                <w:szCs w:val="22"/>
                <w:u w:val="none"/>
              </w:rPr>
            </w:pPr>
          </w:p>
        </w:tc>
        <w:tc>
          <w:tcPr>
            <w:tcW w:w="531" w:type="pct"/>
            <w:tcBorders>
              <w:top w:val="single" w:color="000000" w:sz="4" w:space="0"/>
              <w:left w:val="nil"/>
              <w:bottom w:val="nil"/>
              <w:right w:val="nil"/>
            </w:tcBorders>
            <w:shd w:val="clear" w:color="auto" w:fill="FFFFFF"/>
            <w:noWrap/>
            <w:vAlign w:val="bottom"/>
          </w:tcPr>
          <w:p w14:paraId="5519DE78">
            <w:pPr>
              <w:rPr>
                <w:rFonts w:hint="eastAsia" w:ascii="宋体" w:hAnsi="宋体" w:eastAsia="宋体" w:cs="宋体"/>
                <w:b w:val="0"/>
                <w:i w:val="0"/>
                <w:iCs w:val="0"/>
                <w:color w:val="000000"/>
                <w:sz w:val="22"/>
                <w:szCs w:val="22"/>
                <w:u w:val="none"/>
              </w:rPr>
            </w:pPr>
          </w:p>
        </w:tc>
        <w:tc>
          <w:tcPr>
            <w:tcW w:w="500" w:type="pct"/>
            <w:tcBorders>
              <w:top w:val="single" w:color="000000" w:sz="4" w:space="0"/>
              <w:left w:val="nil"/>
              <w:bottom w:val="nil"/>
              <w:right w:val="nil"/>
            </w:tcBorders>
            <w:shd w:val="clear" w:color="auto" w:fill="FFFFFF"/>
            <w:noWrap/>
            <w:vAlign w:val="bottom"/>
          </w:tcPr>
          <w:p w14:paraId="2EBD7B20">
            <w:pPr>
              <w:rPr>
                <w:rFonts w:hint="eastAsia" w:ascii="宋体" w:hAnsi="宋体" w:eastAsia="宋体" w:cs="宋体"/>
                <w:b w:val="0"/>
                <w:i w:val="0"/>
                <w:iCs w:val="0"/>
                <w:color w:val="000000"/>
                <w:sz w:val="22"/>
                <w:szCs w:val="22"/>
                <w:u w:val="none"/>
              </w:rPr>
            </w:pPr>
          </w:p>
        </w:tc>
        <w:tc>
          <w:tcPr>
            <w:tcW w:w="593" w:type="pct"/>
            <w:tcBorders>
              <w:top w:val="single" w:color="000000" w:sz="4" w:space="0"/>
              <w:left w:val="nil"/>
              <w:bottom w:val="nil"/>
              <w:right w:val="nil"/>
            </w:tcBorders>
            <w:shd w:val="clear" w:color="auto" w:fill="FFFFFF"/>
            <w:noWrap/>
            <w:vAlign w:val="bottom"/>
          </w:tcPr>
          <w:p w14:paraId="22067BEB">
            <w:pPr>
              <w:rPr>
                <w:rFonts w:hint="eastAsia" w:ascii="宋体" w:hAnsi="宋体" w:eastAsia="宋体" w:cs="宋体"/>
                <w:b w:val="0"/>
                <w:i w:val="0"/>
                <w:iCs w:val="0"/>
                <w:color w:val="000000"/>
                <w:sz w:val="22"/>
                <w:szCs w:val="22"/>
                <w:u w:val="none"/>
              </w:rPr>
            </w:pPr>
          </w:p>
        </w:tc>
        <w:tc>
          <w:tcPr>
            <w:tcW w:w="500" w:type="pct"/>
            <w:tcBorders>
              <w:top w:val="single" w:color="000000" w:sz="4" w:space="0"/>
              <w:left w:val="nil"/>
              <w:bottom w:val="nil"/>
              <w:right w:val="nil"/>
            </w:tcBorders>
            <w:shd w:val="clear" w:color="auto" w:fill="FFFFFF"/>
            <w:noWrap/>
            <w:vAlign w:val="bottom"/>
          </w:tcPr>
          <w:p w14:paraId="04333D34">
            <w:pPr>
              <w:rPr>
                <w:rFonts w:hint="eastAsia" w:ascii="宋体" w:hAnsi="宋体" w:eastAsia="宋体" w:cs="宋体"/>
                <w:b w:val="0"/>
                <w:i w:val="0"/>
                <w:iCs w:val="0"/>
                <w:color w:val="000000"/>
                <w:sz w:val="22"/>
                <w:szCs w:val="22"/>
                <w:u w:val="none"/>
              </w:rPr>
            </w:pPr>
          </w:p>
        </w:tc>
        <w:tc>
          <w:tcPr>
            <w:tcW w:w="531" w:type="pct"/>
            <w:tcBorders>
              <w:top w:val="single" w:color="000000" w:sz="4" w:space="0"/>
              <w:left w:val="nil"/>
              <w:bottom w:val="nil"/>
              <w:right w:val="nil"/>
            </w:tcBorders>
            <w:shd w:val="clear" w:color="auto" w:fill="FFFFFF"/>
            <w:noWrap/>
            <w:vAlign w:val="bottom"/>
          </w:tcPr>
          <w:p w14:paraId="55A10862">
            <w:pPr>
              <w:rPr>
                <w:rFonts w:hint="eastAsia" w:ascii="宋体" w:hAnsi="宋体" w:eastAsia="宋体" w:cs="宋体"/>
                <w:b w:val="0"/>
                <w:i w:val="0"/>
                <w:iCs w:val="0"/>
                <w:color w:val="000000"/>
                <w:sz w:val="22"/>
                <w:szCs w:val="22"/>
                <w:u w:val="none"/>
              </w:rPr>
            </w:pPr>
          </w:p>
        </w:tc>
      </w:tr>
      <w:tr w14:paraId="6FE58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4DB5932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3EE696E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3E2E4053">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9408F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09A1E5E4">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1CB76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6E2FBBB7">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DA1906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6AA173EB">
            <w:pPr>
              <w:rPr>
                <w:rFonts w:hint="eastAsia" w:ascii="宋体" w:hAnsi="宋体" w:eastAsia="宋体" w:cs="宋体"/>
                <w:b w:val="0"/>
                <w:i w:val="0"/>
                <w:iCs w:val="0"/>
                <w:color w:val="000000"/>
                <w:sz w:val="22"/>
                <w:szCs w:val="22"/>
                <w:u w:val="none"/>
              </w:rPr>
            </w:pPr>
          </w:p>
        </w:tc>
      </w:tr>
      <w:tr w14:paraId="47265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7CD15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7D02ECC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(1.00, 1.36)</w:t>
            </w:r>
          </w:p>
        </w:tc>
        <w:tc>
          <w:tcPr>
            <w:tcW w:w="747" w:type="pct"/>
            <w:tcBorders>
              <w:top w:val="nil"/>
              <w:left w:val="nil"/>
              <w:bottom w:val="nil"/>
              <w:right w:val="nil"/>
            </w:tcBorders>
            <w:shd w:val="clear" w:color="auto" w:fill="FFFFFF"/>
            <w:noWrap/>
            <w:vAlign w:val="bottom"/>
          </w:tcPr>
          <w:p w14:paraId="04FD854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0.057</w:t>
            </w:r>
          </w:p>
        </w:tc>
        <w:tc>
          <w:tcPr>
            <w:tcW w:w="500" w:type="pct"/>
            <w:tcBorders>
              <w:top w:val="nil"/>
              <w:left w:val="nil"/>
              <w:bottom w:val="nil"/>
              <w:right w:val="nil"/>
            </w:tcBorders>
            <w:shd w:val="clear" w:color="auto" w:fill="FFFFFF"/>
            <w:noWrap/>
            <w:vAlign w:val="bottom"/>
          </w:tcPr>
          <w:p w14:paraId="6CEA2F6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(0.96, 1.33)</w:t>
            </w:r>
          </w:p>
        </w:tc>
        <w:tc>
          <w:tcPr>
            <w:tcW w:w="531" w:type="pct"/>
            <w:tcBorders>
              <w:top w:val="nil"/>
              <w:left w:val="nil"/>
              <w:bottom w:val="nil"/>
              <w:right w:val="nil"/>
            </w:tcBorders>
            <w:shd w:val="clear" w:color="auto" w:fill="FFFFFF"/>
            <w:noWrap/>
            <w:vAlign w:val="bottom"/>
          </w:tcPr>
          <w:p w14:paraId="7FA30E3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0.130</w:t>
            </w:r>
          </w:p>
        </w:tc>
        <w:tc>
          <w:tcPr>
            <w:tcW w:w="500" w:type="pct"/>
            <w:tcBorders>
              <w:top w:val="nil"/>
              <w:left w:val="nil"/>
              <w:bottom w:val="nil"/>
              <w:right w:val="nil"/>
            </w:tcBorders>
            <w:shd w:val="clear" w:color="auto" w:fill="FFFFFF"/>
            <w:noWrap/>
            <w:vAlign w:val="bottom"/>
          </w:tcPr>
          <w:p w14:paraId="653B7B9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(0.98, 1.35)</w:t>
            </w:r>
          </w:p>
        </w:tc>
        <w:tc>
          <w:tcPr>
            <w:tcW w:w="593" w:type="pct"/>
            <w:tcBorders>
              <w:top w:val="nil"/>
              <w:left w:val="nil"/>
              <w:bottom w:val="nil"/>
              <w:right w:val="nil"/>
            </w:tcBorders>
            <w:shd w:val="clear" w:color="auto" w:fill="FFFFFF"/>
            <w:noWrap/>
            <w:vAlign w:val="bottom"/>
          </w:tcPr>
          <w:p w14:paraId="257697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0.090</w:t>
            </w:r>
          </w:p>
        </w:tc>
        <w:tc>
          <w:tcPr>
            <w:tcW w:w="500" w:type="pct"/>
            <w:tcBorders>
              <w:top w:val="nil"/>
              <w:left w:val="nil"/>
              <w:bottom w:val="nil"/>
              <w:right w:val="nil"/>
            </w:tcBorders>
            <w:shd w:val="clear" w:color="auto" w:fill="FFFFFF"/>
            <w:noWrap/>
            <w:vAlign w:val="bottom"/>
          </w:tcPr>
          <w:p w14:paraId="1F1A6A2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1.26 (1.05, 1.51)</w:t>
            </w:r>
          </w:p>
        </w:tc>
        <w:tc>
          <w:tcPr>
            <w:tcW w:w="531" w:type="pct"/>
            <w:tcBorders>
              <w:top w:val="nil"/>
              <w:left w:val="nil"/>
              <w:bottom w:val="nil"/>
              <w:right w:val="nil"/>
            </w:tcBorders>
            <w:shd w:val="clear" w:color="auto" w:fill="FFFFFF"/>
            <w:noWrap/>
            <w:vAlign w:val="bottom"/>
          </w:tcPr>
          <w:p w14:paraId="1AB6F7A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0.014</w:t>
            </w:r>
          </w:p>
        </w:tc>
      </w:tr>
      <w:tr w14:paraId="5A8E9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5C991E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18E0E01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(1.01, 1.40)</w:t>
            </w:r>
          </w:p>
        </w:tc>
        <w:tc>
          <w:tcPr>
            <w:tcW w:w="747" w:type="pct"/>
            <w:tcBorders>
              <w:top w:val="nil"/>
              <w:left w:val="nil"/>
              <w:bottom w:val="nil"/>
              <w:right w:val="nil"/>
            </w:tcBorders>
            <w:shd w:val="clear" w:color="auto" w:fill="FFFFFF"/>
            <w:noWrap/>
            <w:vAlign w:val="bottom"/>
          </w:tcPr>
          <w:p w14:paraId="141E443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0.034</w:t>
            </w:r>
          </w:p>
        </w:tc>
        <w:tc>
          <w:tcPr>
            <w:tcW w:w="500" w:type="pct"/>
            <w:tcBorders>
              <w:top w:val="nil"/>
              <w:left w:val="nil"/>
              <w:bottom w:val="nil"/>
              <w:right w:val="nil"/>
            </w:tcBorders>
            <w:shd w:val="clear" w:color="auto" w:fill="FFFFFF"/>
            <w:noWrap/>
            <w:vAlign w:val="bottom"/>
          </w:tcPr>
          <w:p w14:paraId="4F3410E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(0.97, 1.34)</w:t>
            </w:r>
          </w:p>
        </w:tc>
        <w:tc>
          <w:tcPr>
            <w:tcW w:w="531" w:type="pct"/>
            <w:tcBorders>
              <w:top w:val="nil"/>
              <w:left w:val="nil"/>
              <w:bottom w:val="nil"/>
              <w:right w:val="nil"/>
            </w:tcBorders>
            <w:shd w:val="clear" w:color="auto" w:fill="FFFFFF"/>
            <w:noWrap/>
            <w:vAlign w:val="bottom"/>
          </w:tcPr>
          <w:p w14:paraId="76455D8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0.121</w:t>
            </w:r>
          </w:p>
        </w:tc>
        <w:tc>
          <w:tcPr>
            <w:tcW w:w="500" w:type="pct"/>
            <w:tcBorders>
              <w:top w:val="nil"/>
              <w:left w:val="nil"/>
              <w:bottom w:val="nil"/>
              <w:right w:val="nil"/>
            </w:tcBorders>
            <w:shd w:val="clear" w:color="auto" w:fill="FFFFFF"/>
            <w:noWrap/>
            <w:vAlign w:val="bottom"/>
          </w:tcPr>
          <w:p w14:paraId="1E2138B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(0.96, 1.35)</w:t>
            </w:r>
          </w:p>
        </w:tc>
        <w:tc>
          <w:tcPr>
            <w:tcW w:w="593" w:type="pct"/>
            <w:tcBorders>
              <w:top w:val="nil"/>
              <w:left w:val="nil"/>
              <w:bottom w:val="nil"/>
              <w:right w:val="nil"/>
            </w:tcBorders>
            <w:shd w:val="clear" w:color="auto" w:fill="FFFFFF"/>
            <w:noWrap/>
            <w:vAlign w:val="bottom"/>
          </w:tcPr>
          <w:p w14:paraId="3ADA02E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0.125</w:t>
            </w:r>
          </w:p>
        </w:tc>
        <w:tc>
          <w:tcPr>
            <w:tcW w:w="500" w:type="pct"/>
            <w:tcBorders>
              <w:top w:val="nil"/>
              <w:left w:val="nil"/>
              <w:bottom w:val="nil"/>
              <w:right w:val="nil"/>
            </w:tcBorders>
            <w:shd w:val="clear" w:color="auto" w:fill="FFFFFF"/>
            <w:noWrap/>
            <w:vAlign w:val="bottom"/>
          </w:tcPr>
          <w:p w14:paraId="18D7D9D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(0.99, 1.44)</w:t>
            </w:r>
          </w:p>
        </w:tc>
        <w:tc>
          <w:tcPr>
            <w:tcW w:w="531" w:type="pct"/>
            <w:tcBorders>
              <w:top w:val="nil"/>
              <w:left w:val="nil"/>
              <w:bottom w:val="nil"/>
              <w:right w:val="nil"/>
            </w:tcBorders>
            <w:shd w:val="clear" w:color="auto" w:fill="FFFFFF"/>
            <w:noWrap/>
            <w:vAlign w:val="bottom"/>
          </w:tcPr>
          <w:p w14:paraId="73761D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0.069</w:t>
            </w:r>
          </w:p>
        </w:tc>
      </w:tr>
      <w:tr w14:paraId="72F8A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5DDB88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0B1BA4D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(0.96, 1.37)</w:t>
            </w:r>
          </w:p>
        </w:tc>
        <w:tc>
          <w:tcPr>
            <w:tcW w:w="747" w:type="pct"/>
            <w:tcBorders>
              <w:top w:val="nil"/>
              <w:left w:val="nil"/>
              <w:bottom w:val="nil"/>
              <w:right w:val="nil"/>
            </w:tcBorders>
            <w:shd w:val="clear" w:color="auto" w:fill="FFFFFF"/>
            <w:noWrap/>
            <w:vAlign w:val="bottom"/>
          </w:tcPr>
          <w:p w14:paraId="154A0C3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0.119</w:t>
            </w:r>
          </w:p>
        </w:tc>
        <w:tc>
          <w:tcPr>
            <w:tcW w:w="500" w:type="pct"/>
            <w:tcBorders>
              <w:top w:val="nil"/>
              <w:left w:val="nil"/>
              <w:bottom w:val="nil"/>
              <w:right w:val="nil"/>
            </w:tcBorders>
            <w:shd w:val="clear" w:color="auto" w:fill="FFFFFF"/>
            <w:noWrap/>
            <w:vAlign w:val="bottom"/>
          </w:tcPr>
          <w:p w14:paraId="4CE402E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1.10 (0.91, 1.31)</w:t>
            </w:r>
          </w:p>
        </w:tc>
        <w:tc>
          <w:tcPr>
            <w:tcW w:w="531" w:type="pct"/>
            <w:tcBorders>
              <w:top w:val="nil"/>
              <w:left w:val="nil"/>
              <w:bottom w:val="nil"/>
              <w:right w:val="nil"/>
            </w:tcBorders>
            <w:shd w:val="clear" w:color="auto" w:fill="FFFFFF"/>
            <w:noWrap/>
            <w:vAlign w:val="bottom"/>
          </w:tcPr>
          <w:p w14:paraId="60D70C1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0.329</w:t>
            </w:r>
          </w:p>
        </w:tc>
        <w:tc>
          <w:tcPr>
            <w:tcW w:w="500" w:type="pct"/>
            <w:tcBorders>
              <w:top w:val="nil"/>
              <w:left w:val="nil"/>
              <w:bottom w:val="nil"/>
              <w:right w:val="nil"/>
            </w:tcBorders>
            <w:shd w:val="clear" w:color="auto" w:fill="FFFFFF"/>
            <w:noWrap/>
            <w:vAlign w:val="bottom"/>
          </w:tcPr>
          <w:p w14:paraId="42FE8B9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(0.92, 1.34)</w:t>
            </w:r>
          </w:p>
        </w:tc>
        <w:tc>
          <w:tcPr>
            <w:tcW w:w="593" w:type="pct"/>
            <w:tcBorders>
              <w:top w:val="nil"/>
              <w:left w:val="nil"/>
              <w:bottom w:val="nil"/>
              <w:right w:val="nil"/>
            </w:tcBorders>
            <w:shd w:val="clear" w:color="auto" w:fill="FFFFFF"/>
            <w:noWrap/>
            <w:vAlign w:val="bottom"/>
          </w:tcPr>
          <w:p w14:paraId="2718C8E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0.271</w:t>
            </w:r>
          </w:p>
        </w:tc>
        <w:tc>
          <w:tcPr>
            <w:tcW w:w="500" w:type="pct"/>
            <w:tcBorders>
              <w:top w:val="nil"/>
              <w:left w:val="nil"/>
              <w:bottom w:val="nil"/>
              <w:right w:val="nil"/>
            </w:tcBorders>
            <w:shd w:val="clear" w:color="auto" w:fill="FFFFFF"/>
            <w:noWrap/>
            <w:vAlign w:val="bottom"/>
          </w:tcPr>
          <w:p w14:paraId="5A46D05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(0.99, 1.51)</w:t>
            </w:r>
          </w:p>
        </w:tc>
        <w:tc>
          <w:tcPr>
            <w:tcW w:w="531" w:type="pct"/>
            <w:tcBorders>
              <w:top w:val="nil"/>
              <w:left w:val="nil"/>
              <w:bottom w:val="nil"/>
              <w:right w:val="nil"/>
            </w:tcBorders>
            <w:shd w:val="clear" w:color="auto" w:fill="FFFFFF"/>
            <w:noWrap/>
            <w:vAlign w:val="bottom"/>
          </w:tcPr>
          <w:p w14:paraId="735CD63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0.065</w:t>
            </w:r>
          </w:p>
        </w:tc>
      </w:tr>
      <w:tr w14:paraId="28BDB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3762EE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3E63BD6A">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2FDB27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0.141</w:t>
            </w:r>
          </w:p>
        </w:tc>
        <w:tc>
          <w:tcPr>
            <w:tcW w:w="500" w:type="pct"/>
            <w:tcBorders>
              <w:top w:val="nil"/>
              <w:left w:val="nil"/>
              <w:bottom w:val="nil"/>
              <w:right w:val="nil"/>
            </w:tcBorders>
            <w:shd w:val="clear" w:color="auto" w:fill="FFFFFF"/>
            <w:noWrap/>
            <w:vAlign w:val="bottom"/>
          </w:tcPr>
          <w:p w14:paraId="6563BB55">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1CED2C7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0.356</w:t>
            </w:r>
          </w:p>
        </w:tc>
        <w:tc>
          <w:tcPr>
            <w:tcW w:w="500" w:type="pct"/>
            <w:tcBorders>
              <w:top w:val="nil"/>
              <w:left w:val="nil"/>
              <w:bottom w:val="nil"/>
              <w:right w:val="nil"/>
            </w:tcBorders>
            <w:shd w:val="clear" w:color="auto" w:fill="FFFFFF"/>
            <w:noWrap/>
            <w:vAlign w:val="bottom"/>
          </w:tcPr>
          <w:p w14:paraId="2E9D3DC5">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5F824E3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0.324</w:t>
            </w:r>
          </w:p>
        </w:tc>
        <w:tc>
          <w:tcPr>
            <w:tcW w:w="500" w:type="pct"/>
            <w:tcBorders>
              <w:top w:val="nil"/>
              <w:left w:val="nil"/>
              <w:bottom w:val="nil"/>
              <w:right w:val="nil"/>
            </w:tcBorders>
            <w:shd w:val="clear" w:color="auto" w:fill="FFFFFF"/>
            <w:noWrap/>
            <w:vAlign w:val="bottom"/>
          </w:tcPr>
          <w:p w14:paraId="51B50202">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F0E4B4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0.132</w:t>
            </w:r>
          </w:p>
        </w:tc>
      </w:tr>
      <w:tr w14:paraId="4D7E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393D55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 (per SD)</w:t>
            </w:r>
          </w:p>
        </w:tc>
        <w:tc>
          <w:tcPr>
            <w:tcW w:w="593" w:type="pct"/>
            <w:tcBorders>
              <w:top w:val="nil"/>
              <w:left w:val="nil"/>
              <w:bottom w:val="nil"/>
              <w:right w:val="nil"/>
            </w:tcBorders>
            <w:shd w:val="clear" w:color="auto" w:fill="FFFFFF"/>
            <w:noWrap/>
            <w:vAlign w:val="bottom"/>
          </w:tcPr>
          <w:p w14:paraId="45C9223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1.05 (0.99, 1.12)</w:t>
            </w:r>
          </w:p>
        </w:tc>
        <w:tc>
          <w:tcPr>
            <w:tcW w:w="747" w:type="pct"/>
            <w:tcBorders>
              <w:top w:val="nil"/>
              <w:left w:val="nil"/>
              <w:bottom w:val="nil"/>
              <w:right w:val="nil"/>
            </w:tcBorders>
            <w:shd w:val="clear" w:color="auto" w:fill="FFFFFF"/>
            <w:noWrap/>
            <w:vAlign w:val="bottom"/>
          </w:tcPr>
          <w:p w14:paraId="3F6B722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0.094</w:t>
            </w:r>
          </w:p>
        </w:tc>
        <w:tc>
          <w:tcPr>
            <w:tcW w:w="500" w:type="pct"/>
            <w:tcBorders>
              <w:top w:val="nil"/>
              <w:left w:val="nil"/>
              <w:bottom w:val="nil"/>
              <w:right w:val="nil"/>
            </w:tcBorders>
            <w:shd w:val="clear" w:color="auto" w:fill="FFFFFF"/>
            <w:noWrap/>
            <w:vAlign w:val="bottom"/>
          </w:tcPr>
          <w:p w14:paraId="48E93A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1.05 (0.98, 1.11)</w:t>
            </w:r>
          </w:p>
        </w:tc>
        <w:tc>
          <w:tcPr>
            <w:tcW w:w="531" w:type="pct"/>
            <w:tcBorders>
              <w:top w:val="nil"/>
              <w:left w:val="nil"/>
              <w:bottom w:val="nil"/>
              <w:right w:val="nil"/>
            </w:tcBorders>
            <w:shd w:val="clear" w:color="auto" w:fill="FFFFFF"/>
            <w:noWrap/>
            <w:vAlign w:val="bottom"/>
          </w:tcPr>
          <w:p w14:paraId="0C057C2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0.172</w:t>
            </w:r>
          </w:p>
        </w:tc>
        <w:tc>
          <w:tcPr>
            <w:tcW w:w="500" w:type="pct"/>
            <w:tcBorders>
              <w:top w:val="nil"/>
              <w:left w:val="nil"/>
              <w:bottom w:val="nil"/>
              <w:right w:val="nil"/>
            </w:tcBorders>
            <w:shd w:val="clear" w:color="auto" w:fill="FFFFFF"/>
            <w:noWrap/>
            <w:vAlign w:val="bottom"/>
          </w:tcPr>
          <w:p w14:paraId="4496D0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1.03 (0.97, 1.10)</w:t>
            </w:r>
          </w:p>
        </w:tc>
        <w:tc>
          <w:tcPr>
            <w:tcW w:w="593" w:type="pct"/>
            <w:tcBorders>
              <w:top w:val="nil"/>
              <w:left w:val="nil"/>
              <w:bottom w:val="nil"/>
              <w:right w:val="nil"/>
            </w:tcBorders>
            <w:shd w:val="clear" w:color="auto" w:fill="FFFFFF"/>
            <w:noWrap/>
            <w:vAlign w:val="bottom"/>
          </w:tcPr>
          <w:p w14:paraId="219458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0.341</w:t>
            </w:r>
          </w:p>
        </w:tc>
        <w:tc>
          <w:tcPr>
            <w:tcW w:w="500" w:type="pct"/>
            <w:tcBorders>
              <w:top w:val="nil"/>
              <w:left w:val="nil"/>
              <w:bottom w:val="nil"/>
              <w:right w:val="nil"/>
            </w:tcBorders>
            <w:shd w:val="clear" w:color="auto" w:fill="FFFFFF"/>
            <w:noWrap/>
            <w:vAlign w:val="bottom"/>
          </w:tcPr>
          <w:p w14:paraId="154B8D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1.07 (1.00, 1.15)</w:t>
            </w:r>
          </w:p>
        </w:tc>
        <w:tc>
          <w:tcPr>
            <w:tcW w:w="531" w:type="pct"/>
            <w:tcBorders>
              <w:top w:val="nil"/>
              <w:left w:val="nil"/>
              <w:bottom w:val="nil"/>
              <w:right w:val="nil"/>
            </w:tcBorders>
            <w:shd w:val="clear" w:color="auto" w:fill="FFFFFF"/>
            <w:noWrap/>
            <w:vAlign w:val="bottom"/>
          </w:tcPr>
          <w:p w14:paraId="39413E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0.051</w:t>
            </w:r>
          </w:p>
        </w:tc>
      </w:tr>
      <w:tr w14:paraId="259B9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2C5AFD8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607483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0.648</w:t>
            </w:r>
          </w:p>
        </w:tc>
        <w:tc>
          <w:tcPr>
            <w:tcW w:w="747" w:type="pct"/>
            <w:tcBorders>
              <w:top w:val="nil"/>
              <w:left w:val="nil"/>
              <w:bottom w:val="nil"/>
              <w:right w:val="nil"/>
            </w:tcBorders>
            <w:shd w:val="clear" w:color="auto" w:fill="FFFFFF"/>
            <w:noWrap/>
            <w:vAlign w:val="bottom"/>
          </w:tcPr>
          <w:p w14:paraId="288D788D">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0D6D6F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0.651</w:t>
            </w:r>
          </w:p>
        </w:tc>
        <w:tc>
          <w:tcPr>
            <w:tcW w:w="531" w:type="pct"/>
            <w:tcBorders>
              <w:top w:val="nil"/>
              <w:left w:val="nil"/>
              <w:bottom w:val="nil"/>
              <w:right w:val="nil"/>
            </w:tcBorders>
            <w:shd w:val="clear" w:color="auto" w:fill="FFFFFF"/>
            <w:noWrap/>
            <w:vAlign w:val="bottom"/>
          </w:tcPr>
          <w:p w14:paraId="5E221246">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0C33A5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0.633</w:t>
            </w:r>
          </w:p>
        </w:tc>
        <w:tc>
          <w:tcPr>
            <w:tcW w:w="593" w:type="pct"/>
            <w:tcBorders>
              <w:top w:val="nil"/>
              <w:left w:val="nil"/>
              <w:bottom w:val="nil"/>
              <w:right w:val="nil"/>
            </w:tcBorders>
            <w:shd w:val="clear" w:color="auto" w:fill="FFFFFF"/>
            <w:noWrap/>
            <w:vAlign w:val="bottom"/>
          </w:tcPr>
          <w:p w14:paraId="51A47942">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A2C864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0.623</w:t>
            </w:r>
          </w:p>
        </w:tc>
        <w:tc>
          <w:tcPr>
            <w:tcW w:w="531" w:type="pct"/>
            <w:tcBorders>
              <w:top w:val="nil"/>
              <w:left w:val="nil"/>
              <w:bottom w:val="nil"/>
              <w:right w:val="nil"/>
            </w:tcBorders>
            <w:shd w:val="clear" w:color="auto" w:fill="FFFFFF"/>
            <w:noWrap/>
            <w:vAlign w:val="bottom"/>
          </w:tcPr>
          <w:p w14:paraId="7D8E109D">
            <w:pPr>
              <w:rPr>
                <w:rFonts w:hint="eastAsia" w:ascii="宋体" w:hAnsi="宋体" w:eastAsia="宋体" w:cs="宋体"/>
                <w:b w:val="0"/>
                <w:i w:val="0"/>
                <w:iCs w:val="0"/>
                <w:color w:val="000000"/>
                <w:sz w:val="22"/>
                <w:szCs w:val="22"/>
                <w:u w:val="none"/>
              </w:rPr>
            </w:pPr>
          </w:p>
        </w:tc>
      </w:tr>
      <w:tr w14:paraId="7BFA4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1C4F9F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TyG-CVAI</w:t>
            </w:r>
          </w:p>
        </w:tc>
        <w:tc>
          <w:tcPr>
            <w:tcW w:w="593" w:type="pct"/>
            <w:tcBorders>
              <w:top w:val="nil"/>
              <w:left w:val="nil"/>
              <w:bottom w:val="nil"/>
              <w:right w:val="nil"/>
            </w:tcBorders>
            <w:shd w:val="clear" w:color="auto" w:fill="FFFFFF"/>
            <w:noWrap/>
            <w:vAlign w:val="bottom"/>
          </w:tcPr>
          <w:p w14:paraId="385326A8">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30A550D1">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70D4F1C">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4A1D9433">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A5011F6">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7DF49B26">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7EAB836">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4A34307">
            <w:pPr>
              <w:rPr>
                <w:rFonts w:hint="eastAsia" w:ascii="宋体" w:hAnsi="宋体" w:eastAsia="宋体" w:cs="宋体"/>
                <w:b w:val="0"/>
                <w:i w:val="0"/>
                <w:iCs w:val="0"/>
                <w:color w:val="000000"/>
                <w:sz w:val="22"/>
                <w:szCs w:val="22"/>
                <w:u w:val="none"/>
              </w:rPr>
            </w:pPr>
          </w:p>
        </w:tc>
      </w:tr>
      <w:tr w14:paraId="56685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C620B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501166D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123F5816">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9EDF7F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432FF2EC">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29DCB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55C0E93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B64C57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7391F549">
            <w:pPr>
              <w:rPr>
                <w:rFonts w:hint="eastAsia" w:ascii="宋体" w:hAnsi="宋体" w:eastAsia="宋体" w:cs="宋体"/>
                <w:b w:val="0"/>
                <w:i w:val="0"/>
                <w:iCs w:val="0"/>
                <w:color w:val="000000"/>
                <w:sz w:val="22"/>
                <w:szCs w:val="22"/>
                <w:u w:val="none"/>
              </w:rPr>
            </w:pPr>
          </w:p>
        </w:tc>
      </w:tr>
      <w:tr w14:paraId="61B16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445430C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2934B5F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1.25 (1.05, 1.48)</w:t>
            </w:r>
          </w:p>
        </w:tc>
        <w:tc>
          <w:tcPr>
            <w:tcW w:w="747" w:type="pct"/>
            <w:tcBorders>
              <w:top w:val="nil"/>
              <w:left w:val="nil"/>
              <w:bottom w:val="nil"/>
              <w:right w:val="nil"/>
            </w:tcBorders>
            <w:shd w:val="clear" w:color="auto" w:fill="FFFFFF"/>
            <w:noWrap/>
            <w:vAlign w:val="bottom"/>
          </w:tcPr>
          <w:p w14:paraId="0F9B8CC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0.011</w:t>
            </w:r>
          </w:p>
        </w:tc>
        <w:tc>
          <w:tcPr>
            <w:tcW w:w="500" w:type="pct"/>
            <w:tcBorders>
              <w:top w:val="nil"/>
              <w:left w:val="nil"/>
              <w:bottom w:val="nil"/>
              <w:right w:val="nil"/>
            </w:tcBorders>
            <w:shd w:val="clear" w:color="auto" w:fill="FFFFFF"/>
            <w:noWrap/>
            <w:vAlign w:val="bottom"/>
          </w:tcPr>
          <w:p w14:paraId="4D4F4D9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(0.98, 1.40)</w:t>
            </w:r>
          </w:p>
        </w:tc>
        <w:tc>
          <w:tcPr>
            <w:tcW w:w="531" w:type="pct"/>
            <w:tcBorders>
              <w:top w:val="nil"/>
              <w:left w:val="nil"/>
              <w:bottom w:val="nil"/>
              <w:right w:val="nil"/>
            </w:tcBorders>
            <w:shd w:val="clear" w:color="auto" w:fill="FFFFFF"/>
            <w:noWrap/>
            <w:vAlign w:val="bottom"/>
          </w:tcPr>
          <w:p w14:paraId="69D84E7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0.076</w:t>
            </w:r>
          </w:p>
        </w:tc>
        <w:tc>
          <w:tcPr>
            <w:tcW w:w="500" w:type="pct"/>
            <w:tcBorders>
              <w:top w:val="nil"/>
              <w:left w:val="nil"/>
              <w:bottom w:val="nil"/>
              <w:right w:val="nil"/>
            </w:tcBorders>
            <w:shd w:val="clear" w:color="auto" w:fill="FFFFFF"/>
            <w:noWrap/>
            <w:vAlign w:val="bottom"/>
          </w:tcPr>
          <w:p w14:paraId="560C33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(0.99, 1.42)</w:t>
            </w:r>
          </w:p>
        </w:tc>
        <w:tc>
          <w:tcPr>
            <w:tcW w:w="593" w:type="pct"/>
            <w:tcBorders>
              <w:top w:val="nil"/>
              <w:left w:val="nil"/>
              <w:bottom w:val="nil"/>
              <w:right w:val="nil"/>
            </w:tcBorders>
            <w:shd w:val="clear" w:color="auto" w:fill="FFFFFF"/>
            <w:noWrap/>
            <w:vAlign w:val="bottom"/>
          </w:tcPr>
          <w:p w14:paraId="134F612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0.062</w:t>
            </w:r>
          </w:p>
        </w:tc>
        <w:tc>
          <w:tcPr>
            <w:tcW w:w="500" w:type="pct"/>
            <w:tcBorders>
              <w:top w:val="nil"/>
              <w:left w:val="nil"/>
              <w:bottom w:val="nil"/>
              <w:right w:val="nil"/>
            </w:tcBorders>
            <w:shd w:val="clear" w:color="auto" w:fill="FFFFFF"/>
            <w:noWrap/>
            <w:vAlign w:val="bottom"/>
          </w:tcPr>
          <w:p w14:paraId="5E5AC5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1.24 (1.02, 1.52)</w:t>
            </w:r>
          </w:p>
        </w:tc>
        <w:tc>
          <w:tcPr>
            <w:tcW w:w="531" w:type="pct"/>
            <w:tcBorders>
              <w:top w:val="nil"/>
              <w:left w:val="nil"/>
              <w:bottom w:val="nil"/>
              <w:right w:val="nil"/>
            </w:tcBorders>
            <w:shd w:val="clear" w:color="auto" w:fill="FFFFFF"/>
            <w:noWrap/>
            <w:vAlign w:val="bottom"/>
          </w:tcPr>
          <w:p w14:paraId="7E79942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0.035</w:t>
            </w:r>
          </w:p>
        </w:tc>
      </w:tr>
      <w:tr w14:paraId="0D16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2FCBB54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0D4ADF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1.43 (1.20, 1.71)</w:t>
            </w:r>
          </w:p>
        </w:tc>
        <w:tc>
          <w:tcPr>
            <w:tcW w:w="747" w:type="pct"/>
            <w:tcBorders>
              <w:top w:val="nil"/>
              <w:left w:val="nil"/>
              <w:bottom w:val="nil"/>
              <w:right w:val="nil"/>
            </w:tcBorders>
            <w:shd w:val="clear" w:color="auto" w:fill="FFFFFF"/>
            <w:noWrap/>
            <w:vAlign w:val="bottom"/>
          </w:tcPr>
          <w:p w14:paraId="65F4D3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799939F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1.34 (1.11, 1.60)</w:t>
            </w:r>
          </w:p>
        </w:tc>
        <w:tc>
          <w:tcPr>
            <w:tcW w:w="531" w:type="pct"/>
            <w:tcBorders>
              <w:top w:val="nil"/>
              <w:left w:val="nil"/>
              <w:bottom w:val="nil"/>
              <w:right w:val="nil"/>
            </w:tcBorders>
            <w:shd w:val="clear" w:color="auto" w:fill="FFFFFF"/>
            <w:noWrap/>
            <w:vAlign w:val="bottom"/>
          </w:tcPr>
          <w:p w14:paraId="6D273FE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2722D43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1.46 (1.22, 1.76)</w:t>
            </w:r>
          </w:p>
        </w:tc>
        <w:tc>
          <w:tcPr>
            <w:tcW w:w="593" w:type="pct"/>
            <w:tcBorders>
              <w:top w:val="nil"/>
              <w:left w:val="nil"/>
              <w:bottom w:val="nil"/>
              <w:right w:val="nil"/>
            </w:tcBorders>
            <w:shd w:val="clear" w:color="auto" w:fill="FFFFFF"/>
            <w:noWrap/>
            <w:vAlign w:val="bottom"/>
          </w:tcPr>
          <w:p w14:paraId="397804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FD3020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1.44 (1.17, 1.78)</w:t>
            </w:r>
          </w:p>
        </w:tc>
        <w:tc>
          <w:tcPr>
            <w:tcW w:w="531" w:type="pct"/>
            <w:tcBorders>
              <w:top w:val="nil"/>
              <w:left w:val="nil"/>
              <w:bottom w:val="nil"/>
              <w:right w:val="nil"/>
            </w:tcBorders>
            <w:shd w:val="clear" w:color="auto" w:fill="FFFFFF"/>
            <w:noWrap/>
            <w:vAlign w:val="bottom"/>
          </w:tcPr>
          <w:p w14:paraId="34FF849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581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CB602C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773F9F9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1.47 (1.21, 1.79)</w:t>
            </w:r>
          </w:p>
        </w:tc>
        <w:tc>
          <w:tcPr>
            <w:tcW w:w="747" w:type="pct"/>
            <w:tcBorders>
              <w:top w:val="nil"/>
              <w:left w:val="nil"/>
              <w:bottom w:val="nil"/>
              <w:right w:val="nil"/>
            </w:tcBorders>
            <w:shd w:val="clear" w:color="auto" w:fill="FFFFFF"/>
            <w:noWrap/>
            <w:vAlign w:val="bottom"/>
          </w:tcPr>
          <w:p w14:paraId="5708401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1450D09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1.36 (1.12, 1.66)</w:t>
            </w:r>
          </w:p>
        </w:tc>
        <w:tc>
          <w:tcPr>
            <w:tcW w:w="531" w:type="pct"/>
            <w:tcBorders>
              <w:top w:val="nil"/>
              <w:left w:val="nil"/>
              <w:bottom w:val="nil"/>
              <w:right w:val="nil"/>
            </w:tcBorders>
            <w:shd w:val="clear" w:color="auto" w:fill="FFFFFF"/>
            <w:noWrap/>
            <w:vAlign w:val="bottom"/>
          </w:tcPr>
          <w:p w14:paraId="57F175A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68F117B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1.54 (1.26, 1.88)</w:t>
            </w:r>
          </w:p>
        </w:tc>
        <w:tc>
          <w:tcPr>
            <w:tcW w:w="593" w:type="pct"/>
            <w:tcBorders>
              <w:top w:val="nil"/>
              <w:left w:val="nil"/>
              <w:bottom w:val="nil"/>
              <w:right w:val="nil"/>
            </w:tcBorders>
            <w:shd w:val="clear" w:color="auto" w:fill="FFFFFF"/>
            <w:noWrap/>
            <w:vAlign w:val="bottom"/>
          </w:tcPr>
          <w:p w14:paraId="0C5C73C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54B00C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1.57 (1.25, 1.97)</w:t>
            </w:r>
          </w:p>
        </w:tc>
        <w:tc>
          <w:tcPr>
            <w:tcW w:w="531" w:type="pct"/>
            <w:tcBorders>
              <w:top w:val="nil"/>
              <w:left w:val="nil"/>
              <w:bottom w:val="nil"/>
              <w:right w:val="nil"/>
            </w:tcBorders>
            <w:shd w:val="clear" w:color="auto" w:fill="FFFFFF"/>
            <w:noWrap/>
            <w:vAlign w:val="bottom"/>
          </w:tcPr>
          <w:p w14:paraId="0BADC28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DC6B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3A0435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7D9D531F">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4975C60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86F7459">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0B7D86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4B0E7F89">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064F97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4C7B1BB8">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3BC8A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5C4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24B1912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TyG-CVAI (per SD)</w:t>
            </w:r>
          </w:p>
        </w:tc>
        <w:tc>
          <w:tcPr>
            <w:tcW w:w="593" w:type="pct"/>
            <w:tcBorders>
              <w:top w:val="nil"/>
              <w:left w:val="nil"/>
              <w:bottom w:val="nil"/>
              <w:right w:val="nil"/>
            </w:tcBorders>
            <w:shd w:val="clear" w:color="auto" w:fill="FFFFFF"/>
            <w:noWrap/>
            <w:vAlign w:val="bottom"/>
          </w:tcPr>
          <w:p w14:paraId="1605BF5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1.16 (1.09, 1.24)</w:t>
            </w:r>
          </w:p>
        </w:tc>
        <w:tc>
          <w:tcPr>
            <w:tcW w:w="747" w:type="pct"/>
            <w:tcBorders>
              <w:top w:val="nil"/>
              <w:left w:val="nil"/>
              <w:bottom w:val="nil"/>
              <w:right w:val="nil"/>
            </w:tcBorders>
            <w:shd w:val="clear" w:color="auto" w:fill="FFFFFF"/>
            <w:noWrap/>
            <w:vAlign w:val="bottom"/>
          </w:tcPr>
          <w:p w14:paraId="77C6E0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15582C3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(1.07, 1.22)</w:t>
            </w:r>
          </w:p>
        </w:tc>
        <w:tc>
          <w:tcPr>
            <w:tcW w:w="531" w:type="pct"/>
            <w:tcBorders>
              <w:top w:val="nil"/>
              <w:left w:val="nil"/>
              <w:bottom w:val="nil"/>
              <w:right w:val="nil"/>
            </w:tcBorders>
            <w:shd w:val="clear" w:color="auto" w:fill="FFFFFF"/>
            <w:noWrap/>
            <w:vAlign w:val="bottom"/>
          </w:tcPr>
          <w:p w14:paraId="330BF42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69BAB9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1.20 (1.12, 1.28)</w:t>
            </w:r>
          </w:p>
        </w:tc>
        <w:tc>
          <w:tcPr>
            <w:tcW w:w="593" w:type="pct"/>
            <w:tcBorders>
              <w:top w:val="nil"/>
              <w:left w:val="nil"/>
              <w:bottom w:val="nil"/>
              <w:right w:val="nil"/>
            </w:tcBorders>
            <w:shd w:val="clear" w:color="auto" w:fill="FFFFFF"/>
            <w:noWrap/>
            <w:vAlign w:val="bottom"/>
          </w:tcPr>
          <w:p w14:paraId="46F1B91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7D7317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1.20 (1.11, 1.29)</w:t>
            </w:r>
          </w:p>
        </w:tc>
        <w:tc>
          <w:tcPr>
            <w:tcW w:w="531" w:type="pct"/>
            <w:tcBorders>
              <w:top w:val="nil"/>
              <w:left w:val="nil"/>
              <w:bottom w:val="nil"/>
              <w:right w:val="nil"/>
            </w:tcBorders>
            <w:shd w:val="clear" w:color="auto" w:fill="FFFFFF"/>
            <w:noWrap/>
            <w:vAlign w:val="bottom"/>
          </w:tcPr>
          <w:p w14:paraId="2B9707E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FAC5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B353D5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79C7974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0.650</w:t>
            </w:r>
          </w:p>
        </w:tc>
        <w:tc>
          <w:tcPr>
            <w:tcW w:w="747" w:type="pct"/>
            <w:tcBorders>
              <w:top w:val="nil"/>
              <w:left w:val="nil"/>
              <w:bottom w:val="nil"/>
              <w:right w:val="nil"/>
            </w:tcBorders>
            <w:shd w:val="clear" w:color="auto" w:fill="FFFFFF"/>
            <w:noWrap/>
            <w:vAlign w:val="bottom"/>
          </w:tcPr>
          <w:p w14:paraId="58AB8CCA">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354C886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0.653</w:t>
            </w:r>
          </w:p>
        </w:tc>
        <w:tc>
          <w:tcPr>
            <w:tcW w:w="531" w:type="pct"/>
            <w:tcBorders>
              <w:top w:val="nil"/>
              <w:left w:val="nil"/>
              <w:bottom w:val="nil"/>
              <w:right w:val="nil"/>
            </w:tcBorders>
            <w:shd w:val="clear" w:color="auto" w:fill="FFFFFF"/>
            <w:noWrap/>
            <w:vAlign w:val="bottom"/>
          </w:tcPr>
          <w:p w14:paraId="0E1E8CB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8D0DD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0.639</w:t>
            </w:r>
          </w:p>
        </w:tc>
        <w:tc>
          <w:tcPr>
            <w:tcW w:w="593" w:type="pct"/>
            <w:tcBorders>
              <w:top w:val="nil"/>
              <w:left w:val="nil"/>
              <w:bottom w:val="nil"/>
              <w:right w:val="nil"/>
            </w:tcBorders>
            <w:shd w:val="clear" w:color="auto" w:fill="FFFFFF"/>
            <w:noWrap/>
            <w:vAlign w:val="bottom"/>
          </w:tcPr>
          <w:p w14:paraId="7A55B53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598F68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0.629</w:t>
            </w:r>
          </w:p>
        </w:tc>
        <w:tc>
          <w:tcPr>
            <w:tcW w:w="531" w:type="pct"/>
            <w:tcBorders>
              <w:top w:val="nil"/>
              <w:left w:val="nil"/>
              <w:bottom w:val="nil"/>
              <w:right w:val="nil"/>
            </w:tcBorders>
            <w:shd w:val="clear" w:color="auto" w:fill="FFFFFF"/>
            <w:noWrap/>
            <w:vAlign w:val="bottom"/>
          </w:tcPr>
          <w:p w14:paraId="68841EDD">
            <w:pPr>
              <w:rPr>
                <w:rFonts w:hint="eastAsia" w:ascii="宋体" w:hAnsi="宋体" w:eastAsia="宋体" w:cs="宋体"/>
                <w:b w:val="0"/>
                <w:i w:val="0"/>
                <w:iCs w:val="0"/>
                <w:color w:val="000000"/>
                <w:sz w:val="22"/>
                <w:szCs w:val="22"/>
                <w:u w:val="none"/>
              </w:rPr>
            </w:pPr>
          </w:p>
        </w:tc>
      </w:tr>
      <w:tr w14:paraId="4B78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142FE6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TyG-BMI</w:t>
            </w:r>
          </w:p>
        </w:tc>
        <w:tc>
          <w:tcPr>
            <w:tcW w:w="593" w:type="pct"/>
            <w:tcBorders>
              <w:top w:val="nil"/>
              <w:left w:val="nil"/>
              <w:bottom w:val="nil"/>
              <w:right w:val="nil"/>
            </w:tcBorders>
            <w:shd w:val="clear" w:color="auto" w:fill="FFFFFF"/>
            <w:noWrap/>
            <w:vAlign w:val="bottom"/>
          </w:tcPr>
          <w:p w14:paraId="3B0B1BBA">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1E919EA3">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5ED71BE">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96AF57F">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5D7E7B96">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67617A35">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3DFE1AC">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15C5D05">
            <w:pPr>
              <w:rPr>
                <w:rFonts w:hint="eastAsia" w:ascii="宋体" w:hAnsi="宋体" w:eastAsia="宋体" w:cs="宋体"/>
                <w:b w:val="0"/>
                <w:i w:val="0"/>
                <w:iCs w:val="0"/>
                <w:color w:val="000000"/>
                <w:sz w:val="22"/>
                <w:szCs w:val="22"/>
                <w:u w:val="none"/>
              </w:rPr>
            </w:pPr>
          </w:p>
        </w:tc>
      </w:tr>
      <w:tr w14:paraId="5BF73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2EE224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3E38AFB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38427D1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735189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68D5F390">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E977F5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3FFE8F4D">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40D7E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3DDB76D9">
            <w:pPr>
              <w:rPr>
                <w:rFonts w:hint="eastAsia" w:ascii="宋体" w:hAnsi="宋体" w:eastAsia="宋体" w:cs="宋体"/>
                <w:b w:val="0"/>
                <w:i w:val="0"/>
                <w:iCs w:val="0"/>
                <w:color w:val="000000"/>
                <w:sz w:val="22"/>
                <w:szCs w:val="22"/>
                <w:u w:val="none"/>
              </w:rPr>
            </w:pPr>
          </w:p>
        </w:tc>
      </w:tr>
      <w:tr w14:paraId="05B7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25BA216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5BD96D0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1.20 (1.02, 1.41)</w:t>
            </w:r>
          </w:p>
        </w:tc>
        <w:tc>
          <w:tcPr>
            <w:tcW w:w="747" w:type="pct"/>
            <w:tcBorders>
              <w:top w:val="nil"/>
              <w:left w:val="nil"/>
              <w:bottom w:val="nil"/>
              <w:right w:val="nil"/>
            </w:tcBorders>
            <w:shd w:val="clear" w:color="auto" w:fill="FFFFFF"/>
            <w:noWrap/>
            <w:vAlign w:val="bottom"/>
          </w:tcPr>
          <w:p w14:paraId="18508C7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0.026</w:t>
            </w:r>
          </w:p>
        </w:tc>
        <w:tc>
          <w:tcPr>
            <w:tcW w:w="500" w:type="pct"/>
            <w:tcBorders>
              <w:top w:val="nil"/>
              <w:left w:val="nil"/>
              <w:bottom w:val="nil"/>
              <w:right w:val="nil"/>
            </w:tcBorders>
            <w:shd w:val="clear" w:color="auto" w:fill="FFFFFF"/>
            <w:noWrap/>
            <w:vAlign w:val="bottom"/>
          </w:tcPr>
          <w:p w14:paraId="209EC3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(0.98, 1.36)</w:t>
            </w:r>
          </w:p>
        </w:tc>
        <w:tc>
          <w:tcPr>
            <w:tcW w:w="531" w:type="pct"/>
            <w:tcBorders>
              <w:top w:val="nil"/>
              <w:left w:val="nil"/>
              <w:bottom w:val="nil"/>
              <w:right w:val="nil"/>
            </w:tcBorders>
            <w:shd w:val="clear" w:color="auto" w:fill="FFFFFF"/>
            <w:noWrap/>
            <w:vAlign w:val="bottom"/>
          </w:tcPr>
          <w:p w14:paraId="143AA2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0.096</w:t>
            </w:r>
          </w:p>
        </w:tc>
        <w:tc>
          <w:tcPr>
            <w:tcW w:w="500" w:type="pct"/>
            <w:tcBorders>
              <w:top w:val="nil"/>
              <w:left w:val="nil"/>
              <w:bottom w:val="nil"/>
              <w:right w:val="nil"/>
            </w:tcBorders>
            <w:shd w:val="clear" w:color="auto" w:fill="FFFFFF"/>
            <w:noWrap/>
            <w:vAlign w:val="bottom"/>
          </w:tcPr>
          <w:p w14:paraId="0526AA9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(0.97, 1.35)</w:t>
            </w:r>
          </w:p>
        </w:tc>
        <w:tc>
          <w:tcPr>
            <w:tcW w:w="593" w:type="pct"/>
            <w:tcBorders>
              <w:top w:val="nil"/>
              <w:left w:val="nil"/>
              <w:bottom w:val="nil"/>
              <w:right w:val="nil"/>
            </w:tcBorders>
            <w:shd w:val="clear" w:color="auto" w:fill="FFFFFF"/>
            <w:noWrap/>
            <w:vAlign w:val="bottom"/>
          </w:tcPr>
          <w:p w14:paraId="40DAC49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0.114</w:t>
            </w:r>
          </w:p>
        </w:tc>
        <w:tc>
          <w:tcPr>
            <w:tcW w:w="500" w:type="pct"/>
            <w:tcBorders>
              <w:top w:val="nil"/>
              <w:left w:val="nil"/>
              <w:bottom w:val="nil"/>
              <w:right w:val="nil"/>
            </w:tcBorders>
            <w:shd w:val="clear" w:color="auto" w:fill="FFFFFF"/>
            <w:noWrap/>
            <w:vAlign w:val="bottom"/>
          </w:tcPr>
          <w:p w14:paraId="0D51788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1.35 (1.11, 1.64)</w:t>
            </w:r>
          </w:p>
        </w:tc>
        <w:tc>
          <w:tcPr>
            <w:tcW w:w="531" w:type="pct"/>
            <w:tcBorders>
              <w:top w:val="nil"/>
              <w:left w:val="nil"/>
              <w:bottom w:val="nil"/>
              <w:right w:val="nil"/>
            </w:tcBorders>
            <w:shd w:val="clear" w:color="auto" w:fill="FFFFFF"/>
            <w:noWrap/>
            <w:vAlign w:val="bottom"/>
          </w:tcPr>
          <w:p w14:paraId="3A29372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r>
      <w:tr w14:paraId="7778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1F6306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759194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1.28 (1.08, 1.51)</w:t>
            </w:r>
          </w:p>
        </w:tc>
        <w:tc>
          <w:tcPr>
            <w:tcW w:w="747" w:type="pct"/>
            <w:tcBorders>
              <w:top w:val="nil"/>
              <w:left w:val="nil"/>
              <w:bottom w:val="nil"/>
              <w:right w:val="nil"/>
            </w:tcBorders>
            <w:shd w:val="clear" w:color="auto" w:fill="FFFFFF"/>
            <w:noWrap/>
            <w:vAlign w:val="bottom"/>
          </w:tcPr>
          <w:p w14:paraId="224E09C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0.004</w:t>
            </w:r>
          </w:p>
        </w:tc>
        <w:tc>
          <w:tcPr>
            <w:tcW w:w="500" w:type="pct"/>
            <w:tcBorders>
              <w:top w:val="nil"/>
              <w:left w:val="nil"/>
              <w:bottom w:val="nil"/>
              <w:right w:val="nil"/>
            </w:tcBorders>
            <w:shd w:val="clear" w:color="auto" w:fill="FFFFFF"/>
            <w:noWrap/>
            <w:vAlign w:val="bottom"/>
          </w:tcPr>
          <w:p w14:paraId="4268443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1.18 (1.00, 1.41)</w:t>
            </w:r>
          </w:p>
        </w:tc>
        <w:tc>
          <w:tcPr>
            <w:tcW w:w="531" w:type="pct"/>
            <w:tcBorders>
              <w:top w:val="nil"/>
              <w:left w:val="nil"/>
              <w:bottom w:val="nil"/>
              <w:right w:val="nil"/>
            </w:tcBorders>
            <w:shd w:val="clear" w:color="auto" w:fill="FFFFFF"/>
            <w:noWrap/>
            <w:vAlign w:val="bottom"/>
          </w:tcPr>
          <w:p w14:paraId="5286C2E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0.053</w:t>
            </w:r>
          </w:p>
        </w:tc>
        <w:tc>
          <w:tcPr>
            <w:tcW w:w="500" w:type="pct"/>
            <w:tcBorders>
              <w:top w:val="nil"/>
              <w:left w:val="nil"/>
              <w:bottom w:val="nil"/>
              <w:right w:val="nil"/>
            </w:tcBorders>
            <w:shd w:val="clear" w:color="auto" w:fill="FFFFFF"/>
            <w:noWrap/>
            <w:vAlign w:val="bottom"/>
          </w:tcPr>
          <w:p w14:paraId="6D5AF8B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1.26 (1.06, 1.50)</w:t>
            </w:r>
          </w:p>
        </w:tc>
        <w:tc>
          <w:tcPr>
            <w:tcW w:w="593" w:type="pct"/>
            <w:tcBorders>
              <w:top w:val="nil"/>
              <w:left w:val="nil"/>
              <w:bottom w:val="nil"/>
              <w:right w:val="nil"/>
            </w:tcBorders>
            <w:shd w:val="clear" w:color="auto" w:fill="FFFFFF"/>
            <w:noWrap/>
            <w:vAlign w:val="bottom"/>
          </w:tcPr>
          <w:p w14:paraId="121A306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0.008</w:t>
            </w:r>
          </w:p>
        </w:tc>
        <w:tc>
          <w:tcPr>
            <w:tcW w:w="500" w:type="pct"/>
            <w:tcBorders>
              <w:top w:val="nil"/>
              <w:left w:val="nil"/>
              <w:bottom w:val="nil"/>
              <w:right w:val="nil"/>
            </w:tcBorders>
            <w:shd w:val="clear" w:color="auto" w:fill="FFFFFF"/>
            <w:noWrap/>
            <w:vAlign w:val="bottom"/>
          </w:tcPr>
          <w:p w14:paraId="73CBED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1.40 (1.14, 1.71)</w:t>
            </w:r>
          </w:p>
        </w:tc>
        <w:tc>
          <w:tcPr>
            <w:tcW w:w="531" w:type="pct"/>
            <w:tcBorders>
              <w:top w:val="nil"/>
              <w:left w:val="nil"/>
              <w:bottom w:val="nil"/>
              <w:right w:val="nil"/>
            </w:tcBorders>
            <w:shd w:val="clear" w:color="auto" w:fill="FFFFFF"/>
            <w:noWrap/>
            <w:vAlign w:val="bottom"/>
          </w:tcPr>
          <w:p w14:paraId="77978EA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r>
      <w:tr w14:paraId="5A2D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04001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748C30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1.49 (1.24, 1.79)</w:t>
            </w:r>
          </w:p>
        </w:tc>
        <w:tc>
          <w:tcPr>
            <w:tcW w:w="747" w:type="pct"/>
            <w:tcBorders>
              <w:top w:val="nil"/>
              <w:left w:val="nil"/>
              <w:bottom w:val="nil"/>
              <w:right w:val="nil"/>
            </w:tcBorders>
            <w:shd w:val="clear" w:color="auto" w:fill="FFFFFF"/>
            <w:noWrap/>
            <w:vAlign w:val="bottom"/>
          </w:tcPr>
          <w:p w14:paraId="033099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6450E4F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1.39 (1.16, 1.68)</w:t>
            </w:r>
          </w:p>
        </w:tc>
        <w:tc>
          <w:tcPr>
            <w:tcW w:w="531" w:type="pct"/>
            <w:tcBorders>
              <w:top w:val="nil"/>
              <w:left w:val="nil"/>
              <w:bottom w:val="nil"/>
              <w:right w:val="nil"/>
            </w:tcBorders>
            <w:shd w:val="clear" w:color="auto" w:fill="FFFFFF"/>
            <w:noWrap/>
            <w:vAlign w:val="bottom"/>
          </w:tcPr>
          <w:p w14:paraId="43E7FC3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EA8B3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1.53 (1.27, 1.84)</w:t>
            </w:r>
          </w:p>
        </w:tc>
        <w:tc>
          <w:tcPr>
            <w:tcW w:w="593" w:type="pct"/>
            <w:tcBorders>
              <w:top w:val="nil"/>
              <w:left w:val="nil"/>
              <w:bottom w:val="nil"/>
              <w:right w:val="nil"/>
            </w:tcBorders>
            <w:shd w:val="clear" w:color="auto" w:fill="FFFFFF"/>
            <w:noWrap/>
            <w:vAlign w:val="bottom"/>
          </w:tcPr>
          <w:p w14:paraId="1B8A293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3E1517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1.75 (1.42, 2.16)</w:t>
            </w:r>
          </w:p>
        </w:tc>
        <w:tc>
          <w:tcPr>
            <w:tcW w:w="531" w:type="pct"/>
            <w:tcBorders>
              <w:top w:val="nil"/>
              <w:left w:val="nil"/>
              <w:bottom w:val="nil"/>
              <w:right w:val="nil"/>
            </w:tcBorders>
            <w:shd w:val="clear" w:color="auto" w:fill="FFFFFF"/>
            <w:noWrap/>
            <w:vAlign w:val="bottom"/>
          </w:tcPr>
          <w:p w14:paraId="330D613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4350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DC3E96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5407EBB6">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5478FAD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8AA2983">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6CCE40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171F482">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0AFF5B9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B5F7963">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E35293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686E7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C03DA3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TyG-BMI (per SD)</w:t>
            </w:r>
          </w:p>
        </w:tc>
        <w:tc>
          <w:tcPr>
            <w:tcW w:w="593" w:type="pct"/>
            <w:tcBorders>
              <w:top w:val="nil"/>
              <w:left w:val="nil"/>
              <w:bottom w:val="nil"/>
              <w:right w:val="nil"/>
            </w:tcBorders>
            <w:shd w:val="clear" w:color="auto" w:fill="FFFFFF"/>
            <w:noWrap/>
            <w:vAlign w:val="bottom"/>
          </w:tcPr>
          <w:p w14:paraId="1108F34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1.12 (1.06, 1.19)</w:t>
            </w:r>
          </w:p>
        </w:tc>
        <w:tc>
          <w:tcPr>
            <w:tcW w:w="747" w:type="pct"/>
            <w:tcBorders>
              <w:top w:val="nil"/>
              <w:left w:val="nil"/>
              <w:bottom w:val="nil"/>
              <w:right w:val="nil"/>
            </w:tcBorders>
            <w:shd w:val="clear" w:color="auto" w:fill="FFFFFF"/>
            <w:noWrap/>
            <w:vAlign w:val="bottom"/>
          </w:tcPr>
          <w:p w14:paraId="2E5EDAC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9B62D1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1.10 (1.04, 1.17)</w:t>
            </w:r>
          </w:p>
        </w:tc>
        <w:tc>
          <w:tcPr>
            <w:tcW w:w="531" w:type="pct"/>
            <w:tcBorders>
              <w:top w:val="nil"/>
              <w:left w:val="nil"/>
              <w:bottom w:val="nil"/>
              <w:right w:val="nil"/>
            </w:tcBorders>
            <w:shd w:val="clear" w:color="auto" w:fill="FFFFFF"/>
            <w:noWrap/>
            <w:vAlign w:val="bottom"/>
          </w:tcPr>
          <w:p w14:paraId="4922337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c>
          <w:tcPr>
            <w:tcW w:w="500" w:type="pct"/>
            <w:tcBorders>
              <w:top w:val="nil"/>
              <w:left w:val="nil"/>
              <w:bottom w:val="nil"/>
              <w:right w:val="nil"/>
            </w:tcBorders>
            <w:shd w:val="clear" w:color="auto" w:fill="FFFFFF"/>
            <w:noWrap/>
            <w:vAlign w:val="bottom"/>
          </w:tcPr>
          <w:p w14:paraId="2FBF02F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(1.08, 1.21)</w:t>
            </w:r>
          </w:p>
        </w:tc>
        <w:tc>
          <w:tcPr>
            <w:tcW w:w="593" w:type="pct"/>
            <w:tcBorders>
              <w:top w:val="nil"/>
              <w:left w:val="nil"/>
              <w:bottom w:val="nil"/>
              <w:right w:val="nil"/>
            </w:tcBorders>
            <w:shd w:val="clear" w:color="auto" w:fill="FFFFFF"/>
            <w:noWrap/>
            <w:vAlign w:val="bottom"/>
          </w:tcPr>
          <w:p w14:paraId="0BE933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1D1F52F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(1.09, 1.25)</w:t>
            </w:r>
          </w:p>
        </w:tc>
        <w:tc>
          <w:tcPr>
            <w:tcW w:w="531" w:type="pct"/>
            <w:tcBorders>
              <w:top w:val="nil"/>
              <w:left w:val="nil"/>
              <w:bottom w:val="nil"/>
              <w:right w:val="nil"/>
            </w:tcBorders>
            <w:shd w:val="clear" w:color="auto" w:fill="FFFFFF"/>
            <w:noWrap/>
            <w:vAlign w:val="bottom"/>
          </w:tcPr>
          <w:p w14:paraId="3745244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F4E7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14EE5A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4B5425B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0.650</w:t>
            </w:r>
          </w:p>
        </w:tc>
        <w:tc>
          <w:tcPr>
            <w:tcW w:w="747" w:type="pct"/>
            <w:tcBorders>
              <w:top w:val="nil"/>
              <w:left w:val="nil"/>
              <w:bottom w:val="nil"/>
              <w:right w:val="nil"/>
            </w:tcBorders>
            <w:shd w:val="clear" w:color="auto" w:fill="FFFFFF"/>
            <w:noWrap/>
            <w:vAlign w:val="bottom"/>
          </w:tcPr>
          <w:p w14:paraId="40BCBFF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48F7EB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0.653</w:t>
            </w:r>
          </w:p>
        </w:tc>
        <w:tc>
          <w:tcPr>
            <w:tcW w:w="531" w:type="pct"/>
            <w:tcBorders>
              <w:top w:val="nil"/>
              <w:left w:val="nil"/>
              <w:bottom w:val="nil"/>
              <w:right w:val="nil"/>
            </w:tcBorders>
            <w:shd w:val="clear" w:color="auto" w:fill="FFFFFF"/>
            <w:noWrap/>
            <w:vAlign w:val="bottom"/>
          </w:tcPr>
          <w:p w14:paraId="43ECBDDA">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A4E1FF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0.638</w:t>
            </w:r>
          </w:p>
        </w:tc>
        <w:tc>
          <w:tcPr>
            <w:tcW w:w="593" w:type="pct"/>
            <w:tcBorders>
              <w:top w:val="nil"/>
              <w:left w:val="nil"/>
              <w:bottom w:val="nil"/>
              <w:right w:val="nil"/>
            </w:tcBorders>
            <w:shd w:val="clear" w:color="auto" w:fill="FFFFFF"/>
            <w:noWrap/>
            <w:vAlign w:val="bottom"/>
          </w:tcPr>
          <w:p w14:paraId="656A843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CB3E5A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0.629</w:t>
            </w:r>
          </w:p>
        </w:tc>
        <w:tc>
          <w:tcPr>
            <w:tcW w:w="531" w:type="pct"/>
            <w:tcBorders>
              <w:top w:val="nil"/>
              <w:left w:val="nil"/>
              <w:bottom w:val="nil"/>
              <w:right w:val="nil"/>
            </w:tcBorders>
            <w:shd w:val="clear" w:color="auto" w:fill="FFFFFF"/>
            <w:noWrap/>
            <w:vAlign w:val="bottom"/>
          </w:tcPr>
          <w:p w14:paraId="5F144610">
            <w:pPr>
              <w:rPr>
                <w:rFonts w:hint="eastAsia" w:ascii="宋体" w:hAnsi="宋体" w:eastAsia="宋体" w:cs="宋体"/>
                <w:b w:val="0"/>
                <w:i w:val="0"/>
                <w:iCs w:val="0"/>
                <w:color w:val="000000"/>
                <w:sz w:val="22"/>
                <w:szCs w:val="22"/>
                <w:u w:val="none"/>
              </w:rPr>
            </w:pPr>
          </w:p>
        </w:tc>
      </w:tr>
      <w:tr w14:paraId="36E56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E38151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TyG-WC</w:t>
            </w:r>
          </w:p>
        </w:tc>
        <w:tc>
          <w:tcPr>
            <w:tcW w:w="593" w:type="pct"/>
            <w:tcBorders>
              <w:top w:val="nil"/>
              <w:left w:val="nil"/>
              <w:bottom w:val="nil"/>
              <w:right w:val="nil"/>
            </w:tcBorders>
            <w:shd w:val="clear" w:color="auto" w:fill="FFFFFF"/>
            <w:noWrap/>
            <w:vAlign w:val="bottom"/>
          </w:tcPr>
          <w:p w14:paraId="25691968">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3486CB2A">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542ECD97">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603528DD">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CC5F162">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31998A1F">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4B71904">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1630BE20">
            <w:pPr>
              <w:rPr>
                <w:rFonts w:hint="eastAsia" w:ascii="宋体" w:hAnsi="宋体" w:eastAsia="宋体" w:cs="宋体"/>
                <w:b w:val="0"/>
                <w:i w:val="0"/>
                <w:iCs w:val="0"/>
                <w:color w:val="000000"/>
                <w:sz w:val="22"/>
                <w:szCs w:val="22"/>
                <w:u w:val="none"/>
              </w:rPr>
            </w:pPr>
          </w:p>
        </w:tc>
      </w:tr>
      <w:tr w14:paraId="773E7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846B83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319BDB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59BC62C5">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3FA5EE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0A941DBD">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6526DC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102E5261">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103941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291BF01F">
            <w:pPr>
              <w:rPr>
                <w:rFonts w:hint="eastAsia" w:ascii="宋体" w:hAnsi="宋体" w:eastAsia="宋体" w:cs="宋体"/>
                <w:b w:val="0"/>
                <w:i w:val="0"/>
                <w:iCs w:val="0"/>
                <w:color w:val="000000"/>
                <w:sz w:val="22"/>
                <w:szCs w:val="22"/>
                <w:u w:val="none"/>
              </w:rPr>
            </w:pPr>
          </w:p>
        </w:tc>
      </w:tr>
      <w:tr w14:paraId="1C3B3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75F28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2BE23E1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(1.01, 1.40)</w:t>
            </w:r>
          </w:p>
        </w:tc>
        <w:tc>
          <w:tcPr>
            <w:tcW w:w="747" w:type="pct"/>
            <w:tcBorders>
              <w:top w:val="nil"/>
              <w:left w:val="nil"/>
              <w:bottom w:val="nil"/>
              <w:right w:val="nil"/>
            </w:tcBorders>
            <w:shd w:val="clear" w:color="auto" w:fill="FFFFFF"/>
            <w:noWrap/>
            <w:vAlign w:val="bottom"/>
          </w:tcPr>
          <w:p w14:paraId="4F5ECF0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0.037</w:t>
            </w:r>
          </w:p>
        </w:tc>
        <w:tc>
          <w:tcPr>
            <w:tcW w:w="500" w:type="pct"/>
            <w:tcBorders>
              <w:top w:val="nil"/>
              <w:left w:val="nil"/>
              <w:bottom w:val="nil"/>
              <w:right w:val="nil"/>
            </w:tcBorders>
            <w:shd w:val="clear" w:color="auto" w:fill="FFFFFF"/>
            <w:noWrap/>
            <w:vAlign w:val="bottom"/>
          </w:tcPr>
          <w:p w14:paraId="2A015BC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(0.94, 1.32)</w:t>
            </w:r>
          </w:p>
        </w:tc>
        <w:tc>
          <w:tcPr>
            <w:tcW w:w="531" w:type="pct"/>
            <w:tcBorders>
              <w:top w:val="nil"/>
              <w:left w:val="nil"/>
              <w:bottom w:val="nil"/>
              <w:right w:val="nil"/>
            </w:tcBorders>
            <w:shd w:val="clear" w:color="auto" w:fill="FFFFFF"/>
            <w:noWrap/>
            <w:vAlign w:val="bottom"/>
          </w:tcPr>
          <w:p w14:paraId="6BFC8ED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0.218</w:t>
            </w:r>
          </w:p>
        </w:tc>
        <w:tc>
          <w:tcPr>
            <w:tcW w:w="500" w:type="pct"/>
            <w:tcBorders>
              <w:top w:val="nil"/>
              <w:left w:val="nil"/>
              <w:bottom w:val="nil"/>
              <w:right w:val="nil"/>
            </w:tcBorders>
            <w:shd w:val="clear" w:color="auto" w:fill="FFFFFF"/>
            <w:noWrap/>
            <w:vAlign w:val="bottom"/>
          </w:tcPr>
          <w:p w14:paraId="386D4E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1.10 (0.92, 1.31)</w:t>
            </w:r>
          </w:p>
        </w:tc>
        <w:tc>
          <w:tcPr>
            <w:tcW w:w="593" w:type="pct"/>
            <w:tcBorders>
              <w:top w:val="nil"/>
              <w:left w:val="nil"/>
              <w:bottom w:val="nil"/>
              <w:right w:val="nil"/>
            </w:tcBorders>
            <w:shd w:val="clear" w:color="auto" w:fill="FFFFFF"/>
            <w:noWrap/>
            <w:vAlign w:val="bottom"/>
          </w:tcPr>
          <w:p w14:paraId="0EB792B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0.283</w:t>
            </w:r>
          </w:p>
        </w:tc>
        <w:tc>
          <w:tcPr>
            <w:tcW w:w="500" w:type="pct"/>
            <w:tcBorders>
              <w:top w:val="nil"/>
              <w:left w:val="nil"/>
              <w:bottom w:val="nil"/>
              <w:right w:val="nil"/>
            </w:tcBorders>
            <w:shd w:val="clear" w:color="auto" w:fill="FFFFFF"/>
            <w:noWrap/>
            <w:vAlign w:val="bottom"/>
          </w:tcPr>
          <w:p w14:paraId="5AC6667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(0.91, 1.35)</w:t>
            </w:r>
          </w:p>
        </w:tc>
        <w:tc>
          <w:tcPr>
            <w:tcW w:w="531" w:type="pct"/>
            <w:tcBorders>
              <w:top w:val="nil"/>
              <w:left w:val="nil"/>
              <w:bottom w:val="nil"/>
              <w:right w:val="nil"/>
            </w:tcBorders>
            <w:shd w:val="clear" w:color="auto" w:fill="FFFFFF"/>
            <w:noWrap/>
            <w:vAlign w:val="bottom"/>
          </w:tcPr>
          <w:p w14:paraId="0CA6B71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0.303</w:t>
            </w:r>
          </w:p>
        </w:tc>
      </w:tr>
      <w:tr w14:paraId="3897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0F4CB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3F371EE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1.39 (1.18, 1.64)</w:t>
            </w:r>
          </w:p>
        </w:tc>
        <w:tc>
          <w:tcPr>
            <w:tcW w:w="747" w:type="pct"/>
            <w:tcBorders>
              <w:top w:val="nil"/>
              <w:left w:val="nil"/>
              <w:bottom w:val="nil"/>
              <w:right w:val="nil"/>
            </w:tcBorders>
            <w:shd w:val="clear" w:color="auto" w:fill="FFFFFF"/>
            <w:noWrap/>
            <w:vAlign w:val="bottom"/>
          </w:tcPr>
          <w:p w14:paraId="3F735C9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76DFC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1.27 (1.07, 1.51)</w:t>
            </w:r>
          </w:p>
        </w:tc>
        <w:tc>
          <w:tcPr>
            <w:tcW w:w="531" w:type="pct"/>
            <w:tcBorders>
              <w:top w:val="nil"/>
              <w:left w:val="nil"/>
              <w:bottom w:val="nil"/>
              <w:right w:val="nil"/>
            </w:tcBorders>
            <w:shd w:val="clear" w:color="auto" w:fill="FFFFFF"/>
            <w:noWrap/>
            <w:vAlign w:val="bottom"/>
          </w:tcPr>
          <w:p w14:paraId="064829A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0.006</w:t>
            </w:r>
          </w:p>
        </w:tc>
        <w:tc>
          <w:tcPr>
            <w:tcW w:w="500" w:type="pct"/>
            <w:tcBorders>
              <w:top w:val="nil"/>
              <w:left w:val="nil"/>
              <w:bottom w:val="nil"/>
              <w:right w:val="nil"/>
            </w:tcBorders>
            <w:shd w:val="clear" w:color="auto" w:fill="FFFFFF"/>
            <w:noWrap/>
            <w:vAlign w:val="bottom"/>
          </w:tcPr>
          <w:p w14:paraId="5AA365B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1.31 (1.10, 1.56)</w:t>
            </w:r>
          </w:p>
        </w:tc>
        <w:tc>
          <w:tcPr>
            <w:tcW w:w="593" w:type="pct"/>
            <w:tcBorders>
              <w:top w:val="nil"/>
              <w:left w:val="nil"/>
              <w:bottom w:val="nil"/>
              <w:right w:val="nil"/>
            </w:tcBorders>
            <w:shd w:val="clear" w:color="auto" w:fill="FFFFFF"/>
            <w:noWrap/>
            <w:vAlign w:val="bottom"/>
          </w:tcPr>
          <w:p w14:paraId="15DF75D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3CAC628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1.34 (1.10, 1.63)</w:t>
            </w:r>
          </w:p>
        </w:tc>
        <w:tc>
          <w:tcPr>
            <w:tcW w:w="531" w:type="pct"/>
            <w:tcBorders>
              <w:top w:val="nil"/>
              <w:left w:val="nil"/>
              <w:bottom w:val="nil"/>
              <w:right w:val="nil"/>
            </w:tcBorders>
            <w:shd w:val="clear" w:color="auto" w:fill="FFFFFF"/>
            <w:noWrap/>
            <w:vAlign w:val="bottom"/>
          </w:tcPr>
          <w:p w14:paraId="7084D3F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0.003</w:t>
            </w:r>
          </w:p>
        </w:tc>
      </w:tr>
      <w:tr w14:paraId="7228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28638B4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4EC9E88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1.48 (1.24, 1.77)</w:t>
            </w:r>
          </w:p>
        </w:tc>
        <w:tc>
          <w:tcPr>
            <w:tcW w:w="747" w:type="pct"/>
            <w:tcBorders>
              <w:top w:val="nil"/>
              <w:left w:val="nil"/>
              <w:bottom w:val="nil"/>
              <w:right w:val="nil"/>
            </w:tcBorders>
            <w:shd w:val="clear" w:color="auto" w:fill="FFFFFF"/>
            <w:noWrap/>
            <w:vAlign w:val="bottom"/>
          </w:tcPr>
          <w:p w14:paraId="1A0E0D5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D5073F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1.36 (1.13, 1.63)</w:t>
            </w:r>
          </w:p>
        </w:tc>
        <w:tc>
          <w:tcPr>
            <w:tcW w:w="531" w:type="pct"/>
            <w:tcBorders>
              <w:top w:val="nil"/>
              <w:left w:val="nil"/>
              <w:bottom w:val="nil"/>
              <w:right w:val="nil"/>
            </w:tcBorders>
            <w:shd w:val="clear" w:color="auto" w:fill="FFFFFF"/>
            <w:noWrap/>
            <w:vAlign w:val="bottom"/>
          </w:tcPr>
          <w:p w14:paraId="4BFF133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AB5831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1.51 (1.26, 1.81)</w:t>
            </w:r>
          </w:p>
        </w:tc>
        <w:tc>
          <w:tcPr>
            <w:tcW w:w="593" w:type="pct"/>
            <w:tcBorders>
              <w:top w:val="nil"/>
              <w:left w:val="nil"/>
              <w:bottom w:val="nil"/>
              <w:right w:val="nil"/>
            </w:tcBorders>
            <w:shd w:val="clear" w:color="auto" w:fill="FFFFFF"/>
            <w:noWrap/>
            <w:vAlign w:val="bottom"/>
          </w:tcPr>
          <w:p w14:paraId="3AD494D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44C96E4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1.55 (1.26, 1.91)</w:t>
            </w:r>
          </w:p>
        </w:tc>
        <w:tc>
          <w:tcPr>
            <w:tcW w:w="531" w:type="pct"/>
            <w:tcBorders>
              <w:top w:val="nil"/>
              <w:left w:val="nil"/>
              <w:bottom w:val="nil"/>
              <w:right w:val="nil"/>
            </w:tcBorders>
            <w:shd w:val="clear" w:color="auto" w:fill="FFFFFF"/>
            <w:noWrap/>
            <w:vAlign w:val="bottom"/>
          </w:tcPr>
          <w:p w14:paraId="4D5EAAE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3727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FDD2AC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2BA3A4DD">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5A0ADC5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D038D47">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60404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19C6D09E">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00CE642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A2B5DE5">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34E987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3036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49B53F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TyG-WC (per SD)</w:t>
            </w:r>
          </w:p>
        </w:tc>
        <w:tc>
          <w:tcPr>
            <w:tcW w:w="593" w:type="pct"/>
            <w:tcBorders>
              <w:top w:val="nil"/>
              <w:left w:val="nil"/>
              <w:bottom w:val="nil"/>
              <w:right w:val="nil"/>
            </w:tcBorders>
            <w:shd w:val="clear" w:color="auto" w:fill="FFFFFF"/>
            <w:noWrap/>
            <w:vAlign w:val="bottom"/>
          </w:tcPr>
          <w:p w14:paraId="6DF2AEA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1.16 (1.09, 1.23)</w:t>
            </w:r>
          </w:p>
        </w:tc>
        <w:tc>
          <w:tcPr>
            <w:tcW w:w="747" w:type="pct"/>
            <w:tcBorders>
              <w:top w:val="nil"/>
              <w:left w:val="nil"/>
              <w:bottom w:val="nil"/>
              <w:right w:val="nil"/>
            </w:tcBorders>
            <w:shd w:val="clear" w:color="auto" w:fill="FFFFFF"/>
            <w:noWrap/>
            <w:vAlign w:val="bottom"/>
          </w:tcPr>
          <w:p w14:paraId="4F718CC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44CEAE0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(1.07, 1.21)</w:t>
            </w:r>
          </w:p>
        </w:tc>
        <w:tc>
          <w:tcPr>
            <w:tcW w:w="531" w:type="pct"/>
            <w:tcBorders>
              <w:top w:val="nil"/>
              <w:left w:val="nil"/>
              <w:bottom w:val="nil"/>
              <w:right w:val="nil"/>
            </w:tcBorders>
            <w:shd w:val="clear" w:color="auto" w:fill="FFFFFF"/>
            <w:noWrap/>
            <w:vAlign w:val="bottom"/>
          </w:tcPr>
          <w:p w14:paraId="3CAABEB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7E8E180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(1.10, 1.25)</w:t>
            </w:r>
          </w:p>
        </w:tc>
        <w:tc>
          <w:tcPr>
            <w:tcW w:w="593" w:type="pct"/>
            <w:tcBorders>
              <w:top w:val="nil"/>
              <w:left w:val="nil"/>
              <w:bottom w:val="nil"/>
              <w:right w:val="nil"/>
            </w:tcBorders>
            <w:shd w:val="clear" w:color="auto" w:fill="FFFFFF"/>
            <w:noWrap/>
            <w:vAlign w:val="bottom"/>
          </w:tcPr>
          <w:p w14:paraId="62DB558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0B69A8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(1.11, 1.28)</w:t>
            </w:r>
          </w:p>
        </w:tc>
        <w:tc>
          <w:tcPr>
            <w:tcW w:w="531" w:type="pct"/>
            <w:tcBorders>
              <w:top w:val="nil"/>
              <w:left w:val="nil"/>
              <w:bottom w:val="nil"/>
              <w:right w:val="nil"/>
            </w:tcBorders>
            <w:shd w:val="clear" w:color="auto" w:fill="FFFFFF"/>
            <w:noWrap/>
            <w:vAlign w:val="bottom"/>
          </w:tcPr>
          <w:p w14:paraId="707B6AB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1550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394925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2B49933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0.650</w:t>
            </w:r>
          </w:p>
        </w:tc>
        <w:tc>
          <w:tcPr>
            <w:tcW w:w="747" w:type="pct"/>
            <w:tcBorders>
              <w:top w:val="nil"/>
              <w:left w:val="nil"/>
              <w:bottom w:val="nil"/>
              <w:right w:val="nil"/>
            </w:tcBorders>
            <w:shd w:val="clear" w:color="auto" w:fill="FFFFFF"/>
            <w:noWrap/>
            <w:vAlign w:val="bottom"/>
          </w:tcPr>
          <w:p w14:paraId="2CAE9326">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6D7877F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0.653</w:t>
            </w:r>
          </w:p>
        </w:tc>
        <w:tc>
          <w:tcPr>
            <w:tcW w:w="531" w:type="pct"/>
            <w:tcBorders>
              <w:top w:val="nil"/>
              <w:left w:val="nil"/>
              <w:bottom w:val="nil"/>
              <w:right w:val="nil"/>
            </w:tcBorders>
            <w:shd w:val="clear" w:color="auto" w:fill="FFFFFF"/>
            <w:noWrap/>
            <w:vAlign w:val="bottom"/>
          </w:tcPr>
          <w:p w14:paraId="3D235F67">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7E4C1E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0.638</w:t>
            </w:r>
          </w:p>
        </w:tc>
        <w:tc>
          <w:tcPr>
            <w:tcW w:w="593" w:type="pct"/>
            <w:tcBorders>
              <w:top w:val="nil"/>
              <w:left w:val="nil"/>
              <w:bottom w:val="nil"/>
              <w:right w:val="nil"/>
            </w:tcBorders>
            <w:shd w:val="clear" w:color="auto" w:fill="FFFFFF"/>
            <w:noWrap/>
            <w:vAlign w:val="bottom"/>
          </w:tcPr>
          <w:p w14:paraId="5AB7CB8A">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E172B2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0.629</w:t>
            </w:r>
          </w:p>
        </w:tc>
        <w:tc>
          <w:tcPr>
            <w:tcW w:w="531" w:type="pct"/>
            <w:tcBorders>
              <w:top w:val="nil"/>
              <w:left w:val="nil"/>
              <w:bottom w:val="nil"/>
              <w:right w:val="nil"/>
            </w:tcBorders>
            <w:shd w:val="clear" w:color="auto" w:fill="FFFFFF"/>
            <w:noWrap/>
            <w:vAlign w:val="bottom"/>
          </w:tcPr>
          <w:p w14:paraId="07A38D29">
            <w:pPr>
              <w:rPr>
                <w:rFonts w:hint="eastAsia" w:ascii="宋体" w:hAnsi="宋体" w:eastAsia="宋体" w:cs="宋体"/>
                <w:b w:val="0"/>
                <w:i w:val="0"/>
                <w:iCs w:val="0"/>
                <w:color w:val="000000"/>
                <w:sz w:val="22"/>
                <w:szCs w:val="22"/>
                <w:u w:val="none"/>
              </w:rPr>
            </w:pPr>
          </w:p>
        </w:tc>
      </w:tr>
      <w:tr w14:paraId="1A47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1E3E65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TyG-WHtR</w:t>
            </w:r>
          </w:p>
        </w:tc>
        <w:tc>
          <w:tcPr>
            <w:tcW w:w="593" w:type="pct"/>
            <w:tcBorders>
              <w:top w:val="nil"/>
              <w:left w:val="nil"/>
              <w:bottom w:val="nil"/>
              <w:right w:val="nil"/>
            </w:tcBorders>
            <w:shd w:val="clear" w:color="auto" w:fill="FFFFFF"/>
            <w:noWrap/>
            <w:vAlign w:val="bottom"/>
          </w:tcPr>
          <w:p w14:paraId="15FB90E9">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53036679">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34378E2">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E29264E">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0EA6192">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0FC344F2">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EE9E4BE">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07745523">
            <w:pPr>
              <w:rPr>
                <w:rFonts w:hint="eastAsia" w:ascii="宋体" w:hAnsi="宋体" w:eastAsia="宋体" w:cs="宋体"/>
                <w:b w:val="0"/>
                <w:i w:val="0"/>
                <w:iCs w:val="0"/>
                <w:color w:val="000000"/>
                <w:sz w:val="22"/>
                <w:szCs w:val="22"/>
                <w:u w:val="none"/>
              </w:rPr>
            </w:pPr>
          </w:p>
        </w:tc>
      </w:tr>
      <w:tr w14:paraId="2E4D7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B9E437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32C55F46">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0D2668C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0F7695C">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6BE29BEF">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3FDAA2C">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7F6EBE12">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FE4D4A7">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75570CAE">
            <w:pPr>
              <w:rPr>
                <w:rFonts w:hint="eastAsia" w:ascii="宋体" w:hAnsi="宋体" w:eastAsia="宋体" w:cs="宋体"/>
                <w:b w:val="0"/>
                <w:i w:val="0"/>
                <w:iCs w:val="0"/>
                <w:color w:val="000000"/>
                <w:sz w:val="22"/>
                <w:szCs w:val="22"/>
                <w:u w:val="none"/>
              </w:rPr>
            </w:pPr>
          </w:p>
        </w:tc>
      </w:tr>
      <w:tr w14:paraId="4BDBA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082FB7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682F5B8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(1.01, 1.41)</w:t>
            </w:r>
          </w:p>
        </w:tc>
        <w:tc>
          <w:tcPr>
            <w:tcW w:w="747" w:type="pct"/>
            <w:tcBorders>
              <w:top w:val="nil"/>
              <w:left w:val="nil"/>
              <w:bottom w:val="nil"/>
              <w:right w:val="nil"/>
            </w:tcBorders>
            <w:shd w:val="clear" w:color="auto" w:fill="FFFFFF"/>
            <w:noWrap/>
            <w:vAlign w:val="bottom"/>
          </w:tcPr>
          <w:p w14:paraId="6EE7806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0.039</w:t>
            </w:r>
          </w:p>
        </w:tc>
        <w:tc>
          <w:tcPr>
            <w:tcW w:w="500" w:type="pct"/>
            <w:tcBorders>
              <w:top w:val="nil"/>
              <w:left w:val="nil"/>
              <w:bottom w:val="nil"/>
              <w:right w:val="nil"/>
            </w:tcBorders>
            <w:shd w:val="clear" w:color="auto" w:fill="FFFFFF"/>
            <w:noWrap/>
            <w:vAlign w:val="bottom"/>
          </w:tcPr>
          <w:p w14:paraId="5A946A8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(0.95, 1.33)</w:t>
            </w:r>
          </w:p>
        </w:tc>
        <w:tc>
          <w:tcPr>
            <w:tcW w:w="531" w:type="pct"/>
            <w:tcBorders>
              <w:top w:val="nil"/>
              <w:left w:val="nil"/>
              <w:bottom w:val="nil"/>
              <w:right w:val="nil"/>
            </w:tcBorders>
            <w:shd w:val="clear" w:color="auto" w:fill="FFFFFF"/>
            <w:noWrap/>
            <w:vAlign w:val="bottom"/>
          </w:tcPr>
          <w:p w14:paraId="07C22B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0.168</w:t>
            </w:r>
          </w:p>
        </w:tc>
        <w:tc>
          <w:tcPr>
            <w:tcW w:w="500" w:type="pct"/>
            <w:tcBorders>
              <w:top w:val="nil"/>
              <w:left w:val="nil"/>
              <w:bottom w:val="nil"/>
              <w:right w:val="nil"/>
            </w:tcBorders>
            <w:shd w:val="clear" w:color="auto" w:fill="FFFFFF"/>
            <w:noWrap/>
            <w:vAlign w:val="bottom"/>
          </w:tcPr>
          <w:p w14:paraId="41C7B9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(0.96, 1.35)</w:t>
            </w:r>
          </w:p>
        </w:tc>
        <w:tc>
          <w:tcPr>
            <w:tcW w:w="593" w:type="pct"/>
            <w:tcBorders>
              <w:top w:val="nil"/>
              <w:left w:val="nil"/>
              <w:bottom w:val="nil"/>
              <w:right w:val="nil"/>
            </w:tcBorders>
            <w:shd w:val="clear" w:color="auto" w:fill="FFFFFF"/>
            <w:noWrap/>
            <w:vAlign w:val="bottom"/>
          </w:tcPr>
          <w:p w14:paraId="6E883E0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0.150</w:t>
            </w:r>
          </w:p>
        </w:tc>
        <w:tc>
          <w:tcPr>
            <w:tcW w:w="500" w:type="pct"/>
            <w:tcBorders>
              <w:top w:val="nil"/>
              <w:left w:val="nil"/>
              <w:bottom w:val="nil"/>
              <w:right w:val="nil"/>
            </w:tcBorders>
            <w:shd w:val="clear" w:color="auto" w:fill="FFFFFF"/>
            <w:noWrap/>
            <w:vAlign w:val="bottom"/>
          </w:tcPr>
          <w:p w14:paraId="614DA95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(0.98, 1.44)</w:t>
            </w:r>
          </w:p>
        </w:tc>
        <w:tc>
          <w:tcPr>
            <w:tcW w:w="531" w:type="pct"/>
            <w:tcBorders>
              <w:top w:val="nil"/>
              <w:left w:val="nil"/>
              <w:bottom w:val="nil"/>
              <w:right w:val="nil"/>
            </w:tcBorders>
            <w:shd w:val="clear" w:color="auto" w:fill="FFFFFF"/>
            <w:noWrap/>
            <w:vAlign w:val="bottom"/>
          </w:tcPr>
          <w:p w14:paraId="3DA15CE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0.081</w:t>
            </w:r>
          </w:p>
        </w:tc>
      </w:tr>
      <w:tr w14:paraId="32CCB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28DCC2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0108B67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1.32 (1.12, 1.57)</w:t>
            </w:r>
          </w:p>
        </w:tc>
        <w:tc>
          <w:tcPr>
            <w:tcW w:w="747" w:type="pct"/>
            <w:tcBorders>
              <w:top w:val="nil"/>
              <w:left w:val="nil"/>
              <w:bottom w:val="nil"/>
              <w:right w:val="nil"/>
            </w:tcBorders>
            <w:shd w:val="clear" w:color="auto" w:fill="FFFFFF"/>
            <w:noWrap/>
            <w:vAlign w:val="bottom"/>
          </w:tcPr>
          <w:p w14:paraId="3BE825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453F34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(1.02, 1.45)</w:t>
            </w:r>
          </w:p>
        </w:tc>
        <w:tc>
          <w:tcPr>
            <w:tcW w:w="531" w:type="pct"/>
            <w:tcBorders>
              <w:top w:val="nil"/>
              <w:left w:val="nil"/>
              <w:bottom w:val="nil"/>
              <w:right w:val="nil"/>
            </w:tcBorders>
            <w:shd w:val="clear" w:color="auto" w:fill="FFFFFF"/>
            <w:noWrap/>
            <w:vAlign w:val="bottom"/>
          </w:tcPr>
          <w:p w14:paraId="68E0301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0.026</w:t>
            </w:r>
          </w:p>
        </w:tc>
        <w:tc>
          <w:tcPr>
            <w:tcW w:w="500" w:type="pct"/>
            <w:tcBorders>
              <w:top w:val="nil"/>
              <w:left w:val="nil"/>
              <w:bottom w:val="nil"/>
              <w:right w:val="nil"/>
            </w:tcBorders>
            <w:shd w:val="clear" w:color="auto" w:fill="FFFFFF"/>
            <w:noWrap/>
            <w:vAlign w:val="bottom"/>
          </w:tcPr>
          <w:p w14:paraId="7E7318F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(1.02, 1.46)</w:t>
            </w:r>
          </w:p>
        </w:tc>
        <w:tc>
          <w:tcPr>
            <w:tcW w:w="593" w:type="pct"/>
            <w:tcBorders>
              <w:top w:val="nil"/>
              <w:left w:val="nil"/>
              <w:bottom w:val="nil"/>
              <w:right w:val="nil"/>
            </w:tcBorders>
            <w:shd w:val="clear" w:color="auto" w:fill="FFFFFF"/>
            <w:noWrap/>
            <w:vAlign w:val="bottom"/>
          </w:tcPr>
          <w:p w14:paraId="1957B21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0.026</w:t>
            </w:r>
          </w:p>
        </w:tc>
        <w:tc>
          <w:tcPr>
            <w:tcW w:w="500" w:type="pct"/>
            <w:tcBorders>
              <w:top w:val="nil"/>
              <w:left w:val="nil"/>
              <w:bottom w:val="nil"/>
              <w:right w:val="nil"/>
            </w:tcBorders>
            <w:shd w:val="clear" w:color="auto" w:fill="FFFFFF"/>
            <w:noWrap/>
            <w:vAlign w:val="bottom"/>
          </w:tcPr>
          <w:p w14:paraId="03D26AD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1.27 (1.04, 1.55)</w:t>
            </w:r>
          </w:p>
        </w:tc>
        <w:tc>
          <w:tcPr>
            <w:tcW w:w="531" w:type="pct"/>
            <w:tcBorders>
              <w:top w:val="nil"/>
              <w:left w:val="nil"/>
              <w:bottom w:val="nil"/>
              <w:right w:val="nil"/>
            </w:tcBorders>
            <w:shd w:val="clear" w:color="auto" w:fill="FFFFFF"/>
            <w:noWrap/>
            <w:vAlign w:val="bottom"/>
          </w:tcPr>
          <w:p w14:paraId="6FAD99B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0.019</w:t>
            </w:r>
          </w:p>
        </w:tc>
      </w:tr>
      <w:tr w14:paraId="4F45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6BCBB4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680B4CF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1.40 (1.17, 1.68)</w:t>
            </w:r>
          </w:p>
        </w:tc>
        <w:tc>
          <w:tcPr>
            <w:tcW w:w="747" w:type="pct"/>
            <w:tcBorders>
              <w:top w:val="nil"/>
              <w:left w:val="nil"/>
              <w:bottom w:val="nil"/>
              <w:right w:val="nil"/>
            </w:tcBorders>
            <w:shd w:val="clear" w:color="auto" w:fill="FFFFFF"/>
            <w:noWrap/>
            <w:vAlign w:val="bottom"/>
          </w:tcPr>
          <w:p w14:paraId="2BF08CD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0B11F3F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1.30 (1.08, 1.57)</w:t>
            </w:r>
          </w:p>
        </w:tc>
        <w:tc>
          <w:tcPr>
            <w:tcW w:w="531" w:type="pct"/>
            <w:tcBorders>
              <w:top w:val="nil"/>
              <w:left w:val="nil"/>
              <w:bottom w:val="nil"/>
              <w:right w:val="nil"/>
            </w:tcBorders>
            <w:shd w:val="clear" w:color="auto" w:fill="FFFFFF"/>
            <w:noWrap/>
            <w:vAlign w:val="bottom"/>
          </w:tcPr>
          <w:p w14:paraId="6DB69B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0.006</w:t>
            </w:r>
          </w:p>
        </w:tc>
        <w:tc>
          <w:tcPr>
            <w:tcW w:w="500" w:type="pct"/>
            <w:tcBorders>
              <w:top w:val="nil"/>
              <w:left w:val="nil"/>
              <w:bottom w:val="nil"/>
              <w:right w:val="nil"/>
            </w:tcBorders>
            <w:shd w:val="clear" w:color="auto" w:fill="FFFFFF"/>
            <w:noWrap/>
            <w:vAlign w:val="bottom"/>
          </w:tcPr>
          <w:p w14:paraId="623A2D4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1.38 (1.15, 1.67)</w:t>
            </w:r>
          </w:p>
        </w:tc>
        <w:tc>
          <w:tcPr>
            <w:tcW w:w="593" w:type="pct"/>
            <w:tcBorders>
              <w:top w:val="nil"/>
              <w:left w:val="nil"/>
              <w:bottom w:val="nil"/>
              <w:right w:val="nil"/>
            </w:tcBorders>
            <w:shd w:val="clear" w:color="auto" w:fill="FFFFFF"/>
            <w:noWrap/>
            <w:vAlign w:val="bottom"/>
          </w:tcPr>
          <w:p w14:paraId="11FFB5D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5BB8DA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1.47 (1.19, 1.82)</w:t>
            </w:r>
          </w:p>
        </w:tc>
        <w:tc>
          <w:tcPr>
            <w:tcW w:w="531" w:type="pct"/>
            <w:tcBorders>
              <w:top w:val="nil"/>
              <w:left w:val="nil"/>
              <w:bottom w:val="nil"/>
              <w:right w:val="nil"/>
            </w:tcBorders>
            <w:shd w:val="clear" w:color="auto" w:fill="FFFFFF"/>
            <w:noWrap/>
            <w:vAlign w:val="bottom"/>
          </w:tcPr>
          <w:p w14:paraId="10E6E0B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09B7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F7B877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54BB5783">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3F0643F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7967B602">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82CA0A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c>
          <w:tcPr>
            <w:tcW w:w="500" w:type="pct"/>
            <w:tcBorders>
              <w:top w:val="nil"/>
              <w:left w:val="nil"/>
              <w:bottom w:val="nil"/>
              <w:right w:val="nil"/>
            </w:tcBorders>
            <w:shd w:val="clear" w:color="auto" w:fill="FFFFFF"/>
            <w:noWrap/>
            <w:vAlign w:val="bottom"/>
          </w:tcPr>
          <w:p w14:paraId="3D890C0F">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268F436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07A9262E">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2DF3F3C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7973B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4425A5F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TyG-WHtR (per SD)</w:t>
            </w:r>
          </w:p>
        </w:tc>
        <w:tc>
          <w:tcPr>
            <w:tcW w:w="593" w:type="pct"/>
            <w:tcBorders>
              <w:top w:val="nil"/>
              <w:left w:val="nil"/>
              <w:bottom w:val="nil"/>
              <w:right w:val="nil"/>
            </w:tcBorders>
            <w:shd w:val="clear" w:color="auto" w:fill="FFFFFF"/>
            <w:noWrap/>
            <w:vAlign w:val="bottom"/>
          </w:tcPr>
          <w:p w14:paraId="3077C47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(1.06, 1.20)</w:t>
            </w:r>
          </w:p>
        </w:tc>
        <w:tc>
          <w:tcPr>
            <w:tcW w:w="747" w:type="pct"/>
            <w:tcBorders>
              <w:top w:val="nil"/>
              <w:left w:val="nil"/>
              <w:bottom w:val="nil"/>
              <w:right w:val="nil"/>
            </w:tcBorders>
            <w:shd w:val="clear" w:color="auto" w:fill="FFFFFF"/>
            <w:noWrap/>
            <w:vAlign w:val="bottom"/>
          </w:tcPr>
          <w:p w14:paraId="638F4A0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9DBCE6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(1.04, 1.18)</w:t>
            </w:r>
          </w:p>
        </w:tc>
        <w:tc>
          <w:tcPr>
            <w:tcW w:w="531" w:type="pct"/>
            <w:tcBorders>
              <w:top w:val="nil"/>
              <w:left w:val="nil"/>
              <w:bottom w:val="nil"/>
              <w:right w:val="nil"/>
            </w:tcBorders>
            <w:shd w:val="clear" w:color="auto" w:fill="FFFFFF"/>
            <w:noWrap/>
            <w:vAlign w:val="bottom"/>
          </w:tcPr>
          <w:p w14:paraId="71F7F4D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1A1632F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(1.07, 1.21)</w:t>
            </w:r>
          </w:p>
        </w:tc>
        <w:tc>
          <w:tcPr>
            <w:tcW w:w="593" w:type="pct"/>
            <w:tcBorders>
              <w:top w:val="nil"/>
              <w:left w:val="nil"/>
              <w:bottom w:val="nil"/>
              <w:right w:val="nil"/>
            </w:tcBorders>
            <w:shd w:val="clear" w:color="auto" w:fill="FFFFFF"/>
            <w:noWrap/>
            <w:vAlign w:val="bottom"/>
          </w:tcPr>
          <w:p w14:paraId="0A4C234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C56B68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1.16 (1.07, 1.24)</w:t>
            </w:r>
          </w:p>
        </w:tc>
        <w:tc>
          <w:tcPr>
            <w:tcW w:w="531" w:type="pct"/>
            <w:tcBorders>
              <w:top w:val="nil"/>
              <w:left w:val="nil"/>
              <w:bottom w:val="nil"/>
              <w:right w:val="nil"/>
            </w:tcBorders>
            <w:shd w:val="clear" w:color="auto" w:fill="FFFFFF"/>
            <w:noWrap/>
            <w:vAlign w:val="bottom"/>
          </w:tcPr>
          <w:p w14:paraId="1556A7F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r>
      <w:tr w14:paraId="229BA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4AE6037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0037BDE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0.649</w:t>
            </w:r>
          </w:p>
        </w:tc>
        <w:tc>
          <w:tcPr>
            <w:tcW w:w="747" w:type="pct"/>
            <w:tcBorders>
              <w:top w:val="nil"/>
              <w:left w:val="nil"/>
              <w:bottom w:val="nil"/>
              <w:right w:val="nil"/>
            </w:tcBorders>
            <w:shd w:val="clear" w:color="auto" w:fill="FFFFFF"/>
            <w:noWrap/>
            <w:vAlign w:val="bottom"/>
          </w:tcPr>
          <w:p w14:paraId="0FFFF3A2">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A43CC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0.652</w:t>
            </w:r>
          </w:p>
        </w:tc>
        <w:tc>
          <w:tcPr>
            <w:tcW w:w="531" w:type="pct"/>
            <w:tcBorders>
              <w:top w:val="nil"/>
              <w:left w:val="nil"/>
              <w:bottom w:val="nil"/>
              <w:right w:val="nil"/>
            </w:tcBorders>
            <w:shd w:val="clear" w:color="auto" w:fill="FFFFFF"/>
            <w:noWrap/>
            <w:vAlign w:val="bottom"/>
          </w:tcPr>
          <w:p w14:paraId="40F6557C">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57910A7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0.636</w:t>
            </w:r>
          </w:p>
        </w:tc>
        <w:tc>
          <w:tcPr>
            <w:tcW w:w="593" w:type="pct"/>
            <w:tcBorders>
              <w:top w:val="nil"/>
              <w:left w:val="nil"/>
              <w:bottom w:val="nil"/>
              <w:right w:val="nil"/>
            </w:tcBorders>
            <w:shd w:val="clear" w:color="auto" w:fill="FFFFFF"/>
            <w:noWrap/>
            <w:vAlign w:val="bottom"/>
          </w:tcPr>
          <w:p w14:paraId="66922FC9">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5C1319B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0.627</w:t>
            </w:r>
          </w:p>
        </w:tc>
        <w:tc>
          <w:tcPr>
            <w:tcW w:w="531" w:type="pct"/>
            <w:tcBorders>
              <w:top w:val="nil"/>
              <w:left w:val="nil"/>
              <w:bottom w:val="nil"/>
              <w:right w:val="nil"/>
            </w:tcBorders>
            <w:shd w:val="clear" w:color="auto" w:fill="FFFFFF"/>
            <w:noWrap/>
            <w:vAlign w:val="bottom"/>
          </w:tcPr>
          <w:p w14:paraId="0F3576B3">
            <w:pPr>
              <w:rPr>
                <w:rFonts w:hint="eastAsia" w:ascii="宋体" w:hAnsi="宋体" w:eastAsia="宋体" w:cs="宋体"/>
                <w:b w:val="0"/>
                <w:i w:val="0"/>
                <w:iCs w:val="0"/>
                <w:color w:val="000000"/>
                <w:sz w:val="22"/>
                <w:szCs w:val="22"/>
                <w:u w:val="none"/>
              </w:rPr>
            </w:pPr>
          </w:p>
        </w:tc>
      </w:tr>
      <w:tr w14:paraId="123D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185D3FF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TyG-ABSI</w:t>
            </w:r>
          </w:p>
        </w:tc>
        <w:tc>
          <w:tcPr>
            <w:tcW w:w="593" w:type="pct"/>
            <w:tcBorders>
              <w:top w:val="nil"/>
              <w:left w:val="nil"/>
              <w:bottom w:val="nil"/>
              <w:right w:val="nil"/>
            </w:tcBorders>
            <w:shd w:val="clear" w:color="auto" w:fill="FFFFFF"/>
            <w:noWrap/>
            <w:vAlign w:val="bottom"/>
          </w:tcPr>
          <w:p w14:paraId="11E1B821">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31F0A515">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73FC318">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697B910">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E1279A6">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38B4B8FF">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F36498F">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74E1918E">
            <w:pPr>
              <w:rPr>
                <w:rFonts w:hint="eastAsia" w:ascii="宋体" w:hAnsi="宋体" w:eastAsia="宋体" w:cs="宋体"/>
                <w:b w:val="0"/>
                <w:i w:val="0"/>
                <w:iCs w:val="0"/>
                <w:color w:val="000000"/>
                <w:sz w:val="22"/>
                <w:szCs w:val="22"/>
                <w:u w:val="none"/>
              </w:rPr>
            </w:pPr>
          </w:p>
        </w:tc>
      </w:tr>
      <w:tr w14:paraId="504D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7E5891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0407203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22C48A04">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280F28B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42DDD9F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FE0CB6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7B6CBA4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4F93C2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3EE99F9A">
            <w:pPr>
              <w:rPr>
                <w:rFonts w:hint="eastAsia" w:ascii="宋体" w:hAnsi="宋体" w:eastAsia="宋体" w:cs="宋体"/>
                <w:b w:val="0"/>
                <w:i w:val="0"/>
                <w:iCs w:val="0"/>
                <w:color w:val="000000"/>
                <w:sz w:val="22"/>
                <w:szCs w:val="22"/>
                <w:u w:val="none"/>
              </w:rPr>
            </w:pPr>
          </w:p>
        </w:tc>
      </w:tr>
      <w:tr w14:paraId="37FD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EEB188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481A0FE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(0.98, 1.35)</w:t>
            </w:r>
          </w:p>
        </w:tc>
        <w:tc>
          <w:tcPr>
            <w:tcW w:w="747" w:type="pct"/>
            <w:tcBorders>
              <w:top w:val="nil"/>
              <w:left w:val="nil"/>
              <w:bottom w:val="nil"/>
              <w:right w:val="nil"/>
            </w:tcBorders>
            <w:shd w:val="clear" w:color="auto" w:fill="FFFFFF"/>
            <w:noWrap/>
            <w:vAlign w:val="bottom"/>
          </w:tcPr>
          <w:p w14:paraId="7E91474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0.091</w:t>
            </w:r>
          </w:p>
        </w:tc>
        <w:tc>
          <w:tcPr>
            <w:tcW w:w="500" w:type="pct"/>
            <w:tcBorders>
              <w:top w:val="nil"/>
              <w:left w:val="nil"/>
              <w:bottom w:val="nil"/>
              <w:right w:val="nil"/>
            </w:tcBorders>
            <w:shd w:val="clear" w:color="auto" w:fill="FFFFFF"/>
            <w:noWrap/>
            <w:vAlign w:val="bottom"/>
          </w:tcPr>
          <w:p w14:paraId="0E033DE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(0.94, 1.31)</w:t>
            </w:r>
          </w:p>
        </w:tc>
        <w:tc>
          <w:tcPr>
            <w:tcW w:w="531" w:type="pct"/>
            <w:tcBorders>
              <w:top w:val="nil"/>
              <w:left w:val="nil"/>
              <w:bottom w:val="nil"/>
              <w:right w:val="nil"/>
            </w:tcBorders>
            <w:shd w:val="clear" w:color="auto" w:fill="FFFFFF"/>
            <w:noWrap/>
            <w:vAlign w:val="bottom"/>
          </w:tcPr>
          <w:p w14:paraId="3BC9DEE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0.199</w:t>
            </w:r>
          </w:p>
        </w:tc>
        <w:tc>
          <w:tcPr>
            <w:tcW w:w="500" w:type="pct"/>
            <w:tcBorders>
              <w:top w:val="nil"/>
              <w:left w:val="nil"/>
              <w:bottom w:val="nil"/>
              <w:right w:val="nil"/>
            </w:tcBorders>
            <w:shd w:val="clear" w:color="auto" w:fill="FFFFFF"/>
            <w:noWrap/>
            <w:vAlign w:val="bottom"/>
          </w:tcPr>
          <w:p w14:paraId="37044AE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(0.95, 1.34)</w:t>
            </w:r>
          </w:p>
        </w:tc>
        <w:tc>
          <w:tcPr>
            <w:tcW w:w="593" w:type="pct"/>
            <w:tcBorders>
              <w:top w:val="nil"/>
              <w:left w:val="nil"/>
              <w:bottom w:val="nil"/>
              <w:right w:val="nil"/>
            </w:tcBorders>
            <w:shd w:val="clear" w:color="auto" w:fill="FFFFFF"/>
            <w:noWrap/>
            <w:vAlign w:val="bottom"/>
          </w:tcPr>
          <w:p w14:paraId="7917B69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0.156</w:t>
            </w:r>
          </w:p>
        </w:tc>
        <w:tc>
          <w:tcPr>
            <w:tcW w:w="500" w:type="pct"/>
            <w:tcBorders>
              <w:top w:val="nil"/>
              <w:left w:val="nil"/>
              <w:bottom w:val="nil"/>
              <w:right w:val="nil"/>
            </w:tcBorders>
            <w:shd w:val="clear" w:color="auto" w:fill="FFFFFF"/>
            <w:noWrap/>
            <w:vAlign w:val="bottom"/>
          </w:tcPr>
          <w:p w14:paraId="262208B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1.08 (0.90, 1.30)</w:t>
            </w:r>
          </w:p>
        </w:tc>
        <w:tc>
          <w:tcPr>
            <w:tcW w:w="531" w:type="pct"/>
            <w:tcBorders>
              <w:top w:val="nil"/>
              <w:left w:val="nil"/>
              <w:bottom w:val="nil"/>
              <w:right w:val="nil"/>
            </w:tcBorders>
            <w:shd w:val="clear" w:color="auto" w:fill="FFFFFF"/>
            <w:noWrap/>
            <w:vAlign w:val="bottom"/>
          </w:tcPr>
          <w:p w14:paraId="7E43170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0.415</w:t>
            </w:r>
          </w:p>
        </w:tc>
      </w:tr>
      <w:tr w14:paraId="51E6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EEDA85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53D8A64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(1.04, 1.44)</w:t>
            </w:r>
          </w:p>
        </w:tc>
        <w:tc>
          <w:tcPr>
            <w:tcW w:w="747" w:type="pct"/>
            <w:tcBorders>
              <w:top w:val="nil"/>
              <w:left w:val="nil"/>
              <w:bottom w:val="nil"/>
              <w:right w:val="nil"/>
            </w:tcBorders>
            <w:shd w:val="clear" w:color="auto" w:fill="FFFFFF"/>
            <w:noWrap/>
            <w:vAlign w:val="bottom"/>
          </w:tcPr>
          <w:p w14:paraId="3842D08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0.015</w:t>
            </w:r>
          </w:p>
        </w:tc>
        <w:tc>
          <w:tcPr>
            <w:tcW w:w="500" w:type="pct"/>
            <w:tcBorders>
              <w:top w:val="nil"/>
              <w:left w:val="nil"/>
              <w:bottom w:val="nil"/>
              <w:right w:val="nil"/>
            </w:tcBorders>
            <w:shd w:val="clear" w:color="auto" w:fill="FFFFFF"/>
            <w:noWrap/>
            <w:vAlign w:val="bottom"/>
          </w:tcPr>
          <w:p w14:paraId="3CB944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1.17 (0.99, 1.38)</w:t>
            </w:r>
          </w:p>
        </w:tc>
        <w:tc>
          <w:tcPr>
            <w:tcW w:w="531" w:type="pct"/>
            <w:tcBorders>
              <w:top w:val="nil"/>
              <w:left w:val="nil"/>
              <w:bottom w:val="nil"/>
              <w:right w:val="nil"/>
            </w:tcBorders>
            <w:shd w:val="clear" w:color="auto" w:fill="FFFFFF"/>
            <w:noWrap/>
            <w:vAlign w:val="bottom"/>
          </w:tcPr>
          <w:p w14:paraId="7EE4867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0.062</w:t>
            </w:r>
          </w:p>
        </w:tc>
        <w:tc>
          <w:tcPr>
            <w:tcW w:w="500" w:type="pct"/>
            <w:tcBorders>
              <w:top w:val="nil"/>
              <w:left w:val="nil"/>
              <w:bottom w:val="nil"/>
              <w:right w:val="nil"/>
            </w:tcBorders>
            <w:shd w:val="clear" w:color="auto" w:fill="FFFFFF"/>
            <w:noWrap/>
            <w:vAlign w:val="bottom"/>
          </w:tcPr>
          <w:p w14:paraId="3537532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(0.97, 1.36)</w:t>
            </w:r>
          </w:p>
        </w:tc>
        <w:tc>
          <w:tcPr>
            <w:tcW w:w="593" w:type="pct"/>
            <w:tcBorders>
              <w:top w:val="nil"/>
              <w:left w:val="nil"/>
              <w:bottom w:val="nil"/>
              <w:right w:val="nil"/>
            </w:tcBorders>
            <w:shd w:val="clear" w:color="auto" w:fill="FFFFFF"/>
            <w:noWrap/>
            <w:vAlign w:val="bottom"/>
          </w:tcPr>
          <w:p w14:paraId="5CA5006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0.104</w:t>
            </w:r>
          </w:p>
        </w:tc>
        <w:tc>
          <w:tcPr>
            <w:tcW w:w="500" w:type="pct"/>
            <w:tcBorders>
              <w:top w:val="nil"/>
              <w:left w:val="nil"/>
              <w:bottom w:val="nil"/>
              <w:right w:val="nil"/>
            </w:tcBorders>
            <w:shd w:val="clear" w:color="auto" w:fill="FFFFFF"/>
            <w:noWrap/>
            <w:vAlign w:val="bottom"/>
          </w:tcPr>
          <w:p w14:paraId="0178F64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(0.93, 1.36)</w:t>
            </w:r>
          </w:p>
        </w:tc>
        <w:tc>
          <w:tcPr>
            <w:tcW w:w="531" w:type="pct"/>
            <w:tcBorders>
              <w:top w:val="nil"/>
              <w:left w:val="nil"/>
              <w:bottom w:val="nil"/>
              <w:right w:val="nil"/>
            </w:tcBorders>
            <w:shd w:val="clear" w:color="auto" w:fill="FFFFFF"/>
            <w:noWrap/>
            <w:vAlign w:val="bottom"/>
          </w:tcPr>
          <w:p w14:paraId="2BFA03E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0.212</w:t>
            </w:r>
          </w:p>
        </w:tc>
      </w:tr>
      <w:tr w14:paraId="4A047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62A385A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36A291F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1.25 (1.06, 1.49)</w:t>
            </w:r>
          </w:p>
        </w:tc>
        <w:tc>
          <w:tcPr>
            <w:tcW w:w="747" w:type="pct"/>
            <w:tcBorders>
              <w:top w:val="nil"/>
              <w:left w:val="nil"/>
              <w:bottom w:val="nil"/>
              <w:right w:val="nil"/>
            </w:tcBorders>
            <w:shd w:val="clear" w:color="auto" w:fill="FFFFFF"/>
            <w:noWrap/>
            <w:vAlign w:val="bottom"/>
          </w:tcPr>
          <w:p w14:paraId="0C2CFFC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0.009</w:t>
            </w:r>
          </w:p>
        </w:tc>
        <w:tc>
          <w:tcPr>
            <w:tcW w:w="500" w:type="pct"/>
            <w:tcBorders>
              <w:top w:val="nil"/>
              <w:left w:val="nil"/>
              <w:bottom w:val="nil"/>
              <w:right w:val="nil"/>
            </w:tcBorders>
            <w:shd w:val="clear" w:color="auto" w:fill="FFFFFF"/>
            <w:noWrap/>
            <w:vAlign w:val="bottom"/>
          </w:tcPr>
          <w:p w14:paraId="2702F67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1.20 (1.00, 1.43)</w:t>
            </w:r>
          </w:p>
        </w:tc>
        <w:tc>
          <w:tcPr>
            <w:tcW w:w="531" w:type="pct"/>
            <w:tcBorders>
              <w:top w:val="nil"/>
              <w:left w:val="nil"/>
              <w:bottom w:val="nil"/>
              <w:right w:val="nil"/>
            </w:tcBorders>
            <w:shd w:val="clear" w:color="auto" w:fill="FFFFFF"/>
            <w:noWrap/>
            <w:vAlign w:val="bottom"/>
          </w:tcPr>
          <w:p w14:paraId="3174E4B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0.044</w:t>
            </w:r>
          </w:p>
        </w:tc>
        <w:tc>
          <w:tcPr>
            <w:tcW w:w="500" w:type="pct"/>
            <w:tcBorders>
              <w:top w:val="nil"/>
              <w:left w:val="nil"/>
              <w:bottom w:val="nil"/>
              <w:right w:val="nil"/>
            </w:tcBorders>
            <w:shd w:val="clear" w:color="auto" w:fill="FFFFFF"/>
            <w:noWrap/>
            <w:vAlign w:val="bottom"/>
          </w:tcPr>
          <w:p w14:paraId="2BEB72B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1.18 (0.99, 1.41)</w:t>
            </w:r>
          </w:p>
        </w:tc>
        <w:tc>
          <w:tcPr>
            <w:tcW w:w="593" w:type="pct"/>
            <w:tcBorders>
              <w:top w:val="nil"/>
              <w:left w:val="nil"/>
              <w:bottom w:val="nil"/>
              <w:right w:val="nil"/>
            </w:tcBorders>
            <w:shd w:val="clear" w:color="auto" w:fill="FFFFFF"/>
            <w:noWrap/>
            <w:vAlign w:val="bottom"/>
          </w:tcPr>
          <w:p w14:paraId="35CCF95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0.070</w:t>
            </w:r>
          </w:p>
        </w:tc>
        <w:tc>
          <w:tcPr>
            <w:tcW w:w="500" w:type="pct"/>
            <w:tcBorders>
              <w:top w:val="nil"/>
              <w:left w:val="nil"/>
              <w:bottom w:val="nil"/>
              <w:right w:val="nil"/>
            </w:tcBorders>
            <w:shd w:val="clear" w:color="auto" w:fill="FFFFFF"/>
            <w:noWrap/>
            <w:vAlign w:val="bottom"/>
          </w:tcPr>
          <w:p w14:paraId="19F02F9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1.16 (0.95, 1.42)</w:t>
            </w:r>
          </w:p>
        </w:tc>
        <w:tc>
          <w:tcPr>
            <w:tcW w:w="531" w:type="pct"/>
            <w:tcBorders>
              <w:top w:val="nil"/>
              <w:left w:val="nil"/>
              <w:bottom w:val="nil"/>
              <w:right w:val="nil"/>
            </w:tcBorders>
            <w:shd w:val="clear" w:color="auto" w:fill="FFFFFF"/>
            <w:noWrap/>
            <w:vAlign w:val="bottom"/>
          </w:tcPr>
          <w:p w14:paraId="1F6DC61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0.132</w:t>
            </w:r>
          </w:p>
        </w:tc>
      </w:tr>
      <w:tr w14:paraId="10AFD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42BA57A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5E84F9D2">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09973C0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0.009</w:t>
            </w:r>
          </w:p>
        </w:tc>
        <w:tc>
          <w:tcPr>
            <w:tcW w:w="500" w:type="pct"/>
            <w:tcBorders>
              <w:top w:val="nil"/>
              <w:left w:val="nil"/>
              <w:bottom w:val="nil"/>
              <w:right w:val="nil"/>
            </w:tcBorders>
            <w:shd w:val="clear" w:color="auto" w:fill="FFFFFF"/>
            <w:noWrap/>
            <w:vAlign w:val="bottom"/>
          </w:tcPr>
          <w:p w14:paraId="45475B46">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636E44E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0.044</w:t>
            </w:r>
          </w:p>
        </w:tc>
        <w:tc>
          <w:tcPr>
            <w:tcW w:w="500" w:type="pct"/>
            <w:tcBorders>
              <w:top w:val="nil"/>
              <w:left w:val="nil"/>
              <w:bottom w:val="nil"/>
              <w:right w:val="nil"/>
            </w:tcBorders>
            <w:shd w:val="clear" w:color="auto" w:fill="FFFFFF"/>
            <w:noWrap/>
            <w:vAlign w:val="bottom"/>
          </w:tcPr>
          <w:p w14:paraId="387C3E3D">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3B7F8F5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0.089</w:t>
            </w:r>
          </w:p>
        </w:tc>
        <w:tc>
          <w:tcPr>
            <w:tcW w:w="500" w:type="pct"/>
            <w:tcBorders>
              <w:top w:val="nil"/>
              <w:left w:val="nil"/>
              <w:bottom w:val="nil"/>
              <w:right w:val="nil"/>
            </w:tcBorders>
            <w:shd w:val="clear" w:color="auto" w:fill="FFFFFF"/>
            <w:noWrap/>
            <w:vAlign w:val="bottom"/>
          </w:tcPr>
          <w:p w14:paraId="75731F82">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4A168B5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0.128</w:t>
            </w:r>
          </w:p>
        </w:tc>
      </w:tr>
      <w:tr w14:paraId="1AA4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FECB3D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TyG-ABSI (per SD)</w:t>
            </w:r>
          </w:p>
        </w:tc>
        <w:tc>
          <w:tcPr>
            <w:tcW w:w="593" w:type="pct"/>
            <w:tcBorders>
              <w:top w:val="nil"/>
              <w:left w:val="nil"/>
              <w:bottom w:val="nil"/>
              <w:right w:val="nil"/>
            </w:tcBorders>
            <w:shd w:val="clear" w:color="auto" w:fill="FFFFFF"/>
            <w:noWrap/>
            <w:vAlign w:val="bottom"/>
          </w:tcPr>
          <w:p w14:paraId="37EC150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1.08 (1.02, 1.14)</w:t>
            </w:r>
          </w:p>
        </w:tc>
        <w:tc>
          <w:tcPr>
            <w:tcW w:w="747" w:type="pct"/>
            <w:tcBorders>
              <w:top w:val="nil"/>
              <w:left w:val="nil"/>
              <w:bottom w:val="nil"/>
              <w:right w:val="nil"/>
            </w:tcBorders>
            <w:shd w:val="clear" w:color="auto" w:fill="FFFFFF"/>
            <w:noWrap/>
            <w:vAlign w:val="bottom"/>
          </w:tcPr>
          <w:p w14:paraId="733136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0.011</w:t>
            </w:r>
          </w:p>
        </w:tc>
        <w:tc>
          <w:tcPr>
            <w:tcW w:w="500" w:type="pct"/>
            <w:tcBorders>
              <w:top w:val="nil"/>
              <w:left w:val="nil"/>
              <w:bottom w:val="nil"/>
              <w:right w:val="nil"/>
            </w:tcBorders>
            <w:shd w:val="clear" w:color="auto" w:fill="FFFFFF"/>
            <w:noWrap/>
            <w:vAlign w:val="bottom"/>
          </w:tcPr>
          <w:p w14:paraId="16FF3D6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1.07 (1.00, 1.13)</w:t>
            </w:r>
          </w:p>
        </w:tc>
        <w:tc>
          <w:tcPr>
            <w:tcW w:w="531" w:type="pct"/>
            <w:tcBorders>
              <w:top w:val="nil"/>
              <w:left w:val="nil"/>
              <w:bottom w:val="nil"/>
              <w:right w:val="nil"/>
            </w:tcBorders>
            <w:shd w:val="clear" w:color="auto" w:fill="FFFFFF"/>
            <w:noWrap/>
            <w:vAlign w:val="bottom"/>
          </w:tcPr>
          <w:p w14:paraId="538DD0E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0.037</w:t>
            </w:r>
          </w:p>
        </w:tc>
        <w:tc>
          <w:tcPr>
            <w:tcW w:w="500" w:type="pct"/>
            <w:tcBorders>
              <w:top w:val="nil"/>
              <w:left w:val="nil"/>
              <w:bottom w:val="nil"/>
              <w:right w:val="nil"/>
            </w:tcBorders>
            <w:shd w:val="clear" w:color="auto" w:fill="FFFFFF"/>
            <w:noWrap/>
            <w:vAlign w:val="bottom"/>
          </w:tcPr>
          <w:p w14:paraId="725CDD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1.05 (0.99, 1.12)</w:t>
            </w:r>
          </w:p>
        </w:tc>
        <w:tc>
          <w:tcPr>
            <w:tcW w:w="593" w:type="pct"/>
            <w:tcBorders>
              <w:top w:val="nil"/>
              <w:left w:val="nil"/>
              <w:bottom w:val="nil"/>
              <w:right w:val="nil"/>
            </w:tcBorders>
            <w:shd w:val="clear" w:color="auto" w:fill="FFFFFF"/>
            <w:noWrap/>
            <w:vAlign w:val="bottom"/>
          </w:tcPr>
          <w:p w14:paraId="79417E3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0.097</w:t>
            </w:r>
          </w:p>
        </w:tc>
        <w:tc>
          <w:tcPr>
            <w:tcW w:w="500" w:type="pct"/>
            <w:tcBorders>
              <w:top w:val="nil"/>
              <w:left w:val="nil"/>
              <w:bottom w:val="nil"/>
              <w:right w:val="nil"/>
            </w:tcBorders>
            <w:shd w:val="clear" w:color="auto" w:fill="FFFFFF"/>
            <w:noWrap/>
            <w:vAlign w:val="bottom"/>
          </w:tcPr>
          <w:p w14:paraId="10ABD9E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1.06 (0.99, 1.13)</w:t>
            </w:r>
          </w:p>
        </w:tc>
        <w:tc>
          <w:tcPr>
            <w:tcW w:w="531" w:type="pct"/>
            <w:tcBorders>
              <w:top w:val="nil"/>
              <w:left w:val="nil"/>
              <w:bottom w:val="nil"/>
              <w:right w:val="nil"/>
            </w:tcBorders>
            <w:shd w:val="clear" w:color="auto" w:fill="FFFFFF"/>
            <w:noWrap/>
            <w:vAlign w:val="bottom"/>
          </w:tcPr>
          <w:p w14:paraId="6DDA0FD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0.108</w:t>
            </w:r>
          </w:p>
        </w:tc>
      </w:tr>
      <w:tr w14:paraId="4C6D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DF146D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nil"/>
              <w:right w:val="nil"/>
            </w:tcBorders>
            <w:shd w:val="clear" w:color="auto" w:fill="FFFFFF"/>
            <w:noWrap/>
            <w:vAlign w:val="bottom"/>
          </w:tcPr>
          <w:p w14:paraId="73D0542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0.647</w:t>
            </w:r>
          </w:p>
        </w:tc>
        <w:tc>
          <w:tcPr>
            <w:tcW w:w="747" w:type="pct"/>
            <w:tcBorders>
              <w:top w:val="nil"/>
              <w:left w:val="nil"/>
              <w:bottom w:val="nil"/>
              <w:right w:val="nil"/>
            </w:tcBorders>
            <w:shd w:val="clear" w:color="auto" w:fill="FFFFFF"/>
            <w:noWrap/>
            <w:vAlign w:val="bottom"/>
          </w:tcPr>
          <w:p w14:paraId="268EE646">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323B554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0.651</w:t>
            </w:r>
          </w:p>
        </w:tc>
        <w:tc>
          <w:tcPr>
            <w:tcW w:w="531" w:type="pct"/>
            <w:tcBorders>
              <w:top w:val="nil"/>
              <w:left w:val="nil"/>
              <w:bottom w:val="nil"/>
              <w:right w:val="nil"/>
            </w:tcBorders>
            <w:shd w:val="clear" w:color="auto" w:fill="FFFFFF"/>
            <w:noWrap/>
            <w:vAlign w:val="bottom"/>
          </w:tcPr>
          <w:p w14:paraId="50AA5BB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400FEFB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0.633</w:t>
            </w:r>
          </w:p>
        </w:tc>
        <w:tc>
          <w:tcPr>
            <w:tcW w:w="593" w:type="pct"/>
            <w:tcBorders>
              <w:top w:val="nil"/>
              <w:left w:val="nil"/>
              <w:bottom w:val="nil"/>
              <w:right w:val="nil"/>
            </w:tcBorders>
            <w:shd w:val="clear" w:color="auto" w:fill="FFFFFF"/>
            <w:noWrap/>
            <w:vAlign w:val="bottom"/>
          </w:tcPr>
          <w:p w14:paraId="634FC77E">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352EED2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0.622</w:t>
            </w:r>
          </w:p>
        </w:tc>
        <w:tc>
          <w:tcPr>
            <w:tcW w:w="531" w:type="pct"/>
            <w:tcBorders>
              <w:top w:val="nil"/>
              <w:left w:val="nil"/>
              <w:bottom w:val="nil"/>
              <w:right w:val="nil"/>
            </w:tcBorders>
            <w:shd w:val="clear" w:color="auto" w:fill="FFFFFF"/>
            <w:noWrap/>
            <w:vAlign w:val="bottom"/>
          </w:tcPr>
          <w:p w14:paraId="0BAB4408">
            <w:pPr>
              <w:rPr>
                <w:rFonts w:hint="eastAsia" w:ascii="宋体" w:hAnsi="宋体" w:eastAsia="宋体" w:cs="宋体"/>
                <w:b w:val="0"/>
                <w:i w:val="0"/>
                <w:iCs w:val="0"/>
                <w:color w:val="000000"/>
                <w:sz w:val="22"/>
                <w:szCs w:val="22"/>
                <w:u w:val="none"/>
              </w:rPr>
            </w:pPr>
          </w:p>
        </w:tc>
      </w:tr>
      <w:tr w14:paraId="7DCB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EDB3B5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CTI</w:t>
            </w:r>
          </w:p>
        </w:tc>
        <w:tc>
          <w:tcPr>
            <w:tcW w:w="593" w:type="pct"/>
            <w:tcBorders>
              <w:top w:val="nil"/>
              <w:left w:val="nil"/>
              <w:bottom w:val="nil"/>
              <w:right w:val="nil"/>
            </w:tcBorders>
            <w:shd w:val="clear" w:color="auto" w:fill="FFFFFF"/>
            <w:noWrap/>
            <w:vAlign w:val="bottom"/>
          </w:tcPr>
          <w:p w14:paraId="0B8D2B62">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15DF370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6CC129C">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3517EA18">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27C3A46">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6DF5487F">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0E16F298">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5A5305B9">
            <w:pPr>
              <w:rPr>
                <w:rFonts w:hint="eastAsia" w:ascii="宋体" w:hAnsi="宋体" w:eastAsia="宋体" w:cs="宋体"/>
                <w:b w:val="0"/>
                <w:i w:val="0"/>
                <w:iCs w:val="0"/>
                <w:color w:val="000000"/>
                <w:sz w:val="22"/>
                <w:szCs w:val="22"/>
                <w:u w:val="none"/>
              </w:rPr>
            </w:pPr>
          </w:p>
        </w:tc>
      </w:tr>
      <w:tr w14:paraId="0D8C0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BDD9D4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Q1</w:t>
            </w:r>
          </w:p>
        </w:tc>
        <w:tc>
          <w:tcPr>
            <w:tcW w:w="593" w:type="pct"/>
            <w:tcBorders>
              <w:top w:val="nil"/>
              <w:left w:val="nil"/>
              <w:bottom w:val="nil"/>
              <w:right w:val="nil"/>
            </w:tcBorders>
            <w:shd w:val="clear" w:color="auto" w:fill="FFFFFF"/>
            <w:noWrap/>
            <w:vAlign w:val="bottom"/>
          </w:tcPr>
          <w:p w14:paraId="2AB3E42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747" w:type="pct"/>
            <w:tcBorders>
              <w:top w:val="nil"/>
              <w:left w:val="nil"/>
              <w:bottom w:val="nil"/>
              <w:right w:val="nil"/>
            </w:tcBorders>
            <w:shd w:val="clear" w:color="auto" w:fill="FFFFFF"/>
            <w:noWrap/>
            <w:vAlign w:val="bottom"/>
          </w:tcPr>
          <w:p w14:paraId="6EC24C6D">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5E85779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68B7429B">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786C096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93" w:type="pct"/>
            <w:tcBorders>
              <w:top w:val="nil"/>
              <w:left w:val="nil"/>
              <w:bottom w:val="nil"/>
              <w:right w:val="nil"/>
            </w:tcBorders>
            <w:shd w:val="clear" w:color="auto" w:fill="FFFFFF"/>
            <w:noWrap/>
            <w:vAlign w:val="bottom"/>
          </w:tcPr>
          <w:p w14:paraId="00470367">
            <w:pPr>
              <w:rPr>
                <w:rFonts w:hint="eastAsia" w:ascii="宋体" w:hAnsi="宋体" w:eastAsia="宋体" w:cs="宋体"/>
                <w:b w:val="0"/>
                <w:i w:val="0"/>
                <w:iCs w:val="0"/>
                <w:color w:val="000000"/>
                <w:sz w:val="22"/>
                <w:szCs w:val="22"/>
                <w:u w:val="none"/>
              </w:rPr>
            </w:pPr>
          </w:p>
        </w:tc>
        <w:tc>
          <w:tcPr>
            <w:tcW w:w="500" w:type="pct"/>
            <w:tcBorders>
              <w:top w:val="nil"/>
              <w:left w:val="nil"/>
              <w:bottom w:val="nil"/>
              <w:right w:val="nil"/>
            </w:tcBorders>
            <w:shd w:val="clear" w:color="auto" w:fill="FFFFFF"/>
            <w:noWrap/>
            <w:vAlign w:val="bottom"/>
          </w:tcPr>
          <w:p w14:paraId="168DB8D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Reference</w:t>
            </w:r>
          </w:p>
        </w:tc>
        <w:tc>
          <w:tcPr>
            <w:tcW w:w="531" w:type="pct"/>
            <w:tcBorders>
              <w:top w:val="nil"/>
              <w:left w:val="nil"/>
              <w:bottom w:val="nil"/>
              <w:right w:val="nil"/>
            </w:tcBorders>
            <w:shd w:val="clear" w:color="auto" w:fill="FFFFFF"/>
            <w:noWrap/>
            <w:vAlign w:val="bottom"/>
          </w:tcPr>
          <w:p w14:paraId="0D099AF0">
            <w:pPr>
              <w:rPr>
                <w:rFonts w:hint="eastAsia" w:ascii="宋体" w:hAnsi="宋体" w:eastAsia="宋体" w:cs="宋体"/>
                <w:b w:val="0"/>
                <w:i w:val="0"/>
                <w:iCs w:val="0"/>
                <w:color w:val="000000"/>
                <w:sz w:val="22"/>
                <w:szCs w:val="22"/>
                <w:u w:val="none"/>
              </w:rPr>
            </w:pPr>
          </w:p>
        </w:tc>
      </w:tr>
      <w:tr w14:paraId="23B1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2C15FA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Q2</w:t>
            </w:r>
          </w:p>
        </w:tc>
        <w:tc>
          <w:tcPr>
            <w:tcW w:w="593" w:type="pct"/>
            <w:tcBorders>
              <w:top w:val="nil"/>
              <w:left w:val="nil"/>
              <w:bottom w:val="nil"/>
              <w:right w:val="nil"/>
            </w:tcBorders>
            <w:shd w:val="clear" w:color="auto" w:fill="FFFFFF"/>
            <w:noWrap/>
            <w:vAlign w:val="bottom"/>
          </w:tcPr>
          <w:p w14:paraId="73D5012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1.19 (1.01, 1.40)</w:t>
            </w:r>
          </w:p>
        </w:tc>
        <w:tc>
          <w:tcPr>
            <w:tcW w:w="747" w:type="pct"/>
            <w:tcBorders>
              <w:top w:val="nil"/>
              <w:left w:val="nil"/>
              <w:bottom w:val="nil"/>
              <w:right w:val="nil"/>
            </w:tcBorders>
            <w:shd w:val="clear" w:color="auto" w:fill="FFFFFF"/>
            <w:noWrap/>
            <w:vAlign w:val="bottom"/>
          </w:tcPr>
          <w:p w14:paraId="744ED70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0.037</w:t>
            </w:r>
          </w:p>
        </w:tc>
        <w:tc>
          <w:tcPr>
            <w:tcW w:w="500" w:type="pct"/>
            <w:tcBorders>
              <w:top w:val="nil"/>
              <w:left w:val="nil"/>
              <w:bottom w:val="nil"/>
              <w:right w:val="nil"/>
            </w:tcBorders>
            <w:shd w:val="clear" w:color="auto" w:fill="FFFFFF"/>
            <w:noWrap/>
            <w:vAlign w:val="bottom"/>
          </w:tcPr>
          <w:p w14:paraId="2D128CD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1.15 (0.97, 1.35)</w:t>
            </w:r>
          </w:p>
        </w:tc>
        <w:tc>
          <w:tcPr>
            <w:tcW w:w="531" w:type="pct"/>
            <w:tcBorders>
              <w:top w:val="nil"/>
              <w:left w:val="nil"/>
              <w:bottom w:val="nil"/>
              <w:right w:val="nil"/>
            </w:tcBorders>
            <w:shd w:val="clear" w:color="auto" w:fill="FFFFFF"/>
            <w:noWrap/>
            <w:vAlign w:val="bottom"/>
          </w:tcPr>
          <w:p w14:paraId="5C504A3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0.102</w:t>
            </w:r>
          </w:p>
        </w:tc>
        <w:tc>
          <w:tcPr>
            <w:tcW w:w="500" w:type="pct"/>
            <w:tcBorders>
              <w:top w:val="nil"/>
              <w:left w:val="nil"/>
              <w:bottom w:val="nil"/>
              <w:right w:val="nil"/>
            </w:tcBorders>
            <w:shd w:val="clear" w:color="auto" w:fill="FFFFFF"/>
            <w:noWrap/>
            <w:vAlign w:val="bottom"/>
          </w:tcPr>
          <w:p w14:paraId="2358AE7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1.13 (0.95, 1.34)</w:t>
            </w:r>
          </w:p>
        </w:tc>
        <w:tc>
          <w:tcPr>
            <w:tcW w:w="593" w:type="pct"/>
            <w:tcBorders>
              <w:top w:val="nil"/>
              <w:left w:val="nil"/>
              <w:bottom w:val="nil"/>
              <w:right w:val="nil"/>
            </w:tcBorders>
            <w:shd w:val="clear" w:color="auto" w:fill="FFFFFF"/>
            <w:noWrap/>
            <w:vAlign w:val="bottom"/>
          </w:tcPr>
          <w:p w14:paraId="434327B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0.158</w:t>
            </w:r>
          </w:p>
        </w:tc>
        <w:tc>
          <w:tcPr>
            <w:tcW w:w="500" w:type="pct"/>
            <w:tcBorders>
              <w:top w:val="nil"/>
              <w:left w:val="nil"/>
              <w:bottom w:val="nil"/>
              <w:right w:val="nil"/>
            </w:tcBorders>
            <w:shd w:val="clear" w:color="auto" w:fill="FFFFFF"/>
            <w:noWrap/>
            <w:vAlign w:val="bottom"/>
          </w:tcPr>
          <w:p w14:paraId="5635E03A">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1.06 (0.88, 1.28)</w:t>
            </w:r>
          </w:p>
        </w:tc>
        <w:tc>
          <w:tcPr>
            <w:tcW w:w="531" w:type="pct"/>
            <w:tcBorders>
              <w:top w:val="nil"/>
              <w:left w:val="nil"/>
              <w:bottom w:val="nil"/>
              <w:right w:val="nil"/>
            </w:tcBorders>
            <w:shd w:val="clear" w:color="auto" w:fill="FFFFFF"/>
            <w:noWrap/>
            <w:vAlign w:val="bottom"/>
          </w:tcPr>
          <w:p w14:paraId="6151F3A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0.551</w:t>
            </w:r>
          </w:p>
        </w:tc>
      </w:tr>
      <w:tr w14:paraId="5135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1888424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Q3</w:t>
            </w:r>
          </w:p>
        </w:tc>
        <w:tc>
          <w:tcPr>
            <w:tcW w:w="593" w:type="pct"/>
            <w:tcBorders>
              <w:top w:val="nil"/>
              <w:left w:val="nil"/>
              <w:bottom w:val="nil"/>
              <w:right w:val="nil"/>
            </w:tcBorders>
            <w:shd w:val="clear" w:color="auto" w:fill="FFFFFF"/>
            <w:noWrap/>
            <w:vAlign w:val="bottom"/>
          </w:tcPr>
          <w:p w14:paraId="3373616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1.25 (1.06, 1.47)</w:t>
            </w:r>
          </w:p>
        </w:tc>
        <w:tc>
          <w:tcPr>
            <w:tcW w:w="747" w:type="pct"/>
            <w:tcBorders>
              <w:top w:val="nil"/>
              <w:left w:val="nil"/>
              <w:bottom w:val="nil"/>
              <w:right w:val="nil"/>
            </w:tcBorders>
            <w:shd w:val="clear" w:color="auto" w:fill="FFFFFF"/>
            <w:noWrap/>
            <w:vAlign w:val="bottom"/>
          </w:tcPr>
          <w:p w14:paraId="2D7EA0B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0.008</w:t>
            </w:r>
          </w:p>
        </w:tc>
        <w:tc>
          <w:tcPr>
            <w:tcW w:w="500" w:type="pct"/>
            <w:tcBorders>
              <w:top w:val="nil"/>
              <w:left w:val="nil"/>
              <w:bottom w:val="nil"/>
              <w:right w:val="nil"/>
            </w:tcBorders>
            <w:shd w:val="clear" w:color="auto" w:fill="FFFFFF"/>
            <w:noWrap/>
            <w:vAlign w:val="bottom"/>
          </w:tcPr>
          <w:p w14:paraId="2240B0D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1.21 (1.02, 1.43)</w:t>
            </w:r>
          </w:p>
        </w:tc>
        <w:tc>
          <w:tcPr>
            <w:tcW w:w="531" w:type="pct"/>
            <w:tcBorders>
              <w:top w:val="nil"/>
              <w:left w:val="nil"/>
              <w:bottom w:val="nil"/>
              <w:right w:val="nil"/>
            </w:tcBorders>
            <w:shd w:val="clear" w:color="auto" w:fill="FFFFFF"/>
            <w:noWrap/>
            <w:vAlign w:val="bottom"/>
          </w:tcPr>
          <w:p w14:paraId="7FECCE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0.028</w:t>
            </w:r>
          </w:p>
        </w:tc>
        <w:tc>
          <w:tcPr>
            <w:tcW w:w="500" w:type="pct"/>
            <w:tcBorders>
              <w:top w:val="nil"/>
              <w:left w:val="nil"/>
              <w:bottom w:val="nil"/>
              <w:right w:val="nil"/>
            </w:tcBorders>
            <w:shd w:val="clear" w:color="auto" w:fill="FFFFFF"/>
            <w:noWrap/>
            <w:vAlign w:val="bottom"/>
          </w:tcPr>
          <w:p w14:paraId="68F4A37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1.22 (1.03, 1.45)</w:t>
            </w:r>
          </w:p>
        </w:tc>
        <w:tc>
          <w:tcPr>
            <w:tcW w:w="593" w:type="pct"/>
            <w:tcBorders>
              <w:top w:val="nil"/>
              <w:left w:val="nil"/>
              <w:bottom w:val="nil"/>
              <w:right w:val="nil"/>
            </w:tcBorders>
            <w:shd w:val="clear" w:color="auto" w:fill="FFFFFF"/>
            <w:noWrap/>
            <w:vAlign w:val="bottom"/>
          </w:tcPr>
          <w:p w14:paraId="6E4A991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0.020</w:t>
            </w:r>
          </w:p>
        </w:tc>
        <w:tc>
          <w:tcPr>
            <w:tcW w:w="500" w:type="pct"/>
            <w:tcBorders>
              <w:top w:val="nil"/>
              <w:left w:val="nil"/>
              <w:bottom w:val="nil"/>
              <w:right w:val="nil"/>
            </w:tcBorders>
            <w:shd w:val="clear" w:color="auto" w:fill="FFFFFF"/>
            <w:noWrap/>
            <w:vAlign w:val="bottom"/>
          </w:tcPr>
          <w:p w14:paraId="14500DF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1.14 (0.94, 1.37)</w:t>
            </w:r>
          </w:p>
        </w:tc>
        <w:tc>
          <w:tcPr>
            <w:tcW w:w="531" w:type="pct"/>
            <w:tcBorders>
              <w:top w:val="nil"/>
              <w:left w:val="nil"/>
              <w:bottom w:val="nil"/>
              <w:right w:val="nil"/>
            </w:tcBorders>
            <w:shd w:val="clear" w:color="auto" w:fill="FFFFFF"/>
            <w:noWrap/>
            <w:vAlign w:val="bottom"/>
          </w:tcPr>
          <w:p w14:paraId="041D040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0.183</w:t>
            </w:r>
          </w:p>
        </w:tc>
      </w:tr>
      <w:tr w14:paraId="30E19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0F1202B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Q4</w:t>
            </w:r>
          </w:p>
        </w:tc>
        <w:tc>
          <w:tcPr>
            <w:tcW w:w="593" w:type="pct"/>
            <w:tcBorders>
              <w:top w:val="nil"/>
              <w:left w:val="nil"/>
              <w:bottom w:val="nil"/>
              <w:right w:val="nil"/>
            </w:tcBorders>
            <w:shd w:val="clear" w:color="auto" w:fill="FFFFFF"/>
            <w:noWrap/>
            <w:vAlign w:val="bottom"/>
          </w:tcPr>
          <w:p w14:paraId="5A6B704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1.40 (1.18, 1.68)</w:t>
            </w:r>
          </w:p>
        </w:tc>
        <w:tc>
          <w:tcPr>
            <w:tcW w:w="747" w:type="pct"/>
            <w:tcBorders>
              <w:top w:val="nil"/>
              <w:left w:val="nil"/>
              <w:bottom w:val="nil"/>
              <w:right w:val="nil"/>
            </w:tcBorders>
            <w:shd w:val="clear" w:color="auto" w:fill="FFFFFF"/>
            <w:noWrap/>
            <w:vAlign w:val="bottom"/>
          </w:tcPr>
          <w:p w14:paraId="1C4754A4">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64D457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1.37 (1.14, 1.64)</w:t>
            </w:r>
          </w:p>
        </w:tc>
        <w:tc>
          <w:tcPr>
            <w:tcW w:w="531" w:type="pct"/>
            <w:tcBorders>
              <w:top w:val="nil"/>
              <w:left w:val="nil"/>
              <w:bottom w:val="nil"/>
              <w:right w:val="nil"/>
            </w:tcBorders>
            <w:shd w:val="clear" w:color="auto" w:fill="FFFFFF"/>
            <w:noWrap/>
            <w:vAlign w:val="bottom"/>
          </w:tcPr>
          <w:p w14:paraId="549E4A1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0B9BFCC1">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1.45 (1.21, 1.74)</w:t>
            </w:r>
          </w:p>
        </w:tc>
        <w:tc>
          <w:tcPr>
            <w:tcW w:w="593" w:type="pct"/>
            <w:tcBorders>
              <w:top w:val="nil"/>
              <w:left w:val="nil"/>
              <w:bottom w:val="nil"/>
              <w:right w:val="nil"/>
            </w:tcBorders>
            <w:shd w:val="clear" w:color="auto" w:fill="FFFFFF"/>
            <w:noWrap/>
            <w:vAlign w:val="bottom"/>
          </w:tcPr>
          <w:p w14:paraId="3AF6B22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5163B37C">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1.33 (1.09, 1.64)</w:t>
            </w:r>
          </w:p>
        </w:tc>
        <w:tc>
          <w:tcPr>
            <w:tcW w:w="531" w:type="pct"/>
            <w:tcBorders>
              <w:top w:val="nil"/>
              <w:left w:val="nil"/>
              <w:bottom w:val="nil"/>
              <w:right w:val="nil"/>
            </w:tcBorders>
            <w:shd w:val="clear" w:color="auto" w:fill="FFFFFF"/>
            <w:noWrap/>
            <w:vAlign w:val="bottom"/>
          </w:tcPr>
          <w:p w14:paraId="47A3863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0.006</w:t>
            </w:r>
          </w:p>
        </w:tc>
      </w:tr>
      <w:tr w14:paraId="62884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53CD39A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iCs/>
                <w:color w:val="000000"/>
                <w:kern w:val="0"/>
                <w:sz w:val="22"/>
                <w:szCs w:val="22"/>
                <w:highlight w:val="none"/>
                <w:u w:val="none"/>
                <w:lang w:val="en-US" w:eastAsia="zh-CN" w:bidi="ar"/>
              </w:rPr>
              <w:t>P</w:t>
            </w:r>
            <w:r>
              <w:rPr>
                <w:rFonts w:hint="eastAsia" w:ascii="宋体" w:hAnsi="宋体" w:eastAsia="宋体" w:cs="宋体"/>
                <w:b w:val="0"/>
                <w:i w:val="0"/>
                <w:iCs w:val="0"/>
                <w:color w:val="000000"/>
                <w:kern w:val="0"/>
                <w:sz w:val="22"/>
                <w:szCs w:val="22"/>
                <w:u w:val="none"/>
                <w:lang w:val="en-US" w:eastAsia="zh-CN" w:bidi="ar"/>
              </w:rPr>
              <w:t xml:space="preserve"> for trend</w:t>
            </w:r>
          </w:p>
        </w:tc>
        <w:tc>
          <w:tcPr>
            <w:tcW w:w="593" w:type="pct"/>
            <w:tcBorders>
              <w:top w:val="nil"/>
              <w:left w:val="nil"/>
              <w:bottom w:val="nil"/>
              <w:right w:val="nil"/>
            </w:tcBorders>
            <w:shd w:val="clear" w:color="auto" w:fill="FFFFFF"/>
            <w:noWrap/>
            <w:vAlign w:val="bottom"/>
          </w:tcPr>
          <w:p w14:paraId="79E4A5E8">
            <w:pPr>
              <w:rPr>
                <w:rFonts w:hint="eastAsia" w:ascii="宋体" w:hAnsi="宋体" w:eastAsia="宋体" w:cs="宋体"/>
                <w:b w:val="0"/>
                <w:i w:val="0"/>
                <w:iCs w:val="0"/>
                <w:color w:val="000000"/>
                <w:sz w:val="22"/>
                <w:szCs w:val="22"/>
                <w:u w:val="none"/>
              </w:rPr>
            </w:pPr>
          </w:p>
        </w:tc>
        <w:tc>
          <w:tcPr>
            <w:tcW w:w="747" w:type="pct"/>
            <w:tcBorders>
              <w:top w:val="nil"/>
              <w:left w:val="nil"/>
              <w:bottom w:val="nil"/>
              <w:right w:val="nil"/>
            </w:tcBorders>
            <w:shd w:val="clear" w:color="auto" w:fill="FFFFFF"/>
            <w:noWrap/>
            <w:vAlign w:val="bottom"/>
          </w:tcPr>
          <w:p w14:paraId="1DA4B18D">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39862789">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1AD2518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49ED3AE8">
            <w:pPr>
              <w:rPr>
                <w:rFonts w:hint="eastAsia" w:ascii="宋体" w:hAnsi="宋体" w:eastAsia="宋体" w:cs="宋体"/>
                <w:b w:val="0"/>
                <w:i w:val="0"/>
                <w:iCs w:val="0"/>
                <w:color w:val="000000"/>
                <w:sz w:val="22"/>
                <w:szCs w:val="22"/>
                <w:u w:val="none"/>
              </w:rPr>
            </w:pPr>
          </w:p>
        </w:tc>
        <w:tc>
          <w:tcPr>
            <w:tcW w:w="593" w:type="pct"/>
            <w:tcBorders>
              <w:top w:val="nil"/>
              <w:left w:val="nil"/>
              <w:bottom w:val="nil"/>
              <w:right w:val="nil"/>
            </w:tcBorders>
            <w:shd w:val="clear" w:color="auto" w:fill="FFFFFF"/>
            <w:noWrap/>
            <w:vAlign w:val="bottom"/>
          </w:tcPr>
          <w:p w14:paraId="1E52F56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&lt;0.001</w:t>
            </w:r>
          </w:p>
        </w:tc>
        <w:tc>
          <w:tcPr>
            <w:tcW w:w="500" w:type="pct"/>
            <w:tcBorders>
              <w:top w:val="nil"/>
              <w:left w:val="nil"/>
              <w:bottom w:val="nil"/>
              <w:right w:val="nil"/>
            </w:tcBorders>
            <w:shd w:val="clear" w:color="auto" w:fill="FFFFFF"/>
            <w:noWrap/>
            <w:vAlign w:val="bottom"/>
          </w:tcPr>
          <w:p w14:paraId="2A22399E">
            <w:pPr>
              <w:rPr>
                <w:rFonts w:hint="eastAsia" w:ascii="宋体" w:hAnsi="宋体" w:eastAsia="宋体" w:cs="宋体"/>
                <w:b w:val="0"/>
                <w:i w:val="0"/>
                <w:iCs w:val="0"/>
                <w:color w:val="000000"/>
                <w:sz w:val="22"/>
                <w:szCs w:val="22"/>
                <w:u w:val="none"/>
              </w:rPr>
            </w:pPr>
          </w:p>
        </w:tc>
        <w:tc>
          <w:tcPr>
            <w:tcW w:w="531" w:type="pct"/>
            <w:tcBorders>
              <w:top w:val="nil"/>
              <w:left w:val="nil"/>
              <w:bottom w:val="nil"/>
              <w:right w:val="nil"/>
            </w:tcBorders>
            <w:shd w:val="clear" w:color="auto" w:fill="FFFFFF"/>
            <w:noWrap/>
            <w:vAlign w:val="bottom"/>
          </w:tcPr>
          <w:p w14:paraId="6A21ED5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r>
      <w:tr w14:paraId="409D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nil"/>
              <w:right w:val="nil"/>
            </w:tcBorders>
            <w:shd w:val="clear" w:color="auto" w:fill="FFFFFF"/>
            <w:noWrap/>
            <w:vAlign w:val="bottom"/>
          </w:tcPr>
          <w:p w14:paraId="3C63610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CTI (per SD)</w:t>
            </w:r>
          </w:p>
        </w:tc>
        <w:tc>
          <w:tcPr>
            <w:tcW w:w="593" w:type="pct"/>
            <w:tcBorders>
              <w:top w:val="nil"/>
              <w:left w:val="nil"/>
              <w:bottom w:val="nil"/>
              <w:right w:val="nil"/>
            </w:tcBorders>
            <w:shd w:val="clear" w:color="auto" w:fill="FFFFFF"/>
            <w:noWrap/>
            <w:vAlign w:val="bottom"/>
          </w:tcPr>
          <w:p w14:paraId="71F2D69F">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(1.04, 1.19)</w:t>
            </w:r>
          </w:p>
        </w:tc>
        <w:tc>
          <w:tcPr>
            <w:tcW w:w="747" w:type="pct"/>
            <w:tcBorders>
              <w:top w:val="nil"/>
              <w:left w:val="nil"/>
              <w:bottom w:val="nil"/>
              <w:right w:val="nil"/>
            </w:tcBorders>
            <w:shd w:val="clear" w:color="auto" w:fill="FFFFFF"/>
            <w:noWrap/>
            <w:vAlign w:val="bottom"/>
          </w:tcPr>
          <w:p w14:paraId="23145682">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0.002</w:t>
            </w:r>
          </w:p>
        </w:tc>
        <w:tc>
          <w:tcPr>
            <w:tcW w:w="500" w:type="pct"/>
            <w:tcBorders>
              <w:top w:val="nil"/>
              <w:left w:val="nil"/>
              <w:bottom w:val="nil"/>
              <w:right w:val="nil"/>
            </w:tcBorders>
            <w:shd w:val="clear" w:color="auto" w:fill="FFFFFF"/>
            <w:noWrap/>
            <w:vAlign w:val="bottom"/>
          </w:tcPr>
          <w:p w14:paraId="3431F220">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(1.03, 1.19)</w:t>
            </w:r>
          </w:p>
        </w:tc>
        <w:tc>
          <w:tcPr>
            <w:tcW w:w="531" w:type="pct"/>
            <w:tcBorders>
              <w:top w:val="nil"/>
              <w:left w:val="nil"/>
              <w:bottom w:val="nil"/>
              <w:right w:val="nil"/>
            </w:tcBorders>
            <w:shd w:val="clear" w:color="auto" w:fill="FFFFFF"/>
            <w:noWrap/>
            <w:vAlign w:val="bottom"/>
          </w:tcPr>
          <w:p w14:paraId="65843326">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0.005</w:t>
            </w:r>
          </w:p>
        </w:tc>
        <w:tc>
          <w:tcPr>
            <w:tcW w:w="500" w:type="pct"/>
            <w:tcBorders>
              <w:top w:val="nil"/>
              <w:left w:val="nil"/>
              <w:bottom w:val="nil"/>
              <w:right w:val="nil"/>
            </w:tcBorders>
            <w:shd w:val="clear" w:color="auto" w:fill="FFFFFF"/>
            <w:noWrap/>
            <w:vAlign w:val="bottom"/>
          </w:tcPr>
          <w:p w14:paraId="72D3BCB7">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1.12 (1.05, 1.21)</w:t>
            </w:r>
          </w:p>
        </w:tc>
        <w:tc>
          <w:tcPr>
            <w:tcW w:w="593" w:type="pct"/>
            <w:tcBorders>
              <w:top w:val="nil"/>
              <w:left w:val="nil"/>
              <w:bottom w:val="nil"/>
              <w:right w:val="nil"/>
            </w:tcBorders>
            <w:shd w:val="clear" w:color="auto" w:fill="FFFFFF"/>
            <w:noWrap/>
            <w:vAlign w:val="bottom"/>
          </w:tcPr>
          <w:p w14:paraId="0A4F6768">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0.001</w:t>
            </w:r>
          </w:p>
        </w:tc>
        <w:tc>
          <w:tcPr>
            <w:tcW w:w="500" w:type="pct"/>
            <w:tcBorders>
              <w:top w:val="nil"/>
              <w:left w:val="nil"/>
              <w:bottom w:val="nil"/>
              <w:right w:val="nil"/>
            </w:tcBorders>
            <w:shd w:val="clear" w:color="auto" w:fill="FFFFFF"/>
            <w:noWrap/>
            <w:vAlign w:val="bottom"/>
          </w:tcPr>
          <w:p w14:paraId="1C9DF58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1.11 (1.02, 1.20)</w:t>
            </w:r>
          </w:p>
        </w:tc>
        <w:tc>
          <w:tcPr>
            <w:tcW w:w="531" w:type="pct"/>
            <w:tcBorders>
              <w:top w:val="nil"/>
              <w:left w:val="nil"/>
              <w:bottom w:val="nil"/>
              <w:right w:val="nil"/>
            </w:tcBorders>
            <w:shd w:val="clear" w:color="auto" w:fill="FFFFFF"/>
            <w:noWrap/>
            <w:vAlign w:val="bottom"/>
          </w:tcPr>
          <w:p w14:paraId="5D55751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0.013</w:t>
            </w:r>
          </w:p>
        </w:tc>
      </w:tr>
      <w:tr w14:paraId="6260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pct"/>
            <w:tcBorders>
              <w:top w:val="nil"/>
              <w:left w:val="nil"/>
              <w:bottom w:val="single" w:color="000000" w:sz="12" w:space="0"/>
              <w:right w:val="nil"/>
            </w:tcBorders>
            <w:shd w:val="clear" w:color="auto" w:fill="FFFFFF"/>
            <w:noWrap/>
            <w:vAlign w:val="bottom"/>
          </w:tcPr>
          <w:p w14:paraId="1D2C6019">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C-statistic</w:t>
            </w:r>
          </w:p>
        </w:tc>
        <w:tc>
          <w:tcPr>
            <w:tcW w:w="593" w:type="pct"/>
            <w:tcBorders>
              <w:top w:val="nil"/>
              <w:left w:val="nil"/>
              <w:bottom w:val="single" w:color="000000" w:sz="12" w:space="0"/>
              <w:right w:val="nil"/>
            </w:tcBorders>
            <w:shd w:val="clear" w:color="auto" w:fill="FFFFFF"/>
            <w:noWrap/>
            <w:vAlign w:val="bottom"/>
          </w:tcPr>
          <w:p w14:paraId="02A84F13">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0.649</w:t>
            </w:r>
          </w:p>
        </w:tc>
        <w:tc>
          <w:tcPr>
            <w:tcW w:w="747" w:type="pct"/>
            <w:tcBorders>
              <w:top w:val="nil"/>
              <w:left w:val="nil"/>
              <w:bottom w:val="single" w:color="000000" w:sz="12" w:space="0"/>
              <w:right w:val="nil"/>
            </w:tcBorders>
            <w:shd w:val="clear" w:color="auto" w:fill="FFFFFF"/>
            <w:noWrap/>
            <w:vAlign w:val="bottom"/>
          </w:tcPr>
          <w:p w14:paraId="4D92C511">
            <w:pPr>
              <w:rPr>
                <w:rFonts w:hint="eastAsia" w:ascii="宋体" w:hAnsi="宋体" w:eastAsia="宋体" w:cs="宋体"/>
                <w:b w:val="0"/>
                <w:i w:val="0"/>
                <w:iCs w:val="0"/>
                <w:color w:val="000000"/>
                <w:sz w:val="22"/>
                <w:szCs w:val="22"/>
                <w:u w:val="none"/>
              </w:rPr>
            </w:pPr>
          </w:p>
        </w:tc>
        <w:tc>
          <w:tcPr>
            <w:tcW w:w="500" w:type="pct"/>
            <w:tcBorders>
              <w:top w:val="nil"/>
              <w:left w:val="nil"/>
              <w:bottom w:val="single" w:color="000000" w:sz="12" w:space="0"/>
              <w:right w:val="nil"/>
            </w:tcBorders>
            <w:shd w:val="clear" w:color="auto" w:fill="FFFFFF"/>
            <w:noWrap/>
            <w:vAlign w:val="bottom"/>
          </w:tcPr>
          <w:p w14:paraId="263B6635">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0.652</w:t>
            </w:r>
          </w:p>
        </w:tc>
        <w:tc>
          <w:tcPr>
            <w:tcW w:w="531" w:type="pct"/>
            <w:tcBorders>
              <w:top w:val="nil"/>
              <w:left w:val="nil"/>
              <w:bottom w:val="single" w:color="000000" w:sz="12" w:space="0"/>
              <w:right w:val="nil"/>
            </w:tcBorders>
            <w:shd w:val="clear" w:color="auto" w:fill="FFFFFF"/>
            <w:noWrap/>
            <w:vAlign w:val="bottom"/>
          </w:tcPr>
          <w:p w14:paraId="552FEBCC">
            <w:pPr>
              <w:rPr>
                <w:rFonts w:hint="eastAsia" w:ascii="宋体" w:hAnsi="宋体" w:eastAsia="宋体" w:cs="宋体"/>
                <w:b w:val="0"/>
                <w:i w:val="0"/>
                <w:iCs w:val="0"/>
                <w:color w:val="000000"/>
                <w:sz w:val="22"/>
                <w:szCs w:val="22"/>
                <w:u w:val="none"/>
              </w:rPr>
            </w:pPr>
          </w:p>
        </w:tc>
        <w:tc>
          <w:tcPr>
            <w:tcW w:w="500" w:type="pct"/>
            <w:tcBorders>
              <w:top w:val="nil"/>
              <w:left w:val="nil"/>
              <w:bottom w:val="single" w:color="000000" w:sz="12" w:space="0"/>
              <w:right w:val="nil"/>
            </w:tcBorders>
            <w:shd w:val="clear" w:color="auto" w:fill="FFFFFF"/>
            <w:noWrap/>
            <w:vAlign w:val="bottom"/>
          </w:tcPr>
          <w:p w14:paraId="16735BCB">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0.635</w:t>
            </w:r>
          </w:p>
        </w:tc>
        <w:tc>
          <w:tcPr>
            <w:tcW w:w="593" w:type="pct"/>
            <w:tcBorders>
              <w:top w:val="nil"/>
              <w:left w:val="nil"/>
              <w:bottom w:val="single" w:color="000000" w:sz="12" w:space="0"/>
              <w:right w:val="nil"/>
            </w:tcBorders>
            <w:shd w:val="clear" w:color="auto" w:fill="FFFFFF"/>
            <w:noWrap/>
            <w:vAlign w:val="bottom"/>
          </w:tcPr>
          <w:p w14:paraId="67648F18">
            <w:pPr>
              <w:rPr>
                <w:rFonts w:hint="eastAsia" w:ascii="宋体" w:hAnsi="宋体" w:eastAsia="宋体" w:cs="宋体"/>
                <w:b w:val="0"/>
                <w:i w:val="0"/>
                <w:iCs w:val="0"/>
                <w:color w:val="000000"/>
                <w:sz w:val="22"/>
                <w:szCs w:val="22"/>
                <w:u w:val="none"/>
              </w:rPr>
            </w:pPr>
          </w:p>
        </w:tc>
        <w:tc>
          <w:tcPr>
            <w:tcW w:w="500" w:type="pct"/>
            <w:tcBorders>
              <w:top w:val="nil"/>
              <w:left w:val="nil"/>
              <w:bottom w:val="single" w:color="000000" w:sz="12" w:space="0"/>
              <w:right w:val="nil"/>
            </w:tcBorders>
            <w:shd w:val="clear" w:color="auto" w:fill="FFFFFF"/>
            <w:noWrap/>
            <w:vAlign w:val="bottom"/>
          </w:tcPr>
          <w:p w14:paraId="6EE35D9E">
            <w:pPr>
              <w:keepNext w:val="0"/>
              <w:keepLines w:val="0"/>
              <w:widowControl/>
              <w:suppressLineNumbers w:val="0"/>
              <w:jc w:val="left"/>
              <w:textAlignment w:val="bottom"/>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0.624</w:t>
            </w:r>
          </w:p>
        </w:tc>
        <w:tc>
          <w:tcPr>
            <w:tcW w:w="531" w:type="pct"/>
            <w:tcBorders>
              <w:top w:val="nil"/>
              <w:left w:val="nil"/>
              <w:bottom w:val="single" w:color="000000" w:sz="12" w:space="0"/>
              <w:right w:val="nil"/>
            </w:tcBorders>
            <w:shd w:val="clear" w:color="auto" w:fill="FFFFFF"/>
            <w:noWrap/>
            <w:vAlign w:val="bottom"/>
          </w:tcPr>
          <w:p w14:paraId="4F320A39">
            <w:pPr>
              <w:rPr>
                <w:rFonts w:hint="eastAsia" w:ascii="宋体" w:hAnsi="宋体" w:eastAsia="宋体" w:cs="宋体"/>
                <w:b w:val="0"/>
                <w:i w:val="0"/>
                <w:iCs w:val="0"/>
                <w:color w:val="000000"/>
                <w:sz w:val="22"/>
                <w:szCs w:val="22"/>
                <w:u w:val="none"/>
              </w:rPr>
            </w:pPr>
          </w:p>
        </w:tc>
      </w:tr>
    </w:tbl>
    <w:p w14:paraId="3D869574">
      <w:pPr>
        <w:spacing w:before="120" w:after="120" w:line="288" w:lineRule="auto"/>
        <w:ind w:left="0"/>
        <w:jc w:val="left"/>
        <w:rPr>
          <w:rFonts w:ascii="Arial" w:hAnsi="Arial" w:eastAsia="等线" w:cs="Arial"/>
          <w:sz w:val="22"/>
        </w:rPr>
      </w:pPr>
      <w:bookmarkStart w:id="14" w:name="heading_14"/>
      <w:r>
        <w:rPr>
          <w:rFonts w:ascii="Arial" w:hAnsi="Arial" w:eastAsia="等线" w:cs="Arial"/>
          <w:sz w:val="22"/>
          <w:lang w:val="en-US" w:eastAsia="zh-CN"/>
        </w:rPr>
        <w:t xml:space="preserve">All sensitivity analyses were </w:t>
      </w:r>
      <w:r>
        <w:rPr>
          <w:rFonts w:hint="eastAsia" w:ascii="Arial" w:hAnsi="Arial" w:eastAsia="等线" w:cs="Arial"/>
          <w:sz w:val="22"/>
          <w:lang w:val="en-US" w:eastAsia="zh-CN"/>
        </w:rPr>
        <w:t>p</w:t>
      </w:r>
      <w:r>
        <w:rPr>
          <w:rFonts w:ascii="Arial" w:hAnsi="Arial" w:eastAsia="等线" w:cs="Arial"/>
          <w:sz w:val="22"/>
          <w:lang w:val="en-US" w:eastAsia="zh-CN"/>
        </w:rPr>
        <w:t xml:space="preserve">erformed based on the fully adjusted Cox </w:t>
      </w:r>
      <w:r>
        <w:rPr>
          <w:rFonts w:hint="eastAsia" w:ascii="Arial" w:hAnsi="Arial" w:eastAsia="等线" w:cs="Arial"/>
          <w:sz w:val="22"/>
          <w:lang w:val="en-US" w:eastAsia="zh-CN"/>
        </w:rPr>
        <w:t>p</w:t>
      </w:r>
      <w:r>
        <w:rPr>
          <w:rFonts w:ascii="Arial" w:hAnsi="Arial" w:eastAsia="等线" w:cs="Arial"/>
          <w:sz w:val="22"/>
          <w:lang w:val="en-US" w:eastAsia="zh-CN"/>
        </w:rPr>
        <w:t>ro</w:t>
      </w:r>
      <w:r>
        <w:rPr>
          <w:rFonts w:hint="eastAsia" w:ascii="Arial" w:hAnsi="Arial" w:eastAsia="等线" w:cs="Arial"/>
          <w:sz w:val="22"/>
          <w:lang w:val="en-US" w:eastAsia="zh-CN"/>
        </w:rPr>
        <w:t>p</w:t>
      </w:r>
      <w:r>
        <w:rPr>
          <w:rFonts w:ascii="Arial" w:hAnsi="Arial" w:eastAsia="等线" w:cs="Arial"/>
          <w:sz w:val="22"/>
          <w:lang w:val="en-US" w:eastAsia="zh-CN"/>
        </w:rPr>
        <w:t xml:space="preserve">ortional hazards model (Model 4) as the reference framework, with targeted modifications to covariate sets or study </w:t>
      </w:r>
      <w:r>
        <w:rPr>
          <w:rFonts w:hint="eastAsia" w:ascii="Arial" w:hAnsi="Arial" w:eastAsia="等线" w:cs="Arial"/>
          <w:sz w:val="22"/>
          <w:lang w:val="en-US" w:eastAsia="zh-CN"/>
        </w:rPr>
        <w:t>p</w:t>
      </w:r>
      <w:r>
        <w:rPr>
          <w:rFonts w:ascii="Arial" w:hAnsi="Arial" w:eastAsia="等线" w:cs="Arial"/>
          <w:sz w:val="22"/>
          <w:lang w:val="en-US" w:eastAsia="zh-CN"/>
        </w:rPr>
        <w:t>o</w:t>
      </w:r>
      <w:r>
        <w:rPr>
          <w:rFonts w:hint="eastAsia" w:ascii="Arial" w:hAnsi="Arial" w:eastAsia="等线" w:cs="Arial"/>
          <w:sz w:val="22"/>
          <w:highlight w:val="none"/>
          <w:lang w:val="en-US" w:eastAsia="zh-CN"/>
        </w:rPr>
        <w:t>pu</w:t>
      </w:r>
      <w:r>
        <w:rPr>
          <w:rFonts w:ascii="Arial" w:hAnsi="Arial" w:eastAsia="等线" w:cs="Arial"/>
          <w:sz w:val="22"/>
          <w:lang w:val="en-US" w:eastAsia="zh-CN"/>
        </w:rPr>
        <w:t>lations as follows: (1) Re</w:t>
      </w:r>
      <w:r>
        <w:rPr>
          <w:rFonts w:hint="eastAsia" w:ascii="Arial" w:hAnsi="Arial" w:eastAsia="等线" w:cs="Arial"/>
          <w:sz w:val="22"/>
          <w:lang w:val="en-US" w:eastAsia="zh-CN"/>
        </w:rPr>
        <w:t>p</w:t>
      </w:r>
      <w:r>
        <w:rPr>
          <w:rFonts w:ascii="Arial" w:hAnsi="Arial" w:eastAsia="等线" w:cs="Arial"/>
          <w:sz w:val="22"/>
          <w:lang w:val="en-US" w:eastAsia="zh-CN"/>
        </w:rPr>
        <w:t>lacement of CKM stage with histories of hy</w:t>
      </w:r>
      <w:r>
        <w:rPr>
          <w:rFonts w:hint="eastAsia" w:ascii="Arial" w:hAnsi="Arial" w:eastAsia="等线" w:cs="Arial"/>
          <w:sz w:val="22"/>
          <w:lang w:val="en-US" w:eastAsia="zh-CN"/>
        </w:rPr>
        <w:t>p</w:t>
      </w:r>
      <w:r>
        <w:rPr>
          <w:rFonts w:ascii="Arial" w:hAnsi="Arial" w:eastAsia="等线" w:cs="Arial"/>
          <w:sz w:val="22"/>
          <w:lang w:val="en-US" w:eastAsia="zh-CN"/>
        </w:rPr>
        <w:t>ertension, diabetes, and dysli</w:t>
      </w:r>
      <w:r>
        <w:rPr>
          <w:rFonts w:hint="eastAsia" w:ascii="Arial" w:hAnsi="Arial" w:eastAsia="等线" w:cs="Arial"/>
          <w:sz w:val="22"/>
          <w:lang w:val="en-US" w:eastAsia="zh-CN"/>
        </w:rPr>
        <w:t>p</w:t>
      </w:r>
      <w:r>
        <w:rPr>
          <w:rFonts w:ascii="Arial" w:hAnsi="Arial" w:eastAsia="等线" w:cs="Arial"/>
          <w:sz w:val="22"/>
          <w:lang w:val="en-US" w:eastAsia="zh-CN"/>
        </w:rPr>
        <w:t>idemia; (2) Additional adjustment for antihy</w:t>
      </w:r>
      <w:r>
        <w:rPr>
          <w:rFonts w:hint="eastAsia" w:ascii="Arial" w:hAnsi="Arial" w:eastAsia="等线" w:cs="Arial"/>
          <w:sz w:val="22"/>
          <w:lang w:val="en-US" w:eastAsia="zh-CN"/>
        </w:rPr>
        <w:t>p</w:t>
      </w:r>
      <w:r>
        <w:rPr>
          <w:rFonts w:ascii="Arial" w:hAnsi="Arial" w:eastAsia="等线" w:cs="Arial"/>
          <w:sz w:val="22"/>
          <w:lang w:val="en-US" w:eastAsia="zh-CN"/>
        </w:rPr>
        <w:t>ertensive, hy</w:t>
      </w:r>
      <w:r>
        <w:rPr>
          <w:rFonts w:hint="eastAsia" w:ascii="Arial" w:hAnsi="Arial" w:eastAsia="等线" w:cs="Arial"/>
          <w:sz w:val="22"/>
          <w:lang w:val="en-US" w:eastAsia="zh-CN"/>
        </w:rPr>
        <w:t>p</w:t>
      </w:r>
      <w:r>
        <w:rPr>
          <w:rFonts w:ascii="Arial" w:hAnsi="Arial" w:eastAsia="等线" w:cs="Arial"/>
          <w:sz w:val="22"/>
          <w:lang w:val="en-US" w:eastAsia="zh-CN"/>
        </w:rPr>
        <w:t>oglycemic, and li</w:t>
      </w:r>
      <w:r>
        <w:rPr>
          <w:rFonts w:hint="eastAsia" w:ascii="Arial" w:hAnsi="Arial" w:eastAsia="等线" w:cs="Arial"/>
          <w:sz w:val="22"/>
          <w:lang w:val="en-US" w:eastAsia="zh-CN"/>
        </w:rPr>
        <w:t>p</w:t>
      </w:r>
      <w:r>
        <w:rPr>
          <w:rFonts w:ascii="Arial" w:hAnsi="Arial" w:eastAsia="等线" w:cs="Arial"/>
          <w:sz w:val="22"/>
          <w:lang w:val="en-US" w:eastAsia="zh-CN"/>
        </w:rPr>
        <w:t xml:space="preserve">id-lowering medication use; (3) Exclusion of </w:t>
      </w:r>
      <w:r>
        <w:rPr>
          <w:rFonts w:hint="eastAsia" w:ascii="Arial" w:hAnsi="Arial" w:eastAsia="等线" w:cs="Arial"/>
          <w:sz w:val="22"/>
          <w:lang w:val="en-US" w:eastAsia="zh-CN"/>
        </w:rPr>
        <w:t>p</w:t>
      </w:r>
      <w:r>
        <w:rPr>
          <w:rFonts w:ascii="Arial" w:hAnsi="Arial" w:eastAsia="等线" w:cs="Arial"/>
          <w:sz w:val="22"/>
          <w:lang w:val="en-US" w:eastAsia="zh-CN"/>
        </w:rPr>
        <w:t>artici</w:t>
      </w:r>
      <w:r>
        <w:rPr>
          <w:rFonts w:hint="eastAsia" w:ascii="Arial" w:hAnsi="Arial" w:eastAsia="等线" w:cs="Arial"/>
          <w:sz w:val="22"/>
          <w:lang w:val="en-US" w:eastAsia="zh-CN"/>
        </w:rPr>
        <w:t>p</w:t>
      </w:r>
      <w:r>
        <w:rPr>
          <w:rFonts w:ascii="Arial" w:hAnsi="Arial" w:eastAsia="等线" w:cs="Arial"/>
          <w:sz w:val="22"/>
          <w:lang w:val="en-US" w:eastAsia="zh-CN"/>
        </w:rPr>
        <w:t>ants with baseline diabetes; (4) Exclusion of MACE events occurring within the first 2 years of follow-u</w:t>
      </w:r>
      <w:r>
        <w:rPr>
          <w:rFonts w:hint="eastAsia" w:ascii="Arial" w:hAnsi="Arial" w:eastAsia="等线" w:cs="Arial"/>
          <w:sz w:val="22"/>
          <w:lang w:val="en-US" w:eastAsia="zh-CN"/>
        </w:rPr>
        <w:t>p</w:t>
      </w:r>
      <w:r>
        <w:rPr>
          <w:rFonts w:ascii="Arial" w:hAnsi="Arial" w:eastAsia="等线" w:cs="Arial"/>
          <w:sz w:val="22"/>
          <w:lang w:val="en-US" w:eastAsia="zh-CN"/>
        </w:rPr>
        <w:t xml:space="preserve"> to mitigate </w:t>
      </w:r>
      <w:r>
        <w:rPr>
          <w:rFonts w:hint="eastAsia" w:ascii="Arial" w:hAnsi="Arial" w:eastAsia="等线" w:cs="Arial"/>
          <w:sz w:val="22"/>
          <w:lang w:val="en-US" w:eastAsia="zh-CN"/>
        </w:rPr>
        <w:t>p</w:t>
      </w:r>
      <w:r>
        <w:rPr>
          <w:rFonts w:ascii="Arial" w:hAnsi="Arial" w:eastAsia="等线" w:cs="Arial"/>
          <w:sz w:val="22"/>
          <w:lang w:val="en-US" w:eastAsia="zh-CN"/>
        </w:rPr>
        <w:t xml:space="preserve">otential reverse causation bias. Values are </w:t>
      </w:r>
      <w:r>
        <w:rPr>
          <w:rFonts w:hint="eastAsia" w:ascii="Arial" w:hAnsi="Arial" w:eastAsia="等线" w:cs="Arial"/>
          <w:sz w:val="22"/>
          <w:lang w:val="en-US" w:eastAsia="zh-CN"/>
        </w:rPr>
        <w:t>p</w:t>
      </w:r>
      <w:r>
        <w:rPr>
          <w:rFonts w:ascii="Arial" w:hAnsi="Arial" w:eastAsia="等线" w:cs="Arial"/>
          <w:sz w:val="22"/>
          <w:lang w:val="en-US" w:eastAsia="zh-CN"/>
        </w:rPr>
        <w:t>resented as hazard ratios (HRs) with 95% confidence intervals (CIs). The lowest quartile (Q1) of each index serves as the reference grou</w:t>
      </w:r>
      <w:r>
        <w:rPr>
          <w:rFonts w:hint="eastAsia" w:ascii="Arial" w:hAnsi="Arial" w:eastAsia="等线" w:cs="Arial"/>
          <w:sz w:val="22"/>
          <w:lang w:val="en-US" w:eastAsia="zh-CN"/>
        </w:rPr>
        <w:t>p</w:t>
      </w:r>
      <w:r>
        <w:rPr>
          <w:rFonts w:ascii="Arial" w:hAnsi="Arial" w:eastAsia="等线" w:cs="Arial"/>
          <w:sz w:val="22"/>
          <w:lang w:val="en-US" w:eastAsia="zh-CN"/>
        </w:rPr>
        <w:t xml:space="preserve"> for quartile-stratified analyses.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for trend indicates the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value for linear trend across quartiles. </w:t>
      </w:r>
      <w:r>
        <w:rPr>
          <w:rFonts w:hint="eastAsia" w:ascii="Arial" w:hAnsi="Arial" w:eastAsia="等线" w:cs="Arial"/>
          <w:sz w:val="22"/>
          <w:lang w:val="en-US" w:eastAsia="zh-CN"/>
        </w:rPr>
        <w:t>C-sta</w:t>
      </w:r>
      <w:r>
        <w:rPr>
          <w:rFonts w:ascii="Arial" w:hAnsi="Arial" w:eastAsia="等线" w:cs="Arial"/>
          <w:sz w:val="22"/>
          <w:lang w:val="en-US" w:eastAsia="zh-CN"/>
        </w:rPr>
        <w:t xml:space="preserve">tistic refers to Harrell’s </w:t>
      </w:r>
      <w:r>
        <w:rPr>
          <w:rFonts w:hint="eastAsia" w:ascii="Arial" w:hAnsi="Arial" w:eastAsia="等线" w:cs="Arial"/>
          <w:sz w:val="22"/>
          <w:lang w:val="en-US" w:eastAsia="zh-CN"/>
        </w:rPr>
        <w:t>C-sta</w:t>
      </w:r>
      <w:r>
        <w:rPr>
          <w:rFonts w:ascii="Arial" w:hAnsi="Arial" w:eastAsia="等线" w:cs="Arial"/>
          <w:sz w:val="22"/>
          <w:lang w:val="en-US" w:eastAsia="zh-CN"/>
        </w:rPr>
        <w:t xml:space="preserve">tistic for each model. A two-sided </w:t>
      </w:r>
      <w:r>
        <w:rPr>
          <w:rFonts w:hint="eastAsia" w:ascii="Arial" w:hAnsi="Arial" w:eastAsia="等线" w:cs="Arial"/>
          <w:i/>
          <w:iCs/>
          <w:sz w:val="22"/>
          <w:highlight w:val="none"/>
          <w:lang w:val="en-US" w:eastAsia="zh-CN"/>
        </w:rPr>
        <w:t>P</w:t>
      </w:r>
      <w:r>
        <w:rPr>
          <w:rFonts w:ascii="Arial" w:hAnsi="Arial" w:eastAsia="等线" w:cs="Arial"/>
          <w:sz w:val="22"/>
          <w:lang w:val="en-US" w:eastAsia="zh-CN"/>
        </w:rPr>
        <w:t xml:space="preserve"> &lt; 0.05 was defined as statistically significant.</w:t>
      </w:r>
    </w:p>
    <w:p w14:paraId="005B5412">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 CKM, cardiovascular-kidney-metabolic; MACE, major adverse cardiovascular events; HR, hazard ratio; CI, confidence interval; SD, standard deviation.</w:t>
      </w:r>
    </w:p>
    <w:p w14:paraId="1ED34C15">
      <w:pPr>
        <w:spacing w:before="320" w:after="120" w:line="288" w:lineRule="auto"/>
        <w:ind w:left="0"/>
        <w:jc w:val="left"/>
        <w:outlineLvl w:val="1"/>
      </w:pPr>
      <w:r>
        <w:rPr>
          <w:rFonts w:ascii="Arial" w:hAnsi="Arial" w:eastAsia="等线" w:cs="Arial"/>
          <w:b/>
          <w:sz w:val="32"/>
        </w:rPr>
        <w:t>Su</w:t>
      </w:r>
      <w:r>
        <w:rPr>
          <w:rFonts w:hint="eastAsia" w:ascii="Arial" w:hAnsi="Arial" w:eastAsia="等线" w:cs="Arial"/>
          <w:b/>
          <w:sz w:val="32"/>
          <w:highlight w:val="none"/>
          <w:lang w:eastAsia="zh-CN"/>
        </w:rPr>
        <w:t>pp</w:t>
      </w:r>
      <w:r>
        <w:rPr>
          <w:rFonts w:ascii="Arial" w:hAnsi="Arial" w:eastAsia="等线" w:cs="Arial"/>
          <w:b/>
          <w:sz w:val="32"/>
        </w:rPr>
        <w:t>lementary Figures</w:t>
      </w:r>
      <w:bookmarkEnd w:id="14"/>
    </w:p>
    <w:p w14:paraId="3F82581F">
      <w:pPr>
        <w:spacing w:before="300" w:after="120" w:line="288" w:lineRule="auto"/>
        <w:ind w:left="0"/>
        <w:jc w:val="left"/>
        <w:outlineLvl w:val="2"/>
        <w:rPr>
          <w:rFonts w:ascii="Arial" w:hAnsi="Arial" w:eastAsia="等线" w:cs="Arial"/>
          <w:b/>
          <w:sz w:val="30"/>
        </w:rPr>
      </w:pPr>
      <w:bookmarkStart w:id="15" w:name="heading_15"/>
      <w:r>
        <w:rPr>
          <w:rFonts w:ascii="Arial" w:hAnsi="Arial" w:eastAsia="等线" w:cs="Arial"/>
          <w:b/>
          <w:sz w:val="30"/>
        </w:rPr>
        <w:t>Figure S</w:t>
      </w:r>
      <w:r>
        <w:rPr>
          <w:rFonts w:hint="default" w:ascii="Arial" w:hAnsi="Arial" w:eastAsia="等线" w:cs="Arial"/>
          <w:b/>
          <w:sz w:val="30"/>
          <w:lang w:val="en-US" w:eastAsia="zh-CN"/>
        </w:rPr>
        <w:t>1</w:t>
      </w:r>
      <w:r>
        <w:rPr>
          <w:rFonts w:ascii="Arial" w:hAnsi="Arial" w:eastAsia="等线" w:cs="Arial"/>
          <w:b/>
          <w:sz w:val="30"/>
        </w:rPr>
        <w:t>. Generalized variance inflation factor (GVIF) of covariates across seven fully adjusted Cox proportional hazards models</w:t>
      </w:r>
    </w:p>
    <w:p w14:paraId="36A7D8E1">
      <w:pPr>
        <w:spacing w:before="300" w:after="120" w:line="288" w:lineRule="auto"/>
        <w:ind w:left="0"/>
        <w:jc w:val="left"/>
        <w:outlineLvl w:val="2"/>
        <w:rPr>
          <w:rFonts w:hint="eastAsia" w:ascii="Arial" w:hAnsi="Arial" w:eastAsia="等线" w:cs="Arial"/>
          <w:b/>
          <w:sz w:val="30"/>
          <w:lang w:eastAsia="zh-CN"/>
        </w:rPr>
      </w:pPr>
      <w:r>
        <w:rPr>
          <w:rFonts w:hint="eastAsia" w:ascii="Arial" w:hAnsi="Arial" w:eastAsia="等线" w:cs="Arial"/>
          <w:b/>
          <w:sz w:val="30"/>
          <w:lang w:eastAsia="zh-CN"/>
        </w:rPr>
        <w:drawing>
          <wp:inline distT="0" distB="0" distL="114300" distR="114300">
            <wp:extent cx="5266690" cy="3160395"/>
            <wp:effectExtent l="0" t="0" r="6350" b="9525"/>
            <wp:docPr id="4" name="图片 4" descr="FigureS3_GVIF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3_GVIF_Bar"/>
                    <pic:cNvPicPr>
                      <a:picLocks noChangeAspect="1"/>
                    </pic:cNvPicPr>
                  </pic:nvPicPr>
                  <pic:blipFill>
                    <a:blip r:embed="rId8"/>
                    <a:stretch>
                      <a:fillRect/>
                    </a:stretch>
                  </pic:blipFill>
                  <pic:spPr>
                    <a:xfrm>
                      <a:off x="0" y="0"/>
                      <a:ext cx="5266690" cy="3160395"/>
                    </a:xfrm>
                    <a:prstGeom prst="rect">
                      <a:avLst/>
                    </a:prstGeom>
                  </pic:spPr>
                </pic:pic>
              </a:graphicData>
            </a:graphic>
          </wp:inline>
        </w:drawing>
      </w:r>
    </w:p>
    <w:p w14:paraId="1AAF8D07">
      <w:pPr>
        <w:keepNext w:val="0"/>
        <w:keepLines w:val="0"/>
        <w:widowControl/>
        <w:suppressLineNumbers w:val="0"/>
        <w:spacing w:before="120" w:after="120" w:line="288" w:lineRule="auto"/>
        <w:jc w:val="left"/>
        <w:rPr>
          <w:rFonts w:ascii="Arial" w:hAnsi="Arial" w:eastAsia="等线" w:cs="Arial"/>
          <w:sz w:val="22"/>
          <w:lang w:val="en-US" w:eastAsia="zh-CN"/>
        </w:rPr>
      </w:pPr>
      <w:r>
        <w:rPr>
          <w:rFonts w:ascii="Arial" w:hAnsi="Arial" w:eastAsia="等线" w:cs="Arial"/>
          <w:sz w:val="22"/>
          <w:lang w:val="en-US" w:eastAsia="zh-CN"/>
        </w:rPr>
        <w:t>This bar chart presents the GVIF values for all covariates included in the fully adjusted model (Model 4), estimated separately for each of the seven triglyceride-glucose (TyG)-derived index models. Each covariate corresponds to seven colored bars representing the seven exposure indices (see legend). The red dashed line marks the predefined collinearity threshold (GVIF = 5). All GVIF values across all seven models are below 5, confirming no significant multicollinearity among covariates in any adjusted model.</w:t>
      </w:r>
    </w:p>
    <w:p w14:paraId="310BADE7">
      <w:pPr>
        <w:spacing w:before="120" w:after="120" w:line="288" w:lineRule="auto"/>
        <w:ind w:left="0"/>
        <w:jc w:val="left"/>
        <w:outlineLvl w:val="9"/>
        <w:rPr>
          <w:rFonts w:ascii="Arial" w:hAnsi="Arial" w:eastAsia="等线" w:cs="Arial"/>
          <w:sz w:val="22"/>
          <w:lang w:val="en-US" w:eastAsia="zh-CN"/>
        </w:rPr>
      </w:pPr>
      <w:r>
        <w:rPr>
          <w:rStyle w:val="4"/>
          <w:rFonts w:ascii="Arial" w:hAnsi="Arial" w:eastAsia="等线" w:cs="Arial"/>
          <w:sz w:val="22"/>
          <w:lang w:val="en-US" w:eastAsia="zh-CN"/>
        </w:rPr>
        <w:t>Abbreviations:</w:t>
      </w:r>
      <w:r>
        <w:rPr>
          <w:rFonts w:ascii="Arial" w:hAnsi="Arial" w:eastAsia="等线" w:cs="Arial"/>
          <w:sz w:val="22"/>
          <w:lang w:val="en-US" w:eastAsia="zh-CN"/>
        </w:rPr>
        <w:t xml:space="preserve"> TyG, triglyceride-glucose index; TyG-CVAI, triglyceride-glucose Chinese visceral adiposity index; TyG-BMI, triglyceride-glucose body mass index; TyG-WC, triglyceride-glucose waist circumference; TyG-WHtR, triglyceride-glucose waist-to-height ratio; TyG-ABSI, triglyceride-glucose a body shape index; CTI, C-reactive protein-triglyceride-glucose index.</w:t>
      </w:r>
    </w:p>
    <w:p w14:paraId="3892D5DC">
      <w:pPr>
        <w:spacing w:before="120" w:after="120" w:line="288" w:lineRule="auto"/>
        <w:ind w:left="0"/>
        <w:jc w:val="left"/>
        <w:outlineLvl w:val="9"/>
        <w:rPr>
          <w:rFonts w:hint="eastAsia" w:ascii="Arial" w:hAnsi="Arial" w:eastAsia="等线" w:cs="Arial"/>
          <w:sz w:val="22"/>
          <w:lang w:val="en-US" w:eastAsia="zh-CN"/>
        </w:rPr>
      </w:pPr>
    </w:p>
    <w:p w14:paraId="20B2FB8D">
      <w:pPr>
        <w:spacing w:before="300" w:after="120" w:line="288" w:lineRule="auto"/>
        <w:ind w:left="0"/>
        <w:jc w:val="left"/>
        <w:outlineLvl w:val="2"/>
        <w:rPr>
          <w:rFonts w:ascii="Arial" w:hAnsi="Arial" w:eastAsia="等线" w:cs="Arial"/>
          <w:b/>
          <w:sz w:val="30"/>
          <w:lang w:val="en-US" w:eastAsia="zh-CN"/>
        </w:rPr>
      </w:pPr>
      <w:r>
        <w:rPr>
          <w:rFonts w:ascii="Arial" w:hAnsi="Arial" w:eastAsia="等线" w:cs="Arial"/>
          <w:b/>
          <w:sz w:val="30"/>
        </w:rPr>
        <w:t>Figure S</w:t>
      </w:r>
      <w:r>
        <w:rPr>
          <w:rFonts w:hint="eastAsia" w:ascii="Arial" w:hAnsi="Arial" w:eastAsia="等线" w:cs="Arial"/>
          <w:b/>
          <w:sz w:val="30"/>
          <w:lang w:val="en-US" w:eastAsia="zh-CN"/>
        </w:rPr>
        <w:t>2</w:t>
      </w:r>
      <w:r>
        <w:rPr>
          <w:rFonts w:ascii="Arial" w:hAnsi="Arial" w:eastAsia="等线" w:cs="Arial"/>
          <w:b/>
          <w:sz w:val="30"/>
        </w:rPr>
        <w:t xml:space="preserve">. </w:t>
      </w:r>
      <w:bookmarkEnd w:id="15"/>
      <w:r>
        <w:rPr>
          <w:rFonts w:ascii="Arial" w:hAnsi="Arial" w:eastAsia="等线" w:cs="Arial"/>
          <w:b/>
          <w:sz w:val="30"/>
        </w:rPr>
        <w:t>Time-De</w:t>
      </w:r>
      <w:r>
        <w:rPr>
          <w:rFonts w:hint="eastAsia" w:ascii="Arial" w:hAnsi="Arial" w:eastAsia="等线" w:cs="Arial"/>
          <w:b/>
          <w:sz w:val="30"/>
          <w:lang w:val="en-US" w:eastAsia="zh-CN"/>
        </w:rPr>
        <w:t>p</w:t>
      </w:r>
      <w:r>
        <w:rPr>
          <w:rFonts w:ascii="Arial" w:hAnsi="Arial" w:eastAsia="等线" w:cs="Arial"/>
          <w:b/>
          <w:sz w:val="30"/>
        </w:rPr>
        <w:t xml:space="preserve">endent ROC Curves for 7 TyG-Derived Indices </w:t>
      </w:r>
      <w:r>
        <w:rPr>
          <w:rFonts w:hint="eastAsia" w:ascii="Arial" w:hAnsi="Arial" w:eastAsia="等线" w:cs="Arial"/>
          <w:b/>
          <w:sz w:val="30"/>
          <w:lang w:val="en-US" w:eastAsia="zh-CN"/>
        </w:rPr>
        <w:t>P</w:t>
      </w:r>
      <w:r>
        <w:rPr>
          <w:rFonts w:ascii="Arial" w:hAnsi="Arial" w:eastAsia="等线" w:cs="Arial"/>
          <w:b/>
          <w:sz w:val="30"/>
        </w:rPr>
        <w:t>redicting All-Cause Mortality</w:t>
      </w:r>
      <w:r>
        <w:rPr>
          <w:rFonts w:ascii="Arial" w:hAnsi="Arial" w:eastAsia="等线" w:cs="Arial"/>
          <w:b/>
          <w:sz w:val="30"/>
          <w:lang w:val="en-US" w:eastAsia="zh-CN"/>
        </w:rPr>
        <w:t xml:space="preserve"> </w:t>
      </w:r>
    </w:p>
    <w:p w14:paraId="21C6B07C">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drawing>
          <wp:inline distT="0" distB="0" distL="114300" distR="114300">
            <wp:extent cx="5273040" cy="3954780"/>
            <wp:effectExtent l="0" t="0" r="0" b="7620"/>
            <wp:docPr id="1" name="图片 1" descr="ROC_7indices_d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OC_7indices_death"/>
                    <pic:cNvPicPr>
                      <a:picLocks noChangeAspect="1"/>
                    </pic:cNvPicPr>
                  </pic:nvPicPr>
                  <pic:blipFill>
                    <a:blip r:embed="rId9"/>
                    <a:stretch>
                      <a:fillRect/>
                    </a:stretch>
                  </pic:blipFill>
                  <pic:spPr>
                    <a:xfrm>
                      <a:off x="0" y="0"/>
                      <a:ext cx="5273040" cy="3954780"/>
                    </a:xfrm>
                    <a:prstGeom prst="rect">
                      <a:avLst/>
                    </a:prstGeom>
                  </pic:spPr>
                </pic:pic>
              </a:graphicData>
            </a:graphic>
          </wp:inline>
        </w:drawing>
      </w:r>
    </w:p>
    <w:p w14:paraId="0E548FE8">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Time-de</w:t>
      </w:r>
      <w:r>
        <w:rPr>
          <w:rFonts w:hint="eastAsia" w:ascii="Arial" w:hAnsi="Arial" w:eastAsia="等线" w:cs="Arial"/>
          <w:sz w:val="22"/>
          <w:lang w:val="en-US" w:eastAsia="zh-CN"/>
        </w:rPr>
        <w:t>p</w:t>
      </w:r>
      <w:r>
        <w:rPr>
          <w:rFonts w:ascii="Arial" w:hAnsi="Arial" w:eastAsia="等线" w:cs="Arial"/>
          <w:sz w:val="22"/>
          <w:lang w:val="en-US" w:eastAsia="zh-CN"/>
        </w:rPr>
        <w:t>endent receiver o</w:t>
      </w:r>
      <w:r>
        <w:rPr>
          <w:rFonts w:hint="eastAsia" w:ascii="Arial" w:hAnsi="Arial" w:eastAsia="等线" w:cs="Arial"/>
          <w:sz w:val="22"/>
          <w:lang w:val="en-US" w:eastAsia="zh-CN"/>
        </w:rPr>
        <w:t>p</w:t>
      </w:r>
      <w:r>
        <w:rPr>
          <w:rFonts w:ascii="Arial" w:hAnsi="Arial" w:eastAsia="等线" w:cs="Arial"/>
          <w:sz w:val="22"/>
          <w:lang w:val="en-US" w:eastAsia="zh-CN"/>
        </w:rPr>
        <w:t xml:space="preserve">erating characteristic (ROC) curves were used to evaluate the 5-year discriminative </w:t>
      </w:r>
      <w:r>
        <w:rPr>
          <w:rFonts w:hint="eastAsia" w:ascii="Arial" w:hAnsi="Arial" w:eastAsia="等线" w:cs="Arial"/>
          <w:sz w:val="22"/>
          <w:lang w:val="en-US" w:eastAsia="zh-CN"/>
        </w:rPr>
        <w:t>p</w:t>
      </w:r>
      <w:r>
        <w:rPr>
          <w:rFonts w:ascii="Arial" w:hAnsi="Arial" w:eastAsia="等线" w:cs="Arial"/>
          <w:sz w:val="22"/>
          <w:lang w:val="en-US" w:eastAsia="zh-CN"/>
        </w:rPr>
        <w:t xml:space="preserve">erformance of 7 triglyceride-glucose (TyG)-derived indices for </w:t>
      </w:r>
      <w:r>
        <w:rPr>
          <w:rFonts w:hint="eastAsia" w:ascii="Arial" w:hAnsi="Arial" w:eastAsia="等线" w:cs="Arial"/>
          <w:sz w:val="22"/>
          <w:lang w:val="en-US" w:eastAsia="zh-CN"/>
        </w:rPr>
        <w:t>p</w:t>
      </w:r>
      <w:r>
        <w:rPr>
          <w:rFonts w:ascii="Arial" w:hAnsi="Arial" w:eastAsia="等线" w:cs="Arial"/>
          <w:sz w:val="22"/>
          <w:lang w:val="en-US" w:eastAsia="zh-CN"/>
        </w:rPr>
        <w:t>redicting all-cause mortality in individuals with cardiovascular-kidney-metabolic (CKM) syndrome stages 0–3. Colored lines re</w:t>
      </w:r>
      <w:r>
        <w:rPr>
          <w:rFonts w:hint="eastAsia" w:ascii="Arial" w:hAnsi="Arial" w:eastAsia="等线" w:cs="Arial"/>
          <w:sz w:val="22"/>
          <w:lang w:val="en-US" w:eastAsia="zh-CN"/>
        </w:rPr>
        <w:t>p</w:t>
      </w:r>
      <w:r>
        <w:rPr>
          <w:rFonts w:ascii="Arial" w:hAnsi="Arial" w:eastAsia="等线" w:cs="Arial"/>
          <w:sz w:val="22"/>
          <w:lang w:val="en-US" w:eastAsia="zh-CN"/>
        </w:rPr>
        <w:t>resent the ROC curves of each index, with corres</w:t>
      </w:r>
      <w:r>
        <w:rPr>
          <w:rFonts w:hint="eastAsia" w:ascii="Arial" w:hAnsi="Arial" w:eastAsia="等线" w:cs="Arial"/>
          <w:sz w:val="22"/>
          <w:lang w:val="en-US" w:eastAsia="zh-CN"/>
        </w:rPr>
        <w:t>p</w:t>
      </w:r>
      <w:r>
        <w:rPr>
          <w:rFonts w:ascii="Arial" w:hAnsi="Arial" w:eastAsia="等线" w:cs="Arial"/>
          <w:sz w:val="22"/>
          <w:lang w:val="en-US" w:eastAsia="zh-CN"/>
        </w:rPr>
        <w:t>onding area under the curve (AUC) values indicated in the legend. The gray dashed line re</w:t>
      </w:r>
      <w:r>
        <w:rPr>
          <w:rFonts w:hint="eastAsia" w:ascii="Arial" w:hAnsi="Arial" w:eastAsia="等线" w:cs="Arial"/>
          <w:sz w:val="22"/>
          <w:lang w:val="en-US" w:eastAsia="zh-CN"/>
        </w:rPr>
        <w:t>p</w:t>
      </w:r>
      <w:r>
        <w:rPr>
          <w:rFonts w:ascii="Arial" w:hAnsi="Arial" w:eastAsia="等线" w:cs="Arial"/>
          <w:sz w:val="22"/>
          <w:lang w:val="en-US" w:eastAsia="zh-CN"/>
        </w:rPr>
        <w:t>resents the reference line (AUC = 0.5), which indicates no discriminative ability.</w:t>
      </w:r>
    </w:p>
    <w:p w14:paraId="3DDE73B7">
      <w:pPr>
        <w:spacing w:before="120" w:after="120" w:line="288" w:lineRule="auto"/>
        <w:ind w:left="0"/>
        <w:jc w:val="left"/>
        <w:rPr>
          <w:rFonts w:hint="default" w:ascii="Arial" w:hAnsi="Arial" w:eastAsia="等线" w:cs="Arial"/>
          <w:sz w:val="22"/>
          <w:lang w:val="en-US"/>
        </w:rPr>
      </w:pPr>
      <w:r>
        <w:rPr>
          <w:rFonts w:ascii="Arial" w:hAnsi="Arial" w:eastAsia="等线" w:cs="Arial"/>
          <w:sz w:val="22"/>
          <w:lang w:val="en-US" w:eastAsia="zh-CN"/>
        </w:rPr>
        <w:t>Abbreviations: ROC, receiver o</w:t>
      </w:r>
      <w:r>
        <w:rPr>
          <w:rFonts w:hint="eastAsia" w:ascii="Arial" w:hAnsi="Arial" w:eastAsia="等线" w:cs="Arial"/>
          <w:sz w:val="22"/>
          <w:lang w:val="en-US" w:eastAsia="zh-CN"/>
        </w:rPr>
        <w:t>p</w:t>
      </w:r>
      <w:r>
        <w:rPr>
          <w:rFonts w:ascii="Arial" w:hAnsi="Arial" w:eastAsia="等线" w:cs="Arial"/>
          <w:sz w:val="22"/>
          <w:lang w:val="en-US" w:eastAsia="zh-CN"/>
        </w:rPr>
        <w:t>erating characteristic; AUC, area under the curve;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r>
        <w:rPr>
          <w:rFonts w:hint="eastAsia" w:ascii="Arial" w:hAnsi="Arial" w:eastAsia="等线" w:cs="Arial"/>
          <w:sz w:val="22"/>
          <w:lang w:val="en-US" w:eastAsia="zh-CN"/>
        </w:rPr>
        <w:t>.</w:t>
      </w:r>
    </w:p>
    <w:p w14:paraId="4370BB69">
      <w:pPr>
        <w:pBdr>
          <w:bottom w:val="single" w:color="DEE0E3" w:sz="2" w:space="0"/>
          <w:between w:val="single" w:color="DEE0E3" w:sz="2" w:space="0"/>
        </w:pBdr>
        <w:spacing w:before="120" w:after="120" w:line="288" w:lineRule="auto"/>
        <w:ind w:left="0"/>
      </w:pPr>
    </w:p>
    <w:p w14:paraId="2E3A4415">
      <w:pPr>
        <w:spacing w:before="300" w:after="120" w:line="288" w:lineRule="auto"/>
        <w:ind w:left="0"/>
        <w:jc w:val="left"/>
        <w:outlineLvl w:val="2"/>
        <w:rPr>
          <w:rFonts w:ascii="Arial" w:hAnsi="Arial" w:eastAsia="等线" w:cs="Arial"/>
          <w:b/>
          <w:sz w:val="30"/>
        </w:rPr>
      </w:pPr>
      <w:bookmarkStart w:id="16" w:name="heading_16"/>
      <w:r>
        <w:rPr>
          <w:rFonts w:ascii="Arial" w:hAnsi="Arial" w:eastAsia="等线" w:cs="Arial"/>
          <w:b/>
          <w:sz w:val="30"/>
        </w:rPr>
        <w:t>Figure S</w:t>
      </w:r>
      <w:r>
        <w:rPr>
          <w:rFonts w:hint="eastAsia" w:ascii="Arial" w:hAnsi="Arial" w:eastAsia="等线" w:cs="Arial"/>
          <w:b/>
          <w:sz w:val="30"/>
          <w:lang w:val="en-US" w:eastAsia="zh-CN"/>
        </w:rPr>
        <w:t>3</w:t>
      </w:r>
      <w:r>
        <w:rPr>
          <w:rFonts w:ascii="Arial" w:hAnsi="Arial" w:eastAsia="等线" w:cs="Arial"/>
          <w:b/>
          <w:sz w:val="30"/>
        </w:rPr>
        <w:t xml:space="preserve">. </w:t>
      </w:r>
      <w:bookmarkEnd w:id="16"/>
      <w:r>
        <w:rPr>
          <w:rFonts w:ascii="Arial" w:hAnsi="Arial" w:eastAsia="等线" w:cs="Arial"/>
          <w:b/>
          <w:sz w:val="30"/>
        </w:rPr>
        <w:t>Time-De</w:t>
      </w:r>
      <w:r>
        <w:rPr>
          <w:rFonts w:hint="eastAsia" w:ascii="Arial" w:hAnsi="Arial" w:eastAsia="等线" w:cs="Arial"/>
          <w:b/>
          <w:sz w:val="30"/>
          <w:lang w:val="en-US" w:eastAsia="zh-CN"/>
        </w:rPr>
        <w:t>p</w:t>
      </w:r>
      <w:r>
        <w:rPr>
          <w:rFonts w:ascii="Arial" w:hAnsi="Arial" w:eastAsia="等线" w:cs="Arial"/>
          <w:b/>
          <w:sz w:val="30"/>
        </w:rPr>
        <w:t xml:space="preserve">endent ROC Curves for 7 TyG-Derived Indices </w:t>
      </w:r>
      <w:r>
        <w:rPr>
          <w:rFonts w:hint="eastAsia" w:ascii="Arial" w:hAnsi="Arial" w:eastAsia="等线" w:cs="Arial"/>
          <w:b/>
          <w:sz w:val="30"/>
          <w:lang w:val="en-US" w:eastAsia="zh-CN"/>
        </w:rPr>
        <w:t>P</w:t>
      </w:r>
      <w:r>
        <w:rPr>
          <w:rFonts w:ascii="Arial" w:hAnsi="Arial" w:eastAsia="等线" w:cs="Arial"/>
          <w:b/>
          <w:sz w:val="30"/>
        </w:rPr>
        <w:t>redicting Non-Fatal Myocardial Infarction</w:t>
      </w:r>
    </w:p>
    <w:p w14:paraId="4A8AC367">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drawing>
          <wp:inline distT="0" distB="0" distL="114300" distR="114300">
            <wp:extent cx="5273040" cy="3954780"/>
            <wp:effectExtent l="0" t="0" r="0" b="7620"/>
            <wp:docPr id="2" name="图片 2" descr="ROC_7indices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OC_7indices_mi"/>
                    <pic:cNvPicPr>
                      <a:picLocks noChangeAspect="1"/>
                    </pic:cNvPicPr>
                  </pic:nvPicPr>
                  <pic:blipFill>
                    <a:blip r:embed="rId10"/>
                    <a:stretch>
                      <a:fillRect/>
                    </a:stretch>
                  </pic:blipFill>
                  <pic:spPr>
                    <a:xfrm>
                      <a:off x="0" y="0"/>
                      <a:ext cx="5273040" cy="3954780"/>
                    </a:xfrm>
                    <a:prstGeom prst="rect">
                      <a:avLst/>
                    </a:prstGeom>
                  </pic:spPr>
                </pic:pic>
              </a:graphicData>
            </a:graphic>
          </wp:inline>
        </w:drawing>
      </w:r>
    </w:p>
    <w:p w14:paraId="279AAA8B">
      <w:pPr>
        <w:spacing w:before="120" w:after="120" w:line="288" w:lineRule="auto"/>
        <w:ind w:left="0"/>
        <w:jc w:val="left"/>
        <w:rPr>
          <w:rFonts w:hint="eastAsia" w:ascii="Arial" w:hAnsi="Arial" w:eastAsia="等线" w:cs="Arial"/>
          <w:sz w:val="22"/>
          <w:lang w:val="en-US" w:eastAsia="zh-CN"/>
        </w:rPr>
      </w:pPr>
      <w:r>
        <w:rPr>
          <w:rFonts w:ascii="Arial" w:hAnsi="Arial" w:eastAsia="等线" w:cs="Arial"/>
          <w:sz w:val="22"/>
          <w:lang w:val="en-US" w:eastAsia="zh-CN"/>
        </w:rPr>
        <w:t>Time-de</w:t>
      </w:r>
      <w:r>
        <w:rPr>
          <w:rFonts w:hint="eastAsia" w:ascii="Arial" w:hAnsi="Arial" w:eastAsia="等线" w:cs="Arial"/>
          <w:sz w:val="22"/>
          <w:lang w:val="en-US" w:eastAsia="zh-CN"/>
        </w:rPr>
        <w:t>p</w:t>
      </w:r>
      <w:r>
        <w:rPr>
          <w:rFonts w:ascii="Arial" w:hAnsi="Arial" w:eastAsia="等线" w:cs="Arial"/>
          <w:sz w:val="22"/>
          <w:lang w:val="en-US" w:eastAsia="zh-CN"/>
        </w:rPr>
        <w:t>endent receiver o</w:t>
      </w:r>
      <w:r>
        <w:rPr>
          <w:rFonts w:hint="eastAsia" w:ascii="Arial" w:hAnsi="Arial" w:eastAsia="等线" w:cs="Arial"/>
          <w:sz w:val="22"/>
          <w:lang w:val="en-US" w:eastAsia="zh-CN"/>
        </w:rPr>
        <w:t>p</w:t>
      </w:r>
      <w:r>
        <w:rPr>
          <w:rFonts w:ascii="Arial" w:hAnsi="Arial" w:eastAsia="等线" w:cs="Arial"/>
          <w:sz w:val="22"/>
          <w:lang w:val="en-US" w:eastAsia="zh-CN"/>
        </w:rPr>
        <w:t xml:space="preserve">erating characteristic (ROC) curves were used to evaluate the 5-year discriminative </w:t>
      </w:r>
      <w:r>
        <w:rPr>
          <w:rFonts w:hint="eastAsia" w:ascii="Arial" w:hAnsi="Arial" w:eastAsia="等线" w:cs="Arial"/>
          <w:sz w:val="22"/>
          <w:lang w:val="en-US" w:eastAsia="zh-CN"/>
        </w:rPr>
        <w:t>p</w:t>
      </w:r>
      <w:r>
        <w:rPr>
          <w:rFonts w:ascii="Arial" w:hAnsi="Arial" w:eastAsia="等线" w:cs="Arial"/>
          <w:sz w:val="22"/>
          <w:lang w:val="en-US" w:eastAsia="zh-CN"/>
        </w:rPr>
        <w:t xml:space="preserve">erformance of 7 triglyceride-glucose (TyG)-derived indices for </w:t>
      </w:r>
      <w:r>
        <w:rPr>
          <w:rFonts w:hint="eastAsia" w:ascii="Arial" w:hAnsi="Arial" w:eastAsia="等线" w:cs="Arial"/>
          <w:sz w:val="22"/>
          <w:lang w:val="en-US" w:eastAsia="zh-CN"/>
        </w:rPr>
        <w:t>p</w:t>
      </w:r>
      <w:r>
        <w:rPr>
          <w:rFonts w:ascii="Arial" w:hAnsi="Arial" w:eastAsia="等线" w:cs="Arial"/>
          <w:sz w:val="22"/>
          <w:lang w:val="en-US" w:eastAsia="zh-CN"/>
        </w:rPr>
        <w:t>redicting non-fatal myocardial infarction in individuals with cardiovascular-kidney-metabolic (CKM) syndrome stages 0–3. Colored lines re</w:t>
      </w:r>
      <w:r>
        <w:rPr>
          <w:rFonts w:hint="eastAsia" w:ascii="Arial" w:hAnsi="Arial" w:eastAsia="等线" w:cs="Arial"/>
          <w:sz w:val="22"/>
          <w:lang w:val="en-US" w:eastAsia="zh-CN"/>
        </w:rPr>
        <w:t>p</w:t>
      </w:r>
      <w:r>
        <w:rPr>
          <w:rFonts w:ascii="Arial" w:hAnsi="Arial" w:eastAsia="等线" w:cs="Arial"/>
          <w:sz w:val="22"/>
          <w:lang w:val="en-US" w:eastAsia="zh-CN"/>
        </w:rPr>
        <w:t>resent the ROC curves of each index, with corres</w:t>
      </w:r>
      <w:r>
        <w:rPr>
          <w:rFonts w:hint="eastAsia" w:ascii="Arial" w:hAnsi="Arial" w:eastAsia="等线" w:cs="Arial"/>
          <w:sz w:val="22"/>
          <w:lang w:val="en-US" w:eastAsia="zh-CN"/>
        </w:rPr>
        <w:t>p</w:t>
      </w:r>
      <w:r>
        <w:rPr>
          <w:rFonts w:ascii="Arial" w:hAnsi="Arial" w:eastAsia="等线" w:cs="Arial"/>
          <w:sz w:val="22"/>
          <w:lang w:val="en-US" w:eastAsia="zh-CN"/>
        </w:rPr>
        <w:t>onding area under the curve (AUC) values indicated in the legend. The gray dashed line re</w:t>
      </w:r>
      <w:r>
        <w:rPr>
          <w:rFonts w:hint="eastAsia" w:ascii="Arial" w:hAnsi="Arial" w:eastAsia="等线" w:cs="Arial"/>
          <w:sz w:val="22"/>
          <w:lang w:val="en-US" w:eastAsia="zh-CN"/>
        </w:rPr>
        <w:t>p</w:t>
      </w:r>
      <w:r>
        <w:rPr>
          <w:rFonts w:ascii="Arial" w:hAnsi="Arial" w:eastAsia="等线" w:cs="Arial"/>
          <w:sz w:val="22"/>
          <w:lang w:val="en-US" w:eastAsia="zh-CN"/>
        </w:rPr>
        <w:t>resents the reference line (AUC = 0.5), which indicates no discriminative ability.</w:t>
      </w:r>
      <w:r>
        <w:rPr>
          <w:rFonts w:hint="eastAsia" w:ascii="Arial" w:hAnsi="Arial" w:eastAsia="等线" w:cs="Arial"/>
          <w:sz w:val="22"/>
          <w:lang w:val="en-US" w:eastAsia="zh-CN"/>
        </w:rPr>
        <w:t xml:space="preserve"> </w:t>
      </w:r>
    </w:p>
    <w:p w14:paraId="12875E8F">
      <w:pPr>
        <w:spacing w:before="120" w:after="120" w:line="288" w:lineRule="auto"/>
        <w:ind w:left="0"/>
        <w:jc w:val="left"/>
      </w:pPr>
      <w:r>
        <w:rPr>
          <w:rFonts w:ascii="Arial" w:hAnsi="Arial" w:eastAsia="等线" w:cs="Arial"/>
          <w:sz w:val="22"/>
          <w:lang w:val="en-US" w:eastAsia="zh-CN"/>
        </w:rPr>
        <w:t>Abbreviations: ROC, receiver o</w:t>
      </w:r>
      <w:r>
        <w:rPr>
          <w:rFonts w:hint="eastAsia" w:ascii="Arial" w:hAnsi="Arial" w:eastAsia="等线" w:cs="Arial"/>
          <w:sz w:val="22"/>
          <w:lang w:val="en-US" w:eastAsia="zh-CN"/>
        </w:rPr>
        <w:t>p</w:t>
      </w:r>
      <w:r>
        <w:rPr>
          <w:rFonts w:ascii="Arial" w:hAnsi="Arial" w:eastAsia="等线" w:cs="Arial"/>
          <w:sz w:val="22"/>
          <w:lang w:val="en-US" w:eastAsia="zh-CN"/>
        </w:rPr>
        <w:t>erating characteristic; AUC, area under the curve;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p>
    <w:p w14:paraId="20C2E5F9">
      <w:pPr>
        <w:spacing w:before="300" w:after="120" w:line="288" w:lineRule="auto"/>
        <w:ind w:left="0"/>
        <w:jc w:val="left"/>
        <w:outlineLvl w:val="2"/>
      </w:pPr>
      <w:bookmarkStart w:id="17" w:name="heading_17"/>
      <w:r>
        <w:rPr>
          <w:rFonts w:ascii="Arial" w:hAnsi="Arial" w:eastAsia="等线" w:cs="Arial"/>
          <w:b/>
          <w:sz w:val="30"/>
        </w:rPr>
        <w:t>Figure S</w:t>
      </w:r>
      <w:r>
        <w:rPr>
          <w:rFonts w:hint="eastAsia" w:ascii="Arial" w:hAnsi="Arial" w:eastAsia="等线" w:cs="Arial"/>
          <w:b/>
          <w:sz w:val="30"/>
          <w:lang w:val="en-US" w:eastAsia="zh-CN"/>
        </w:rPr>
        <w:t>4</w:t>
      </w:r>
      <w:r>
        <w:rPr>
          <w:rFonts w:ascii="Arial" w:hAnsi="Arial" w:eastAsia="等线" w:cs="Arial"/>
          <w:b/>
          <w:sz w:val="30"/>
        </w:rPr>
        <w:t>. T</w:t>
      </w:r>
      <w:bookmarkEnd w:id="17"/>
      <w:r>
        <w:rPr>
          <w:rFonts w:ascii="Arial" w:hAnsi="Arial" w:eastAsia="等线" w:cs="Arial"/>
          <w:b/>
          <w:sz w:val="30"/>
        </w:rPr>
        <w:t>ime-De</w:t>
      </w:r>
      <w:r>
        <w:rPr>
          <w:rFonts w:hint="eastAsia" w:ascii="Arial" w:hAnsi="Arial" w:eastAsia="等线" w:cs="Arial"/>
          <w:b/>
          <w:sz w:val="30"/>
          <w:lang w:val="en-US" w:eastAsia="zh-CN"/>
        </w:rPr>
        <w:t>p</w:t>
      </w:r>
      <w:r>
        <w:rPr>
          <w:rFonts w:ascii="Arial" w:hAnsi="Arial" w:eastAsia="等线" w:cs="Arial"/>
          <w:b/>
          <w:sz w:val="30"/>
        </w:rPr>
        <w:t xml:space="preserve">endent ROC Curves for 7 TyG-Derived Indices </w:t>
      </w:r>
      <w:r>
        <w:rPr>
          <w:rFonts w:hint="eastAsia" w:ascii="Arial" w:hAnsi="Arial" w:eastAsia="等线" w:cs="Arial"/>
          <w:b/>
          <w:sz w:val="30"/>
          <w:lang w:val="en-US" w:eastAsia="zh-CN"/>
        </w:rPr>
        <w:t>P</w:t>
      </w:r>
      <w:r>
        <w:rPr>
          <w:rFonts w:ascii="Arial" w:hAnsi="Arial" w:eastAsia="等线" w:cs="Arial"/>
          <w:b/>
          <w:sz w:val="30"/>
        </w:rPr>
        <w:t>redicting Non-Fatal Stroke</w:t>
      </w:r>
    </w:p>
    <w:p w14:paraId="269BB5D5">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drawing>
          <wp:inline distT="0" distB="0" distL="114300" distR="114300">
            <wp:extent cx="5273040" cy="3954780"/>
            <wp:effectExtent l="0" t="0" r="0" b="7620"/>
            <wp:docPr id="3" name="图片 3" descr="ROC_7indices_str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OC_7indices_stroke"/>
                    <pic:cNvPicPr>
                      <a:picLocks noChangeAspect="1"/>
                    </pic:cNvPicPr>
                  </pic:nvPicPr>
                  <pic:blipFill>
                    <a:blip r:embed="rId11"/>
                    <a:stretch>
                      <a:fillRect/>
                    </a:stretch>
                  </pic:blipFill>
                  <pic:spPr>
                    <a:xfrm>
                      <a:off x="0" y="0"/>
                      <a:ext cx="5273040" cy="3954780"/>
                    </a:xfrm>
                    <a:prstGeom prst="rect">
                      <a:avLst/>
                    </a:prstGeom>
                  </pic:spPr>
                </pic:pic>
              </a:graphicData>
            </a:graphic>
          </wp:inline>
        </w:drawing>
      </w:r>
    </w:p>
    <w:p w14:paraId="7F427BAF">
      <w:pPr>
        <w:spacing w:before="120" w:after="120" w:line="288" w:lineRule="auto"/>
        <w:ind w:left="0"/>
        <w:jc w:val="left"/>
        <w:rPr>
          <w:rFonts w:ascii="Arial" w:hAnsi="Arial" w:eastAsia="等线" w:cs="Arial"/>
          <w:sz w:val="22"/>
          <w:lang w:val="en-US" w:eastAsia="zh-CN"/>
        </w:rPr>
      </w:pPr>
      <w:r>
        <w:rPr>
          <w:rFonts w:ascii="Arial" w:hAnsi="Arial" w:eastAsia="等线" w:cs="Arial"/>
          <w:sz w:val="22"/>
          <w:lang w:val="en-US" w:eastAsia="zh-CN"/>
        </w:rPr>
        <w:t>Time-de</w:t>
      </w:r>
      <w:r>
        <w:rPr>
          <w:rFonts w:hint="eastAsia" w:ascii="Arial" w:hAnsi="Arial" w:eastAsia="等线" w:cs="Arial"/>
          <w:sz w:val="22"/>
          <w:lang w:val="en-US" w:eastAsia="zh-CN"/>
        </w:rPr>
        <w:t>p</w:t>
      </w:r>
      <w:r>
        <w:rPr>
          <w:rFonts w:ascii="Arial" w:hAnsi="Arial" w:eastAsia="等线" w:cs="Arial"/>
          <w:sz w:val="22"/>
          <w:lang w:val="en-US" w:eastAsia="zh-CN"/>
        </w:rPr>
        <w:t>endent receiver o</w:t>
      </w:r>
      <w:r>
        <w:rPr>
          <w:rFonts w:hint="eastAsia" w:ascii="Arial" w:hAnsi="Arial" w:eastAsia="等线" w:cs="Arial"/>
          <w:sz w:val="22"/>
          <w:lang w:val="en-US" w:eastAsia="zh-CN"/>
        </w:rPr>
        <w:t>p</w:t>
      </w:r>
      <w:r>
        <w:rPr>
          <w:rFonts w:ascii="Arial" w:hAnsi="Arial" w:eastAsia="等线" w:cs="Arial"/>
          <w:sz w:val="22"/>
          <w:lang w:val="en-US" w:eastAsia="zh-CN"/>
        </w:rPr>
        <w:t xml:space="preserve">erating characteristic (ROC) curves were used to evaluate the 5-year discriminative </w:t>
      </w:r>
      <w:r>
        <w:rPr>
          <w:rFonts w:hint="eastAsia" w:ascii="Arial" w:hAnsi="Arial" w:eastAsia="等线" w:cs="Arial"/>
          <w:sz w:val="22"/>
          <w:lang w:val="en-US" w:eastAsia="zh-CN"/>
        </w:rPr>
        <w:t>p</w:t>
      </w:r>
      <w:r>
        <w:rPr>
          <w:rFonts w:ascii="Arial" w:hAnsi="Arial" w:eastAsia="等线" w:cs="Arial"/>
          <w:sz w:val="22"/>
          <w:lang w:val="en-US" w:eastAsia="zh-CN"/>
        </w:rPr>
        <w:t xml:space="preserve">erformance of 7 triglyceride-glucose (TyG)-derived indices for </w:t>
      </w:r>
      <w:r>
        <w:rPr>
          <w:rFonts w:hint="eastAsia" w:ascii="Arial" w:hAnsi="Arial" w:eastAsia="等线" w:cs="Arial"/>
          <w:sz w:val="22"/>
          <w:lang w:val="en-US" w:eastAsia="zh-CN"/>
        </w:rPr>
        <w:t>p</w:t>
      </w:r>
      <w:r>
        <w:rPr>
          <w:rFonts w:ascii="Arial" w:hAnsi="Arial" w:eastAsia="等线" w:cs="Arial"/>
          <w:sz w:val="22"/>
          <w:lang w:val="en-US" w:eastAsia="zh-CN"/>
        </w:rPr>
        <w:t>redicting non-fatal stroke in individuals with cardiovascular-kidney-metabolic (CKM) syndrome stages 0–3. Colored lines re</w:t>
      </w:r>
      <w:r>
        <w:rPr>
          <w:rFonts w:hint="eastAsia" w:ascii="Arial" w:hAnsi="Arial" w:eastAsia="等线" w:cs="Arial"/>
          <w:sz w:val="22"/>
          <w:lang w:val="en-US" w:eastAsia="zh-CN"/>
        </w:rPr>
        <w:t>p</w:t>
      </w:r>
      <w:r>
        <w:rPr>
          <w:rFonts w:ascii="Arial" w:hAnsi="Arial" w:eastAsia="等线" w:cs="Arial"/>
          <w:sz w:val="22"/>
          <w:lang w:val="en-US" w:eastAsia="zh-CN"/>
        </w:rPr>
        <w:t>resent the ROC curves of each index, with corres</w:t>
      </w:r>
      <w:r>
        <w:rPr>
          <w:rFonts w:hint="eastAsia" w:ascii="Arial" w:hAnsi="Arial" w:eastAsia="等线" w:cs="Arial"/>
          <w:sz w:val="22"/>
          <w:lang w:val="en-US" w:eastAsia="zh-CN"/>
        </w:rPr>
        <w:t>p</w:t>
      </w:r>
      <w:r>
        <w:rPr>
          <w:rFonts w:ascii="Arial" w:hAnsi="Arial" w:eastAsia="等线" w:cs="Arial"/>
          <w:sz w:val="22"/>
          <w:lang w:val="en-US" w:eastAsia="zh-CN"/>
        </w:rPr>
        <w:t xml:space="preserve">onding area under the curve (AUC) values indicated in the legend. The gray dashed line </w:t>
      </w:r>
      <w:r>
        <w:rPr>
          <w:rFonts w:hint="eastAsia" w:ascii="Arial" w:hAnsi="Arial" w:eastAsia="等线" w:cs="Arial"/>
          <w:sz w:val="22"/>
          <w:lang w:val="en-US" w:eastAsia="zh-CN"/>
        </w:rPr>
        <w:t>represen</w:t>
      </w:r>
      <w:r>
        <w:rPr>
          <w:rFonts w:ascii="Arial" w:hAnsi="Arial" w:eastAsia="等线" w:cs="Arial"/>
          <w:sz w:val="22"/>
          <w:lang w:val="en-US" w:eastAsia="zh-CN"/>
        </w:rPr>
        <w:t>ts the reference line (AUC = 0.5), which indicates no discriminative ability.</w:t>
      </w:r>
    </w:p>
    <w:p w14:paraId="03052495">
      <w:pPr>
        <w:spacing w:before="120" w:after="120" w:line="288" w:lineRule="auto"/>
        <w:ind w:left="0"/>
        <w:jc w:val="left"/>
        <w:rPr>
          <w:rFonts w:ascii="Arial" w:hAnsi="Arial" w:eastAsia="等线" w:cs="Arial"/>
          <w:sz w:val="22"/>
        </w:rPr>
      </w:pPr>
      <w:r>
        <w:rPr>
          <w:rFonts w:ascii="Arial" w:hAnsi="Arial" w:eastAsia="等线" w:cs="Arial"/>
          <w:sz w:val="22"/>
          <w:lang w:val="en-US" w:eastAsia="zh-CN"/>
        </w:rPr>
        <w:t>Abbreviations: ROC, receiver o</w:t>
      </w:r>
      <w:r>
        <w:rPr>
          <w:rFonts w:hint="eastAsia" w:ascii="Arial" w:hAnsi="Arial" w:eastAsia="等线" w:cs="Arial"/>
          <w:sz w:val="22"/>
          <w:lang w:val="en-US" w:eastAsia="zh-CN"/>
        </w:rPr>
        <w:t>p</w:t>
      </w:r>
      <w:r>
        <w:rPr>
          <w:rFonts w:ascii="Arial" w:hAnsi="Arial" w:eastAsia="等线" w:cs="Arial"/>
          <w:sz w:val="22"/>
          <w:lang w:val="en-US" w:eastAsia="zh-CN"/>
        </w:rPr>
        <w:t>erating characteristic; AUC, area under the curve; TyG, triglyceride-glucose index; TyG-CVAI, triglyceride-glucose-Chinese visceral adi</w:t>
      </w:r>
      <w:r>
        <w:rPr>
          <w:rFonts w:hint="eastAsia" w:ascii="Arial" w:hAnsi="Arial" w:eastAsia="等线" w:cs="Arial"/>
          <w:sz w:val="22"/>
          <w:lang w:val="en-US" w:eastAsia="zh-CN"/>
        </w:rPr>
        <w:t>p</w:t>
      </w:r>
      <w:r>
        <w:rPr>
          <w:rFonts w:ascii="Arial" w:hAnsi="Arial" w:eastAsia="等线" w:cs="Arial"/>
          <w:sz w:val="22"/>
          <w:lang w:val="en-US" w:eastAsia="zh-CN"/>
        </w:rPr>
        <w:t>osity index; TyG-BMI, triglyceride-glucose-body mass index; TyG-WC, triglyceride-glucose-waist circumference; TyG-WHtR, triglyceride-glucose-waist-to-height ratio; TyG-ABSI, triglyceride-glucose-a body sha</w:t>
      </w:r>
      <w:r>
        <w:rPr>
          <w:rFonts w:hint="eastAsia" w:ascii="Arial" w:hAnsi="Arial" w:eastAsia="等线" w:cs="Arial"/>
          <w:sz w:val="22"/>
          <w:lang w:val="en-US" w:eastAsia="zh-CN"/>
        </w:rPr>
        <w:t>p</w:t>
      </w:r>
      <w:r>
        <w:rPr>
          <w:rFonts w:ascii="Arial" w:hAnsi="Arial" w:eastAsia="等线" w:cs="Arial"/>
          <w:sz w:val="22"/>
          <w:lang w:val="en-US" w:eastAsia="zh-CN"/>
        </w:rPr>
        <w:t xml:space="preserve">e index; CTI, C-reactive </w:t>
      </w:r>
      <w:r>
        <w:rPr>
          <w:rFonts w:hint="eastAsia" w:ascii="Arial" w:hAnsi="Arial" w:eastAsia="等线" w:cs="Arial"/>
          <w:sz w:val="22"/>
          <w:lang w:val="en-US" w:eastAsia="zh-CN"/>
        </w:rPr>
        <w:t>p</w:t>
      </w:r>
      <w:r>
        <w:rPr>
          <w:rFonts w:ascii="Arial" w:hAnsi="Arial" w:eastAsia="等线" w:cs="Arial"/>
          <w:sz w:val="22"/>
          <w:lang w:val="en-US" w:eastAsia="zh-CN"/>
        </w:rPr>
        <w:t>rotein-triglyceride-glucose index.</w:t>
      </w:r>
    </w:p>
    <w:p w14:paraId="2386D2A7">
      <w:pPr>
        <w:spacing w:before="120" w:after="120" w:line="288" w:lineRule="auto"/>
        <w:ind w:left="0"/>
        <w:jc w:val="left"/>
        <w:rPr>
          <w:rFonts w:ascii="Arial" w:hAnsi="Arial" w:eastAsia="等线" w:cs="Arial"/>
          <w:sz w:val="22"/>
          <w:lang w:val="en-US" w:eastAsia="zh-CN"/>
        </w:rPr>
      </w:pPr>
    </w:p>
    <w:sectPr>
      <w:headerReference r:id="rId5" w:type="default"/>
      <w:footerReference r:id="rId6"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3086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6EC4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C2BF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F20C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9625E"/>
    <w:rsid w:val="05886D26"/>
    <w:rsid w:val="06FF4665"/>
    <w:rsid w:val="11BF78DD"/>
    <w:rsid w:val="1B2E5A81"/>
    <w:rsid w:val="1B905E15"/>
    <w:rsid w:val="1CDA72AF"/>
    <w:rsid w:val="1D7F1375"/>
    <w:rsid w:val="1DD14D88"/>
    <w:rsid w:val="1E0A7720"/>
    <w:rsid w:val="1E466713"/>
    <w:rsid w:val="1E593B9C"/>
    <w:rsid w:val="1EFB4E1D"/>
    <w:rsid w:val="22916EB6"/>
    <w:rsid w:val="234611FA"/>
    <w:rsid w:val="2608087D"/>
    <w:rsid w:val="262D66A1"/>
    <w:rsid w:val="27776CFC"/>
    <w:rsid w:val="29113C21"/>
    <w:rsid w:val="2DFD2DFD"/>
    <w:rsid w:val="2F9B6CC1"/>
    <w:rsid w:val="301F52AD"/>
    <w:rsid w:val="3A7B3A28"/>
    <w:rsid w:val="3B3D5571"/>
    <w:rsid w:val="3D366061"/>
    <w:rsid w:val="40BC08F6"/>
    <w:rsid w:val="421556B7"/>
    <w:rsid w:val="448A26BB"/>
    <w:rsid w:val="475603C7"/>
    <w:rsid w:val="49F97B04"/>
    <w:rsid w:val="4B7E0BD5"/>
    <w:rsid w:val="547E09F5"/>
    <w:rsid w:val="58832BF6"/>
    <w:rsid w:val="5CB84210"/>
    <w:rsid w:val="5EC81C63"/>
    <w:rsid w:val="5ED71F8A"/>
    <w:rsid w:val="65A00195"/>
    <w:rsid w:val="65D8271C"/>
    <w:rsid w:val="67ED7463"/>
    <w:rsid w:val="68684D3C"/>
    <w:rsid w:val="689F6284"/>
    <w:rsid w:val="68BB33CF"/>
    <w:rsid w:val="6A647785"/>
    <w:rsid w:val="70ED4030"/>
    <w:rsid w:val="745D243B"/>
    <w:rsid w:val="76B0412B"/>
    <w:rsid w:val="76B15B00"/>
    <w:rsid w:val="78AD41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 w:type="character" w:customStyle="1" w:styleId="8">
    <w:name w:val="font01"/>
    <w:basedOn w:val="4"/>
    <w:qFormat/>
    <w:uiPriority w:val="0"/>
    <w:rPr>
      <w:rFonts w:hint="eastAsia" w:ascii="宋体" w:hAnsi="宋体" w:eastAsia="宋体" w:cs="宋体"/>
      <w:color w:val="000000"/>
      <w:sz w:val="22"/>
      <w:szCs w:val="22"/>
      <w:u w:val="none"/>
    </w:rPr>
  </w:style>
  <w:style w:type="character" w:customStyle="1" w:styleId="9">
    <w:name w:val="font21"/>
    <w:basedOn w:val="4"/>
    <w:qFormat/>
    <w:uiPriority w:val="0"/>
    <w:rPr>
      <w:rFonts w:hint="eastAsia" w:ascii="宋体" w:hAnsi="宋体" w:eastAsia="宋体" w:cs="宋体"/>
      <w:color w:val="000000"/>
      <w:sz w:val="22"/>
      <w:szCs w:val="22"/>
      <w:u w:val="none"/>
      <w:vertAlign w:val="superscript"/>
    </w:rPr>
  </w:style>
  <w:style w:type="character" w:customStyle="1" w:styleId="10">
    <w:name w:val="font11"/>
    <w:basedOn w:val="4"/>
    <w:qFormat/>
    <w:uiPriority w:val="0"/>
    <w:rPr>
      <w:rFonts w:hint="default" w:ascii="Arial" w:hAnsi="Arial" w:cs="Arial"/>
      <w:color w:val="1F2329"/>
      <w:sz w:val="24"/>
      <w:szCs w:val="24"/>
      <w:u w:val="none"/>
    </w:rPr>
  </w:style>
  <w:style w:type="character" w:customStyle="1" w:styleId="11">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1576</Words>
  <Characters>8364</Characters>
  <TotalTime>0</TotalTime>
  <ScaleCrop>false</ScaleCrop>
  <LinksUpToDate>false</LinksUpToDate>
  <CharactersWithSpaces>9792</CharactersWithSpaces>
  <Application>WPS Office_12.1.0.22089_F1E327BC-269C-435d-A152-05C5408002CA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2026-06-20T17:49:00Z</dcterms:created>
  <dc:creator>Apache POI</dc:creator>
  <cp:lastModifiedBy>秀鹏</cp:lastModifiedBy>
  <dcterms:modified xsi:type="dcterms:W3CDTF">2026-08-27T15:28:15Z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{"Label":"1","ContentProducer":"001191110102MACQD9K64010000","ProduceID":"7653536048257223658","ReservedCode1":"","ContentPropagator":"","PropagateID":"","ReservedCode2":""}</vt:lpwstr>
  </property>
  <property fmtid="{D5CDD505-2E9C-101B-9397-08002B2CF9AE}" pid="3" name="KSOProductBuildVer">
    <vt:lpwstr>2052-12.1.0.22089</vt:lpwstr>
  </property>
  <property fmtid="{D5CDD505-2E9C-101B-9397-08002B2CF9AE}" pid="4" name="ICV">
    <vt:lpwstr>410528842BA24BB492AC20A2ABA47B77_13</vt:lpwstr>
  </property>
  <property fmtid="{D5CDD505-2E9C-101B-9397-08002B2CF9AE}" pid="5" name="KSOTemplateDocerSaveRecord">
    <vt:lpwstr>eyJoZGlkIjoiMTQ4ZjZiZTM1Zjg5N2I5MzRhMmRmOWI4MTVjZjMyYjciLCJ1c2VySWQiOiIxMjQ0NzAxOTk0In0=</vt:lpwstr>
  </property>
</Properties>
</file>