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Additional file 1. STROBE checklist</w:t>
      </w:r>
    </w:p>
    <w:p>
      <w:r>
        <w:t>Revision note: The revised manuscript and Additional file 3 include temporally ordered analyses, multinomial analyses, posterior-probability analyses, continuous and ordinal behaviour-score analyses, IPW, multiple imputation, and CVD subtype-adjusted analysis.</w:t>
      </w:r>
    </w:p>
    <w:p>
      <w:pPr>
        <w:spacing w:after="160"/>
      </w:pPr>
      <w:r>
        <w:t>Completed STROBE checklist for the cohort study: Frailty Index trajectories and health behavior transitions among middle-aged and older adults with cardiovascular disease: a longitudinal CHARLS study.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1656"/>
            <w:vAlign w:val="top"/>
            <w:shd w:fill="D9EAF7"/>
          </w:tcPr>
          <w:p>
            <w:r/>
            <w:r>
              <w:rPr>
                <w:b/>
                <w:sz w:val="16"/>
              </w:rPr>
              <w:t>Section/topic</w:t>
            </w:r>
          </w:p>
        </w:tc>
        <w:tc>
          <w:tcPr>
            <w:tcW w:type="dxa" w:w="936"/>
            <w:vAlign w:val="top"/>
            <w:shd w:fill="D9EAF7"/>
          </w:tcPr>
          <w:p>
            <w:r/>
            <w:r>
              <w:rPr>
                <w:b/>
                <w:sz w:val="16"/>
              </w:rPr>
              <w:t>Item no.</w:t>
            </w:r>
          </w:p>
        </w:tc>
        <w:tc>
          <w:tcPr>
            <w:tcW w:type="dxa" w:w="5400"/>
            <w:vAlign w:val="top"/>
            <w:shd w:fill="D9EAF7"/>
          </w:tcPr>
          <w:p>
            <w:r/>
            <w:r>
              <w:rPr>
                <w:b/>
                <w:sz w:val="16"/>
              </w:rPr>
              <w:t>Recommendation</w:t>
            </w:r>
          </w:p>
        </w:tc>
        <w:tc>
          <w:tcPr>
            <w:tcW w:type="dxa" w:w="3528"/>
            <w:vAlign w:val="top"/>
            <w:shd w:fill="D9EAF7"/>
          </w:tcPr>
          <w:p>
            <w:r/>
            <w:r>
              <w:rPr>
                <w:b/>
                <w:sz w:val="16"/>
              </w:rPr>
              <w:t>Reported in manuscript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Title and abstract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1(a)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Indicate the study design with a commonly used term in the title or abstract.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Title; Abstract—Methods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Title and abstract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1(b)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Provide an informative and balanced summary of what was done and what was found.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Abstract—Background, Methods, Results, Conclusions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Background/rationale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Explain the scientific background and rationale for the investigation being reported.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Background, paragraphs 1–4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Objectives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State specific objectives, including any prespecified hypotheses.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Background, final paragraph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Study design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Present key elements of study design early in the paper.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Methods—Study design and data source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Setting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Describe the setting, locations, and relevant dates, including periods of recruitment, exposure, follow-up, and data collection.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Methods—Study design and data source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Participants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6(a)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Give the eligibility criteria, and the sources and methods of selection of participants.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Methods—Study population; Figure 1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Participants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6(b)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For matched studies, give matching criteria and number of exposed and unexposed.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Not applicable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Variables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Clearly define all outcomes, exposures, predictors, potential confounders, and effect modifiers.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Methods—Frailty Index construction; Health behavior transition patterns; Covariates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Data sources/measurement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For each variable of interest, give sources of data and details of methods of assessment.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Methods—Study design and data source; Frailty Index construction; Health behavior transition patterns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Bias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Describe any efforts to address potential sources of bias.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Methods—FI construction; Sensitivity analyses; Discussion—Strengths and limitations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Study size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Explain how the study size was arrived at.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Methods—Study population; Figure 1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Quantitative variables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11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Explain how quantitative variables were handled in the analyses.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Methods—Frailty Index construction; Health behavior transition patterns; Covariates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Statistical methods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12(a)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Describe all statistical methods, including those used to control for confounding.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Methods—Trajectory identification; Association analyses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Statistical methods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12(b)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Describe methods used to examine subgroups and interactions.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Methods—Association analyses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Statistical methods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12(c)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Explain how missing data were addressed.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Methods—Study population; Frailty Index construction; Sensitivity analyses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Statistical methods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12(d)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If applicable, explain how loss to follow-up was addressed.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Discussion—Strengths and limitations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Statistical methods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12(e)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Describe any sensitivity analyses.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Methods—Sensitivity analyses; Results—Sensitivity analyses; Additional file 3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Participants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13(a)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Report numbers of individuals at each stage of study.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Results—Study sample; Figure 1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Participants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13(b)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Give reasons for non-participation at each stage.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Figure 1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Participants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13(c)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Consider use of a flow diagram.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Figure 1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Descriptive data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14(a)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Give characteristics of study participants and information on exposures and potential confounders.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Results—Baseline characteristics; Table 1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Descriptive data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14(b)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Indicate number of participants with missing data for each variable of interest.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Table 1 footnotes; Methods—Study population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Descriptive data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14(c)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Summarize follow-up time.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Methods—Study design and data source; Results—FI progression trajectories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Outcome data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15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Report numbers of outcome events or summary measures over time.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Results—FI progression trajectories; Figure 2; Figure 3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Main results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16(a)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Give unadjusted and adjusted estimates and their precision.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Results; Table 3; Table 4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Main results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16(b)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Report category boundaries when continuous variables were categorized.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Methods—Health behavior transition patterns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Main results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16(c)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If relevant, translate estimates of relative risk into absolute risk for a meaningful time period.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Discussion—Rate of FI accumulation and clinical magnitude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Other analyses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17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Report other analyses done, such as subgroup analyses and sensitivity analyses.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Results—Sensitivity analyses; Additional file 3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Key results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18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Summarize key results with reference to study objectives.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Discussion—Principal findings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Limitations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19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Discuss limitations, taking into account sources of potential bias or imprecision.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Discussion—Strengths and limitations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Interpretation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20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Give a cautious overall interpretation of results.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Discussion; Conclusions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Generalisability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21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Discuss the generalisability of the study results.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Discussion—Strengths and limitations</w:t>
            </w:r>
          </w:p>
        </w:tc>
      </w:tr>
      <w:tr>
        <w:tc>
          <w:tcPr>
            <w:tcW w:type="dxa" w:w="1656"/>
            <w:vAlign w:val="top"/>
          </w:tcPr>
          <w:p>
            <w:r/>
            <w:r>
              <w:rPr>
                <w:b w:val="0"/>
                <w:sz w:val="16"/>
              </w:rPr>
              <w:t>Funding</w:t>
            </w:r>
          </w:p>
        </w:tc>
        <w:tc>
          <w:tcPr>
            <w:tcW w:type="dxa" w:w="936"/>
            <w:vAlign w:val="top"/>
          </w:tcPr>
          <w:p>
            <w:r/>
            <w:r>
              <w:rPr>
                <w:b w:val="0"/>
                <w:sz w:val="16"/>
              </w:rPr>
              <w:t>22</w:t>
            </w:r>
          </w:p>
        </w:tc>
        <w:tc>
          <w:tcPr>
            <w:tcW w:type="dxa" w:w="5400"/>
            <w:vAlign w:val="top"/>
          </w:tcPr>
          <w:p>
            <w:r/>
            <w:r>
              <w:rPr>
                <w:b w:val="0"/>
                <w:sz w:val="16"/>
              </w:rPr>
              <w:t>Give the source of funding and role of funders.</w:t>
            </w:r>
          </w:p>
        </w:tc>
        <w:tc>
          <w:tcPr>
            <w:tcW w:type="dxa" w:w="3528"/>
            <w:vAlign w:val="top"/>
          </w:tcPr>
          <w:p>
            <w:r/>
            <w:r>
              <w:rPr>
                <w:b w:val="0"/>
                <w:sz w:val="16"/>
              </w:rPr>
              <w:t>Declarations—Funding</w:t>
            </w:r>
          </w:p>
        </w:tc>
      </w:tr>
    </w:tbl>
    <w:p>
      <w:r>
        <w:t>Note: This checklist is based on the STROBE statement for cohort studies. It shows where each item is addressed in the manuscript and accompanying files.</w:t>
      </w:r>
    </w:p>
    <w:sectPr>
      <w:pgSz w:w="12240" w:h="15840"/>
      <w:pgMar w:top="1008" w:right="792" w:bottom="100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0</Words>
  <Characters>0</Characters>
  <Application>Microsoft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2026-08-03T06:30:00Z</dcterms:created>
  <dcterms:modified xsi:type="dcterms:W3CDTF">2026-08-03T06:30:00Z</dcterms:modified>
  <cp:category/>
</cp:coreProperties>
</file>