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Additional file 2. Frailty Index deficit item dictionary</w:t>
      </w:r>
    </w:p>
    <w:p>
      <w:pPr>
        <w:spacing w:after="160"/>
      </w:pPr>
      <w:r>
        <w:t>This file lists the 26 deficit items used to construct the Frailty Index (FI). Behavioral exposure variables were not included. These variables were smoking, alcohol use, sleep duration, and social participation. CVD-defining conditions were also not included.</w:t>
      </w:r>
    </w:p>
    <w:tbl>
      <w:tblPr>
        <w:tblStyle w:val="TableGrid"/>
        <w:tblW w:type="auto" w:w="0"/>
        <w:jc w:val="center"/>
        <w:tblLook w:firstColumn="1" w:firstRow="1" w:lastColumn="0" w:lastRow="0" w:noHBand="0" w:noVBand="1" w:val="04A0"/>
      </w:tblPr>
      <w:tblGrid>
        <w:gridCol w:w="3600"/>
        <w:gridCol w:w="3600"/>
        <w:gridCol w:w="3600"/>
        <w:gridCol w:w="3600"/>
      </w:tblGrid>
      <w:tr>
        <w:tc>
          <w:tcPr>
            <w:tcW w:type="dxa" w:w="648"/>
            <w:vAlign w:val="top"/>
            <w:shd w:fill="D9EAF7"/>
          </w:tcPr>
          <w:p>
            <w:r/>
            <w:r>
              <w:rPr>
                <w:b/>
                <w:sz w:val="16"/>
              </w:rPr>
              <w:t>No.</w:t>
            </w:r>
          </w:p>
        </w:tc>
        <w:tc>
          <w:tcPr>
            <w:tcW w:type="dxa" w:w="2376"/>
            <w:vAlign w:val="top"/>
            <w:shd w:fill="D9EAF7"/>
          </w:tcPr>
          <w:p>
            <w:r/>
            <w:r>
              <w:rPr>
                <w:b/>
                <w:sz w:val="16"/>
              </w:rPr>
              <w:t>Deficit item</w:t>
            </w:r>
          </w:p>
        </w:tc>
        <w:tc>
          <w:tcPr>
            <w:tcW w:type="dxa" w:w="8928"/>
            <w:vAlign w:val="top"/>
            <w:shd w:fill="D9EAF7"/>
          </w:tcPr>
          <w:p>
            <w:r/>
            <w:r>
              <w:rPr>
                <w:b/>
                <w:sz w:val="16"/>
              </w:rPr>
              <w:t>Description</w:t>
            </w:r>
          </w:p>
        </w:tc>
        <w:tc>
          <w:tcPr>
            <w:tcW w:type="dxa" w:w="3312"/>
            <w:vAlign w:val="top"/>
            <w:shd w:fill="D9EAF7"/>
          </w:tcPr>
          <w:p>
            <w:r/>
            <w:r>
              <w:rPr>
                <w:b/>
                <w:sz w:val="16"/>
              </w:rPr>
              <w:t>Coding</w:t>
            </w:r>
          </w:p>
        </w:tc>
      </w:tr>
      <w:tr>
        <w:tc>
          <w:tcPr>
            <w:tcW w:type="dxa" w:w="648"/>
            <w:vAlign w:val="top"/>
          </w:tcPr>
          <w:p>
            <w:r/>
            <w:r>
              <w:rPr>
                <w:b w:val="0"/>
                <w:sz w:val="16"/>
              </w:rPr>
              <w:t>1</w:t>
            </w:r>
          </w:p>
        </w:tc>
        <w:tc>
          <w:tcPr>
            <w:tcW w:type="dxa" w:w="2376"/>
            <w:vAlign w:val="top"/>
          </w:tcPr>
          <w:p>
            <w:r/>
            <w:r>
              <w:rPr>
                <w:b w:val="0"/>
                <w:sz w:val="16"/>
              </w:rPr>
              <w:t>def_hypertension</w:t>
            </w:r>
          </w:p>
        </w:tc>
        <w:tc>
          <w:tcPr>
            <w:tcW w:type="dxa" w:w="8928"/>
            <w:vAlign w:val="top"/>
          </w:tcPr>
          <w:p>
            <w:r/>
            <w:r>
              <w:rPr>
                <w:b w:val="0"/>
                <w:sz w:val="16"/>
              </w:rPr>
              <w:t>Self-reported doctor-diagnosed hypertension; heart disease and stroke intentionally excluded.</w:t>
            </w:r>
          </w:p>
        </w:tc>
        <w:tc>
          <w:tcPr>
            <w:tcW w:type="dxa" w:w="3312"/>
            <w:vAlign w:val="top"/>
          </w:tcPr>
          <w:p>
            <w:r/>
            <w:r>
              <w:rPr>
                <w:b w:val="0"/>
                <w:sz w:val="16"/>
              </w:rPr>
              <w:t>0=no deficit; 1=deficit; graded items range 0-1</w:t>
            </w:r>
          </w:p>
        </w:tc>
      </w:tr>
      <w:tr>
        <w:tc>
          <w:tcPr>
            <w:tcW w:type="dxa" w:w="648"/>
            <w:vAlign w:val="top"/>
          </w:tcPr>
          <w:p>
            <w:r/>
            <w:r>
              <w:rPr>
                <w:b w:val="0"/>
                <w:sz w:val="16"/>
              </w:rPr>
              <w:t>2</w:t>
            </w:r>
          </w:p>
        </w:tc>
        <w:tc>
          <w:tcPr>
            <w:tcW w:type="dxa" w:w="2376"/>
            <w:vAlign w:val="top"/>
          </w:tcPr>
          <w:p>
            <w:r/>
            <w:r>
              <w:rPr>
                <w:b w:val="0"/>
                <w:sz w:val="16"/>
              </w:rPr>
              <w:t>def_dyslipidemia</w:t>
            </w:r>
          </w:p>
        </w:tc>
        <w:tc>
          <w:tcPr>
            <w:tcW w:type="dxa" w:w="8928"/>
            <w:vAlign w:val="top"/>
          </w:tcPr>
          <w:p>
            <w:r/>
            <w:r>
              <w:rPr>
                <w:b w:val="0"/>
                <w:sz w:val="16"/>
              </w:rPr>
              <w:t>Self-reported doctor-diagnosed dyslipidemia; heart disease and stroke intentionally excluded.</w:t>
            </w:r>
          </w:p>
        </w:tc>
        <w:tc>
          <w:tcPr>
            <w:tcW w:type="dxa" w:w="3312"/>
            <w:vAlign w:val="top"/>
          </w:tcPr>
          <w:p>
            <w:r/>
            <w:r>
              <w:rPr>
                <w:b w:val="0"/>
                <w:sz w:val="16"/>
              </w:rPr>
              <w:t>0=no deficit; 1=deficit; graded items range 0-1</w:t>
            </w:r>
          </w:p>
        </w:tc>
      </w:tr>
      <w:tr>
        <w:tc>
          <w:tcPr>
            <w:tcW w:type="dxa" w:w="648"/>
            <w:vAlign w:val="top"/>
          </w:tcPr>
          <w:p>
            <w:r/>
            <w:r>
              <w:rPr>
                <w:b w:val="0"/>
                <w:sz w:val="16"/>
              </w:rPr>
              <w:t>3</w:t>
            </w:r>
          </w:p>
        </w:tc>
        <w:tc>
          <w:tcPr>
            <w:tcW w:type="dxa" w:w="2376"/>
            <w:vAlign w:val="top"/>
          </w:tcPr>
          <w:p>
            <w:r/>
            <w:r>
              <w:rPr>
                <w:b w:val="0"/>
                <w:sz w:val="16"/>
              </w:rPr>
              <w:t>def_diabetes</w:t>
            </w:r>
          </w:p>
        </w:tc>
        <w:tc>
          <w:tcPr>
            <w:tcW w:type="dxa" w:w="8928"/>
            <w:vAlign w:val="top"/>
          </w:tcPr>
          <w:p>
            <w:r/>
            <w:r>
              <w:rPr>
                <w:b w:val="0"/>
                <w:sz w:val="16"/>
              </w:rPr>
              <w:t>Self-reported doctor-diagnosed diabetes; heart disease and stroke intentionally excluded.</w:t>
            </w:r>
          </w:p>
        </w:tc>
        <w:tc>
          <w:tcPr>
            <w:tcW w:type="dxa" w:w="3312"/>
            <w:vAlign w:val="top"/>
          </w:tcPr>
          <w:p>
            <w:r/>
            <w:r>
              <w:rPr>
                <w:b w:val="0"/>
                <w:sz w:val="16"/>
              </w:rPr>
              <w:t>0=no deficit; 1=deficit; graded items range 0-1</w:t>
            </w:r>
          </w:p>
        </w:tc>
      </w:tr>
      <w:tr>
        <w:tc>
          <w:tcPr>
            <w:tcW w:type="dxa" w:w="648"/>
            <w:vAlign w:val="top"/>
          </w:tcPr>
          <w:p>
            <w:r/>
            <w:r>
              <w:rPr>
                <w:b w:val="0"/>
                <w:sz w:val="16"/>
              </w:rPr>
              <w:t>4</w:t>
            </w:r>
          </w:p>
        </w:tc>
        <w:tc>
          <w:tcPr>
            <w:tcW w:type="dxa" w:w="2376"/>
            <w:vAlign w:val="top"/>
          </w:tcPr>
          <w:p>
            <w:r/>
            <w:r>
              <w:rPr>
                <w:b w:val="0"/>
                <w:sz w:val="16"/>
              </w:rPr>
              <w:t>def_cancer</w:t>
            </w:r>
          </w:p>
        </w:tc>
        <w:tc>
          <w:tcPr>
            <w:tcW w:type="dxa" w:w="8928"/>
            <w:vAlign w:val="top"/>
          </w:tcPr>
          <w:p>
            <w:r/>
            <w:r>
              <w:rPr>
                <w:b w:val="0"/>
                <w:sz w:val="16"/>
              </w:rPr>
              <w:t>Self-reported doctor-diagnosed cancer; heart disease and stroke intentionally excluded.</w:t>
            </w:r>
          </w:p>
        </w:tc>
        <w:tc>
          <w:tcPr>
            <w:tcW w:type="dxa" w:w="3312"/>
            <w:vAlign w:val="top"/>
          </w:tcPr>
          <w:p>
            <w:r/>
            <w:r>
              <w:rPr>
                <w:b w:val="0"/>
                <w:sz w:val="16"/>
              </w:rPr>
              <w:t>0=no deficit; 1=deficit; graded items range 0-1</w:t>
            </w:r>
          </w:p>
        </w:tc>
      </w:tr>
      <w:tr>
        <w:tc>
          <w:tcPr>
            <w:tcW w:type="dxa" w:w="648"/>
            <w:vAlign w:val="top"/>
          </w:tcPr>
          <w:p>
            <w:r/>
            <w:r>
              <w:rPr>
                <w:b w:val="0"/>
                <w:sz w:val="16"/>
              </w:rPr>
              <w:t>5</w:t>
            </w:r>
          </w:p>
        </w:tc>
        <w:tc>
          <w:tcPr>
            <w:tcW w:type="dxa" w:w="2376"/>
            <w:vAlign w:val="top"/>
          </w:tcPr>
          <w:p>
            <w:r/>
            <w:r>
              <w:rPr>
                <w:b w:val="0"/>
                <w:sz w:val="16"/>
              </w:rPr>
              <w:t>def_chronic_lung_disease</w:t>
            </w:r>
          </w:p>
        </w:tc>
        <w:tc>
          <w:tcPr>
            <w:tcW w:type="dxa" w:w="8928"/>
            <w:vAlign w:val="top"/>
          </w:tcPr>
          <w:p>
            <w:r/>
            <w:r>
              <w:rPr>
                <w:b w:val="0"/>
                <w:sz w:val="16"/>
              </w:rPr>
              <w:t>Self-reported doctor-diagnosed chronic lung disease; heart disease and stroke intentionally excluded.</w:t>
            </w:r>
          </w:p>
        </w:tc>
        <w:tc>
          <w:tcPr>
            <w:tcW w:type="dxa" w:w="3312"/>
            <w:vAlign w:val="top"/>
          </w:tcPr>
          <w:p>
            <w:r/>
            <w:r>
              <w:rPr>
                <w:b w:val="0"/>
                <w:sz w:val="16"/>
              </w:rPr>
              <w:t>0=no deficit; 1=deficit; graded items range 0-1</w:t>
            </w:r>
          </w:p>
        </w:tc>
      </w:tr>
      <w:tr>
        <w:tc>
          <w:tcPr>
            <w:tcW w:type="dxa" w:w="648"/>
            <w:vAlign w:val="top"/>
          </w:tcPr>
          <w:p>
            <w:r/>
            <w:r>
              <w:rPr>
                <w:b w:val="0"/>
                <w:sz w:val="16"/>
              </w:rPr>
              <w:t>6</w:t>
            </w:r>
          </w:p>
        </w:tc>
        <w:tc>
          <w:tcPr>
            <w:tcW w:type="dxa" w:w="2376"/>
            <w:vAlign w:val="top"/>
          </w:tcPr>
          <w:p>
            <w:r/>
            <w:r>
              <w:rPr>
                <w:b w:val="0"/>
                <w:sz w:val="16"/>
              </w:rPr>
              <w:t>def_liver_disease</w:t>
            </w:r>
          </w:p>
        </w:tc>
        <w:tc>
          <w:tcPr>
            <w:tcW w:type="dxa" w:w="8928"/>
            <w:vAlign w:val="top"/>
          </w:tcPr>
          <w:p>
            <w:r/>
            <w:r>
              <w:rPr>
                <w:b w:val="0"/>
                <w:sz w:val="16"/>
              </w:rPr>
              <w:t>Self-reported doctor-diagnosed liver disease; heart disease and stroke intentionally excluded.</w:t>
            </w:r>
          </w:p>
        </w:tc>
        <w:tc>
          <w:tcPr>
            <w:tcW w:type="dxa" w:w="3312"/>
            <w:vAlign w:val="top"/>
          </w:tcPr>
          <w:p>
            <w:r/>
            <w:r>
              <w:rPr>
                <w:b w:val="0"/>
                <w:sz w:val="16"/>
              </w:rPr>
              <w:t>0=no deficit; 1=deficit; graded items range 0-1</w:t>
            </w:r>
          </w:p>
        </w:tc>
      </w:tr>
      <w:tr>
        <w:tc>
          <w:tcPr>
            <w:tcW w:type="dxa" w:w="648"/>
            <w:vAlign w:val="top"/>
          </w:tcPr>
          <w:p>
            <w:r/>
            <w:r>
              <w:rPr>
                <w:b w:val="0"/>
                <w:sz w:val="16"/>
              </w:rPr>
              <w:t>7</w:t>
            </w:r>
          </w:p>
        </w:tc>
        <w:tc>
          <w:tcPr>
            <w:tcW w:type="dxa" w:w="2376"/>
            <w:vAlign w:val="top"/>
          </w:tcPr>
          <w:p>
            <w:r/>
            <w:r>
              <w:rPr>
                <w:b w:val="0"/>
                <w:sz w:val="16"/>
              </w:rPr>
              <w:t>def_kidney_disease</w:t>
            </w:r>
          </w:p>
        </w:tc>
        <w:tc>
          <w:tcPr>
            <w:tcW w:type="dxa" w:w="8928"/>
            <w:vAlign w:val="top"/>
          </w:tcPr>
          <w:p>
            <w:r/>
            <w:r>
              <w:rPr>
                <w:b w:val="0"/>
                <w:sz w:val="16"/>
              </w:rPr>
              <w:t>Self-reported doctor-diagnosed kidney disease; heart disease and stroke intentionally excluded.</w:t>
            </w:r>
          </w:p>
        </w:tc>
        <w:tc>
          <w:tcPr>
            <w:tcW w:type="dxa" w:w="3312"/>
            <w:vAlign w:val="top"/>
          </w:tcPr>
          <w:p>
            <w:r/>
            <w:r>
              <w:rPr>
                <w:b w:val="0"/>
                <w:sz w:val="16"/>
              </w:rPr>
              <w:t>0=no deficit; 1=deficit; graded items range 0-1</w:t>
            </w:r>
          </w:p>
        </w:tc>
      </w:tr>
      <w:tr>
        <w:tc>
          <w:tcPr>
            <w:tcW w:type="dxa" w:w="648"/>
            <w:vAlign w:val="top"/>
          </w:tcPr>
          <w:p>
            <w:r/>
            <w:r>
              <w:rPr>
                <w:b w:val="0"/>
                <w:sz w:val="16"/>
              </w:rPr>
              <w:t>8</w:t>
            </w:r>
          </w:p>
        </w:tc>
        <w:tc>
          <w:tcPr>
            <w:tcW w:type="dxa" w:w="2376"/>
            <w:vAlign w:val="top"/>
          </w:tcPr>
          <w:p>
            <w:r/>
            <w:r>
              <w:rPr>
                <w:b w:val="0"/>
                <w:sz w:val="16"/>
              </w:rPr>
              <w:t>def_digestive_disease</w:t>
            </w:r>
          </w:p>
        </w:tc>
        <w:tc>
          <w:tcPr>
            <w:tcW w:type="dxa" w:w="8928"/>
            <w:vAlign w:val="top"/>
          </w:tcPr>
          <w:p>
            <w:r/>
            <w:r>
              <w:rPr>
                <w:b w:val="0"/>
                <w:sz w:val="16"/>
              </w:rPr>
              <w:t>Self-reported doctor-diagnosed digestive disease; heart disease and stroke intentionally excluded.</w:t>
            </w:r>
          </w:p>
        </w:tc>
        <w:tc>
          <w:tcPr>
            <w:tcW w:type="dxa" w:w="3312"/>
            <w:vAlign w:val="top"/>
          </w:tcPr>
          <w:p>
            <w:r/>
            <w:r>
              <w:rPr>
                <w:b w:val="0"/>
                <w:sz w:val="16"/>
              </w:rPr>
              <w:t>0=no deficit; 1=deficit; graded items range 0-1</w:t>
            </w:r>
          </w:p>
        </w:tc>
      </w:tr>
      <w:tr>
        <w:tc>
          <w:tcPr>
            <w:tcW w:type="dxa" w:w="648"/>
            <w:vAlign w:val="top"/>
          </w:tcPr>
          <w:p>
            <w:r/>
            <w:r>
              <w:rPr>
                <w:b w:val="0"/>
                <w:sz w:val="16"/>
              </w:rPr>
              <w:t>9</w:t>
            </w:r>
          </w:p>
        </w:tc>
        <w:tc>
          <w:tcPr>
            <w:tcW w:type="dxa" w:w="2376"/>
            <w:vAlign w:val="top"/>
          </w:tcPr>
          <w:p>
            <w:r/>
            <w:r>
              <w:rPr>
                <w:b w:val="0"/>
                <w:sz w:val="16"/>
              </w:rPr>
              <w:t>def_psychiatric_disease</w:t>
            </w:r>
          </w:p>
        </w:tc>
        <w:tc>
          <w:tcPr>
            <w:tcW w:type="dxa" w:w="8928"/>
            <w:vAlign w:val="top"/>
          </w:tcPr>
          <w:p>
            <w:r/>
            <w:r>
              <w:rPr>
                <w:b w:val="0"/>
                <w:sz w:val="16"/>
              </w:rPr>
              <w:t>Self-reported doctor-diagnosed psychiatric disease; heart disease and stroke intentionally excluded.</w:t>
            </w:r>
          </w:p>
        </w:tc>
        <w:tc>
          <w:tcPr>
            <w:tcW w:type="dxa" w:w="3312"/>
            <w:vAlign w:val="top"/>
          </w:tcPr>
          <w:p>
            <w:r/>
            <w:r>
              <w:rPr>
                <w:b w:val="0"/>
                <w:sz w:val="16"/>
              </w:rPr>
              <w:t>0=no deficit; 1=deficit; graded items range 0-1</w:t>
            </w:r>
          </w:p>
        </w:tc>
      </w:tr>
      <w:tr>
        <w:tc>
          <w:tcPr>
            <w:tcW w:type="dxa" w:w="648"/>
            <w:vAlign w:val="top"/>
          </w:tcPr>
          <w:p>
            <w:r/>
            <w:r>
              <w:rPr>
                <w:b w:val="0"/>
                <w:sz w:val="16"/>
              </w:rPr>
              <w:t>10</w:t>
            </w:r>
          </w:p>
        </w:tc>
        <w:tc>
          <w:tcPr>
            <w:tcW w:type="dxa" w:w="2376"/>
            <w:vAlign w:val="top"/>
          </w:tcPr>
          <w:p>
            <w:r/>
            <w:r>
              <w:rPr>
                <w:b w:val="0"/>
                <w:sz w:val="16"/>
              </w:rPr>
              <w:t>def_memory_related_disease</w:t>
            </w:r>
          </w:p>
        </w:tc>
        <w:tc>
          <w:tcPr>
            <w:tcW w:type="dxa" w:w="8928"/>
            <w:vAlign w:val="top"/>
          </w:tcPr>
          <w:p>
            <w:r/>
            <w:r>
              <w:rPr>
                <w:b w:val="0"/>
                <w:sz w:val="16"/>
              </w:rPr>
              <w:t>Self-reported doctor-diagnosed memory related disease; heart disease and stroke intentionally excluded.</w:t>
            </w:r>
          </w:p>
        </w:tc>
        <w:tc>
          <w:tcPr>
            <w:tcW w:type="dxa" w:w="3312"/>
            <w:vAlign w:val="top"/>
          </w:tcPr>
          <w:p>
            <w:r/>
            <w:r>
              <w:rPr>
                <w:b w:val="0"/>
                <w:sz w:val="16"/>
              </w:rPr>
              <w:t>0=no deficit; 1=deficit; graded items range 0-1</w:t>
            </w:r>
          </w:p>
        </w:tc>
      </w:tr>
      <w:tr>
        <w:tc>
          <w:tcPr>
            <w:tcW w:type="dxa" w:w="648"/>
            <w:vAlign w:val="top"/>
          </w:tcPr>
          <w:p>
            <w:r/>
            <w:r>
              <w:rPr>
                <w:b w:val="0"/>
                <w:sz w:val="16"/>
              </w:rPr>
              <w:t>11</w:t>
            </w:r>
          </w:p>
        </w:tc>
        <w:tc>
          <w:tcPr>
            <w:tcW w:type="dxa" w:w="2376"/>
            <w:vAlign w:val="top"/>
          </w:tcPr>
          <w:p>
            <w:r/>
            <w:r>
              <w:rPr>
                <w:b w:val="0"/>
                <w:sz w:val="16"/>
              </w:rPr>
              <w:t>def_arthritis_or_rheumatism</w:t>
            </w:r>
          </w:p>
        </w:tc>
        <w:tc>
          <w:tcPr>
            <w:tcW w:type="dxa" w:w="8928"/>
            <w:vAlign w:val="top"/>
          </w:tcPr>
          <w:p>
            <w:r/>
            <w:r>
              <w:rPr>
                <w:b w:val="0"/>
                <w:sz w:val="16"/>
              </w:rPr>
              <w:t>Self-reported doctor-diagnosed arthritis or rheumatism; heart disease and stroke intentionally excluded.</w:t>
            </w:r>
          </w:p>
        </w:tc>
        <w:tc>
          <w:tcPr>
            <w:tcW w:type="dxa" w:w="3312"/>
            <w:vAlign w:val="top"/>
          </w:tcPr>
          <w:p>
            <w:r/>
            <w:r>
              <w:rPr>
                <w:b w:val="0"/>
                <w:sz w:val="16"/>
              </w:rPr>
              <w:t>0=no deficit; 1=deficit; graded items range 0-1</w:t>
            </w:r>
          </w:p>
        </w:tc>
      </w:tr>
      <w:tr>
        <w:tc>
          <w:tcPr>
            <w:tcW w:type="dxa" w:w="648"/>
            <w:vAlign w:val="top"/>
          </w:tcPr>
          <w:p>
            <w:r/>
            <w:r>
              <w:rPr>
                <w:b w:val="0"/>
                <w:sz w:val="16"/>
              </w:rPr>
              <w:t>12</w:t>
            </w:r>
          </w:p>
        </w:tc>
        <w:tc>
          <w:tcPr>
            <w:tcW w:type="dxa" w:w="2376"/>
            <w:vAlign w:val="top"/>
          </w:tcPr>
          <w:p>
            <w:r/>
            <w:r>
              <w:rPr>
                <w:b w:val="0"/>
                <w:sz w:val="16"/>
              </w:rPr>
              <w:t>def_asthma</w:t>
            </w:r>
          </w:p>
        </w:tc>
        <w:tc>
          <w:tcPr>
            <w:tcW w:type="dxa" w:w="8928"/>
            <w:vAlign w:val="top"/>
          </w:tcPr>
          <w:p>
            <w:r/>
            <w:r>
              <w:rPr>
                <w:b w:val="0"/>
                <w:sz w:val="16"/>
              </w:rPr>
              <w:t>Self-reported doctor-diagnosed asthma; heart disease and stroke intentionally excluded.</w:t>
            </w:r>
          </w:p>
        </w:tc>
        <w:tc>
          <w:tcPr>
            <w:tcW w:type="dxa" w:w="3312"/>
            <w:vAlign w:val="top"/>
          </w:tcPr>
          <w:p>
            <w:r/>
            <w:r>
              <w:rPr>
                <w:b w:val="0"/>
                <w:sz w:val="16"/>
              </w:rPr>
              <w:t>0=no deficit; 1=deficit; graded items range 0-1</w:t>
            </w:r>
          </w:p>
        </w:tc>
      </w:tr>
      <w:tr>
        <w:tc>
          <w:tcPr>
            <w:tcW w:type="dxa" w:w="648"/>
            <w:vAlign w:val="top"/>
          </w:tcPr>
          <w:p>
            <w:r/>
            <w:r>
              <w:rPr>
                <w:b w:val="0"/>
                <w:sz w:val="16"/>
              </w:rPr>
              <w:t>13</w:t>
            </w:r>
          </w:p>
        </w:tc>
        <w:tc>
          <w:tcPr>
            <w:tcW w:type="dxa" w:w="2376"/>
            <w:vAlign w:val="top"/>
          </w:tcPr>
          <w:p>
            <w:r/>
            <w:r>
              <w:rPr>
                <w:b w:val="0"/>
                <w:sz w:val="16"/>
              </w:rPr>
              <w:t>def_any_body_pain</w:t>
            </w:r>
          </w:p>
        </w:tc>
        <w:tc>
          <w:tcPr>
            <w:tcW w:type="dxa" w:w="8928"/>
            <w:vAlign w:val="top"/>
          </w:tcPr>
          <w:p>
            <w:r/>
            <w:r>
              <w:rPr>
                <w:b w:val="0"/>
                <w:sz w:val="16"/>
              </w:rPr>
              <w:t>Any reported body pain location based on da042s1-da042s15; collapsed to one pain deficit.</w:t>
            </w:r>
          </w:p>
        </w:tc>
        <w:tc>
          <w:tcPr>
            <w:tcW w:type="dxa" w:w="3312"/>
            <w:vAlign w:val="top"/>
          </w:tcPr>
          <w:p>
            <w:r/>
            <w:r>
              <w:rPr>
                <w:b w:val="0"/>
                <w:sz w:val="16"/>
              </w:rPr>
              <w:t>0=no deficit; 1=deficit; graded items range 0-1</w:t>
            </w:r>
          </w:p>
        </w:tc>
      </w:tr>
      <w:tr>
        <w:tc>
          <w:tcPr>
            <w:tcW w:type="dxa" w:w="648"/>
            <w:vAlign w:val="top"/>
          </w:tcPr>
          <w:p>
            <w:r/>
            <w:r>
              <w:rPr>
                <w:b w:val="0"/>
                <w:sz w:val="16"/>
              </w:rPr>
              <w:t>14</w:t>
            </w:r>
          </w:p>
        </w:tc>
        <w:tc>
          <w:tcPr>
            <w:tcW w:type="dxa" w:w="2376"/>
            <w:vAlign w:val="top"/>
          </w:tcPr>
          <w:p>
            <w:r/>
            <w:r>
              <w:rPr>
                <w:b w:val="0"/>
                <w:sz w:val="16"/>
              </w:rPr>
              <w:t>def_poor_self_rated_health</w:t>
            </w:r>
          </w:p>
        </w:tc>
        <w:tc>
          <w:tcPr>
            <w:tcW w:type="dxa" w:w="8928"/>
            <w:vAlign w:val="top"/>
          </w:tcPr>
          <w:p>
            <w:r/>
            <w:r>
              <w:rPr>
                <w:b w:val="0"/>
                <w:sz w:val="16"/>
              </w:rPr>
              <w:t>Poor/very poor self-rated health (srh &gt;= 4).</w:t>
            </w:r>
          </w:p>
        </w:tc>
        <w:tc>
          <w:tcPr>
            <w:tcW w:type="dxa" w:w="3312"/>
            <w:vAlign w:val="top"/>
          </w:tcPr>
          <w:p>
            <w:r/>
            <w:r>
              <w:rPr>
                <w:b w:val="0"/>
                <w:sz w:val="16"/>
              </w:rPr>
              <w:t>0=no deficit; 1=deficit; graded items range 0-1</w:t>
            </w:r>
          </w:p>
        </w:tc>
      </w:tr>
      <w:tr>
        <w:tc>
          <w:tcPr>
            <w:tcW w:type="dxa" w:w="648"/>
            <w:vAlign w:val="top"/>
          </w:tcPr>
          <w:p>
            <w:r/>
            <w:r>
              <w:rPr>
                <w:b w:val="0"/>
                <w:sz w:val="16"/>
              </w:rPr>
              <w:t>15</w:t>
            </w:r>
          </w:p>
        </w:tc>
        <w:tc>
          <w:tcPr>
            <w:tcW w:type="dxa" w:w="2376"/>
            <w:vAlign w:val="top"/>
          </w:tcPr>
          <w:p>
            <w:r/>
            <w:r>
              <w:rPr>
                <w:b w:val="0"/>
                <w:sz w:val="16"/>
              </w:rPr>
              <w:t>def_depressive_symptoms</w:t>
            </w:r>
          </w:p>
        </w:tc>
        <w:tc>
          <w:tcPr>
            <w:tcW w:type="dxa" w:w="8928"/>
            <w:vAlign w:val="top"/>
          </w:tcPr>
          <w:p>
            <w:r/>
            <w:r>
              <w:rPr>
                <w:b w:val="0"/>
                <w:sz w:val="16"/>
              </w:rPr>
              <w:t>Elevated depressive symptoms defined as CESD-10 &gt;= 10.</w:t>
            </w:r>
          </w:p>
        </w:tc>
        <w:tc>
          <w:tcPr>
            <w:tcW w:type="dxa" w:w="3312"/>
            <w:vAlign w:val="top"/>
          </w:tcPr>
          <w:p>
            <w:r/>
            <w:r>
              <w:rPr>
                <w:b w:val="0"/>
                <w:sz w:val="16"/>
              </w:rPr>
              <w:t>0=no deficit; 1=deficit; graded items range 0-1</w:t>
            </w:r>
          </w:p>
        </w:tc>
      </w:tr>
      <w:tr>
        <w:tc>
          <w:tcPr>
            <w:tcW w:type="dxa" w:w="648"/>
            <w:vAlign w:val="top"/>
          </w:tcPr>
          <w:p>
            <w:r/>
            <w:r>
              <w:rPr>
                <w:b w:val="0"/>
                <w:sz w:val="16"/>
              </w:rPr>
              <w:t>16</w:t>
            </w:r>
          </w:p>
        </w:tc>
        <w:tc>
          <w:tcPr>
            <w:tcW w:type="dxa" w:w="2376"/>
            <w:vAlign w:val="top"/>
          </w:tcPr>
          <w:p>
            <w:r/>
            <w:r>
              <w:rPr>
                <w:b w:val="0"/>
                <w:sz w:val="16"/>
              </w:rPr>
              <w:t>def_low_life_satisfaction</w:t>
            </w:r>
          </w:p>
        </w:tc>
        <w:tc>
          <w:tcPr>
            <w:tcW w:type="dxa" w:w="8928"/>
            <w:vAlign w:val="top"/>
          </w:tcPr>
          <w:p>
            <w:r/>
            <w:r>
              <w:rPr>
                <w:b w:val="0"/>
                <w:sz w:val="16"/>
              </w:rPr>
              <w:t>Low life satisfaction (satlife &gt;= 4).</w:t>
            </w:r>
          </w:p>
        </w:tc>
        <w:tc>
          <w:tcPr>
            <w:tcW w:type="dxa" w:w="3312"/>
            <w:vAlign w:val="top"/>
          </w:tcPr>
          <w:p>
            <w:r/>
            <w:r>
              <w:rPr>
                <w:b w:val="0"/>
                <w:sz w:val="16"/>
              </w:rPr>
              <w:t>0=no deficit; 1=deficit; graded items range 0-1</w:t>
            </w:r>
          </w:p>
        </w:tc>
      </w:tr>
      <w:tr>
        <w:tc>
          <w:tcPr>
            <w:tcW w:type="dxa" w:w="648"/>
            <w:vAlign w:val="top"/>
          </w:tcPr>
          <w:p>
            <w:r/>
            <w:r>
              <w:rPr>
                <w:b w:val="0"/>
                <w:sz w:val="16"/>
              </w:rPr>
              <w:t>17</w:t>
            </w:r>
          </w:p>
        </w:tc>
        <w:tc>
          <w:tcPr>
            <w:tcW w:type="dxa" w:w="2376"/>
            <w:vAlign w:val="top"/>
          </w:tcPr>
          <w:p>
            <w:r/>
            <w:r>
              <w:rPr>
                <w:b w:val="0"/>
                <w:sz w:val="16"/>
              </w:rPr>
              <w:t>def_low_cognition</w:t>
            </w:r>
          </w:p>
        </w:tc>
        <w:tc>
          <w:tcPr>
            <w:tcW w:type="dxa" w:w="8928"/>
            <w:vAlign w:val="top"/>
          </w:tcPr>
          <w:p>
            <w:r/>
            <w:r>
              <w:rPr>
                <w:b w:val="0"/>
                <w:sz w:val="16"/>
              </w:rPr>
              <w:t>Low total cognition, defined as wave-specific bottom 20% among baseline CVD cohort observations.</w:t>
            </w:r>
          </w:p>
        </w:tc>
        <w:tc>
          <w:tcPr>
            <w:tcW w:type="dxa" w:w="3312"/>
            <w:vAlign w:val="top"/>
          </w:tcPr>
          <w:p>
            <w:r/>
            <w:r>
              <w:rPr>
                <w:b w:val="0"/>
                <w:sz w:val="16"/>
              </w:rPr>
              <w:t>0=no deficit; 1=deficit; graded items range 0-1</w:t>
            </w:r>
          </w:p>
        </w:tc>
      </w:tr>
      <w:tr>
        <w:tc>
          <w:tcPr>
            <w:tcW w:type="dxa" w:w="648"/>
            <w:vAlign w:val="top"/>
          </w:tcPr>
          <w:p>
            <w:r/>
            <w:r>
              <w:rPr>
                <w:b w:val="0"/>
                <w:sz w:val="16"/>
              </w:rPr>
              <w:t>18</w:t>
            </w:r>
          </w:p>
        </w:tc>
        <w:tc>
          <w:tcPr>
            <w:tcW w:type="dxa" w:w="2376"/>
            <w:vAlign w:val="top"/>
          </w:tcPr>
          <w:p>
            <w:r/>
            <w:r>
              <w:rPr>
                <w:b w:val="0"/>
                <w:sz w:val="16"/>
              </w:rPr>
              <w:t>def_poor_memory_rating</w:t>
            </w:r>
          </w:p>
        </w:tc>
        <w:tc>
          <w:tcPr>
            <w:tcW w:type="dxa" w:w="8928"/>
            <w:vAlign w:val="top"/>
          </w:tcPr>
          <w:p>
            <w:r/>
            <w:r>
              <w:rPr>
                <w:b w:val="0"/>
                <w:sz w:val="16"/>
              </w:rPr>
              <w:t>Poor/very poor self-rated memory (memory &gt;= 4).</w:t>
            </w:r>
          </w:p>
        </w:tc>
        <w:tc>
          <w:tcPr>
            <w:tcW w:type="dxa" w:w="3312"/>
            <w:vAlign w:val="top"/>
          </w:tcPr>
          <w:p>
            <w:r/>
            <w:r>
              <w:rPr>
                <w:b w:val="0"/>
                <w:sz w:val="16"/>
              </w:rPr>
              <w:t>0=no deficit; 1=deficit; graded items range 0-1</w:t>
            </w:r>
          </w:p>
        </w:tc>
      </w:tr>
      <w:tr>
        <w:tc>
          <w:tcPr>
            <w:tcW w:type="dxa" w:w="648"/>
            <w:vAlign w:val="top"/>
          </w:tcPr>
          <w:p>
            <w:r/>
            <w:r>
              <w:rPr>
                <w:b w:val="0"/>
                <w:sz w:val="16"/>
              </w:rPr>
              <w:t>19</w:t>
            </w:r>
          </w:p>
        </w:tc>
        <w:tc>
          <w:tcPr>
            <w:tcW w:type="dxa" w:w="2376"/>
            <w:vAlign w:val="top"/>
          </w:tcPr>
          <w:p>
            <w:r/>
            <w:r>
              <w:rPr>
                <w:b w:val="0"/>
                <w:sz w:val="16"/>
              </w:rPr>
              <w:t>def_adl_limitation_score</w:t>
            </w:r>
          </w:p>
        </w:tc>
        <w:tc>
          <w:tcPr>
            <w:tcW w:type="dxa" w:w="8928"/>
            <w:vAlign w:val="top"/>
          </w:tcPr>
          <w:p>
            <w:r/>
            <w:r>
              <w:rPr>
                <w:b w:val="0"/>
                <w:sz w:val="16"/>
              </w:rPr>
              <w:t>Graded ADL limitation score: adlab_c / 6.</w:t>
            </w:r>
          </w:p>
        </w:tc>
        <w:tc>
          <w:tcPr>
            <w:tcW w:type="dxa" w:w="3312"/>
            <w:vAlign w:val="top"/>
          </w:tcPr>
          <w:p>
            <w:r/>
            <w:r>
              <w:rPr>
                <w:b w:val="0"/>
                <w:sz w:val="16"/>
              </w:rPr>
              <w:t>0=no deficit; 1=deficit; graded items range 0-1</w:t>
            </w:r>
          </w:p>
        </w:tc>
      </w:tr>
      <w:tr>
        <w:tc>
          <w:tcPr>
            <w:tcW w:type="dxa" w:w="648"/>
            <w:vAlign w:val="top"/>
          </w:tcPr>
          <w:p>
            <w:r/>
            <w:r>
              <w:rPr>
                <w:b w:val="0"/>
                <w:sz w:val="16"/>
              </w:rPr>
              <w:t>20</w:t>
            </w:r>
          </w:p>
        </w:tc>
        <w:tc>
          <w:tcPr>
            <w:tcW w:type="dxa" w:w="2376"/>
            <w:vAlign w:val="top"/>
          </w:tcPr>
          <w:p>
            <w:r/>
            <w:r>
              <w:rPr>
                <w:b w:val="0"/>
                <w:sz w:val="16"/>
              </w:rPr>
              <w:t>def_iadl_limitation_score</w:t>
            </w:r>
          </w:p>
        </w:tc>
        <w:tc>
          <w:tcPr>
            <w:tcW w:type="dxa" w:w="8928"/>
            <w:vAlign w:val="top"/>
          </w:tcPr>
          <w:p>
            <w:r/>
            <w:r>
              <w:rPr>
                <w:b w:val="0"/>
                <w:sz w:val="16"/>
              </w:rPr>
              <w:t>Graded IADL limitation score: iadl / 5.</w:t>
            </w:r>
          </w:p>
        </w:tc>
        <w:tc>
          <w:tcPr>
            <w:tcW w:type="dxa" w:w="3312"/>
            <w:vAlign w:val="top"/>
          </w:tcPr>
          <w:p>
            <w:r/>
            <w:r>
              <w:rPr>
                <w:b w:val="0"/>
                <w:sz w:val="16"/>
              </w:rPr>
              <w:t>0=no deficit; 1=deficit; graded items range 0-1</w:t>
            </w:r>
          </w:p>
        </w:tc>
      </w:tr>
      <w:tr>
        <w:tc>
          <w:tcPr>
            <w:tcW w:type="dxa" w:w="648"/>
            <w:vAlign w:val="top"/>
          </w:tcPr>
          <w:p>
            <w:r/>
            <w:r>
              <w:rPr>
                <w:b w:val="0"/>
                <w:sz w:val="16"/>
              </w:rPr>
              <w:t>21</w:t>
            </w:r>
          </w:p>
        </w:tc>
        <w:tc>
          <w:tcPr>
            <w:tcW w:type="dxa" w:w="2376"/>
            <w:vAlign w:val="top"/>
          </w:tcPr>
          <w:p>
            <w:r/>
            <w:r>
              <w:rPr>
                <w:b w:val="0"/>
                <w:sz w:val="16"/>
              </w:rPr>
              <w:t>def_fall</w:t>
            </w:r>
          </w:p>
        </w:tc>
        <w:tc>
          <w:tcPr>
            <w:tcW w:type="dxa" w:w="8928"/>
            <w:vAlign w:val="top"/>
          </w:tcPr>
          <w:p>
            <w:r/>
            <w:r>
              <w:rPr>
                <w:b w:val="0"/>
                <w:sz w:val="16"/>
              </w:rPr>
              <w:t>Fall in the previous period/year.</w:t>
            </w:r>
          </w:p>
        </w:tc>
        <w:tc>
          <w:tcPr>
            <w:tcW w:type="dxa" w:w="3312"/>
            <w:vAlign w:val="top"/>
          </w:tcPr>
          <w:p>
            <w:r/>
            <w:r>
              <w:rPr>
                <w:b w:val="0"/>
                <w:sz w:val="16"/>
              </w:rPr>
              <w:t>0=no deficit; 1=deficit; graded items range 0-1</w:t>
            </w:r>
          </w:p>
        </w:tc>
      </w:tr>
      <w:tr>
        <w:tc>
          <w:tcPr>
            <w:tcW w:type="dxa" w:w="648"/>
            <w:vAlign w:val="top"/>
          </w:tcPr>
          <w:p>
            <w:r/>
            <w:r>
              <w:rPr>
                <w:b w:val="0"/>
                <w:sz w:val="16"/>
              </w:rPr>
              <w:t>22</w:t>
            </w:r>
          </w:p>
        </w:tc>
        <w:tc>
          <w:tcPr>
            <w:tcW w:type="dxa" w:w="2376"/>
            <w:vAlign w:val="top"/>
          </w:tcPr>
          <w:p>
            <w:r/>
            <w:r>
              <w:rPr>
                <w:b w:val="0"/>
                <w:sz w:val="16"/>
              </w:rPr>
              <w:t>def_hip_fracture</w:t>
            </w:r>
          </w:p>
        </w:tc>
        <w:tc>
          <w:tcPr>
            <w:tcW w:type="dxa" w:w="8928"/>
            <w:vAlign w:val="top"/>
          </w:tcPr>
          <w:p>
            <w:r/>
            <w:r>
              <w:rPr>
                <w:b w:val="0"/>
                <w:sz w:val="16"/>
              </w:rPr>
              <w:t>History of hip fracture.</w:t>
            </w:r>
          </w:p>
        </w:tc>
        <w:tc>
          <w:tcPr>
            <w:tcW w:type="dxa" w:w="3312"/>
            <w:vAlign w:val="top"/>
          </w:tcPr>
          <w:p>
            <w:r/>
            <w:r>
              <w:rPr>
                <w:b w:val="0"/>
                <w:sz w:val="16"/>
              </w:rPr>
              <w:t>0=no deficit; 1=deficit; graded items range 0-1</w:t>
            </w:r>
          </w:p>
        </w:tc>
      </w:tr>
      <w:tr>
        <w:tc>
          <w:tcPr>
            <w:tcW w:type="dxa" w:w="648"/>
            <w:vAlign w:val="top"/>
          </w:tcPr>
          <w:p>
            <w:r/>
            <w:r>
              <w:rPr>
                <w:b w:val="0"/>
                <w:sz w:val="16"/>
              </w:rPr>
              <w:t>23</w:t>
            </w:r>
          </w:p>
        </w:tc>
        <w:tc>
          <w:tcPr>
            <w:tcW w:type="dxa" w:w="2376"/>
            <w:vAlign w:val="top"/>
          </w:tcPr>
          <w:p>
            <w:r/>
            <w:r>
              <w:rPr>
                <w:b w:val="0"/>
                <w:sz w:val="16"/>
              </w:rPr>
              <w:t>def_disability</w:t>
            </w:r>
          </w:p>
        </w:tc>
        <w:tc>
          <w:tcPr>
            <w:tcW w:type="dxa" w:w="8928"/>
            <w:vAlign w:val="top"/>
          </w:tcPr>
          <w:p>
            <w:r/>
            <w:r>
              <w:rPr>
                <w:b w:val="0"/>
                <w:sz w:val="16"/>
              </w:rPr>
              <w:t>Any disability indicator.</w:t>
            </w:r>
          </w:p>
        </w:tc>
        <w:tc>
          <w:tcPr>
            <w:tcW w:type="dxa" w:w="3312"/>
            <w:vAlign w:val="top"/>
          </w:tcPr>
          <w:p>
            <w:r/>
            <w:r>
              <w:rPr>
                <w:b w:val="0"/>
                <w:sz w:val="16"/>
              </w:rPr>
              <w:t>0=no deficit; 1=deficit; graded items range 0-1</w:t>
            </w:r>
          </w:p>
        </w:tc>
      </w:tr>
      <w:tr>
        <w:tc>
          <w:tcPr>
            <w:tcW w:type="dxa" w:w="648"/>
            <w:vAlign w:val="top"/>
          </w:tcPr>
          <w:p>
            <w:r/>
            <w:r>
              <w:rPr>
                <w:b w:val="0"/>
                <w:sz w:val="16"/>
              </w:rPr>
              <w:t>24</w:t>
            </w:r>
          </w:p>
        </w:tc>
        <w:tc>
          <w:tcPr>
            <w:tcW w:type="dxa" w:w="2376"/>
            <w:vAlign w:val="top"/>
          </w:tcPr>
          <w:p>
            <w:r/>
            <w:r>
              <w:rPr>
                <w:b w:val="0"/>
                <w:sz w:val="16"/>
              </w:rPr>
              <w:t>def_distance_vision_poor</w:t>
            </w:r>
          </w:p>
        </w:tc>
        <w:tc>
          <w:tcPr>
            <w:tcW w:type="dxa" w:w="8928"/>
            <w:vAlign w:val="top"/>
          </w:tcPr>
          <w:p>
            <w:r/>
            <w:r>
              <w:rPr>
                <w:b w:val="0"/>
                <w:sz w:val="16"/>
              </w:rPr>
              <w:t>Poor distance vision (eyesight_distance &gt;= 4).</w:t>
            </w:r>
          </w:p>
        </w:tc>
        <w:tc>
          <w:tcPr>
            <w:tcW w:type="dxa" w:w="3312"/>
            <w:vAlign w:val="top"/>
          </w:tcPr>
          <w:p>
            <w:r/>
            <w:r>
              <w:rPr>
                <w:b w:val="0"/>
                <w:sz w:val="16"/>
              </w:rPr>
              <w:t>0=no deficit; 1=deficit; graded items range 0-1</w:t>
            </w:r>
          </w:p>
        </w:tc>
      </w:tr>
      <w:tr>
        <w:tc>
          <w:tcPr>
            <w:tcW w:type="dxa" w:w="648"/>
            <w:vAlign w:val="top"/>
          </w:tcPr>
          <w:p>
            <w:r/>
            <w:r>
              <w:rPr>
                <w:b w:val="0"/>
                <w:sz w:val="16"/>
              </w:rPr>
              <w:t>25</w:t>
            </w:r>
          </w:p>
        </w:tc>
        <w:tc>
          <w:tcPr>
            <w:tcW w:type="dxa" w:w="2376"/>
            <w:vAlign w:val="top"/>
          </w:tcPr>
          <w:p>
            <w:r/>
            <w:r>
              <w:rPr>
                <w:b w:val="0"/>
                <w:sz w:val="16"/>
              </w:rPr>
              <w:t>def_near_vision_poor</w:t>
            </w:r>
          </w:p>
        </w:tc>
        <w:tc>
          <w:tcPr>
            <w:tcW w:type="dxa" w:w="8928"/>
            <w:vAlign w:val="top"/>
          </w:tcPr>
          <w:p>
            <w:r/>
            <w:r>
              <w:rPr>
                <w:b w:val="0"/>
                <w:sz w:val="16"/>
              </w:rPr>
              <w:t>Poor near vision (eyesight_close &gt;= 4).</w:t>
            </w:r>
          </w:p>
        </w:tc>
        <w:tc>
          <w:tcPr>
            <w:tcW w:type="dxa" w:w="3312"/>
            <w:vAlign w:val="top"/>
          </w:tcPr>
          <w:p>
            <w:r/>
            <w:r>
              <w:rPr>
                <w:b w:val="0"/>
                <w:sz w:val="16"/>
              </w:rPr>
              <w:t>0=no deficit; 1=deficit; graded items range 0-1</w:t>
            </w:r>
          </w:p>
        </w:tc>
      </w:tr>
      <w:tr>
        <w:tc>
          <w:tcPr>
            <w:tcW w:type="dxa" w:w="648"/>
            <w:vAlign w:val="top"/>
          </w:tcPr>
          <w:p>
            <w:r/>
            <w:r>
              <w:rPr>
                <w:b w:val="0"/>
                <w:sz w:val="16"/>
              </w:rPr>
              <w:t>26</w:t>
            </w:r>
          </w:p>
        </w:tc>
        <w:tc>
          <w:tcPr>
            <w:tcW w:type="dxa" w:w="2376"/>
            <w:vAlign w:val="top"/>
          </w:tcPr>
          <w:p>
            <w:r/>
            <w:r>
              <w:rPr>
                <w:b w:val="0"/>
                <w:sz w:val="16"/>
              </w:rPr>
              <w:t>def_hearing_poor</w:t>
            </w:r>
          </w:p>
        </w:tc>
        <w:tc>
          <w:tcPr>
            <w:tcW w:type="dxa" w:w="8928"/>
            <w:vAlign w:val="top"/>
          </w:tcPr>
          <w:p>
            <w:r/>
            <w:r>
              <w:rPr>
                <w:b w:val="0"/>
                <w:sz w:val="16"/>
              </w:rPr>
              <w:t>Poor hearing (hear &gt;= 4).</w:t>
            </w:r>
          </w:p>
        </w:tc>
        <w:tc>
          <w:tcPr>
            <w:tcW w:type="dxa" w:w="3312"/>
            <w:vAlign w:val="top"/>
          </w:tcPr>
          <w:p>
            <w:r/>
            <w:r>
              <w:rPr>
                <w:b w:val="0"/>
                <w:sz w:val="16"/>
              </w:rPr>
              <w:t>0=no deficit; 1=deficit; graded items range 0-1</w:t>
            </w:r>
          </w:p>
        </w:tc>
      </w:tr>
    </w:tbl>
    <w:p>
      <w:r>
        <w:t>FI calculation: At each wave, item scores were summed and divided by valid deficit items. FI was set to missing when fewer than 21 of 26 items were available. All item scores range from 0 to 1.</w:t>
      </w:r>
    </w:p>
    <w:sectPr>
      <w:pgSz w:w="15840" w:h="12240" w:orient="landscape"/>
      <w:pgMar w:top="792" w:right="720" w:bottom="79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0</TotalTime>
  <Pages>1</Pages>
  <Words>0</Words>
  <Characters>0</Characters>
  <Application>Microsoft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2026-08-03T06:30:00Z</dcterms:created>
  <dcterms:modified xsi:type="dcterms:W3CDTF">2026-08-03T06:30:00Z</dcterms:modified>
  <cp:category/>
</cp:coreProperties>
</file>