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b/>
          <w:sz w:val="32"/>
        </w:rPr>
        <w:t>Additional file 3. Supplementary tables and figures</w:t>
      </w:r>
    </w:p>
    <w:p>
      <w:pPr>
        <w:jc w:val="center"/>
      </w:pPr>
      <w:r>
        <w:rPr>
          <w:i/>
          <w:sz w:val="20"/>
        </w:rPr>
        <w:t>Frailty Index trajectories and health behaviour transitions among middle-aged and older adults with cardiovascular disease: a longitudinal CHARLS study</w:t>
      </w:r>
    </w:p>
    <w:p>
      <w:r>
        <w:t>This file provides supplementary analyses added or retained during revision, including temporally ordered landmark and lagged analyses, multinomial and high-trajectory sensitivity analyses, continuous and ordinal health-behaviour score analyses, intermediate behaviour-change summaries, inverse-probability weighting, multiple imputation, posterior-probability sensitivity analyses, CVD subtype-adjusted analysis, and LCMM sensitivity figures. The FI deficit item dictionary is provided separately as Additional file 2.</w:t>
      </w:r>
    </w:p>
    <w:p>
      <w:r>
        <w:rPr>
          <w:b/>
          <w:sz w:val="21"/>
        </w:rPr>
        <w:t>Supplementary Table S1. Wave 1–Wave 3 behaviour transition predicting later FI outcomes</w:t>
      </w:r>
    </w:p>
    <w:tbl>
      <w:tblPr>
        <w:tblStyle w:val="TableGrid"/>
        <w:tblW w:type="auto" w:w="0"/>
        <w:jc w:val="center"/>
        <w:tblLook w:firstColumn="1" w:firstRow="1" w:lastColumn="0" w:lastRow="0" w:noHBand="0" w:noVBand="1" w:val="04A0"/>
      </w:tblPr>
      <w:tblGrid>
        <w:gridCol w:w="3073"/>
        <w:gridCol w:w="3073"/>
        <w:gridCol w:w="3073"/>
        <w:gridCol w:w="3073"/>
        <w:gridCol w:w="3073"/>
      </w:tblGrid>
      <w:tr>
        <w:trPr>
          <w:tblHeader w:val="true"/>
        </w:trPr>
        <w:tc>
          <w:tcPr>
            <w:tcW w:type="dxa" w:w="3073"/>
            <w:vAlign w:val="center"/>
            <w:tcMar>
              <w:top w:w="60" w:type="dxa"/>
              <w:start w:w="60" w:type="dxa"/>
              <w:bottom w:w="60" w:type="dxa"/>
              <w:end w:w="60" w:type="dxa"/>
            </w:tcMar>
            <w:shd w:fill="D9EAF7"/>
          </w:tcPr>
          <w:p>
            <w:pPr>
              <w:spacing w:after="0" w:before="0"/>
            </w:pPr>
            <w:r>
              <w:rPr>
                <w:rFonts w:ascii="Arial" w:hAnsi="Arial"/>
                <w:b/>
                <w:sz w:val="15"/>
              </w:rPr>
              <w:t>Outcome</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N</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Behavior transition (reference: persistently favorable)</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β (95% CI)</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P value</w:t>
            </w:r>
          </w:p>
        </w:tc>
      </w:tr>
      <w:tr>
        <w:tc>
          <w:tcPr>
            <w:tcW w:type="dxa" w:w="3073"/>
            <w:vAlign w:val="center"/>
            <w:tcMar>
              <w:top w:w="60" w:type="dxa"/>
              <w:start w:w="60" w:type="dxa"/>
              <w:bottom w:w="60" w:type="dxa"/>
              <w:end w:w="60" w:type="dxa"/>
            </w:tcMar>
          </w:tcPr>
          <w:p>
            <w:pPr>
              <w:spacing w:after="0" w:before="0"/>
            </w:pPr>
            <w:r>
              <w:rPr>
                <w:rFonts w:ascii="Arial" w:hAnsi="Arial"/>
                <w:sz w:val="15"/>
              </w:rPr>
              <w:t>Wave 4 FI</w:t>
            </w:r>
          </w:p>
        </w:tc>
        <w:tc>
          <w:tcPr>
            <w:tcW w:type="dxa" w:w="3073"/>
            <w:vAlign w:val="center"/>
            <w:tcMar>
              <w:top w:w="60" w:type="dxa"/>
              <w:start w:w="60" w:type="dxa"/>
              <w:bottom w:w="60" w:type="dxa"/>
              <w:end w:w="60" w:type="dxa"/>
            </w:tcMar>
          </w:tcPr>
          <w:p>
            <w:pPr>
              <w:spacing w:after="0" w:before="0"/>
            </w:pPr>
            <w:r>
              <w:rPr>
                <w:rFonts w:ascii="Arial" w:hAnsi="Arial"/>
                <w:sz w:val="15"/>
              </w:rPr>
              <w:t>1145</w:t>
            </w:r>
          </w:p>
        </w:tc>
        <w:tc>
          <w:tcPr>
            <w:tcW w:type="dxa" w:w="3073"/>
            <w:vAlign w:val="center"/>
            <w:tcMar>
              <w:top w:w="60" w:type="dxa"/>
              <w:start w:w="60" w:type="dxa"/>
              <w:bottom w:w="60" w:type="dxa"/>
              <w:end w:w="60" w:type="dxa"/>
            </w:tcMar>
          </w:tcPr>
          <w:p>
            <w:pPr>
              <w:spacing w:after="0" w:before="0"/>
            </w:pPr>
            <w:r>
              <w:rPr>
                <w:rFonts w:ascii="Arial" w:hAnsi="Arial"/>
                <w:sz w:val="15"/>
              </w:rPr>
              <w:t>Improved</w:t>
            </w:r>
          </w:p>
        </w:tc>
        <w:tc>
          <w:tcPr>
            <w:tcW w:type="dxa" w:w="3073"/>
            <w:vAlign w:val="center"/>
            <w:tcMar>
              <w:top w:w="60" w:type="dxa"/>
              <w:start w:w="60" w:type="dxa"/>
              <w:bottom w:w="60" w:type="dxa"/>
              <w:end w:w="60" w:type="dxa"/>
            </w:tcMar>
          </w:tcPr>
          <w:p>
            <w:pPr>
              <w:spacing w:after="0" w:before="0"/>
            </w:pPr>
            <w:r>
              <w:rPr>
                <w:rFonts w:ascii="Arial" w:hAnsi="Arial"/>
                <w:sz w:val="15"/>
              </w:rPr>
              <w:t>0.0108 (-0.0020, 0.0237)</w:t>
            </w:r>
          </w:p>
        </w:tc>
        <w:tc>
          <w:tcPr>
            <w:tcW w:type="dxa" w:w="3073"/>
            <w:vAlign w:val="center"/>
            <w:tcMar>
              <w:top w:w="60" w:type="dxa"/>
              <w:start w:w="60" w:type="dxa"/>
              <w:bottom w:w="60" w:type="dxa"/>
              <w:end w:w="60" w:type="dxa"/>
            </w:tcMar>
          </w:tcPr>
          <w:p>
            <w:pPr>
              <w:spacing w:after="0" w:before="0"/>
            </w:pPr>
            <w:r>
              <w:rPr>
                <w:rFonts w:ascii="Arial" w:hAnsi="Arial"/>
                <w:sz w:val="15"/>
              </w:rPr>
              <w:t>0.099</w:t>
            </w:r>
          </w:p>
        </w:tc>
      </w:tr>
      <w:tr>
        <w:tc>
          <w:tcPr>
            <w:tcW w:type="dxa" w:w="3073"/>
            <w:vAlign w:val="center"/>
            <w:tcMar>
              <w:top w:w="60" w:type="dxa"/>
              <w:start w:w="60" w:type="dxa"/>
              <w:bottom w:w="60" w:type="dxa"/>
              <w:end w:w="60" w:type="dxa"/>
            </w:tcMar>
          </w:tcPr>
          <w:p>
            <w:pPr>
              <w:spacing w:after="0" w:before="0"/>
            </w:pPr>
            <w:r>
              <w:rPr>
                <w:rFonts w:ascii="Arial" w:hAnsi="Arial"/>
                <w:sz w:val="15"/>
              </w:rPr>
              <w:t>Wave 4 FI</w:t>
            </w:r>
          </w:p>
        </w:tc>
        <w:tc>
          <w:tcPr>
            <w:tcW w:type="dxa" w:w="3073"/>
            <w:vAlign w:val="center"/>
            <w:tcMar>
              <w:top w:w="60" w:type="dxa"/>
              <w:start w:w="60" w:type="dxa"/>
              <w:bottom w:w="60" w:type="dxa"/>
              <w:end w:w="60" w:type="dxa"/>
            </w:tcMar>
          </w:tcPr>
          <w:p>
            <w:pPr>
              <w:spacing w:after="0" w:before="0"/>
            </w:pPr>
            <w:r>
              <w:rPr>
                <w:rFonts w:ascii="Arial" w:hAnsi="Arial"/>
                <w:sz w:val="15"/>
              </w:rPr>
              <w:t>1145</w:t>
            </w:r>
          </w:p>
        </w:tc>
        <w:tc>
          <w:tcPr>
            <w:tcW w:type="dxa" w:w="3073"/>
            <w:vAlign w:val="center"/>
            <w:tcMar>
              <w:top w:w="60" w:type="dxa"/>
              <w:start w:w="60" w:type="dxa"/>
              <w:bottom w:w="60" w:type="dxa"/>
              <w:end w:w="60" w:type="dxa"/>
            </w:tcMar>
          </w:tcPr>
          <w:p>
            <w:pPr>
              <w:spacing w:after="0" w:before="0"/>
            </w:pPr>
            <w:r>
              <w:rPr>
                <w:rFonts w:ascii="Arial" w:hAnsi="Arial"/>
                <w:sz w:val="15"/>
              </w:rPr>
              <w:t>Deteriorated</w:t>
            </w:r>
          </w:p>
        </w:tc>
        <w:tc>
          <w:tcPr>
            <w:tcW w:type="dxa" w:w="3073"/>
            <w:vAlign w:val="center"/>
            <w:tcMar>
              <w:top w:w="60" w:type="dxa"/>
              <w:start w:w="60" w:type="dxa"/>
              <w:bottom w:w="60" w:type="dxa"/>
              <w:end w:w="60" w:type="dxa"/>
            </w:tcMar>
          </w:tcPr>
          <w:p>
            <w:pPr>
              <w:spacing w:after="0" w:before="0"/>
            </w:pPr>
            <w:r>
              <w:rPr>
                <w:rFonts w:ascii="Arial" w:hAnsi="Arial"/>
                <w:sz w:val="15"/>
              </w:rPr>
              <w:t>0.0042 (-0.0087, 0.0170)</w:t>
            </w:r>
          </w:p>
        </w:tc>
        <w:tc>
          <w:tcPr>
            <w:tcW w:type="dxa" w:w="3073"/>
            <w:vAlign w:val="center"/>
            <w:tcMar>
              <w:top w:w="60" w:type="dxa"/>
              <w:start w:w="60" w:type="dxa"/>
              <w:bottom w:w="60" w:type="dxa"/>
              <w:end w:w="60" w:type="dxa"/>
            </w:tcMar>
          </w:tcPr>
          <w:p>
            <w:pPr>
              <w:spacing w:after="0" w:before="0"/>
            </w:pPr>
            <w:r>
              <w:rPr>
                <w:rFonts w:ascii="Arial" w:hAnsi="Arial"/>
                <w:sz w:val="15"/>
              </w:rPr>
              <w:t>0.524</w:t>
            </w:r>
          </w:p>
        </w:tc>
      </w:tr>
      <w:tr>
        <w:tc>
          <w:tcPr>
            <w:tcW w:type="dxa" w:w="3073"/>
            <w:vAlign w:val="center"/>
            <w:tcMar>
              <w:top w:w="60" w:type="dxa"/>
              <w:start w:w="60" w:type="dxa"/>
              <w:bottom w:w="60" w:type="dxa"/>
              <w:end w:w="60" w:type="dxa"/>
            </w:tcMar>
          </w:tcPr>
          <w:p>
            <w:pPr>
              <w:spacing w:after="0" w:before="0"/>
            </w:pPr>
            <w:r>
              <w:rPr>
                <w:rFonts w:ascii="Arial" w:hAnsi="Arial"/>
                <w:sz w:val="15"/>
              </w:rPr>
              <w:t>Wave 4 FI</w:t>
            </w:r>
          </w:p>
        </w:tc>
        <w:tc>
          <w:tcPr>
            <w:tcW w:type="dxa" w:w="3073"/>
            <w:vAlign w:val="center"/>
            <w:tcMar>
              <w:top w:w="60" w:type="dxa"/>
              <w:start w:w="60" w:type="dxa"/>
              <w:bottom w:w="60" w:type="dxa"/>
              <w:end w:w="60" w:type="dxa"/>
            </w:tcMar>
          </w:tcPr>
          <w:p>
            <w:pPr>
              <w:spacing w:after="0" w:before="0"/>
            </w:pPr>
            <w:r>
              <w:rPr>
                <w:rFonts w:ascii="Arial" w:hAnsi="Arial"/>
                <w:sz w:val="15"/>
              </w:rPr>
              <w:t>1145</w:t>
            </w:r>
          </w:p>
        </w:tc>
        <w:tc>
          <w:tcPr>
            <w:tcW w:type="dxa" w:w="3073"/>
            <w:vAlign w:val="center"/>
            <w:tcMar>
              <w:top w:w="60" w:type="dxa"/>
              <w:start w:w="60" w:type="dxa"/>
              <w:bottom w:w="60" w:type="dxa"/>
              <w:end w:w="60" w:type="dxa"/>
            </w:tcMar>
          </w:tcPr>
          <w:p>
            <w:pPr>
              <w:spacing w:after="0" w:before="0"/>
            </w:pPr>
            <w:r>
              <w:rPr>
                <w:rFonts w:ascii="Arial" w:hAnsi="Arial"/>
                <w:sz w:val="15"/>
              </w:rPr>
              <w:t>Persistently Unfavorable</w:t>
            </w:r>
          </w:p>
        </w:tc>
        <w:tc>
          <w:tcPr>
            <w:tcW w:type="dxa" w:w="3073"/>
            <w:vAlign w:val="center"/>
            <w:tcMar>
              <w:top w:w="60" w:type="dxa"/>
              <w:start w:w="60" w:type="dxa"/>
              <w:bottom w:w="60" w:type="dxa"/>
              <w:end w:w="60" w:type="dxa"/>
            </w:tcMar>
          </w:tcPr>
          <w:p>
            <w:pPr>
              <w:spacing w:after="0" w:before="0"/>
            </w:pPr>
            <w:r>
              <w:rPr>
                <w:rFonts w:ascii="Arial" w:hAnsi="Arial"/>
                <w:sz w:val="15"/>
              </w:rPr>
              <w:t>0.0112 (-0.0006, 0.0230)</w:t>
            </w:r>
          </w:p>
        </w:tc>
        <w:tc>
          <w:tcPr>
            <w:tcW w:type="dxa" w:w="3073"/>
            <w:vAlign w:val="center"/>
            <w:tcMar>
              <w:top w:w="60" w:type="dxa"/>
              <w:start w:w="60" w:type="dxa"/>
              <w:bottom w:w="60" w:type="dxa"/>
              <w:end w:w="60" w:type="dxa"/>
            </w:tcMar>
          </w:tcPr>
          <w:p>
            <w:pPr>
              <w:spacing w:after="0" w:before="0"/>
            </w:pPr>
            <w:r>
              <w:rPr>
                <w:rFonts w:ascii="Arial" w:hAnsi="Arial"/>
                <w:sz w:val="15"/>
              </w:rPr>
              <w:t>0.064</w:t>
            </w:r>
          </w:p>
        </w:tc>
      </w:tr>
      <w:tr>
        <w:tc>
          <w:tcPr>
            <w:tcW w:type="dxa" w:w="3073"/>
            <w:vAlign w:val="center"/>
            <w:tcMar>
              <w:top w:w="60" w:type="dxa"/>
              <w:start w:w="60" w:type="dxa"/>
              <w:bottom w:w="60" w:type="dxa"/>
              <w:end w:w="60" w:type="dxa"/>
            </w:tcMar>
          </w:tcPr>
          <w:p>
            <w:pPr>
              <w:spacing w:after="0" w:before="0"/>
            </w:pPr>
            <w:r>
              <w:rPr>
                <w:rFonts w:ascii="Arial" w:hAnsi="Arial"/>
                <w:sz w:val="15"/>
              </w:rPr>
              <w:t>Wave 3-Wave 4 FI change</w:t>
            </w:r>
          </w:p>
        </w:tc>
        <w:tc>
          <w:tcPr>
            <w:tcW w:type="dxa" w:w="3073"/>
            <w:vAlign w:val="center"/>
            <w:tcMar>
              <w:top w:w="60" w:type="dxa"/>
              <w:start w:w="60" w:type="dxa"/>
              <w:bottom w:w="60" w:type="dxa"/>
              <w:end w:w="60" w:type="dxa"/>
            </w:tcMar>
          </w:tcPr>
          <w:p>
            <w:pPr>
              <w:spacing w:after="0" w:before="0"/>
            </w:pPr>
            <w:r>
              <w:rPr>
                <w:rFonts w:ascii="Arial" w:hAnsi="Arial"/>
                <w:sz w:val="15"/>
              </w:rPr>
              <w:t>1145</w:t>
            </w:r>
          </w:p>
        </w:tc>
        <w:tc>
          <w:tcPr>
            <w:tcW w:type="dxa" w:w="3073"/>
            <w:vAlign w:val="center"/>
            <w:tcMar>
              <w:top w:w="60" w:type="dxa"/>
              <w:start w:w="60" w:type="dxa"/>
              <w:bottom w:w="60" w:type="dxa"/>
              <w:end w:w="60" w:type="dxa"/>
            </w:tcMar>
          </w:tcPr>
          <w:p>
            <w:pPr>
              <w:spacing w:after="0" w:before="0"/>
            </w:pPr>
            <w:r>
              <w:rPr>
                <w:rFonts w:ascii="Arial" w:hAnsi="Arial"/>
                <w:sz w:val="15"/>
              </w:rPr>
              <w:t>Improved</w:t>
            </w:r>
          </w:p>
        </w:tc>
        <w:tc>
          <w:tcPr>
            <w:tcW w:type="dxa" w:w="3073"/>
            <w:vAlign w:val="center"/>
            <w:tcMar>
              <w:top w:w="60" w:type="dxa"/>
              <w:start w:w="60" w:type="dxa"/>
              <w:bottom w:w="60" w:type="dxa"/>
              <w:end w:w="60" w:type="dxa"/>
            </w:tcMar>
          </w:tcPr>
          <w:p>
            <w:pPr>
              <w:spacing w:after="0" w:before="0"/>
            </w:pPr>
            <w:r>
              <w:rPr>
                <w:rFonts w:ascii="Arial" w:hAnsi="Arial"/>
                <w:sz w:val="15"/>
              </w:rPr>
              <w:t>0.0108 (-0.0020, 0.0237)</w:t>
            </w:r>
          </w:p>
        </w:tc>
        <w:tc>
          <w:tcPr>
            <w:tcW w:type="dxa" w:w="3073"/>
            <w:vAlign w:val="center"/>
            <w:tcMar>
              <w:top w:w="60" w:type="dxa"/>
              <w:start w:w="60" w:type="dxa"/>
              <w:bottom w:w="60" w:type="dxa"/>
              <w:end w:w="60" w:type="dxa"/>
            </w:tcMar>
          </w:tcPr>
          <w:p>
            <w:pPr>
              <w:spacing w:after="0" w:before="0"/>
            </w:pPr>
            <w:r>
              <w:rPr>
                <w:rFonts w:ascii="Arial" w:hAnsi="Arial"/>
                <w:sz w:val="15"/>
              </w:rPr>
              <w:t>0.099</w:t>
            </w:r>
          </w:p>
        </w:tc>
      </w:tr>
      <w:tr>
        <w:tc>
          <w:tcPr>
            <w:tcW w:type="dxa" w:w="3073"/>
            <w:vAlign w:val="center"/>
            <w:tcMar>
              <w:top w:w="60" w:type="dxa"/>
              <w:start w:w="60" w:type="dxa"/>
              <w:bottom w:w="60" w:type="dxa"/>
              <w:end w:w="60" w:type="dxa"/>
            </w:tcMar>
          </w:tcPr>
          <w:p>
            <w:pPr>
              <w:spacing w:after="0" w:before="0"/>
            </w:pPr>
            <w:r>
              <w:rPr>
                <w:rFonts w:ascii="Arial" w:hAnsi="Arial"/>
                <w:sz w:val="15"/>
              </w:rPr>
              <w:t>Wave 3-Wave 4 FI change</w:t>
            </w:r>
          </w:p>
        </w:tc>
        <w:tc>
          <w:tcPr>
            <w:tcW w:type="dxa" w:w="3073"/>
            <w:vAlign w:val="center"/>
            <w:tcMar>
              <w:top w:w="60" w:type="dxa"/>
              <w:start w:w="60" w:type="dxa"/>
              <w:bottom w:w="60" w:type="dxa"/>
              <w:end w:w="60" w:type="dxa"/>
            </w:tcMar>
          </w:tcPr>
          <w:p>
            <w:pPr>
              <w:spacing w:after="0" w:before="0"/>
            </w:pPr>
            <w:r>
              <w:rPr>
                <w:rFonts w:ascii="Arial" w:hAnsi="Arial"/>
                <w:sz w:val="15"/>
              </w:rPr>
              <w:t>1145</w:t>
            </w:r>
          </w:p>
        </w:tc>
        <w:tc>
          <w:tcPr>
            <w:tcW w:type="dxa" w:w="3073"/>
            <w:vAlign w:val="center"/>
            <w:tcMar>
              <w:top w:w="60" w:type="dxa"/>
              <w:start w:w="60" w:type="dxa"/>
              <w:bottom w:w="60" w:type="dxa"/>
              <w:end w:w="60" w:type="dxa"/>
            </w:tcMar>
          </w:tcPr>
          <w:p>
            <w:pPr>
              <w:spacing w:after="0" w:before="0"/>
            </w:pPr>
            <w:r>
              <w:rPr>
                <w:rFonts w:ascii="Arial" w:hAnsi="Arial"/>
                <w:sz w:val="15"/>
              </w:rPr>
              <w:t>Deteriorated</w:t>
            </w:r>
          </w:p>
        </w:tc>
        <w:tc>
          <w:tcPr>
            <w:tcW w:type="dxa" w:w="3073"/>
            <w:vAlign w:val="center"/>
            <w:tcMar>
              <w:top w:w="60" w:type="dxa"/>
              <w:start w:w="60" w:type="dxa"/>
              <w:bottom w:w="60" w:type="dxa"/>
              <w:end w:w="60" w:type="dxa"/>
            </w:tcMar>
          </w:tcPr>
          <w:p>
            <w:pPr>
              <w:spacing w:after="0" w:before="0"/>
            </w:pPr>
            <w:r>
              <w:rPr>
                <w:rFonts w:ascii="Arial" w:hAnsi="Arial"/>
                <w:sz w:val="15"/>
              </w:rPr>
              <w:t>0.0042 (-0.0087, 0.0170)</w:t>
            </w:r>
          </w:p>
        </w:tc>
        <w:tc>
          <w:tcPr>
            <w:tcW w:type="dxa" w:w="3073"/>
            <w:vAlign w:val="center"/>
            <w:tcMar>
              <w:top w:w="60" w:type="dxa"/>
              <w:start w:w="60" w:type="dxa"/>
              <w:bottom w:w="60" w:type="dxa"/>
              <w:end w:w="60" w:type="dxa"/>
            </w:tcMar>
          </w:tcPr>
          <w:p>
            <w:pPr>
              <w:spacing w:after="0" w:before="0"/>
            </w:pPr>
            <w:r>
              <w:rPr>
                <w:rFonts w:ascii="Arial" w:hAnsi="Arial"/>
                <w:sz w:val="15"/>
              </w:rPr>
              <w:t>0.524</w:t>
            </w:r>
          </w:p>
        </w:tc>
      </w:tr>
      <w:tr>
        <w:tc>
          <w:tcPr>
            <w:tcW w:type="dxa" w:w="3073"/>
            <w:vAlign w:val="center"/>
            <w:tcMar>
              <w:top w:w="60" w:type="dxa"/>
              <w:start w:w="60" w:type="dxa"/>
              <w:bottom w:w="60" w:type="dxa"/>
              <w:end w:w="60" w:type="dxa"/>
            </w:tcMar>
          </w:tcPr>
          <w:p>
            <w:pPr>
              <w:spacing w:after="0" w:before="0"/>
            </w:pPr>
            <w:r>
              <w:rPr>
                <w:rFonts w:ascii="Arial" w:hAnsi="Arial"/>
                <w:sz w:val="15"/>
              </w:rPr>
              <w:t>Wave 3-Wave 4 FI change</w:t>
            </w:r>
          </w:p>
        </w:tc>
        <w:tc>
          <w:tcPr>
            <w:tcW w:type="dxa" w:w="3073"/>
            <w:vAlign w:val="center"/>
            <w:tcMar>
              <w:top w:w="60" w:type="dxa"/>
              <w:start w:w="60" w:type="dxa"/>
              <w:bottom w:w="60" w:type="dxa"/>
              <w:end w:w="60" w:type="dxa"/>
            </w:tcMar>
          </w:tcPr>
          <w:p>
            <w:pPr>
              <w:spacing w:after="0" w:before="0"/>
            </w:pPr>
            <w:r>
              <w:rPr>
                <w:rFonts w:ascii="Arial" w:hAnsi="Arial"/>
                <w:sz w:val="15"/>
              </w:rPr>
              <w:t>1145</w:t>
            </w:r>
          </w:p>
        </w:tc>
        <w:tc>
          <w:tcPr>
            <w:tcW w:type="dxa" w:w="3073"/>
            <w:vAlign w:val="center"/>
            <w:tcMar>
              <w:top w:w="60" w:type="dxa"/>
              <w:start w:w="60" w:type="dxa"/>
              <w:bottom w:w="60" w:type="dxa"/>
              <w:end w:w="60" w:type="dxa"/>
            </w:tcMar>
          </w:tcPr>
          <w:p>
            <w:pPr>
              <w:spacing w:after="0" w:before="0"/>
            </w:pPr>
            <w:r>
              <w:rPr>
                <w:rFonts w:ascii="Arial" w:hAnsi="Arial"/>
                <w:sz w:val="15"/>
              </w:rPr>
              <w:t>Persistently Unfavorable</w:t>
            </w:r>
          </w:p>
        </w:tc>
        <w:tc>
          <w:tcPr>
            <w:tcW w:type="dxa" w:w="3073"/>
            <w:vAlign w:val="center"/>
            <w:tcMar>
              <w:top w:w="60" w:type="dxa"/>
              <w:start w:w="60" w:type="dxa"/>
              <w:bottom w:w="60" w:type="dxa"/>
              <w:end w:w="60" w:type="dxa"/>
            </w:tcMar>
          </w:tcPr>
          <w:p>
            <w:pPr>
              <w:spacing w:after="0" w:before="0"/>
            </w:pPr>
            <w:r>
              <w:rPr>
                <w:rFonts w:ascii="Arial" w:hAnsi="Arial"/>
                <w:sz w:val="15"/>
              </w:rPr>
              <w:t>0.0112 (-0.0006, 0.0230)</w:t>
            </w:r>
          </w:p>
        </w:tc>
        <w:tc>
          <w:tcPr>
            <w:tcW w:type="dxa" w:w="3073"/>
            <w:vAlign w:val="center"/>
            <w:tcMar>
              <w:top w:w="60" w:type="dxa"/>
              <w:start w:w="60" w:type="dxa"/>
              <w:bottom w:w="60" w:type="dxa"/>
              <w:end w:w="60" w:type="dxa"/>
            </w:tcMar>
          </w:tcPr>
          <w:p>
            <w:pPr>
              <w:spacing w:after="0" w:before="0"/>
            </w:pPr>
            <w:r>
              <w:rPr>
                <w:rFonts w:ascii="Arial" w:hAnsi="Arial"/>
                <w:sz w:val="15"/>
              </w:rPr>
              <w:t>0.064</w:t>
            </w:r>
          </w:p>
        </w:tc>
      </w:tr>
    </w:tbl>
    <w:p>
      <w:pPr/>
      <w:r>
        <w:rPr>
          <w:sz w:val="16"/>
        </w:rPr>
        <w:t>Models were adjusted for Wave 3 FI, age, sex, education, marital status, rural residence, BMI, heart disease, stroke, hypertension, diabetes, and dyslipidemia. Because Wave 3 FI was included as a covariate, coefficients for Wave 4 FI and Wave 3-Wave 4 FI change were algebraically equivalent for behaviour-transition terms; both outcomes are displayed to show the temporally ordered specification requested by the reviewers. FI, Frailty Index.</w:t>
      </w:r>
    </w:p>
    <w:p/>
    <w:p>
      <w:r>
        <w:rPr>
          <w:b/>
          <w:sz w:val="21"/>
        </w:rPr>
        <w:t>Supplementary Table S2. Multinomial logistic regression separating moderate and high FI trajectory classes</w:t>
      </w:r>
    </w:p>
    <w:tbl>
      <w:tblPr>
        <w:tblStyle w:val="TableGrid"/>
        <w:tblW w:type="auto" w:w="0"/>
        <w:jc w:val="center"/>
        <w:tblLook w:firstColumn="1" w:firstRow="1" w:lastColumn="0" w:lastRow="0" w:noHBand="0" w:noVBand="1" w:val="04A0"/>
      </w:tblPr>
      <w:tblGrid>
        <w:gridCol w:w="2561"/>
        <w:gridCol w:w="2561"/>
        <w:gridCol w:w="2561"/>
        <w:gridCol w:w="2561"/>
        <w:gridCol w:w="2561"/>
        <w:gridCol w:w="2561"/>
      </w:tblGrid>
      <w:tr>
        <w:trPr>
          <w:tblHeader w:val="true"/>
        </w:trPr>
        <w:tc>
          <w:tcPr>
            <w:tcW w:type="dxa" w:w="2561"/>
            <w:vAlign w:val="center"/>
            <w:tcMar>
              <w:top w:w="60" w:type="dxa"/>
              <w:start w:w="60" w:type="dxa"/>
              <w:bottom w:w="60" w:type="dxa"/>
              <w:end w:w="60" w:type="dxa"/>
            </w:tcMar>
            <w:shd w:fill="D9EAF7"/>
          </w:tcPr>
          <w:p>
            <w:pPr>
              <w:spacing w:after="0" w:before="0"/>
            </w:pPr>
            <w:r>
              <w:rPr>
                <w:rFonts w:ascii="Arial" w:hAnsi="Arial"/>
                <w:b/>
                <w:sz w:val="15"/>
              </w:rPr>
              <w:t>Outcome class</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Reference outcome</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N</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Behavior transition</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OR (95% CI)</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P value</w:t>
            </w:r>
          </w:p>
        </w:tc>
      </w:tr>
      <w:tr>
        <w:tc>
          <w:tcPr>
            <w:tcW w:type="dxa" w:w="2561"/>
            <w:vAlign w:val="center"/>
            <w:tcMar>
              <w:top w:w="60" w:type="dxa"/>
              <w:start w:w="60" w:type="dxa"/>
              <w:bottom w:w="60" w:type="dxa"/>
              <w:end w:w="60" w:type="dxa"/>
            </w:tcMar>
          </w:tcPr>
          <w:p>
            <w:pPr>
              <w:spacing w:after="0" w:before="0"/>
            </w:pPr>
            <w:r>
              <w:rPr>
                <w:rFonts w:ascii="Arial" w:hAnsi="Arial"/>
                <w:sz w:val="15"/>
              </w:rPr>
              <w:t>Moderate-level increasing</w:t>
            </w:r>
          </w:p>
        </w:tc>
        <w:tc>
          <w:tcPr>
            <w:tcW w:type="dxa" w:w="2561"/>
            <w:vAlign w:val="center"/>
            <w:tcMar>
              <w:top w:w="60" w:type="dxa"/>
              <w:start w:w="60" w:type="dxa"/>
              <w:bottom w:w="60" w:type="dxa"/>
              <w:end w:w="60" w:type="dxa"/>
            </w:tcMar>
          </w:tcPr>
          <w:p>
            <w:pPr>
              <w:spacing w:after="0" w:before="0"/>
            </w:pPr>
            <w:r>
              <w:rPr>
                <w:rFonts w:ascii="Arial" w:hAnsi="Arial"/>
                <w:sz w:val="15"/>
              </w:rPr>
              <w:t>Low-level slowly increasing</w:t>
            </w:r>
          </w:p>
        </w:tc>
        <w:tc>
          <w:tcPr>
            <w:tcW w:type="dxa" w:w="2561"/>
            <w:vAlign w:val="center"/>
            <w:tcMar>
              <w:top w:w="60" w:type="dxa"/>
              <w:start w:w="60" w:type="dxa"/>
              <w:bottom w:w="60" w:type="dxa"/>
              <w:end w:w="60" w:type="dxa"/>
            </w:tcMar>
          </w:tcPr>
          <w:p>
            <w:pPr>
              <w:spacing w:after="0" w:before="0"/>
            </w:pPr>
            <w:r>
              <w:rPr>
                <w:rFonts w:ascii="Arial" w:hAnsi="Arial"/>
                <w:sz w:val="15"/>
              </w:rPr>
              <w:t>1258</w:t>
            </w:r>
          </w:p>
        </w:tc>
        <w:tc>
          <w:tcPr>
            <w:tcW w:type="dxa" w:w="2561"/>
            <w:vAlign w:val="center"/>
            <w:tcMar>
              <w:top w:w="60" w:type="dxa"/>
              <w:start w:w="60" w:type="dxa"/>
              <w:bottom w:w="60" w:type="dxa"/>
              <w:end w:w="60" w:type="dxa"/>
            </w:tcMar>
          </w:tcPr>
          <w:p>
            <w:pPr>
              <w:spacing w:after="0" w:before="0"/>
            </w:pPr>
            <w:r>
              <w:rPr>
                <w:rFonts w:ascii="Arial" w:hAnsi="Arial"/>
                <w:sz w:val="15"/>
              </w:rPr>
              <w:t>Improved</w:t>
            </w:r>
          </w:p>
        </w:tc>
        <w:tc>
          <w:tcPr>
            <w:tcW w:type="dxa" w:w="2561"/>
            <w:vAlign w:val="center"/>
            <w:tcMar>
              <w:top w:w="60" w:type="dxa"/>
              <w:start w:w="60" w:type="dxa"/>
              <w:bottom w:w="60" w:type="dxa"/>
              <w:end w:w="60" w:type="dxa"/>
            </w:tcMar>
          </w:tcPr>
          <w:p>
            <w:pPr>
              <w:spacing w:after="0" w:before="0"/>
            </w:pPr>
            <w:r>
              <w:rPr>
                <w:rFonts w:ascii="Arial" w:hAnsi="Arial"/>
                <w:sz w:val="15"/>
              </w:rPr>
              <w:t>1.38 (0.85, 2.25)</w:t>
            </w:r>
          </w:p>
        </w:tc>
        <w:tc>
          <w:tcPr>
            <w:tcW w:type="dxa" w:w="2561"/>
            <w:vAlign w:val="center"/>
            <w:tcMar>
              <w:top w:w="60" w:type="dxa"/>
              <w:start w:w="60" w:type="dxa"/>
              <w:bottom w:w="60" w:type="dxa"/>
              <w:end w:w="60" w:type="dxa"/>
            </w:tcMar>
          </w:tcPr>
          <w:p>
            <w:pPr>
              <w:spacing w:after="0" w:before="0"/>
            </w:pPr>
            <w:r>
              <w:rPr>
                <w:rFonts w:ascii="Arial" w:hAnsi="Arial"/>
                <w:sz w:val="15"/>
              </w:rPr>
              <w:t>0.194</w:t>
            </w:r>
          </w:p>
        </w:tc>
      </w:tr>
      <w:tr>
        <w:tc>
          <w:tcPr>
            <w:tcW w:type="dxa" w:w="2561"/>
            <w:vAlign w:val="center"/>
            <w:tcMar>
              <w:top w:w="60" w:type="dxa"/>
              <w:start w:w="60" w:type="dxa"/>
              <w:bottom w:w="60" w:type="dxa"/>
              <w:end w:w="60" w:type="dxa"/>
            </w:tcMar>
          </w:tcPr>
          <w:p>
            <w:pPr>
              <w:spacing w:after="0" w:before="0"/>
            </w:pPr>
            <w:r>
              <w:rPr>
                <w:rFonts w:ascii="Arial" w:hAnsi="Arial"/>
                <w:sz w:val="15"/>
              </w:rPr>
              <w:t>Moderate-level increasing</w:t>
            </w:r>
          </w:p>
        </w:tc>
        <w:tc>
          <w:tcPr>
            <w:tcW w:type="dxa" w:w="2561"/>
            <w:vAlign w:val="center"/>
            <w:tcMar>
              <w:top w:w="60" w:type="dxa"/>
              <w:start w:w="60" w:type="dxa"/>
              <w:bottom w:w="60" w:type="dxa"/>
              <w:end w:w="60" w:type="dxa"/>
            </w:tcMar>
          </w:tcPr>
          <w:p>
            <w:pPr>
              <w:spacing w:after="0" w:before="0"/>
            </w:pPr>
            <w:r>
              <w:rPr>
                <w:rFonts w:ascii="Arial" w:hAnsi="Arial"/>
                <w:sz w:val="15"/>
              </w:rPr>
              <w:t>Low-level slowly increasing</w:t>
            </w:r>
          </w:p>
        </w:tc>
        <w:tc>
          <w:tcPr>
            <w:tcW w:type="dxa" w:w="2561"/>
            <w:vAlign w:val="center"/>
            <w:tcMar>
              <w:top w:w="60" w:type="dxa"/>
              <w:start w:w="60" w:type="dxa"/>
              <w:bottom w:w="60" w:type="dxa"/>
              <w:end w:w="60" w:type="dxa"/>
            </w:tcMar>
          </w:tcPr>
          <w:p>
            <w:pPr>
              <w:spacing w:after="0" w:before="0"/>
            </w:pPr>
            <w:r>
              <w:rPr>
                <w:rFonts w:ascii="Arial" w:hAnsi="Arial"/>
                <w:sz w:val="15"/>
              </w:rPr>
              <w:t>1258</w:t>
            </w:r>
          </w:p>
        </w:tc>
        <w:tc>
          <w:tcPr>
            <w:tcW w:type="dxa" w:w="2561"/>
            <w:vAlign w:val="center"/>
            <w:tcMar>
              <w:top w:w="60" w:type="dxa"/>
              <w:start w:w="60" w:type="dxa"/>
              <w:bottom w:w="60" w:type="dxa"/>
              <w:end w:w="60" w:type="dxa"/>
            </w:tcMar>
          </w:tcPr>
          <w:p>
            <w:pPr>
              <w:spacing w:after="0" w:before="0"/>
            </w:pPr>
            <w:r>
              <w:rPr>
                <w:rFonts w:ascii="Arial" w:hAnsi="Arial"/>
                <w:sz w:val="15"/>
              </w:rPr>
              <w:t>Deteriorated</w:t>
            </w:r>
          </w:p>
        </w:tc>
        <w:tc>
          <w:tcPr>
            <w:tcW w:type="dxa" w:w="2561"/>
            <w:vAlign w:val="center"/>
            <w:tcMar>
              <w:top w:w="60" w:type="dxa"/>
              <w:start w:w="60" w:type="dxa"/>
              <w:bottom w:w="60" w:type="dxa"/>
              <w:end w:w="60" w:type="dxa"/>
            </w:tcMar>
          </w:tcPr>
          <w:p>
            <w:pPr>
              <w:spacing w:after="0" w:before="0"/>
            </w:pPr>
            <w:r>
              <w:rPr>
                <w:rFonts w:ascii="Arial" w:hAnsi="Arial"/>
                <w:sz w:val="15"/>
              </w:rPr>
              <w:t>1.90 (1.21, 3.00)</w:t>
            </w:r>
          </w:p>
        </w:tc>
        <w:tc>
          <w:tcPr>
            <w:tcW w:type="dxa" w:w="2561"/>
            <w:vAlign w:val="center"/>
            <w:tcMar>
              <w:top w:w="60" w:type="dxa"/>
              <w:start w:w="60" w:type="dxa"/>
              <w:bottom w:w="60" w:type="dxa"/>
              <w:end w:w="60" w:type="dxa"/>
            </w:tcMar>
          </w:tcPr>
          <w:p>
            <w:pPr>
              <w:spacing w:after="0" w:before="0"/>
            </w:pPr>
            <w:r>
              <w:rPr>
                <w:rFonts w:ascii="Arial" w:hAnsi="Arial"/>
                <w:sz w:val="15"/>
              </w:rPr>
              <w:t>0.006</w:t>
            </w:r>
          </w:p>
        </w:tc>
      </w:tr>
      <w:tr>
        <w:tc>
          <w:tcPr>
            <w:tcW w:type="dxa" w:w="2561"/>
            <w:vAlign w:val="center"/>
            <w:tcMar>
              <w:top w:w="60" w:type="dxa"/>
              <w:start w:w="60" w:type="dxa"/>
              <w:bottom w:w="60" w:type="dxa"/>
              <w:end w:w="60" w:type="dxa"/>
            </w:tcMar>
          </w:tcPr>
          <w:p>
            <w:pPr>
              <w:spacing w:after="0" w:before="0"/>
            </w:pPr>
            <w:r>
              <w:rPr>
                <w:rFonts w:ascii="Arial" w:hAnsi="Arial"/>
                <w:sz w:val="15"/>
              </w:rPr>
              <w:t>Moderate-level increasing</w:t>
            </w:r>
          </w:p>
        </w:tc>
        <w:tc>
          <w:tcPr>
            <w:tcW w:type="dxa" w:w="2561"/>
            <w:vAlign w:val="center"/>
            <w:tcMar>
              <w:top w:w="60" w:type="dxa"/>
              <w:start w:w="60" w:type="dxa"/>
              <w:bottom w:w="60" w:type="dxa"/>
              <w:end w:w="60" w:type="dxa"/>
            </w:tcMar>
          </w:tcPr>
          <w:p>
            <w:pPr>
              <w:spacing w:after="0" w:before="0"/>
            </w:pPr>
            <w:r>
              <w:rPr>
                <w:rFonts w:ascii="Arial" w:hAnsi="Arial"/>
                <w:sz w:val="15"/>
              </w:rPr>
              <w:t>Low-level slowly increasing</w:t>
            </w:r>
          </w:p>
        </w:tc>
        <w:tc>
          <w:tcPr>
            <w:tcW w:type="dxa" w:w="2561"/>
            <w:vAlign w:val="center"/>
            <w:tcMar>
              <w:top w:w="60" w:type="dxa"/>
              <w:start w:w="60" w:type="dxa"/>
              <w:bottom w:w="60" w:type="dxa"/>
              <w:end w:w="60" w:type="dxa"/>
            </w:tcMar>
          </w:tcPr>
          <w:p>
            <w:pPr>
              <w:spacing w:after="0" w:before="0"/>
            </w:pPr>
            <w:r>
              <w:rPr>
                <w:rFonts w:ascii="Arial" w:hAnsi="Arial"/>
                <w:sz w:val="15"/>
              </w:rPr>
              <w:t>1258</w:t>
            </w:r>
          </w:p>
        </w:tc>
        <w:tc>
          <w:tcPr>
            <w:tcW w:type="dxa" w:w="2561"/>
            <w:vAlign w:val="center"/>
            <w:tcMar>
              <w:top w:w="60" w:type="dxa"/>
              <w:start w:w="60" w:type="dxa"/>
              <w:bottom w:w="60" w:type="dxa"/>
              <w:end w:w="60" w:type="dxa"/>
            </w:tcMar>
          </w:tcPr>
          <w:p>
            <w:pPr>
              <w:spacing w:after="0" w:before="0"/>
            </w:pPr>
            <w:r>
              <w:rPr>
                <w:rFonts w:ascii="Arial" w:hAnsi="Arial"/>
                <w:sz w:val="15"/>
              </w:rPr>
              <w:t>Persistently Unfavorable</w:t>
            </w:r>
          </w:p>
        </w:tc>
        <w:tc>
          <w:tcPr>
            <w:tcW w:type="dxa" w:w="2561"/>
            <w:vAlign w:val="center"/>
            <w:tcMar>
              <w:top w:w="60" w:type="dxa"/>
              <w:start w:w="60" w:type="dxa"/>
              <w:bottom w:w="60" w:type="dxa"/>
              <w:end w:w="60" w:type="dxa"/>
            </w:tcMar>
          </w:tcPr>
          <w:p>
            <w:pPr>
              <w:spacing w:after="0" w:before="0"/>
            </w:pPr>
            <w:r>
              <w:rPr>
                <w:rFonts w:ascii="Arial" w:hAnsi="Arial"/>
                <w:sz w:val="15"/>
              </w:rPr>
              <w:t>1.76 (1.14, 2.69)</w:t>
            </w:r>
          </w:p>
        </w:tc>
        <w:tc>
          <w:tcPr>
            <w:tcW w:type="dxa" w:w="2561"/>
            <w:vAlign w:val="center"/>
            <w:tcMar>
              <w:top w:w="60" w:type="dxa"/>
              <w:start w:w="60" w:type="dxa"/>
              <w:bottom w:w="60" w:type="dxa"/>
              <w:end w:w="60" w:type="dxa"/>
            </w:tcMar>
          </w:tcPr>
          <w:p>
            <w:pPr>
              <w:spacing w:after="0" w:before="0"/>
            </w:pPr>
            <w:r>
              <w:rPr>
                <w:rFonts w:ascii="Arial" w:hAnsi="Arial"/>
                <w:sz w:val="15"/>
              </w:rPr>
              <w:t>0.01</w:t>
            </w:r>
          </w:p>
        </w:tc>
      </w:tr>
      <w:tr>
        <w:tc>
          <w:tcPr>
            <w:tcW w:type="dxa" w:w="2561"/>
            <w:vAlign w:val="center"/>
            <w:tcMar>
              <w:top w:w="60" w:type="dxa"/>
              <w:start w:w="60" w:type="dxa"/>
              <w:bottom w:w="60" w:type="dxa"/>
              <w:end w:w="60" w:type="dxa"/>
            </w:tcMar>
          </w:tcPr>
          <w:p>
            <w:pPr>
              <w:spacing w:after="0" w:before="0"/>
            </w:pPr>
            <w:r>
              <w:rPr>
                <w:rFonts w:ascii="Arial" w:hAnsi="Arial"/>
                <w:sz w:val="15"/>
              </w:rPr>
              <w:t>High-level rapidly increasing</w:t>
            </w:r>
          </w:p>
        </w:tc>
        <w:tc>
          <w:tcPr>
            <w:tcW w:type="dxa" w:w="2561"/>
            <w:vAlign w:val="center"/>
            <w:tcMar>
              <w:top w:w="60" w:type="dxa"/>
              <w:start w:w="60" w:type="dxa"/>
              <w:bottom w:w="60" w:type="dxa"/>
              <w:end w:w="60" w:type="dxa"/>
            </w:tcMar>
          </w:tcPr>
          <w:p>
            <w:pPr>
              <w:spacing w:after="0" w:before="0"/>
            </w:pPr>
            <w:r>
              <w:rPr>
                <w:rFonts w:ascii="Arial" w:hAnsi="Arial"/>
                <w:sz w:val="15"/>
              </w:rPr>
              <w:t>Low-level slowly increasing</w:t>
            </w:r>
          </w:p>
        </w:tc>
        <w:tc>
          <w:tcPr>
            <w:tcW w:type="dxa" w:w="2561"/>
            <w:vAlign w:val="center"/>
            <w:tcMar>
              <w:top w:w="60" w:type="dxa"/>
              <w:start w:w="60" w:type="dxa"/>
              <w:bottom w:w="60" w:type="dxa"/>
              <w:end w:w="60" w:type="dxa"/>
            </w:tcMar>
          </w:tcPr>
          <w:p>
            <w:pPr>
              <w:spacing w:after="0" w:before="0"/>
            </w:pPr>
            <w:r>
              <w:rPr>
                <w:rFonts w:ascii="Arial" w:hAnsi="Arial"/>
                <w:sz w:val="15"/>
              </w:rPr>
              <w:t>1258</w:t>
            </w:r>
          </w:p>
        </w:tc>
        <w:tc>
          <w:tcPr>
            <w:tcW w:type="dxa" w:w="2561"/>
            <w:vAlign w:val="center"/>
            <w:tcMar>
              <w:top w:w="60" w:type="dxa"/>
              <w:start w:w="60" w:type="dxa"/>
              <w:bottom w:w="60" w:type="dxa"/>
              <w:end w:w="60" w:type="dxa"/>
            </w:tcMar>
          </w:tcPr>
          <w:p>
            <w:pPr>
              <w:spacing w:after="0" w:before="0"/>
            </w:pPr>
            <w:r>
              <w:rPr>
                <w:rFonts w:ascii="Arial" w:hAnsi="Arial"/>
                <w:sz w:val="15"/>
              </w:rPr>
              <w:t>Improved</w:t>
            </w:r>
          </w:p>
        </w:tc>
        <w:tc>
          <w:tcPr>
            <w:tcW w:type="dxa" w:w="2561"/>
            <w:vAlign w:val="center"/>
            <w:tcMar>
              <w:top w:w="60" w:type="dxa"/>
              <w:start w:w="60" w:type="dxa"/>
              <w:bottom w:w="60" w:type="dxa"/>
              <w:end w:w="60" w:type="dxa"/>
            </w:tcMar>
          </w:tcPr>
          <w:p>
            <w:pPr>
              <w:spacing w:after="0" w:before="0"/>
            </w:pPr>
            <w:r>
              <w:rPr>
                <w:rFonts w:ascii="Arial" w:hAnsi="Arial"/>
                <w:sz w:val="15"/>
              </w:rPr>
              <w:t>2.95 (1.29, 6.73)</w:t>
            </w:r>
          </w:p>
        </w:tc>
        <w:tc>
          <w:tcPr>
            <w:tcW w:type="dxa" w:w="2561"/>
            <w:vAlign w:val="center"/>
            <w:tcMar>
              <w:top w:w="60" w:type="dxa"/>
              <w:start w:w="60" w:type="dxa"/>
              <w:bottom w:w="60" w:type="dxa"/>
              <w:end w:w="60" w:type="dxa"/>
            </w:tcMar>
          </w:tcPr>
          <w:p>
            <w:pPr>
              <w:spacing w:after="0" w:before="0"/>
            </w:pPr>
            <w:r>
              <w:rPr>
                <w:rFonts w:ascii="Arial" w:hAnsi="Arial"/>
                <w:sz w:val="15"/>
              </w:rPr>
              <w:t>0.01</w:t>
            </w:r>
          </w:p>
        </w:tc>
      </w:tr>
      <w:tr>
        <w:tc>
          <w:tcPr>
            <w:tcW w:type="dxa" w:w="2561"/>
            <w:vAlign w:val="center"/>
            <w:tcMar>
              <w:top w:w="60" w:type="dxa"/>
              <w:start w:w="60" w:type="dxa"/>
              <w:bottom w:w="60" w:type="dxa"/>
              <w:end w:w="60" w:type="dxa"/>
            </w:tcMar>
          </w:tcPr>
          <w:p>
            <w:pPr>
              <w:spacing w:after="0" w:before="0"/>
            </w:pPr>
            <w:r>
              <w:rPr>
                <w:rFonts w:ascii="Arial" w:hAnsi="Arial"/>
                <w:sz w:val="15"/>
              </w:rPr>
              <w:t>High-level rapidly increasing</w:t>
            </w:r>
          </w:p>
        </w:tc>
        <w:tc>
          <w:tcPr>
            <w:tcW w:type="dxa" w:w="2561"/>
            <w:vAlign w:val="center"/>
            <w:tcMar>
              <w:top w:w="60" w:type="dxa"/>
              <w:start w:w="60" w:type="dxa"/>
              <w:bottom w:w="60" w:type="dxa"/>
              <w:end w:w="60" w:type="dxa"/>
            </w:tcMar>
          </w:tcPr>
          <w:p>
            <w:pPr>
              <w:spacing w:after="0" w:before="0"/>
            </w:pPr>
            <w:r>
              <w:rPr>
                <w:rFonts w:ascii="Arial" w:hAnsi="Arial"/>
                <w:sz w:val="15"/>
              </w:rPr>
              <w:t>Low-level slowly increasing</w:t>
            </w:r>
          </w:p>
        </w:tc>
        <w:tc>
          <w:tcPr>
            <w:tcW w:type="dxa" w:w="2561"/>
            <w:vAlign w:val="center"/>
            <w:tcMar>
              <w:top w:w="60" w:type="dxa"/>
              <w:start w:w="60" w:type="dxa"/>
              <w:bottom w:w="60" w:type="dxa"/>
              <w:end w:w="60" w:type="dxa"/>
            </w:tcMar>
          </w:tcPr>
          <w:p>
            <w:pPr>
              <w:spacing w:after="0" w:before="0"/>
            </w:pPr>
            <w:r>
              <w:rPr>
                <w:rFonts w:ascii="Arial" w:hAnsi="Arial"/>
                <w:sz w:val="15"/>
              </w:rPr>
              <w:t>1258</w:t>
            </w:r>
          </w:p>
        </w:tc>
        <w:tc>
          <w:tcPr>
            <w:tcW w:type="dxa" w:w="2561"/>
            <w:vAlign w:val="center"/>
            <w:tcMar>
              <w:top w:w="60" w:type="dxa"/>
              <w:start w:w="60" w:type="dxa"/>
              <w:bottom w:w="60" w:type="dxa"/>
              <w:end w:w="60" w:type="dxa"/>
            </w:tcMar>
          </w:tcPr>
          <w:p>
            <w:pPr>
              <w:spacing w:after="0" w:before="0"/>
            </w:pPr>
            <w:r>
              <w:rPr>
                <w:rFonts w:ascii="Arial" w:hAnsi="Arial"/>
                <w:sz w:val="15"/>
              </w:rPr>
              <w:t>Deteriorated</w:t>
            </w:r>
          </w:p>
        </w:tc>
        <w:tc>
          <w:tcPr>
            <w:tcW w:type="dxa" w:w="2561"/>
            <w:vAlign w:val="center"/>
            <w:tcMar>
              <w:top w:w="60" w:type="dxa"/>
              <w:start w:w="60" w:type="dxa"/>
              <w:bottom w:w="60" w:type="dxa"/>
              <w:end w:w="60" w:type="dxa"/>
            </w:tcMar>
          </w:tcPr>
          <w:p>
            <w:pPr>
              <w:spacing w:after="0" w:before="0"/>
            </w:pPr>
            <w:r>
              <w:rPr>
                <w:rFonts w:ascii="Arial" w:hAnsi="Arial"/>
                <w:sz w:val="15"/>
              </w:rPr>
              <w:t>2.53 (1.15, 5.57)</w:t>
            </w:r>
          </w:p>
        </w:tc>
        <w:tc>
          <w:tcPr>
            <w:tcW w:type="dxa" w:w="2561"/>
            <w:vAlign w:val="center"/>
            <w:tcMar>
              <w:top w:w="60" w:type="dxa"/>
              <w:start w:w="60" w:type="dxa"/>
              <w:bottom w:w="60" w:type="dxa"/>
              <w:end w:w="60" w:type="dxa"/>
            </w:tcMar>
          </w:tcPr>
          <w:p>
            <w:pPr>
              <w:spacing w:after="0" w:before="0"/>
            </w:pPr>
            <w:r>
              <w:rPr>
                <w:rFonts w:ascii="Arial" w:hAnsi="Arial"/>
                <w:sz w:val="15"/>
              </w:rPr>
              <w:t>0.021</w:t>
            </w:r>
          </w:p>
        </w:tc>
      </w:tr>
      <w:tr>
        <w:tc>
          <w:tcPr>
            <w:tcW w:type="dxa" w:w="2561"/>
            <w:vAlign w:val="center"/>
            <w:tcMar>
              <w:top w:w="60" w:type="dxa"/>
              <w:start w:w="60" w:type="dxa"/>
              <w:bottom w:w="60" w:type="dxa"/>
              <w:end w:w="60" w:type="dxa"/>
            </w:tcMar>
          </w:tcPr>
          <w:p>
            <w:pPr>
              <w:spacing w:after="0" w:before="0"/>
            </w:pPr>
            <w:r>
              <w:rPr>
                <w:rFonts w:ascii="Arial" w:hAnsi="Arial"/>
                <w:sz w:val="15"/>
              </w:rPr>
              <w:t>High-level rapidly increasing</w:t>
            </w:r>
          </w:p>
        </w:tc>
        <w:tc>
          <w:tcPr>
            <w:tcW w:type="dxa" w:w="2561"/>
            <w:vAlign w:val="center"/>
            <w:tcMar>
              <w:top w:w="60" w:type="dxa"/>
              <w:start w:w="60" w:type="dxa"/>
              <w:bottom w:w="60" w:type="dxa"/>
              <w:end w:w="60" w:type="dxa"/>
            </w:tcMar>
          </w:tcPr>
          <w:p>
            <w:pPr>
              <w:spacing w:after="0" w:before="0"/>
            </w:pPr>
            <w:r>
              <w:rPr>
                <w:rFonts w:ascii="Arial" w:hAnsi="Arial"/>
                <w:sz w:val="15"/>
              </w:rPr>
              <w:t>Low-level slowly increasing</w:t>
            </w:r>
          </w:p>
        </w:tc>
        <w:tc>
          <w:tcPr>
            <w:tcW w:type="dxa" w:w="2561"/>
            <w:vAlign w:val="center"/>
            <w:tcMar>
              <w:top w:w="60" w:type="dxa"/>
              <w:start w:w="60" w:type="dxa"/>
              <w:bottom w:w="60" w:type="dxa"/>
              <w:end w:w="60" w:type="dxa"/>
            </w:tcMar>
          </w:tcPr>
          <w:p>
            <w:pPr>
              <w:spacing w:after="0" w:before="0"/>
            </w:pPr>
            <w:r>
              <w:rPr>
                <w:rFonts w:ascii="Arial" w:hAnsi="Arial"/>
                <w:sz w:val="15"/>
              </w:rPr>
              <w:t>1258</w:t>
            </w:r>
          </w:p>
        </w:tc>
        <w:tc>
          <w:tcPr>
            <w:tcW w:type="dxa" w:w="2561"/>
            <w:vAlign w:val="center"/>
            <w:tcMar>
              <w:top w:w="60" w:type="dxa"/>
              <w:start w:w="60" w:type="dxa"/>
              <w:bottom w:w="60" w:type="dxa"/>
              <w:end w:w="60" w:type="dxa"/>
            </w:tcMar>
          </w:tcPr>
          <w:p>
            <w:pPr>
              <w:spacing w:after="0" w:before="0"/>
            </w:pPr>
            <w:r>
              <w:rPr>
                <w:rFonts w:ascii="Arial" w:hAnsi="Arial"/>
                <w:sz w:val="15"/>
              </w:rPr>
              <w:t>Persistently Unfavorable</w:t>
            </w:r>
          </w:p>
        </w:tc>
        <w:tc>
          <w:tcPr>
            <w:tcW w:type="dxa" w:w="2561"/>
            <w:vAlign w:val="center"/>
            <w:tcMar>
              <w:top w:w="60" w:type="dxa"/>
              <w:start w:w="60" w:type="dxa"/>
              <w:bottom w:w="60" w:type="dxa"/>
              <w:end w:w="60" w:type="dxa"/>
            </w:tcMar>
          </w:tcPr>
          <w:p>
            <w:pPr>
              <w:spacing w:after="0" w:before="0"/>
            </w:pPr>
            <w:r>
              <w:rPr>
                <w:rFonts w:ascii="Arial" w:hAnsi="Arial"/>
                <w:sz w:val="15"/>
              </w:rPr>
              <w:t>2.93 (1.36, 6.29)</w:t>
            </w:r>
          </w:p>
        </w:tc>
        <w:tc>
          <w:tcPr>
            <w:tcW w:type="dxa" w:w="2561"/>
            <w:vAlign w:val="center"/>
            <w:tcMar>
              <w:top w:w="60" w:type="dxa"/>
              <w:start w:w="60" w:type="dxa"/>
              <w:bottom w:w="60" w:type="dxa"/>
              <w:end w:w="60" w:type="dxa"/>
            </w:tcMar>
          </w:tcPr>
          <w:p>
            <w:pPr>
              <w:spacing w:after="0" w:before="0"/>
            </w:pPr>
            <w:r>
              <w:rPr>
                <w:rFonts w:ascii="Arial" w:hAnsi="Arial"/>
                <w:sz w:val="15"/>
              </w:rPr>
              <w:t>0.006</w:t>
            </w:r>
          </w:p>
        </w:tc>
      </w:tr>
    </w:tbl>
    <w:p>
      <w:pPr/>
      <w:r>
        <w:rPr>
          <w:sz w:val="16"/>
        </w:rPr>
        <w:t>The model used the low-level slowly increasing trajectory as the reference outcome and persistently favorable behaviour as the reference exposure category. It was adjusted for the same covariates as the fully adjusted primary logistic regression.</w:t>
      </w:r>
    </w:p>
    <w:p/>
    <w:p>
      <w:r>
        <w:rPr>
          <w:b/>
          <w:sz w:val="21"/>
        </w:rPr>
        <w:t>Supplementary Table S3. High-level rapidly increasing trajectory versus low/moderate trajectories</w:t>
      </w:r>
    </w:p>
    <w:tbl>
      <w:tblPr>
        <w:tblStyle w:val="TableGrid"/>
        <w:tblW w:type="auto" w:w="0"/>
        <w:jc w:val="center"/>
        <w:tblLook w:firstColumn="1" w:firstRow="1" w:lastColumn="0" w:lastRow="0" w:noHBand="0" w:noVBand="1" w:val="04A0"/>
      </w:tblPr>
      <w:tblGrid>
        <w:gridCol w:w="3073"/>
        <w:gridCol w:w="3073"/>
        <w:gridCol w:w="3073"/>
        <w:gridCol w:w="3073"/>
        <w:gridCol w:w="3073"/>
      </w:tblGrid>
      <w:tr>
        <w:trPr>
          <w:tblHeader w:val="true"/>
        </w:trPr>
        <w:tc>
          <w:tcPr>
            <w:tcW w:type="dxa" w:w="3073"/>
            <w:vAlign w:val="center"/>
            <w:tcMar>
              <w:top w:w="60" w:type="dxa"/>
              <w:start w:w="60" w:type="dxa"/>
              <w:bottom w:w="60" w:type="dxa"/>
              <w:end w:w="60" w:type="dxa"/>
            </w:tcMar>
            <w:shd w:fill="D9EAF7"/>
          </w:tcPr>
          <w:p>
            <w:pPr>
              <w:spacing w:after="0" w:before="0"/>
            </w:pPr>
            <w:r>
              <w:rPr>
                <w:rFonts w:ascii="Arial" w:hAnsi="Arial"/>
                <w:b/>
                <w:sz w:val="15"/>
              </w:rPr>
              <w:t>Model</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N</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Behavior transition</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OR (95% CI)</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P value</w:t>
            </w:r>
          </w:p>
        </w:tc>
      </w:tr>
      <w:tr>
        <w:tc>
          <w:tcPr>
            <w:tcW w:type="dxa" w:w="3073"/>
            <w:vAlign w:val="center"/>
            <w:tcMar>
              <w:top w:w="60" w:type="dxa"/>
              <w:start w:w="60" w:type="dxa"/>
              <w:bottom w:w="60" w:type="dxa"/>
              <w:end w:w="60" w:type="dxa"/>
            </w:tcMar>
          </w:tcPr>
          <w:p>
            <w:pPr>
              <w:spacing w:after="0" w:before="0"/>
            </w:pPr>
            <w:r>
              <w:rPr>
                <w:rFonts w:ascii="Arial" w:hAnsi="Arial"/>
                <w:sz w:val="15"/>
              </w:rPr>
              <w:t>High-level rapidly increasing trajectory versus low/moderate trajectories</w:t>
            </w:r>
          </w:p>
        </w:tc>
        <w:tc>
          <w:tcPr>
            <w:tcW w:type="dxa" w:w="3073"/>
            <w:vAlign w:val="center"/>
            <w:tcMar>
              <w:top w:w="60" w:type="dxa"/>
              <w:start w:w="60" w:type="dxa"/>
              <w:bottom w:w="60" w:type="dxa"/>
              <w:end w:w="60" w:type="dxa"/>
            </w:tcMar>
          </w:tcPr>
          <w:p>
            <w:pPr>
              <w:spacing w:after="0" w:before="0"/>
            </w:pPr>
            <w:r>
              <w:rPr>
                <w:rFonts w:ascii="Arial" w:hAnsi="Arial"/>
                <w:sz w:val="15"/>
              </w:rPr>
              <w:t>1258</w:t>
            </w:r>
          </w:p>
        </w:tc>
        <w:tc>
          <w:tcPr>
            <w:tcW w:type="dxa" w:w="3073"/>
            <w:vAlign w:val="center"/>
            <w:tcMar>
              <w:top w:w="60" w:type="dxa"/>
              <w:start w:w="60" w:type="dxa"/>
              <w:bottom w:w="60" w:type="dxa"/>
              <w:end w:w="60" w:type="dxa"/>
            </w:tcMar>
          </w:tcPr>
          <w:p>
            <w:pPr>
              <w:spacing w:after="0" w:before="0"/>
            </w:pPr>
            <w:r>
              <w:rPr>
                <w:rFonts w:ascii="Arial" w:hAnsi="Arial"/>
                <w:sz w:val="15"/>
              </w:rPr>
              <w:t>Improved</w:t>
            </w:r>
          </w:p>
        </w:tc>
        <w:tc>
          <w:tcPr>
            <w:tcW w:type="dxa" w:w="3073"/>
            <w:vAlign w:val="center"/>
            <w:tcMar>
              <w:top w:w="60" w:type="dxa"/>
              <w:start w:w="60" w:type="dxa"/>
              <w:bottom w:w="60" w:type="dxa"/>
              <w:end w:w="60" w:type="dxa"/>
            </w:tcMar>
          </w:tcPr>
          <w:p>
            <w:pPr>
              <w:spacing w:after="0" w:before="0"/>
            </w:pPr>
            <w:r>
              <w:rPr>
                <w:rFonts w:ascii="Arial" w:hAnsi="Arial"/>
                <w:sz w:val="15"/>
              </w:rPr>
              <w:t>2.19 (1.10, 4.37)</w:t>
            </w:r>
          </w:p>
        </w:tc>
        <w:tc>
          <w:tcPr>
            <w:tcW w:type="dxa" w:w="3073"/>
            <w:vAlign w:val="center"/>
            <w:tcMar>
              <w:top w:w="60" w:type="dxa"/>
              <w:start w:w="60" w:type="dxa"/>
              <w:bottom w:w="60" w:type="dxa"/>
              <w:end w:w="60" w:type="dxa"/>
            </w:tcMar>
          </w:tcPr>
          <w:p>
            <w:pPr>
              <w:spacing w:after="0" w:before="0"/>
            </w:pPr>
            <w:r>
              <w:rPr>
                <w:rFonts w:ascii="Arial" w:hAnsi="Arial"/>
                <w:sz w:val="15"/>
              </w:rPr>
              <w:t>0.026</w:t>
            </w:r>
          </w:p>
        </w:tc>
      </w:tr>
      <w:tr>
        <w:tc>
          <w:tcPr>
            <w:tcW w:type="dxa" w:w="3073"/>
            <w:vAlign w:val="center"/>
            <w:tcMar>
              <w:top w:w="60" w:type="dxa"/>
              <w:start w:w="60" w:type="dxa"/>
              <w:bottom w:w="60" w:type="dxa"/>
              <w:end w:w="60" w:type="dxa"/>
            </w:tcMar>
          </w:tcPr>
          <w:p>
            <w:pPr>
              <w:spacing w:after="0" w:before="0"/>
            </w:pPr>
            <w:r>
              <w:rPr>
                <w:rFonts w:ascii="Arial" w:hAnsi="Arial"/>
                <w:sz w:val="15"/>
              </w:rPr>
              <w:t>High-level rapidly increasing trajectory versus low/moderate trajectories</w:t>
            </w:r>
          </w:p>
        </w:tc>
        <w:tc>
          <w:tcPr>
            <w:tcW w:type="dxa" w:w="3073"/>
            <w:vAlign w:val="center"/>
            <w:tcMar>
              <w:top w:w="60" w:type="dxa"/>
              <w:start w:w="60" w:type="dxa"/>
              <w:bottom w:w="60" w:type="dxa"/>
              <w:end w:w="60" w:type="dxa"/>
            </w:tcMar>
          </w:tcPr>
          <w:p>
            <w:pPr>
              <w:spacing w:after="0" w:before="0"/>
            </w:pPr>
            <w:r>
              <w:rPr>
                <w:rFonts w:ascii="Arial" w:hAnsi="Arial"/>
                <w:sz w:val="15"/>
              </w:rPr>
              <w:t>1258</w:t>
            </w:r>
          </w:p>
        </w:tc>
        <w:tc>
          <w:tcPr>
            <w:tcW w:type="dxa" w:w="3073"/>
            <w:vAlign w:val="center"/>
            <w:tcMar>
              <w:top w:w="60" w:type="dxa"/>
              <w:start w:w="60" w:type="dxa"/>
              <w:bottom w:w="60" w:type="dxa"/>
              <w:end w:w="60" w:type="dxa"/>
            </w:tcMar>
          </w:tcPr>
          <w:p>
            <w:pPr>
              <w:spacing w:after="0" w:before="0"/>
            </w:pPr>
            <w:r>
              <w:rPr>
                <w:rFonts w:ascii="Arial" w:hAnsi="Arial"/>
                <w:sz w:val="15"/>
              </w:rPr>
              <w:t>Deteriorated</w:t>
            </w:r>
          </w:p>
        </w:tc>
        <w:tc>
          <w:tcPr>
            <w:tcW w:type="dxa" w:w="3073"/>
            <w:vAlign w:val="center"/>
            <w:tcMar>
              <w:top w:w="60" w:type="dxa"/>
              <w:start w:w="60" w:type="dxa"/>
              <w:bottom w:w="60" w:type="dxa"/>
              <w:end w:w="60" w:type="dxa"/>
            </w:tcMar>
          </w:tcPr>
          <w:p>
            <w:pPr>
              <w:spacing w:after="0" w:before="0"/>
            </w:pPr>
            <w:r>
              <w:rPr>
                <w:rFonts w:ascii="Arial" w:hAnsi="Arial"/>
                <w:sz w:val="15"/>
              </w:rPr>
              <w:t>1.38 (0.71, 2.68)</w:t>
            </w:r>
          </w:p>
        </w:tc>
        <w:tc>
          <w:tcPr>
            <w:tcW w:type="dxa" w:w="3073"/>
            <w:vAlign w:val="center"/>
            <w:tcMar>
              <w:top w:w="60" w:type="dxa"/>
              <w:start w:w="60" w:type="dxa"/>
              <w:bottom w:w="60" w:type="dxa"/>
              <w:end w:w="60" w:type="dxa"/>
            </w:tcMar>
          </w:tcPr>
          <w:p>
            <w:pPr>
              <w:spacing w:after="0" w:before="0"/>
            </w:pPr>
            <w:r>
              <w:rPr>
                <w:rFonts w:ascii="Arial" w:hAnsi="Arial"/>
                <w:sz w:val="15"/>
              </w:rPr>
              <w:t>0.342</w:t>
            </w:r>
          </w:p>
        </w:tc>
      </w:tr>
      <w:tr>
        <w:tc>
          <w:tcPr>
            <w:tcW w:type="dxa" w:w="3073"/>
            <w:vAlign w:val="center"/>
            <w:tcMar>
              <w:top w:w="60" w:type="dxa"/>
              <w:start w:w="60" w:type="dxa"/>
              <w:bottom w:w="60" w:type="dxa"/>
              <w:end w:w="60" w:type="dxa"/>
            </w:tcMar>
          </w:tcPr>
          <w:p>
            <w:pPr>
              <w:spacing w:after="0" w:before="0"/>
            </w:pPr>
            <w:r>
              <w:rPr>
                <w:rFonts w:ascii="Arial" w:hAnsi="Arial"/>
                <w:sz w:val="15"/>
              </w:rPr>
              <w:t>High-level rapidly increasing trajectory versus low/moderate trajectories</w:t>
            </w:r>
          </w:p>
        </w:tc>
        <w:tc>
          <w:tcPr>
            <w:tcW w:type="dxa" w:w="3073"/>
            <w:vAlign w:val="center"/>
            <w:tcMar>
              <w:top w:w="60" w:type="dxa"/>
              <w:start w:w="60" w:type="dxa"/>
              <w:bottom w:w="60" w:type="dxa"/>
              <w:end w:w="60" w:type="dxa"/>
            </w:tcMar>
          </w:tcPr>
          <w:p>
            <w:pPr>
              <w:spacing w:after="0" w:before="0"/>
            </w:pPr>
            <w:r>
              <w:rPr>
                <w:rFonts w:ascii="Arial" w:hAnsi="Arial"/>
                <w:sz w:val="15"/>
              </w:rPr>
              <w:t>1258</w:t>
            </w:r>
          </w:p>
        </w:tc>
        <w:tc>
          <w:tcPr>
            <w:tcW w:type="dxa" w:w="3073"/>
            <w:vAlign w:val="center"/>
            <w:tcMar>
              <w:top w:w="60" w:type="dxa"/>
              <w:start w:w="60" w:type="dxa"/>
              <w:bottom w:w="60" w:type="dxa"/>
              <w:end w:w="60" w:type="dxa"/>
            </w:tcMar>
          </w:tcPr>
          <w:p>
            <w:pPr>
              <w:spacing w:after="0" w:before="0"/>
            </w:pPr>
            <w:r>
              <w:rPr>
                <w:rFonts w:ascii="Arial" w:hAnsi="Arial"/>
                <w:sz w:val="15"/>
              </w:rPr>
              <w:t>Persistently Unfavorable</w:t>
            </w:r>
          </w:p>
        </w:tc>
        <w:tc>
          <w:tcPr>
            <w:tcW w:type="dxa" w:w="3073"/>
            <w:vAlign w:val="center"/>
            <w:tcMar>
              <w:top w:w="60" w:type="dxa"/>
              <w:start w:w="60" w:type="dxa"/>
              <w:bottom w:w="60" w:type="dxa"/>
              <w:end w:w="60" w:type="dxa"/>
            </w:tcMar>
          </w:tcPr>
          <w:p>
            <w:pPr>
              <w:spacing w:after="0" w:before="0"/>
            </w:pPr>
            <w:r>
              <w:rPr>
                <w:rFonts w:ascii="Arial" w:hAnsi="Arial"/>
                <w:sz w:val="15"/>
              </w:rPr>
              <w:t>1.74 (0.90, 3.34)</w:t>
            </w:r>
          </w:p>
        </w:tc>
        <w:tc>
          <w:tcPr>
            <w:tcW w:type="dxa" w:w="3073"/>
            <w:vAlign w:val="center"/>
            <w:tcMar>
              <w:top w:w="60" w:type="dxa"/>
              <w:start w:w="60" w:type="dxa"/>
              <w:bottom w:w="60" w:type="dxa"/>
              <w:end w:w="60" w:type="dxa"/>
            </w:tcMar>
          </w:tcPr>
          <w:p>
            <w:pPr>
              <w:spacing w:after="0" w:before="0"/>
            </w:pPr>
            <w:r>
              <w:rPr>
                <w:rFonts w:ascii="Arial" w:hAnsi="Arial"/>
                <w:sz w:val="15"/>
              </w:rPr>
              <w:t>0.099</w:t>
            </w:r>
          </w:p>
        </w:tc>
      </w:tr>
    </w:tbl>
    <w:p>
      <w:pPr/>
      <w:r>
        <w:rPr>
          <w:sz w:val="16"/>
        </w:rPr>
        <w:t>The high-level rapidly increasing class was contrasted with the low-level and moderate-level classes combined. Persistently favorable behaviour was the reference exposure category.</w:t>
      </w:r>
    </w:p>
    <w:p/>
    <w:p>
      <w:r>
        <w:rPr>
          <w:b/>
          <w:sz w:val="21"/>
        </w:rPr>
        <w:t>Supplementary Table S4. Continuous health-behaviour score analyses</w:t>
      </w:r>
    </w:p>
    <w:tbl>
      <w:tblPr>
        <w:tblStyle w:val="TableGrid"/>
        <w:tblW w:type="auto" w:w="0"/>
        <w:jc w:val="center"/>
        <w:tblLook w:firstColumn="1" w:firstRow="1" w:lastColumn="0" w:lastRow="0" w:noHBand="0" w:noVBand="1" w:val="04A0"/>
      </w:tblPr>
      <w:tblGrid>
        <w:gridCol w:w="3841"/>
        <w:gridCol w:w="3841"/>
        <w:gridCol w:w="3841"/>
        <w:gridCol w:w="3841"/>
      </w:tblGrid>
      <w:tr>
        <w:trPr>
          <w:tblHeader w:val="true"/>
        </w:trPr>
        <w:tc>
          <w:tcPr>
            <w:tcW w:type="dxa" w:w="3841"/>
            <w:vAlign w:val="center"/>
            <w:tcMar>
              <w:top w:w="60" w:type="dxa"/>
              <w:start w:w="60" w:type="dxa"/>
              <w:bottom w:w="60" w:type="dxa"/>
              <w:end w:w="60" w:type="dxa"/>
            </w:tcMar>
            <w:shd w:fill="D9EAF7"/>
          </w:tcPr>
          <w:p>
            <w:pPr>
              <w:spacing w:after="0" w:before="0"/>
            </w:pPr>
            <w:r>
              <w:rPr>
                <w:rFonts w:ascii="Arial" w:hAnsi="Arial"/>
                <w:b/>
                <w:sz w:val="16"/>
              </w:rPr>
              <w:t>Predictor</w:t>
            </w:r>
          </w:p>
        </w:tc>
        <w:tc>
          <w:tcPr>
            <w:tcW w:type="dxa" w:w="3841"/>
            <w:vAlign w:val="center"/>
            <w:tcMar>
              <w:top w:w="60" w:type="dxa"/>
              <w:start w:w="60" w:type="dxa"/>
              <w:bottom w:w="60" w:type="dxa"/>
              <w:end w:w="60" w:type="dxa"/>
            </w:tcMar>
            <w:shd w:fill="D9EAF7"/>
          </w:tcPr>
          <w:p>
            <w:pPr>
              <w:spacing w:after="0" w:before="0"/>
            </w:pPr>
            <w:r>
              <w:rPr>
                <w:rFonts w:ascii="Arial" w:hAnsi="Arial"/>
                <w:b/>
                <w:sz w:val="16"/>
              </w:rPr>
              <w:t>N</w:t>
            </w:r>
          </w:p>
        </w:tc>
        <w:tc>
          <w:tcPr>
            <w:tcW w:type="dxa" w:w="3841"/>
            <w:vAlign w:val="center"/>
            <w:tcMar>
              <w:top w:w="60" w:type="dxa"/>
              <w:start w:w="60" w:type="dxa"/>
              <w:bottom w:w="60" w:type="dxa"/>
              <w:end w:w="60" w:type="dxa"/>
            </w:tcMar>
            <w:shd w:fill="D9EAF7"/>
          </w:tcPr>
          <w:p>
            <w:pPr>
              <w:spacing w:after="0" w:before="0"/>
            </w:pPr>
            <w:r>
              <w:rPr>
                <w:rFonts w:ascii="Arial" w:hAnsi="Arial"/>
                <w:b/>
                <w:sz w:val="16"/>
              </w:rPr>
              <w:t>OR (95% CI)</w:t>
            </w:r>
          </w:p>
        </w:tc>
        <w:tc>
          <w:tcPr>
            <w:tcW w:type="dxa" w:w="3841"/>
            <w:vAlign w:val="center"/>
            <w:tcMar>
              <w:top w:w="60" w:type="dxa"/>
              <w:start w:w="60" w:type="dxa"/>
              <w:bottom w:w="60" w:type="dxa"/>
              <w:end w:w="60" w:type="dxa"/>
            </w:tcMar>
            <w:shd w:fill="D9EAF7"/>
          </w:tcPr>
          <w:p>
            <w:pPr>
              <w:spacing w:after="0" w:before="0"/>
            </w:pPr>
            <w:r>
              <w:rPr>
                <w:rFonts w:ascii="Arial" w:hAnsi="Arial"/>
                <w:b/>
                <w:sz w:val="16"/>
              </w:rPr>
              <w:t>P value</w:t>
            </w:r>
          </w:p>
        </w:tc>
      </w:tr>
      <w:tr>
        <w:tc>
          <w:tcPr>
            <w:tcW w:type="dxa" w:w="3841"/>
            <w:vAlign w:val="center"/>
            <w:tcMar>
              <w:top w:w="60" w:type="dxa"/>
              <w:start w:w="60" w:type="dxa"/>
              <w:bottom w:w="60" w:type="dxa"/>
              <w:end w:w="60" w:type="dxa"/>
            </w:tcMar>
          </w:tcPr>
          <w:p>
            <w:pPr>
              <w:spacing w:after="0" w:before="0"/>
            </w:pPr>
            <w:r>
              <w:rPr>
                <w:rFonts w:ascii="Arial" w:hAnsi="Arial"/>
                <w:sz w:val="16"/>
              </w:rPr>
              <w:t>Wave 1 behavior score, per 1-point higher favorable-behavior count</w:t>
            </w:r>
          </w:p>
        </w:tc>
        <w:tc>
          <w:tcPr>
            <w:tcW w:type="dxa" w:w="3841"/>
            <w:vAlign w:val="center"/>
            <w:tcMar>
              <w:top w:w="60" w:type="dxa"/>
              <w:start w:w="60" w:type="dxa"/>
              <w:bottom w:w="60" w:type="dxa"/>
              <w:end w:w="60" w:type="dxa"/>
            </w:tcMar>
          </w:tcPr>
          <w:p>
            <w:pPr>
              <w:spacing w:after="0" w:before="0"/>
            </w:pPr>
            <w:r>
              <w:rPr>
                <w:rFonts w:ascii="Arial" w:hAnsi="Arial"/>
                <w:sz w:val="16"/>
              </w:rPr>
              <w:t>1258</w:t>
            </w:r>
          </w:p>
        </w:tc>
        <w:tc>
          <w:tcPr>
            <w:tcW w:type="dxa" w:w="3841"/>
            <w:vAlign w:val="center"/>
            <w:tcMar>
              <w:top w:w="60" w:type="dxa"/>
              <w:start w:w="60" w:type="dxa"/>
              <w:bottom w:w="60" w:type="dxa"/>
              <w:end w:w="60" w:type="dxa"/>
            </w:tcMar>
          </w:tcPr>
          <w:p>
            <w:pPr>
              <w:spacing w:after="0" w:before="0"/>
            </w:pPr>
            <w:r>
              <w:rPr>
                <w:rFonts w:ascii="Arial" w:hAnsi="Arial"/>
                <w:sz w:val="16"/>
              </w:rPr>
              <w:t>0.90 (0.76, 1.06)</w:t>
            </w:r>
          </w:p>
        </w:tc>
        <w:tc>
          <w:tcPr>
            <w:tcW w:type="dxa" w:w="3841"/>
            <w:vAlign w:val="center"/>
            <w:tcMar>
              <w:top w:w="60" w:type="dxa"/>
              <w:start w:w="60" w:type="dxa"/>
              <w:bottom w:w="60" w:type="dxa"/>
              <w:end w:w="60" w:type="dxa"/>
            </w:tcMar>
          </w:tcPr>
          <w:p>
            <w:pPr>
              <w:spacing w:after="0" w:before="0"/>
            </w:pPr>
            <w:r>
              <w:rPr>
                <w:rFonts w:ascii="Arial" w:hAnsi="Arial"/>
                <w:sz w:val="16"/>
              </w:rPr>
              <w:t>0.211</w:t>
            </w:r>
          </w:p>
        </w:tc>
      </w:tr>
      <w:tr>
        <w:tc>
          <w:tcPr>
            <w:tcW w:type="dxa" w:w="3841"/>
            <w:vAlign w:val="center"/>
            <w:tcMar>
              <w:top w:w="60" w:type="dxa"/>
              <w:start w:w="60" w:type="dxa"/>
              <w:bottom w:w="60" w:type="dxa"/>
              <w:end w:w="60" w:type="dxa"/>
            </w:tcMar>
          </w:tcPr>
          <w:p>
            <w:pPr>
              <w:spacing w:after="0" w:before="0"/>
            </w:pPr>
            <w:r>
              <w:rPr>
                <w:rFonts w:ascii="Arial" w:hAnsi="Arial"/>
                <w:sz w:val="16"/>
              </w:rPr>
              <w:t>Wave 4 behavior score, per 1-point higher favorable-behavior count</w:t>
            </w:r>
          </w:p>
        </w:tc>
        <w:tc>
          <w:tcPr>
            <w:tcW w:type="dxa" w:w="3841"/>
            <w:vAlign w:val="center"/>
            <w:tcMar>
              <w:top w:w="60" w:type="dxa"/>
              <w:start w:w="60" w:type="dxa"/>
              <w:bottom w:w="60" w:type="dxa"/>
              <w:end w:w="60" w:type="dxa"/>
            </w:tcMar>
          </w:tcPr>
          <w:p>
            <w:pPr>
              <w:spacing w:after="0" w:before="0"/>
            </w:pPr>
            <w:r>
              <w:rPr>
                <w:rFonts w:ascii="Arial" w:hAnsi="Arial"/>
                <w:sz w:val="16"/>
              </w:rPr>
              <w:t>1258</w:t>
            </w:r>
          </w:p>
        </w:tc>
        <w:tc>
          <w:tcPr>
            <w:tcW w:type="dxa" w:w="3841"/>
            <w:vAlign w:val="center"/>
            <w:tcMar>
              <w:top w:w="60" w:type="dxa"/>
              <w:start w:w="60" w:type="dxa"/>
              <w:bottom w:w="60" w:type="dxa"/>
              <w:end w:w="60" w:type="dxa"/>
            </w:tcMar>
          </w:tcPr>
          <w:p>
            <w:pPr>
              <w:spacing w:after="0" w:before="0"/>
            </w:pPr>
            <w:r>
              <w:rPr>
                <w:rFonts w:ascii="Arial" w:hAnsi="Arial"/>
                <w:sz w:val="16"/>
              </w:rPr>
              <w:t>0.79 (0.66, 0.95)</w:t>
            </w:r>
          </w:p>
        </w:tc>
        <w:tc>
          <w:tcPr>
            <w:tcW w:type="dxa" w:w="3841"/>
            <w:vAlign w:val="center"/>
            <w:tcMar>
              <w:top w:w="60" w:type="dxa"/>
              <w:start w:w="60" w:type="dxa"/>
              <w:bottom w:w="60" w:type="dxa"/>
              <w:end w:w="60" w:type="dxa"/>
            </w:tcMar>
          </w:tcPr>
          <w:p>
            <w:pPr>
              <w:spacing w:after="0" w:before="0"/>
            </w:pPr>
            <w:r>
              <w:rPr>
                <w:rFonts w:ascii="Arial" w:hAnsi="Arial"/>
                <w:sz w:val="16"/>
              </w:rPr>
              <w:t>0.01</w:t>
            </w:r>
          </w:p>
        </w:tc>
      </w:tr>
      <w:tr>
        <w:tc>
          <w:tcPr>
            <w:tcW w:type="dxa" w:w="3841"/>
            <w:vAlign w:val="center"/>
            <w:tcMar>
              <w:top w:w="60" w:type="dxa"/>
              <w:start w:w="60" w:type="dxa"/>
              <w:bottom w:w="60" w:type="dxa"/>
              <w:end w:w="60" w:type="dxa"/>
            </w:tcMar>
          </w:tcPr>
          <w:p>
            <w:pPr>
              <w:spacing w:after="0" w:before="0"/>
            </w:pPr>
            <w:r>
              <w:rPr>
                <w:rFonts w:ascii="Arial" w:hAnsi="Arial"/>
                <w:sz w:val="16"/>
              </w:rPr>
              <w:t>Wave 4 minus Wave 1 behavior-score change, per 1-point increase</w:t>
            </w:r>
          </w:p>
        </w:tc>
        <w:tc>
          <w:tcPr>
            <w:tcW w:type="dxa" w:w="3841"/>
            <w:vAlign w:val="center"/>
            <w:tcMar>
              <w:top w:w="60" w:type="dxa"/>
              <w:start w:w="60" w:type="dxa"/>
              <w:bottom w:w="60" w:type="dxa"/>
              <w:end w:w="60" w:type="dxa"/>
            </w:tcMar>
          </w:tcPr>
          <w:p>
            <w:pPr>
              <w:spacing w:after="0" w:before="0"/>
            </w:pPr>
            <w:r>
              <w:rPr>
                <w:rFonts w:ascii="Arial" w:hAnsi="Arial"/>
                <w:sz w:val="16"/>
              </w:rPr>
              <w:t>1258</w:t>
            </w:r>
          </w:p>
        </w:tc>
        <w:tc>
          <w:tcPr>
            <w:tcW w:type="dxa" w:w="3841"/>
            <w:vAlign w:val="center"/>
            <w:tcMar>
              <w:top w:w="60" w:type="dxa"/>
              <w:start w:w="60" w:type="dxa"/>
              <w:bottom w:w="60" w:type="dxa"/>
              <w:end w:w="60" w:type="dxa"/>
            </w:tcMar>
          </w:tcPr>
          <w:p>
            <w:pPr>
              <w:spacing w:after="0" w:before="0"/>
            </w:pPr>
            <w:r>
              <w:rPr>
                <w:rFonts w:ascii="Arial" w:hAnsi="Arial"/>
                <w:sz w:val="16"/>
              </w:rPr>
              <w:t>0.91 (0.78, 1.07)</w:t>
            </w:r>
          </w:p>
        </w:tc>
        <w:tc>
          <w:tcPr>
            <w:tcW w:type="dxa" w:w="3841"/>
            <w:vAlign w:val="center"/>
            <w:tcMar>
              <w:top w:w="60" w:type="dxa"/>
              <w:start w:w="60" w:type="dxa"/>
              <w:bottom w:w="60" w:type="dxa"/>
              <w:end w:w="60" w:type="dxa"/>
            </w:tcMar>
          </w:tcPr>
          <w:p>
            <w:pPr>
              <w:spacing w:after="0" w:before="0"/>
            </w:pPr>
            <w:r>
              <w:rPr>
                <w:rFonts w:ascii="Arial" w:hAnsi="Arial"/>
                <w:sz w:val="16"/>
              </w:rPr>
              <w:t>0.258</w:t>
            </w:r>
          </w:p>
        </w:tc>
      </w:tr>
      <w:tr>
        <w:tc>
          <w:tcPr>
            <w:tcW w:type="dxa" w:w="3841"/>
            <w:vAlign w:val="center"/>
            <w:tcMar>
              <w:top w:w="60" w:type="dxa"/>
              <w:start w:w="60" w:type="dxa"/>
              <w:bottom w:w="60" w:type="dxa"/>
              <w:end w:w="60" w:type="dxa"/>
            </w:tcMar>
          </w:tcPr>
          <w:p>
            <w:pPr>
              <w:spacing w:after="0" w:before="0"/>
            </w:pPr>
            <w:r>
              <w:rPr>
                <w:rFonts w:ascii="Arial" w:hAnsi="Arial"/>
                <w:sz w:val="16"/>
              </w:rPr>
              <w:t>Mean behavior score across Waves 1-4, per 1-point higher</w:t>
            </w:r>
          </w:p>
        </w:tc>
        <w:tc>
          <w:tcPr>
            <w:tcW w:type="dxa" w:w="3841"/>
            <w:vAlign w:val="center"/>
            <w:tcMar>
              <w:top w:w="60" w:type="dxa"/>
              <w:start w:w="60" w:type="dxa"/>
              <w:bottom w:w="60" w:type="dxa"/>
              <w:end w:w="60" w:type="dxa"/>
            </w:tcMar>
          </w:tcPr>
          <w:p>
            <w:pPr>
              <w:spacing w:after="0" w:before="0"/>
            </w:pPr>
            <w:r>
              <w:rPr>
                <w:rFonts w:ascii="Arial" w:hAnsi="Arial"/>
                <w:sz w:val="16"/>
              </w:rPr>
              <w:t>814</w:t>
            </w:r>
          </w:p>
        </w:tc>
        <w:tc>
          <w:tcPr>
            <w:tcW w:type="dxa" w:w="3841"/>
            <w:vAlign w:val="center"/>
            <w:tcMar>
              <w:top w:w="60" w:type="dxa"/>
              <w:start w:w="60" w:type="dxa"/>
              <w:bottom w:w="60" w:type="dxa"/>
              <w:end w:w="60" w:type="dxa"/>
            </w:tcMar>
          </w:tcPr>
          <w:p>
            <w:pPr>
              <w:spacing w:after="0" w:before="0"/>
            </w:pPr>
            <w:r>
              <w:rPr>
                <w:rFonts w:ascii="Arial" w:hAnsi="Arial"/>
                <w:sz w:val="16"/>
              </w:rPr>
              <w:t>0.72 (0.52, 0.99)</w:t>
            </w:r>
          </w:p>
        </w:tc>
        <w:tc>
          <w:tcPr>
            <w:tcW w:type="dxa" w:w="3841"/>
            <w:vAlign w:val="center"/>
            <w:tcMar>
              <w:top w:w="60" w:type="dxa"/>
              <w:start w:w="60" w:type="dxa"/>
              <w:bottom w:w="60" w:type="dxa"/>
              <w:end w:w="60" w:type="dxa"/>
            </w:tcMar>
          </w:tcPr>
          <w:p>
            <w:pPr>
              <w:spacing w:after="0" w:before="0"/>
            </w:pPr>
            <w:r>
              <w:rPr>
                <w:rFonts w:ascii="Arial" w:hAnsi="Arial"/>
                <w:sz w:val="16"/>
              </w:rPr>
              <w:t>0.045</w:t>
            </w:r>
          </w:p>
        </w:tc>
      </w:tr>
    </w:tbl>
    <w:p>
      <w:pPr/>
      <w:r>
        <w:rPr>
          <w:sz w:val="16"/>
        </w:rPr>
        <w:t>Each model assessed the association between a continuous behaviour-score measure and unfavorable FI trajectory membership, adjusted for the fully adjusted covariate set. ORs are per 1-point higher score or change as specified.</w:t>
      </w:r>
    </w:p>
    <w:p/>
    <w:p>
      <w:r>
        <w:rPr>
          <w:b/>
          <w:sz w:val="21"/>
        </w:rPr>
        <w:t>Supplementary Table S5. Ordinal health-behaviour score category analyses</w:t>
      </w:r>
    </w:p>
    <w:tbl>
      <w:tblPr>
        <w:tblStyle w:val="TableGrid"/>
        <w:tblW w:type="auto" w:w="0"/>
        <w:jc w:val="center"/>
        <w:tblLook w:firstColumn="1" w:firstRow="1" w:lastColumn="0" w:lastRow="0" w:noHBand="0" w:noVBand="1" w:val="04A0"/>
      </w:tblPr>
      <w:tblGrid>
        <w:gridCol w:w="2561"/>
        <w:gridCol w:w="2561"/>
        <w:gridCol w:w="2561"/>
        <w:gridCol w:w="2561"/>
        <w:gridCol w:w="2561"/>
        <w:gridCol w:w="2561"/>
      </w:tblGrid>
      <w:tr>
        <w:trPr>
          <w:tblHeader w:val="true"/>
        </w:trPr>
        <w:tc>
          <w:tcPr>
            <w:tcW w:type="dxa" w:w="2561"/>
            <w:vAlign w:val="center"/>
            <w:tcMar>
              <w:top w:w="60" w:type="dxa"/>
              <w:start w:w="60" w:type="dxa"/>
              <w:bottom w:w="60" w:type="dxa"/>
              <w:end w:w="60" w:type="dxa"/>
            </w:tcMar>
            <w:shd w:fill="D9EAF7"/>
          </w:tcPr>
          <w:p>
            <w:pPr>
              <w:spacing w:after="0" w:before="0"/>
            </w:pPr>
            <w:r>
              <w:rPr>
                <w:rFonts w:ascii="Arial" w:hAnsi="Arial"/>
                <w:b/>
                <w:sz w:val="15"/>
              </w:rPr>
              <w:t>Predictor</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Reference category</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N</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Score category</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OR (95% CI)</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P value</w:t>
            </w:r>
          </w:p>
        </w:tc>
      </w:tr>
      <w:tr>
        <w:tc>
          <w:tcPr>
            <w:tcW w:type="dxa" w:w="2561"/>
            <w:vAlign w:val="center"/>
            <w:tcMar>
              <w:top w:w="60" w:type="dxa"/>
              <w:start w:w="60" w:type="dxa"/>
              <w:bottom w:w="60" w:type="dxa"/>
              <w:end w:w="60" w:type="dxa"/>
            </w:tcMar>
          </w:tcPr>
          <w:p>
            <w:pPr>
              <w:spacing w:after="0" w:before="0"/>
            </w:pPr>
            <w:r>
              <w:rPr>
                <w:rFonts w:ascii="Arial" w:hAnsi="Arial"/>
                <w:sz w:val="15"/>
              </w:rPr>
              <w:t>Wave 1 ordinal behavior score category</w:t>
            </w:r>
          </w:p>
        </w:tc>
        <w:tc>
          <w:tcPr>
            <w:tcW w:type="dxa" w:w="2561"/>
            <w:vAlign w:val="center"/>
            <w:tcMar>
              <w:top w:w="60" w:type="dxa"/>
              <w:start w:w="60" w:type="dxa"/>
              <w:bottom w:w="60" w:type="dxa"/>
              <w:end w:w="60" w:type="dxa"/>
            </w:tcMar>
          </w:tcPr>
          <w:p>
            <w:pPr>
              <w:spacing w:after="0" w:before="0"/>
            </w:pPr>
            <w:r>
              <w:rPr>
                <w:rFonts w:ascii="Arial" w:hAnsi="Arial"/>
                <w:sz w:val="15"/>
              </w:rPr>
              <w:t>0_1 favorable behaviors</w:t>
            </w:r>
          </w:p>
        </w:tc>
        <w:tc>
          <w:tcPr>
            <w:tcW w:type="dxa" w:w="2561"/>
            <w:vAlign w:val="center"/>
            <w:tcMar>
              <w:top w:w="60" w:type="dxa"/>
              <w:start w:w="60" w:type="dxa"/>
              <w:bottom w:w="60" w:type="dxa"/>
              <w:end w:w="60" w:type="dxa"/>
            </w:tcMar>
          </w:tcPr>
          <w:p>
            <w:pPr>
              <w:spacing w:after="0" w:before="0"/>
            </w:pPr>
            <w:r>
              <w:rPr>
                <w:rFonts w:ascii="Arial" w:hAnsi="Arial"/>
                <w:sz w:val="15"/>
              </w:rPr>
              <w:t>1258</w:t>
            </w:r>
          </w:p>
        </w:tc>
        <w:tc>
          <w:tcPr>
            <w:tcW w:type="dxa" w:w="2561"/>
            <w:vAlign w:val="center"/>
            <w:tcMar>
              <w:top w:w="60" w:type="dxa"/>
              <w:start w:w="60" w:type="dxa"/>
              <w:bottom w:w="60" w:type="dxa"/>
              <w:end w:w="60" w:type="dxa"/>
            </w:tcMar>
          </w:tcPr>
          <w:p>
            <w:pPr>
              <w:spacing w:after="0" w:before="0"/>
            </w:pPr>
            <w:r>
              <w:rPr>
                <w:rFonts w:ascii="Arial" w:hAnsi="Arial"/>
                <w:sz w:val="15"/>
              </w:rPr>
              <w:t>2 favorable behaviors</w:t>
            </w:r>
          </w:p>
        </w:tc>
        <w:tc>
          <w:tcPr>
            <w:tcW w:type="dxa" w:w="2561"/>
            <w:vAlign w:val="center"/>
            <w:tcMar>
              <w:top w:w="60" w:type="dxa"/>
              <w:start w:w="60" w:type="dxa"/>
              <w:bottom w:w="60" w:type="dxa"/>
              <w:end w:w="60" w:type="dxa"/>
            </w:tcMar>
          </w:tcPr>
          <w:p>
            <w:pPr>
              <w:spacing w:after="0" w:before="0"/>
            </w:pPr>
            <w:r>
              <w:rPr>
                <w:rFonts w:ascii="Arial" w:hAnsi="Arial"/>
                <w:sz w:val="15"/>
              </w:rPr>
              <w:t>1.13 (0.65, 1.96)</w:t>
            </w:r>
          </w:p>
        </w:tc>
        <w:tc>
          <w:tcPr>
            <w:tcW w:type="dxa" w:w="2561"/>
            <w:vAlign w:val="center"/>
            <w:tcMar>
              <w:top w:w="60" w:type="dxa"/>
              <w:start w:w="60" w:type="dxa"/>
              <w:bottom w:w="60" w:type="dxa"/>
              <w:end w:w="60" w:type="dxa"/>
            </w:tcMar>
          </w:tcPr>
          <w:p>
            <w:pPr>
              <w:spacing w:after="0" w:before="0"/>
            </w:pPr>
            <w:r>
              <w:rPr>
                <w:rFonts w:ascii="Arial" w:hAnsi="Arial"/>
                <w:sz w:val="15"/>
              </w:rPr>
              <w:t>0.66</w:t>
            </w:r>
          </w:p>
        </w:tc>
      </w:tr>
      <w:tr>
        <w:tc>
          <w:tcPr>
            <w:tcW w:type="dxa" w:w="2561"/>
            <w:vAlign w:val="center"/>
            <w:tcMar>
              <w:top w:w="60" w:type="dxa"/>
              <w:start w:w="60" w:type="dxa"/>
              <w:bottom w:w="60" w:type="dxa"/>
              <w:end w:w="60" w:type="dxa"/>
            </w:tcMar>
          </w:tcPr>
          <w:p>
            <w:pPr>
              <w:spacing w:after="0" w:before="0"/>
            </w:pPr>
            <w:r>
              <w:rPr>
                <w:rFonts w:ascii="Arial" w:hAnsi="Arial"/>
                <w:sz w:val="15"/>
              </w:rPr>
              <w:t>Wave 1 ordinal behavior score category</w:t>
            </w:r>
          </w:p>
        </w:tc>
        <w:tc>
          <w:tcPr>
            <w:tcW w:type="dxa" w:w="2561"/>
            <w:vAlign w:val="center"/>
            <w:tcMar>
              <w:top w:w="60" w:type="dxa"/>
              <w:start w:w="60" w:type="dxa"/>
              <w:bottom w:w="60" w:type="dxa"/>
              <w:end w:w="60" w:type="dxa"/>
            </w:tcMar>
          </w:tcPr>
          <w:p>
            <w:pPr>
              <w:spacing w:after="0" w:before="0"/>
            </w:pPr>
            <w:r>
              <w:rPr>
                <w:rFonts w:ascii="Arial" w:hAnsi="Arial"/>
                <w:sz w:val="15"/>
              </w:rPr>
              <w:t>0_1 favorable behaviors</w:t>
            </w:r>
          </w:p>
        </w:tc>
        <w:tc>
          <w:tcPr>
            <w:tcW w:type="dxa" w:w="2561"/>
            <w:vAlign w:val="center"/>
            <w:tcMar>
              <w:top w:w="60" w:type="dxa"/>
              <w:start w:w="60" w:type="dxa"/>
              <w:bottom w:w="60" w:type="dxa"/>
              <w:end w:w="60" w:type="dxa"/>
            </w:tcMar>
          </w:tcPr>
          <w:p>
            <w:pPr>
              <w:spacing w:after="0" w:before="0"/>
            </w:pPr>
            <w:r>
              <w:rPr>
                <w:rFonts w:ascii="Arial" w:hAnsi="Arial"/>
                <w:sz w:val="15"/>
              </w:rPr>
              <w:t>1258</w:t>
            </w:r>
          </w:p>
        </w:tc>
        <w:tc>
          <w:tcPr>
            <w:tcW w:type="dxa" w:w="2561"/>
            <w:vAlign w:val="center"/>
            <w:tcMar>
              <w:top w:w="60" w:type="dxa"/>
              <w:start w:w="60" w:type="dxa"/>
              <w:bottom w:w="60" w:type="dxa"/>
              <w:end w:w="60" w:type="dxa"/>
            </w:tcMar>
          </w:tcPr>
          <w:p>
            <w:pPr>
              <w:spacing w:after="0" w:before="0"/>
            </w:pPr>
            <w:r>
              <w:rPr>
                <w:rFonts w:ascii="Arial" w:hAnsi="Arial"/>
                <w:sz w:val="15"/>
              </w:rPr>
              <w:t>3 favorable behaviors</w:t>
            </w:r>
          </w:p>
        </w:tc>
        <w:tc>
          <w:tcPr>
            <w:tcW w:type="dxa" w:w="2561"/>
            <w:vAlign w:val="center"/>
            <w:tcMar>
              <w:top w:w="60" w:type="dxa"/>
              <w:start w:w="60" w:type="dxa"/>
              <w:bottom w:w="60" w:type="dxa"/>
              <w:end w:w="60" w:type="dxa"/>
            </w:tcMar>
          </w:tcPr>
          <w:p>
            <w:pPr>
              <w:spacing w:after="0" w:before="0"/>
            </w:pPr>
            <w:r>
              <w:rPr>
                <w:rFonts w:ascii="Arial" w:hAnsi="Arial"/>
                <w:sz w:val="15"/>
              </w:rPr>
              <w:t>0.81 (0.47, 1.39)</w:t>
            </w:r>
          </w:p>
        </w:tc>
        <w:tc>
          <w:tcPr>
            <w:tcW w:type="dxa" w:w="2561"/>
            <w:vAlign w:val="center"/>
            <w:tcMar>
              <w:top w:w="60" w:type="dxa"/>
              <w:start w:w="60" w:type="dxa"/>
              <w:bottom w:w="60" w:type="dxa"/>
              <w:end w:w="60" w:type="dxa"/>
            </w:tcMar>
          </w:tcPr>
          <w:p>
            <w:pPr>
              <w:spacing w:after="0" w:before="0"/>
            </w:pPr>
            <w:r>
              <w:rPr>
                <w:rFonts w:ascii="Arial" w:hAnsi="Arial"/>
                <w:sz w:val="15"/>
              </w:rPr>
              <w:t>0.437</w:t>
            </w:r>
          </w:p>
        </w:tc>
      </w:tr>
      <w:tr>
        <w:tc>
          <w:tcPr>
            <w:tcW w:type="dxa" w:w="2561"/>
            <w:vAlign w:val="center"/>
            <w:tcMar>
              <w:top w:w="60" w:type="dxa"/>
              <w:start w:w="60" w:type="dxa"/>
              <w:bottom w:w="60" w:type="dxa"/>
              <w:end w:w="60" w:type="dxa"/>
            </w:tcMar>
          </w:tcPr>
          <w:p>
            <w:pPr>
              <w:spacing w:after="0" w:before="0"/>
            </w:pPr>
            <w:r>
              <w:rPr>
                <w:rFonts w:ascii="Arial" w:hAnsi="Arial"/>
                <w:sz w:val="15"/>
              </w:rPr>
              <w:t>Wave 1 ordinal behavior score category</w:t>
            </w:r>
          </w:p>
        </w:tc>
        <w:tc>
          <w:tcPr>
            <w:tcW w:type="dxa" w:w="2561"/>
            <w:vAlign w:val="center"/>
            <w:tcMar>
              <w:top w:w="60" w:type="dxa"/>
              <w:start w:w="60" w:type="dxa"/>
              <w:bottom w:w="60" w:type="dxa"/>
              <w:end w:w="60" w:type="dxa"/>
            </w:tcMar>
          </w:tcPr>
          <w:p>
            <w:pPr>
              <w:spacing w:after="0" w:before="0"/>
            </w:pPr>
            <w:r>
              <w:rPr>
                <w:rFonts w:ascii="Arial" w:hAnsi="Arial"/>
                <w:sz w:val="15"/>
              </w:rPr>
              <w:t>0_1 favorable behaviors</w:t>
            </w:r>
          </w:p>
        </w:tc>
        <w:tc>
          <w:tcPr>
            <w:tcW w:type="dxa" w:w="2561"/>
            <w:vAlign w:val="center"/>
            <w:tcMar>
              <w:top w:w="60" w:type="dxa"/>
              <w:start w:w="60" w:type="dxa"/>
              <w:bottom w:w="60" w:type="dxa"/>
              <w:end w:w="60" w:type="dxa"/>
            </w:tcMar>
          </w:tcPr>
          <w:p>
            <w:pPr>
              <w:spacing w:after="0" w:before="0"/>
            </w:pPr>
            <w:r>
              <w:rPr>
                <w:rFonts w:ascii="Arial" w:hAnsi="Arial"/>
                <w:sz w:val="15"/>
              </w:rPr>
              <w:t>1258</w:t>
            </w:r>
          </w:p>
        </w:tc>
        <w:tc>
          <w:tcPr>
            <w:tcW w:type="dxa" w:w="2561"/>
            <w:vAlign w:val="center"/>
            <w:tcMar>
              <w:top w:w="60" w:type="dxa"/>
              <w:start w:w="60" w:type="dxa"/>
              <w:bottom w:w="60" w:type="dxa"/>
              <w:end w:w="60" w:type="dxa"/>
            </w:tcMar>
          </w:tcPr>
          <w:p>
            <w:pPr>
              <w:spacing w:after="0" w:before="0"/>
            </w:pPr>
            <w:r>
              <w:rPr>
                <w:rFonts w:ascii="Arial" w:hAnsi="Arial"/>
                <w:sz w:val="15"/>
              </w:rPr>
              <w:t>4 favorable behaviors</w:t>
            </w:r>
          </w:p>
        </w:tc>
        <w:tc>
          <w:tcPr>
            <w:tcW w:type="dxa" w:w="2561"/>
            <w:vAlign w:val="center"/>
            <w:tcMar>
              <w:top w:w="60" w:type="dxa"/>
              <w:start w:w="60" w:type="dxa"/>
              <w:bottom w:w="60" w:type="dxa"/>
              <w:end w:w="60" w:type="dxa"/>
            </w:tcMar>
          </w:tcPr>
          <w:p>
            <w:pPr>
              <w:spacing w:after="0" w:before="0"/>
            </w:pPr>
            <w:r>
              <w:rPr>
                <w:rFonts w:ascii="Arial" w:hAnsi="Arial"/>
                <w:sz w:val="15"/>
              </w:rPr>
              <w:t>0.87 (0.48, 1.59)</w:t>
            </w:r>
          </w:p>
        </w:tc>
        <w:tc>
          <w:tcPr>
            <w:tcW w:type="dxa" w:w="2561"/>
            <w:vAlign w:val="center"/>
            <w:tcMar>
              <w:top w:w="60" w:type="dxa"/>
              <w:start w:w="60" w:type="dxa"/>
              <w:bottom w:w="60" w:type="dxa"/>
              <w:end w:w="60" w:type="dxa"/>
            </w:tcMar>
          </w:tcPr>
          <w:p>
            <w:pPr>
              <w:spacing w:after="0" w:before="0"/>
            </w:pPr>
            <w:r>
              <w:rPr>
                <w:rFonts w:ascii="Arial" w:hAnsi="Arial"/>
                <w:sz w:val="15"/>
              </w:rPr>
              <w:t>0.653</w:t>
            </w:r>
          </w:p>
        </w:tc>
      </w:tr>
      <w:tr>
        <w:tc>
          <w:tcPr>
            <w:tcW w:type="dxa" w:w="2561"/>
            <w:vAlign w:val="center"/>
            <w:tcMar>
              <w:top w:w="60" w:type="dxa"/>
              <w:start w:w="60" w:type="dxa"/>
              <w:bottom w:w="60" w:type="dxa"/>
              <w:end w:w="60" w:type="dxa"/>
            </w:tcMar>
          </w:tcPr>
          <w:p>
            <w:pPr>
              <w:spacing w:after="0" w:before="0"/>
            </w:pPr>
            <w:r>
              <w:rPr>
                <w:rFonts w:ascii="Arial" w:hAnsi="Arial"/>
                <w:sz w:val="15"/>
              </w:rPr>
              <w:t>Wave 4 ordinal behavior score category</w:t>
            </w:r>
          </w:p>
        </w:tc>
        <w:tc>
          <w:tcPr>
            <w:tcW w:type="dxa" w:w="2561"/>
            <w:vAlign w:val="center"/>
            <w:tcMar>
              <w:top w:w="60" w:type="dxa"/>
              <w:start w:w="60" w:type="dxa"/>
              <w:bottom w:w="60" w:type="dxa"/>
              <w:end w:w="60" w:type="dxa"/>
            </w:tcMar>
          </w:tcPr>
          <w:p>
            <w:pPr>
              <w:spacing w:after="0" w:before="0"/>
            </w:pPr>
            <w:r>
              <w:rPr>
                <w:rFonts w:ascii="Arial" w:hAnsi="Arial"/>
                <w:sz w:val="15"/>
              </w:rPr>
              <w:t>0_1 favorable behaviors</w:t>
            </w:r>
          </w:p>
        </w:tc>
        <w:tc>
          <w:tcPr>
            <w:tcW w:type="dxa" w:w="2561"/>
            <w:vAlign w:val="center"/>
            <w:tcMar>
              <w:top w:w="60" w:type="dxa"/>
              <w:start w:w="60" w:type="dxa"/>
              <w:bottom w:w="60" w:type="dxa"/>
              <w:end w:w="60" w:type="dxa"/>
            </w:tcMar>
          </w:tcPr>
          <w:p>
            <w:pPr>
              <w:spacing w:after="0" w:before="0"/>
            </w:pPr>
            <w:r>
              <w:rPr>
                <w:rFonts w:ascii="Arial" w:hAnsi="Arial"/>
                <w:sz w:val="15"/>
              </w:rPr>
              <w:t>1258</w:t>
            </w:r>
          </w:p>
        </w:tc>
        <w:tc>
          <w:tcPr>
            <w:tcW w:type="dxa" w:w="2561"/>
            <w:vAlign w:val="center"/>
            <w:tcMar>
              <w:top w:w="60" w:type="dxa"/>
              <w:start w:w="60" w:type="dxa"/>
              <w:bottom w:w="60" w:type="dxa"/>
              <w:end w:w="60" w:type="dxa"/>
            </w:tcMar>
          </w:tcPr>
          <w:p>
            <w:pPr>
              <w:spacing w:after="0" w:before="0"/>
            </w:pPr>
            <w:r>
              <w:rPr>
                <w:rFonts w:ascii="Arial" w:hAnsi="Arial"/>
                <w:sz w:val="15"/>
              </w:rPr>
              <w:t>2 favorable behaviors</w:t>
            </w:r>
          </w:p>
        </w:tc>
        <w:tc>
          <w:tcPr>
            <w:tcW w:type="dxa" w:w="2561"/>
            <w:vAlign w:val="center"/>
            <w:tcMar>
              <w:top w:w="60" w:type="dxa"/>
              <w:start w:w="60" w:type="dxa"/>
              <w:bottom w:w="60" w:type="dxa"/>
              <w:end w:w="60" w:type="dxa"/>
            </w:tcMar>
          </w:tcPr>
          <w:p>
            <w:pPr>
              <w:spacing w:after="0" w:before="0"/>
            </w:pPr>
            <w:r>
              <w:rPr>
                <w:rFonts w:ascii="Arial" w:hAnsi="Arial"/>
                <w:sz w:val="15"/>
              </w:rPr>
              <w:t>1.04 (0.59, 1.82)</w:t>
            </w:r>
          </w:p>
        </w:tc>
        <w:tc>
          <w:tcPr>
            <w:tcW w:type="dxa" w:w="2561"/>
            <w:vAlign w:val="center"/>
            <w:tcMar>
              <w:top w:w="60" w:type="dxa"/>
              <w:start w:w="60" w:type="dxa"/>
              <w:bottom w:w="60" w:type="dxa"/>
              <w:end w:w="60" w:type="dxa"/>
            </w:tcMar>
          </w:tcPr>
          <w:p>
            <w:pPr>
              <w:spacing w:after="0" w:before="0"/>
            </w:pPr>
            <w:r>
              <w:rPr>
                <w:rFonts w:ascii="Arial" w:hAnsi="Arial"/>
                <w:sz w:val="15"/>
              </w:rPr>
              <w:t>0.905</w:t>
            </w:r>
          </w:p>
        </w:tc>
      </w:tr>
      <w:tr>
        <w:tc>
          <w:tcPr>
            <w:tcW w:type="dxa" w:w="2561"/>
            <w:vAlign w:val="center"/>
            <w:tcMar>
              <w:top w:w="60" w:type="dxa"/>
              <w:start w:w="60" w:type="dxa"/>
              <w:bottom w:w="60" w:type="dxa"/>
              <w:end w:w="60" w:type="dxa"/>
            </w:tcMar>
          </w:tcPr>
          <w:p>
            <w:pPr>
              <w:spacing w:after="0" w:before="0"/>
            </w:pPr>
            <w:r>
              <w:rPr>
                <w:rFonts w:ascii="Arial" w:hAnsi="Arial"/>
                <w:sz w:val="15"/>
              </w:rPr>
              <w:t>Wave 4 ordinal behavior score category</w:t>
            </w:r>
          </w:p>
        </w:tc>
        <w:tc>
          <w:tcPr>
            <w:tcW w:type="dxa" w:w="2561"/>
            <w:vAlign w:val="center"/>
            <w:tcMar>
              <w:top w:w="60" w:type="dxa"/>
              <w:start w:w="60" w:type="dxa"/>
              <w:bottom w:w="60" w:type="dxa"/>
              <w:end w:w="60" w:type="dxa"/>
            </w:tcMar>
          </w:tcPr>
          <w:p>
            <w:pPr>
              <w:spacing w:after="0" w:before="0"/>
            </w:pPr>
            <w:r>
              <w:rPr>
                <w:rFonts w:ascii="Arial" w:hAnsi="Arial"/>
                <w:sz w:val="15"/>
              </w:rPr>
              <w:t>0_1 favorable behaviors</w:t>
            </w:r>
          </w:p>
        </w:tc>
        <w:tc>
          <w:tcPr>
            <w:tcW w:type="dxa" w:w="2561"/>
            <w:vAlign w:val="center"/>
            <w:tcMar>
              <w:top w:w="60" w:type="dxa"/>
              <w:start w:w="60" w:type="dxa"/>
              <w:bottom w:w="60" w:type="dxa"/>
              <w:end w:w="60" w:type="dxa"/>
            </w:tcMar>
          </w:tcPr>
          <w:p>
            <w:pPr>
              <w:spacing w:after="0" w:before="0"/>
            </w:pPr>
            <w:r>
              <w:rPr>
                <w:rFonts w:ascii="Arial" w:hAnsi="Arial"/>
                <w:sz w:val="15"/>
              </w:rPr>
              <w:t>1258</w:t>
            </w:r>
          </w:p>
        </w:tc>
        <w:tc>
          <w:tcPr>
            <w:tcW w:type="dxa" w:w="2561"/>
            <w:vAlign w:val="center"/>
            <w:tcMar>
              <w:top w:w="60" w:type="dxa"/>
              <w:start w:w="60" w:type="dxa"/>
              <w:bottom w:w="60" w:type="dxa"/>
              <w:end w:w="60" w:type="dxa"/>
            </w:tcMar>
          </w:tcPr>
          <w:p>
            <w:pPr>
              <w:spacing w:after="0" w:before="0"/>
            </w:pPr>
            <w:r>
              <w:rPr>
                <w:rFonts w:ascii="Arial" w:hAnsi="Arial"/>
                <w:sz w:val="15"/>
              </w:rPr>
              <w:t>3 favorable behaviors</w:t>
            </w:r>
          </w:p>
        </w:tc>
        <w:tc>
          <w:tcPr>
            <w:tcW w:type="dxa" w:w="2561"/>
            <w:vAlign w:val="center"/>
            <w:tcMar>
              <w:top w:w="60" w:type="dxa"/>
              <w:start w:w="60" w:type="dxa"/>
              <w:bottom w:w="60" w:type="dxa"/>
              <w:end w:w="60" w:type="dxa"/>
            </w:tcMar>
          </w:tcPr>
          <w:p>
            <w:pPr>
              <w:spacing w:after="0" w:before="0"/>
            </w:pPr>
            <w:r>
              <w:rPr>
                <w:rFonts w:ascii="Arial" w:hAnsi="Arial"/>
                <w:sz w:val="15"/>
              </w:rPr>
              <w:t>0.62 (0.35, 1.10)</w:t>
            </w:r>
          </w:p>
        </w:tc>
        <w:tc>
          <w:tcPr>
            <w:tcW w:type="dxa" w:w="2561"/>
            <w:vAlign w:val="center"/>
            <w:tcMar>
              <w:top w:w="60" w:type="dxa"/>
              <w:start w:w="60" w:type="dxa"/>
              <w:bottom w:w="60" w:type="dxa"/>
              <w:end w:w="60" w:type="dxa"/>
            </w:tcMar>
          </w:tcPr>
          <w:p>
            <w:pPr>
              <w:spacing w:after="0" w:before="0"/>
            </w:pPr>
            <w:r>
              <w:rPr>
                <w:rFonts w:ascii="Arial" w:hAnsi="Arial"/>
                <w:sz w:val="15"/>
              </w:rPr>
              <w:t>0.104</w:t>
            </w:r>
          </w:p>
        </w:tc>
      </w:tr>
      <w:tr>
        <w:tc>
          <w:tcPr>
            <w:tcW w:type="dxa" w:w="2561"/>
            <w:vAlign w:val="center"/>
            <w:tcMar>
              <w:top w:w="60" w:type="dxa"/>
              <w:start w:w="60" w:type="dxa"/>
              <w:bottom w:w="60" w:type="dxa"/>
              <w:end w:w="60" w:type="dxa"/>
            </w:tcMar>
          </w:tcPr>
          <w:p>
            <w:pPr>
              <w:spacing w:after="0" w:before="0"/>
            </w:pPr>
            <w:r>
              <w:rPr>
                <w:rFonts w:ascii="Arial" w:hAnsi="Arial"/>
                <w:sz w:val="15"/>
              </w:rPr>
              <w:t>Wave 4 ordinal behavior score category</w:t>
            </w:r>
          </w:p>
        </w:tc>
        <w:tc>
          <w:tcPr>
            <w:tcW w:type="dxa" w:w="2561"/>
            <w:vAlign w:val="center"/>
            <w:tcMar>
              <w:top w:w="60" w:type="dxa"/>
              <w:start w:w="60" w:type="dxa"/>
              <w:bottom w:w="60" w:type="dxa"/>
              <w:end w:w="60" w:type="dxa"/>
            </w:tcMar>
          </w:tcPr>
          <w:p>
            <w:pPr>
              <w:spacing w:after="0" w:before="0"/>
            </w:pPr>
            <w:r>
              <w:rPr>
                <w:rFonts w:ascii="Arial" w:hAnsi="Arial"/>
                <w:sz w:val="15"/>
              </w:rPr>
              <w:t>0_1 favorable behaviors</w:t>
            </w:r>
          </w:p>
        </w:tc>
        <w:tc>
          <w:tcPr>
            <w:tcW w:type="dxa" w:w="2561"/>
            <w:vAlign w:val="center"/>
            <w:tcMar>
              <w:top w:w="60" w:type="dxa"/>
              <w:start w:w="60" w:type="dxa"/>
              <w:bottom w:w="60" w:type="dxa"/>
              <w:end w:w="60" w:type="dxa"/>
            </w:tcMar>
          </w:tcPr>
          <w:p>
            <w:pPr>
              <w:spacing w:after="0" w:before="0"/>
            </w:pPr>
            <w:r>
              <w:rPr>
                <w:rFonts w:ascii="Arial" w:hAnsi="Arial"/>
                <w:sz w:val="15"/>
              </w:rPr>
              <w:t>1258</w:t>
            </w:r>
          </w:p>
        </w:tc>
        <w:tc>
          <w:tcPr>
            <w:tcW w:type="dxa" w:w="2561"/>
            <w:vAlign w:val="center"/>
            <w:tcMar>
              <w:top w:w="60" w:type="dxa"/>
              <w:start w:w="60" w:type="dxa"/>
              <w:bottom w:w="60" w:type="dxa"/>
              <w:end w:w="60" w:type="dxa"/>
            </w:tcMar>
          </w:tcPr>
          <w:p>
            <w:pPr>
              <w:spacing w:after="0" w:before="0"/>
            </w:pPr>
            <w:r>
              <w:rPr>
                <w:rFonts w:ascii="Arial" w:hAnsi="Arial"/>
                <w:sz w:val="15"/>
              </w:rPr>
              <w:t>4 favorable behaviors</w:t>
            </w:r>
          </w:p>
        </w:tc>
        <w:tc>
          <w:tcPr>
            <w:tcW w:type="dxa" w:w="2561"/>
            <w:vAlign w:val="center"/>
            <w:tcMar>
              <w:top w:w="60" w:type="dxa"/>
              <w:start w:w="60" w:type="dxa"/>
              <w:bottom w:w="60" w:type="dxa"/>
              <w:end w:w="60" w:type="dxa"/>
            </w:tcMar>
          </w:tcPr>
          <w:p>
            <w:pPr>
              <w:spacing w:after="0" w:before="0"/>
            </w:pPr>
            <w:r>
              <w:rPr>
                <w:rFonts w:ascii="Arial" w:hAnsi="Arial"/>
                <w:sz w:val="15"/>
              </w:rPr>
              <w:t>0.58 (0.31, 1.11)</w:t>
            </w:r>
          </w:p>
        </w:tc>
        <w:tc>
          <w:tcPr>
            <w:tcW w:type="dxa" w:w="2561"/>
            <w:vAlign w:val="center"/>
            <w:tcMar>
              <w:top w:w="60" w:type="dxa"/>
              <w:start w:w="60" w:type="dxa"/>
              <w:bottom w:w="60" w:type="dxa"/>
              <w:end w:w="60" w:type="dxa"/>
            </w:tcMar>
          </w:tcPr>
          <w:p>
            <w:pPr>
              <w:spacing w:after="0" w:before="0"/>
            </w:pPr>
            <w:r>
              <w:rPr>
                <w:rFonts w:ascii="Arial" w:hAnsi="Arial"/>
                <w:sz w:val="15"/>
              </w:rPr>
              <w:t>0.102</w:t>
            </w:r>
          </w:p>
        </w:tc>
      </w:tr>
    </w:tbl>
    <w:p>
      <w:pPr/>
      <w:r>
        <w:rPr>
          <w:sz w:val="16"/>
        </w:rPr>
        <w:t>Behaviour score categories were compared with the 0–1 favorable behaviours category. Models were adjusted for the fully adjusted covariate set.</w:t>
      </w:r>
    </w:p>
    <w:p/>
    <w:p>
      <w:r>
        <w:rPr>
          <w:b/>
          <w:sz w:val="21"/>
        </w:rPr>
        <w:t>Supplementary Table S6. Frequency of behaviour-status changes across Waves 1–4</w:t>
      </w:r>
    </w:p>
    <w:tbl>
      <w:tblPr>
        <w:tblStyle w:val="TableGrid"/>
        <w:tblW w:type="auto" w:w="0"/>
        <w:jc w:val="center"/>
        <w:tblLook w:firstColumn="1" w:firstRow="1" w:lastColumn="0" w:lastRow="0" w:noHBand="0" w:noVBand="1" w:val="04A0"/>
      </w:tblPr>
      <w:tblGrid>
        <w:gridCol w:w="3841"/>
        <w:gridCol w:w="3841"/>
        <w:gridCol w:w="3841"/>
        <w:gridCol w:w="3841"/>
      </w:tblGrid>
      <w:tr>
        <w:trPr>
          <w:tblHeader w:val="true"/>
        </w:trPr>
        <w:tc>
          <w:tcPr>
            <w:tcW w:type="dxa" w:w="3841"/>
            <w:vAlign w:val="center"/>
            <w:tcMar>
              <w:top w:w="60" w:type="dxa"/>
              <w:start w:w="60" w:type="dxa"/>
              <w:bottom w:w="60" w:type="dxa"/>
              <w:end w:w="60" w:type="dxa"/>
            </w:tcMar>
            <w:shd w:fill="D9EAF7"/>
          </w:tcPr>
          <w:p>
            <w:pPr>
              <w:spacing w:after="0" w:before="0"/>
            </w:pPr>
            <w:r>
              <w:rPr>
                <w:rFonts w:ascii="Arial" w:hAnsi="Arial"/>
                <w:b/>
                <w:sz w:val="16"/>
              </w:rPr>
              <w:t>Number of favourable/unfavourable status changes across Waves 1–4</w:t>
            </w:r>
          </w:p>
        </w:tc>
        <w:tc>
          <w:tcPr>
            <w:tcW w:type="dxa" w:w="3841"/>
            <w:vAlign w:val="center"/>
            <w:tcMar>
              <w:top w:w="60" w:type="dxa"/>
              <w:start w:w="60" w:type="dxa"/>
              <w:bottom w:w="60" w:type="dxa"/>
              <w:end w:w="60" w:type="dxa"/>
            </w:tcMar>
            <w:shd w:fill="D9EAF7"/>
          </w:tcPr>
          <w:p>
            <w:pPr>
              <w:spacing w:after="0" w:before="0"/>
            </w:pPr>
            <w:r>
              <w:rPr>
                <w:rFonts w:ascii="Arial" w:hAnsi="Arial"/>
                <w:b/>
                <w:sz w:val="16"/>
              </w:rPr>
              <w:t>n</w:t>
            </w:r>
          </w:p>
        </w:tc>
        <w:tc>
          <w:tcPr>
            <w:tcW w:type="dxa" w:w="3841"/>
            <w:vAlign w:val="center"/>
            <w:tcMar>
              <w:top w:w="60" w:type="dxa"/>
              <w:start w:w="60" w:type="dxa"/>
              <w:bottom w:w="60" w:type="dxa"/>
              <w:end w:w="60" w:type="dxa"/>
            </w:tcMar>
            <w:shd w:fill="D9EAF7"/>
          </w:tcPr>
          <w:p>
            <w:pPr>
              <w:spacing w:after="0" w:before="0"/>
            </w:pPr>
            <w:r>
              <w:rPr>
                <w:rFonts w:ascii="Arial" w:hAnsi="Arial"/>
                <w:b/>
                <w:sz w:val="16"/>
              </w:rPr>
              <w:t>Percent</w:t>
            </w:r>
          </w:p>
        </w:tc>
        <w:tc>
          <w:tcPr>
            <w:tcW w:type="dxa" w:w="3841"/>
            <w:vAlign w:val="center"/>
            <w:tcMar>
              <w:top w:w="60" w:type="dxa"/>
              <w:start w:w="60" w:type="dxa"/>
              <w:bottom w:w="60" w:type="dxa"/>
              <w:end w:w="60" w:type="dxa"/>
            </w:tcMar>
            <w:shd w:fill="D9EAF7"/>
          </w:tcPr>
          <w:p>
            <w:pPr>
              <w:spacing w:after="0" w:before="0"/>
            </w:pPr>
            <w:r>
              <w:rPr>
                <w:rFonts w:ascii="Arial" w:hAnsi="Arial"/>
                <w:b/>
                <w:sz w:val="16"/>
              </w:rPr>
              <w:t>Interpretation</w:t>
            </w:r>
          </w:p>
        </w:tc>
      </w:tr>
      <w:tr>
        <w:tc>
          <w:tcPr>
            <w:tcW w:type="dxa" w:w="3841"/>
            <w:vAlign w:val="center"/>
            <w:tcMar>
              <w:top w:w="60" w:type="dxa"/>
              <w:start w:w="60" w:type="dxa"/>
              <w:bottom w:w="60" w:type="dxa"/>
              <w:end w:w="60" w:type="dxa"/>
            </w:tcMar>
          </w:tcPr>
          <w:p>
            <w:pPr>
              <w:spacing w:after="0" w:before="0"/>
            </w:pPr>
            <w:r>
              <w:rPr>
                <w:rFonts w:ascii="Arial" w:hAnsi="Arial"/>
                <w:sz w:val="16"/>
              </w:rPr>
              <w:t>0</w:t>
            </w:r>
          </w:p>
        </w:tc>
        <w:tc>
          <w:tcPr>
            <w:tcW w:type="dxa" w:w="3841"/>
            <w:vAlign w:val="center"/>
            <w:tcMar>
              <w:top w:w="60" w:type="dxa"/>
              <w:start w:w="60" w:type="dxa"/>
              <w:bottom w:w="60" w:type="dxa"/>
              <w:end w:w="60" w:type="dxa"/>
            </w:tcMar>
          </w:tcPr>
          <w:p>
            <w:pPr>
              <w:spacing w:after="0" w:before="0"/>
            </w:pPr>
            <w:r>
              <w:rPr>
                <w:rFonts w:ascii="Arial" w:hAnsi="Arial"/>
                <w:sz w:val="16"/>
              </w:rPr>
              <w:t>424</w:t>
            </w:r>
          </w:p>
        </w:tc>
        <w:tc>
          <w:tcPr>
            <w:tcW w:type="dxa" w:w="3841"/>
            <w:vAlign w:val="center"/>
            <w:tcMar>
              <w:top w:w="60" w:type="dxa"/>
              <w:start w:w="60" w:type="dxa"/>
              <w:bottom w:w="60" w:type="dxa"/>
              <w:end w:w="60" w:type="dxa"/>
            </w:tcMar>
          </w:tcPr>
          <w:p>
            <w:pPr>
              <w:spacing w:after="0" w:before="0"/>
            </w:pPr>
            <w:r>
              <w:rPr>
                <w:rFonts w:ascii="Arial" w:hAnsi="Arial"/>
                <w:sz w:val="16"/>
              </w:rPr>
              <w:t>42.8%</w:t>
            </w:r>
          </w:p>
        </w:tc>
        <w:tc>
          <w:tcPr>
            <w:tcW w:type="dxa" w:w="3841"/>
            <w:vAlign w:val="center"/>
            <w:tcMar>
              <w:top w:w="60" w:type="dxa"/>
              <w:start w:w="60" w:type="dxa"/>
              <w:bottom w:w="60" w:type="dxa"/>
              <w:end w:w="60" w:type="dxa"/>
            </w:tcMar>
          </w:tcPr>
          <w:p>
            <w:pPr>
              <w:spacing w:after="0" w:before="0"/>
            </w:pPr>
            <w:r>
              <w:rPr>
                <w:rFonts w:ascii="Arial" w:hAnsi="Arial"/>
                <w:sz w:val="16"/>
              </w:rPr>
              <w:t>Changed no more than once</w:t>
            </w:r>
          </w:p>
        </w:tc>
      </w:tr>
      <w:tr>
        <w:tc>
          <w:tcPr>
            <w:tcW w:type="dxa" w:w="3841"/>
            <w:vAlign w:val="center"/>
            <w:tcMar>
              <w:top w:w="60" w:type="dxa"/>
              <w:start w:w="60" w:type="dxa"/>
              <w:bottom w:w="60" w:type="dxa"/>
              <w:end w:w="60" w:type="dxa"/>
            </w:tcMar>
          </w:tcPr>
          <w:p>
            <w:pPr>
              <w:spacing w:after="0" w:before="0"/>
            </w:pPr>
            <w:r>
              <w:rPr>
                <w:rFonts w:ascii="Arial" w:hAnsi="Arial"/>
                <w:sz w:val="16"/>
              </w:rPr>
              <w:t>1</w:t>
            </w:r>
          </w:p>
        </w:tc>
        <w:tc>
          <w:tcPr>
            <w:tcW w:type="dxa" w:w="3841"/>
            <w:vAlign w:val="center"/>
            <w:tcMar>
              <w:top w:w="60" w:type="dxa"/>
              <w:start w:w="60" w:type="dxa"/>
              <w:bottom w:w="60" w:type="dxa"/>
              <w:end w:w="60" w:type="dxa"/>
            </w:tcMar>
          </w:tcPr>
          <w:p>
            <w:pPr>
              <w:spacing w:after="0" w:before="0"/>
            </w:pPr>
            <w:r>
              <w:rPr>
                <w:rFonts w:ascii="Arial" w:hAnsi="Arial"/>
                <w:sz w:val="16"/>
              </w:rPr>
              <w:t>256</w:t>
            </w:r>
          </w:p>
        </w:tc>
        <w:tc>
          <w:tcPr>
            <w:tcW w:type="dxa" w:w="3841"/>
            <w:vAlign w:val="center"/>
            <w:tcMar>
              <w:top w:w="60" w:type="dxa"/>
              <w:start w:w="60" w:type="dxa"/>
              <w:bottom w:w="60" w:type="dxa"/>
              <w:end w:w="60" w:type="dxa"/>
            </w:tcMar>
          </w:tcPr>
          <w:p>
            <w:pPr>
              <w:spacing w:after="0" w:before="0"/>
            </w:pPr>
            <w:r>
              <w:rPr>
                <w:rFonts w:ascii="Arial" w:hAnsi="Arial"/>
                <w:sz w:val="16"/>
              </w:rPr>
              <w:t>25.9%</w:t>
            </w:r>
          </w:p>
        </w:tc>
        <w:tc>
          <w:tcPr>
            <w:tcW w:type="dxa" w:w="3841"/>
            <w:vAlign w:val="center"/>
            <w:tcMar>
              <w:top w:w="60" w:type="dxa"/>
              <w:start w:w="60" w:type="dxa"/>
              <w:bottom w:w="60" w:type="dxa"/>
              <w:end w:w="60" w:type="dxa"/>
            </w:tcMar>
          </w:tcPr>
          <w:p>
            <w:pPr>
              <w:spacing w:after="0" w:before="0"/>
            </w:pPr>
            <w:r>
              <w:rPr>
                <w:rFonts w:ascii="Arial" w:hAnsi="Arial"/>
                <w:sz w:val="16"/>
              </w:rPr>
              <w:t>Changed no more than once</w:t>
            </w:r>
          </w:p>
        </w:tc>
      </w:tr>
      <w:tr>
        <w:tc>
          <w:tcPr>
            <w:tcW w:type="dxa" w:w="3841"/>
            <w:vAlign w:val="center"/>
            <w:tcMar>
              <w:top w:w="60" w:type="dxa"/>
              <w:start w:w="60" w:type="dxa"/>
              <w:bottom w:w="60" w:type="dxa"/>
              <w:end w:w="60" w:type="dxa"/>
            </w:tcMar>
          </w:tcPr>
          <w:p>
            <w:pPr>
              <w:spacing w:after="0" w:before="0"/>
            </w:pPr>
            <w:r>
              <w:rPr>
                <w:rFonts w:ascii="Arial" w:hAnsi="Arial"/>
                <w:sz w:val="16"/>
              </w:rPr>
              <w:t>2</w:t>
            </w:r>
          </w:p>
        </w:tc>
        <w:tc>
          <w:tcPr>
            <w:tcW w:type="dxa" w:w="3841"/>
            <w:vAlign w:val="center"/>
            <w:tcMar>
              <w:top w:w="60" w:type="dxa"/>
              <w:start w:w="60" w:type="dxa"/>
              <w:bottom w:w="60" w:type="dxa"/>
              <w:end w:w="60" w:type="dxa"/>
            </w:tcMar>
          </w:tcPr>
          <w:p>
            <w:pPr>
              <w:spacing w:after="0" w:before="0"/>
            </w:pPr>
            <w:r>
              <w:rPr>
                <w:rFonts w:ascii="Arial" w:hAnsi="Arial"/>
                <w:sz w:val="16"/>
              </w:rPr>
              <w:t>245</w:t>
            </w:r>
          </w:p>
        </w:tc>
        <w:tc>
          <w:tcPr>
            <w:tcW w:type="dxa" w:w="3841"/>
            <w:vAlign w:val="center"/>
            <w:tcMar>
              <w:top w:w="60" w:type="dxa"/>
              <w:start w:w="60" w:type="dxa"/>
              <w:bottom w:w="60" w:type="dxa"/>
              <w:end w:w="60" w:type="dxa"/>
            </w:tcMar>
          </w:tcPr>
          <w:p>
            <w:pPr>
              <w:spacing w:after="0" w:before="0"/>
            </w:pPr>
            <w:r>
              <w:rPr>
                <w:rFonts w:ascii="Arial" w:hAnsi="Arial"/>
                <w:sz w:val="16"/>
              </w:rPr>
              <w:t>24.7%</w:t>
            </w:r>
          </w:p>
        </w:tc>
        <w:tc>
          <w:tcPr>
            <w:tcW w:type="dxa" w:w="3841"/>
            <w:vAlign w:val="center"/>
            <w:tcMar>
              <w:top w:w="60" w:type="dxa"/>
              <w:start w:w="60" w:type="dxa"/>
              <w:bottom w:w="60" w:type="dxa"/>
              <w:end w:w="60" w:type="dxa"/>
            </w:tcMar>
          </w:tcPr>
          <w:p>
            <w:pPr>
              <w:spacing w:after="0" w:before="0"/>
            </w:pPr>
            <w:r>
              <w:rPr>
                <w:rFonts w:ascii="Arial" w:hAnsi="Arial"/>
                <w:sz w:val="16"/>
              </w:rPr>
              <w:t>Changed more than once</w:t>
            </w:r>
          </w:p>
        </w:tc>
      </w:tr>
      <w:tr>
        <w:tc>
          <w:tcPr>
            <w:tcW w:type="dxa" w:w="3841"/>
            <w:vAlign w:val="center"/>
            <w:tcMar>
              <w:top w:w="60" w:type="dxa"/>
              <w:start w:w="60" w:type="dxa"/>
              <w:bottom w:w="60" w:type="dxa"/>
              <w:end w:w="60" w:type="dxa"/>
            </w:tcMar>
          </w:tcPr>
          <w:p>
            <w:pPr>
              <w:spacing w:after="0" w:before="0"/>
            </w:pPr>
            <w:r>
              <w:rPr>
                <w:rFonts w:ascii="Arial" w:hAnsi="Arial"/>
                <w:sz w:val="16"/>
              </w:rPr>
              <w:t>3</w:t>
            </w:r>
          </w:p>
        </w:tc>
        <w:tc>
          <w:tcPr>
            <w:tcW w:type="dxa" w:w="3841"/>
            <w:vAlign w:val="center"/>
            <w:tcMar>
              <w:top w:w="60" w:type="dxa"/>
              <w:start w:w="60" w:type="dxa"/>
              <w:bottom w:w="60" w:type="dxa"/>
              <w:end w:w="60" w:type="dxa"/>
            </w:tcMar>
          </w:tcPr>
          <w:p>
            <w:pPr>
              <w:spacing w:after="0" w:before="0"/>
            </w:pPr>
            <w:r>
              <w:rPr>
                <w:rFonts w:ascii="Arial" w:hAnsi="Arial"/>
                <w:sz w:val="16"/>
              </w:rPr>
              <w:t>65</w:t>
            </w:r>
          </w:p>
        </w:tc>
        <w:tc>
          <w:tcPr>
            <w:tcW w:type="dxa" w:w="3841"/>
            <w:vAlign w:val="center"/>
            <w:tcMar>
              <w:top w:w="60" w:type="dxa"/>
              <w:start w:w="60" w:type="dxa"/>
              <w:bottom w:w="60" w:type="dxa"/>
              <w:end w:w="60" w:type="dxa"/>
            </w:tcMar>
          </w:tcPr>
          <w:p>
            <w:pPr>
              <w:spacing w:after="0" w:before="0"/>
            </w:pPr>
            <w:r>
              <w:rPr>
                <w:rFonts w:ascii="Arial" w:hAnsi="Arial"/>
                <w:sz w:val="16"/>
              </w:rPr>
              <w:t>6.6%</w:t>
            </w:r>
          </w:p>
        </w:tc>
        <w:tc>
          <w:tcPr>
            <w:tcW w:type="dxa" w:w="3841"/>
            <w:vAlign w:val="center"/>
            <w:tcMar>
              <w:top w:w="60" w:type="dxa"/>
              <w:start w:w="60" w:type="dxa"/>
              <w:bottom w:w="60" w:type="dxa"/>
              <w:end w:w="60" w:type="dxa"/>
            </w:tcMar>
          </w:tcPr>
          <w:p>
            <w:pPr>
              <w:spacing w:after="0" w:before="0"/>
            </w:pPr>
            <w:r>
              <w:rPr>
                <w:rFonts w:ascii="Arial" w:hAnsi="Arial"/>
                <w:sz w:val="16"/>
              </w:rPr>
              <w:t>Changed more than once</w:t>
            </w:r>
          </w:p>
        </w:tc>
      </w:tr>
    </w:tbl>
    <w:p>
      <w:pPr/>
      <w:r>
        <w:rPr>
          <w:sz w:val="16"/>
        </w:rPr>
        <w:t>This analysis was restricted to participants with behaviour status available at all four waves. More than one change indicates intermediate switching not captured by the baseline-to-final transition category alone.</w:t>
      </w:r>
    </w:p>
    <w:p/>
    <w:p>
      <w:r>
        <w:rPr>
          <w:b/>
          <w:sz w:val="21"/>
        </w:rPr>
        <w:t>Supplementary Table S7. Behaviour-status change frequency by Wave 1–Wave 4 transition category</w:t>
      </w:r>
    </w:p>
    <w:tbl>
      <w:tblPr>
        <w:tblStyle w:val="TableGrid"/>
        <w:tblW w:type="auto" w:w="0"/>
        <w:jc w:val="center"/>
        <w:tblLook w:firstColumn="1" w:firstRow="1" w:lastColumn="0" w:lastRow="0" w:noHBand="0" w:noVBand="1" w:val="04A0"/>
      </w:tblPr>
      <w:tblGrid>
        <w:gridCol w:w="3073"/>
        <w:gridCol w:w="3073"/>
        <w:gridCol w:w="3073"/>
        <w:gridCol w:w="3073"/>
        <w:gridCol w:w="3073"/>
      </w:tblGrid>
      <w:tr>
        <w:trPr>
          <w:tblHeader w:val="true"/>
        </w:trPr>
        <w:tc>
          <w:tcPr>
            <w:tcW w:type="dxa" w:w="3073"/>
            <w:vAlign w:val="center"/>
            <w:tcMar>
              <w:top w:w="60" w:type="dxa"/>
              <w:start w:w="60" w:type="dxa"/>
              <w:bottom w:w="60" w:type="dxa"/>
              <w:end w:w="60" w:type="dxa"/>
            </w:tcMar>
            <w:shd w:fill="D9EAF7"/>
          </w:tcPr>
          <w:p>
            <w:pPr>
              <w:spacing w:after="0" w:before="0"/>
            </w:pPr>
            <w:r>
              <w:rPr>
                <w:rFonts w:ascii="Arial" w:hAnsi="Arial"/>
                <w:b/>
                <w:sz w:val="16"/>
              </w:rPr>
              <w:t>Wave 1–Wave 4 transition category</w:t>
            </w:r>
          </w:p>
        </w:tc>
        <w:tc>
          <w:tcPr>
            <w:tcW w:type="dxa" w:w="3073"/>
            <w:vAlign w:val="center"/>
            <w:tcMar>
              <w:top w:w="60" w:type="dxa"/>
              <w:start w:w="60" w:type="dxa"/>
              <w:bottom w:w="60" w:type="dxa"/>
              <w:end w:w="60" w:type="dxa"/>
            </w:tcMar>
            <w:shd w:fill="D9EAF7"/>
          </w:tcPr>
          <w:p>
            <w:pPr>
              <w:spacing w:after="0" w:before="0"/>
            </w:pPr>
            <w:r>
              <w:rPr>
                <w:rFonts w:ascii="Arial" w:hAnsi="Arial"/>
                <w:b/>
                <w:sz w:val="16"/>
              </w:rPr>
              <w:t>0 changes</w:t>
            </w:r>
          </w:p>
        </w:tc>
        <w:tc>
          <w:tcPr>
            <w:tcW w:type="dxa" w:w="3073"/>
            <w:vAlign w:val="center"/>
            <w:tcMar>
              <w:top w:w="60" w:type="dxa"/>
              <w:start w:w="60" w:type="dxa"/>
              <w:bottom w:w="60" w:type="dxa"/>
              <w:end w:w="60" w:type="dxa"/>
            </w:tcMar>
            <w:shd w:fill="D9EAF7"/>
          </w:tcPr>
          <w:p>
            <w:pPr>
              <w:spacing w:after="0" w:before="0"/>
            </w:pPr>
            <w:r>
              <w:rPr>
                <w:rFonts w:ascii="Arial" w:hAnsi="Arial"/>
                <w:b/>
                <w:sz w:val="16"/>
              </w:rPr>
              <w:t>1 change</w:t>
            </w:r>
          </w:p>
        </w:tc>
        <w:tc>
          <w:tcPr>
            <w:tcW w:type="dxa" w:w="3073"/>
            <w:vAlign w:val="center"/>
            <w:tcMar>
              <w:top w:w="60" w:type="dxa"/>
              <w:start w:w="60" w:type="dxa"/>
              <w:bottom w:w="60" w:type="dxa"/>
              <w:end w:w="60" w:type="dxa"/>
            </w:tcMar>
            <w:shd w:fill="D9EAF7"/>
          </w:tcPr>
          <w:p>
            <w:pPr>
              <w:spacing w:after="0" w:before="0"/>
            </w:pPr>
            <w:r>
              <w:rPr>
                <w:rFonts w:ascii="Arial" w:hAnsi="Arial"/>
                <w:b/>
                <w:sz w:val="16"/>
              </w:rPr>
              <w:t>2 changes</w:t>
            </w:r>
          </w:p>
        </w:tc>
        <w:tc>
          <w:tcPr>
            <w:tcW w:type="dxa" w:w="3073"/>
            <w:vAlign w:val="center"/>
            <w:tcMar>
              <w:top w:w="60" w:type="dxa"/>
              <w:start w:w="60" w:type="dxa"/>
              <w:bottom w:w="60" w:type="dxa"/>
              <w:end w:w="60" w:type="dxa"/>
            </w:tcMar>
            <w:shd w:fill="D9EAF7"/>
          </w:tcPr>
          <w:p>
            <w:pPr>
              <w:spacing w:after="0" w:before="0"/>
            </w:pPr>
            <w:r>
              <w:rPr>
                <w:rFonts w:ascii="Arial" w:hAnsi="Arial"/>
                <w:b/>
                <w:sz w:val="16"/>
              </w:rPr>
              <w:t>3 changes</w:t>
            </w:r>
          </w:p>
        </w:tc>
      </w:tr>
      <w:tr>
        <w:tc>
          <w:tcPr>
            <w:tcW w:type="dxa" w:w="3073"/>
            <w:vAlign w:val="center"/>
            <w:tcMar>
              <w:top w:w="60" w:type="dxa"/>
              <w:start w:w="60" w:type="dxa"/>
              <w:bottom w:w="60" w:type="dxa"/>
              <w:end w:w="60" w:type="dxa"/>
            </w:tcMar>
          </w:tcPr>
          <w:p>
            <w:pPr>
              <w:spacing w:after="0" w:before="0"/>
            </w:pPr>
            <w:r>
              <w:rPr>
                <w:rFonts w:ascii="Arial" w:hAnsi="Arial"/>
                <w:sz w:val="16"/>
              </w:rPr>
              <w:t>Deteriorated</w:t>
            </w:r>
          </w:p>
        </w:tc>
        <w:tc>
          <w:tcPr>
            <w:tcW w:type="dxa" w:w="3073"/>
            <w:vAlign w:val="center"/>
            <w:tcMar>
              <w:top w:w="60" w:type="dxa"/>
              <w:start w:w="60" w:type="dxa"/>
              <w:bottom w:w="60" w:type="dxa"/>
              <w:end w:w="60" w:type="dxa"/>
            </w:tcMar>
          </w:tcPr>
          <w:p>
            <w:pPr>
              <w:spacing w:after="0" w:before="0"/>
            </w:pPr>
            <w:r>
              <w:rPr>
                <w:rFonts w:ascii="Arial" w:hAnsi="Arial"/>
                <w:sz w:val="16"/>
              </w:rPr>
              <w:t>0</w:t>
            </w:r>
          </w:p>
        </w:tc>
        <w:tc>
          <w:tcPr>
            <w:tcW w:type="dxa" w:w="3073"/>
            <w:vAlign w:val="center"/>
            <w:tcMar>
              <w:top w:w="60" w:type="dxa"/>
              <w:start w:w="60" w:type="dxa"/>
              <w:bottom w:w="60" w:type="dxa"/>
              <w:end w:w="60" w:type="dxa"/>
            </w:tcMar>
          </w:tcPr>
          <w:p>
            <w:pPr>
              <w:spacing w:after="0" w:before="0"/>
            </w:pPr>
            <w:r>
              <w:rPr>
                <w:rFonts w:ascii="Arial" w:hAnsi="Arial"/>
                <w:sz w:val="16"/>
              </w:rPr>
              <w:t>149</w:t>
            </w:r>
          </w:p>
        </w:tc>
        <w:tc>
          <w:tcPr>
            <w:tcW w:type="dxa" w:w="3073"/>
            <w:vAlign w:val="center"/>
            <w:tcMar>
              <w:top w:w="60" w:type="dxa"/>
              <w:start w:w="60" w:type="dxa"/>
              <w:bottom w:w="60" w:type="dxa"/>
              <w:end w:w="60" w:type="dxa"/>
            </w:tcMar>
          </w:tcPr>
          <w:p>
            <w:pPr>
              <w:spacing w:after="0" w:before="0"/>
            </w:pPr>
            <w:r>
              <w:rPr>
                <w:rFonts w:ascii="Arial" w:hAnsi="Arial"/>
                <w:sz w:val="16"/>
              </w:rPr>
              <w:t>0</w:t>
            </w:r>
          </w:p>
        </w:tc>
        <w:tc>
          <w:tcPr>
            <w:tcW w:type="dxa" w:w="3073"/>
            <w:vAlign w:val="center"/>
            <w:tcMar>
              <w:top w:w="60" w:type="dxa"/>
              <w:start w:w="60" w:type="dxa"/>
              <w:bottom w:w="60" w:type="dxa"/>
              <w:end w:w="60" w:type="dxa"/>
            </w:tcMar>
          </w:tcPr>
          <w:p>
            <w:pPr>
              <w:spacing w:after="0" w:before="0"/>
            </w:pPr>
            <w:r>
              <w:rPr>
                <w:rFonts w:ascii="Arial" w:hAnsi="Arial"/>
                <w:sz w:val="16"/>
              </w:rPr>
              <w:t>34</w:t>
            </w:r>
          </w:p>
        </w:tc>
      </w:tr>
      <w:tr>
        <w:tc>
          <w:tcPr>
            <w:tcW w:type="dxa" w:w="3073"/>
            <w:vAlign w:val="center"/>
            <w:tcMar>
              <w:top w:w="60" w:type="dxa"/>
              <w:start w:w="60" w:type="dxa"/>
              <w:bottom w:w="60" w:type="dxa"/>
              <w:end w:w="60" w:type="dxa"/>
            </w:tcMar>
          </w:tcPr>
          <w:p>
            <w:pPr>
              <w:spacing w:after="0" w:before="0"/>
            </w:pPr>
            <w:r>
              <w:rPr>
                <w:rFonts w:ascii="Arial" w:hAnsi="Arial"/>
                <w:sz w:val="16"/>
              </w:rPr>
              <w:t>Improved</w:t>
            </w:r>
          </w:p>
        </w:tc>
        <w:tc>
          <w:tcPr>
            <w:tcW w:type="dxa" w:w="3073"/>
            <w:vAlign w:val="center"/>
            <w:tcMar>
              <w:top w:w="60" w:type="dxa"/>
              <w:start w:w="60" w:type="dxa"/>
              <w:bottom w:w="60" w:type="dxa"/>
              <w:end w:w="60" w:type="dxa"/>
            </w:tcMar>
          </w:tcPr>
          <w:p>
            <w:pPr>
              <w:spacing w:after="0" w:before="0"/>
            </w:pPr>
            <w:r>
              <w:rPr>
                <w:rFonts w:ascii="Arial" w:hAnsi="Arial"/>
                <w:sz w:val="16"/>
              </w:rPr>
              <w:t>0</w:t>
            </w:r>
          </w:p>
        </w:tc>
        <w:tc>
          <w:tcPr>
            <w:tcW w:type="dxa" w:w="3073"/>
            <w:vAlign w:val="center"/>
            <w:tcMar>
              <w:top w:w="60" w:type="dxa"/>
              <w:start w:w="60" w:type="dxa"/>
              <w:bottom w:w="60" w:type="dxa"/>
              <w:end w:w="60" w:type="dxa"/>
            </w:tcMar>
          </w:tcPr>
          <w:p>
            <w:pPr>
              <w:spacing w:after="0" w:before="0"/>
            </w:pPr>
            <w:r>
              <w:rPr>
                <w:rFonts w:ascii="Arial" w:hAnsi="Arial"/>
                <w:sz w:val="16"/>
              </w:rPr>
              <w:t>107</w:t>
            </w:r>
          </w:p>
        </w:tc>
        <w:tc>
          <w:tcPr>
            <w:tcW w:type="dxa" w:w="3073"/>
            <w:vAlign w:val="center"/>
            <w:tcMar>
              <w:top w:w="60" w:type="dxa"/>
              <w:start w:w="60" w:type="dxa"/>
              <w:bottom w:w="60" w:type="dxa"/>
              <w:end w:w="60" w:type="dxa"/>
            </w:tcMar>
          </w:tcPr>
          <w:p>
            <w:pPr>
              <w:spacing w:after="0" w:before="0"/>
            </w:pPr>
            <w:r>
              <w:rPr>
                <w:rFonts w:ascii="Arial" w:hAnsi="Arial"/>
                <w:sz w:val="16"/>
              </w:rPr>
              <w:t>0</w:t>
            </w:r>
          </w:p>
        </w:tc>
        <w:tc>
          <w:tcPr>
            <w:tcW w:type="dxa" w:w="3073"/>
            <w:vAlign w:val="center"/>
            <w:tcMar>
              <w:top w:w="60" w:type="dxa"/>
              <w:start w:w="60" w:type="dxa"/>
              <w:bottom w:w="60" w:type="dxa"/>
              <w:end w:w="60" w:type="dxa"/>
            </w:tcMar>
          </w:tcPr>
          <w:p>
            <w:pPr>
              <w:spacing w:after="0" w:before="0"/>
            </w:pPr>
            <w:r>
              <w:rPr>
                <w:rFonts w:ascii="Arial" w:hAnsi="Arial"/>
                <w:sz w:val="16"/>
              </w:rPr>
              <w:t>31</w:t>
            </w:r>
          </w:p>
        </w:tc>
      </w:tr>
      <w:tr>
        <w:tc>
          <w:tcPr>
            <w:tcW w:type="dxa" w:w="3073"/>
            <w:vAlign w:val="center"/>
            <w:tcMar>
              <w:top w:w="60" w:type="dxa"/>
              <w:start w:w="60" w:type="dxa"/>
              <w:bottom w:w="60" w:type="dxa"/>
              <w:end w:w="60" w:type="dxa"/>
            </w:tcMar>
          </w:tcPr>
          <w:p>
            <w:pPr>
              <w:spacing w:after="0" w:before="0"/>
            </w:pPr>
            <w:r>
              <w:rPr>
                <w:rFonts w:ascii="Arial" w:hAnsi="Arial"/>
                <w:sz w:val="16"/>
              </w:rPr>
              <w:t>Persistently Favorable</w:t>
            </w:r>
          </w:p>
        </w:tc>
        <w:tc>
          <w:tcPr>
            <w:tcW w:type="dxa" w:w="3073"/>
            <w:vAlign w:val="center"/>
            <w:tcMar>
              <w:top w:w="60" w:type="dxa"/>
              <w:start w:w="60" w:type="dxa"/>
              <w:bottom w:w="60" w:type="dxa"/>
              <w:end w:w="60" w:type="dxa"/>
            </w:tcMar>
          </w:tcPr>
          <w:p>
            <w:pPr>
              <w:spacing w:after="0" w:before="0"/>
            </w:pPr>
            <w:r>
              <w:rPr>
                <w:rFonts w:ascii="Arial" w:hAnsi="Arial"/>
                <w:sz w:val="16"/>
              </w:rPr>
              <w:t>323</w:t>
            </w:r>
          </w:p>
        </w:tc>
        <w:tc>
          <w:tcPr>
            <w:tcW w:type="dxa" w:w="3073"/>
            <w:vAlign w:val="center"/>
            <w:tcMar>
              <w:top w:w="60" w:type="dxa"/>
              <w:start w:w="60" w:type="dxa"/>
              <w:bottom w:w="60" w:type="dxa"/>
              <w:end w:w="60" w:type="dxa"/>
            </w:tcMar>
          </w:tcPr>
          <w:p>
            <w:pPr>
              <w:spacing w:after="0" w:before="0"/>
            </w:pPr>
            <w:r>
              <w:rPr>
                <w:rFonts w:ascii="Arial" w:hAnsi="Arial"/>
                <w:sz w:val="16"/>
              </w:rPr>
              <w:t>0</w:t>
            </w:r>
          </w:p>
        </w:tc>
        <w:tc>
          <w:tcPr>
            <w:tcW w:type="dxa" w:w="3073"/>
            <w:vAlign w:val="center"/>
            <w:tcMar>
              <w:top w:w="60" w:type="dxa"/>
              <w:start w:w="60" w:type="dxa"/>
              <w:bottom w:w="60" w:type="dxa"/>
              <w:end w:w="60" w:type="dxa"/>
            </w:tcMar>
          </w:tcPr>
          <w:p>
            <w:pPr>
              <w:spacing w:after="0" w:before="0"/>
            </w:pPr>
            <w:r>
              <w:rPr>
                <w:rFonts w:ascii="Arial" w:hAnsi="Arial"/>
                <w:sz w:val="16"/>
              </w:rPr>
              <w:t>146</w:t>
            </w:r>
          </w:p>
        </w:tc>
        <w:tc>
          <w:tcPr>
            <w:tcW w:type="dxa" w:w="3073"/>
            <w:vAlign w:val="center"/>
            <w:tcMar>
              <w:top w:w="60" w:type="dxa"/>
              <w:start w:w="60" w:type="dxa"/>
              <w:bottom w:w="60" w:type="dxa"/>
              <w:end w:w="60" w:type="dxa"/>
            </w:tcMar>
          </w:tcPr>
          <w:p>
            <w:pPr>
              <w:spacing w:after="0" w:before="0"/>
            </w:pPr>
            <w:r>
              <w:rPr>
                <w:rFonts w:ascii="Arial" w:hAnsi="Arial"/>
                <w:sz w:val="16"/>
              </w:rPr>
              <w:t>0</w:t>
            </w:r>
          </w:p>
        </w:tc>
      </w:tr>
      <w:tr>
        <w:tc>
          <w:tcPr>
            <w:tcW w:type="dxa" w:w="3073"/>
            <w:vAlign w:val="center"/>
            <w:tcMar>
              <w:top w:w="60" w:type="dxa"/>
              <w:start w:w="60" w:type="dxa"/>
              <w:bottom w:w="60" w:type="dxa"/>
              <w:end w:w="60" w:type="dxa"/>
            </w:tcMar>
          </w:tcPr>
          <w:p>
            <w:pPr>
              <w:spacing w:after="0" w:before="0"/>
            </w:pPr>
            <w:r>
              <w:rPr>
                <w:rFonts w:ascii="Arial" w:hAnsi="Arial"/>
                <w:sz w:val="16"/>
              </w:rPr>
              <w:t>Persistently Unfavorable</w:t>
            </w:r>
          </w:p>
        </w:tc>
        <w:tc>
          <w:tcPr>
            <w:tcW w:type="dxa" w:w="3073"/>
            <w:vAlign w:val="center"/>
            <w:tcMar>
              <w:top w:w="60" w:type="dxa"/>
              <w:start w:w="60" w:type="dxa"/>
              <w:bottom w:w="60" w:type="dxa"/>
              <w:end w:w="60" w:type="dxa"/>
            </w:tcMar>
          </w:tcPr>
          <w:p>
            <w:pPr>
              <w:spacing w:after="0" w:before="0"/>
            </w:pPr>
            <w:r>
              <w:rPr>
                <w:rFonts w:ascii="Arial" w:hAnsi="Arial"/>
                <w:sz w:val="16"/>
              </w:rPr>
              <w:t>101</w:t>
            </w:r>
          </w:p>
        </w:tc>
        <w:tc>
          <w:tcPr>
            <w:tcW w:type="dxa" w:w="3073"/>
            <w:vAlign w:val="center"/>
            <w:tcMar>
              <w:top w:w="60" w:type="dxa"/>
              <w:start w:w="60" w:type="dxa"/>
              <w:bottom w:w="60" w:type="dxa"/>
              <w:end w:w="60" w:type="dxa"/>
            </w:tcMar>
          </w:tcPr>
          <w:p>
            <w:pPr>
              <w:spacing w:after="0" w:before="0"/>
            </w:pPr>
            <w:r>
              <w:rPr>
                <w:rFonts w:ascii="Arial" w:hAnsi="Arial"/>
                <w:sz w:val="16"/>
              </w:rPr>
              <w:t>0</w:t>
            </w:r>
          </w:p>
        </w:tc>
        <w:tc>
          <w:tcPr>
            <w:tcW w:type="dxa" w:w="3073"/>
            <w:vAlign w:val="center"/>
            <w:tcMar>
              <w:top w:w="60" w:type="dxa"/>
              <w:start w:w="60" w:type="dxa"/>
              <w:bottom w:w="60" w:type="dxa"/>
              <w:end w:w="60" w:type="dxa"/>
            </w:tcMar>
          </w:tcPr>
          <w:p>
            <w:pPr>
              <w:spacing w:after="0" w:before="0"/>
            </w:pPr>
            <w:r>
              <w:rPr>
                <w:rFonts w:ascii="Arial" w:hAnsi="Arial"/>
                <w:sz w:val="16"/>
              </w:rPr>
              <w:t>99</w:t>
            </w:r>
          </w:p>
        </w:tc>
        <w:tc>
          <w:tcPr>
            <w:tcW w:type="dxa" w:w="3073"/>
            <w:vAlign w:val="center"/>
            <w:tcMar>
              <w:top w:w="60" w:type="dxa"/>
              <w:start w:w="60" w:type="dxa"/>
              <w:bottom w:w="60" w:type="dxa"/>
              <w:end w:w="60" w:type="dxa"/>
            </w:tcMar>
          </w:tcPr>
          <w:p>
            <w:pPr>
              <w:spacing w:after="0" w:before="0"/>
            </w:pPr>
            <w:r>
              <w:rPr>
                <w:rFonts w:ascii="Arial" w:hAnsi="Arial"/>
                <w:sz w:val="16"/>
              </w:rPr>
              <w:t>0</w:t>
            </w:r>
          </w:p>
        </w:tc>
      </w:tr>
    </w:tbl>
    <w:p>
      <w:pPr/>
      <w:r>
        <w:rPr>
          <w:sz w:val="16"/>
        </w:rPr>
        <w:t>Cells show participant counts among those with behaviour status available at all four waves.</w:t>
      </w:r>
    </w:p>
    <w:p/>
    <w:p>
      <w:r>
        <w:rPr>
          <w:b/>
          <w:sz w:val="21"/>
        </w:rPr>
        <w:t>Supplementary Table S8. Inverse-probability weighted sensitivity analysis</w:t>
      </w:r>
    </w:p>
    <w:tbl>
      <w:tblPr>
        <w:tblStyle w:val="TableGrid"/>
        <w:tblW w:type="auto" w:w="0"/>
        <w:jc w:val="center"/>
        <w:tblLook w:firstColumn="1" w:firstRow="1" w:lastColumn="0" w:lastRow="0" w:noHBand="0" w:noVBand="1" w:val="04A0"/>
      </w:tblPr>
      <w:tblGrid>
        <w:gridCol w:w="3073"/>
        <w:gridCol w:w="3073"/>
        <w:gridCol w:w="3073"/>
        <w:gridCol w:w="3073"/>
        <w:gridCol w:w="3073"/>
      </w:tblGrid>
      <w:tr>
        <w:trPr>
          <w:tblHeader w:val="true"/>
        </w:trPr>
        <w:tc>
          <w:tcPr>
            <w:tcW w:type="dxa" w:w="3073"/>
            <w:vAlign w:val="center"/>
            <w:tcMar>
              <w:top w:w="60" w:type="dxa"/>
              <w:start w:w="60" w:type="dxa"/>
              <w:bottom w:w="60" w:type="dxa"/>
              <w:end w:w="60" w:type="dxa"/>
            </w:tcMar>
            <w:shd w:fill="D9EAF7"/>
          </w:tcPr>
          <w:p>
            <w:pPr>
              <w:spacing w:after="0" w:before="0"/>
            </w:pPr>
            <w:r>
              <w:rPr>
                <w:rFonts w:ascii="Arial" w:hAnsi="Arial"/>
                <w:b/>
                <w:sz w:val="15"/>
              </w:rPr>
              <w:t>Method</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N</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Behavior transition</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OR (95% CI)</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P value</w:t>
            </w:r>
          </w:p>
        </w:tc>
      </w:tr>
      <w:tr>
        <w:tc>
          <w:tcPr>
            <w:tcW w:type="dxa" w:w="3073"/>
            <w:vAlign w:val="center"/>
            <w:tcMar>
              <w:top w:w="60" w:type="dxa"/>
              <w:start w:w="60" w:type="dxa"/>
              <w:bottom w:w="60" w:type="dxa"/>
              <w:end w:w="60" w:type="dxa"/>
            </w:tcMar>
          </w:tcPr>
          <w:p>
            <w:pPr>
              <w:spacing w:after="0" w:before="0"/>
            </w:pPr>
            <w:r>
              <w:rPr>
                <w:rFonts w:ascii="Arial" w:hAnsi="Arial"/>
                <w:sz w:val="15"/>
              </w:rPr>
              <w:t>IPW-weighted logistic regression using survey robust standard errors</w:t>
            </w:r>
          </w:p>
        </w:tc>
        <w:tc>
          <w:tcPr>
            <w:tcW w:type="dxa" w:w="3073"/>
            <w:vAlign w:val="center"/>
            <w:tcMar>
              <w:top w:w="60" w:type="dxa"/>
              <w:start w:w="60" w:type="dxa"/>
              <w:bottom w:w="60" w:type="dxa"/>
              <w:end w:w="60" w:type="dxa"/>
            </w:tcMar>
          </w:tcPr>
          <w:p>
            <w:pPr>
              <w:spacing w:after="0" w:before="0"/>
            </w:pPr>
            <w:r>
              <w:rPr>
                <w:rFonts w:ascii="Arial" w:hAnsi="Arial"/>
                <w:sz w:val="15"/>
              </w:rPr>
              <w:t>1258</w:t>
            </w:r>
          </w:p>
        </w:tc>
        <w:tc>
          <w:tcPr>
            <w:tcW w:type="dxa" w:w="3073"/>
            <w:vAlign w:val="center"/>
            <w:tcMar>
              <w:top w:w="60" w:type="dxa"/>
              <w:start w:w="60" w:type="dxa"/>
              <w:bottom w:w="60" w:type="dxa"/>
              <w:end w:w="60" w:type="dxa"/>
            </w:tcMar>
          </w:tcPr>
          <w:p>
            <w:pPr>
              <w:spacing w:after="0" w:before="0"/>
            </w:pPr>
            <w:r>
              <w:rPr>
                <w:rFonts w:ascii="Arial" w:hAnsi="Arial"/>
                <w:sz w:val="15"/>
              </w:rPr>
              <w:t>Improved</w:t>
            </w:r>
          </w:p>
        </w:tc>
        <w:tc>
          <w:tcPr>
            <w:tcW w:type="dxa" w:w="3073"/>
            <w:vAlign w:val="center"/>
            <w:tcMar>
              <w:top w:w="60" w:type="dxa"/>
              <w:start w:w="60" w:type="dxa"/>
              <w:bottom w:w="60" w:type="dxa"/>
              <w:end w:w="60" w:type="dxa"/>
            </w:tcMar>
          </w:tcPr>
          <w:p>
            <w:pPr>
              <w:spacing w:after="0" w:before="0"/>
            </w:pPr>
            <w:r>
              <w:rPr>
                <w:rFonts w:ascii="Arial" w:hAnsi="Arial"/>
                <w:sz w:val="15"/>
              </w:rPr>
              <w:t>1.52 (0.91, 2.53)</w:t>
            </w:r>
          </w:p>
        </w:tc>
        <w:tc>
          <w:tcPr>
            <w:tcW w:type="dxa" w:w="3073"/>
            <w:vAlign w:val="center"/>
            <w:tcMar>
              <w:top w:w="60" w:type="dxa"/>
              <w:start w:w="60" w:type="dxa"/>
              <w:bottom w:w="60" w:type="dxa"/>
              <w:end w:w="60" w:type="dxa"/>
            </w:tcMar>
          </w:tcPr>
          <w:p>
            <w:pPr>
              <w:spacing w:after="0" w:before="0"/>
            </w:pPr>
            <w:r>
              <w:rPr>
                <w:rFonts w:ascii="Arial" w:hAnsi="Arial"/>
                <w:sz w:val="15"/>
              </w:rPr>
              <w:t>0.107</w:t>
            </w:r>
          </w:p>
        </w:tc>
      </w:tr>
      <w:tr>
        <w:tc>
          <w:tcPr>
            <w:tcW w:type="dxa" w:w="3073"/>
            <w:vAlign w:val="center"/>
            <w:tcMar>
              <w:top w:w="60" w:type="dxa"/>
              <w:start w:w="60" w:type="dxa"/>
              <w:bottom w:w="60" w:type="dxa"/>
              <w:end w:w="60" w:type="dxa"/>
            </w:tcMar>
          </w:tcPr>
          <w:p>
            <w:pPr>
              <w:spacing w:after="0" w:before="0"/>
            </w:pPr>
            <w:r>
              <w:rPr>
                <w:rFonts w:ascii="Arial" w:hAnsi="Arial"/>
                <w:sz w:val="15"/>
              </w:rPr>
              <w:t>IPW-weighted logistic regression using survey robust standard errors</w:t>
            </w:r>
          </w:p>
        </w:tc>
        <w:tc>
          <w:tcPr>
            <w:tcW w:type="dxa" w:w="3073"/>
            <w:vAlign w:val="center"/>
            <w:tcMar>
              <w:top w:w="60" w:type="dxa"/>
              <w:start w:w="60" w:type="dxa"/>
              <w:bottom w:w="60" w:type="dxa"/>
              <w:end w:w="60" w:type="dxa"/>
            </w:tcMar>
          </w:tcPr>
          <w:p>
            <w:pPr>
              <w:spacing w:after="0" w:before="0"/>
            </w:pPr>
            <w:r>
              <w:rPr>
                <w:rFonts w:ascii="Arial" w:hAnsi="Arial"/>
                <w:sz w:val="15"/>
              </w:rPr>
              <w:t>1258</w:t>
            </w:r>
          </w:p>
        </w:tc>
        <w:tc>
          <w:tcPr>
            <w:tcW w:type="dxa" w:w="3073"/>
            <w:vAlign w:val="center"/>
            <w:tcMar>
              <w:top w:w="60" w:type="dxa"/>
              <w:start w:w="60" w:type="dxa"/>
              <w:bottom w:w="60" w:type="dxa"/>
              <w:end w:w="60" w:type="dxa"/>
            </w:tcMar>
          </w:tcPr>
          <w:p>
            <w:pPr>
              <w:spacing w:after="0" w:before="0"/>
            </w:pPr>
            <w:r>
              <w:rPr>
                <w:rFonts w:ascii="Arial" w:hAnsi="Arial"/>
                <w:sz w:val="15"/>
              </w:rPr>
              <w:t>Deteriorated</w:t>
            </w:r>
          </w:p>
        </w:tc>
        <w:tc>
          <w:tcPr>
            <w:tcW w:type="dxa" w:w="3073"/>
            <w:vAlign w:val="center"/>
            <w:tcMar>
              <w:top w:w="60" w:type="dxa"/>
              <w:start w:w="60" w:type="dxa"/>
              <w:bottom w:w="60" w:type="dxa"/>
              <w:end w:w="60" w:type="dxa"/>
            </w:tcMar>
          </w:tcPr>
          <w:p>
            <w:pPr>
              <w:spacing w:after="0" w:before="0"/>
            </w:pPr>
            <w:r>
              <w:rPr>
                <w:rFonts w:ascii="Arial" w:hAnsi="Arial"/>
                <w:sz w:val="15"/>
              </w:rPr>
              <w:t>2.09 (1.30, 3.34)</w:t>
            </w:r>
          </w:p>
        </w:tc>
        <w:tc>
          <w:tcPr>
            <w:tcW w:type="dxa" w:w="3073"/>
            <w:vAlign w:val="center"/>
            <w:tcMar>
              <w:top w:w="60" w:type="dxa"/>
              <w:start w:w="60" w:type="dxa"/>
              <w:bottom w:w="60" w:type="dxa"/>
              <w:end w:w="60" w:type="dxa"/>
            </w:tcMar>
          </w:tcPr>
          <w:p>
            <w:pPr>
              <w:spacing w:after="0" w:before="0"/>
            </w:pPr>
            <w:r>
              <w:rPr>
                <w:rFonts w:ascii="Arial" w:hAnsi="Arial"/>
                <w:sz w:val="15"/>
              </w:rPr>
              <w:t>0.002</w:t>
            </w:r>
          </w:p>
        </w:tc>
      </w:tr>
      <w:tr>
        <w:tc>
          <w:tcPr>
            <w:tcW w:type="dxa" w:w="3073"/>
            <w:vAlign w:val="center"/>
            <w:tcMar>
              <w:top w:w="60" w:type="dxa"/>
              <w:start w:w="60" w:type="dxa"/>
              <w:bottom w:w="60" w:type="dxa"/>
              <w:end w:w="60" w:type="dxa"/>
            </w:tcMar>
          </w:tcPr>
          <w:p>
            <w:pPr>
              <w:spacing w:after="0" w:before="0"/>
            </w:pPr>
            <w:r>
              <w:rPr>
                <w:rFonts w:ascii="Arial" w:hAnsi="Arial"/>
                <w:sz w:val="15"/>
              </w:rPr>
              <w:t>IPW-weighted logistic regression using survey robust standard errors</w:t>
            </w:r>
          </w:p>
        </w:tc>
        <w:tc>
          <w:tcPr>
            <w:tcW w:type="dxa" w:w="3073"/>
            <w:vAlign w:val="center"/>
            <w:tcMar>
              <w:top w:w="60" w:type="dxa"/>
              <w:start w:w="60" w:type="dxa"/>
              <w:bottom w:w="60" w:type="dxa"/>
              <w:end w:w="60" w:type="dxa"/>
            </w:tcMar>
          </w:tcPr>
          <w:p>
            <w:pPr>
              <w:spacing w:after="0" w:before="0"/>
            </w:pPr>
            <w:r>
              <w:rPr>
                <w:rFonts w:ascii="Arial" w:hAnsi="Arial"/>
                <w:sz w:val="15"/>
              </w:rPr>
              <w:t>1258</w:t>
            </w:r>
          </w:p>
        </w:tc>
        <w:tc>
          <w:tcPr>
            <w:tcW w:type="dxa" w:w="3073"/>
            <w:vAlign w:val="center"/>
            <w:tcMar>
              <w:top w:w="60" w:type="dxa"/>
              <w:start w:w="60" w:type="dxa"/>
              <w:bottom w:w="60" w:type="dxa"/>
              <w:end w:w="60" w:type="dxa"/>
            </w:tcMar>
          </w:tcPr>
          <w:p>
            <w:pPr>
              <w:spacing w:after="0" w:before="0"/>
            </w:pPr>
            <w:r>
              <w:rPr>
                <w:rFonts w:ascii="Arial" w:hAnsi="Arial"/>
                <w:sz w:val="15"/>
              </w:rPr>
              <w:t>Persistently Unfavorable</w:t>
            </w:r>
          </w:p>
        </w:tc>
        <w:tc>
          <w:tcPr>
            <w:tcW w:type="dxa" w:w="3073"/>
            <w:vAlign w:val="center"/>
            <w:tcMar>
              <w:top w:w="60" w:type="dxa"/>
              <w:start w:w="60" w:type="dxa"/>
              <w:bottom w:w="60" w:type="dxa"/>
              <w:end w:w="60" w:type="dxa"/>
            </w:tcMar>
          </w:tcPr>
          <w:p>
            <w:pPr>
              <w:spacing w:after="0" w:before="0"/>
            </w:pPr>
            <w:r>
              <w:rPr>
                <w:rFonts w:ascii="Arial" w:hAnsi="Arial"/>
                <w:sz w:val="15"/>
              </w:rPr>
              <w:t>1.95 (1.25, 3.04)</w:t>
            </w:r>
          </w:p>
        </w:tc>
        <w:tc>
          <w:tcPr>
            <w:tcW w:type="dxa" w:w="3073"/>
            <w:vAlign w:val="center"/>
            <w:tcMar>
              <w:top w:w="60" w:type="dxa"/>
              <w:start w:w="60" w:type="dxa"/>
              <w:bottom w:w="60" w:type="dxa"/>
              <w:end w:w="60" w:type="dxa"/>
            </w:tcMar>
          </w:tcPr>
          <w:p>
            <w:pPr>
              <w:spacing w:after="0" w:before="0"/>
            </w:pPr>
            <w:r>
              <w:rPr>
                <w:rFonts w:ascii="Arial" w:hAnsi="Arial"/>
                <w:sz w:val="15"/>
              </w:rPr>
              <w:t>0.003</w:t>
            </w:r>
          </w:p>
        </w:tc>
      </w:tr>
    </w:tbl>
    <w:p>
      <w:pPr/>
      <w:r>
        <w:rPr>
          <w:sz w:val="16"/>
        </w:rPr>
        <w:t>Weights were estimated for inclusion in the complete behaviour-transition regression sample using baseline variables. Survey robust standard errors were used.</w:t>
      </w:r>
    </w:p>
    <w:p/>
    <w:p>
      <w:r>
        <w:rPr>
          <w:b/>
          <w:sz w:val="21"/>
        </w:rPr>
        <w:t>Supplementary Table S9. IPW weight diagnostics</w:t>
      </w:r>
    </w:p>
    <w:tbl>
      <w:tblPr>
        <w:tblStyle w:val="TableGrid"/>
        <w:tblW w:type="auto" w:w="0"/>
        <w:jc w:val="center"/>
        <w:tblLook w:firstColumn="1" w:firstRow="1" w:lastColumn="0" w:lastRow="0" w:noHBand="0" w:noVBand="1" w:val="04A0"/>
      </w:tblPr>
      <w:tblGrid>
        <w:gridCol w:w="7682"/>
        <w:gridCol w:w="7682"/>
      </w:tblGrid>
      <w:tr>
        <w:trPr>
          <w:tblHeader w:val="true"/>
        </w:trPr>
        <w:tc>
          <w:tcPr>
            <w:tcW w:type="dxa" w:w="7682"/>
            <w:vAlign w:val="center"/>
            <w:tcMar>
              <w:top w:w="60" w:type="dxa"/>
              <w:start w:w="60" w:type="dxa"/>
              <w:bottom w:w="60" w:type="dxa"/>
              <w:end w:w="60" w:type="dxa"/>
            </w:tcMar>
            <w:shd w:fill="D9EAF7"/>
          </w:tcPr>
          <w:p>
            <w:pPr>
              <w:spacing w:after="0" w:before="0"/>
            </w:pPr>
            <w:r>
              <w:rPr>
                <w:rFonts w:ascii="Arial" w:hAnsi="Arial"/>
                <w:b/>
                <w:sz w:val="16"/>
              </w:rPr>
              <w:t>Diagnostic</w:t>
            </w:r>
          </w:p>
        </w:tc>
        <w:tc>
          <w:tcPr>
            <w:tcW w:type="dxa" w:w="7682"/>
            <w:vAlign w:val="center"/>
            <w:tcMar>
              <w:top w:w="60" w:type="dxa"/>
              <w:start w:w="60" w:type="dxa"/>
              <w:bottom w:w="60" w:type="dxa"/>
              <w:end w:w="60" w:type="dxa"/>
            </w:tcMar>
            <w:shd w:fill="D9EAF7"/>
          </w:tcPr>
          <w:p>
            <w:pPr>
              <w:spacing w:after="0" w:before="0"/>
            </w:pPr>
            <w:r>
              <w:rPr>
                <w:rFonts w:ascii="Arial" w:hAnsi="Arial"/>
                <w:b/>
                <w:sz w:val="16"/>
              </w:rPr>
              <w:t>Value</w:t>
            </w:r>
          </w:p>
        </w:tc>
      </w:tr>
      <w:tr>
        <w:tc>
          <w:tcPr>
            <w:tcW w:type="dxa" w:w="7682"/>
            <w:vAlign w:val="center"/>
            <w:tcMar>
              <w:top w:w="60" w:type="dxa"/>
              <w:start w:w="60" w:type="dxa"/>
              <w:bottom w:w="60" w:type="dxa"/>
              <w:end w:w="60" w:type="dxa"/>
            </w:tcMar>
          </w:tcPr>
          <w:p>
            <w:pPr>
              <w:spacing w:after="0" w:before="0"/>
            </w:pPr>
            <w:r>
              <w:rPr>
                <w:rFonts w:ascii="Arial" w:hAnsi="Arial"/>
                <w:sz w:val="16"/>
              </w:rPr>
              <w:t>Complete baseline records for inclusion model</w:t>
            </w:r>
          </w:p>
        </w:tc>
        <w:tc>
          <w:tcPr>
            <w:tcW w:type="dxa" w:w="7682"/>
            <w:vAlign w:val="center"/>
            <w:tcMar>
              <w:top w:w="60" w:type="dxa"/>
              <w:start w:w="60" w:type="dxa"/>
              <w:bottom w:w="60" w:type="dxa"/>
              <w:end w:w="60" w:type="dxa"/>
            </w:tcMar>
          </w:tcPr>
          <w:p>
            <w:r>
              <w:t>1,723</w:t>
            </w:r>
          </w:p>
        </w:tc>
      </w:tr>
      <w:tr>
        <w:tc>
          <w:tcPr>
            <w:tcW w:type="dxa" w:w="7682"/>
            <w:vAlign w:val="center"/>
            <w:tcMar>
              <w:top w:w="60" w:type="dxa"/>
              <w:start w:w="60" w:type="dxa"/>
              <w:bottom w:w="60" w:type="dxa"/>
              <w:end w:w="60" w:type="dxa"/>
            </w:tcMar>
          </w:tcPr>
          <w:p>
            <w:pPr>
              <w:spacing w:after="0" w:before="0"/>
            </w:pPr>
            <w:r>
              <w:rPr>
                <w:rFonts w:ascii="Arial" w:hAnsi="Arial"/>
                <w:sz w:val="16"/>
              </w:rPr>
              <w:t>Included analytic records in weighted model</w:t>
            </w:r>
          </w:p>
        </w:tc>
        <w:tc>
          <w:tcPr>
            <w:tcW w:type="dxa" w:w="7682"/>
            <w:vAlign w:val="center"/>
            <w:tcMar>
              <w:top w:w="60" w:type="dxa"/>
              <w:start w:w="60" w:type="dxa"/>
              <w:bottom w:w="60" w:type="dxa"/>
              <w:end w:w="60" w:type="dxa"/>
            </w:tcMar>
          </w:tcPr>
          <w:p>
            <w:r>
              <w:t>1,258</w:t>
            </w:r>
          </w:p>
        </w:tc>
      </w:tr>
      <w:tr>
        <w:tc>
          <w:tcPr>
            <w:tcW w:type="dxa" w:w="7682"/>
            <w:vAlign w:val="center"/>
            <w:tcMar>
              <w:top w:w="60" w:type="dxa"/>
              <w:start w:w="60" w:type="dxa"/>
              <w:bottom w:w="60" w:type="dxa"/>
              <w:end w:w="60" w:type="dxa"/>
            </w:tcMar>
          </w:tcPr>
          <w:p>
            <w:pPr>
              <w:spacing w:after="0" w:before="0"/>
            </w:pPr>
            <w:r>
              <w:rPr>
                <w:rFonts w:ascii="Arial" w:hAnsi="Arial"/>
                <w:sz w:val="16"/>
              </w:rPr>
              <w:t>Stabilizer</w:t>
            </w:r>
          </w:p>
        </w:tc>
        <w:tc>
          <w:tcPr>
            <w:tcW w:type="dxa" w:w="7682"/>
            <w:vAlign w:val="center"/>
            <w:tcMar>
              <w:top w:w="60" w:type="dxa"/>
              <w:start w:w="60" w:type="dxa"/>
              <w:bottom w:w="60" w:type="dxa"/>
              <w:end w:w="60" w:type="dxa"/>
            </w:tcMar>
          </w:tcPr>
          <w:p>
            <w:r>
              <w:t>0.730</w:t>
            </w:r>
          </w:p>
        </w:tc>
      </w:tr>
      <w:tr>
        <w:tc>
          <w:tcPr>
            <w:tcW w:type="dxa" w:w="7682"/>
            <w:vAlign w:val="center"/>
            <w:tcMar>
              <w:top w:w="60" w:type="dxa"/>
              <w:start w:w="60" w:type="dxa"/>
              <w:bottom w:w="60" w:type="dxa"/>
              <w:end w:w="60" w:type="dxa"/>
            </w:tcMar>
          </w:tcPr>
          <w:p>
            <w:pPr>
              <w:spacing w:after="0" w:before="0"/>
            </w:pPr>
            <w:r>
              <w:rPr>
                <w:rFonts w:ascii="Arial" w:hAnsi="Arial"/>
                <w:sz w:val="16"/>
              </w:rPr>
              <w:t>Weight mean</w:t>
            </w:r>
          </w:p>
        </w:tc>
        <w:tc>
          <w:tcPr>
            <w:tcW w:type="dxa" w:w="7682"/>
            <w:vAlign w:val="center"/>
            <w:tcMar>
              <w:top w:w="60" w:type="dxa"/>
              <w:start w:w="60" w:type="dxa"/>
              <w:bottom w:w="60" w:type="dxa"/>
              <w:end w:w="60" w:type="dxa"/>
            </w:tcMar>
          </w:tcPr>
          <w:p>
            <w:r>
              <w:t>0.997</w:t>
            </w:r>
          </w:p>
        </w:tc>
      </w:tr>
      <w:tr>
        <w:tc>
          <w:tcPr>
            <w:tcW w:type="dxa" w:w="7682"/>
            <w:vAlign w:val="center"/>
            <w:tcMar>
              <w:top w:w="60" w:type="dxa"/>
              <w:start w:w="60" w:type="dxa"/>
              <w:bottom w:w="60" w:type="dxa"/>
              <w:end w:w="60" w:type="dxa"/>
            </w:tcMar>
          </w:tcPr>
          <w:p>
            <w:pPr>
              <w:spacing w:after="0" w:before="0"/>
            </w:pPr>
            <w:r>
              <w:rPr>
                <w:rFonts w:ascii="Arial" w:hAnsi="Arial"/>
                <w:sz w:val="16"/>
              </w:rPr>
              <w:t>Weight SD</w:t>
            </w:r>
          </w:p>
        </w:tc>
        <w:tc>
          <w:tcPr>
            <w:tcW w:type="dxa" w:w="7682"/>
            <w:vAlign w:val="center"/>
            <w:tcMar>
              <w:top w:w="60" w:type="dxa"/>
              <w:start w:w="60" w:type="dxa"/>
              <w:bottom w:w="60" w:type="dxa"/>
              <w:end w:w="60" w:type="dxa"/>
            </w:tcMar>
          </w:tcPr>
          <w:p>
            <w:r>
              <w:t>0.247</w:t>
            </w:r>
          </w:p>
        </w:tc>
      </w:tr>
      <w:tr>
        <w:tc>
          <w:tcPr>
            <w:tcW w:type="dxa" w:w="7682"/>
            <w:vAlign w:val="center"/>
            <w:tcMar>
              <w:top w:w="60" w:type="dxa"/>
              <w:start w:w="60" w:type="dxa"/>
              <w:bottom w:w="60" w:type="dxa"/>
              <w:end w:w="60" w:type="dxa"/>
            </w:tcMar>
          </w:tcPr>
          <w:p>
            <w:pPr>
              <w:spacing w:after="0" w:before="0"/>
            </w:pPr>
            <w:r>
              <w:rPr>
                <w:rFonts w:ascii="Arial" w:hAnsi="Arial"/>
                <w:sz w:val="16"/>
              </w:rPr>
              <w:t>Weight minimum</w:t>
            </w:r>
          </w:p>
        </w:tc>
        <w:tc>
          <w:tcPr>
            <w:tcW w:type="dxa" w:w="7682"/>
            <w:vAlign w:val="center"/>
            <w:tcMar>
              <w:top w:w="60" w:type="dxa"/>
              <w:start w:w="60" w:type="dxa"/>
              <w:bottom w:w="60" w:type="dxa"/>
              <w:end w:w="60" w:type="dxa"/>
            </w:tcMar>
          </w:tcPr>
          <w:p>
            <w:r>
              <w:t>0.765</w:t>
            </w:r>
          </w:p>
        </w:tc>
      </w:tr>
      <w:tr>
        <w:tc>
          <w:tcPr>
            <w:tcW w:type="dxa" w:w="7682"/>
            <w:vAlign w:val="center"/>
            <w:tcMar>
              <w:top w:w="60" w:type="dxa"/>
              <w:start w:w="60" w:type="dxa"/>
              <w:bottom w:w="60" w:type="dxa"/>
              <w:end w:w="60" w:type="dxa"/>
            </w:tcMar>
          </w:tcPr>
          <w:p>
            <w:pPr>
              <w:spacing w:after="0" w:before="0"/>
            </w:pPr>
            <w:r>
              <w:rPr>
                <w:rFonts w:ascii="Arial" w:hAnsi="Arial"/>
                <w:sz w:val="16"/>
              </w:rPr>
              <w:t>Weight 1st percentile</w:t>
            </w:r>
          </w:p>
        </w:tc>
        <w:tc>
          <w:tcPr>
            <w:tcW w:type="dxa" w:w="7682"/>
            <w:vAlign w:val="center"/>
            <w:tcMar>
              <w:top w:w="60" w:type="dxa"/>
              <w:start w:w="60" w:type="dxa"/>
              <w:bottom w:w="60" w:type="dxa"/>
              <w:end w:w="60" w:type="dxa"/>
            </w:tcMar>
          </w:tcPr>
          <w:p>
            <w:r>
              <w:t>0.765</w:t>
            </w:r>
          </w:p>
        </w:tc>
      </w:tr>
      <w:tr>
        <w:tc>
          <w:tcPr>
            <w:tcW w:type="dxa" w:w="7682"/>
            <w:vAlign w:val="center"/>
            <w:tcMar>
              <w:top w:w="60" w:type="dxa"/>
              <w:start w:w="60" w:type="dxa"/>
              <w:bottom w:w="60" w:type="dxa"/>
              <w:end w:w="60" w:type="dxa"/>
            </w:tcMar>
          </w:tcPr>
          <w:p>
            <w:pPr>
              <w:spacing w:after="0" w:before="0"/>
            </w:pPr>
            <w:r>
              <w:rPr>
                <w:rFonts w:ascii="Arial" w:hAnsi="Arial"/>
                <w:sz w:val="16"/>
              </w:rPr>
              <w:t>Weight median</w:t>
            </w:r>
          </w:p>
        </w:tc>
        <w:tc>
          <w:tcPr>
            <w:tcW w:type="dxa" w:w="7682"/>
            <w:vAlign w:val="center"/>
            <w:tcMar>
              <w:top w:w="60" w:type="dxa"/>
              <w:start w:w="60" w:type="dxa"/>
              <w:bottom w:w="60" w:type="dxa"/>
              <w:end w:w="60" w:type="dxa"/>
            </w:tcMar>
          </w:tcPr>
          <w:p>
            <w:r>
              <w:t>0.913</w:t>
            </w:r>
          </w:p>
        </w:tc>
      </w:tr>
      <w:tr>
        <w:tc>
          <w:tcPr>
            <w:tcW w:type="dxa" w:w="7682"/>
            <w:vAlign w:val="center"/>
            <w:tcMar>
              <w:top w:w="60" w:type="dxa"/>
              <w:start w:w="60" w:type="dxa"/>
              <w:bottom w:w="60" w:type="dxa"/>
              <w:end w:w="60" w:type="dxa"/>
            </w:tcMar>
          </w:tcPr>
          <w:p>
            <w:pPr>
              <w:spacing w:after="0" w:before="0"/>
            </w:pPr>
            <w:r>
              <w:rPr>
                <w:rFonts w:ascii="Arial" w:hAnsi="Arial"/>
                <w:sz w:val="16"/>
              </w:rPr>
              <w:t>Weight 99th percentile</w:t>
            </w:r>
          </w:p>
        </w:tc>
        <w:tc>
          <w:tcPr>
            <w:tcW w:type="dxa" w:w="7682"/>
            <w:vAlign w:val="center"/>
            <w:tcMar>
              <w:top w:w="60" w:type="dxa"/>
              <w:start w:w="60" w:type="dxa"/>
              <w:bottom w:w="60" w:type="dxa"/>
              <w:end w:w="60" w:type="dxa"/>
            </w:tcMar>
          </w:tcPr>
          <w:p>
            <w:r>
              <w:t>2.031</w:t>
            </w:r>
          </w:p>
        </w:tc>
      </w:tr>
      <w:tr>
        <w:tc>
          <w:tcPr>
            <w:tcW w:type="dxa" w:w="7682"/>
            <w:vAlign w:val="center"/>
            <w:tcMar>
              <w:top w:w="60" w:type="dxa"/>
              <w:start w:w="60" w:type="dxa"/>
              <w:bottom w:w="60" w:type="dxa"/>
              <w:end w:w="60" w:type="dxa"/>
            </w:tcMar>
          </w:tcPr>
          <w:p>
            <w:pPr>
              <w:spacing w:after="0" w:before="0"/>
            </w:pPr>
            <w:r>
              <w:rPr>
                <w:rFonts w:ascii="Arial" w:hAnsi="Arial"/>
                <w:sz w:val="16"/>
              </w:rPr>
              <w:t>Weight maximum</w:t>
            </w:r>
          </w:p>
        </w:tc>
        <w:tc>
          <w:tcPr>
            <w:tcW w:type="dxa" w:w="7682"/>
            <w:vAlign w:val="center"/>
            <w:tcMar>
              <w:top w:w="60" w:type="dxa"/>
              <w:start w:w="60" w:type="dxa"/>
              <w:bottom w:w="60" w:type="dxa"/>
              <w:end w:w="60" w:type="dxa"/>
            </w:tcMar>
          </w:tcPr>
          <w:p>
            <w:r>
              <w:t>2.031</w:t>
            </w:r>
          </w:p>
        </w:tc>
      </w:tr>
    </w:tbl>
    <w:p>
      <w:pPr/>
      <w:r>
        <w:rPr>
          <w:sz w:val="16"/>
        </w:rPr>
        <w:t>The absence of extreme weights supported the stability of the IPW sensitivity model.</w:t>
      </w:r>
    </w:p>
    <w:p/>
    <w:p>
      <w:r>
        <w:rPr>
          <w:b/>
          <w:sz w:val="21"/>
        </w:rPr>
        <w:t>Supplementary Table S10. Lagged behaviour-score model predicting next-wave FI</w:t>
      </w:r>
    </w:p>
    <w:tbl>
      <w:tblPr>
        <w:tblStyle w:val="TableGrid"/>
        <w:tblW w:type="auto" w:w="0"/>
        <w:jc w:val="center"/>
        <w:tblLook w:firstColumn="1" w:firstRow="1" w:lastColumn="0" w:lastRow="0" w:noHBand="0" w:noVBand="1" w:val="04A0"/>
      </w:tblPr>
      <w:tblGrid>
        <w:gridCol w:w="2561"/>
        <w:gridCol w:w="2561"/>
        <w:gridCol w:w="2561"/>
        <w:gridCol w:w="2561"/>
        <w:gridCol w:w="2561"/>
        <w:gridCol w:w="2561"/>
      </w:tblGrid>
      <w:tr>
        <w:trPr>
          <w:tblHeader w:val="true"/>
        </w:trPr>
        <w:tc>
          <w:tcPr>
            <w:tcW w:type="dxa" w:w="2561"/>
            <w:vAlign w:val="center"/>
            <w:tcMar>
              <w:top w:w="60" w:type="dxa"/>
              <w:start w:w="60" w:type="dxa"/>
              <w:bottom w:w="60" w:type="dxa"/>
              <w:end w:w="60" w:type="dxa"/>
            </w:tcMar>
            <w:shd w:fill="D9EAF7"/>
          </w:tcPr>
          <w:p>
            <w:pPr>
              <w:spacing w:after="0" w:before="0"/>
            </w:pPr>
            <w:r>
              <w:rPr>
                <w:rFonts w:ascii="Arial" w:hAnsi="Arial"/>
                <w:b/>
                <w:sz w:val="15"/>
              </w:rPr>
              <w:t>Method</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Participants</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Person-wave rows</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Predictor</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β (95% CI)</w:t>
            </w:r>
          </w:p>
        </w:tc>
        <w:tc>
          <w:tcPr>
            <w:tcW w:type="dxa" w:w="2561"/>
            <w:vAlign w:val="center"/>
            <w:tcMar>
              <w:top w:w="60" w:type="dxa"/>
              <w:start w:w="60" w:type="dxa"/>
              <w:bottom w:w="60" w:type="dxa"/>
              <w:end w:w="60" w:type="dxa"/>
            </w:tcMar>
            <w:shd w:fill="D9EAF7"/>
          </w:tcPr>
          <w:p>
            <w:pPr>
              <w:spacing w:after="0" w:before="0"/>
            </w:pPr>
            <w:r>
              <w:rPr>
                <w:rFonts w:ascii="Arial" w:hAnsi="Arial"/>
                <w:b/>
                <w:sz w:val="15"/>
              </w:rPr>
              <w:t>P value</w:t>
            </w:r>
          </w:p>
        </w:tc>
      </w:tr>
      <w:tr>
        <w:tc>
          <w:tcPr>
            <w:tcW w:type="dxa" w:w="2561"/>
            <w:vAlign w:val="center"/>
            <w:tcMar>
              <w:top w:w="60" w:type="dxa"/>
              <w:start w:w="60" w:type="dxa"/>
              <w:bottom w:w="60" w:type="dxa"/>
              <w:end w:w="60" w:type="dxa"/>
            </w:tcMar>
          </w:tcPr>
          <w:p>
            <w:pPr>
              <w:spacing w:after="0" w:before="0"/>
            </w:pPr>
            <w:r>
              <w:rPr>
                <w:rFonts w:ascii="Arial" w:hAnsi="Arial"/>
                <w:sz w:val="15"/>
              </w:rPr>
              <w:t>Lagged mixed-effects model with participant-level random intercept</w:t>
            </w:r>
          </w:p>
        </w:tc>
        <w:tc>
          <w:tcPr>
            <w:tcW w:type="dxa" w:w="2561"/>
            <w:vAlign w:val="center"/>
            <w:tcMar>
              <w:top w:w="60" w:type="dxa"/>
              <w:start w:w="60" w:type="dxa"/>
              <w:bottom w:w="60" w:type="dxa"/>
              <w:end w:w="60" w:type="dxa"/>
            </w:tcMar>
          </w:tcPr>
          <w:p>
            <w:pPr>
              <w:spacing w:after="0" w:before="0"/>
            </w:pPr>
            <w:r>
              <w:rPr>
                <w:rFonts w:ascii="Arial" w:hAnsi="Arial"/>
                <w:sz w:val="15"/>
              </w:rPr>
              <w:t>1980</w:t>
            </w:r>
          </w:p>
        </w:tc>
        <w:tc>
          <w:tcPr>
            <w:tcW w:type="dxa" w:w="2561"/>
            <w:vAlign w:val="center"/>
            <w:tcMar>
              <w:top w:w="60" w:type="dxa"/>
              <w:start w:w="60" w:type="dxa"/>
              <w:bottom w:w="60" w:type="dxa"/>
              <w:end w:w="60" w:type="dxa"/>
            </w:tcMar>
          </w:tcPr>
          <w:p>
            <w:pPr>
              <w:spacing w:after="0" w:before="0"/>
            </w:pPr>
            <w:r>
              <w:rPr>
                <w:rFonts w:ascii="Arial" w:hAnsi="Arial"/>
                <w:sz w:val="15"/>
              </w:rPr>
              <w:t>4460</w:t>
            </w:r>
          </w:p>
        </w:tc>
        <w:tc>
          <w:tcPr>
            <w:tcW w:type="dxa" w:w="2561"/>
            <w:vAlign w:val="center"/>
            <w:tcMar>
              <w:top w:w="60" w:type="dxa"/>
              <w:start w:w="60" w:type="dxa"/>
              <w:bottom w:w="60" w:type="dxa"/>
              <w:end w:w="60" w:type="dxa"/>
            </w:tcMar>
          </w:tcPr>
          <w:p>
            <w:pPr>
              <w:spacing w:after="0" w:before="0"/>
            </w:pPr>
            <w:r>
              <w:rPr>
                <w:rFonts w:ascii="Arial" w:hAnsi="Arial"/>
                <w:sz w:val="15"/>
              </w:rPr>
              <w:t>current_behavior_score4</w:t>
            </w:r>
          </w:p>
        </w:tc>
        <w:tc>
          <w:tcPr>
            <w:tcW w:type="dxa" w:w="2561"/>
            <w:vAlign w:val="center"/>
            <w:tcMar>
              <w:top w:w="60" w:type="dxa"/>
              <w:start w:w="60" w:type="dxa"/>
              <w:bottom w:w="60" w:type="dxa"/>
              <w:end w:w="60" w:type="dxa"/>
            </w:tcMar>
          </w:tcPr>
          <w:p>
            <w:pPr>
              <w:spacing w:after="0" w:before="0"/>
            </w:pPr>
            <w:r>
              <w:rPr>
                <w:rFonts w:ascii="Arial" w:hAnsi="Arial"/>
                <w:sz w:val="15"/>
              </w:rPr>
              <w:t>-0.0047 (-0.0074, -0.0020)</w:t>
            </w:r>
          </w:p>
        </w:tc>
        <w:tc>
          <w:tcPr>
            <w:tcW w:type="dxa" w:w="2561"/>
            <w:vAlign w:val="center"/>
            <w:tcMar>
              <w:top w:w="60" w:type="dxa"/>
              <w:start w:w="60" w:type="dxa"/>
              <w:bottom w:w="60" w:type="dxa"/>
              <w:end w:w="60" w:type="dxa"/>
            </w:tcMar>
          </w:tcPr>
          <w:p>
            <w:pPr>
              <w:spacing w:after="0" w:before="0"/>
            </w:pPr>
            <w:r>
              <w:rPr>
                <w:rFonts w:ascii="Arial" w:hAnsi="Arial"/>
                <w:sz w:val="15"/>
              </w:rPr>
              <w:t>&lt;0.001</w:t>
            </w:r>
          </w:p>
        </w:tc>
      </w:tr>
    </w:tbl>
    <w:p>
      <w:pPr/>
      <w:r>
        <w:rPr>
          <w:sz w:val="16"/>
        </w:rPr>
        <w:t>The model included participant-level random intercepts and adjusted for current-wave FI, time interval, and baseline covariates. The predictor was the current-wave favourable-behaviour score (0–4).</w:t>
      </w:r>
    </w:p>
    <w:p/>
    <w:p>
      <w:r>
        <w:rPr>
          <w:b/>
          <w:sz w:val="21"/>
        </w:rPr>
        <w:t>Supplementary Table S11. Posterior probability distribution diagnostics for assigned classes</w:t>
      </w:r>
    </w:p>
    <w:tbl>
      <w:tblPr>
        <w:tblStyle w:val="TableGrid"/>
        <w:tblW w:type="auto" w:w="0"/>
        <w:jc w:val="center"/>
        <w:tblLook w:firstColumn="1" w:firstRow="1" w:lastColumn="0" w:lastRow="0" w:noHBand="0" w:noVBand="1" w:val="04A0"/>
      </w:tblPr>
      <w:tblGrid>
        <w:gridCol w:w="1707"/>
        <w:gridCol w:w="1707"/>
        <w:gridCol w:w="1707"/>
        <w:gridCol w:w="1707"/>
        <w:gridCol w:w="1707"/>
        <w:gridCol w:w="1707"/>
        <w:gridCol w:w="1707"/>
        <w:gridCol w:w="1707"/>
        <w:gridCol w:w="1707"/>
      </w:tblGrid>
      <w:tr>
        <w:trPr>
          <w:tblHeader w:val="true"/>
        </w:trPr>
        <w:tc>
          <w:tcPr>
            <w:tcW w:type="dxa" w:w="1707"/>
            <w:vAlign w:val="center"/>
            <w:tcMar>
              <w:top w:w="60" w:type="dxa"/>
              <w:start w:w="60" w:type="dxa"/>
              <w:bottom w:w="60" w:type="dxa"/>
              <w:end w:w="60" w:type="dxa"/>
            </w:tcMar>
            <w:shd w:fill="D9EAF7"/>
          </w:tcPr>
          <w:p>
            <w:pPr>
              <w:spacing w:after="0" w:before="0"/>
            </w:pPr>
            <w:r>
              <w:rPr>
                <w:rFonts w:ascii="Arial" w:hAnsi="Arial"/>
                <w:b/>
                <w:sz w:val="15"/>
              </w:rPr>
              <w:t>Trajectory group</w:t>
            </w:r>
          </w:p>
        </w:tc>
        <w:tc>
          <w:tcPr>
            <w:tcW w:type="dxa" w:w="1707"/>
            <w:vAlign w:val="center"/>
            <w:tcMar>
              <w:top w:w="60" w:type="dxa"/>
              <w:start w:w="60" w:type="dxa"/>
              <w:bottom w:w="60" w:type="dxa"/>
              <w:end w:w="60" w:type="dxa"/>
            </w:tcMar>
            <w:shd w:fill="D9EAF7"/>
          </w:tcPr>
          <w:p>
            <w:pPr>
              <w:spacing w:after="0" w:before="0"/>
            </w:pPr>
            <w:r>
              <w:rPr>
                <w:rFonts w:ascii="Arial" w:hAnsi="Arial"/>
                <w:b/>
                <w:sz w:val="15"/>
              </w:rPr>
              <w:t>n</w:t>
            </w:r>
          </w:p>
        </w:tc>
        <w:tc>
          <w:tcPr>
            <w:tcW w:type="dxa" w:w="1707"/>
            <w:vAlign w:val="center"/>
            <w:tcMar>
              <w:top w:w="60" w:type="dxa"/>
              <w:start w:w="60" w:type="dxa"/>
              <w:bottom w:w="60" w:type="dxa"/>
              <w:end w:w="60" w:type="dxa"/>
            </w:tcMar>
            <w:shd w:fill="D9EAF7"/>
          </w:tcPr>
          <w:p>
            <w:pPr>
              <w:spacing w:after="0" w:before="0"/>
            </w:pPr>
            <w:r>
              <w:rPr>
                <w:rFonts w:ascii="Arial" w:hAnsi="Arial"/>
                <w:b/>
                <w:sz w:val="15"/>
              </w:rPr>
              <w:t>Mean</w:t>
            </w:r>
          </w:p>
        </w:tc>
        <w:tc>
          <w:tcPr>
            <w:tcW w:type="dxa" w:w="1707"/>
            <w:vAlign w:val="center"/>
            <w:tcMar>
              <w:top w:w="60" w:type="dxa"/>
              <w:start w:w="60" w:type="dxa"/>
              <w:bottom w:w="60" w:type="dxa"/>
              <w:end w:w="60" w:type="dxa"/>
            </w:tcMar>
            <w:shd w:fill="D9EAF7"/>
          </w:tcPr>
          <w:p>
            <w:pPr>
              <w:spacing w:after="0" w:before="0"/>
            </w:pPr>
            <w:r>
              <w:rPr>
                <w:rFonts w:ascii="Arial" w:hAnsi="Arial"/>
                <w:b/>
                <w:sz w:val="15"/>
              </w:rPr>
              <w:t>SD</w:t>
            </w:r>
          </w:p>
        </w:tc>
        <w:tc>
          <w:tcPr>
            <w:tcW w:type="dxa" w:w="1707"/>
            <w:vAlign w:val="center"/>
            <w:tcMar>
              <w:top w:w="60" w:type="dxa"/>
              <w:start w:w="60" w:type="dxa"/>
              <w:bottom w:w="60" w:type="dxa"/>
              <w:end w:w="60" w:type="dxa"/>
            </w:tcMar>
            <w:shd w:fill="D9EAF7"/>
          </w:tcPr>
          <w:p>
            <w:pPr>
              <w:spacing w:after="0" w:before="0"/>
            </w:pPr>
            <w:r>
              <w:rPr>
                <w:rFonts w:ascii="Arial" w:hAnsi="Arial"/>
                <w:b/>
                <w:sz w:val="15"/>
              </w:rPr>
              <w:t>Median</w:t>
            </w:r>
          </w:p>
        </w:tc>
        <w:tc>
          <w:tcPr>
            <w:tcW w:type="dxa" w:w="1707"/>
            <w:vAlign w:val="center"/>
            <w:tcMar>
              <w:top w:w="60" w:type="dxa"/>
              <w:start w:w="60" w:type="dxa"/>
              <w:bottom w:w="60" w:type="dxa"/>
              <w:end w:w="60" w:type="dxa"/>
            </w:tcMar>
            <w:shd w:fill="D9EAF7"/>
          </w:tcPr>
          <w:p>
            <w:pPr>
              <w:spacing w:after="0" w:before="0"/>
            </w:pPr>
            <w:r>
              <w:rPr>
                <w:rFonts w:ascii="Arial" w:hAnsi="Arial"/>
                <w:b/>
                <w:sz w:val="15"/>
              </w:rPr>
              <w:t>P25</w:t>
            </w:r>
          </w:p>
        </w:tc>
        <w:tc>
          <w:tcPr>
            <w:tcW w:type="dxa" w:w="1707"/>
            <w:vAlign w:val="center"/>
            <w:tcMar>
              <w:top w:w="60" w:type="dxa"/>
              <w:start w:w="60" w:type="dxa"/>
              <w:bottom w:w="60" w:type="dxa"/>
              <w:end w:w="60" w:type="dxa"/>
            </w:tcMar>
            <w:shd w:fill="D9EAF7"/>
          </w:tcPr>
          <w:p>
            <w:pPr>
              <w:spacing w:after="0" w:before="0"/>
            </w:pPr>
            <w:r>
              <w:rPr>
                <w:rFonts w:ascii="Arial" w:hAnsi="Arial"/>
                <w:b/>
                <w:sz w:val="15"/>
              </w:rPr>
              <w:t>P75</w:t>
            </w:r>
          </w:p>
        </w:tc>
        <w:tc>
          <w:tcPr>
            <w:tcW w:type="dxa" w:w="1707"/>
            <w:vAlign w:val="center"/>
            <w:tcMar>
              <w:top w:w="60" w:type="dxa"/>
              <w:start w:w="60" w:type="dxa"/>
              <w:bottom w:w="60" w:type="dxa"/>
              <w:end w:w="60" w:type="dxa"/>
            </w:tcMar>
            <w:shd w:fill="D9EAF7"/>
          </w:tcPr>
          <w:p>
            <w:pPr>
              <w:spacing w:after="0" w:before="0"/>
            </w:pPr>
            <w:r>
              <w:rPr>
                <w:rFonts w:ascii="Arial" w:hAnsi="Arial"/>
                <w:b/>
                <w:sz w:val="15"/>
              </w:rPr>
              <w:t>Minimum</w:t>
            </w:r>
          </w:p>
        </w:tc>
        <w:tc>
          <w:tcPr>
            <w:tcW w:type="dxa" w:w="1707"/>
            <w:vAlign w:val="center"/>
            <w:tcMar>
              <w:top w:w="60" w:type="dxa"/>
              <w:start w:w="60" w:type="dxa"/>
              <w:bottom w:w="60" w:type="dxa"/>
              <w:end w:w="60" w:type="dxa"/>
            </w:tcMar>
            <w:shd w:fill="D9EAF7"/>
          </w:tcPr>
          <w:p>
            <w:pPr>
              <w:spacing w:after="0" w:before="0"/>
            </w:pPr>
            <w:r>
              <w:rPr>
                <w:rFonts w:ascii="Arial" w:hAnsi="Arial"/>
                <w:b/>
                <w:sz w:val="15"/>
              </w:rPr>
              <w:t>Maximum</w:t>
            </w:r>
          </w:p>
        </w:tc>
      </w:tr>
      <w:tr>
        <w:tc>
          <w:tcPr>
            <w:tcW w:type="dxa" w:w="1707"/>
            <w:vAlign w:val="center"/>
            <w:tcMar>
              <w:top w:w="60" w:type="dxa"/>
              <w:start w:w="60" w:type="dxa"/>
              <w:bottom w:w="60" w:type="dxa"/>
              <w:end w:w="60" w:type="dxa"/>
            </w:tcMar>
          </w:tcPr>
          <w:p>
            <w:r>
              <w:t>Low-level slowly increasing</w:t>
            </w:r>
          </w:p>
        </w:tc>
        <w:tc>
          <w:tcPr>
            <w:tcW w:type="dxa" w:w="1707"/>
            <w:vAlign w:val="center"/>
            <w:tcMar>
              <w:top w:w="60" w:type="dxa"/>
              <w:start w:w="60" w:type="dxa"/>
              <w:bottom w:w="60" w:type="dxa"/>
              <w:end w:w="60" w:type="dxa"/>
            </w:tcMar>
          </w:tcPr>
          <w:p>
            <w:r>
              <w:t>685</w:t>
            </w:r>
          </w:p>
        </w:tc>
        <w:tc>
          <w:tcPr>
            <w:tcW w:type="dxa" w:w="1707"/>
            <w:vAlign w:val="center"/>
            <w:tcMar>
              <w:top w:w="60" w:type="dxa"/>
              <w:start w:w="60" w:type="dxa"/>
              <w:bottom w:w="60" w:type="dxa"/>
              <w:end w:w="60" w:type="dxa"/>
            </w:tcMar>
          </w:tcPr>
          <w:p>
            <w:r>
              <w:t>0.739</w:t>
            </w:r>
          </w:p>
        </w:tc>
        <w:tc>
          <w:tcPr>
            <w:tcW w:type="dxa" w:w="1707"/>
            <w:vAlign w:val="center"/>
            <w:tcMar>
              <w:top w:w="60" w:type="dxa"/>
              <w:start w:w="60" w:type="dxa"/>
              <w:bottom w:w="60" w:type="dxa"/>
              <w:end w:w="60" w:type="dxa"/>
            </w:tcMar>
          </w:tcPr>
          <w:p>
            <w:r>
              <w:t>0.137</w:t>
            </w:r>
          </w:p>
        </w:tc>
        <w:tc>
          <w:tcPr>
            <w:tcW w:type="dxa" w:w="1707"/>
            <w:vAlign w:val="center"/>
            <w:tcMar>
              <w:top w:w="60" w:type="dxa"/>
              <w:start w:w="60" w:type="dxa"/>
              <w:bottom w:w="60" w:type="dxa"/>
              <w:end w:w="60" w:type="dxa"/>
            </w:tcMar>
          </w:tcPr>
          <w:p>
            <w:r>
              <w:t>0.754</w:t>
            </w:r>
          </w:p>
        </w:tc>
        <w:tc>
          <w:tcPr>
            <w:tcW w:type="dxa" w:w="1707"/>
            <w:vAlign w:val="center"/>
            <w:tcMar>
              <w:top w:w="60" w:type="dxa"/>
              <w:start w:w="60" w:type="dxa"/>
              <w:bottom w:w="60" w:type="dxa"/>
              <w:end w:w="60" w:type="dxa"/>
            </w:tcMar>
          </w:tcPr>
          <w:p>
            <w:r>
              <w:t>0.624</w:t>
            </w:r>
          </w:p>
        </w:tc>
        <w:tc>
          <w:tcPr>
            <w:tcW w:type="dxa" w:w="1707"/>
            <w:vAlign w:val="center"/>
            <w:tcMar>
              <w:top w:w="60" w:type="dxa"/>
              <w:start w:w="60" w:type="dxa"/>
              <w:bottom w:w="60" w:type="dxa"/>
              <w:end w:w="60" w:type="dxa"/>
            </w:tcMar>
          </w:tcPr>
          <w:p>
            <w:r>
              <w:t>0.859</w:t>
            </w:r>
          </w:p>
        </w:tc>
        <w:tc>
          <w:tcPr>
            <w:tcW w:type="dxa" w:w="1707"/>
            <w:vAlign w:val="center"/>
            <w:tcMar>
              <w:top w:w="60" w:type="dxa"/>
              <w:start w:w="60" w:type="dxa"/>
              <w:bottom w:w="60" w:type="dxa"/>
              <w:end w:w="60" w:type="dxa"/>
            </w:tcMar>
          </w:tcPr>
          <w:p>
            <w:r>
              <w:t>0.433</w:t>
            </w:r>
          </w:p>
        </w:tc>
        <w:tc>
          <w:tcPr>
            <w:tcW w:type="dxa" w:w="1707"/>
            <w:vAlign w:val="center"/>
            <w:tcMar>
              <w:top w:w="60" w:type="dxa"/>
              <w:start w:w="60" w:type="dxa"/>
              <w:bottom w:w="60" w:type="dxa"/>
              <w:end w:w="60" w:type="dxa"/>
            </w:tcMar>
          </w:tcPr>
          <w:p>
            <w:r>
              <w:t>0.945</w:t>
            </w:r>
          </w:p>
        </w:tc>
      </w:tr>
      <w:tr>
        <w:tc>
          <w:tcPr>
            <w:tcW w:type="dxa" w:w="1707"/>
            <w:vAlign w:val="center"/>
            <w:tcMar>
              <w:top w:w="60" w:type="dxa"/>
              <w:start w:w="60" w:type="dxa"/>
              <w:bottom w:w="60" w:type="dxa"/>
              <w:end w:w="60" w:type="dxa"/>
            </w:tcMar>
          </w:tcPr>
          <w:p>
            <w:r>
              <w:t>Moderate-level increasing</w:t>
            </w:r>
          </w:p>
        </w:tc>
        <w:tc>
          <w:tcPr>
            <w:tcW w:type="dxa" w:w="1707"/>
            <w:vAlign w:val="center"/>
            <w:tcMar>
              <w:top w:w="60" w:type="dxa"/>
              <w:start w:w="60" w:type="dxa"/>
              <w:bottom w:w="60" w:type="dxa"/>
              <w:end w:w="60" w:type="dxa"/>
            </w:tcMar>
          </w:tcPr>
          <w:p>
            <w:r>
              <w:t>1,180</w:t>
            </w:r>
          </w:p>
        </w:tc>
        <w:tc>
          <w:tcPr>
            <w:tcW w:type="dxa" w:w="1707"/>
            <w:vAlign w:val="center"/>
            <w:tcMar>
              <w:top w:w="60" w:type="dxa"/>
              <w:start w:w="60" w:type="dxa"/>
              <w:bottom w:w="60" w:type="dxa"/>
              <w:end w:w="60" w:type="dxa"/>
            </w:tcMar>
          </w:tcPr>
          <w:p>
            <w:r>
              <w:t>0.716</w:t>
            </w:r>
          </w:p>
        </w:tc>
        <w:tc>
          <w:tcPr>
            <w:tcW w:type="dxa" w:w="1707"/>
            <w:vAlign w:val="center"/>
            <w:tcMar>
              <w:top w:w="60" w:type="dxa"/>
              <w:start w:w="60" w:type="dxa"/>
              <w:bottom w:w="60" w:type="dxa"/>
              <w:end w:w="60" w:type="dxa"/>
            </w:tcMar>
          </w:tcPr>
          <w:p>
            <w:r>
              <w:t>0.113</w:t>
            </w:r>
          </w:p>
        </w:tc>
        <w:tc>
          <w:tcPr>
            <w:tcW w:type="dxa" w:w="1707"/>
            <w:vAlign w:val="center"/>
            <w:tcMar>
              <w:top w:w="60" w:type="dxa"/>
              <w:start w:w="60" w:type="dxa"/>
              <w:bottom w:w="60" w:type="dxa"/>
              <w:end w:w="60" w:type="dxa"/>
            </w:tcMar>
          </w:tcPr>
          <w:p>
            <w:r>
              <w:t>0.741</w:t>
            </w:r>
          </w:p>
        </w:tc>
        <w:tc>
          <w:tcPr>
            <w:tcW w:type="dxa" w:w="1707"/>
            <w:vAlign w:val="center"/>
            <w:tcMar>
              <w:top w:w="60" w:type="dxa"/>
              <w:start w:w="60" w:type="dxa"/>
              <w:bottom w:w="60" w:type="dxa"/>
              <w:end w:w="60" w:type="dxa"/>
            </w:tcMar>
          </w:tcPr>
          <w:p>
            <w:r>
              <w:t>0.627</w:t>
            </w:r>
          </w:p>
        </w:tc>
        <w:tc>
          <w:tcPr>
            <w:tcW w:type="dxa" w:w="1707"/>
            <w:vAlign w:val="center"/>
            <w:tcMar>
              <w:top w:w="60" w:type="dxa"/>
              <w:start w:w="60" w:type="dxa"/>
              <w:bottom w:w="60" w:type="dxa"/>
              <w:end w:w="60" w:type="dxa"/>
            </w:tcMar>
          </w:tcPr>
          <w:p>
            <w:r>
              <w:t>0.812</w:t>
            </w:r>
          </w:p>
        </w:tc>
        <w:tc>
          <w:tcPr>
            <w:tcW w:type="dxa" w:w="1707"/>
            <w:vAlign w:val="center"/>
            <w:tcMar>
              <w:top w:w="60" w:type="dxa"/>
              <w:start w:w="60" w:type="dxa"/>
              <w:bottom w:w="60" w:type="dxa"/>
              <w:end w:w="60" w:type="dxa"/>
            </w:tcMar>
          </w:tcPr>
          <w:p>
            <w:r>
              <w:t>0.444</w:t>
            </w:r>
          </w:p>
        </w:tc>
        <w:tc>
          <w:tcPr>
            <w:tcW w:type="dxa" w:w="1707"/>
            <w:vAlign w:val="center"/>
            <w:tcMar>
              <w:top w:w="60" w:type="dxa"/>
              <w:start w:w="60" w:type="dxa"/>
              <w:bottom w:w="60" w:type="dxa"/>
              <w:end w:w="60" w:type="dxa"/>
            </w:tcMar>
          </w:tcPr>
          <w:p>
            <w:r>
              <w:t>0.894</w:t>
            </w:r>
          </w:p>
        </w:tc>
      </w:tr>
      <w:tr>
        <w:tc>
          <w:tcPr>
            <w:tcW w:type="dxa" w:w="1707"/>
            <w:vAlign w:val="center"/>
            <w:tcMar>
              <w:top w:w="60" w:type="dxa"/>
              <w:start w:w="60" w:type="dxa"/>
              <w:bottom w:w="60" w:type="dxa"/>
              <w:end w:w="60" w:type="dxa"/>
            </w:tcMar>
          </w:tcPr>
          <w:p>
            <w:r>
              <w:t>High-level rapidly increasing</w:t>
            </w:r>
          </w:p>
        </w:tc>
        <w:tc>
          <w:tcPr>
            <w:tcW w:type="dxa" w:w="1707"/>
            <w:vAlign w:val="center"/>
            <w:tcMar>
              <w:top w:w="60" w:type="dxa"/>
              <w:start w:w="60" w:type="dxa"/>
              <w:bottom w:w="60" w:type="dxa"/>
              <w:end w:w="60" w:type="dxa"/>
            </w:tcMar>
          </w:tcPr>
          <w:p>
            <w:r>
              <w:t>212</w:t>
            </w:r>
          </w:p>
        </w:tc>
        <w:tc>
          <w:tcPr>
            <w:tcW w:type="dxa" w:w="1707"/>
            <w:vAlign w:val="center"/>
            <w:tcMar>
              <w:top w:w="60" w:type="dxa"/>
              <w:start w:w="60" w:type="dxa"/>
              <w:bottom w:w="60" w:type="dxa"/>
              <w:end w:w="60" w:type="dxa"/>
            </w:tcMar>
          </w:tcPr>
          <w:p>
            <w:r>
              <w:t>0.768</w:t>
            </w:r>
          </w:p>
        </w:tc>
        <w:tc>
          <w:tcPr>
            <w:tcW w:type="dxa" w:w="1707"/>
            <w:vAlign w:val="center"/>
            <w:tcMar>
              <w:top w:w="60" w:type="dxa"/>
              <w:start w:w="60" w:type="dxa"/>
              <w:bottom w:w="60" w:type="dxa"/>
              <w:end w:w="60" w:type="dxa"/>
            </w:tcMar>
          </w:tcPr>
          <w:p>
            <w:r>
              <w:t>0.162</w:t>
            </w:r>
          </w:p>
        </w:tc>
        <w:tc>
          <w:tcPr>
            <w:tcW w:type="dxa" w:w="1707"/>
            <w:vAlign w:val="center"/>
            <w:tcMar>
              <w:top w:w="60" w:type="dxa"/>
              <w:start w:w="60" w:type="dxa"/>
              <w:bottom w:w="60" w:type="dxa"/>
              <w:end w:w="60" w:type="dxa"/>
            </w:tcMar>
          </w:tcPr>
          <w:p>
            <w:r>
              <w:t>0.754</w:t>
            </w:r>
          </w:p>
        </w:tc>
        <w:tc>
          <w:tcPr>
            <w:tcW w:type="dxa" w:w="1707"/>
            <w:vAlign w:val="center"/>
            <w:tcMar>
              <w:top w:w="60" w:type="dxa"/>
              <w:start w:w="60" w:type="dxa"/>
              <w:bottom w:w="60" w:type="dxa"/>
              <w:end w:w="60" w:type="dxa"/>
            </w:tcMar>
          </w:tcPr>
          <w:p>
            <w:r>
              <w:t>0.624</w:t>
            </w:r>
          </w:p>
        </w:tc>
        <w:tc>
          <w:tcPr>
            <w:tcW w:type="dxa" w:w="1707"/>
            <w:vAlign w:val="center"/>
            <w:tcMar>
              <w:top w:w="60" w:type="dxa"/>
              <w:start w:w="60" w:type="dxa"/>
              <w:bottom w:w="60" w:type="dxa"/>
              <w:end w:w="60" w:type="dxa"/>
            </w:tcMar>
          </w:tcPr>
          <w:p>
            <w:r>
              <w:t>0.934</w:t>
            </w:r>
          </w:p>
        </w:tc>
        <w:tc>
          <w:tcPr>
            <w:tcW w:type="dxa" w:w="1707"/>
            <w:vAlign w:val="center"/>
            <w:tcMar>
              <w:top w:w="60" w:type="dxa"/>
              <w:start w:w="60" w:type="dxa"/>
              <w:bottom w:w="60" w:type="dxa"/>
              <w:end w:w="60" w:type="dxa"/>
            </w:tcMar>
          </w:tcPr>
          <w:p>
            <w:r>
              <w:t>0.455</w:t>
            </w:r>
          </w:p>
        </w:tc>
        <w:tc>
          <w:tcPr>
            <w:tcW w:type="dxa" w:w="1707"/>
            <w:vAlign w:val="center"/>
            <w:tcMar>
              <w:top w:w="60" w:type="dxa"/>
              <w:start w:w="60" w:type="dxa"/>
              <w:bottom w:w="60" w:type="dxa"/>
              <w:end w:w="60" w:type="dxa"/>
            </w:tcMar>
          </w:tcPr>
          <w:p>
            <w:r>
              <w:t>1.000</w:t>
            </w:r>
          </w:p>
        </w:tc>
      </w:tr>
    </w:tbl>
    <w:p>
      <w:pPr/>
      <w:r>
        <w:rPr>
          <w:sz w:val="16"/>
        </w:rPr>
        <w:t>Values summarize the assigned-class posterior probability among participants assigned to each primary LCMM trajectory group.</w:t>
      </w:r>
    </w:p>
    <w:p/>
    <w:p>
      <w:r>
        <w:rPr>
          <w:b/>
          <w:sz w:val="21"/>
        </w:rPr>
        <w:t>Supplementary Table S12. Missingness diagnostics for multiple-imputation analysis</w:t>
      </w:r>
    </w:p>
    <w:tbl>
      <w:tblPr>
        <w:tblStyle w:val="TableGrid"/>
        <w:tblW w:type="auto" w:w="0"/>
        <w:jc w:val="center"/>
        <w:tblLook w:firstColumn="1" w:firstRow="1" w:lastColumn="0" w:lastRow="0" w:noHBand="0" w:noVBand="1" w:val="04A0"/>
      </w:tblPr>
      <w:tblGrid>
        <w:gridCol w:w="3841"/>
        <w:gridCol w:w="3841"/>
        <w:gridCol w:w="3841"/>
        <w:gridCol w:w="3841"/>
      </w:tblGrid>
      <w:tr>
        <w:trPr>
          <w:tblHeader w:val="true"/>
        </w:trPr>
        <w:tc>
          <w:tcPr>
            <w:tcW w:type="dxa" w:w="3841"/>
            <w:vAlign w:val="center"/>
            <w:tcMar>
              <w:top w:w="60" w:type="dxa"/>
              <w:start w:w="60" w:type="dxa"/>
              <w:bottom w:w="60" w:type="dxa"/>
              <w:end w:w="60" w:type="dxa"/>
            </w:tcMar>
            <w:shd w:fill="D9EAF7"/>
          </w:tcPr>
          <w:p>
            <w:pPr>
              <w:spacing w:after="0" w:before="0"/>
            </w:pPr>
            <w:r>
              <w:rPr>
                <w:rFonts w:ascii="Arial" w:hAnsi="Arial"/>
                <w:b/>
                <w:sz w:val="15"/>
              </w:rPr>
              <w:t>Variable</w:t>
            </w:r>
          </w:p>
        </w:tc>
        <w:tc>
          <w:tcPr>
            <w:tcW w:type="dxa" w:w="3841"/>
            <w:vAlign w:val="center"/>
            <w:tcMar>
              <w:top w:w="60" w:type="dxa"/>
              <w:start w:w="60" w:type="dxa"/>
              <w:bottom w:w="60" w:type="dxa"/>
              <w:end w:w="60" w:type="dxa"/>
            </w:tcMar>
            <w:shd w:fill="D9EAF7"/>
          </w:tcPr>
          <w:p>
            <w:pPr>
              <w:spacing w:after="0" w:before="0"/>
            </w:pPr>
            <w:r>
              <w:rPr>
                <w:rFonts w:ascii="Arial" w:hAnsi="Arial"/>
                <w:b/>
                <w:sz w:val="15"/>
              </w:rPr>
              <w:t>Missing n</w:t>
            </w:r>
          </w:p>
        </w:tc>
        <w:tc>
          <w:tcPr>
            <w:tcW w:type="dxa" w:w="3841"/>
            <w:vAlign w:val="center"/>
            <w:tcMar>
              <w:top w:w="60" w:type="dxa"/>
              <w:start w:w="60" w:type="dxa"/>
              <w:bottom w:w="60" w:type="dxa"/>
              <w:end w:w="60" w:type="dxa"/>
            </w:tcMar>
            <w:shd w:fill="D9EAF7"/>
          </w:tcPr>
          <w:p>
            <w:pPr>
              <w:spacing w:after="0" w:before="0"/>
            </w:pPr>
            <w:r>
              <w:rPr>
                <w:rFonts w:ascii="Arial" w:hAnsi="Arial"/>
                <w:b/>
                <w:sz w:val="15"/>
              </w:rPr>
              <w:t>Missing percent</w:t>
            </w:r>
          </w:p>
        </w:tc>
        <w:tc>
          <w:tcPr>
            <w:tcW w:type="dxa" w:w="3841"/>
            <w:vAlign w:val="center"/>
            <w:tcMar>
              <w:top w:w="60" w:type="dxa"/>
              <w:start w:w="60" w:type="dxa"/>
              <w:bottom w:w="60" w:type="dxa"/>
              <w:end w:w="60" w:type="dxa"/>
            </w:tcMar>
            <w:shd w:fill="D9EAF7"/>
          </w:tcPr>
          <w:p>
            <w:pPr>
              <w:spacing w:after="0" w:before="0"/>
            </w:pPr>
            <w:r>
              <w:rPr>
                <w:rFonts w:ascii="Arial" w:hAnsi="Arial"/>
                <w:b/>
                <w:sz w:val="15"/>
              </w:rPr>
              <w:t>Missing percent formatted</w:t>
            </w:r>
          </w:p>
        </w:tc>
      </w:tr>
      <w:tr>
        <w:tc>
          <w:tcPr>
            <w:tcW w:type="dxa" w:w="3841"/>
            <w:vAlign w:val="center"/>
            <w:tcMar>
              <w:top w:w="60" w:type="dxa"/>
              <w:start w:w="60" w:type="dxa"/>
              <w:bottom w:w="60" w:type="dxa"/>
              <w:end w:w="60" w:type="dxa"/>
            </w:tcMar>
          </w:tcPr>
          <w:p>
            <w:pPr>
              <w:spacing w:after="0" w:before="0"/>
            </w:pPr>
            <w:r>
              <w:rPr>
                <w:rFonts w:ascii="Arial" w:hAnsi="Arial"/>
                <w:sz w:val="15"/>
              </w:rPr>
              <w:t>unfavorable_binary</w:t>
            </w:r>
          </w:p>
        </w:tc>
        <w:tc>
          <w:tcPr>
            <w:tcW w:type="dxa" w:w="3841"/>
            <w:vAlign w:val="center"/>
            <w:tcMar>
              <w:top w:w="60" w:type="dxa"/>
              <w:start w:w="60" w:type="dxa"/>
              <w:bottom w:w="60" w:type="dxa"/>
              <w:end w:w="60" w:type="dxa"/>
            </w:tcMar>
          </w:tcPr>
          <w:p>
            <w:pPr>
              <w:spacing w:after="0" w:before="0"/>
            </w:pPr>
            <w:r>
              <w:rPr>
                <w:rFonts w:ascii="Arial" w:hAnsi="Arial"/>
                <w:sz w:val="15"/>
              </w:rPr>
              <w:t>0</w:t>
            </w:r>
          </w:p>
        </w:tc>
        <w:tc>
          <w:tcPr>
            <w:tcW w:type="dxa" w:w="3841"/>
            <w:vAlign w:val="center"/>
            <w:tcMar>
              <w:top w:w="60" w:type="dxa"/>
              <w:start w:w="60" w:type="dxa"/>
              <w:bottom w:w="60" w:type="dxa"/>
              <w:end w:w="60" w:type="dxa"/>
            </w:tcMar>
          </w:tcPr>
          <w:p>
            <w:r>
              <w:t>0.0</w:t>
            </w:r>
          </w:p>
        </w:tc>
        <w:tc>
          <w:tcPr>
            <w:tcW w:type="dxa" w:w="3841"/>
            <w:vAlign w:val="center"/>
            <w:tcMar>
              <w:top w:w="60" w:type="dxa"/>
              <w:start w:w="60" w:type="dxa"/>
              <w:bottom w:w="60" w:type="dxa"/>
              <w:end w:w="60" w:type="dxa"/>
            </w:tcMar>
          </w:tcPr>
          <w:p>
            <w:pPr>
              <w:spacing w:after="0" w:before="0"/>
            </w:pPr>
            <w:r>
              <w:rPr>
                <w:rFonts w:ascii="Arial" w:hAnsi="Arial"/>
                <w:sz w:val="15"/>
              </w:rPr>
              <w:t>0.0%</w:t>
            </w:r>
          </w:p>
        </w:tc>
      </w:tr>
      <w:tr>
        <w:tc>
          <w:tcPr>
            <w:tcW w:type="dxa" w:w="3841"/>
            <w:vAlign w:val="center"/>
            <w:tcMar>
              <w:top w:w="60" w:type="dxa"/>
              <w:start w:w="60" w:type="dxa"/>
              <w:bottom w:w="60" w:type="dxa"/>
              <w:end w:w="60" w:type="dxa"/>
            </w:tcMar>
          </w:tcPr>
          <w:p>
            <w:pPr>
              <w:spacing w:after="0" w:before="0"/>
            </w:pPr>
            <w:r>
              <w:rPr>
                <w:rFonts w:ascii="Arial" w:hAnsi="Arial"/>
                <w:sz w:val="15"/>
              </w:rPr>
              <w:t>transition4_w1_w4</w:t>
            </w:r>
          </w:p>
        </w:tc>
        <w:tc>
          <w:tcPr>
            <w:tcW w:type="dxa" w:w="3841"/>
            <w:vAlign w:val="center"/>
            <w:tcMar>
              <w:top w:w="60" w:type="dxa"/>
              <w:start w:w="60" w:type="dxa"/>
              <w:bottom w:w="60" w:type="dxa"/>
              <w:end w:w="60" w:type="dxa"/>
            </w:tcMar>
          </w:tcPr>
          <w:p>
            <w:pPr>
              <w:spacing w:after="0" w:before="0"/>
            </w:pPr>
            <w:r>
              <w:rPr>
                <w:rFonts w:ascii="Arial" w:hAnsi="Arial"/>
                <w:sz w:val="15"/>
              </w:rPr>
              <w:t>0</w:t>
            </w:r>
          </w:p>
        </w:tc>
        <w:tc>
          <w:tcPr>
            <w:tcW w:type="dxa" w:w="3841"/>
            <w:vAlign w:val="center"/>
            <w:tcMar>
              <w:top w:w="60" w:type="dxa"/>
              <w:start w:w="60" w:type="dxa"/>
              <w:bottom w:w="60" w:type="dxa"/>
              <w:end w:w="60" w:type="dxa"/>
            </w:tcMar>
          </w:tcPr>
          <w:p>
            <w:r>
              <w:t>0.0</w:t>
            </w:r>
          </w:p>
        </w:tc>
        <w:tc>
          <w:tcPr>
            <w:tcW w:type="dxa" w:w="3841"/>
            <w:vAlign w:val="center"/>
            <w:tcMar>
              <w:top w:w="60" w:type="dxa"/>
              <w:start w:w="60" w:type="dxa"/>
              <w:bottom w:w="60" w:type="dxa"/>
              <w:end w:w="60" w:type="dxa"/>
            </w:tcMar>
          </w:tcPr>
          <w:p>
            <w:pPr>
              <w:spacing w:after="0" w:before="0"/>
            </w:pPr>
            <w:r>
              <w:rPr>
                <w:rFonts w:ascii="Arial" w:hAnsi="Arial"/>
                <w:sz w:val="15"/>
              </w:rPr>
              <w:t>0.0%</w:t>
            </w:r>
          </w:p>
        </w:tc>
      </w:tr>
      <w:tr>
        <w:tc>
          <w:tcPr>
            <w:tcW w:type="dxa" w:w="3841"/>
            <w:vAlign w:val="center"/>
            <w:tcMar>
              <w:top w:w="60" w:type="dxa"/>
              <w:start w:w="60" w:type="dxa"/>
              <w:bottom w:w="60" w:type="dxa"/>
              <w:end w:w="60" w:type="dxa"/>
            </w:tcMar>
          </w:tcPr>
          <w:p>
            <w:pPr>
              <w:spacing w:after="0" w:before="0"/>
            </w:pPr>
            <w:r>
              <w:rPr>
                <w:rFonts w:ascii="Arial" w:hAnsi="Arial"/>
                <w:sz w:val="15"/>
              </w:rPr>
              <w:t>age</w:t>
            </w:r>
          </w:p>
        </w:tc>
        <w:tc>
          <w:tcPr>
            <w:tcW w:type="dxa" w:w="3841"/>
            <w:vAlign w:val="center"/>
            <w:tcMar>
              <w:top w:w="60" w:type="dxa"/>
              <w:start w:w="60" w:type="dxa"/>
              <w:bottom w:w="60" w:type="dxa"/>
              <w:end w:w="60" w:type="dxa"/>
            </w:tcMar>
          </w:tcPr>
          <w:p>
            <w:pPr>
              <w:spacing w:after="0" w:before="0"/>
            </w:pPr>
            <w:r>
              <w:rPr>
                <w:rFonts w:ascii="Arial" w:hAnsi="Arial"/>
                <w:sz w:val="15"/>
              </w:rPr>
              <w:t>0</w:t>
            </w:r>
          </w:p>
        </w:tc>
        <w:tc>
          <w:tcPr>
            <w:tcW w:type="dxa" w:w="3841"/>
            <w:vAlign w:val="center"/>
            <w:tcMar>
              <w:top w:w="60" w:type="dxa"/>
              <w:start w:w="60" w:type="dxa"/>
              <w:bottom w:w="60" w:type="dxa"/>
              <w:end w:w="60" w:type="dxa"/>
            </w:tcMar>
          </w:tcPr>
          <w:p>
            <w:r>
              <w:t>0.0</w:t>
            </w:r>
          </w:p>
        </w:tc>
        <w:tc>
          <w:tcPr>
            <w:tcW w:type="dxa" w:w="3841"/>
            <w:vAlign w:val="center"/>
            <w:tcMar>
              <w:top w:w="60" w:type="dxa"/>
              <w:start w:w="60" w:type="dxa"/>
              <w:bottom w:w="60" w:type="dxa"/>
              <w:end w:w="60" w:type="dxa"/>
            </w:tcMar>
          </w:tcPr>
          <w:p>
            <w:pPr>
              <w:spacing w:after="0" w:before="0"/>
            </w:pPr>
            <w:r>
              <w:rPr>
                <w:rFonts w:ascii="Arial" w:hAnsi="Arial"/>
                <w:sz w:val="15"/>
              </w:rPr>
              <w:t>0.0%</w:t>
            </w:r>
          </w:p>
        </w:tc>
      </w:tr>
      <w:tr>
        <w:tc>
          <w:tcPr>
            <w:tcW w:type="dxa" w:w="3841"/>
            <w:vAlign w:val="center"/>
            <w:tcMar>
              <w:top w:w="60" w:type="dxa"/>
              <w:start w:w="60" w:type="dxa"/>
              <w:bottom w:w="60" w:type="dxa"/>
              <w:end w:w="60" w:type="dxa"/>
            </w:tcMar>
          </w:tcPr>
          <w:p>
            <w:pPr>
              <w:spacing w:after="0" w:before="0"/>
            </w:pPr>
            <w:r>
              <w:rPr>
                <w:rFonts w:ascii="Arial" w:hAnsi="Arial"/>
                <w:sz w:val="15"/>
              </w:rPr>
              <w:t>male</w:t>
            </w:r>
          </w:p>
        </w:tc>
        <w:tc>
          <w:tcPr>
            <w:tcW w:type="dxa" w:w="3841"/>
            <w:vAlign w:val="center"/>
            <w:tcMar>
              <w:top w:w="60" w:type="dxa"/>
              <w:start w:w="60" w:type="dxa"/>
              <w:bottom w:w="60" w:type="dxa"/>
              <w:end w:w="60" w:type="dxa"/>
            </w:tcMar>
          </w:tcPr>
          <w:p>
            <w:pPr>
              <w:spacing w:after="0" w:before="0"/>
            </w:pPr>
            <w:r>
              <w:rPr>
                <w:rFonts w:ascii="Arial" w:hAnsi="Arial"/>
                <w:sz w:val="15"/>
              </w:rPr>
              <w:t>0</w:t>
            </w:r>
          </w:p>
        </w:tc>
        <w:tc>
          <w:tcPr>
            <w:tcW w:type="dxa" w:w="3841"/>
            <w:vAlign w:val="center"/>
            <w:tcMar>
              <w:top w:w="60" w:type="dxa"/>
              <w:start w:w="60" w:type="dxa"/>
              <w:bottom w:w="60" w:type="dxa"/>
              <w:end w:w="60" w:type="dxa"/>
            </w:tcMar>
          </w:tcPr>
          <w:p>
            <w:r>
              <w:t>0.0</w:t>
            </w:r>
          </w:p>
        </w:tc>
        <w:tc>
          <w:tcPr>
            <w:tcW w:type="dxa" w:w="3841"/>
            <w:vAlign w:val="center"/>
            <w:tcMar>
              <w:top w:w="60" w:type="dxa"/>
              <w:start w:w="60" w:type="dxa"/>
              <w:bottom w:w="60" w:type="dxa"/>
              <w:end w:w="60" w:type="dxa"/>
            </w:tcMar>
          </w:tcPr>
          <w:p>
            <w:pPr>
              <w:spacing w:after="0" w:before="0"/>
            </w:pPr>
            <w:r>
              <w:rPr>
                <w:rFonts w:ascii="Arial" w:hAnsi="Arial"/>
                <w:sz w:val="15"/>
              </w:rPr>
              <w:t>0.0%</w:t>
            </w:r>
          </w:p>
        </w:tc>
      </w:tr>
      <w:tr>
        <w:tc>
          <w:tcPr>
            <w:tcW w:type="dxa" w:w="3841"/>
            <w:vAlign w:val="center"/>
            <w:tcMar>
              <w:top w:w="60" w:type="dxa"/>
              <w:start w:w="60" w:type="dxa"/>
              <w:bottom w:w="60" w:type="dxa"/>
              <w:end w:w="60" w:type="dxa"/>
            </w:tcMar>
          </w:tcPr>
          <w:p>
            <w:pPr>
              <w:spacing w:after="0" w:before="0"/>
            </w:pPr>
            <w:r>
              <w:rPr>
                <w:rFonts w:ascii="Arial" w:hAnsi="Arial"/>
                <w:sz w:val="15"/>
              </w:rPr>
              <w:t>education_raw</w:t>
            </w:r>
          </w:p>
        </w:tc>
        <w:tc>
          <w:tcPr>
            <w:tcW w:type="dxa" w:w="3841"/>
            <w:vAlign w:val="center"/>
            <w:tcMar>
              <w:top w:w="60" w:type="dxa"/>
              <w:start w:w="60" w:type="dxa"/>
              <w:bottom w:w="60" w:type="dxa"/>
              <w:end w:w="60" w:type="dxa"/>
            </w:tcMar>
          </w:tcPr>
          <w:p>
            <w:pPr>
              <w:spacing w:after="0" w:before="0"/>
            </w:pPr>
            <w:r>
              <w:rPr>
                <w:rFonts w:ascii="Arial" w:hAnsi="Arial"/>
                <w:sz w:val="15"/>
              </w:rPr>
              <w:t>2</w:t>
            </w:r>
          </w:p>
        </w:tc>
        <w:tc>
          <w:tcPr>
            <w:tcW w:type="dxa" w:w="3841"/>
            <w:vAlign w:val="center"/>
            <w:tcMar>
              <w:top w:w="60" w:type="dxa"/>
              <w:start w:w="60" w:type="dxa"/>
              <w:bottom w:w="60" w:type="dxa"/>
              <w:end w:w="60" w:type="dxa"/>
            </w:tcMar>
          </w:tcPr>
          <w:p>
            <w:r>
              <w:t>0.1</w:t>
            </w:r>
          </w:p>
        </w:tc>
        <w:tc>
          <w:tcPr>
            <w:tcW w:type="dxa" w:w="3841"/>
            <w:vAlign w:val="center"/>
            <w:tcMar>
              <w:top w:w="60" w:type="dxa"/>
              <w:start w:w="60" w:type="dxa"/>
              <w:bottom w:w="60" w:type="dxa"/>
              <w:end w:w="60" w:type="dxa"/>
            </w:tcMar>
          </w:tcPr>
          <w:p>
            <w:pPr>
              <w:spacing w:after="0" w:before="0"/>
            </w:pPr>
            <w:r>
              <w:rPr>
                <w:rFonts w:ascii="Arial" w:hAnsi="Arial"/>
                <w:sz w:val="15"/>
              </w:rPr>
              <w:t>0.1%</w:t>
            </w:r>
          </w:p>
        </w:tc>
      </w:tr>
      <w:tr>
        <w:tc>
          <w:tcPr>
            <w:tcW w:type="dxa" w:w="3841"/>
            <w:vAlign w:val="center"/>
            <w:tcMar>
              <w:top w:w="60" w:type="dxa"/>
              <w:start w:w="60" w:type="dxa"/>
              <w:bottom w:w="60" w:type="dxa"/>
              <w:end w:w="60" w:type="dxa"/>
            </w:tcMar>
          </w:tcPr>
          <w:p>
            <w:pPr>
              <w:spacing w:after="0" w:before="0"/>
            </w:pPr>
            <w:r>
              <w:rPr>
                <w:rFonts w:ascii="Arial" w:hAnsi="Arial"/>
                <w:sz w:val="15"/>
              </w:rPr>
              <w:t>married</w:t>
            </w:r>
          </w:p>
        </w:tc>
        <w:tc>
          <w:tcPr>
            <w:tcW w:type="dxa" w:w="3841"/>
            <w:vAlign w:val="center"/>
            <w:tcMar>
              <w:top w:w="60" w:type="dxa"/>
              <w:start w:w="60" w:type="dxa"/>
              <w:bottom w:w="60" w:type="dxa"/>
              <w:end w:w="60" w:type="dxa"/>
            </w:tcMar>
          </w:tcPr>
          <w:p>
            <w:pPr>
              <w:spacing w:after="0" w:before="0"/>
            </w:pPr>
            <w:r>
              <w:rPr>
                <w:rFonts w:ascii="Arial" w:hAnsi="Arial"/>
                <w:sz w:val="15"/>
              </w:rPr>
              <w:t>0</w:t>
            </w:r>
          </w:p>
        </w:tc>
        <w:tc>
          <w:tcPr>
            <w:tcW w:type="dxa" w:w="3841"/>
            <w:vAlign w:val="center"/>
            <w:tcMar>
              <w:top w:w="60" w:type="dxa"/>
              <w:start w:w="60" w:type="dxa"/>
              <w:bottom w:w="60" w:type="dxa"/>
              <w:end w:w="60" w:type="dxa"/>
            </w:tcMar>
          </w:tcPr>
          <w:p>
            <w:r>
              <w:t>0.0</w:t>
            </w:r>
          </w:p>
        </w:tc>
        <w:tc>
          <w:tcPr>
            <w:tcW w:type="dxa" w:w="3841"/>
            <w:vAlign w:val="center"/>
            <w:tcMar>
              <w:top w:w="60" w:type="dxa"/>
              <w:start w:w="60" w:type="dxa"/>
              <w:bottom w:w="60" w:type="dxa"/>
              <w:end w:w="60" w:type="dxa"/>
            </w:tcMar>
          </w:tcPr>
          <w:p>
            <w:pPr>
              <w:spacing w:after="0" w:before="0"/>
            </w:pPr>
            <w:r>
              <w:rPr>
                <w:rFonts w:ascii="Arial" w:hAnsi="Arial"/>
                <w:sz w:val="15"/>
              </w:rPr>
              <w:t>0.0%</w:t>
            </w:r>
          </w:p>
        </w:tc>
      </w:tr>
      <w:tr>
        <w:tc>
          <w:tcPr>
            <w:tcW w:type="dxa" w:w="3841"/>
            <w:vAlign w:val="center"/>
            <w:tcMar>
              <w:top w:w="60" w:type="dxa"/>
              <w:start w:w="60" w:type="dxa"/>
              <w:bottom w:w="60" w:type="dxa"/>
              <w:end w:w="60" w:type="dxa"/>
            </w:tcMar>
          </w:tcPr>
          <w:p>
            <w:pPr>
              <w:spacing w:after="0" w:before="0"/>
            </w:pPr>
            <w:r>
              <w:rPr>
                <w:rFonts w:ascii="Arial" w:hAnsi="Arial"/>
                <w:sz w:val="15"/>
              </w:rPr>
              <w:t>rural</w:t>
            </w:r>
          </w:p>
        </w:tc>
        <w:tc>
          <w:tcPr>
            <w:tcW w:type="dxa" w:w="3841"/>
            <w:vAlign w:val="center"/>
            <w:tcMar>
              <w:top w:w="60" w:type="dxa"/>
              <w:start w:w="60" w:type="dxa"/>
              <w:bottom w:w="60" w:type="dxa"/>
              <w:end w:w="60" w:type="dxa"/>
            </w:tcMar>
          </w:tcPr>
          <w:p>
            <w:pPr>
              <w:spacing w:after="0" w:before="0"/>
            </w:pPr>
            <w:r>
              <w:rPr>
                <w:rFonts w:ascii="Arial" w:hAnsi="Arial"/>
                <w:sz w:val="15"/>
              </w:rPr>
              <w:t>0</w:t>
            </w:r>
          </w:p>
        </w:tc>
        <w:tc>
          <w:tcPr>
            <w:tcW w:type="dxa" w:w="3841"/>
            <w:vAlign w:val="center"/>
            <w:tcMar>
              <w:top w:w="60" w:type="dxa"/>
              <w:start w:w="60" w:type="dxa"/>
              <w:bottom w:w="60" w:type="dxa"/>
              <w:end w:w="60" w:type="dxa"/>
            </w:tcMar>
          </w:tcPr>
          <w:p>
            <w:r>
              <w:t>0.0</w:t>
            </w:r>
          </w:p>
        </w:tc>
        <w:tc>
          <w:tcPr>
            <w:tcW w:type="dxa" w:w="3841"/>
            <w:vAlign w:val="center"/>
            <w:tcMar>
              <w:top w:w="60" w:type="dxa"/>
              <w:start w:w="60" w:type="dxa"/>
              <w:bottom w:w="60" w:type="dxa"/>
              <w:end w:w="60" w:type="dxa"/>
            </w:tcMar>
          </w:tcPr>
          <w:p>
            <w:pPr>
              <w:spacing w:after="0" w:before="0"/>
            </w:pPr>
            <w:r>
              <w:rPr>
                <w:rFonts w:ascii="Arial" w:hAnsi="Arial"/>
                <w:sz w:val="15"/>
              </w:rPr>
              <w:t>0.0%</w:t>
            </w:r>
          </w:p>
        </w:tc>
      </w:tr>
      <w:tr>
        <w:tc>
          <w:tcPr>
            <w:tcW w:type="dxa" w:w="3841"/>
            <w:vAlign w:val="center"/>
            <w:tcMar>
              <w:top w:w="60" w:type="dxa"/>
              <w:start w:w="60" w:type="dxa"/>
              <w:bottom w:w="60" w:type="dxa"/>
              <w:end w:w="60" w:type="dxa"/>
            </w:tcMar>
          </w:tcPr>
          <w:p>
            <w:pPr>
              <w:spacing w:after="0" w:before="0"/>
            </w:pPr>
            <w:r>
              <w:rPr>
                <w:rFonts w:ascii="Arial" w:hAnsi="Arial"/>
                <w:sz w:val="15"/>
              </w:rPr>
              <w:t>bmi</w:t>
            </w:r>
          </w:p>
        </w:tc>
        <w:tc>
          <w:tcPr>
            <w:tcW w:type="dxa" w:w="3841"/>
            <w:vAlign w:val="center"/>
            <w:tcMar>
              <w:top w:w="60" w:type="dxa"/>
              <w:start w:w="60" w:type="dxa"/>
              <w:bottom w:w="60" w:type="dxa"/>
              <w:end w:w="60" w:type="dxa"/>
            </w:tcMar>
          </w:tcPr>
          <w:p>
            <w:pPr>
              <w:spacing w:after="0" w:before="0"/>
            </w:pPr>
            <w:r>
              <w:rPr>
                <w:rFonts w:ascii="Arial" w:hAnsi="Arial"/>
                <w:sz w:val="15"/>
              </w:rPr>
              <w:t>278</w:t>
            </w:r>
          </w:p>
        </w:tc>
        <w:tc>
          <w:tcPr>
            <w:tcW w:type="dxa" w:w="3841"/>
            <w:vAlign w:val="center"/>
            <w:tcMar>
              <w:top w:w="60" w:type="dxa"/>
              <w:start w:w="60" w:type="dxa"/>
              <w:bottom w:w="60" w:type="dxa"/>
              <w:end w:w="60" w:type="dxa"/>
            </w:tcMar>
          </w:tcPr>
          <w:p>
            <w:r>
              <w:t>17.7</w:t>
            </w:r>
          </w:p>
        </w:tc>
        <w:tc>
          <w:tcPr>
            <w:tcW w:type="dxa" w:w="3841"/>
            <w:vAlign w:val="center"/>
            <w:tcMar>
              <w:top w:w="60" w:type="dxa"/>
              <w:start w:w="60" w:type="dxa"/>
              <w:bottom w:w="60" w:type="dxa"/>
              <w:end w:w="60" w:type="dxa"/>
            </w:tcMar>
          </w:tcPr>
          <w:p>
            <w:pPr>
              <w:spacing w:after="0" w:before="0"/>
            </w:pPr>
            <w:r>
              <w:rPr>
                <w:rFonts w:ascii="Arial" w:hAnsi="Arial"/>
                <w:sz w:val="15"/>
              </w:rPr>
              <w:t>17.7%</w:t>
            </w:r>
          </w:p>
        </w:tc>
      </w:tr>
      <w:tr>
        <w:tc>
          <w:tcPr>
            <w:tcW w:type="dxa" w:w="3841"/>
            <w:vAlign w:val="center"/>
            <w:tcMar>
              <w:top w:w="60" w:type="dxa"/>
              <w:start w:w="60" w:type="dxa"/>
              <w:bottom w:w="60" w:type="dxa"/>
              <w:end w:w="60" w:type="dxa"/>
            </w:tcMar>
          </w:tcPr>
          <w:p>
            <w:pPr>
              <w:spacing w:after="0" w:before="0"/>
            </w:pPr>
            <w:r>
              <w:rPr>
                <w:rFonts w:ascii="Arial" w:hAnsi="Arial"/>
                <w:sz w:val="15"/>
              </w:rPr>
              <w:t>heart_disease</w:t>
            </w:r>
          </w:p>
        </w:tc>
        <w:tc>
          <w:tcPr>
            <w:tcW w:type="dxa" w:w="3841"/>
            <w:vAlign w:val="center"/>
            <w:tcMar>
              <w:top w:w="60" w:type="dxa"/>
              <w:start w:w="60" w:type="dxa"/>
              <w:bottom w:w="60" w:type="dxa"/>
              <w:end w:w="60" w:type="dxa"/>
            </w:tcMar>
          </w:tcPr>
          <w:p>
            <w:pPr>
              <w:spacing w:after="0" w:before="0"/>
            </w:pPr>
            <w:r>
              <w:rPr>
                <w:rFonts w:ascii="Arial" w:hAnsi="Arial"/>
                <w:sz w:val="15"/>
              </w:rPr>
              <w:t>2</w:t>
            </w:r>
          </w:p>
        </w:tc>
        <w:tc>
          <w:tcPr>
            <w:tcW w:type="dxa" w:w="3841"/>
            <w:vAlign w:val="center"/>
            <w:tcMar>
              <w:top w:w="60" w:type="dxa"/>
              <w:start w:w="60" w:type="dxa"/>
              <w:bottom w:w="60" w:type="dxa"/>
              <w:end w:w="60" w:type="dxa"/>
            </w:tcMar>
          </w:tcPr>
          <w:p>
            <w:r>
              <w:t>0.1</w:t>
            </w:r>
          </w:p>
        </w:tc>
        <w:tc>
          <w:tcPr>
            <w:tcW w:type="dxa" w:w="3841"/>
            <w:vAlign w:val="center"/>
            <w:tcMar>
              <w:top w:w="60" w:type="dxa"/>
              <w:start w:w="60" w:type="dxa"/>
              <w:bottom w:w="60" w:type="dxa"/>
              <w:end w:w="60" w:type="dxa"/>
            </w:tcMar>
          </w:tcPr>
          <w:p>
            <w:pPr>
              <w:spacing w:after="0" w:before="0"/>
            </w:pPr>
            <w:r>
              <w:rPr>
                <w:rFonts w:ascii="Arial" w:hAnsi="Arial"/>
                <w:sz w:val="15"/>
              </w:rPr>
              <w:t>0.1%</w:t>
            </w:r>
          </w:p>
        </w:tc>
      </w:tr>
      <w:tr>
        <w:tc>
          <w:tcPr>
            <w:tcW w:type="dxa" w:w="3841"/>
            <w:vAlign w:val="center"/>
            <w:tcMar>
              <w:top w:w="60" w:type="dxa"/>
              <w:start w:w="60" w:type="dxa"/>
              <w:bottom w:w="60" w:type="dxa"/>
              <w:end w:w="60" w:type="dxa"/>
            </w:tcMar>
          </w:tcPr>
          <w:p>
            <w:pPr>
              <w:spacing w:after="0" w:before="0"/>
            </w:pPr>
            <w:r>
              <w:rPr>
                <w:rFonts w:ascii="Arial" w:hAnsi="Arial"/>
                <w:sz w:val="15"/>
              </w:rPr>
              <w:t>stroke_dx</w:t>
            </w:r>
          </w:p>
        </w:tc>
        <w:tc>
          <w:tcPr>
            <w:tcW w:type="dxa" w:w="3841"/>
            <w:vAlign w:val="center"/>
            <w:tcMar>
              <w:top w:w="60" w:type="dxa"/>
              <w:start w:w="60" w:type="dxa"/>
              <w:bottom w:w="60" w:type="dxa"/>
              <w:end w:w="60" w:type="dxa"/>
            </w:tcMar>
          </w:tcPr>
          <w:p>
            <w:pPr>
              <w:spacing w:after="0" w:before="0"/>
            </w:pPr>
            <w:r>
              <w:rPr>
                <w:rFonts w:ascii="Arial" w:hAnsi="Arial"/>
                <w:sz w:val="15"/>
              </w:rPr>
              <w:t>4</w:t>
            </w:r>
          </w:p>
        </w:tc>
        <w:tc>
          <w:tcPr>
            <w:tcW w:type="dxa" w:w="3841"/>
            <w:vAlign w:val="center"/>
            <w:tcMar>
              <w:top w:w="60" w:type="dxa"/>
              <w:start w:w="60" w:type="dxa"/>
              <w:bottom w:w="60" w:type="dxa"/>
              <w:end w:w="60" w:type="dxa"/>
            </w:tcMar>
          </w:tcPr>
          <w:p>
            <w:r>
              <w:t>0.3</w:t>
            </w:r>
          </w:p>
        </w:tc>
        <w:tc>
          <w:tcPr>
            <w:tcW w:type="dxa" w:w="3841"/>
            <w:vAlign w:val="center"/>
            <w:tcMar>
              <w:top w:w="60" w:type="dxa"/>
              <w:start w:w="60" w:type="dxa"/>
              <w:bottom w:w="60" w:type="dxa"/>
              <w:end w:w="60" w:type="dxa"/>
            </w:tcMar>
          </w:tcPr>
          <w:p>
            <w:pPr>
              <w:spacing w:after="0" w:before="0"/>
            </w:pPr>
            <w:r>
              <w:rPr>
                <w:rFonts w:ascii="Arial" w:hAnsi="Arial"/>
                <w:sz w:val="15"/>
              </w:rPr>
              <w:t>0.3%</w:t>
            </w:r>
          </w:p>
        </w:tc>
      </w:tr>
      <w:tr>
        <w:tc>
          <w:tcPr>
            <w:tcW w:type="dxa" w:w="3841"/>
            <w:vAlign w:val="center"/>
            <w:tcMar>
              <w:top w:w="60" w:type="dxa"/>
              <w:start w:w="60" w:type="dxa"/>
              <w:bottom w:w="60" w:type="dxa"/>
              <w:end w:w="60" w:type="dxa"/>
            </w:tcMar>
          </w:tcPr>
          <w:p>
            <w:pPr>
              <w:spacing w:after="0" w:before="0"/>
            </w:pPr>
            <w:r>
              <w:rPr>
                <w:rFonts w:ascii="Arial" w:hAnsi="Arial"/>
                <w:sz w:val="15"/>
              </w:rPr>
              <w:t>hypertension</w:t>
            </w:r>
          </w:p>
        </w:tc>
        <w:tc>
          <w:tcPr>
            <w:tcW w:type="dxa" w:w="3841"/>
            <w:vAlign w:val="center"/>
            <w:tcMar>
              <w:top w:w="60" w:type="dxa"/>
              <w:start w:w="60" w:type="dxa"/>
              <w:bottom w:w="60" w:type="dxa"/>
              <w:end w:w="60" w:type="dxa"/>
            </w:tcMar>
          </w:tcPr>
          <w:p>
            <w:pPr>
              <w:spacing w:after="0" w:before="0"/>
            </w:pPr>
            <w:r>
              <w:rPr>
                <w:rFonts w:ascii="Arial" w:hAnsi="Arial"/>
                <w:sz w:val="15"/>
              </w:rPr>
              <w:t>4</w:t>
            </w:r>
          </w:p>
        </w:tc>
        <w:tc>
          <w:tcPr>
            <w:tcW w:type="dxa" w:w="3841"/>
            <w:vAlign w:val="center"/>
            <w:tcMar>
              <w:top w:w="60" w:type="dxa"/>
              <w:start w:w="60" w:type="dxa"/>
              <w:bottom w:w="60" w:type="dxa"/>
              <w:end w:w="60" w:type="dxa"/>
            </w:tcMar>
          </w:tcPr>
          <w:p>
            <w:r>
              <w:t>0.3</w:t>
            </w:r>
          </w:p>
        </w:tc>
        <w:tc>
          <w:tcPr>
            <w:tcW w:type="dxa" w:w="3841"/>
            <w:vAlign w:val="center"/>
            <w:tcMar>
              <w:top w:w="60" w:type="dxa"/>
              <w:start w:w="60" w:type="dxa"/>
              <w:bottom w:w="60" w:type="dxa"/>
              <w:end w:w="60" w:type="dxa"/>
            </w:tcMar>
          </w:tcPr>
          <w:p>
            <w:pPr>
              <w:spacing w:after="0" w:before="0"/>
            </w:pPr>
            <w:r>
              <w:rPr>
                <w:rFonts w:ascii="Arial" w:hAnsi="Arial"/>
                <w:sz w:val="15"/>
              </w:rPr>
              <w:t>0.3%</w:t>
            </w:r>
          </w:p>
        </w:tc>
      </w:tr>
      <w:tr>
        <w:tc>
          <w:tcPr>
            <w:tcW w:type="dxa" w:w="3841"/>
            <w:vAlign w:val="center"/>
            <w:tcMar>
              <w:top w:w="60" w:type="dxa"/>
              <w:start w:w="60" w:type="dxa"/>
              <w:bottom w:w="60" w:type="dxa"/>
              <w:end w:w="60" w:type="dxa"/>
            </w:tcMar>
          </w:tcPr>
          <w:p>
            <w:pPr>
              <w:spacing w:after="0" w:before="0"/>
            </w:pPr>
            <w:r>
              <w:rPr>
                <w:rFonts w:ascii="Arial" w:hAnsi="Arial"/>
                <w:sz w:val="15"/>
              </w:rPr>
              <w:t>diabetes</w:t>
            </w:r>
          </w:p>
        </w:tc>
        <w:tc>
          <w:tcPr>
            <w:tcW w:type="dxa" w:w="3841"/>
            <w:vAlign w:val="center"/>
            <w:tcMar>
              <w:top w:w="60" w:type="dxa"/>
              <w:start w:w="60" w:type="dxa"/>
              <w:bottom w:w="60" w:type="dxa"/>
              <w:end w:w="60" w:type="dxa"/>
            </w:tcMar>
          </w:tcPr>
          <w:p>
            <w:pPr>
              <w:spacing w:after="0" w:before="0"/>
            </w:pPr>
            <w:r>
              <w:rPr>
                <w:rFonts w:ascii="Arial" w:hAnsi="Arial"/>
                <w:sz w:val="15"/>
              </w:rPr>
              <w:t>12</w:t>
            </w:r>
          </w:p>
        </w:tc>
        <w:tc>
          <w:tcPr>
            <w:tcW w:type="dxa" w:w="3841"/>
            <w:vAlign w:val="center"/>
            <w:tcMar>
              <w:top w:w="60" w:type="dxa"/>
              <w:start w:w="60" w:type="dxa"/>
              <w:bottom w:w="60" w:type="dxa"/>
              <w:end w:w="60" w:type="dxa"/>
            </w:tcMar>
          </w:tcPr>
          <w:p>
            <w:r>
              <w:t>0.8</w:t>
            </w:r>
          </w:p>
        </w:tc>
        <w:tc>
          <w:tcPr>
            <w:tcW w:type="dxa" w:w="3841"/>
            <w:vAlign w:val="center"/>
            <w:tcMar>
              <w:top w:w="60" w:type="dxa"/>
              <w:start w:w="60" w:type="dxa"/>
              <w:bottom w:w="60" w:type="dxa"/>
              <w:end w:w="60" w:type="dxa"/>
            </w:tcMar>
          </w:tcPr>
          <w:p>
            <w:pPr>
              <w:spacing w:after="0" w:before="0"/>
            </w:pPr>
            <w:r>
              <w:rPr>
                <w:rFonts w:ascii="Arial" w:hAnsi="Arial"/>
                <w:sz w:val="15"/>
              </w:rPr>
              <w:t>0.8%</w:t>
            </w:r>
          </w:p>
        </w:tc>
      </w:tr>
      <w:tr>
        <w:tc>
          <w:tcPr>
            <w:tcW w:type="dxa" w:w="3841"/>
            <w:vAlign w:val="center"/>
            <w:tcMar>
              <w:top w:w="60" w:type="dxa"/>
              <w:start w:w="60" w:type="dxa"/>
              <w:bottom w:w="60" w:type="dxa"/>
              <w:end w:w="60" w:type="dxa"/>
            </w:tcMar>
          </w:tcPr>
          <w:p>
            <w:pPr>
              <w:spacing w:after="0" w:before="0"/>
            </w:pPr>
            <w:r>
              <w:rPr>
                <w:rFonts w:ascii="Arial" w:hAnsi="Arial"/>
                <w:sz w:val="15"/>
              </w:rPr>
              <w:t>dyslipidemia</w:t>
            </w:r>
          </w:p>
        </w:tc>
        <w:tc>
          <w:tcPr>
            <w:tcW w:type="dxa" w:w="3841"/>
            <w:vAlign w:val="center"/>
            <w:tcMar>
              <w:top w:w="60" w:type="dxa"/>
              <w:start w:w="60" w:type="dxa"/>
              <w:bottom w:w="60" w:type="dxa"/>
              <w:end w:w="60" w:type="dxa"/>
            </w:tcMar>
          </w:tcPr>
          <w:p>
            <w:pPr>
              <w:spacing w:after="0" w:before="0"/>
            </w:pPr>
            <w:r>
              <w:rPr>
                <w:rFonts w:ascii="Arial" w:hAnsi="Arial"/>
                <w:sz w:val="15"/>
              </w:rPr>
              <w:t>26</w:t>
            </w:r>
          </w:p>
        </w:tc>
        <w:tc>
          <w:tcPr>
            <w:tcW w:type="dxa" w:w="3841"/>
            <w:vAlign w:val="center"/>
            <w:tcMar>
              <w:top w:w="60" w:type="dxa"/>
              <w:start w:w="60" w:type="dxa"/>
              <w:bottom w:w="60" w:type="dxa"/>
              <w:end w:w="60" w:type="dxa"/>
            </w:tcMar>
          </w:tcPr>
          <w:p>
            <w:r>
              <w:t>1.7</w:t>
            </w:r>
          </w:p>
        </w:tc>
        <w:tc>
          <w:tcPr>
            <w:tcW w:type="dxa" w:w="3841"/>
            <w:vAlign w:val="center"/>
            <w:tcMar>
              <w:top w:w="60" w:type="dxa"/>
              <w:start w:w="60" w:type="dxa"/>
              <w:bottom w:w="60" w:type="dxa"/>
              <w:end w:w="60" w:type="dxa"/>
            </w:tcMar>
          </w:tcPr>
          <w:p>
            <w:pPr>
              <w:spacing w:after="0" w:before="0"/>
            </w:pPr>
            <w:r>
              <w:rPr>
                <w:rFonts w:ascii="Arial" w:hAnsi="Arial"/>
                <w:sz w:val="15"/>
              </w:rPr>
              <w:t>1.7%</w:t>
            </w:r>
          </w:p>
        </w:tc>
      </w:tr>
      <w:tr>
        <w:tc>
          <w:tcPr>
            <w:tcW w:type="dxa" w:w="3841"/>
            <w:vAlign w:val="center"/>
            <w:tcMar>
              <w:top w:w="60" w:type="dxa"/>
              <w:start w:w="60" w:type="dxa"/>
              <w:bottom w:w="60" w:type="dxa"/>
              <w:end w:w="60" w:type="dxa"/>
            </w:tcMar>
          </w:tcPr>
          <w:p>
            <w:pPr>
              <w:spacing w:after="0" w:before="0"/>
            </w:pPr>
            <w:r>
              <w:rPr>
                <w:rFonts w:ascii="Arial" w:hAnsi="Arial"/>
                <w:sz w:val="15"/>
              </w:rPr>
              <w:t>fi_w1_base</w:t>
            </w:r>
          </w:p>
        </w:tc>
        <w:tc>
          <w:tcPr>
            <w:tcW w:type="dxa" w:w="3841"/>
            <w:vAlign w:val="center"/>
            <w:tcMar>
              <w:top w:w="60" w:type="dxa"/>
              <w:start w:w="60" w:type="dxa"/>
              <w:bottom w:w="60" w:type="dxa"/>
              <w:end w:w="60" w:type="dxa"/>
            </w:tcMar>
          </w:tcPr>
          <w:p>
            <w:pPr>
              <w:spacing w:after="0" w:before="0"/>
            </w:pPr>
            <w:r>
              <w:rPr>
                <w:rFonts w:ascii="Arial" w:hAnsi="Arial"/>
                <w:sz w:val="15"/>
              </w:rPr>
              <w:t>1</w:t>
            </w:r>
          </w:p>
        </w:tc>
        <w:tc>
          <w:tcPr>
            <w:tcW w:type="dxa" w:w="3841"/>
            <w:vAlign w:val="center"/>
            <w:tcMar>
              <w:top w:w="60" w:type="dxa"/>
              <w:start w:w="60" w:type="dxa"/>
              <w:bottom w:w="60" w:type="dxa"/>
              <w:end w:w="60" w:type="dxa"/>
            </w:tcMar>
          </w:tcPr>
          <w:p>
            <w:r>
              <w:t>0.1</w:t>
            </w:r>
          </w:p>
        </w:tc>
        <w:tc>
          <w:tcPr>
            <w:tcW w:type="dxa" w:w="3841"/>
            <w:vAlign w:val="center"/>
            <w:tcMar>
              <w:top w:w="60" w:type="dxa"/>
              <w:start w:w="60" w:type="dxa"/>
              <w:bottom w:w="60" w:type="dxa"/>
              <w:end w:w="60" w:type="dxa"/>
            </w:tcMar>
          </w:tcPr>
          <w:p>
            <w:pPr>
              <w:spacing w:after="0" w:before="0"/>
            </w:pPr>
            <w:r>
              <w:rPr>
                <w:rFonts w:ascii="Arial" w:hAnsi="Arial"/>
                <w:sz w:val="15"/>
              </w:rPr>
              <w:t>0.1%</w:t>
            </w:r>
          </w:p>
        </w:tc>
      </w:tr>
    </w:tbl>
    <w:p>
      <w:pPr/>
      <w:r>
        <w:rPr>
          <w:sz w:val="16"/>
        </w:rPr>
        <w:t>This table summarizes missingness among participants with valid trajectory class and Wave 1–Wave 4 behaviour transition data.</w:t>
      </w:r>
    </w:p>
    <w:p/>
    <w:p>
      <w:r>
        <w:rPr>
          <w:b/>
          <w:sz w:val="21"/>
        </w:rPr>
        <w:t>Supplementary Table S13. Multiple-imputation sensitivity analysis for missing baseline covariates</w:t>
      </w:r>
    </w:p>
    <w:tbl>
      <w:tblPr>
        <w:tblStyle w:val="TableGrid"/>
        <w:tblW w:type="auto" w:w="0"/>
        <w:jc w:val="center"/>
        <w:tblLook w:firstColumn="1" w:firstRow="1" w:lastColumn="0" w:lastRow="0" w:noHBand="0" w:noVBand="1" w:val="04A0"/>
      </w:tblPr>
      <w:tblGrid>
        <w:gridCol w:w="2561"/>
        <w:gridCol w:w="2561"/>
        <w:gridCol w:w="2561"/>
        <w:gridCol w:w="2561"/>
        <w:gridCol w:w="2561"/>
        <w:gridCol w:w="2561"/>
      </w:tblGrid>
      <w:tr>
        <w:trPr>
          <w:tblHeader w:val="true"/>
        </w:trPr>
        <w:tc>
          <w:tcPr>
            <w:tcW w:type="dxa" w:w="2561"/>
            <w:vAlign w:val="center"/>
            <w:tcMar>
              <w:top w:w="60" w:type="dxa"/>
              <w:start w:w="60" w:type="dxa"/>
              <w:bottom w:w="60" w:type="dxa"/>
              <w:end w:w="60" w:type="dxa"/>
            </w:tcMar>
            <w:shd w:fill="D9EAF7"/>
          </w:tcPr>
          <w:p>
            <w:pPr>
              <w:spacing w:after="0" w:before="0"/>
            </w:pPr>
            <w:r>
              <w:rPr>
                <w:rFonts w:ascii="Arial" w:hAnsi="Arial"/>
                <w:b/>
                <w:sz w:val="14"/>
              </w:rPr>
              <w:t>Analysis</w:t>
            </w:r>
          </w:p>
        </w:tc>
        <w:tc>
          <w:tcPr>
            <w:tcW w:type="dxa" w:w="2561"/>
            <w:vAlign w:val="center"/>
            <w:tcMar>
              <w:top w:w="60" w:type="dxa"/>
              <w:start w:w="60" w:type="dxa"/>
              <w:bottom w:w="60" w:type="dxa"/>
              <w:end w:w="60" w:type="dxa"/>
            </w:tcMar>
            <w:shd w:fill="D9EAF7"/>
          </w:tcPr>
          <w:p>
            <w:pPr>
              <w:spacing w:after="0" w:before="0"/>
            </w:pPr>
            <w:r>
              <w:rPr>
                <w:rFonts w:ascii="Arial" w:hAnsi="Arial"/>
                <w:b/>
                <w:sz w:val="14"/>
              </w:rPr>
              <w:t>Method</w:t>
            </w:r>
          </w:p>
        </w:tc>
        <w:tc>
          <w:tcPr>
            <w:tcW w:type="dxa" w:w="2561"/>
            <w:vAlign w:val="center"/>
            <w:tcMar>
              <w:top w:w="60" w:type="dxa"/>
              <w:start w:w="60" w:type="dxa"/>
              <w:bottom w:w="60" w:type="dxa"/>
              <w:end w:w="60" w:type="dxa"/>
            </w:tcMar>
            <w:shd w:fill="D9EAF7"/>
          </w:tcPr>
          <w:p>
            <w:pPr>
              <w:spacing w:after="0" w:before="0"/>
            </w:pPr>
            <w:r>
              <w:rPr>
                <w:rFonts w:ascii="Arial" w:hAnsi="Arial"/>
                <w:b/>
                <w:sz w:val="14"/>
              </w:rPr>
              <w:t>N</w:t>
            </w:r>
          </w:p>
        </w:tc>
        <w:tc>
          <w:tcPr>
            <w:tcW w:type="dxa" w:w="2561"/>
            <w:vAlign w:val="center"/>
            <w:tcMar>
              <w:top w:w="60" w:type="dxa"/>
              <w:start w:w="60" w:type="dxa"/>
              <w:bottom w:w="60" w:type="dxa"/>
              <w:end w:w="60" w:type="dxa"/>
            </w:tcMar>
            <w:shd w:fill="D9EAF7"/>
          </w:tcPr>
          <w:p>
            <w:pPr>
              <w:spacing w:after="0" w:before="0"/>
            </w:pPr>
            <w:r>
              <w:rPr>
                <w:rFonts w:ascii="Arial" w:hAnsi="Arial"/>
                <w:b/>
                <w:sz w:val="14"/>
              </w:rPr>
              <w:t>Behavior transition</w:t>
            </w:r>
          </w:p>
        </w:tc>
        <w:tc>
          <w:tcPr>
            <w:tcW w:type="dxa" w:w="2561"/>
            <w:vAlign w:val="center"/>
            <w:tcMar>
              <w:top w:w="60" w:type="dxa"/>
              <w:start w:w="60" w:type="dxa"/>
              <w:bottom w:w="60" w:type="dxa"/>
              <w:end w:w="60" w:type="dxa"/>
            </w:tcMar>
            <w:shd w:fill="D9EAF7"/>
          </w:tcPr>
          <w:p>
            <w:pPr>
              <w:spacing w:after="0" w:before="0"/>
            </w:pPr>
            <w:r>
              <w:rPr>
                <w:rFonts w:ascii="Arial" w:hAnsi="Arial"/>
                <w:b/>
                <w:sz w:val="14"/>
              </w:rPr>
              <w:t>OR (95% CI)</w:t>
            </w:r>
          </w:p>
        </w:tc>
        <w:tc>
          <w:tcPr>
            <w:tcW w:type="dxa" w:w="2561"/>
            <w:vAlign w:val="center"/>
            <w:tcMar>
              <w:top w:w="60" w:type="dxa"/>
              <w:start w:w="60" w:type="dxa"/>
              <w:bottom w:w="60" w:type="dxa"/>
              <w:end w:w="60" w:type="dxa"/>
            </w:tcMar>
            <w:shd w:fill="D9EAF7"/>
          </w:tcPr>
          <w:p>
            <w:pPr>
              <w:spacing w:after="0" w:before="0"/>
            </w:pPr>
            <w:r>
              <w:rPr>
                <w:rFonts w:ascii="Arial" w:hAnsi="Arial"/>
                <w:b/>
                <w:sz w:val="14"/>
              </w:rPr>
              <w:t>P value</w:t>
            </w:r>
          </w:p>
        </w:tc>
      </w:tr>
      <w:tr>
        <w:tc>
          <w:tcPr>
            <w:tcW w:type="dxa" w:w="2561"/>
            <w:vAlign w:val="center"/>
            <w:tcMar>
              <w:top w:w="60" w:type="dxa"/>
              <w:start w:w="60" w:type="dxa"/>
              <w:bottom w:w="60" w:type="dxa"/>
              <w:end w:w="60" w:type="dxa"/>
            </w:tcMar>
          </w:tcPr>
          <w:p>
            <w:pPr>
              <w:spacing w:after="0" w:before="0"/>
            </w:pPr>
            <w:r>
              <w:rPr>
                <w:rFonts w:ascii="Arial" w:hAnsi="Arial"/>
                <w:sz w:val="14"/>
              </w:rPr>
              <w:t>Complete case</w:t>
            </w:r>
          </w:p>
        </w:tc>
        <w:tc>
          <w:tcPr>
            <w:tcW w:type="dxa" w:w="2561"/>
            <w:vAlign w:val="center"/>
            <w:tcMar>
              <w:top w:w="60" w:type="dxa"/>
              <w:start w:w="60" w:type="dxa"/>
              <w:bottom w:w="60" w:type="dxa"/>
              <w:end w:w="60" w:type="dxa"/>
            </w:tcMar>
          </w:tcPr>
          <w:p>
            <w:pPr>
              <w:spacing w:after="0" w:before="0"/>
            </w:pPr>
            <w:r>
              <w:rPr>
                <w:rFonts w:ascii="Arial" w:hAnsi="Arial"/>
                <w:sz w:val="14"/>
              </w:rPr>
              <w:t>Complete-case logistic regression comparator</w:t>
            </w:r>
          </w:p>
        </w:tc>
        <w:tc>
          <w:tcPr>
            <w:tcW w:type="dxa" w:w="2561"/>
            <w:vAlign w:val="center"/>
            <w:tcMar>
              <w:top w:w="60" w:type="dxa"/>
              <w:start w:w="60" w:type="dxa"/>
              <w:bottom w:w="60" w:type="dxa"/>
              <w:end w:w="60" w:type="dxa"/>
            </w:tcMar>
          </w:tcPr>
          <w:p>
            <w:pPr>
              <w:spacing w:after="0" w:before="0"/>
            </w:pPr>
            <w:r>
              <w:rPr>
                <w:rFonts w:ascii="Arial" w:hAnsi="Arial"/>
                <w:sz w:val="14"/>
              </w:rPr>
              <w:t>1258</w:t>
            </w:r>
          </w:p>
        </w:tc>
        <w:tc>
          <w:tcPr>
            <w:tcW w:type="dxa" w:w="2561"/>
            <w:vAlign w:val="center"/>
            <w:tcMar>
              <w:top w:w="60" w:type="dxa"/>
              <w:start w:w="60" w:type="dxa"/>
              <w:bottom w:w="60" w:type="dxa"/>
              <w:end w:w="60" w:type="dxa"/>
            </w:tcMar>
          </w:tcPr>
          <w:p>
            <w:pPr>
              <w:spacing w:after="0" w:before="0"/>
            </w:pPr>
            <w:r>
              <w:rPr>
                <w:rFonts w:ascii="Arial" w:hAnsi="Arial"/>
                <w:sz w:val="14"/>
              </w:rPr>
              <w:t>Improved</w:t>
            </w:r>
          </w:p>
        </w:tc>
        <w:tc>
          <w:tcPr>
            <w:tcW w:type="dxa" w:w="2561"/>
            <w:vAlign w:val="center"/>
            <w:tcMar>
              <w:top w:w="60" w:type="dxa"/>
              <w:start w:w="60" w:type="dxa"/>
              <w:bottom w:w="60" w:type="dxa"/>
              <w:end w:w="60" w:type="dxa"/>
            </w:tcMar>
          </w:tcPr>
          <w:p>
            <w:pPr>
              <w:spacing w:after="0" w:before="0"/>
            </w:pPr>
            <w:r>
              <w:rPr>
                <w:rFonts w:ascii="Arial" w:hAnsi="Arial"/>
                <w:sz w:val="14"/>
              </w:rPr>
              <w:t>1.41 (0.87, 2.30)</w:t>
            </w:r>
          </w:p>
        </w:tc>
        <w:tc>
          <w:tcPr>
            <w:tcW w:type="dxa" w:w="2561"/>
            <w:vAlign w:val="center"/>
            <w:tcMar>
              <w:top w:w="60" w:type="dxa"/>
              <w:start w:w="60" w:type="dxa"/>
              <w:bottom w:w="60" w:type="dxa"/>
              <w:end w:w="60" w:type="dxa"/>
            </w:tcMar>
          </w:tcPr>
          <w:p>
            <w:pPr>
              <w:spacing w:after="0" w:before="0"/>
            </w:pPr>
            <w:r>
              <w:rPr>
                <w:rFonts w:ascii="Arial" w:hAnsi="Arial"/>
                <w:sz w:val="14"/>
              </w:rPr>
              <w:t>0.162</w:t>
            </w:r>
          </w:p>
        </w:tc>
      </w:tr>
      <w:tr>
        <w:tc>
          <w:tcPr>
            <w:tcW w:type="dxa" w:w="2561"/>
            <w:vAlign w:val="center"/>
            <w:tcMar>
              <w:top w:w="60" w:type="dxa"/>
              <w:start w:w="60" w:type="dxa"/>
              <w:bottom w:w="60" w:type="dxa"/>
              <w:end w:w="60" w:type="dxa"/>
            </w:tcMar>
          </w:tcPr>
          <w:p>
            <w:pPr>
              <w:spacing w:after="0" w:before="0"/>
            </w:pPr>
            <w:r>
              <w:rPr>
                <w:rFonts w:ascii="Arial" w:hAnsi="Arial"/>
                <w:sz w:val="14"/>
              </w:rPr>
              <w:t>Complete case</w:t>
            </w:r>
          </w:p>
        </w:tc>
        <w:tc>
          <w:tcPr>
            <w:tcW w:type="dxa" w:w="2561"/>
            <w:vAlign w:val="center"/>
            <w:tcMar>
              <w:top w:w="60" w:type="dxa"/>
              <w:start w:w="60" w:type="dxa"/>
              <w:bottom w:w="60" w:type="dxa"/>
              <w:end w:w="60" w:type="dxa"/>
            </w:tcMar>
          </w:tcPr>
          <w:p>
            <w:pPr>
              <w:spacing w:after="0" w:before="0"/>
            </w:pPr>
            <w:r>
              <w:rPr>
                <w:rFonts w:ascii="Arial" w:hAnsi="Arial"/>
                <w:sz w:val="14"/>
              </w:rPr>
              <w:t>Complete-case logistic regression comparator</w:t>
            </w:r>
          </w:p>
        </w:tc>
        <w:tc>
          <w:tcPr>
            <w:tcW w:type="dxa" w:w="2561"/>
            <w:vAlign w:val="center"/>
            <w:tcMar>
              <w:top w:w="60" w:type="dxa"/>
              <w:start w:w="60" w:type="dxa"/>
              <w:bottom w:w="60" w:type="dxa"/>
              <w:end w:w="60" w:type="dxa"/>
            </w:tcMar>
          </w:tcPr>
          <w:p>
            <w:pPr>
              <w:spacing w:after="0" w:before="0"/>
            </w:pPr>
            <w:r>
              <w:rPr>
                <w:rFonts w:ascii="Arial" w:hAnsi="Arial"/>
                <w:sz w:val="14"/>
              </w:rPr>
              <w:t>1258</w:t>
            </w:r>
          </w:p>
        </w:tc>
        <w:tc>
          <w:tcPr>
            <w:tcW w:type="dxa" w:w="2561"/>
            <w:vAlign w:val="center"/>
            <w:tcMar>
              <w:top w:w="60" w:type="dxa"/>
              <w:start w:w="60" w:type="dxa"/>
              <w:bottom w:w="60" w:type="dxa"/>
              <w:end w:w="60" w:type="dxa"/>
            </w:tcMar>
          </w:tcPr>
          <w:p>
            <w:pPr>
              <w:spacing w:after="0" w:before="0"/>
            </w:pPr>
            <w:r>
              <w:rPr>
                <w:rFonts w:ascii="Arial" w:hAnsi="Arial"/>
                <w:sz w:val="14"/>
              </w:rPr>
              <w:t>Deteriorated</w:t>
            </w:r>
          </w:p>
        </w:tc>
        <w:tc>
          <w:tcPr>
            <w:tcW w:type="dxa" w:w="2561"/>
            <w:vAlign w:val="center"/>
            <w:tcMar>
              <w:top w:w="60" w:type="dxa"/>
              <w:start w:w="60" w:type="dxa"/>
              <w:bottom w:w="60" w:type="dxa"/>
              <w:end w:w="60" w:type="dxa"/>
            </w:tcMar>
          </w:tcPr>
          <w:p>
            <w:pPr>
              <w:spacing w:after="0" w:before="0"/>
            </w:pPr>
            <w:r>
              <w:rPr>
                <w:rFonts w:ascii="Arial" w:hAnsi="Arial"/>
                <w:sz w:val="14"/>
              </w:rPr>
              <w:t>1.92 (1.22, 3.04)</w:t>
            </w:r>
          </w:p>
        </w:tc>
        <w:tc>
          <w:tcPr>
            <w:tcW w:type="dxa" w:w="2561"/>
            <w:vAlign w:val="center"/>
            <w:tcMar>
              <w:top w:w="60" w:type="dxa"/>
              <w:start w:w="60" w:type="dxa"/>
              <w:bottom w:w="60" w:type="dxa"/>
              <w:end w:w="60" w:type="dxa"/>
            </w:tcMar>
          </w:tcPr>
          <w:p>
            <w:pPr>
              <w:spacing w:after="0" w:before="0"/>
            </w:pPr>
            <w:r>
              <w:rPr>
                <w:rFonts w:ascii="Arial" w:hAnsi="Arial"/>
                <w:sz w:val="14"/>
              </w:rPr>
              <w:t>0.005</w:t>
            </w:r>
          </w:p>
        </w:tc>
      </w:tr>
      <w:tr>
        <w:tc>
          <w:tcPr>
            <w:tcW w:type="dxa" w:w="2561"/>
            <w:vAlign w:val="center"/>
            <w:tcMar>
              <w:top w:w="60" w:type="dxa"/>
              <w:start w:w="60" w:type="dxa"/>
              <w:bottom w:w="60" w:type="dxa"/>
              <w:end w:w="60" w:type="dxa"/>
            </w:tcMar>
          </w:tcPr>
          <w:p>
            <w:pPr>
              <w:spacing w:after="0" w:before="0"/>
            </w:pPr>
            <w:r>
              <w:rPr>
                <w:rFonts w:ascii="Arial" w:hAnsi="Arial"/>
                <w:sz w:val="14"/>
              </w:rPr>
              <w:t>Complete case</w:t>
            </w:r>
          </w:p>
        </w:tc>
        <w:tc>
          <w:tcPr>
            <w:tcW w:type="dxa" w:w="2561"/>
            <w:vAlign w:val="center"/>
            <w:tcMar>
              <w:top w:w="60" w:type="dxa"/>
              <w:start w:w="60" w:type="dxa"/>
              <w:bottom w:w="60" w:type="dxa"/>
              <w:end w:w="60" w:type="dxa"/>
            </w:tcMar>
          </w:tcPr>
          <w:p>
            <w:pPr>
              <w:spacing w:after="0" w:before="0"/>
            </w:pPr>
            <w:r>
              <w:rPr>
                <w:rFonts w:ascii="Arial" w:hAnsi="Arial"/>
                <w:sz w:val="14"/>
              </w:rPr>
              <w:t>Complete-case logistic regression comparator</w:t>
            </w:r>
          </w:p>
        </w:tc>
        <w:tc>
          <w:tcPr>
            <w:tcW w:type="dxa" w:w="2561"/>
            <w:vAlign w:val="center"/>
            <w:tcMar>
              <w:top w:w="60" w:type="dxa"/>
              <w:start w:w="60" w:type="dxa"/>
              <w:bottom w:w="60" w:type="dxa"/>
              <w:end w:w="60" w:type="dxa"/>
            </w:tcMar>
          </w:tcPr>
          <w:p>
            <w:pPr>
              <w:spacing w:after="0" w:before="0"/>
            </w:pPr>
            <w:r>
              <w:rPr>
                <w:rFonts w:ascii="Arial" w:hAnsi="Arial"/>
                <w:sz w:val="14"/>
              </w:rPr>
              <w:t>1258</w:t>
            </w:r>
          </w:p>
        </w:tc>
        <w:tc>
          <w:tcPr>
            <w:tcW w:type="dxa" w:w="2561"/>
            <w:vAlign w:val="center"/>
            <w:tcMar>
              <w:top w:w="60" w:type="dxa"/>
              <w:start w:w="60" w:type="dxa"/>
              <w:bottom w:w="60" w:type="dxa"/>
              <w:end w:w="60" w:type="dxa"/>
            </w:tcMar>
          </w:tcPr>
          <w:p>
            <w:pPr>
              <w:spacing w:after="0" w:before="0"/>
            </w:pPr>
            <w:r>
              <w:rPr>
                <w:rFonts w:ascii="Arial" w:hAnsi="Arial"/>
                <w:sz w:val="14"/>
              </w:rPr>
              <w:t>Persistently Unfavorable</w:t>
            </w:r>
          </w:p>
        </w:tc>
        <w:tc>
          <w:tcPr>
            <w:tcW w:type="dxa" w:w="2561"/>
            <w:vAlign w:val="center"/>
            <w:tcMar>
              <w:top w:w="60" w:type="dxa"/>
              <w:start w:w="60" w:type="dxa"/>
              <w:bottom w:w="60" w:type="dxa"/>
              <w:end w:w="60" w:type="dxa"/>
            </w:tcMar>
          </w:tcPr>
          <w:p>
            <w:pPr>
              <w:spacing w:after="0" w:before="0"/>
            </w:pPr>
            <w:r>
              <w:rPr>
                <w:rFonts w:ascii="Arial" w:hAnsi="Arial"/>
                <w:sz w:val="14"/>
              </w:rPr>
              <w:t>1.78 (1.16, 2.73)</w:t>
            </w:r>
          </w:p>
        </w:tc>
        <w:tc>
          <w:tcPr>
            <w:tcW w:type="dxa" w:w="2561"/>
            <w:vAlign w:val="center"/>
            <w:tcMar>
              <w:top w:w="60" w:type="dxa"/>
              <w:start w:w="60" w:type="dxa"/>
              <w:bottom w:w="60" w:type="dxa"/>
              <w:end w:w="60" w:type="dxa"/>
            </w:tcMar>
          </w:tcPr>
          <w:p>
            <w:pPr>
              <w:spacing w:after="0" w:before="0"/>
            </w:pPr>
            <w:r>
              <w:rPr>
                <w:rFonts w:ascii="Arial" w:hAnsi="Arial"/>
                <w:sz w:val="14"/>
              </w:rPr>
              <w:t>0.008</w:t>
            </w:r>
          </w:p>
        </w:tc>
      </w:tr>
      <w:tr>
        <w:tc>
          <w:tcPr>
            <w:tcW w:type="dxa" w:w="2561"/>
            <w:vAlign w:val="center"/>
            <w:tcMar>
              <w:top w:w="60" w:type="dxa"/>
              <w:start w:w="60" w:type="dxa"/>
              <w:bottom w:w="60" w:type="dxa"/>
              <w:end w:w="60" w:type="dxa"/>
            </w:tcMar>
          </w:tcPr>
          <w:p>
            <w:pPr>
              <w:spacing w:after="0" w:before="0"/>
            </w:pPr>
            <w:r>
              <w:rPr>
                <w:rFonts w:ascii="Arial" w:hAnsi="Arial"/>
                <w:sz w:val="14"/>
              </w:rPr>
              <w:t>Multiple imputation</w:t>
            </w:r>
          </w:p>
        </w:tc>
        <w:tc>
          <w:tcPr>
            <w:tcW w:type="dxa" w:w="2561"/>
            <w:vAlign w:val="center"/>
            <w:tcMar>
              <w:top w:w="60" w:type="dxa"/>
              <w:start w:w="60" w:type="dxa"/>
              <w:bottom w:w="60" w:type="dxa"/>
              <w:end w:w="60" w:type="dxa"/>
            </w:tcMar>
          </w:tcPr>
          <w:p>
            <w:pPr>
              <w:spacing w:after="0" w:before="0"/>
            </w:pPr>
            <w:r>
              <w:rPr>
                <w:rFonts w:ascii="Arial" w:hAnsi="Arial"/>
                <w:sz w:val="14"/>
              </w:rPr>
              <w:t>Multiple imputation by chained equations; m = 30 imputations; 20 iterations</w:t>
            </w:r>
          </w:p>
        </w:tc>
        <w:tc>
          <w:tcPr>
            <w:tcW w:type="dxa" w:w="2561"/>
            <w:vAlign w:val="center"/>
            <w:tcMar>
              <w:top w:w="60" w:type="dxa"/>
              <w:start w:w="60" w:type="dxa"/>
              <w:bottom w:w="60" w:type="dxa"/>
              <w:end w:w="60" w:type="dxa"/>
            </w:tcMar>
          </w:tcPr>
          <w:p>
            <w:pPr>
              <w:spacing w:after="0" w:before="0"/>
            </w:pPr>
            <w:r>
              <w:rPr>
                <w:rFonts w:ascii="Arial" w:hAnsi="Arial"/>
                <w:sz w:val="14"/>
              </w:rPr>
              <w:t>1572</w:t>
            </w:r>
          </w:p>
        </w:tc>
        <w:tc>
          <w:tcPr>
            <w:tcW w:type="dxa" w:w="2561"/>
            <w:vAlign w:val="center"/>
            <w:tcMar>
              <w:top w:w="60" w:type="dxa"/>
              <w:start w:w="60" w:type="dxa"/>
              <w:bottom w:w="60" w:type="dxa"/>
              <w:end w:w="60" w:type="dxa"/>
            </w:tcMar>
          </w:tcPr>
          <w:p>
            <w:pPr>
              <w:spacing w:after="0" w:before="0"/>
            </w:pPr>
            <w:r>
              <w:rPr>
                <w:rFonts w:ascii="Arial" w:hAnsi="Arial"/>
                <w:sz w:val="14"/>
              </w:rPr>
              <w:t>Improved</w:t>
            </w:r>
          </w:p>
        </w:tc>
        <w:tc>
          <w:tcPr>
            <w:tcW w:type="dxa" w:w="2561"/>
            <w:vAlign w:val="center"/>
            <w:tcMar>
              <w:top w:w="60" w:type="dxa"/>
              <w:start w:w="60" w:type="dxa"/>
              <w:bottom w:w="60" w:type="dxa"/>
              <w:end w:w="60" w:type="dxa"/>
            </w:tcMar>
          </w:tcPr>
          <w:p>
            <w:pPr>
              <w:spacing w:after="0" w:before="0"/>
            </w:pPr>
            <w:r>
              <w:rPr>
                <w:rFonts w:ascii="Arial" w:hAnsi="Arial"/>
                <w:sz w:val="14"/>
              </w:rPr>
              <w:t>1.58 (1.03, 2.42)</w:t>
            </w:r>
          </w:p>
        </w:tc>
        <w:tc>
          <w:tcPr>
            <w:tcW w:type="dxa" w:w="2561"/>
            <w:vAlign w:val="center"/>
            <w:tcMar>
              <w:top w:w="60" w:type="dxa"/>
              <w:start w:w="60" w:type="dxa"/>
              <w:bottom w:w="60" w:type="dxa"/>
              <w:end w:w="60" w:type="dxa"/>
            </w:tcMar>
          </w:tcPr>
          <w:p>
            <w:pPr>
              <w:spacing w:after="0" w:before="0"/>
            </w:pPr>
            <w:r>
              <w:rPr>
                <w:rFonts w:ascii="Arial" w:hAnsi="Arial"/>
                <w:sz w:val="14"/>
              </w:rPr>
              <w:t>0.034</w:t>
            </w:r>
          </w:p>
        </w:tc>
      </w:tr>
      <w:tr>
        <w:tc>
          <w:tcPr>
            <w:tcW w:type="dxa" w:w="2561"/>
            <w:vAlign w:val="center"/>
            <w:tcMar>
              <w:top w:w="60" w:type="dxa"/>
              <w:start w:w="60" w:type="dxa"/>
              <w:bottom w:w="60" w:type="dxa"/>
              <w:end w:w="60" w:type="dxa"/>
            </w:tcMar>
          </w:tcPr>
          <w:p>
            <w:pPr>
              <w:spacing w:after="0" w:before="0"/>
            </w:pPr>
            <w:r>
              <w:rPr>
                <w:rFonts w:ascii="Arial" w:hAnsi="Arial"/>
                <w:sz w:val="14"/>
              </w:rPr>
              <w:t>Multiple imputation</w:t>
            </w:r>
          </w:p>
        </w:tc>
        <w:tc>
          <w:tcPr>
            <w:tcW w:type="dxa" w:w="2561"/>
            <w:vAlign w:val="center"/>
            <w:tcMar>
              <w:top w:w="60" w:type="dxa"/>
              <w:start w:w="60" w:type="dxa"/>
              <w:bottom w:w="60" w:type="dxa"/>
              <w:end w:w="60" w:type="dxa"/>
            </w:tcMar>
          </w:tcPr>
          <w:p>
            <w:pPr>
              <w:spacing w:after="0" w:before="0"/>
            </w:pPr>
            <w:r>
              <w:rPr>
                <w:rFonts w:ascii="Arial" w:hAnsi="Arial"/>
                <w:sz w:val="14"/>
              </w:rPr>
              <w:t>Multiple imputation by chained equations; m = 30 imputations; 20 iterations</w:t>
            </w:r>
          </w:p>
        </w:tc>
        <w:tc>
          <w:tcPr>
            <w:tcW w:type="dxa" w:w="2561"/>
            <w:vAlign w:val="center"/>
            <w:tcMar>
              <w:top w:w="60" w:type="dxa"/>
              <w:start w:w="60" w:type="dxa"/>
              <w:bottom w:w="60" w:type="dxa"/>
              <w:end w:w="60" w:type="dxa"/>
            </w:tcMar>
          </w:tcPr>
          <w:p>
            <w:pPr>
              <w:spacing w:after="0" w:before="0"/>
            </w:pPr>
            <w:r>
              <w:rPr>
                <w:rFonts w:ascii="Arial" w:hAnsi="Arial"/>
                <w:sz w:val="14"/>
              </w:rPr>
              <w:t>1572</w:t>
            </w:r>
          </w:p>
        </w:tc>
        <w:tc>
          <w:tcPr>
            <w:tcW w:type="dxa" w:w="2561"/>
            <w:vAlign w:val="center"/>
            <w:tcMar>
              <w:top w:w="60" w:type="dxa"/>
              <w:start w:w="60" w:type="dxa"/>
              <w:bottom w:w="60" w:type="dxa"/>
              <w:end w:w="60" w:type="dxa"/>
            </w:tcMar>
          </w:tcPr>
          <w:p>
            <w:pPr>
              <w:spacing w:after="0" w:before="0"/>
            </w:pPr>
            <w:r>
              <w:rPr>
                <w:rFonts w:ascii="Arial" w:hAnsi="Arial"/>
                <w:sz w:val="14"/>
              </w:rPr>
              <w:t>Deteriorated</w:t>
            </w:r>
          </w:p>
        </w:tc>
        <w:tc>
          <w:tcPr>
            <w:tcW w:type="dxa" w:w="2561"/>
            <w:vAlign w:val="center"/>
            <w:tcMar>
              <w:top w:w="60" w:type="dxa"/>
              <w:start w:w="60" w:type="dxa"/>
              <w:bottom w:w="60" w:type="dxa"/>
              <w:end w:w="60" w:type="dxa"/>
            </w:tcMar>
          </w:tcPr>
          <w:p>
            <w:pPr>
              <w:spacing w:after="0" w:before="0"/>
            </w:pPr>
            <w:r>
              <w:rPr>
                <w:rFonts w:ascii="Arial" w:hAnsi="Arial"/>
                <w:sz w:val="14"/>
              </w:rPr>
              <w:t>2.10 (1.40, 3.15)</w:t>
            </w:r>
          </w:p>
        </w:tc>
        <w:tc>
          <w:tcPr>
            <w:tcW w:type="dxa" w:w="2561"/>
            <w:vAlign w:val="center"/>
            <w:tcMar>
              <w:top w:w="60" w:type="dxa"/>
              <w:start w:w="60" w:type="dxa"/>
              <w:bottom w:w="60" w:type="dxa"/>
              <w:end w:w="60" w:type="dxa"/>
            </w:tcMar>
          </w:tcPr>
          <w:p>
            <w:pPr>
              <w:spacing w:after="0" w:before="0"/>
            </w:pPr>
            <w:r>
              <w:rPr>
                <w:rFonts w:ascii="Arial" w:hAnsi="Arial"/>
                <w:sz w:val="14"/>
              </w:rPr>
              <w:t>&lt;0.001</w:t>
            </w:r>
          </w:p>
        </w:tc>
      </w:tr>
      <w:tr>
        <w:tc>
          <w:tcPr>
            <w:tcW w:type="dxa" w:w="2561"/>
            <w:vAlign w:val="center"/>
            <w:tcMar>
              <w:top w:w="60" w:type="dxa"/>
              <w:start w:w="60" w:type="dxa"/>
              <w:bottom w:w="60" w:type="dxa"/>
              <w:end w:w="60" w:type="dxa"/>
            </w:tcMar>
          </w:tcPr>
          <w:p>
            <w:pPr>
              <w:spacing w:after="0" w:before="0"/>
            </w:pPr>
            <w:r>
              <w:rPr>
                <w:rFonts w:ascii="Arial" w:hAnsi="Arial"/>
                <w:sz w:val="14"/>
              </w:rPr>
              <w:t>Multiple imputation</w:t>
            </w:r>
          </w:p>
        </w:tc>
        <w:tc>
          <w:tcPr>
            <w:tcW w:type="dxa" w:w="2561"/>
            <w:vAlign w:val="center"/>
            <w:tcMar>
              <w:top w:w="60" w:type="dxa"/>
              <w:start w:w="60" w:type="dxa"/>
              <w:bottom w:w="60" w:type="dxa"/>
              <w:end w:w="60" w:type="dxa"/>
            </w:tcMar>
          </w:tcPr>
          <w:p>
            <w:pPr>
              <w:spacing w:after="0" w:before="0"/>
            </w:pPr>
            <w:r>
              <w:rPr>
                <w:rFonts w:ascii="Arial" w:hAnsi="Arial"/>
                <w:sz w:val="14"/>
              </w:rPr>
              <w:t>Multiple imputation by chained equations; m = 30 imputations; 20 iterations</w:t>
            </w:r>
          </w:p>
        </w:tc>
        <w:tc>
          <w:tcPr>
            <w:tcW w:type="dxa" w:w="2561"/>
            <w:vAlign w:val="center"/>
            <w:tcMar>
              <w:top w:w="60" w:type="dxa"/>
              <w:start w:w="60" w:type="dxa"/>
              <w:bottom w:w="60" w:type="dxa"/>
              <w:end w:w="60" w:type="dxa"/>
            </w:tcMar>
          </w:tcPr>
          <w:p>
            <w:pPr>
              <w:spacing w:after="0" w:before="0"/>
            </w:pPr>
            <w:r>
              <w:rPr>
                <w:rFonts w:ascii="Arial" w:hAnsi="Arial"/>
                <w:sz w:val="14"/>
              </w:rPr>
              <w:t>1572</w:t>
            </w:r>
          </w:p>
        </w:tc>
        <w:tc>
          <w:tcPr>
            <w:tcW w:type="dxa" w:w="2561"/>
            <w:vAlign w:val="center"/>
            <w:tcMar>
              <w:top w:w="60" w:type="dxa"/>
              <w:start w:w="60" w:type="dxa"/>
              <w:bottom w:w="60" w:type="dxa"/>
              <w:end w:w="60" w:type="dxa"/>
            </w:tcMar>
          </w:tcPr>
          <w:p>
            <w:pPr>
              <w:spacing w:after="0" w:before="0"/>
            </w:pPr>
            <w:r>
              <w:rPr>
                <w:rFonts w:ascii="Arial" w:hAnsi="Arial"/>
                <w:sz w:val="14"/>
              </w:rPr>
              <w:t>Persistently Unfavorable</w:t>
            </w:r>
          </w:p>
        </w:tc>
        <w:tc>
          <w:tcPr>
            <w:tcW w:type="dxa" w:w="2561"/>
            <w:vAlign w:val="center"/>
            <w:tcMar>
              <w:top w:w="60" w:type="dxa"/>
              <w:start w:w="60" w:type="dxa"/>
              <w:bottom w:w="60" w:type="dxa"/>
              <w:end w:w="60" w:type="dxa"/>
            </w:tcMar>
          </w:tcPr>
          <w:p>
            <w:pPr>
              <w:spacing w:after="0" w:before="0"/>
            </w:pPr>
            <w:r>
              <w:rPr>
                <w:rFonts w:ascii="Arial" w:hAnsi="Arial"/>
                <w:sz w:val="14"/>
              </w:rPr>
              <w:t>1.82 (1.25, 2.66)</w:t>
            </w:r>
          </w:p>
        </w:tc>
        <w:tc>
          <w:tcPr>
            <w:tcW w:type="dxa" w:w="2561"/>
            <w:vAlign w:val="center"/>
            <w:tcMar>
              <w:top w:w="60" w:type="dxa"/>
              <w:start w:w="60" w:type="dxa"/>
              <w:bottom w:w="60" w:type="dxa"/>
              <w:end w:w="60" w:type="dxa"/>
            </w:tcMar>
          </w:tcPr>
          <w:p>
            <w:pPr>
              <w:spacing w:after="0" w:before="0"/>
            </w:pPr>
            <w:r>
              <w:rPr>
                <w:rFonts w:ascii="Arial" w:hAnsi="Arial"/>
                <w:sz w:val="14"/>
              </w:rPr>
              <w:t>0.002</w:t>
            </w:r>
          </w:p>
        </w:tc>
      </w:tr>
    </w:tbl>
    <w:p>
      <w:pPr/>
      <w:r>
        <w:rPr>
          <w:sz w:val="16"/>
        </w:rPr>
        <w:t>Multiple imputation by chained equations used 30 imputations and 20 iterations. The imputed model used the same covariate set as the complete-case fully adjusted logistic regression.</w:t>
      </w:r>
    </w:p>
    <w:p/>
    <w:p>
      <w:r>
        <w:rPr>
          <w:b/>
          <w:sz w:val="21"/>
        </w:rPr>
        <w:t>Supplementary Table S14. Multiple-imputation model metadata</w:t>
      </w:r>
    </w:p>
    <w:tbl>
      <w:tblPr>
        <w:tblStyle w:val="TableGrid"/>
        <w:tblW w:type="auto" w:w="0"/>
        <w:jc w:val="center"/>
        <w:tblLook w:firstColumn="1" w:firstRow="1" w:lastColumn="0" w:lastRow="0" w:noHBand="0" w:noVBand="1" w:val="04A0"/>
      </w:tblPr>
      <w:tblGrid>
        <w:gridCol w:w="7682"/>
        <w:gridCol w:w="7682"/>
      </w:tblGrid>
      <w:tr>
        <w:trPr>
          <w:tblHeader w:val="true"/>
        </w:trPr>
        <w:tc>
          <w:tcPr>
            <w:tcW w:type="dxa" w:w="7682"/>
            <w:vAlign w:val="center"/>
            <w:tcMar>
              <w:top w:w="60" w:type="dxa"/>
              <w:start w:w="60" w:type="dxa"/>
              <w:bottom w:w="60" w:type="dxa"/>
              <w:end w:w="60" w:type="dxa"/>
            </w:tcMar>
            <w:shd w:fill="D9EAF7"/>
          </w:tcPr>
          <w:p>
            <w:pPr>
              <w:spacing w:after="0" w:before="0"/>
            </w:pPr>
            <w:r>
              <w:rPr>
                <w:rFonts w:ascii="Arial" w:hAnsi="Arial"/>
                <w:b/>
                <w:sz w:val="16"/>
              </w:rPr>
              <w:t>Item</w:t>
            </w:r>
          </w:p>
        </w:tc>
        <w:tc>
          <w:tcPr>
            <w:tcW w:type="dxa" w:w="7682"/>
            <w:vAlign w:val="center"/>
            <w:tcMar>
              <w:top w:w="60" w:type="dxa"/>
              <w:start w:w="60" w:type="dxa"/>
              <w:bottom w:w="60" w:type="dxa"/>
              <w:end w:w="60" w:type="dxa"/>
            </w:tcMar>
            <w:shd w:fill="D9EAF7"/>
          </w:tcPr>
          <w:p>
            <w:pPr>
              <w:spacing w:after="0" w:before="0"/>
            </w:pPr>
            <w:r>
              <w:rPr>
                <w:rFonts w:ascii="Arial" w:hAnsi="Arial"/>
                <w:b/>
                <w:sz w:val="16"/>
              </w:rPr>
              <w:t>Value</w:t>
            </w:r>
          </w:p>
        </w:tc>
      </w:tr>
      <w:tr>
        <w:tc>
          <w:tcPr>
            <w:tcW w:type="dxa" w:w="7682"/>
            <w:vAlign w:val="center"/>
            <w:tcMar>
              <w:top w:w="60" w:type="dxa"/>
              <w:start w:w="60" w:type="dxa"/>
              <w:bottom w:w="60" w:type="dxa"/>
              <w:end w:w="60" w:type="dxa"/>
            </w:tcMar>
          </w:tcPr>
          <w:p>
            <w:pPr>
              <w:spacing w:after="0" w:before="0"/>
            </w:pPr>
            <w:r>
              <w:rPr>
                <w:rFonts w:ascii="Arial" w:hAnsi="Arial"/>
                <w:sz w:val="16"/>
              </w:rPr>
              <w:t>MI analytic sample with valid trajectory class and W1-W4 behavior transition</w:t>
            </w:r>
          </w:p>
        </w:tc>
        <w:tc>
          <w:tcPr>
            <w:tcW w:type="dxa" w:w="7682"/>
            <w:vAlign w:val="center"/>
            <w:tcMar>
              <w:top w:w="60" w:type="dxa"/>
              <w:start w:w="60" w:type="dxa"/>
              <w:bottom w:w="60" w:type="dxa"/>
              <w:end w:w="60" w:type="dxa"/>
            </w:tcMar>
          </w:tcPr>
          <w:p>
            <w:pPr>
              <w:spacing w:after="0" w:before="0"/>
            </w:pPr>
            <w:r>
              <w:rPr>
                <w:rFonts w:ascii="Arial" w:hAnsi="Arial"/>
                <w:sz w:val="16"/>
              </w:rPr>
              <w:t>1572</w:t>
            </w:r>
          </w:p>
        </w:tc>
      </w:tr>
      <w:tr>
        <w:tc>
          <w:tcPr>
            <w:tcW w:type="dxa" w:w="7682"/>
            <w:vAlign w:val="center"/>
            <w:tcMar>
              <w:top w:w="60" w:type="dxa"/>
              <w:start w:w="60" w:type="dxa"/>
              <w:bottom w:w="60" w:type="dxa"/>
              <w:end w:w="60" w:type="dxa"/>
            </w:tcMar>
          </w:tcPr>
          <w:p>
            <w:pPr>
              <w:spacing w:after="0" w:before="0"/>
            </w:pPr>
            <w:r>
              <w:rPr>
                <w:rFonts w:ascii="Arial" w:hAnsi="Arial"/>
                <w:sz w:val="16"/>
              </w:rPr>
              <w:t>Complete-case comparator sample</w:t>
            </w:r>
          </w:p>
        </w:tc>
        <w:tc>
          <w:tcPr>
            <w:tcW w:type="dxa" w:w="7682"/>
            <w:vAlign w:val="center"/>
            <w:tcMar>
              <w:top w:w="60" w:type="dxa"/>
              <w:start w:w="60" w:type="dxa"/>
              <w:bottom w:w="60" w:type="dxa"/>
              <w:end w:w="60" w:type="dxa"/>
            </w:tcMar>
          </w:tcPr>
          <w:p>
            <w:pPr>
              <w:spacing w:after="0" w:before="0"/>
            </w:pPr>
            <w:r>
              <w:rPr>
                <w:rFonts w:ascii="Arial" w:hAnsi="Arial"/>
                <w:sz w:val="16"/>
              </w:rPr>
              <w:t>1258</w:t>
            </w:r>
          </w:p>
        </w:tc>
      </w:tr>
      <w:tr>
        <w:tc>
          <w:tcPr>
            <w:tcW w:type="dxa" w:w="7682"/>
            <w:vAlign w:val="center"/>
            <w:tcMar>
              <w:top w:w="60" w:type="dxa"/>
              <w:start w:w="60" w:type="dxa"/>
              <w:bottom w:w="60" w:type="dxa"/>
              <w:end w:w="60" w:type="dxa"/>
            </w:tcMar>
          </w:tcPr>
          <w:p>
            <w:pPr>
              <w:spacing w:after="0" w:before="0"/>
            </w:pPr>
            <w:r>
              <w:rPr>
                <w:rFonts w:ascii="Arial" w:hAnsi="Arial"/>
                <w:sz w:val="16"/>
              </w:rPr>
              <w:t>Number of imputations</w:t>
            </w:r>
          </w:p>
        </w:tc>
        <w:tc>
          <w:tcPr>
            <w:tcW w:type="dxa" w:w="7682"/>
            <w:vAlign w:val="center"/>
            <w:tcMar>
              <w:top w:w="60" w:type="dxa"/>
              <w:start w:w="60" w:type="dxa"/>
              <w:bottom w:w="60" w:type="dxa"/>
              <w:end w:w="60" w:type="dxa"/>
            </w:tcMar>
          </w:tcPr>
          <w:p>
            <w:pPr>
              <w:spacing w:after="0" w:before="0"/>
            </w:pPr>
            <w:r>
              <w:rPr>
                <w:rFonts w:ascii="Arial" w:hAnsi="Arial"/>
                <w:sz w:val="16"/>
              </w:rPr>
              <w:t>30</w:t>
            </w:r>
          </w:p>
        </w:tc>
      </w:tr>
      <w:tr>
        <w:tc>
          <w:tcPr>
            <w:tcW w:type="dxa" w:w="7682"/>
            <w:vAlign w:val="center"/>
            <w:tcMar>
              <w:top w:w="60" w:type="dxa"/>
              <w:start w:w="60" w:type="dxa"/>
              <w:bottom w:w="60" w:type="dxa"/>
              <w:end w:w="60" w:type="dxa"/>
            </w:tcMar>
          </w:tcPr>
          <w:p>
            <w:pPr>
              <w:spacing w:after="0" w:before="0"/>
            </w:pPr>
            <w:r>
              <w:rPr>
                <w:rFonts w:ascii="Arial" w:hAnsi="Arial"/>
                <w:sz w:val="16"/>
              </w:rPr>
              <w:t>Maximum iterations</w:t>
            </w:r>
          </w:p>
        </w:tc>
        <w:tc>
          <w:tcPr>
            <w:tcW w:type="dxa" w:w="7682"/>
            <w:vAlign w:val="center"/>
            <w:tcMar>
              <w:top w:w="60" w:type="dxa"/>
              <w:start w:w="60" w:type="dxa"/>
              <w:bottom w:w="60" w:type="dxa"/>
              <w:end w:w="60" w:type="dxa"/>
            </w:tcMar>
          </w:tcPr>
          <w:p>
            <w:pPr>
              <w:spacing w:after="0" w:before="0"/>
            </w:pPr>
            <w:r>
              <w:rPr>
                <w:rFonts w:ascii="Arial" w:hAnsi="Arial"/>
                <w:sz w:val="16"/>
              </w:rPr>
              <w:t>20</w:t>
            </w:r>
          </w:p>
        </w:tc>
      </w:tr>
      <w:tr>
        <w:tc>
          <w:tcPr>
            <w:tcW w:type="dxa" w:w="7682"/>
            <w:vAlign w:val="center"/>
            <w:tcMar>
              <w:top w:w="60" w:type="dxa"/>
              <w:start w:w="60" w:type="dxa"/>
              <w:bottom w:w="60" w:type="dxa"/>
              <w:end w:w="60" w:type="dxa"/>
            </w:tcMar>
          </w:tcPr>
          <w:p>
            <w:pPr>
              <w:spacing w:after="0" w:before="0"/>
            </w:pPr>
            <w:r>
              <w:rPr>
                <w:rFonts w:ascii="Arial" w:hAnsi="Arial"/>
                <w:sz w:val="16"/>
              </w:rPr>
              <w:t>R package</w:t>
            </w:r>
          </w:p>
        </w:tc>
        <w:tc>
          <w:tcPr>
            <w:tcW w:type="dxa" w:w="7682"/>
            <w:vAlign w:val="center"/>
            <w:tcMar>
              <w:top w:w="60" w:type="dxa"/>
              <w:start w:w="60" w:type="dxa"/>
              <w:bottom w:w="60" w:type="dxa"/>
              <w:end w:w="60" w:type="dxa"/>
            </w:tcMar>
          </w:tcPr>
          <w:p>
            <w:pPr>
              <w:spacing w:after="0" w:before="0"/>
            </w:pPr>
            <w:r>
              <w:rPr>
                <w:rFonts w:ascii="Arial" w:hAnsi="Arial"/>
                <w:sz w:val="16"/>
              </w:rPr>
              <w:t>mice</w:t>
            </w:r>
          </w:p>
        </w:tc>
      </w:tr>
    </w:tbl>
    <w:p/>
    <w:p>
      <w:r>
        <w:rPr>
          <w:b/>
          <w:sz w:val="21"/>
        </w:rPr>
        <w:t>Supplementary Table S15. Posterior-probability sensitivity analyses</w:t>
      </w:r>
    </w:p>
    <w:tbl>
      <w:tblPr>
        <w:tblStyle w:val="TableGrid"/>
        <w:tblW w:type="auto" w:w="0"/>
        <w:jc w:val="center"/>
        <w:tblLook w:firstColumn="1" w:firstRow="1" w:lastColumn="0" w:lastRow="0" w:noHBand="0" w:noVBand="1" w:val="04A0"/>
      </w:tblPr>
      <w:tblGrid>
        <w:gridCol w:w="2561"/>
        <w:gridCol w:w="2561"/>
        <w:gridCol w:w="2561"/>
        <w:gridCol w:w="2561"/>
        <w:gridCol w:w="2561"/>
        <w:gridCol w:w="2561"/>
      </w:tblGrid>
      <w:tr>
        <w:trPr>
          <w:tblHeader w:val="true"/>
        </w:trPr>
        <w:tc>
          <w:tcPr>
            <w:tcW w:type="dxa" w:w="2561"/>
            <w:vAlign w:val="center"/>
            <w:tcMar>
              <w:top w:w="60" w:type="dxa"/>
              <w:start w:w="60" w:type="dxa"/>
              <w:bottom w:w="60" w:type="dxa"/>
              <w:end w:w="60" w:type="dxa"/>
            </w:tcMar>
            <w:shd w:fill="D9EAF7"/>
          </w:tcPr>
          <w:p>
            <w:pPr>
              <w:spacing w:after="0" w:before="0"/>
            </w:pPr>
            <w:r>
              <w:rPr>
                <w:rFonts w:ascii="Arial" w:hAnsi="Arial"/>
                <w:b/>
                <w:sz w:val="13"/>
              </w:rPr>
              <w:t>Fractional outcome</w:t>
            </w:r>
          </w:p>
        </w:tc>
        <w:tc>
          <w:tcPr>
            <w:tcW w:type="dxa" w:w="2561"/>
            <w:vAlign w:val="center"/>
            <w:tcMar>
              <w:top w:w="60" w:type="dxa"/>
              <w:start w:w="60" w:type="dxa"/>
              <w:bottom w:w="60" w:type="dxa"/>
              <w:end w:w="60" w:type="dxa"/>
            </w:tcMar>
            <w:shd w:fill="D9EAF7"/>
          </w:tcPr>
          <w:p>
            <w:pPr>
              <w:spacing w:after="0" w:before="0"/>
            </w:pPr>
            <w:r>
              <w:rPr>
                <w:rFonts w:ascii="Arial" w:hAnsi="Arial"/>
                <w:b/>
                <w:sz w:val="13"/>
              </w:rPr>
              <w:t>Method</w:t>
            </w:r>
          </w:p>
        </w:tc>
        <w:tc>
          <w:tcPr>
            <w:tcW w:type="dxa" w:w="2561"/>
            <w:vAlign w:val="center"/>
            <w:tcMar>
              <w:top w:w="60" w:type="dxa"/>
              <w:start w:w="60" w:type="dxa"/>
              <w:bottom w:w="60" w:type="dxa"/>
              <w:end w:w="60" w:type="dxa"/>
            </w:tcMar>
            <w:shd w:fill="D9EAF7"/>
          </w:tcPr>
          <w:p>
            <w:pPr>
              <w:spacing w:after="0" w:before="0"/>
            </w:pPr>
            <w:r>
              <w:rPr>
                <w:rFonts w:ascii="Arial" w:hAnsi="Arial"/>
                <w:b/>
                <w:sz w:val="13"/>
              </w:rPr>
              <w:t>N</w:t>
            </w:r>
          </w:p>
        </w:tc>
        <w:tc>
          <w:tcPr>
            <w:tcW w:type="dxa" w:w="2561"/>
            <w:vAlign w:val="center"/>
            <w:tcMar>
              <w:top w:w="60" w:type="dxa"/>
              <w:start w:w="60" w:type="dxa"/>
              <w:bottom w:w="60" w:type="dxa"/>
              <w:end w:w="60" w:type="dxa"/>
            </w:tcMar>
            <w:shd w:fill="D9EAF7"/>
          </w:tcPr>
          <w:p>
            <w:pPr>
              <w:spacing w:after="0" w:before="0"/>
            </w:pPr>
            <w:r>
              <w:rPr>
                <w:rFonts w:ascii="Arial" w:hAnsi="Arial"/>
                <w:b/>
                <w:sz w:val="13"/>
              </w:rPr>
              <w:t>Behavior transition</w:t>
            </w:r>
          </w:p>
        </w:tc>
        <w:tc>
          <w:tcPr>
            <w:tcW w:type="dxa" w:w="2561"/>
            <w:vAlign w:val="center"/>
            <w:tcMar>
              <w:top w:w="60" w:type="dxa"/>
              <w:start w:w="60" w:type="dxa"/>
              <w:bottom w:w="60" w:type="dxa"/>
              <w:end w:w="60" w:type="dxa"/>
            </w:tcMar>
            <w:shd w:fill="D9EAF7"/>
          </w:tcPr>
          <w:p>
            <w:pPr>
              <w:spacing w:after="0" w:before="0"/>
            </w:pPr>
            <w:r>
              <w:rPr>
                <w:rFonts w:ascii="Arial" w:hAnsi="Arial"/>
                <w:b/>
                <w:sz w:val="13"/>
              </w:rPr>
              <w:t>OR (95% CI)</w:t>
            </w:r>
          </w:p>
        </w:tc>
        <w:tc>
          <w:tcPr>
            <w:tcW w:type="dxa" w:w="2561"/>
            <w:vAlign w:val="center"/>
            <w:tcMar>
              <w:top w:w="60" w:type="dxa"/>
              <w:start w:w="60" w:type="dxa"/>
              <w:bottom w:w="60" w:type="dxa"/>
              <w:end w:w="60" w:type="dxa"/>
            </w:tcMar>
            <w:shd w:fill="D9EAF7"/>
          </w:tcPr>
          <w:p>
            <w:pPr>
              <w:spacing w:after="0" w:before="0"/>
            </w:pPr>
            <w:r>
              <w:rPr>
                <w:rFonts w:ascii="Arial" w:hAnsi="Arial"/>
                <w:b/>
                <w:sz w:val="13"/>
              </w:rPr>
              <w:t>P value</w:t>
            </w:r>
          </w:p>
        </w:tc>
      </w:tr>
      <w:tr>
        <w:tc>
          <w:tcPr>
            <w:tcW w:type="dxa" w:w="2561"/>
            <w:vAlign w:val="center"/>
            <w:tcMar>
              <w:top w:w="60" w:type="dxa"/>
              <w:start w:w="60" w:type="dxa"/>
              <w:bottom w:w="60" w:type="dxa"/>
              <w:end w:w="60" w:type="dxa"/>
            </w:tcMar>
          </w:tcPr>
          <w:p>
            <w:pPr>
              <w:spacing w:after="0" w:before="0"/>
            </w:pPr>
            <w:r>
              <w:rPr>
                <w:rFonts w:ascii="Arial" w:hAnsi="Arial"/>
                <w:sz w:val="13"/>
              </w:rPr>
              <w:t>Posterior probability of unfavorable trajectory membership</w:t>
            </w:r>
          </w:p>
        </w:tc>
        <w:tc>
          <w:tcPr>
            <w:tcW w:type="dxa" w:w="2561"/>
            <w:vAlign w:val="center"/>
            <w:tcMar>
              <w:top w:w="60" w:type="dxa"/>
              <w:start w:w="60" w:type="dxa"/>
              <w:bottom w:w="60" w:type="dxa"/>
              <w:end w:w="60" w:type="dxa"/>
            </w:tcMar>
          </w:tcPr>
          <w:p>
            <w:pPr>
              <w:spacing w:after="0" w:before="0"/>
            </w:pPr>
            <w:r>
              <w:rPr>
                <w:rFonts w:ascii="Arial" w:hAnsi="Arial"/>
                <w:sz w:val="13"/>
              </w:rPr>
              <w:t>Fractional logistic model using posterior probability of unfavorable trajectory membership (prob2 + prob3)</w:t>
            </w:r>
          </w:p>
        </w:tc>
        <w:tc>
          <w:tcPr>
            <w:tcW w:type="dxa" w:w="2561"/>
            <w:vAlign w:val="center"/>
            <w:tcMar>
              <w:top w:w="60" w:type="dxa"/>
              <w:start w:w="60" w:type="dxa"/>
              <w:bottom w:w="60" w:type="dxa"/>
              <w:end w:w="60" w:type="dxa"/>
            </w:tcMar>
          </w:tcPr>
          <w:p>
            <w:pPr>
              <w:spacing w:after="0" w:before="0"/>
            </w:pPr>
            <w:r>
              <w:rPr>
                <w:rFonts w:ascii="Arial" w:hAnsi="Arial"/>
                <w:sz w:val="13"/>
              </w:rPr>
              <w:t>1258</w:t>
            </w:r>
          </w:p>
        </w:tc>
        <w:tc>
          <w:tcPr>
            <w:tcW w:type="dxa" w:w="2561"/>
            <w:vAlign w:val="center"/>
            <w:tcMar>
              <w:top w:w="60" w:type="dxa"/>
              <w:start w:w="60" w:type="dxa"/>
              <w:bottom w:w="60" w:type="dxa"/>
              <w:end w:w="60" w:type="dxa"/>
            </w:tcMar>
          </w:tcPr>
          <w:p>
            <w:pPr>
              <w:spacing w:after="0" w:before="0"/>
            </w:pPr>
            <w:r>
              <w:rPr>
                <w:rFonts w:ascii="Arial" w:hAnsi="Arial"/>
                <w:sz w:val="13"/>
              </w:rPr>
              <w:t>Improved</w:t>
            </w:r>
          </w:p>
        </w:tc>
        <w:tc>
          <w:tcPr>
            <w:tcW w:type="dxa" w:w="2561"/>
            <w:vAlign w:val="center"/>
            <w:tcMar>
              <w:top w:w="60" w:type="dxa"/>
              <w:start w:w="60" w:type="dxa"/>
              <w:bottom w:w="60" w:type="dxa"/>
              <w:end w:w="60" w:type="dxa"/>
            </w:tcMar>
          </w:tcPr>
          <w:p>
            <w:pPr>
              <w:spacing w:after="0" w:before="0"/>
            </w:pPr>
            <w:r>
              <w:rPr>
                <w:rFonts w:ascii="Arial" w:hAnsi="Arial"/>
                <w:sz w:val="13"/>
              </w:rPr>
              <w:t>1.30 (1.02, 1.66)</w:t>
            </w:r>
          </w:p>
        </w:tc>
        <w:tc>
          <w:tcPr>
            <w:tcW w:type="dxa" w:w="2561"/>
            <w:vAlign w:val="center"/>
            <w:tcMar>
              <w:top w:w="60" w:type="dxa"/>
              <w:start w:w="60" w:type="dxa"/>
              <w:bottom w:w="60" w:type="dxa"/>
              <w:end w:w="60" w:type="dxa"/>
            </w:tcMar>
          </w:tcPr>
          <w:p>
            <w:pPr>
              <w:spacing w:after="0" w:before="0"/>
            </w:pPr>
            <w:r>
              <w:rPr>
                <w:rFonts w:ascii="Arial" w:hAnsi="Arial"/>
                <w:sz w:val="13"/>
              </w:rPr>
              <w:t>0.035</w:t>
            </w:r>
          </w:p>
        </w:tc>
      </w:tr>
      <w:tr>
        <w:tc>
          <w:tcPr>
            <w:tcW w:type="dxa" w:w="2561"/>
            <w:vAlign w:val="center"/>
            <w:tcMar>
              <w:top w:w="60" w:type="dxa"/>
              <w:start w:w="60" w:type="dxa"/>
              <w:bottom w:w="60" w:type="dxa"/>
              <w:end w:w="60" w:type="dxa"/>
            </w:tcMar>
          </w:tcPr>
          <w:p>
            <w:pPr>
              <w:spacing w:after="0" w:before="0"/>
            </w:pPr>
            <w:r>
              <w:rPr>
                <w:rFonts w:ascii="Arial" w:hAnsi="Arial"/>
                <w:sz w:val="13"/>
              </w:rPr>
              <w:t>Posterior probability of unfavorable trajectory membership</w:t>
            </w:r>
          </w:p>
        </w:tc>
        <w:tc>
          <w:tcPr>
            <w:tcW w:type="dxa" w:w="2561"/>
            <w:vAlign w:val="center"/>
            <w:tcMar>
              <w:top w:w="60" w:type="dxa"/>
              <w:start w:w="60" w:type="dxa"/>
              <w:bottom w:w="60" w:type="dxa"/>
              <w:end w:w="60" w:type="dxa"/>
            </w:tcMar>
          </w:tcPr>
          <w:p>
            <w:pPr>
              <w:spacing w:after="0" w:before="0"/>
            </w:pPr>
            <w:r>
              <w:rPr>
                <w:rFonts w:ascii="Arial" w:hAnsi="Arial"/>
                <w:sz w:val="13"/>
              </w:rPr>
              <w:t>Fractional logistic model using posterior probability of unfavorable trajectory membership (prob2 + prob3)</w:t>
            </w:r>
          </w:p>
        </w:tc>
        <w:tc>
          <w:tcPr>
            <w:tcW w:type="dxa" w:w="2561"/>
            <w:vAlign w:val="center"/>
            <w:tcMar>
              <w:top w:w="60" w:type="dxa"/>
              <w:start w:w="60" w:type="dxa"/>
              <w:bottom w:w="60" w:type="dxa"/>
              <w:end w:w="60" w:type="dxa"/>
            </w:tcMar>
          </w:tcPr>
          <w:p>
            <w:pPr>
              <w:spacing w:after="0" w:before="0"/>
            </w:pPr>
            <w:r>
              <w:rPr>
                <w:rFonts w:ascii="Arial" w:hAnsi="Arial"/>
                <w:sz w:val="13"/>
              </w:rPr>
              <w:t>1258</w:t>
            </w:r>
          </w:p>
        </w:tc>
        <w:tc>
          <w:tcPr>
            <w:tcW w:type="dxa" w:w="2561"/>
            <w:vAlign w:val="center"/>
            <w:tcMar>
              <w:top w:w="60" w:type="dxa"/>
              <w:start w:w="60" w:type="dxa"/>
              <w:bottom w:w="60" w:type="dxa"/>
              <w:end w:w="60" w:type="dxa"/>
            </w:tcMar>
          </w:tcPr>
          <w:p>
            <w:pPr>
              <w:spacing w:after="0" w:before="0"/>
            </w:pPr>
            <w:r>
              <w:rPr>
                <w:rFonts w:ascii="Arial" w:hAnsi="Arial"/>
                <w:sz w:val="13"/>
              </w:rPr>
              <w:t>Deteriorated</w:t>
            </w:r>
          </w:p>
        </w:tc>
        <w:tc>
          <w:tcPr>
            <w:tcW w:type="dxa" w:w="2561"/>
            <w:vAlign w:val="center"/>
            <w:tcMar>
              <w:top w:w="60" w:type="dxa"/>
              <w:start w:w="60" w:type="dxa"/>
              <w:bottom w:w="60" w:type="dxa"/>
              <w:end w:w="60" w:type="dxa"/>
            </w:tcMar>
          </w:tcPr>
          <w:p>
            <w:pPr>
              <w:spacing w:after="0" w:before="0"/>
            </w:pPr>
            <w:r>
              <w:rPr>
                <w:rFonts w:ascii="Arial" w:hAnsi="Arial"/>
                <w:sz w:val="13"/>
              </w:rPr>
              <w:t>1.40 (1.12, 1.76)</w:t>
            </w:r>
          </w:p>
        </w:tc>
        <w:tc>
          <w:tcPr>
            <w:tcW w:type="dxa" w:w="2561"/>
            <w:vAlign w:val="center"/>
            <w:tcMar>
              <w:top w:w="60" w:type="dxa"/>
              <w:start w:w="60" w:type="dxa"/>
              <w:bottom w:w="60" w:type="dxa"/>
              <w:end w:w="60" w:type="dxa"/>
            </w:tcMar>
          </w:tcPr>
          <w:p>
            <w:pPr>
              <w:spacing w:after="0" w:before="0"/>
            </w:pPr>
            <w:r>
              <w:rPr>
                <w:rFonts w:ascii="Arial" w:hAnsi="Arial"/>
                <w:sz w:val="13"/>
              </w:rPr>
              <w:t>0.003</w:t>
            </w:r>
          </w:p>
        </w:tc>
      </w:tr>
      <w:tr>
        <w:tc>
          <w:tcPr>
            <w:tcW w:type="dxa" w:w="2561"/>
            <w:vAlign w:val="center"/>
            <w:tcMar>
              <w:top w:w="60" w:type="dxa"/>
              <w:start w:w="60" w:type="dxa"/>
              <w:bottom w:w="60" w:type="dxa"/>
              <w:end w:w="60" w:type="dxa"/>
            </w:tcMar>
          </w:tcPr>
          <w:p>
            <w:pPr>
              <w:spacing w:after="0" w:before="0"/>
            </w:pPr>
            <w:r>
              <w:rPr>
                <w:rFonts w:ascii="Arial" w:hAnsi="Arial"/>
                <w:sz w:val="13"/>
              </w:rPr>
              <w:t>Posterior probability of unfavorable trajectory membership</w:t>
            </w:r>
          </w:p>
        </w:tc>
        <w:tc>
          <w:tcPr>
            <w:tcW w:type="dxa" w:w="2561"/>
            <w:vAlign w:val="center"/>
            <w:tcMar>
              <w:top w:w="60" w:type="dxa"/>
              <w:start w:w="60" w:type="dxa"/>
              <w:bottom w:w="60" w:type="dxa"/>
              <w:end w:w="60" w:type="dxa"/>
            </w:tcMar>
          </w:tcPr>
          <w:p>
            <w:pPr>
              <w:spacing w:after="0" w:before="0"/>
            </w:pPr>
            <w:r>
              <w:rPr>
                <w:rFonts w:ascii="Arial" w:hAnsi="Arial"/>
                <w:sz w:val="13"/>
              </w:rPr>
              <w:t>Fractional logistic model using posterior probability of unfavorable trajectory membership (prob2 + prob3)</w:t>
            </w:r>
          </w:p>
        </w:tc>
        <w:tc>
          <w:tcPr>
            <w:tcW w:type="dxa" w:w="2561"/>
            <w:vAlign w:val="center"/>
            <w:tcMar>
              <w:top w:w="60" w:type="dxa"/>
              <w:start w:w="60" w:type="dxa"/>
              <w:bottom w:w="60" w:type="dxa"/>
              <w:end w:w="60" w:type="dxa"/>
            </w:tcMar>
          </w:tcPr>
          <w:p>
            <w:pPr>
              <w:spacing w:after="0" w:before="0"/>
            </w:pPr>
            <w:r>
              <w:rPr>
                <w:rFonts w:ascii="Arial" w:hAnsi="Arial"/>
                <w:sz w:val="13"/>
              </w:rPr>
              <w:t>1258</w:t>
            </w:r>
          </w:p>
        </w:tc>
        <w:tc>
          <w:tcPr>
            <w:tcW w:type="dxa" w:w="2561"/>
            <w:vAlign w:val="center"/>
            <w:tcMar>
              <w:top w:w="60" w:type="dxa"/>
              <w:start w:w="60" w:type="dxa"/>
              <w:bottom w:w="60" w:type="dxa"/>
              <w:end w:w="60" w:type="dxa"/>
            </w:tcMar>
          </w:tcPr>
          <w:p>
            <w:pPr>
              <w:spacing w:after="0" w:before="0"/>
            </w:pPr>
            <w:r>
              <w:rPr>
                <w:rFonts w:ascii="Arial" w:hAnsi="Arial"/>
                <w:sz w:val="13"/>
              </w:rPr>
              <w:t>Persistently Unfavorable</w:t>
            </w:r>
          </w:p>
        </w:tc>
        <w:tc>
          <w:tcPr>
            <w:tcW w:type="dxa" w:w="2561"/>
            <w:vAlign w:val="center"/>
            <w:tcMar>
              <w:top w:w="60" w:type="dxa"/>
              <w:start w:w="60" w:type="dxa"/>
              <w:bottom w:w="60" w:type="dxa"/>
              <w:end w:w="60" w:type="dxa"/>
            </w:tcMar>
          </w:tcPr>
          <w:p>
            <w:pPr>
              <w:spacing w:after="0" w:before="0"/>
            </w:pPr>
            <w:r>
              <w:rPr>
                <w:rFonts w:ascii="Arial" w:hAnsi="Arial"/>
                <w:sz w:val="13"/>
              </w:rPr>
              <w:t>1.43 (1.16, 1.77)</w:t>
            </w:r>
          </w:p>
        </w:tc>
        <w:tc>
          <w:tcPr>
            <w:tcW w:type="dxa" w:w="2561"/>
            <w:vAlign w:val="center"/>
            <w:tcMar>
              <w:top w:w="60" w:type="dxa"/>
              <w:start w:w="60" w:type="dxa"/>
              <w:bottom w:w="60" w:type="dxa"/>
              <w:end w:w="60" w:type="dxa"/>
            </w:tcMar>
          </w:tcPr>
          <w:p>
            <w:pPr>
              <w:spacing w:after="0" w:before="0"/>
            </w:pPr>
            <w:r>
              <w:rPr>
                <w:rFonts w:ascii="Arial" w:hAnsi="Arial"/>
                <w:sz w:val="13"/>
              </w:rPr>
              <w:t>&lt;0.001</w:t>
            </w:r>
          </w:p>
        </w:tc>
      </w:tr>
      <w:tr>
        <w:tc>
          <w:tcPr>
            <w:tcW w:type="dxa" w:w="2561"/>
            <w:vAlign w:val="center"/>
            <w:tcMar>
              <w:top w:w="60" w:type="dxa"/>
              <w:start w:w="60" w:type="dxa"/>
              <w:bottom w:w="60" w:type="dxa"/>
              <w:end w:w="60" w:type="dxa"/>
            </w:tcMar>
          </w:tcPr>
          <w:p>
            <w:pPr>
              <w:spacing w:after="0" w:before="0"/>
            </w:pPr>
            <w:r>
              <w:rPr>
                <w:rFonts w:ascii="Arial" w:hAnsi="Arial"/>
                <w:sz w:val="13"/>
              </w:rPr>
              <w:t>Posterior probability of high-level rapidly increasing trajectory membership</w:t>
            </w:r>
          </w:p>
        </w:tc>
        <w:tc>
          <w:tcPr>
            <w:tcW w:type="dxa" w:w="2561"/>
            <w:vAlign w:val="center"/>
            <w:tcMar>
              <w:top w:w="60" w:type="dxa"/>
              <w:start w:w="60" w:type="dxa"/>
              <w:bottom w:w="60" w:type="dxa"/>
              <w:end w:w="60" w:type="dxa"/>
            </w:tcMar>
          </w:tcPr>
          <w:p>
            <w:pPr>
              <w:spacing w:after="0" w:before="0"/>
            </w:pPr>
            <w:r>
              <w:rPr>
                <w:rFonts w:ascii="Arial" w:hAnsi="Arial"/>
                <w:sz w:val="13"/>
              </w:rPr>
              <w:t>Fractional logistic model using posterior probability of high-level rapidly increasing trajectory membership (prob3)</w:t>
            </w:r>
          </w:p>
        </w:tc>
        <w:tc>
          <w:tcPr>
            <w:tcW w:type="dxa" w:w="2561"/>
            <w:vAlign w:val="center"/>
            <w:tcMar>
              <w:top w:w="60" w:type="dxa"/>
              <w:start w:w="60" w:type="dxa"/>
              <w:bottom w:w="60" w:type="dxa"/>
              <w:end w:w="60" w:type="dxa"/>
            </w:tcMar>
          </w:tcPr>
          <w:p>
            <w:pPr>
              <w:spacing w:after="0" w:before="0"/>
            </w:pPr>
            <w:r>
              <w:rPr>
                <w:rFonts w:ascii="Arial" w:hAnsi="Arial"/>
                <w:sz w:val="13"/>
              </w:rPr>
              <w:t>1258</w:t>
            </w:r>
          </w:p>
        </w:tc>
        <w:tc>
          <w:tcPr>
            <w:tcW w:type="dxa" w:w="2561"/>
            <w:vAlign w:val="center"/>
            <w:tcMar>
              <w:top w:w="60" w:type="dxa"/>
              <w:start w:w="60" w:type="dxa"/>
              <w:bottom w:w="60" w:type="dxa"/>
              <w:end w:w="60" w:type="dxa"/>
            </w:tcMar>
          </w:tcPr>
          <w:p>
            <w:pPr>
              <w:spacing w:after="0" w:before="0"/>
            </w:pPr>
            <w:r>
              <w:rPr>
                <w:rFonts w:ascii="Arial" w:hAnsi="Arial"/>
                <w:sz w:val="13"/>
              </w:rPr>
              <w:t>Improved</w:t>
            </w:r>
          </w:p>
        </w:tc>
        <w:tc>
          <w:tcPr>
            <w:tcW w:type="dxa" w:w="2561"/>
            <w:vAlign w:val="center"/>
            <w:tcMar>
              <w:top w:w="60" w:type="dxa"/>
              <w:start w:w="60" w:type="dxa"/>
              <w:bottom w:w="60" w:type="dxa"/>
              <w:end w:w="60" w:type="dxa"/>
            </w:tcMar>
          </w:tcPr>
          <w:p>
            <w:pPr>
              <w:spacing w:after="0" w:before="0"/>
            </w:pPr>
            <w:r>
              <w:rPr>
                <w:rFonts w:ascii="Arial" w:hAnsi="Arial"/>
                <w:sz w:val="13"/>
              </w:rPr>
              <w:t>0.91 (0.75, 1.10)</w:t>
            </w:r>
          </w:p>
        </w:tc>
        <w:tc>
          <w:tcPr>
            <w:tcW w:type="dxa" w:w="2561"/>
            <w:vAlign w:val="center"/>
            <w:tcMar>
              <w:top w:w="60" w:type="dxa"/>
              <w:start w:w="60" w:type="dxa"/>
              <w:bottom w:w="60" w:type="dxa"/>
              <w:end w:w="60" w:type="dxa"/>
            </w:tcMar>
          </w:tcPr>
          <w:p>
            <w:pPr>
              <w:spacing w:after="0" w:before="0"/>
            </w:pPr>
            <w:r>
              <w:rPr>
                <w:rFonts w:ascii="Arial" w:hAnsi="Arial"/>
                <w:sz w:val="13"/>
              </w:rPr>
              <w:t>0.328</w:t>
            </w:r>
          </w:p>
        </w:tc>
      </w:tr>
      <w:tr>
        <w:tc>
          <w:tcPr>
            <w:tcW w:type="dxa" w:w="2561"/>
            <w:vAlign w:val="center"/>
            <w:tcMar>
              <w:top w:w="60" w:type="dxa"/>
              <w:start w:w="60" w:type="dxa"/>
              <w:bottom w:w="60" w:type="dxa"/>
              <w:end w:w="60" w:type="dxa"/>
            </w:tcMar>
          </w:tcPr>
          <w:p>
            <w:pPr>
              <w:spacing w:after="0" w:before="0"/>
            </w:pPr>
            <w:r>
              <w:rPr>
                <w:rFonts w:ascii="Arial" w:hAnsi="Arial"/>
                <w:sz w:val="13"/>
              </w:rPr>
              <w:t>Posterior probability of high-level rapidly increasing trajectory membership</w:t>
            </w:r>
          </w:p>
        </w:tc>
        <w:tc>
          <w:tcPr>
            <w:tcW w:type="dxa" w:w="2561"/>
            <w:vAlign w:val="center"/>
            <w:tcMar>
              <w:top w:w="60" w:type="dxa"/>
              <w:start w:w="60" w:type="dxa"/>
              <w:bottom w:w="60" w:type="dxa"/>
              <w:end w:w="60" w:type="dxa"/>
            </w:tcMar>
          </w:tcPr>
          <w:p>
            <w:pPr>
              <w:spacing w:after="0" w:before="0"/>
            </w:pPr>
            <w:r>
              <w:rPr>
                <w:rFonts w:ascii="Arial" w:hAnsi="Arial"/>
                <w:sz w:val="13"/>
              </w:rPr>
              <w:t>Fractional logistic model using posterior probability of high-level rapidly increasing trajectory membership (prob3)</w:t>
            </w:r>
          </w:p>
        </w:tc>
        <w:tc>
          <w:tcPr>
            <w:tcW w:type="dxa" w:w="2561"/>
            <w:vAlign w:val="center"/>
            <w:tcMar>
              <w:top w:w="60" w:type="dxa"/>
              <w:start w:w="60" w:type="dxa"/>
              <w:bottom w:w="60" w:type="dxa"/>
              <w:end w:w="60" w:type="dxa"/>
            </w:tcMar>
          </w:tcPr>
          <w:p>
            <w:pPr>
              <w:spacing w:after="0" w:before="0"/>
            </w:pPr>
            <w:r>
              <w:rPr>
                <w:rFonts w:ascii="Arial" w:hAnsi="Arial"/>
                <w:sz w:val="13"/>
              </w:rPr>
              <w:t>1258</w:t>
            </w:r>
          </w:p>
        </w:tc>
        <w:tc>
          <w:tcPr>
            <w:tcW w:type="dxa" w:w="2561"/>
            <w:vAlign w:val="center"/>
            <w:tcMar>
              <w:top w:w="60" w:type="dxa"/>
              <w:start w:w="60" w:type="dxa"/>
              <w:bottom w:w="60" w:type="dxa"/>
              <w:end w:w="60" w:type="dxa"/>
            </w:tcMar>
          </w:tcPr>
          <w:p>
            <w:pPr>
              <w:spacing w:after="0" w:before="0"/>
            </w:pPr>
            <w:r>
              <w:rPr>
                <w:rFonts w:ascii="Arial" w:hAnsi="Arial"/>
                <w:sz w:val="13"/>
              </w:rPr>
              <w:t>Deteriorated</w:t>
            </w:r>
          </w:p>
        </w:tc>
        <w:tc>
          <w:tcPr>
            <w:tcW w:type="dxa" w:w="2561"/>
            <w:vAlign w:val="center"/>
            <w:tcMar>
              <w:top w:w="60" w:type="dxa"/>
              <w:start w:w="60" w:type="dxa"/>
              <w:bottom w:w="60" w:type="dxa"/>
              <w:end w:w="60" w:type="dxa"/>
            </w:tcMar>
          </w:tcPr>
          <w:p>
            <w:pPr>
              <w:spacing w:after="0" w:before="0"/>
            </w:pPr>
            <w:r>
              <w:rPr>
                <w:rFonts w:ascii="Arial" w:hAnsi="Arial"/>
                <w:sz w:val="13"/>
              </w:rPr>
              <w:t>1.09 (0.92, 1.30)</w:t>
            </w:r>
          </w:p>
        </w:tc>
        <w:tc>
          <w:tcPr>
            <w:tcW w:type="dxa" w:w="2561"/>
            <w:vAlign w:val="center"/>
            <w:tcMar>
              <w:top w:w="60" w:type="dxa"/>
              <w:start w:w="60" w:type="dxa"/>
              <w:bottom w:w="60" w:type="dxa"/>
              <w:end w:w="60" w:type="dxa"/>
            </w:tcMar>
          </w:tcPr>
          <w:p>
            <w:pPr>
              <w:spacing w:after="0" w:before="0"/>
            </w:pPr>
            <w:r>
              <w:rPr>
                <w:rFonts w:ascii="Arial" w:hAnsi="Arial"/>
                <w:sz w:val="13"/>
              </w:rPr>
              <w:t>0.333</w:t>
            </w:r>
          </w:p>
        </w:tc>
      </w:tr>
      <w:tr>
        <w:tc>
          <w:tcPr>
            <w:tcW w:type="dxa" w:w="2561"/>
            <w:vAlign w:val="center"/>
            <w:tcMar>
              <w:top w:w="60" w:type="dxa"/>
              <w:start w:w="60" w:type="dxa"/>
              <w:bottom w:w="60" w:type="dxa"/>
              <w:end w:w="60" w:type="dxa"/>
            </w:tcMar>
          </w:tcPr>
          <w:p>
            <w:pPr>
              <w:spacing w:after="0" w:before="0"/>
            </w:pPr>
            <w:r>
              <w:rPr>
                <w:rFonts w:ascii="Arial" w:hAnsi="Arial"/>
                <w:sz w:val="13"/>
              </w:rPr>
              <w:t>Posterior probability of high-level rapidly increasing trajectory membership</w:t>
            </w:r>
          </w:p>
        </w:tc>
        <w:tc>
          <w:tcPr>
            <w:tcW w:type="dxa" w:w="2561"/>
            <w:vAlign w:val="center"/>
            <w:tcMar>
              <w:top w:w="60" w:type="dxa"/>
              <w:start w:w="60" w:type="dxa"/>
              <w:bottom w:w="60" w:type="dxa"/>
              <w:end w:w="60" w:type="dxa"/>
            </w:tcMar>
          </w:tcPr>
          <w:p>
            <w:pPr>
              <w:spacing w:after="0" w:before="0"/>
            </w:pPr>
            <w:r>
              <w:rPr>
                <w:rFonts w:ascii="Arial" w:hAnsi="Arial"/>
                <w:sz w:val="13"/>
              </w:rPr>
              <w:t>Fractional logistic model using posterior probability of high-level rapidly increasing trajectory membership (prob3)</w:t>
            </w:r>
          </w:p>
        </w:tc>
        <w:tc>
          <w:tcPr>
            <w:tcW w:type="dxa" w:w="2561"/>
            <w:vAlign w:val="center"/>
            <w:tcMar>
              <w:top w:w="60" w:type="dxa"/>
              <w:start w:w="60" w:type="dxa"/>
              <w:bottom w:w="60" w:type="dxa"/>
              <w:end w:w="60" w:type="dxa"/>
            </w:tcMar>
          </w:tcPr>
          <w:p>
            <w:pPr>
              <w:spacing w:after="0" w:before="0"/>
            </w:pPr>
            <w:r>
              <w:rPr>
                <w:rFonts w:ascii="Arial" w:hAnsi="Arial"/>
                <w:sz w:val="13"/>
              </w:rPr>
              <w:t>1258</w:t>
            </w:r>
          </w:p>
        </w:tc>
        <w:tc>
          <w:tcPr>
            <w:tcW w:type="dxa" w:w="2561"/>
            <w:vAlign w:val="center"/>
            <w:tcMar>
              <w:top w:w="60" w:type="dxa"/>
              <w:start w:w="60" w:type="dxa"/>
              <w:bottom w:w="60" w:type="dxa"/>
              <w:end w:w="60" w:type="dxa"/>
            </w:tcMar>
          </w:tcPr>
          <w:p>
            <w:pPr>
              <w:spacing w:after="0" w:before="0"/>
            </w:pPr>
            <w:r>
              <w:rPr>
                <w:rFonts w:ascii="Arial" w:hAnsi="Arial"/>
                <w:sz w:val="13"/>
              </w:rPr>
              <w:t>Persistently Unfavorable</w:t>
            </w:r>
          </w:p>
        </w:tc>
        <w:tc>
          <w:tcPr>
            <w:tcW w:type="dxa" w:w="2561"/>
            <w:vAlign w:val="center"/>
            <w:tcMar>
              <w:top w:w="60" w:type="dxa"/>
              <w:start w:w="60" w:type="dxa"/>
              <w:bottom w:w="60" w:type="dxa"/>
              <w:end w:w="60" w:type="dxa"/>
            </w:tcMar>
          </w:tcPr>
          <w:p>
            <w:pPr>
              <w:spacing w:after="0" w:before="0"/>
            </w:pPr>
            <w:r>
              <w:rPr>
                <w:rFonts w:ascii="Arial" w:hAnsi="Arial"/>
                <w:sz w:val="13"/>
              </w:rPr>
              <w:t>1.12 (0.94, 1.33)</w:t>
            </w:r>
          </w:p>
        </w:tc>
        <w:tc>
          <w:tcPr>
            <w:tcW w:type="dxa" w:w="2561"/>
            <w:vAlign w:val="center"/>
            <w:tcMar>
              <w:top w:w="60" w:type="dxa"/>
              <w:start w:w="60" w:type="dxa"/>
              <w:bottom w:w="60" w:type="dxa"/>
              <w:end w:w="60" w:type="dxa"/>
            </w:tcMar>
          </w:tcPr>
          <w:p>
            <w:pPr>
              <w:spacing w:after="0" w:before="0"/>
            </w:pPr>
            <w:r>
              <w:rPr>
                <w:rFonts w:ascii="Arial" w:hAnsi="Arial"/>
                <w:sz w:val="13"/>
              </w:rPr>
              <w:t>0.197</w:t>
            </w:r>
          </w:p>
        </w:tc>
      </w:tr>
    </w:tbl>
    <w:p>
      <w:pPr/>
      <w:r>
        <w:rPr>
          <w:sz w:val="16"/>
        </w:rPr>
        <w:t>Fractional logistic models used posterior trajectory probabilities as outcomes to account for LCMM classification uncertainty. Persistently favorable behaviour was the reference exposure category.</w:t>
      </w:r>
    </w:p>
    <w:p/>
    <w:p>
      <w:r>
        <w:rPr>
          <w:b/>
          <w:sz w:val="21"/>
        </w:rPr>
        <w:t>Supplementary Table S16. CVD subtype-adjusted sensitivity analysis</w:t>
      </w:r>
    </w:p>
    <w:tbl>
      <w:tblPr>
        <w:tblStyle w:val="TableGrid"/>
        <w:tblW w:type="auto" w:w="0"/>
        <w:jc w:val="center"/>
        <w:tblLook w:firstColumn="1" w:firstRow="1" w:lastColumn="0" w:lastRow="0" w:noHBand="0" w:noVBand="1" w:val="04A0"/>
      </w:tblPr>
      <w:tblGrid>
        <w:gridCol w:w="3073"/>
        <w:gridCol w:w="3073"/>
        <w:gridCol w:w="3073"/>
        <w:gridCol w:w="3073"/>
        <w:gridCol w:w="3073"/>
      </w:tblGrid>
      <w:tr>
        <w:trPr>
          <w:tblHeader w:val="true"/>
        </w:trPr>
        <w:tc>
          <w:tcPr>
            <w:tcW w:type="dxa" w:w="3073"/>
            <w:vAlign w:val="center"/>
            <w:tcMar>
              <w:top w:w="60" w:type="dxa"/>
              <w:start w:w="60" w:type="dxa"/>
              <w:bottom w:w="60" w:type="dxa"/>
              <w:end w:w="60" w:type="dxa"/>
            </w:tcMar>
            <w:shd w:fill="D9EAF7"/>
          </w:tcPr>
          <w:p>
            <w:pPr>
              <w:spacing w:after="0" w:before="0"/>
            </w:pPr>
            <w:r>
              <w:rPr>
                <w:rFonts w:ascii="Arial" w:hAnsi="Arial"/>
                <w:b/>
                <w:sz w:val="15"/>
              </w:rPr>
              <w:t>Method</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N</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Behavior transition</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OR (95% CI)</w:t>
            </w:r>
          </w:p>
        </w:tc>
        <w:tc>
          <w:tcPr>
            <w:tcW w:type="dxa" w:w="3073"/>
            <w:vAlign w:val="center"/>
            <w:tcMar>
              <w:top w:w="60" w:type="dxa"/>
              <w:start w:w="60" w:type="dxa"/>
              <w:bottom w:w="60" w:type="dxa"/>
              <w:end w:w="60" w:type="dxa"/>
            </w:tcMar>
            <w:shd w:fill="D9EAF7"/>
          </w:tcPr>
          <w:p>
            <w:pPr>
              <w:spacing w:after="0" w:before="0"/>
            </w:pPr>
            <w:r>
              <w:rPr>
                <w:rFonts w:ascii="Arial" w:hAnsi="Arial"/>
                <w:b/>
                <w:sz w:val="15"/>
              </w:rPr>
              <w:t>P value</w:t>
            </w:r>
          </w:p>
        </w:tc>
      </w:tr>
      <w:tr>
        <w:tc>
          <w:tcPr>
            <w:tcW w:type="dxa" w:w="3073"/>
            <w:vAlign w:val="center"/>
            <w:tcMar>
              <w:top w:w="60" w:type="dxa"/>
              <w:start w:w="60" w:type="dxa"/>
              <w:bottom w:w="60" w:type="dxa"/>
              <w:end w:w="60" w:type="dxa"/>
            </w:tcMar>
          </w:tcPr>
          <w:p>
            <w:pPr>
              <w:spacing w:after="0" w:before="0"/>
            </w:pPr>
            <w:r>
              <w:rPr>
                <w:rFonts w:ascii="Arial" w:hAnsi="Arial"/>
                <w:sz w:val="15"/>
              </w:rPr>
              <w:t>CVD subtype-adjusted logistic sensitivity model</w:t>
            </w:r>
          </w:p>
        </w:tc>
        <w:tc>
          <w:tcPr>
            <w:tcW w:type="dxa" w:w="3073"/>
            <w:vAlign w:val="center"/>
            <w:tcMar>
              <w:top w:w="60" w:type="dxa"/>
              <w:start w:w="60" w:type="dxa"/>
              <w:bottom w:w="60" w:type="dxa"/>
              <w:end w:w="60" w:type="dxa"/>
            </w:tcMar>
          </w:tcPr>
          <w:p>
            <w:pPr>
              <w:spacing w:after="0" w:before="0"/>
            </w:pPr>
            <w:r>
              <w:rPr>
                <w:rFonts w:ascii="Arial" w:hAnsi="Arial"/>
                <w:sz w:val="15"/>
              </w:rPr>
              <w:t>1258</w:t>
            </w:r>
          </w:p>
        </w:tc>
        <w:tc>
          <w:tcPr>
            <w:tcW w:type="dxa" w:w="3073"/>
            <w:vAlign w:val="center"/>
            <w:tcMar>
              <w:top w:w="60" w:type="dxa"/>
              <w:start w:w="60" w:type="dxa"/>
              <w:bottom w:w="60" w:type="dxa"/>
              <w:end w:w="60" w:type="dxa"/>
            </w:tcMar>
          </w:tcPr>
          <w:p>
            <w:pPr>
              <w:spacing w:after="0" w:before="0"/>
            </w:pPr>
            <w:r>
              <w:rPr>
                <w:rFonts w:ascii="Arial" w:hAnsi="Arial"/>
                <w:sz w:val="15"/>
              </w:rPr>
              <w:t>Improved</w:t>
            </w:r>
          </w:p>
        </w:tc>
        <w:tc>
          <w:tcPr>
            <w:tcW w:type="dxa" w:w="3073"/>
            <w:vAlign w:val="center"/>
            <w:tcMar>
              <w:top w:w="60" w:type="dxa"/>
              <w:start w:w="60" w:type="dxa"/>
              <w:bottom w:w="60" w:type="dxa"/>
              <w:end w:w="60" w:type="dxa"/>
            </w:tcMar>
          </w:tcPr>
          <w:p>
            <w:pPr>
              <w:spacing w:after="0" w:before="0"/>
            </w:pPr>
            <w:r>
              <w:rPr>
                <w:rFonts w:ascii="Arial" w:hAnsi="Arial"/>
                <w:sz w:val="15"/>
              </w:rPr>
              <w:t>1.41 (0.87, 2.30)</w:t>
            </w:r>
          </w:p>
        </w:tc>
        <w:tc>
          <w:tcPr>
            <w:tcW w:type="dxa" w:w="3073"/>
            <w:vAlign w:val="center"/>
            <w:tcMar>
              <w:top w:w="60" w:type="dxa"/>
              <w:start w:w="60" w:type="dxa"/>
              <w:bottom w:w="60" w:type="dxa"/>
              <w:end w:w="60" w:type="dxa"/>
            </w:tcMar>
          </w:tcPr>
          <w:p>
            <w:pPr>
              <w:spacing w:after="0" w:before="0"/>
            </w:pPr>
            <w:r>
              <w:rPr>
                <w:rFonts w:ascii="Arial" w:hAnsi="Arial"/>
                <w:sz w:val="15"/>
              </w:rPr>
              <w:t>0.162</w:t>
            </w:r>
          </w:p>
        </w:tc>
      </w:tr>
      <w:tr>
        <w:tc>
          <w:tcPr>
            <w:tcW w:type="dxa" w:w="3073"/>
            <w:vAlign w:val="center"/>
            <w:tcMar>
              <w:top w:w="60" w:type="dxa"/>
              <w:start w:w="60" w:type="dxa"/>
              <w:bottom w:w="60" w:type="dxa"/>
              <w:end w:w="60" w:type="dxa"/>
            </w:tcMar>
          </w:tcPr>
          <w:p>
            <w:pPr>
              <w:spacing w:after="0" w:before="0"/>
            </w:pPr>
            <w:r>
              <w:rPr>
                <w:rFonts w:ascii="Arial" w:hAnsi="Arial"/>
                <w:sz w:val="15"/>
              </w:rPr>
              <w:t>CVD subtype-adjusted logistic sensitivity model</w:t>
            </w:r>
          </w:p>
        </w:tc>
        <w:tc>
          <w:tcPr>
            <w:tcW w:type="dxa" w:w="3073"/>
            <w:vAlign w:val="center"/>
            <w:tcMar>
              <w:top w:w="60" w:type="dxa"/>
              <w:start w:w="60" w:type="dxa"/>
              <w:bottom w:w="60" w:type="dxa"/>
              <w:end w:w="60" w:type="dxa"/>
            </w:tcMar>
          </w:tcPr>
          <w:p>
            <w:pPr>
              <w:spacing w:after="0" w:before="0"/>
            </w:pPr>
            <w:r>
              <w:rPr>
                <w:rFonts w:ascii="Arial" w:hAnsi="Arial"/>
                <w:sz w:val="15"/>
              </w:rPr>
              <w:t>1258</w:t>
            </w:r>
          </w:p>
        </w:tc>
        <w:tc>
          <w:tcPr>
            <w:tcW w:type="dxa" w:w="3073"/>
            <w:vAlign w:val="center"/>
            <w:tcMar>
              <w:top w:w="60" w:type="dxa"/>
              <w:start w:w="60" w:type="dxa"/>
              <w:bottom w:w="60" w:type="dxa"/>
              <w:end w:w="60" w:type="dxa"/>
            </w:tcMar>
          </w:tcPr>
          <w:p>
            <w:pPr>
              <w:spacing w:after="0" w:before="0"/>
            </w:pPr>
            <w:r>
              <w:rPr>
                <w:rFonts w:ascii="Arial" w:hAnsi="Arial"/>
                <w:sz w:val="15"/>
              </w:rPr>
              <w:t>Deteriorated</w:t>
            </w:r>
          </w:p>
        </w:tc>
        <w:tc>
          <w:tcPr>
            <w:tcW w:type="dxa" w:w="3073"/>
            <w:vAlign w:val="center"/>
            <w:tcMar>
              <w:top w:w="60" w:type="dxa"/>
              <w:start w:w="60" w:type="dxa"/>
              <w:bottom w:w="60" w:type="dxa"/>
              <w:end w:w="60" w:type="dxa"/>
            </w:tcMar>
          </w:tcPr>
          <w:p>
            <w:pPr>
              <w:spacing w:after="0" w:before="0"/>
            </w:pPr>
            <w:r>
              <w:rPr>
                <w:rFonts w:ascii="Arial" w:hAnsi="Arial"/>
                <w:sz w:val="15"/>
              </w:rPr>
              <w:t>1.92 (1.22, 3.04)</w:t>
            </w:r>
          </w:p>
        </w:tc>
        <w:tc>
          <w:tcPr>
            <w:tcW w:type="dxa" w:w="3073"/>
            <w:vAlign w:val="center"/>
            <w:tcMar>
              <w:top w:w="60" w:type="dxa"/>
              <w:start w:w="60" w:type="dxa"/>
              <w:bottom w:w="60" w:type="dxa"/>
              <w:end w:w="60" w:type="dxa"/>
            </w:tcMar>
          </w:tcPr>
          <w:p>
            <w:pPr>
              <w:spacing w:after="0" w:before="0"/>
            </w:pPr>
            <w:r>
              <w:rPr>
                <w:rFonts w:ascii="Arial" w:hAnsi="Arial"/>
                <w:sz w:val="15"/>
              </w:rPr>
              <w:t>0.005</w:t>
            </w:r>
          </w:p>
        </w:tc>
      </w:tr>
      <w:tr>
        <w:tc>
          <w:tcPr>
            <w:tcW w:type="dxa" w:w="3073"/>
            <w:vAlign w:val="center"/>
            <w:tcMar>
              <w:top w:w="60" w:type="dxa"/>
              <w:start w:w="60" w:type="dxa"/>
              <w:bottom w:w="60" w:type="dxa"/>
              <w:end w:w="60" w:type="dxa"/>
            </w:tcMar>
          </w:tcPr>
          <w:p>
            <w:pPr>
              <w:spacing w:after="0" w:before="0"/>
            </w:pPr>
            <w:r>
              <w:rPr>
                <w:rFonts w:ascii="Arial" w:hAnsi="Arial"/>
                <w:sz w:val="15"/>
              </w:rPr>
              <w:t>CVD subtype-adjusted logistic sensitivity model</w:t>
            </w:r>
          </w:p>
        </w:tc>
        <w:tc>
          <w:tcPr>
            <w:tcW w:type="dxa" w:w="3073"/>
            <w:vAlign w:val="center"/>
            <w:tcMar>
              <w:top w:w="60" w:type="dxa"/>
              <w:start w:w="60" w:type="dxa"/>
              <w:bottom w:w="60" w:type="dxa"/>
              <w:end w:w="60" w:type="dxa"/>
            </w:tcMar>
          </w:tcPr>
          <w:p>
            <w:pPr>
              <w:spacing w:after="0" w:before="0"/>
            </w:pPr>
            <w:r>
              <w:rPr>
                <w:rFonts w:ascii="Arial" w:hAnsi="Arial"/>
                <w:sz w:val="15"/>
              </w:rPr>
              <w:t>1258</w:t>
            </w:r>
          </w:p>
        </w:tc>
        <w:tc>
          <w:tcPr>
            <w:tcW w:type="dxa" w:w="3073"/>
            <w:vAlign w:val="center"/>
            <w:tcMar>
              <w:top w:w="60" w:type="dxa"/>
              <w:start w:w="60" w:type="dxa"/>
              <w:bottom w:w="60" w:type="dxa"/>
              <w:end w:w="60" w:type="dxa"/>
            </w:tcMar>
          </w:tcPr>
          <w:p>
            <w:pPr>
              <w:spacing w:after="0" w:before="0"/>
            </w:pPr>
            <w:r>
              <w:rPr>
                <w:rFonts w:ascii="Arial" w:hAnsi="Arial"/>
                <w:sz w:val="15"/>
              </w:rPr>
              <w:t>Persistently Unfavorable</w:t>
            </w:r>
          </w:p>
        </w:tc>
        <w:tc>
          <w:tcPr>
            <w:tcW w:type="dxa" w:w="3073"/>
            <w:vAlign w:val="center"/>
            <w:tcMar>
              <w:top w:w="60" w:type="dxa"/>
              <w:start w:w="60" w:type="dxa"/>
              <w:bottom w:w="60" w:type="dxa"/>
              <w:end w:w="60" w:type="dxa"/>
            </w:tcMar>
          </w:tcPr>
          <w:p>
            <w:pPr>
              <w:spacing w:after="0" w:before="0"/>
            </w:pPr>
            <w:r>
              <w:rPr>
                <w:rFonts w:ascii="Arial" w:hAnsi="Arial"/>
                <w:sz w:val="15"/>
              </w:rPr>
              <w:t>1.78 (1.16, 2.73)</w:t>
            </w:r>
          </w:p>
        </w:tc>
        <w:tc>
          <w:tcPr>
            <w:tcW w:type="dxa" w:w="3073"/>
            <w:vAlign w:val="center"/>
            <w:tcMar>
              <w:top w:w="60" w:type="dxa"/>
              <w:start w:w="60" w:type="dxa"/>
              <w:bottom w:w="60" w:type="dxa"/>
              <w:end w:w="60" w:type="dxa"/>
            </w:tcMar>
          </w:tcPr>
          <w:p>
            <w:pPr>
              <w:spacing w:after="0" w:before="0"/>
            </w:pPr>
            <w:r>
              <w:rPr>
                <w:rFonts w:ascii="Arial" w:hAnsi="Arial"/>
                <w:sz w:val="15"/>
              </w:rPr>
              <w:t>0.008</w:t>
            </w:r>
          </w:p>
        </w:tc>
      </w:tr>
    </w:tbl>
    <w:p>
      <w:pPr/>
      <w:r>
        <w:rPr>
          <w:sz w:val="16"/>
        </w:rPr>
        <w:t>This model adjusted for CVD subtype (heart disease only, stroke only, or both) instead of separate heart disease and stroke indicators.</w:t>
      </w:r>
    </w:p>
    <w:p/>
    <w:p>
      <w:r>
        <w:rPr>
          <w:b/>
          <w:sz w:val="21"/>
        </w:rPr>
        <w:t>Supplementary Table S17. Wave 1–Wave 3 landmark analysis of unfavorable FI trajectory membership</w:t>
      </w:r>
    </w:p>
    <w:tbl>
      <w:tblPr>
        <w:tblStyle w:val="TableGrid"/>
        <w:tblW w:type="auto" w:w="0"/>
        <w:jc w:val="center"/>
        <w:tblLook w:firstColumn="1" w:firstRow="1" w:lastColumn="0" w:lastRow="0" w:noHBand="0" w:noVBand="1" w:val="04A0"/>
      </w:tblPr>
      <w:tblGrid>
        <w:gridCol w:w="5121"/>
        <w:gridCol w:w="5121"/>
        <w:gridCol w:w="5121"/>
      </w:tblGrid>
      <w:tr>
        <w:trPr>
          <w:tblHeader w:val="true"/>
        </w:trPr>
        <w:tc>
          <w:tcPr>
            <w:tcW w:type="dxa" w:w="5121"/>
            <w:vAlign w:val="center"/>
            <w:tcMar>
              <w:top w:w="60" w:type="dxa"/>
              <w:start w:w="60" w:type="dxa"/>
              <w:bottom w:w="60" w:type="dxa"/>
              <w:end w:w="60" w:type="dxa"/>
            </w:tcMar>
            <w:shd w:fill="D9EAF7"/>
          </w:tcPr>
          <w:p>
            <w:pPr>
              <w:spacing w:after="0" w:before="0"/>
            </w:pPr>
            <w:r>
              <w:rPr>
                <w:rFonts w:ascii="Arial" w:hAnsi="Arial"/>
                <w:b/>
                <w:sz w:val="15"/>
              </w:rPr>
              <w:t>Wave 1–Wave 3 behavior transition (reference: persistently favorable)</w:t>
            </w:r>
          </w:p>
        </w:tc>
        <w:tc>
          <w:tcPr>
            <w:tcW w:type="dxa" w:w="5121"/>
            <w:vAlign w:val="center"/>
            <w:tcMar>
              <w:top w:w="60" w:type="dxa"/>
              <w:start w:w="60" w:type="dxa"/>
              <w:bottom w:w="60" w:type="dxa"/>
              <w:end w:w="60" w:type="dxa"/>
            </w:tcMar>
            <w:shd w:fill="D9EAF7"/>
          </w:tcPr>
          <w:p>
            <w:pPr>
              <w:spacing w:after="0" w:before="0"/>
            </w:pPr>
            <w:r>
              <w:rPr>
                <w:rFonts w:ascii="Arial" w:hAnsi="Arial"/>
                <w:b/>
                <w:sz w:val="15"/>
              </w:rPr>
              <w:t>OR (95% CI)</w:t>
            </w:r>
          </w:p>
        </w:tc>
        <w:tc>
          <w:tcPr>
            <w:tcW w:type="dxa" w:w="5121"/>
            <w:vAlign w:val="center"/>
            <w:tcMar>
              <w:top w:w="60" w:type="dxa"/>
              <w:start w:w="60" w:type="dxa"/>
              <w:bottom w:w="60" w:type="dxa"/>
              <w:end w:w="60" w:type="dxa"/>
            </w:tcMar>
            <w:shd w:fill="D9EAF7"/>
          </w:tcPr>
          <w:p>
            <w:pPr>
              <w:spacing w:after="0" w:before="0"/>
            </w:pPr>
            <w:r>
              <w:rPr>
                <w:rFonts w:ascii="Arial" w:hAnsi="Arial"/>
                <w:b/>
                <w:sz w:val="15"/>
              </w:rPr>
              <w:t>P value</w:t>
            </w:r>
          </w:p>
        </w:tc>
      </w:tr>
      <w:tr>
        <w:tc>
          <w:tcPr>
            <w:tcW w:type="dxa" w:w="5121"/>
            <w:vAlign w:val="center"/>
            <w:tcMar>
              <w:top w:w="60" w:type="dxa"/>
              <w:start w:w="60" w:type="dxa"/>
              <w:bottom w:w="60" w:type="dxa"/>
              <w:end w:w="60" w:type="dxa"/>
            </w:tcMar>
          </w:tcPr>
          <w:p>
            <w:pPr>
              <w:spacing w:after="0" w:before="0"/>
            </w:pPr>
            <w:r>
              <w:rPr>
                <w:rFonts w:ascii="Arial" w:hAnsi="Arial"/>
                <w:sz w:val="15"/>
              </w:rPr>
              <w:t>Improved</w:t>
            </w:r>
          </w:p>
        </w:tc>
        <w:tc>
          <w:tcPr>
            <w:tcW w:type="dxa" w:w="5121"/>
            <w:vAlign w:val="center"/>
            <w:tcMar>
              <w:top w:w="60" w:type="dxa"/>
              <w:start w:w="60" w:type="dxa"/>
              <w:bottom w:w="60" w:type="dxa"/>
              <w:end w:w="60" w:type="dxa"/>
            </w:tcMar>
          </w:tcPr>
          <w:p>
            <w:pPr>
              <w:spacing w:after="0" w:before="0"/>
            </w:pPr>
            <w:r>
              <w:rPr>
                <w:rFonts w:ascii="Arial" w:hAnsi="Arial"/>
                <w:sz w:val="15"/>
              </w:rPr>
              <w:t>1.68 (1.07, 2.66)</w:t>
            </w:r>
          </w:p>
        </w:tc>
        <w:tc>
          <w:tcPr>
            <w:tcW w:type="dxa" w:w="5121"/>
            <w:vAlign w:val="center"/>
            <w:tcMar>
              <w:top w:w="60" w:type="dxa"/>
              <w:start w:w="60" w:type="dxa"/>
              <w:bottom w:w="60" w:type="dxa"/>
              <w:end w:w="60" w:type="dxa"/>
            </w:tcMar>
          </w:tcPr>
          <w:p>
            <w:pPr>
              <w:spacing w:after="0" w:before="0"/>
            </w:pPr>
            <w:r>
              <w:rPr>
                <w:rFonts w:ascii="Arial" w:hAnsi="Arial"/>
                <w:sz w:val="15"/>
              </w:rPr>
              <w:t>0.024</w:t>
            </w:r>
          </w:p>
        </w:tc>
      </w:tr>
      <w:tr>
        <w:tc>
          <w:tcPr>
            <w:tcW w:type="dxa" w:w="5121"/>
            <w:vAlign w:val="center"/>
            <w:tcMar>
              <w:top w:w="60" w:type="dxa"/>
              <w:start w:w="60" w:type="dxa"/>
              <w:bottom w:w="60" w:type="dxa"/>
              <w:end w:w="60" w:type="dxa"/>
            </w:tcMar>
          </w:tcPr>
          <w:p>
            <w:pPr>
              <w:spacing w:after="0" w:before="0"/>
            </w:pPr>
            <w:r>
              <w:rPr>
                <w:rFonts w:ascii="Arial" w:hAnsi="Arial"/>
                <w:sz w:val="15"/>
              </w:rPr>
              <w:t>Deteriorated</w:t>
            </w:r>
          </w:p>
        </w:tc>
        <w:tc>
          <w:tcPr>
            <w:tcW w:type="dxa" w:w="5121"/>
            <w:vAlign w:val="center"/>
            <w:tcMar>
              <w:top w:w="60" w:type="dxa"/>
              <w:start w:w="60" w:type="dxa"/>
              <w:bottom w:w="60" w:type="dxa"/>
              <w:end w:w="60" w:type="dxa"/>
            </w:tcMar>
          </w:tcPr>
          <w:p>
            <w:pPr>
              <w:spacing w:after="0" w:before="0"/>
            </w:pPr>
            <w:r>
              <w:rPr>
                <w:rFonts w:ascii="Arial" w:hAnsi="Arial"/>
                <w:sz w:val="15"/>
              </w:rPr>
              <w:t>1.23 (0.78, 1.96)</w:t>
            </w:r>
          </w:p>
        </w:tc>
        <w:tc>
          <w:tcPr>
            <w:tcW w:type="dxa" w:w="5121"/>
            <w:vAlign w:val="center"/>
            <w:tcMar>
              <w:top w:w="60" w:type="dxa"/>
              <w:start w:w="60" w:type="dxa"/>
              <w:bottom w:w="60" w:type="dxa"/>
              <w:end w:w="60" w:type="dxa"/>
            </w:tcMar>
          </w:tcPr>
          <w:p>
            <w:pPr>
              <w:spacing w:after="0" w:before="0"/>
            </w:pPr>
            <w:r>
              <w:rPr>
                <w:rFonts w:ascii="Arial" w:hAnsi="Arial"/>
                <w:sz w:val="15"/>
              </w:rPr>
              <w:t>0.378</w:t>
            </w:r>
          </w:p>
        </w:tc>
      </w:tr>
      <w:tr>
        <w:tc>
          <w:tcPr>
            <w:tcW w:type="dxa" w:w="5121"/>
            <w:vAlign w:val="center"/>
            <w:tcMar>
              <w:top w:w="60" w:type="dxa"/>
              <w:start w:w="60" w:type="dxa"/>
              <w:bottom w:w="60" w:type="dxa"/>
              <w:end w:w="60" w:type="dxa"/>
            </w:tcMar>
          </w:tcPr>
          <w:p>
            <w:pPr>
              <w:spacing w:after="0" w:before="0"/>
            </w:pPr>
            <w:r>
              <w:rPr>
                <w:rFonts w:ascii="Arial" w:hAnsi="Arial"/>
                <w:sz w:val="15"/>
              </w:rPr>
              <w:t>Persistently unfavorable</w:t>
            </w:r>
          </w:p>
        </w:tc>
        <w:tc>
          <w:tcPr>
            <w:tcW w:type="dxa" w:w="5121"/>
            <w:vAlign w:val="center"/>
            <w:tcMar>
              <w:top w:w="60" w:type="dxa"/>
              <w:start w:w="60" w:type="dxa"/>
              <w:bottom w:w="60" w:type="dxa"/>
              <w:end w:w="60" w:type="dxa"/>
            </w:tcMar>
          </w:tcPr>
          <w:p>
            <w:pPr>
              <w:spacing w:after="0" w:before="0"/>
            </w:pPr>
            <w:r>
              <w:rPr>
                <w:rFonts w:ascii="Arial" w:hAnsi="Arial"/>
                <w:sz w:val="15"/>
              </w:rPr>
              <w:t>1.53 (1.02, 2.31)</w:t>
            </w:r>
          </w:p>
        </w:tc>
        <w:tc>
          <w:tcPr>
            <w:tcW w:type="dxa" w:w="5121"/>
            <w:vAlign w:val="center"/>
            <w:tcMar>
              <w:top w:w="60" w:type="dxa"/>
              <w:start w:w="60" w:type="dxa"/>
              <w:bottom w:w="60" w:type="dxa"/>
              <w:end w:w="60" w:type="dxa"/>
            </w:tcMar>
          </w:tcPr>
          <w:p>
            <w:pPr>
              <w:spacing w:after="0" w:before="0"/>
            </w:pPr>
            <w:r>
              <w:rPr>
                <w:rFonts w:ascii="Arial" w:hAnsi="Arial"/>
                <w:sz w:val="15"/>
              </w:rPr>
              <w:t>0.042</w:t>
            </w:r>
          </w:p>
        </w:tc>
      </w:tr>
    </w:tbl>
    <w:p>
      <w:r>
        <w:rPr>
          <w:sz w:val="16"/>
        </w:rPr>
        <w:t>Binary logistic regression modeled unfavorable FI trajectory membership using Wave 1–Wave 3 behaviour transition as exposure and the low-level slowly increasing trajectory as the reference outcome. The model adjusted for age, sex, education, marital status, rural residence, BMI, heart disease, stroke, hypertension, diabetes, dyslipidemia, and baseline FI.</w:t>
      </w:r>
    </w:p>
    <w:p/>
    <w:p>
      <w:r>
        <w:rPr>
          <w:b/>
          <w:sz w:val="21"/>
        </w:rPr>
        <w:t>Supplementary Table S18. Exploratory analyses of individual behaviour components</w:t>
      </w:r>
    </w:p>
    <w:tbl>
      <w:tblPr>
        <w:tblStyle w:val="TableGrid"/>
        <w:tblW w:type="auto" w:w="0"/>
        <w:jc w:val="center"/>
        <w:tblLook w:firstColumn="1" w:firstRow="1" w:lastColumn="0" w:lastRow="0" w:noHBand="0" w:noVBand="1" w:val="04A0"/>
      </w:tblPr>
      <w:tblGrid>
        <w:gridCol w:w="5121"/>
        <w:gridCol w:w="5121"/>
        <w:gridCol w:w="5121"/>
      </w:tblGrid>
      <w:tr>
        <w:trPr>
          <w:tblHeader w:val="true"/>
        </w:trPr>
        <w:tc>
          <w:tcPr>
            <w:tcW w:type="dxa" w:w="5121"/>
            <w:vAlign w:val="center"/>
            <w:tcMar>
              <w:top w:w="60" w:type="dxa"/>
              <w:start w:w="60" w:type="dxa"/>
              <w:bottom w:w="60" w:type="dxa"/>
              <w:end w:w="60" w:type="dxa"/>
            </w:tcMar>
            <w:shd w:fill="D9EAF7"/>
          </w:tcPr>
          <w:p>
            <w:pPr>
              <w:spacing w:after="0" w:before="0"/>
            </w:pPr>
            <w:r>
              <w:rPr>
                <w:rFonts w:ascii="Arial" w:hAnsi="Arial"/>
                <w:b/>
                <w:sz w:val="15"/>
              </w:rPr>
              <w:t>Individual behavior component</w:t>
            </w:r>
          </w:p>
        </w:tc>
        <w:tc>
          <w:tcPr>
            <w:tcW w:type="dxa" w:w="5121"/>
            <w:vAlign w:val="center"/>
            <w:tcMar>
              <w:top w:w="60" w:type="dxa"/>
              <w:start w:w="60" w:type="dxa"/>
              <w:bottom w:w="60" w:type="dxa"/>
              <w:end w:w="60" w:type="dxa"/>
            </w:tcMar>
            <w:shd w:fill="D9EAF7"/>
          </w:tcPr>
          <w:p>
            <w:pPr>
              <w:spacing w:after="0" w:before="0"/>
            </w:pPr>
            <w:r>
              <w:rPr>
                <w:rFonts w:ascii="Arial" w:hAnsi="Arial"/>
                <w:b/>
                <w:sz w:val="15"/>
              </w:rPr>
              <w:t>OR (95% CI)</w:t>
            </w:r>
          </w:p>
        </w:tc>
        <w:tc>
          <w:tcPr>
            <w:tcW w:type="dxa" w:w="5121"/>
            <w:vAlign w:val="center"/>
            <w:tcMar>
              <w:top w:w="60" w:type="dxa"/>
              <w:start w:w="60" w:type="dxa"/>
              <w:bottom w:w="60" w:type="dxa"/>
              <w:end w:w="60" w:type="dxa"/>
            </w:tcMar>
            <w:shd w:fill="D9EAF7"/>
          </w:tcPr>
          <w:p>
            <w:pPr>
              <w:spacing w:after="0" w:before="0"/>
            </w:pPr>
            <w:r>
              <w:rPr>
                <w:rFonts w:ascii="Arial" w:hAnsi="Arial"/>
                <w:b/>
                <w:sz w:val="15"/>
              </w:rPr>
              <w:t>P value</w:t>
            </w:r>
          </w:p>
        </w:tc>
      </w:tr>
      <w:tr>
        <w:tc>
          <w:tcPr>
            <w:tcW w:type="dxa" w:w="5121"/>
            <w:vAlign w:val="center"/>
            <w:tcMar>
              <w:top w:w="60" w:type="dxa"/>
              <w:start w:w="60" w:type="dxa"/>
              <w:bottom w:w="60" w:type="dxa"/>
              <w:end w:w="60" w:type="dxa"/>
            </w:tcMar>
          </w:tcPr>
          <w:p>
            <w:pPr>
              <w:spacing w:after="0" w:before="0"/>
            </w:pPr>
            <w:r>
              <w:rPr>
                <w:rFonts w:ascii="Arial" w:hAnsi="Arial"/>
                <w:sz w:val="15"/>
              </w:rPr>
              <w:t>Non-smoking at Wave 1</w:t>
            </w:r>
          </w:p>
        </w:tc>
        <w:tc>
          <w:tcPr>
            <w:tcW w:type="dxa" w:w="5121"/>
            <w:vAlign w:val="center"/>
            <w:tcMar>
              <w:top w:w="60" w:type="dxa"/>
              <w:start w:w="60" w:type="dxa"/>
              <w:bottom w:w="60" w:type="dxa"/>
              <w:end w:w="60" w:type="dxa"/>
            </w:tcMar>
          </w:tcPr>
          <w:p>
            <w:pPr>
              <w:spacing w:after="0" w:before="0"/>
            </w:pPr>
            <w:r>
              <w:rPr>
                <w:rFonts w:ascii="Arial" w:hAnsi="Arial"/>
                <w:sz w:val="15"/>
              </w:rPr>
              <w:t>1.03 (0.71, 1.49)</w:t>
            </w:r>
          </w:p>
        </w:tc>
        <w:tc>
          <w:tcPr>
            <w:tcW w:type="dxa" w:w="5121"/>
            <w:vAlign w:val="center"/>
            <w:tcMar>
              <w:top w:w="60" w:type="dxa"/>
              <w:start w:w="60" w:type="dxa"/>
              <w:bottom w:w="60" w:type="dxa"/>
              <w:end w:w="60" w:type="dxa"/>
            </w:tcMar>
          </w:tcPr>
          <w:p>
            <w:pPr>
              <w:spacing w:after="0" w:before="0"/>
            </w:pPr>
            <w:r>
              <w:rPr>
                <w:rFonts w:ascii="Arial" w:hAnsi="Arial"/>
                <w:sz w:val="15"/>
              </w:rPr>
              <w:t>0.875</w:t>
            </w:r>
          </w:p>
        </w:tc>
      </w:tr>
      <w:tr>
        <w:tc>
          <w:tcPr>
            <w:tcW w:type="dxa" w:w="5121"/>
            <w:vAlign w:val="center"/>
            <w:tcMar>
              <w:top w:w="60" w:type="dxa"/>
              <w:start w:w="60" w:type="dxa"/>
              <w:bottom w:w="60" w:type="dxa"/>
              <w:end w:w="60" w:type="dxa"/>
            </w:tcMar>
          </w:tcPr>
          <w:p>
            <w:pPr>
              <w:spacing w:after="0" w:before="0"/>
            </w:pPr>
            <w:r>
              <w:rPr>
                <w:rFonts w:ascii="Arial" w:hAnsi="Arial"/>
                <w:sz w:val="15"/>
              </w:rPr>
              <w:t>Non-drinking at Wave 1</w:t>
            </w:r>
          </w:p>
        </w:tc>
        <w:tc>
          <w:tcPr>
            <w:tcW w:type="dxa" w:w="5121"/>
            <w:vAlign w:val="center"/>
            <w:tcMar>
              <w:top w:w="60" w:type="dxa"/>
              <w:start w:w="60" w:type="dxa"/>
              <w:bottom w:w="60" w:type="dxa"/>
              <w:end w:w="60" w:type="dxa"/>
            </w:tcMar>
          </w:tcPr>
          <w:p>
            <w:pPr>
              <w:spacing w:after="0" w:before="0"/>
            </w:pPr>
            <w:r>
              <w:rPr>
                <w:rFonts w:ascii="Arial" w:hAnsi="Arial"/>
                <w:sz w:val="15"/>
              </w:rPr>
              <w:t>0.79 (0.55, 1.13)</w:t>
            </w:r>
          </w:p>
        </w:tc>
        <w:tc>
          <w:tcPr>
            <w:tcW w:type="dxa" w:w="5121"/>
            <w:vAlign w:val="center"/>
            <w:tcMar>
              <w:top w:w="60" w:type="dxa"/>
              <w:start w:w="60" w:type="dxa"/>
              <w:bottom w:w="60" w:type="dxa"/>
              <w:end w:w="60" w:type="dxa"/>
            </w:tcMar>
          </w:tcPr>
          <w:p>
            <w:pPr>
              <w:spacing w:after="0" w:before="0"/>
            </w:pPr>
            <w:r>
              <w:rPr>
                <w:rFonts w:ascii="Arial" w:hAnsi="Arial"/>
                <w:sz w:val="15"/>
              </w:rPr>
              <w:t>0.193</w:t>
            </w:r>
          </w:p>
        </w:tc>
      </w:tr>
      <w:tr>
        <w:tc>
          <w:tcPr>
            <w:tcW w:type="dxa" w:w="5121"/>
            <w:vAlign w:val="center"/>
            <w:tcMar>
              <w:top w:w="60" w:type="dxa"/>
              <w:start w:w="60" w:type="dxa"/>
              <w:bottom w:w="60" w:type="dxa"/>
              <w:end w:w="60" w:type="dxa"/>
            </w:tcMar>
          </w:tcPr>
          <w:p>
            <w:pPr>
              <w:spacing w:after="0" w:before="0"/>
            </w:pPr>
            <w:r>
              <w:rPr>
                <w:rFonts w:ascii="Arial" w:hAnsi="Arial"/>
                <w:sz w:val="15"/>
              </w:rPr>
              <w:t>Normal sleep duration at Wave 1</w:t>
            </w:r>
          </w:p>
        </w:tc>
        <w:tc>
          <w:tcPr>
            <w:tcW w:type="dxa" w:w="5121"/>
            <w:vAlign w:val="center"/>
            <w:tcMar>
              <w:top w:w="60" w:type="dxa"/>
              <w:start w:w="60" w:type="dxa"/>
              <w:bottom w:w="60" w:type="dxa"/>
              <w:end w:w="60" w:type="dxa"/>
            </w:tcMar>
          </w:tcPr>
          <w:p>
            <w:pPr>
              <w:spacing w:after="0" w:before="0"/>
            </w:pPr>
            <w:r>
              <w:rPr>
                <w:rFonts w:ascii="Arial" w:hAnsi="Arial"/>
                <w:sz w:val="15"/>
              </w:rPr>
              <w:t>0.75 (0.56, 1.01)</w:t>
            </w:r>
          </w:p>
        </w:tc>
        <w:tc>
          <w:tcPr>
            <w:tcW w:type="dxa" w:w="5121"/>
            <w:vAlign w:val="center"/>
            <w:tcMar>
              <w:top w:w="60" w:type="dxa"/>
              <w:start w:w="60" w:type="dxa"/>
              <w:bottom w:w="60" w:type="dxa"/>
              <w:end w:w="60" w:type="dxa"/>
            </w:tcMar>
          </w:tcPr>
          <w:p>
            <w:pPr>
              <w:spacing w:after="0" w:before="0"/>
            </w:pPr>
            <w:r>
              <w:rPr>
                <w:rFonts w:ascii="Arial" w:hAnsi="Arial"/>
                <w:sz w:val="15"/>
              </w:rPr>
              <w:t>0.060</w:t>
            </w:r>
          </w:p>
        </w:tc>
      </w:tr>
      <w:tr>
        <w:tc>
          <w:tcPr>
            <w:tcW w:type="dxa" w:w="5121"/>
            <w:vAlign w:val="center"/>
            <w:tcMar>
              <w:top w:w="60" w:type="dxa"/>
              <w:start w:w="60" w:type="dxa"/>
              <w:bottom w:w="60" w:type="dxa"/>
              <w:end w:w="60" w:type="dxa"/>
            </w:tcMar>
          </w:tcPr>
          <w:p>
            <w:pPr>
              <w:spacing w:after="0" w:before="0"/>
            </w:pPr>
            <w:r>
              <w:rPr>
                <w:rFonts w:ascii="Arial" w:hAnsi="Arial"/>
                <w:sz w:val="15"/>
              </w:rPr>
              <w:t>Social participation at Wave 1</w:t>
            </w:r>
          </w:p>
        </w:tc>
        <w:tc>
          <w:tcPr>
            <w:tcW w:type="dxa" w:w="5121"/>
            <w:vAlign w:val="center"/>
            <w:tcMar>
              <w:top w:w="60" w:type="dxa"/>
              <w:start w:w="60" w:type="dxa"/>
              <w:bottom w:w="60" w:type="dxa"/>
              <w:end w:w="60" w:type="dxa"/>
            </w:tcMar>
          </w:tcPr>
          <w:p>
            <w:pPr>
              <w:spacing w:after="0" w:before="0"/>
            </w:pPr>
            <w:r>
              <w:rPr>
                <w:rFonts w:ascii="Arial" w:hAnsi="Arial"/>
                <w:sz w:val="15"/>
              </w:rPr>
              <w:t>1.03 (0.78, 1.36)</w:t>
            </w:r>
          </w:p>
        </w:tc>
        <w:tc>
          <w:tcPr>
            <w:tcW w:type="dxa" w:w="5121"/>
            <w:vAlign w:val="center"/>
            <w:tcMar>
              <w:top w:w="60" w:type="dxa"/>
              <w:start w:w="60" w:type="dxa"/>
              <w:bottom w:w="60" w:type="dxa"/>
              <w:end w:w="60" w:type="dxa"/>
            </w:tcMar>
          </w:tcPr>
          <w:p>
            <w:pPr>
              <w:spacing w:after="0" w:before="0"/>
            </w:pPr>
            <w:r>
              <w:rPr>
                <w:rFonts w:ascii="Arial" w:hAnsi="Arial"/>
                <w:sz w:val="15"/>
              </w:rPr>
              <w:t>0.848</w:t>
            </w:r>
          </w:p>
        </w:tc>
      </w:tr>
    </w:tbl>
    <w:p>
      <w:r>
        <w:rPr>
          <w:sz w:val="16"/>
        </w:rPr>
        <w:t>The four individual behaviour components were entered in the same adjusted model. ORs compare favorable versus unfavorable status at Wave 1.</w:t>
      </w:r>
    </w:p>
    <w:p/>
    <w:p>
      <w:r>
        <w:rPr>
          <w:b/>
          <w:sz w:val="21"/>
        </w:rPr>
        <w:t>Supplementary Table S19. Alternative behaviour-score threshold sensitivity analysis</w:t>
      </w:r>
    </w:p>
    <w:tbl>
      <w:tblPr>
        <w:tblStyle w:val="TableGrid"/>
        <w:tblW w:type="auto" w:w="0"/>
        <w:jc w:val="center"/>
        <w:tblLook w:firstColumn="1" w:firstRow="1" w:lastColumn="0" w:lastRow="0" w:noHBand="0" w:noVBand="1" w:val="04A0"/>
      </w:tblPr>
      <w:tblGrid>
        <w:gridCol w:w="5121"/>
        <w:gridCol w:w="5121"/>
        <w:gridCol w:w="5121"/>
      </w:tblGrid>
      <w:tr>
        <w:trPr>
          <w:tblHeader w:val="true"/>
        </w:trPr>
        <w:tc>
          <w:tcPr>
            <w:tcW w:type="dxa" w:w="5121"/>
            <w:vAlign w:val="center"/>
            <w:tcMar>
              <w:top w:w="60" w:type="dxa"/>
              <w:start w:w="60" w:type="dxa"/>
              <w:bottom w:w="60" w:type="dxa"/>
              <w:end w:w="60" w:type="dxa"/>
            </w:tcMar>
            <w:shd w:fill="D9EAF7"/>
          </w:tcPr>
          <w:p>
            <w:pPr>
              <w:spacing w:after="0" w:before="0"/>
            </w:pPr>
            <w:r>
              <w:rPr>
                <w:rFonts w:ascii="Arial" w:hAnsi="Arial"/>
                <w:b/>
                <w:sz w:val="15"/>
              </w:rPr>
              <w:t>Behavior transition under alternative threshold (reference: persistently favorable)</w:t>
            </w:r>
          </w:p>
        </w:tc>
        <w:tc>
          <w:tcPr>
            <w:tcW w:type="dxa" w:w="5121"/>
            <w:vAlign w:val="center"/>
            <w:tcMar>
              <w:top w:w="60" w:type="dxa"/>
              <w:start w:w="60" w:type="dxa"/>
              <w:bottom w:w="60" w:type="dxa"/>
              <w:end w:w="60" w:type="dxa"/>
            </w:tcMar>
            <w:shd w:fill="D9EAF7"/>
          </w:tcPr>
          <w:p>
            <w:pPr>
              <w:spacing w:after="0" w:before="0"/>
            </w:pPr>
            <w:r>
              <w:rPr>
                <w:rFonts w:ascii="Arial" w:hAnsi="Arial"/>
                <w:b/>
                <w:sz w:val="15"/>
              </w:rPr>
              <w:t>OR (95% CI)</w:t>
            </w:r>
          </w:p>
        </w:tc>
        <w:tc>
          <w:tcPr>
            <w:tcW w:type="dxa" w:w="5121"/>
            <w:vAlign w:val="center"/>
            <w:tcMar>
              <w:top w:w="60" w:type="dxa"/>
              <w:start w:w="60" w:type="dxa"/>
              <w:bottom w:w="60" w:type="dxa"/>
              <w:end w:w="60" w:type="dxa"/>
            </w:tcMar>
            <w:shd w:fill="D9EAF7"/>
          </w:tcPr>
          <w:p>
            <w:pPr>
              <w:spacing w:after="0" w:before="0"/>
            </w:pPr>
            <w:r>
              <w:rPr>
                <w:rFonts w:ascii="Arial" w:hAnsi="Arial"/>
                <w:b/>
                <w:sz w:val="15"/>
              </w:rPr>
              <w:t>P value</w:t>
            </w:r>
          </w:p>
        </w:tc>
      </w:tr>
      <w:tr>
        <w:tc>
          <w:tcPr>
            <w:tcW w:type="dxa" w:w="5121"/>
            <w:vAlign w:val="center"/>
            <w:tcMar>
              <w:top w:w="60" w:type="dxa"/>
              <w:start w:w="60" w:type="dxa"/>
              <w:bottom w:w="60" w:type="dxa"/>
              <w:end w:w="60" w:type="dxa"/>
            </w:tcMar>
          </w:tcPr>
          <w:p>
            <w:pPr>
              <w:spacing w:after="0" w:before="0"/>
            </w:pPr>
            <w:r>
              <w:rPr>
                <w:rFonts w:ascii="Arial" w:hAnsi="Arial"/>
                <w:sz w:val="15"/>
              </w:rPr>
              <w:t>Improved</w:t>
            </w:r>
          </w:p>
        </w:tc>
        <w:tc>
          <w:tcPr>
            <w:tcW w:type="dxa" w:w="5121"/>
            <w:vAlign w:val="center"/>
            <w:tcMar>
              <w:top w:w="60" w:type="dxa"/>
              <w:start w:w="60" w:type="dxa"/>
              <w:bottom w:w="60" w:type="dxa"/>
              <w:end w:w="60" w:type="dxa"/>
            </w:tcMar>
          </w:tcPr>
          <w:p>
            <w:pPr>
              <w:spacing w:after="0" w:before="0"/>
            </w:pPr>
            <w:r>
              <w:rPr>
                <w:rFonts w:ascii="Arial" w:hAnsi="Arial"/>
                <w:sz w:val="15"/>
              </w:rPr>
              <w:t>1.06 (0.57, 1.96)</w:t>
            </w:r>
          </w:p>
        </w:tc>
        <w:tc>
          <w:tcPr>
            <w:tcW w:type="dxa" w:w="5121"/>
            <w:vAlign w:val="center"/>
            <w:tcMar>
              <w:top w:w="60" w:type="dxa"/>
              <w:start w:w="60" w:type="dxa"/>
              <w:bottom w:w="60" w:type="dxa"/>
              <w:end w:w="60" w:type="dxa"/>
            </w:tcMar>
          </w:tcPr>
          <w:p>
            <w:pPr>
              <w:spacing w:after="0" w:before="0"/>
            </w:pPr>
            <w:r>
              <w:rPr>
                <w:rFonts w:ascii="Arial" w:hAnsi="Arial"/>
                <w:sz w:val="15"/>
              </w:rPr>
              <w:t>0.853</w:t>
            </w:r>
          </w:p>
        </w:tc>
      </w:tr>
      <w:tr>
        <w:tc>
          <w:tcPr>
            <w:tcW w:type="dxa" w:w="5121"/>
            <w:vAlign w:val="center"/>
            <w:tcMar>
              <w:top w:w="60" w:type="dxa"/>
              <w:start w:w="60" w:type="dxa"/>
              <w:bottom w:w="60" w:type="dxa"/>
              <w:end w:w="60" w:type="dxa"/>
            </w:tcMar>
          </w:tcPr>
          <w:p>
            <w:pPr>
              <w:spacing w:after="0" w:before="0"/>
            </w:pPr>
            <w:r>
              <w:rPr>
                <w:rFonts w:ascii="Arial" w:hAnsi="Arial"/>
                <w:sz w:val="15"/>
              </w:rPr>
              <w:t>Deteriorated</w:t>
            </w:r>
          </w:p>
        </w:tc>
        <w:tc>
          <w:tcPr>
            <w:tcW w:type="dxa" w:w="5121"/>
            <w:vAlign w:val="center"/>
            <w:tcMar>
              <w:top w:w="60" w:type="dxa"/>
              <w:start w:w="60" w:type="dxa"/>
              <w:bottom w:w="60" w:type="dxa"/>
              <w:end w:w="60" w:type="dxa"/>
            </w:tcMar>
          </w:tcPr>
          <w:p>
            <w:pPr>
              <w:spacing w:after="0" w:before="0"/>
            </w:pPr>
            <w:r>
              <w:rPr>
                <w:rFonts w:ascii="Arial" w:hAnsi="Arial"/>
                <w:sz w:val="15"/>
              </w:rPr>
              <w:t>1.37 (0.70, 2.70)</w:t>
            </w:r>
          </w:p>
        </w:tc>
        <w:tc>
          <w:tcPr>
            <w:tcW w:type="dxa" w:w="5121"/>
            <w:vAlign w:val="center"/>
            <w:tcMar>
              <w:top w:w="60" w:type="dxa"/>
              <w:start w:w="60" w:type="dxa"/>
              <w:bottom w:w="60" w:type="dxa"/>
              <w:end w:w="60" w:type="dxa"/>
            </w:tcMar>
          </w:tcPr>
          <w:p>
            <w:pPr>
              <w:spacing w:after="0" w:before="0"/>
            </w:pPr>
            <w:r>
              <w:rPr>
                <w:rFonts w:ascii="Arial" w:hAnsi="Arial"/>
                <w:sz w:val="15"/>
              </w:rPr>
              <w:t>0.360</w:t>
            </w:r>
          </w:p>
        </w:tc>
      </w:tr>
      <w:tr>
        <w:tc>
          <w:tcPr>
            <w:tcW w:type="dxa" w:w="5121"/>
            <w:vAlign w:val="center"/>
            <w:tcMar>
              <w:top w:w="60" w:type="dxa"/>
              <w:start w:w="60" w:type="dxa"/>
              <w:bottom w:w="60" w:type="dxa"/>
              <w:end w:w="60" w:type="dxa"/>
            </w:tcMar>
          </w:tcPr>
          <w:p>
            <w:pPr>
              <w:spacing w:after="0" w:before="0"/>
            </w:pPr>
            <w:r>
              <w:rPr>
                <w:rFonts w:ascii="Arial" w:hAnsi="Arial"/>
                <w:sz w:val="15"/>
              </w:rPr>
              <w:t>Persistently unfavorable</w:t>
            </w:r>
          </w:p>
        </w:tc>
        <w:tc>
          <w:tcPr>
            <w:tcW w:type="dxa" w:w="5121"/>
            <w:vAlign w:val="center"/>
            <w:tcMar>
              <w:top w:w="60" w:type="dxa"/>
              <w:start w:w="60" w:type="dxa"/>
              <w:bottom w:w="60" w:type="dxa"/>
              <w:end w:w="60" w:type="dxa"/>
            </w:tcMar>
          </w:tcPr>
          <w:p>
            <w:pPr>
              <w:spacing w:after="0" w:before="0"/>
            </w:pPr>
            <w:r>
              <w:rPr>
                <w:rFonts w:ascii="Arial" w:hAnsi="Arial"/>
                <w:sz w:val="15"/>
              </w:rPr>
              <w:t>1.19 (0.55, 2.57)</w:t>
            </w:r>
          </w:p>
        </w:tc>
        <w:tc>
          <w:tcPr>
            <w:tcW w:type="dxa" w:w="5121"/>
            <w:vAlign w:val="center"/>
            <w:tcMar>
              <w:top w:w="60" w:type="dxa"/>
              <w:start w:w="60" w:type="dxa"/>
              <w:bottom w:w="60" w:type="dxa"/>
              <w:end w:w="60" w:type="dxa"/>
            </w:tcMar>
          </w:tcPr>
          <w:p>
            <w:pPr>
              <w:spacing w:after="0" w:before="0"/>
            </w:pPr>
            <w:r>
              <w:rPr>
                <w:rFonts w:ascii="Arial" w:hAnsi="Arial"/>
                <w:sz w:val="15"/>
              </w:rPr>
              <w:t>0.665</w:t>
            </w:r>
          </w:p>
        </w:tc>
      </w:tr>
    </w:tbl>
    <w:p>
      <w:r>
        <w:rPr>
          <w:sz w:val="16"/>
        </w:rPr>
        <w:t>Favorable behaviour status was redefined using a less stringent threshold of at least two favorable behaviours; persistently favorable behaviour was the reference category.</w:t>
      </w:r>
    </w:p>
    <w:p/>
    <w:p>
      <w:r>
        <w:rPr>
          <w:b/>
          <w:sz w:val="21"/>
        </w:rPr>
        <w:t>Supplementary Table S20. Characteristics of included and excluded participants</w:t>
      </w:r>
    </w:p>
    <w:tbl>
      <w:tblPr>
        <w:tblStyle w:val="TableGrid"/>
        <w:tblW w:type="auto" w:w="0"/>
        <w:jc w:val="center"/>
        <w:tblLook w:firstColumn="1" w:firstRow="1" w:lastColumn="0" w:lastRow="0" w:noHBand="0" w:noVBand="1" w:val="04A0"/>
      </w:tblPr>
      <w:tblGrid>
        <w:gridCol w:w="3841"/>
        <w:gridCol w:w="3841"/>
        <w:gridCol w:w="3841"/>
        <w:gridCol w:w="3841"/>
      </w:tblGrid>
      <w:tr>
        <w:trPr>
          <w:tblHeader w:val="true"/>
        </w:trPr>
        <w:tc>
          <w:tcPr>
            <w:tcW w:type="dxa" w:w="3841"/>
            <w:vAlign w:val="center"/>
            <w:tcMar>
              <w:top w:w="60" w:type="dxa"/>
              <w:start w:w="60" w:type="dxa"/>
              <w:bottom w:w="60" w:type="dxa"/>
              <w:end w:w="60" w:type="dxa"/>
            </w:tcMar>
            <w:shd w:fill="D9EAF7"/>
          </w:tcPr>
          <w:p>
            <w:pPr>
              <w:spacing w:after="0" w:before="0"/>
            </w:pPr>
            <w:r>
              <w:rPr>
                <w:rFonts w:ascii="Arial" w:hAnsi="Arial"/>
                <w:b/>
                <w:sz w:val="15"/>
              </w:rPr>
              <w:t>Characteristic</w:t>
            </w:r>
          </w:p>
        </w:tc>
        <w:tc>
          <w:tcPr>
            <w:tcW w:type="dxa" w:w="3841"/>
            <w:vAlign w:val="center"/>
            <w:tcMar>
              <w:top w:w="60" w:type="dxa"/>
              <w:start w:w="60" w:type="dxa"/>
              <w:bottom w:w="60" w:type="dxa"/>
              <w:end w:w="60" w:type="dxa"/>
            </w:tcMar>
            <w:shd w:fill="D9EAF7"/>
          </w:tcPr>
          <w:p>
            <w:pPr>
              <w:spacing w:after="0" w:before="0"/>
            </w:pPr>
            <w:r>
              <w:rPr>
                <w:rFonts w:ascii="Arial" w:hAnsi="Arial"/>
                <w:b/>
                <w:sz w:val="15"/>
              </w:rPr>
              <w:t>Included</w:t>
            </w:r>
          </w:p>
        </w:tc>
        <w:tc>
          <w:tcPr>
            <w:tcW w:type="dxa" w:w="3841"/>
            <w:vAlign w:val="center"/>
            <w:tcMar>
              <w:top w:w="60" w:type="dxa"/>
              <w:start w:w="60" w:type="dxa"/>
              <w:bottom w:w="60" w:type="dxa"/>
              <w:end w:w="60" w:type="dxa"/>
            </w:tcMar>
            <w:shd w:fill="D9EAF7"/>
          </w:tcPr>
          <w:p>
            <w:pPr>
              <w:spacing w:after="0" w:before="0"/>
            </w:pPr>
            <w:r>
              <w:rPr>
                <w:rFonts w:ascii="Arial" w:hAnsi="Arial"/>
                <w:b/>
                <w:sz w:val="15"/>
              </w:rPr>
              <w:t>Excluded</w:t>
            </w:r>
          </w:p>
        </w:tc>
        <w:tc>
          <w:tcPr>
            <w:tcW w:type="dxa" w:w="3841"/>
            <w:vAlign w:val="center"/>
            <w:tcMar>
              <w:top w:w="60" w:type="dxa"/>
              <w:start w:w="60" w:type="dxa"/>
              <w:bottom w:w="60" w:type="dxa"/>
              <w:end w:w="60" w:type="dxa"/>
            </w:tcMar>
            <w:shd w:fill="D9EAF7"/>
          </w:tcPr>
          <w:p>
            <w:pPr>
              <w:spacing w:after="0" w:before="0"/>
            </w:pPr>
            <w:r>
              <w:rPr>
                <w:rFonts w:ascii="Arial" w:hAnsi="Arial"/>
                <w:b/>
                <w:sz w:val="15"/>
              </w:rPr>
              <w:t>P value</w:t>
            </w:r>
          </w:p>
        </w:tc>
      </w:tr>
      <w:tr>
        <w:tc>
          <w:tcPr>
            <w:tcW w:type="dxa" w:w="3841"/>
            <w:vAlign w:val="center"/>
            <w:tcMar>
              <w:top w:w="60" w:type="dxa"/>
              <w:start w:w="60" w:type="dxa"/>
              <w:bottom w:w="60" w:type="dxa"/>
              <w:end w:w="60" w:type="dxa"/>
            </w:tcMar>
          </w:tcPr>
          <w:p>
            <w:pPr>
              <w:spacing w:after="0" w:before="0"/>
            </w:pPr>
            <w:r>
              <w:rPr>
                <w:rFonts w:ascii="Arial" w:hAnsi="Arial"/>
                <w:sz w:val="15"/>
              </w:rPr>
              <w:t>FI trajectory modeling</w:t>
            </w:r>
          </w:p>
        </w:tc>
        <w:tc>
          <w:tcPr>
            <w:tcW w:type="dxa" w:w="3841"/>
            <w:vAlign w:val="center"/>
            <w:tcMar>
              <w:top w:w="60" w:type="dxa"/>
              <w:start w:w="60" w:type="dxa"/>
              <w:bottom w:w="60" w:type="dxa"/>
              <w:end w:w="60" w:type="dxa"/>
            </w:tcMar>
          </w:tcPr>
          <w:p>
            <w:pPr>
              <w:spacing w:after="0" w:before="0"/>
            </w:pPr>
            <w:r>
              <w:rPr>
                <w:rFonts w:ascii="Arial" w:hAnsi="Arial"/>
                <w:sz w:val="15"/>
              </w:rPr>
            </w:r>
          </w:p>
        </w:tc>
        <w:tc>
          <w:tcPr>
            <w:tcW w:type="dxa" w:w="3841"/>
            <w:vAlign w:val="center"/>
            <w:tcMar>
              <w:top w:w="60" w:type="dxa"/>
              <w:start w:w="60" w:type="dxa"/>
              <w:bottom w:w="60" w:type="dxa"/>
              <w:end w:w="60" w:type="dxa"/>
            </w:tcMar>
          </w:tcPr>
          <w:p>
            <w:pPr>
              <w:spacing w:after="0" w:before="0"/>
            </w:pPr>
            <w:r>
              <w:rPr>
                <w:rFonts w:ascii="Arial" w:hAnsi="Arial"/>
                <w:sz w:val="15"/>
              </w:rPr>
            </w:r>
          </w:p>
        </w:tc>
        <w:tc>
          <w:tcPr>
            <w:tcW w:type="dxa" w:w="3841"/>
            <w:vAlign w:val="center"/>
            <w:tcMar>
              <w:top w:w="60" w:type="dxa"/>
              <w:start w:w="60" w:type="dxa"/>
              <w:bottom w:w="60" w:type="dxa"/>
              <w:end w:w="60" w:type="dxa"/>
            </w:tcMar>
          </w:tcPr>
          <w:p>
            <w:pPr>
              <w:spacing w:after="0" w:before="0"/>
            </w:pPr>
            <w:r>
              <w:rPr>
                <w:rFonts w:ascii="Arial" w:hAnsi="Arial"/>
                <w:sz w:val="15"/>
              </w:rPr>
            </w:r>
          </w:p>
        </w:tc>
      </w:tr>
      <w:tr>
        <w:tc>
          <w:tcPr>
            <w:tcW w:type="dxa" w:w="3841"/>
            <w:vAlign w:val="center"/>
            <w:tcMar>
              <w:top w:w="60" w:type="dxa"/>
              <w:start w:w="60" w:type="dxa"/>
              <w:bottom w:w="60" w:type="dxa"/>
              <w:end w:w="60" w:type="dxa"/>
            </w:tcMar>
          </w:tcPr>
          <w:p>
            <w:pPr>
              <w:spacing w:after="0" w:before="0"/>
            </w:pPr>
            <w:r>
              <w:rPr>
                <w:rFonts w:ascii="Arial" w:hAnsi="Arial"/>
                <w:sz w:val="15"/>
              </w:rPr>
              <w:t>Age, years</w:t>
            </w:r>
          </w:p>
        </w:tc>
        <w:tc>
          <w:tcPr>
            <w:tcW w:type="dxa" w:w="3841"/>
            <w:vAlign w:val="center"/>
            <w:tcMar>
              <w:top w:w="60" w:type="dxa"/>
              <w:start w:w="60" w:type="dxa"/>
              <w:bottom w:w="60" w:type="dxa"/>
              <w:end w:w="60" w:type="dxa"/>
            </w:tcMar>
          </w:tcPr>
          <w:p>
            <w:pPr>
              <w:spacing w:after="0" w:before="0"/>
            </w:pPr>
            <w:r>
              <w:rPr>
                <w:rFonts w:ascii="Arial" w:hAnsi="Arial"/>
                <w:sz w:val="15"/>
              </w:rPr>
              <w:t>61.50 (9.12)</w:t>
            </w:r>
          </w:p>
        </w:tc>
        <w:tc>
          <w:tcPr>
            <w:tcW w:type="dxa" w:w="3841"/>
            <w:vAlign w:val="center"/>
            <w:tcMar>
              <w:top w:w="60" w:type="dxa"/>
              <w:start w:w="60" w:type="dxa"/>
              <w:bottom w:w="60" w:type="dxa"/>
              <w:end w:w="60" w:type="dxa"/>
            </w:tcMar>
          </w:tcPr>
          <w:p>
            <w:pPr>
              <w:spacing w:after="0" w:before="0"/>
            </w:pPr>
            <w:r>
              <w:rPr>
                <w:rFonts w:ascii="Arial" w:hAnsi="Arial"/>
                <w:sz w:val="15"/>
              </w:rPr>
              <w:t>69.21 (10.76)</w:t>
            </w:r>
          </w:p>
        </w:tc>
        <w:tc>
          <w:tcPr>
            <w:tcW w:type="dxa" w:w="3841"/>
            <w:vAlign w:val="center"/>
            <w:tcMar>
              <w:top w:w="60" w:type="dxa"/>
              <w:start w:w="60" w:type="dxa"/>
              <w:bottom w:w="60" w:type="dxa"/>
              <w:end w:w="60" w:type="dxa"/>
            </w:tcMar>
          </w:tcPr>
          <w:p>
            <w:pPr>
              <w:spacing w:after="0" w:before="0"/>
            </w:pPr>
            <w:r>
              <w:rPr>
                <w:rFonts w:ascii="Arial" w:hAnsi="Arial"/>
                <w:sz w:val="15"/>
              </w:rPr>
              <w:t>&lt;0.001</w:t>
            </w:r>
          </w:p>
        </w:tc>
      </w:tr>
      <w:tr>
        <w:tc>
          <w:tcPr>
            <w:tcW w:type="dxa" w:w="3841"/>
            <w:vAlign w:val="center"/>
            <w:tcMar>
              <w:top w:w="60" w:type="dxa"/>
              <w:start w:w="60" w:type="dxa"/>
              <w:bottom w:w="60" w:type="dxa"/>
              <w:end w:w="60" w:type="dxa"/>
            </w:tcMar>
          </w:tcPr>
          <w:p>
            <w:pPr>
              <w:spacing w:after="0" w:before="0"/>
            </w:pPr>
            <w:r>
              <w:rPr>
                <w:rFonts w:ascii="Arial" w:hAnsi="Arial"/>
                <w:sz w:val="15"/>
              </w:rPr>
              <w:t>Male</w:t>
            </w:r>
          </w:p>
        </w:tc>
        <w:tc>
          <w:tcPr>
            <w:tcW w:type="dxa" w:w="3841"/>
            <w:vAlign w:val="center"/>
            <w:tcMar>
              <w:top w:w="60" w:type="dxa"/>
              <w:start w:w="60" w:type="dxa"/>
              <w:bottom w:w="60" w:type="dxa"/>
              <w:end w:w="60" w:type="dxa"/>
            </w:tcMar>
          </w:tcPr>
          <w:p>
            <w:pPr>
              <w:spacing w:after="0" w:before="0"/>
            </w:pPr>
            <w:r>
              <w:rPr>
                <w:rFonts w:ascii="Arial" w:hAnsi="Arial"/>
                <w:sz w:val="15"/>
              </w:rPr>
              <w:t>869/2077 (41.8)</w:t>
            </w:r>
          </w:p>
        </w:tc>
        <w:tc>
          <w:tcPr>
            <w:tcW w:type="dxa" w:w="3841"/>
            <w:vAlign w:val="center"/>
            <w:tcMar>
              <w:top w:w="60" w:type="dxa"/>
              <w:start w:w="60" w:type="dxa"/>
              <w:bottom w:w="60" w:type="dxa"/>
              <w:end w:w="60" w:type="dxa"/>
            </w:tcMar>
          </w:tcPr>
          <w:p>
            <w:pPr>
              <w:spacing w:after="0" w:before="0"/>
            </w:pPr>
            <w:r>
              <w:rPr>
                <w:rFonts w:ascii="Arial" w:hAnsi="Arial"/>
                <w:sz w:val="15"/>
              </w:rPr>
              <w:t>172/350 (49.1)</w:t>
            </w:r>
          </w:p>
        </w:tc>
        <w:tc>
          <w:tcPr>
            <w:tcW w:type="dxa" w:w="3841"/>
            <w:vAlign w:val="center"/>
            <w:tcMar>
              <w:top w:w="60" w:type="dxa"/>
              <w:start w:w="60" w:type="dxa"/>
              <w:bottom w:w="60" w:type="dxa"/>
              <w:end w:w="60" w:type="dxa"/>
            </w:tcMar>
          </w:tcPr>
          <w:p>
            <w:pPr>
              <w:spacing w:after="0" w:before="0"/>
            </w:pPr>
            <w:r>
              <w:rPr>
                <w:rFonts w:ascii="Arial" w:hAnsi="Arial"/>
                <w:sz w:val="15"/>
              </w:rPr>
              <w:t>0.011</w:t>
            </w:r>
          </w:p>
        </w:tc>
      </w:tr>
      <w:tr>
        <w:tc>
          <w:tcPr>
            <w:tcW w:type="dxa" w:w="3841"/>
            <w:vAlign w:val="center"/>
            <w:tcMar>
              <w:top w:w="60" w:type="dxa"/>
              <w:start w:w="60" w:type="dxa"/>
              <w:bottom w:w="60" w:type="dxa"/>
              <w:end w:w="60" w:type="dxa"/>
            </w:tcMar>
          </w:tcPr>
          <w:p>
            <w:pPr>
              <w:spacing w:after="0" w:before="0"/>
            </w:pPr>
            <w:r>
              <w:rPr>
                <w:rFonts w:ascii="Arial" w:hAnsi="Arial"/>
                <w:sz w:val="15"/>
              </w:rPr>
              <w:t>Education level</w:t>
            </w:r>
          </w:p>
        </w:tc>
        <w:tc>
          <w:tcPr>
            <w:tcW w:type="dxa" w:w="3841"/>
            <w:vAlign w:val="center"/>
            <w:tcMar>
              <w:top w:w="60" w:type="dxa"/>
              <w:start w:w="60" w:type="dxa"/>
              <w:bottom w:w="60" w:type="dxa"/>
              <w:end w:w="60" w:type="dxa"/>
            </w:tcMar>
          </w:tcPr>
          <w:p>
            <w:pPr>
              <w:spacing w:after="0" w:before="0"/>
            </w:pPr>
            <w:r>
              <w:rPr>
                <w:rFonts w:ascii="Arial" w:hAnsi="Arial"/>
                <w:sz w:val="15"/>
              </w:rPr>
              <w:t>2.02 (1.08)</w:t>
            </w:r>
          </w:p>
        </w:tc>
        <w:tc>
          <w:tcPr>
            <w:tcW w:type="dxa" w:w="3841"/>
            <w:vAlign w:val="center"/>
            <w:tcMar>
              <w:top w:w="60" w:type="dxa"/>
              <w:start w:w="60" w:type="dxa"/>
              <w:bottom w:w="60" w:type="dxa"/>
              <w:end w:w="60" w:type="dxa"/>
            </w:tcMar>
          </w:tcPr>
          <w:p>
            <w:pPr>
              <w:spacing w:after="0" w:before="0"/>
            </w:pPr>
            <w:r>
              <w:rPr>
                <w:rFonts w:ascii="Arial" w:hAnsi="Arial"/>
                <w:sz w:val="15"/>
              </w:rPr>
              <w:t>1.95 (1.14)</w:t>
            </w:r>
          </w:p>
        </w:tc>
        <w:tc>
          <w:tcPr>
            <w:tcW w:type="dxa" w:w="3841"/>
            <w:vAlign w:val="center"/>
            <w:tcMar>
              <w:top w:w="60" w:type="dxa"/>
              <w:start w:w="60" w:type="dxa"/>
              <w:bottom w:w="60" w:type="dxa"/>
              <w:end w:w="60" w:type="dxa"/>
            </w:tcMar>
          </w:tcPr>
          <w:p>
            <w:pPr>
              <w:spacing w:after="0" w:before="0"/>
            </w:pPr>
            <w:r>
              <w:rPr>
                <w:rFonts w:ascii="Arial" w:hAnsi="Arial"/>
                <w:sz w:val="15"/>
              </w:rPr>
              <w:t>0.300</w:t>
            </w:r>
          </w:p>
        </w:tc>
      </w:tr>
      <w:tr>
        <w:tc>
          <w:tcPr>
            <w:tcW w:type="dxa" w:w="3841"/>
            <w:vAlign w:val="center"/>
            <w:tcMar>
              <w:top w:w="60" w:type="dxa"/>
              <w:start w:w="60" w:type="dxa"/>
              <w:bottom w:w="60" w:type="dxa"/>
              <w:end w:w="60" w:type="dxa"/>
            </w:tcMar>
          </w:tcPr>
          <w:p>
            <w:pPr>
              <w:spacing w:after="0" w:before="0"/>
            </w:pPr>
            <w:r>
              <w:rPr>
                <w:rFonts w:ascii="Arial" w:hAnsi="Arial"/>
                <w:sz w:val="15"/>
              </w:rPr>
              <w:t>Married/cohabiting</w:t>
            </w:r>
          </w:p>
        </w:tc>
        <w:tc>
          <w:tcPr>
            <w:tcW w:type="dxa" w:w="3841"/>
            <w:vAlign w:val="center"/>
            <w:tcMar>
              <w:top w:w="60" w:type="dxa"/>
              <w:start w:w="60" w:type="dxa"/>
              <w:bottom w:w="60" w:type="dxa"/>
              <w:end w:w="60" w:type="dxa"/>
            </w:tcMar>
          </w:tcPr>
          <w:p>
            <w:pPr>
              <w:spacing w:after="0" w:before="0"/>
            </w:pPr>
            <w:r>
              <w:rPr>
                <w:rFonts w:ascii="Arial" w:hAnsi="Arial"/>
                <w:sz w:val="15"/>
              </w:rPr>
              <w:t>1684/2077 (81.1)</w:t>
            </w:r>
          </w:p>
        </w:tc>
        <w:tc>
          <w:tcPr>
            <w:tcW w:type="dxa" w:w="3841"/>
            <w:vAlign w:val="center"/>
            <w:tcMar>
              <w:top w:w="60" w:type="dxa"/>
              <w:start w:w="60" w:type="dxa"/>
              <w:bottom w:w="60" w:type="dxa"/>
              <w:end w:w="60" w:type="dxa"/>
            </w:tcMar>
          </w:tcPr>
          <w:p>
            <w:pPr>
              <w:spacing w:after="0" w:before="0"/>
            </w:pPr>
            <w:r>
              <w:rPr>
                <w:rFonts w:ascii="Arial" w:hAnsi="Arial"/>
                <w:sz w:val="15"/>
              </w:rPr>
              <w:t>248/349 (71.1)</w:t>
            </w:r>
          </w:p>
        </w:tc>
        <w:tc>
          <w:tcPr>
            <w:tcW w:type="dxa" w:w="3841"/>
            <w:vAlign w:val="center"/>
            <w:tcMar>
              <w:top w:w="60" w:type="dxa"/>
              <w:start w:w="60" w:type="dxa"/>
              <w:bottom w:w="60" w:type="dxa"/>
              <w:end w:w="60" w:type="dxa"/>
            </w:tcMar>
          </w:tcPr>
          <w:p>
            <w:pPr>
              <w:spacing w:after="0" w:before="0"/>
            </w:pPr>
            <w:r>
              <w:rPr>
                <w:rFonts w:ascii="Arial" w:hAnsi="Arial"/>
                <w:sz w:val="15"/>
              </w:rPr>
              <w:t>&lt;0.001</w:t>
            </w:r>
          </w:p>
        </w:tc>
      </w:tr>
      <w:tr>
        <w:tc>
          <w:tcPr>
            <w:tcW w:type="dxa" w:w="3841"/>
            <w:vAlign w:val="center"/>
            <w:tcMar>
              <w:top w:w="60" w:type="dxa"/>
              <w:start w:w="60" w:type="dxa"/>
              <w:bottom w:w="60" w:type="dxa"/>
              <w:end w:w="60" w:type="dxa"/>
            </w:tcMar>
          </w:tcPr>
          <w:p>
            <w:pPr>
              <w:spacing w:after="0" w:before="0"/>
            </w:pPr>
            <w:r>
              <w:rPr>
                <w:rFonts w:ascii="Arial" w:hAnsi="Arial"/>
                <w:sz w:val="15"/>
              </w:rPr>
              <w:t>Rural residence</w:t>
            </w:r>
          </w:p>
        </w:tc>
        <w:tc>
          <w:tcPr>
            <w:tcW w:type="dxa" w:w="3841"/>
            <w:vAlign w:val="center"/>
            <w:tcMar>
              <w:top w:w="60" w:type="dxa"/>
              <w:start w:w="60" w:type="dxa"/>
              <w:bottom w:w="60" w:type="dxa"/>
              <w:end w:w="60" w:type="dxa"/>
            </w:tcMar>
          </w:tcPr>
          <w:p>
            <w:pPr>
              <w:spacing w:after="0" w:before="0"/>
            </w:pPr>
            <w:r>
              <w:rPr>
                <w:rFonts w:ascii="Arial" w:hAnsi="Arial"/>
                <w:sz w:val="15"/>
              </w:rPr>
              <w:t>1110/2077 (53.4)</w:t>
            </w:r>
          </w:p>
        </w:tc>
        <w:tc>
          <w:tcPr>
            <w:tcW w:type="dxa" w:w="3841"/>
            <w:vAlign w:val="center"/>
            <w:tcMar>
              <w:top w:w="60" w:type="dxa"/>
              <w:start w:w="60" w:type="dxa"/>
              <w:bottom w:w="60" w:type="dxa"/>
              <w:end w:w="60" w:type="dxa"/>
            </w:tcMar>
          </w:tcPr>
          <w:p>
            <w:pPr>
              <w:spacing w:after="0" w:before="0"/>
            </w:pPr>
            <w:r>
              <w:rPr>
                <w:rFonts w:ascii="Arial" w:hAnsi="Arial"/>
                <w:sz w:val="15"/>
              </w:rPr>
              <w:t>120/350 (34.3)</w:t>
            </w:r>
          </w:p>
        </w:tc>
        <w:tc>
          <w:tcPr>
            <w:tcW w:type="dxa" w:w="3841"/>
            <w:vAlign w:val="center"/>
            <w:tcMar>
              <w:top w:w="60" w:type="dxa"/>
              <w:start w:w="60" w:type="dxa"/>
              <w:bottom w:w="60" w:type="dxa"/>
              <w:end w:w="60" w:type="dxa"/>
            </w:tcMar>
          </w:tcPr>
          <w:p>
            <w:pPr>
              <w:spacing w:after="0" w:before="0"/>
            </w:pPr>
            <w:r>
              <w:rPr>
                <w:rFonts w:ascii="Arial" w:hAnsi="Arial"/>
                <w:sz w:val="15"/>
              </w:rPr>
              <w:t>&lt;0.001</w:t>
            </w:r>
          </w:p>
        </w:tc>
      </w:tr>
      <w:tr>
        <w:tc>
          <w:tcPr>
            <w:tcW w:type="dxa" w:w="3841"/>
            <w:vAlign w:val="center"/>
            <w:tcMar>
              <w:top w:w="60" w:type="dxa"/>
              <w:start w:w="60" w:type="dxa"/>
              <w:bottom w:w="60" w:type="dxa"/>
              <w:end w:w="60" w:type="dxa"/>
            </w:tcMar>
          </w:tcPr>
          <w:p>
            <w:pPr>
              <w:spacing w:after="0" w:before="0"/>
            </w:pPr>
            <w:r>
              <w:rPr>
                <w:rFonts w:ascii="Arial" w:hAnsi="Arial"/>
                <w:sz w:val="15"/>
              </w:rPr>
              <w:t>BMI, kg/m²</w:t>
            </w:r>
          </w:p>
        </w:tc>
        <w:tc>
          <w:tcPr>
            <w:tcW w:type="dxa" w:w="3841"/>
            <w:vAlign w:val="center"/>
            <w:tcMar>
              <w:top w:w="60" w:type="dxa"/>
              <w:start w:w="60" w:type="dxa"/>
              <w:bottom w:w="60" w:type="dxa"/>
              <w:end w:w="60" w:type="dxa"/>
            </w:tcMar>
          </w:tcPr>
          <w:p>
            <w:pPr>
              <w:spacing w:after="0" w:before="0"/>
            </w:pPr>
            <w:r>
              <w:rPr>
                <w:rFonts w:ascii="Arial" w:hAnsi="Arial"/>
                <w:sz w:val="15"/>
              </w:rPr>
              <w:t>24.51 (4.29)</w:t>
            </w:r>
          </w:p>
        </w:tc>
        <w:tc>
          <w:tcPr>
            <w:tcW w:type="dxa" w:w="3841"/>
            <w:vAlign w:val="center"/>
            <w:tcMar>
              <w:top w:w="60" w:type="dxa"/>
              <w:start w:w="60" w:type="dxa"/>
              <w:bottom w:w="60" w:type="dxa"/>
              <w:end w:w="60" w:type="dxa"/>
            </w:tcMar>
          </w:tcPr>
          <w:p>
            <w:pPr>
              <w:spacing w:after="0" w:before="0"/>
            </w:pPr>
            <w:r>
              <w:rPr>
                <w:rFonts w:ascii="Arial" w:hAnsi="Arial"/>
                <w:sz w:val="15"/>
              </w:rPr>
              <w:t>23.20 (4.07)</w:t>
            </w:r>
          </w:p>
        </w:tc>
        <w:tc>
          <w:tcPr>
            <w:tcW w:type="dxa" w:w="3841"/>
            <w:vAlign w:val="center"/>
            <w:tcMar>
              <w:top w:w="60" w:type="dxa"/>
              <w:start w:w="60" w:type="dxa"/>
              <w:bottom w:w="60" w:type="dxa"/>
              <w:end w:w="60" w:type="dxa"/>
            </w:tcMar>
          </w:tcPr>
          <w:p>
            <w:pPr>
              <w:spacing w:after="0" w:before="0"/>
            </w:pPr>
            <w:r>
              <w:rPr>
                <w:rFonts w:ascii="Arial" w:hAnsi="Arial"/>
                <w:sz w:val="15"/>
              </w:rPr>
              <w:t>&lt;0.001</w:t>
            </w:r>
          </w:p>
        </w:tc>
      </w:tr>
      <w:tr>
        <w:tc>
          <w:tcPr>
            <w:tcW w:type="dxa" w:w="3841"/>
            <w:vAlign w:val="center"/>
            <w:tcMar>
              <w:top w:w="60" w:type="dxa"/>
              <w:start w:w="60" w:type="dxa"/>
              <w:bottom w:w="60" w:type="dxa"/>
              <w:end w:w="60" w:type="dxa"/>
            </w:tcMar>
          </w:tcPr>
          <w:p>
            <w:pPr>
              <w:spacing w:after="0" w:before="0"/>
            </w:pPr>
            <w:r>
              <w:rPr>
                <w:rFonts w:ascii="Arial" w:hAnsi="Arial"/>
                <w:sz w:val="15"/>
              </w:rPr>
              <w:t>Heart disease</w:t>
            </w:r>
          </w:p>
        </w:tc>
        <w:tc>
          <w:tcPr>
            <w:tcW w:type="dxa" w:w="3841"/>
            <w:vAlign w:val="center"/>
            <w:tcMar>
              <w:top w:w="60" w:type="dxa"/>
              <w:start w:w="60" w:type="dxa"/>
              <w:bottom w:w="60" w:type="dxa"/>
              <w:end w:w="60" w:type="dxa"/>
            </w:tcMar>
          </w:tcPr>
          <w:p>
            <w:pPr>
              <w:spacing w:after="0" w:before="0"/>
            </w:pPr>
            <w:r>
              <w:rPr>
                <w:rFonts w:ascii="Arial" w:hAnsi="Arial"/>
                <w:sz w:val="15"/>
              </w:rPr>
              <w:t>1806/2075 (87.0)</w:t>
            </w:r>
          </w:p>
        </w:tc>
        <w:tc>
          <w:tcPr>
            <w:tcW w:type="dxa" w:w="3841"/>
            <w:vAlign w:val="center"/>
            <w:tcMar>
              <w:top w:w="60" w:type="dxa"/>
              <w:start w:w="60" w:type="dxa"/>
              <w:bottom w:w="60" w:type="dxa"/>
              <w:end w:w="60" w:type="dxa"/>
            </w:tcMar>
          </w:tcPr>
          <w:p>
            <w:pPr>
              <w:spacing w:after="0" w:before="0"/>
            </w:pPr>
            <w:r>
              <w:rPr>
                <w:rFonts w:ascii="Arial" w:hAnsi="Arial"/>
                <w:sz w:val="15"/>
              </w:rPr>
              <w:t>262/348 (75.3)</w:t>
            </w:r>
          </w:p>
        </w:tc>
        <w:tc>
          <w:tcPr>
            <w:tcW w:type="dxa" w:w="3841"/>
            <w:vAlign w:val="center"/>
            <w:tcMar>
              <w:top w:w="60" w:type="dxa"/>
              <w:start w:w="60" w:type="dxa"/>
              <w:bottom w:w="60" w:type="dxa"/>
              <w:end w:w="60" w:type="dxa"/>
            </w:tcMar>
          </w:tcPr>
          <w:p>
            <w:pPr>
              <w:spacing w:after="0" w:before="0"/>
            </w:pPr>
            <w:r>
              <w:rPr>
                <w:rFonts w:ascii="Arial" w:hAnsi="Arial"/>
                <w:sz w:val="15"/>
              </w:rPr>
              <w:t>&lt;0.001</w:t>
            </w:r>
          </w:p>
        </w:tc>
      </w:tr>
      <w:tr>
        <w:tc>
          <w:tcPr>
            <w:tcW w:type="dxa" w:w="3841"/>
            <w:vAlign w:val="center"/>
            <w:tcMar>
              <w:top w:w="60" w:type="dxa"/>
              <w:start w:w="60" w:type="dxa"/>
              <w:bottom w:w="60" w:type="dxa"/>
              <w:end w:w="60" w:type="dxa"/>
            </w:tcMar>
          </w:tcPr>
          <w:p>
            <w:pPr>
              <w:spacing w:after="0" w:before="0"/>
            </w:pPr>
            <w:r>
              <w:rPr>
                <w:rFonts w:ascii="Arial" w:hAnsi="Arial"/>
                <w:sz w:val="15"/>
              </w:rPr>
              <w:t>Stroke</w:t>
            </w:r>
          </w:p>
        </w:tc>
        <w:tc>
          <w:tcPr>
            <w:tcW w:type="dxa" w:w="3841"/>
            <w:vAlign w:val="center"/>
            <w:tcMar>
              <w:top w:w="60" w:type="dxa"/>
              <w:start w:w="60" w:type="dxa"/>
              <w:bottom w:w="60" w:type="dxa"/>
              <w:end w:w="60" w:type="dxa"/>
            </w:tcMar>
          </w:tcPr>
          <w:p>
            <w:pPr>
              <w:spacing w:after="0" w:before="0"/>
            </w:pPr>
            <w:r>
              <w:rPr>
                <w:rFonts w:ascii="Arial" w:hAnsi="Arial"/>
                <w:sz w:val="15"/>
              </w:rPr>
              <w:t>359/2073 (17.3)</w:t>
            </w:r>
          </w:p>
        </w:tc>
        <w:tc>
          <w:tcPr>
            <w:tcW w:type="dxa" w:w="3841"/>
            <w:vAlign w:val="center"/>
            <w:tcMar>
              <w:top w:w="60" w:type="dxa"/>
              <w:start w:w="60" w:type="dxa"/>
              <w:bottom w:w="60" w:type="dxa"/>
              <w:end w:w="60" w:type="dxa"/>
            </w:tcMar>
          </w:tcPr>
          <w:p>
            <w:pPr>
              <w:spacing w:after="0" w:before="0"/>
            </w:pPr>
            <w:r>
              <w:rPr>
                <w:rFonts w:ascii="Arial" w:hAnsi="Arial"/>
                <w:sz w:val="15"/>
              </w:rPr>
              <w:t>111/350 (31.7)</w:t>
            </w:r>
          </w:p>
        </w:tc>
        <w:tc>
          <w:tcPr>
            <w:tcW w:type="dxa" w:w="3841"/>
            <w:vAlign w:val="center"/>
            <w:tcMar>
              <w:top w:w="60" w:type="dxa"/>
              <w:start w:w="60" w:type="dxa"/>
              <w:bottom w:w="60" w:type="dxa"/>
              <w:end w:w="60" w:type="dxa"/>
            </w:tcMar>
          </w:tcPr>
          <w:p>
            <w:pPr>
              <w:spacing w:after="0" w:before="0"/>
            </w:pPr>
            <w:r>
              <w:rPr>
                <w:rFonts w:ascii="Arial" w:hAnsi="Arial"/>
                <w:sz w:val="15"/>
              </w:rPr>
              <w:t>&lt;0.001</w:t>
            </w:r>
          </w:p>
        </w:tc>
      </w:tr>
      <w:tr>
        <w:tc>
          <w:tcPr>
            <w:tcW w:type="dxa" w:w="3841"/>
            <w:vAlign w:val="center"/>
            <w:tcMar>
              <w:top w:w="60" w:type="dxa"/>
              <w:start w:w="60" w:type="dxa"/>
              <w:bottom w:w="60" w:type="dxa"/>
              <w:end w:w="60" w:type="dxa"/>
            </w:tcMar>
          </w:tcPr>
          <w:p>
            <w:pPr>
              <w:spacing w:after="0" w:before="0"/>
            </w:pPr>
            <w:r>
              <w:rPr>
                <w:rFonts w:ascii="Arial" w:hAnsi="Arial"/>
                <w:sz w:val="15"/>
              </w:rPr>
              <w:t>Hypertension</w:t>
            </w:r>
          </w:p>
        </w:tc>
        <w:tc>
          <w:tcPr>
            <w:tcW w:type="dxa" w:w="3841"/>
            <w:vAlign w:val="center"/>
            <w:tcMar>
              <w:top w:w="60" w:type="dxa"/>
              <w:start w:w="60" w:type="dxa"/>
              <w:bottom w:w="60" w:type="dxa"/>
              <w:end w:w="60" w:type="dxa"/>
            </w:tcMar>
          </w:tcPr>
          <w:p>
            <w:pPr>
              <w:spacing w:after="0" w:before="0"/>
            </w:pPr>
            <w:r>
              <w:rPr>
                <w:rFonts w:ascii="Arial" w:hAnsi="Arial"/>
                <w:sz w:val="15"/>
              </w:rPr>
              <w:t>1083/2073 (52.2)</w:t>
            </w:r>
          </w:p>
        </w:tc>
        <w:tc>
          <w:tcPr>
            <w:tcW w:type="dxa" w:w="3841"/>
            <w:vAlign w:val="center"/>
            <w:tcMar>
              <w:top w:w="60" w:type="dxa"/>
              <w:start w:w="60" w:type="dxa"/>
              <w:bottom w:w="60" w:type="dxa"/>
              <w:end w:w="60" w:type="dxa"/>
            </w:tcMar>
          </w:tcPr>
          <w:p>
            <w:pPr>
              <w:spacing w:after="0" w:before="0"/>
            </w:pPr>
            <w:r>
              <w:rPr>
                <w:rFonts w:ascii="Arial" w:hAnsi="Arial"/>
                <w:sz w:val="15"/>
              </w:rPr>
              <w:t>216/348 (62.1)</w:t>
            </w:r>
          </w:p>
        </w:tc>
        <w:tc>
          <w:tcPr>
            <w:tcW w:type="dxa" w:w="3841"/>
            <w:vAlign w:val="center"/>
            <w:tcMar>
              <w:top w:w="60" w:type="dxa"/>
              <w:start w:w="60" w:type="dxa"/>
              <w:bottom w:w="60" w:type="dxa"/>
              <w:end w:w="60" w:type="dxa"/>
            </w:tcMar>
          </w:tcPr>
          <w:p>
            <w:pPr>
              <w:spacing w:after="0" w:before="0"/>
            </w:pPr>
            <w:r>
              <w:rPr>
                <w:rFonts w:ascii="Arial" w:hAnsi="Arial"/>
                <w:sz w:val="15"/>
              </w:rPr>
              <w:t>&lt;0.001</w:t>
            </w:r>
          </w:p>
        </w:tc>
      </w:tr>
      <w:tr>
        <w:tc>
          <w:tcPr>
            <w:tcW w:type="dxa" w:w="3841"/>
            <w:vAlign w:val="center"/>
            <w:tcMar>
              <w:top w:w="60" w:type="dxa"/>
              <w:start w:w="60" w:type="dxa"/>
              <w:bottom w:w="60" w:type="dxa"/>
              <w:end w:w="60" w:type="dxa"/>
            </w:tcMar>
          </w:tcPr>
          <w:p>
            <w:pPr>
              <w:spacing w:after="0" w:before="0"/>
            </w:pPr>
            <w:r>
              <w:rPr>
                <w:rFonts w:ascii="Arial" w:hAnsi="Arial"/>
                <w:sz w:val="15"/>
              </w:rPr>
              <w:t>Diabetes</w:t>
            </w:r>
          </w:p>
        </w:tc>
        <w:tc>
          <w:tcPr>
            <w:tcW w:type="dxa" w:w="3841"/>
            <w:vAlign w:val="center"/>
            <w:tcMar>
              <w:top w:w="60" w:type="dxa"/>
              <w:start w:w="60" w:type="dxa"/>
              <w:bottom w:w="60" w:type="dxa"/>
              <w:end w:w="60" w:type="dxa"/>
            </w:tcMar>
          </w:tcPr>
          <w:p>
            <w:pPr>
              <w:spacing w:after="0" w:before="0"/>
            </w:pPr>
            <w:r>
              <w:rPr>
                <w:rFonts w:ascii="Arial" w:hAnsi="Arial"/>
                <w:sz w:val="15"/>
              </w:rPr>
              <w:t>284/2061 (13.8)</w:t>
            </w:r>
          </w:p>
        </w:tc>
        <w:tc>
          <w:tcPr>
            <w:tcW w:type="dxa" w:w="3841"/>
            <w:vAlign w:val="center"/>
            <w:tcMar>
              <w:top w:w="60" w:type="dxa"/>
              <w:start w:w="60" w:type="dxa"/>
              <w:bottom w:w="60" w:type="dxa"/>
              <w:end w:w="60" w:type="dxa"/>
            </w:tcMar>
          </w:tcPr>
          <w:p>
            <w:pPr>
              <w:spacing w:after="0" w:before="0"/>
            </w:pPr>
            <w:r>
              <w:rPr>
                <w:rFonts w:ascii="Arial" w:hAnsi="Arial"/>
                <w:sz w:val="15"/>
              </w:rPr>
              <w:t>56/347 (16.1)</w:t>
            </w:r>
          </w:p>
        </w:tc>
        <w:tc>
          <w:tcPr>
            <w:tcW w:type="dxa" w:w="3841"/>
            <w:vAlign w:val="center"/>
            <w:tcMar>
              <w:top w:w="60" w:type="dxa"/>
              <w:start w:w="60" w:type="dxa"/>
              <w:bottom w:w="60" w:type="dxa"/>
              <w:end w:w="60" w:type="dxa"/>
            </w:tcMar>
          </w:tcPr>
          <w:p>
            <w:pPr>
              <w:spacing w:after="0" w:before="0"/>
            </w:pPr>
            <w:r>
              <w:rPr>
                <w:rFonts w:ascii="Arial" w:hAnsi="Arial"/>
                <w:sz w:val="15"/>
              </w:rPr>
              <w:t>0.243</w:t>
            </w:r>
          </w:p>
        </w:tc>
      </w:tr>
      <w:tr>
        <w:tc>
          <w:tcPr>
            <w:tcW w:type="dxa" w:w="3841"/>
            <w:vAlign w:val="center"/>
            <w:tcMar>
              <w:top w:w="60" w:type="dxa"/>
              <w:start w:w="60" w:type="dxa"/>
              <w:bottom w:w="60" w:type="dxa"/>
              <w:end w:w="60" w:type="dxa"/>
            </w:tcMar>
          </w:tcPr>
          <w:p>
            <w:pPr>
              <w:spacing w:after="0" w:before="0"/>
            </w:pPr>
            <w:r>
              <w:rPr>
                <w:rFonts w:ascii="Arial" w:hAnsi="Arial"/>
                <w:sz w:val="15"/>
              </w:rPr>
              <w:t>Dyslipidemia</w:t>
            </w:r>
          </w:p>
        </w:tc>
        <w:tc>
          <w:tcPr>
            <w:tcW w:type="dxa" w:w="3841"/>
            <w:vAlign w:val="center"/>
            <w:tcMar>
              <w:top w:w="60" w:type="dxa"/>
              <w:start w:w="60" w:type="dxa"/>
              <w:bottom w:w="60" w:type="dxa"/>
              <w:end w:w="60" w:type="dxa"/>
            </w:tcMar>
          </w:tcPr>
          <w:p>
            <w:pPr>
              <w:spacing w:after="0" w:before="0"/>
            </w:pPr>
            <w:r>
              <w:rPr>
                <w:rFonts w:ascii="Arial" w:hAnsi="Arial"/>
                <w:sz w:val="15"/>
              </w:rPr>
              <w:t>484/2041 (23.7)</w:t>
            </w:r>
          </w:p>
        </w:tc>
        <w:tc>
          <w:tcPr>
            <w:tcW w:type="dxa" w:w="3841"/>
            <w:vAlign w:val="center"/>
            <w:tcMar>
              <w:top w:w="60" w:type="dxa"/>
              <w:start w:w="60" w:type="dxa"/>
              <w:bottom w:w="60" w:type="dxa"/>
              <w:end w:w="60" w:type="dxa"/>
            </w:tcMar>
          </w:tcPr>
          <w:p>
            <w:pPr>
              <w:spacing w:after="0" w:before="0"/>
            </w:pPr>
            <w:r>
              <w:rPr>
                <w:rFonts w:ascii="Arial" w:hAnsi="Arial"/>
                <w:sz w:val="15"/>
              </w:rPr>
              <w:t>74/341 (21.7)</w:t>
            </w:r>
          </w:p>
        </w:tc>
        <w:tc>
          <w:tcPr>
            <w:tcW w:type="dxa" w:w="3841"/>
            <w:vAlign w:val="center"/>
            <w:tcMar>
              <w:top w:w="60" w:type="dxa"/>
              <w:start w:w="60" w:type="dxa"/>
              <w:bottom w:w="60" w:type="dxa"/>
              <w:end w:w="60" w:type="dxa"/>
            </w:tcMar>
          </w:tcPr>
          <w:p>
            <w:pPr>
              <w:spacing w:after="0" w:before="0"/>
            </w:pPr>
            <w:r>
              <w:rPr>
                <w:rFonts w:ascii="Arial" w:hAnsi="Arial"/>
                <w:sz w:val="15"/>
              </w:rPr>
              <w:t>0.417</w:t>
            </w:r>
          </w:p>
        </w:tc>
      </w:tr>
      <w:tr>
        <w:tc>
          <w:tcPr>
            <w:tcW w:type="dxa" w:w="3841"/>
            <w:vAlign w:val="center"/>
            <w:tcMar>
              <w:top w:w="60" w:type="dxa"/>
              <w:start w:w="60" w:type="dxa"/>
              <w:bottom w:w="60" w:type="dxa"/>
              <w:end w:w="60" w:type="dxa"/>
            </w:tcMar>
          </w:tcPr>
          <w:p>
            <w:pPr>
              <w:spacing w:after="0" w:before="0"/>
            </w:pPr>
            <w:r>
              <w:rPr>
                <w:rFonts w:ascii="Arial" w:hAnsi="Arial"/>
                <w:sz w:val="15"/>
              </w:rPr>
              <w:t>Baseline FI</w:t>
            </w:r>
          </w:p>
        </w:tc>
        <w:tc>
          <w:tcPr>
            <w:tcW w:type="dxa" w:w="3841"/>
            <w:vAlign w:val="center"/>
            <w:tcMar>
              <w:top w:w="60" w:type="dxa"/>
              <w:start w:w="60" w:type="dxa"/>
              <w:bottom w:w="60" w:type="dxa"/>
              <w:end w:w="60" w:type="dxa"/>
            </w:tcMar>
          </w:tcPr>
          <w:p>
            <w:pPr>
              <w:spacing w:after="0" w:before="0"/>
            </w:pPr>
            <w:r>
              <w:rPr>
                <w:rFonts w:ascii="Arial" w:hAnsi="Arial"/>
                <w:sz w:val="15"/>
              </w:rPr>
              <w:t>0.18 (0.09)</w:t>
            </w:r>
          </w:p>
        </w:tc>
        <w:tc>
          <w:tcPr>
            <w:tcW w:type="dxa" w:w="3841"/>
            <w:vAlign w:val="center"/>
            <w:tcMar>
              <w:top w:w="60" w:type="dxa"/>
              <w:start w:w="60" w:type="dxa"/>
              <w:bottom w:w="60" w:type="dxa"/>
              <w:end w:w="60" w:type="dxa"/>
            </w:tcMar>
          </w:tcPr>
          <w:p>
            <w:pPr>
              <w:spacing w:after="0" w:before="0"/>
            </w:pPr>
            <w:r>
              <w:rPr>
                <w:rFonts w:ascii="Arial" w:hAnsi="Arial"/>
                <w:sz w:val="15"/>
              </w:rPr>
              <w:t>0.20 (0.10)</w:t>
            </w:r>
          </w:p>
        </w:tc>
        <w:tc>
          <w:tcPr>
            <w:tcW w:type="dxa" w:w="3841"/>
            <w:vAlign w:val="center"/>
            <w:tcMar>
              <w:top w:w="60" w:type="dxa"/>
              <w:start w:w="60" w:type="dxa"/>
              <w:bottom w:w="60" w:type="dxa"/>
              <w:end w:w="60" w:type="dxa"/>
            </w:tcMar>
          </w:tcPr>
          <w:p>
            <w:pPr>
              <w:spacing w:after="0" w:before="0"/>
            </w:pPr>
            <w:r>
              <w:rPr>
                <w:rFonts w:ascii="Arial" w:hAnsi="Arial"/>
                <w:sz w:val="15"/>
              </w:rPr>
              <w:t>0.001</w:t>
            </w:r>
          </w:p>
        </w:tc>
      </w:tr>
      <w:tr>
        <w:tc>
          <w:tcPr>
            <w:tcW w:type="dxa" w:w="3841"/>
            <w:vAlign w:val="center"/>
            <w:tcMar>
              <w:top w:w="60" w:type="dxa"/>
              <w:start w:w="60" w:type="dxa"/>
              <w:bottom w:w="60" w:type="dxa"/>
              <w:end w:w="60" w:type="dxa"/>
            </w:tcMar>
          </w:tcPr>
          <w:p>
            <w:pPr>
              <w:spacing w:after="0" w:before="0"/>
            </w:pPr>
            <w:r>
              <w:rPr>
                <w:rFonts w:ascii="Arial" w:hAnsi="Arial"/>
                <w:sz w:val="15"/>
              </w:rPr>
              <w:t>Behavior transition analysis</w:t>
            </w:r>
          </w:p>
        </w:tc>
        <w:tc>
          <w:tcPr>
            <w:tcW w:type="dxa" w:w="3841"/>
            <w:vAlign w:val="center"/>
            <w:tcMar>
              <w:top w:w="60" w:type="dxa"/>
              <w:start w:w="60" w:type="dxa"/>
              <w:bottom w:w="60" w:type="dxa"/>
              <w:end w:w="60" w:type="dxa"/>
            </w:tcMar>
          </w:tcPr>
          <w:p>
            <w:pPr>
              <w:spacing w:after="0" w:before="0"/>
            </w:pPr>
            <w:r>
              <w:rPr>
                <w:rFonts w:ascii="Arial" w:hAnsi="Arial"/>
                <w:sz w:val="15"/>
              </w:rPr>
            </w:r>
          </w:p>
        </w:tc>
        <w:tc>
          <w:tcPr>
            <w:tcW w:type="dxa" w:w="3841"/>
            <w:vAlign w:val="center"/>
            <w:tcMar>
              <w:top w:w="60" w:type="dxa"/>
              <w:start w:w="60" w:type="dxa"/>
              <w:bottom w:w="60" w:type="dxa"/>
              <w:end w:w="60" w:type="dxa"/>
            </w:tcMar>
          </w:tcPr>
          <w:p>
            <w:pPr>
              <w:spacing w:after="0" w:before="0"/>
            </w:pPr>
            <w:r>
              <w:rPr>
                <w:rFonts w:ascii="Arial" w:hAnsi="Arial"/>
                <w:sz w:val="15"/>
              </w:rPr>
            </w:r>
          </w:p>
        </w:tc>
        <w:tc>
          <w:tcPr>
            <w:tcW w:type="dxa" w:w="3841"/>
            <w:vAlign w:val="center"/>
            <w:tcMar>
              <w:top w:w="60" w:type="dxa"/>
              <w:start w:w="60" w:type="dxa"/>
              <w:bottom w:w="60" w:type="dxa"/>
              <w:end w:w="60" w:type="dxa"/>
            </w:tcMar>
          </w:tcPr>
          <w:p>
            <w:pPr>
              <w:spacing w:after="0" w:before="0"/>
            </w:pPr>
            <w:r>
              <w:rPr>
                <w:rFonts w:ascii="Arial" w:hAnsi="Arial"/>
                <w:sz w:val="15"/>
              </w:rPr>
            </w:r>
          </w:p>
        </w:tc>
      </w:tr>
      <w:tr>
        <w:tc>
          <w:tcPr>
            <w:tcW w:type="dxa" w:w="3841"/>
            <w:vAlign w:val="center"/>
            <w:tcMar>
              <w:top w:w="60" w:type="dxa"/>
              <w:start w:w="60" w:type="dxa"/>
              <w:bottom w:w="60" w:type="dxa"/>
              <w:end w:w="60" w:type="dxa"/>
            </w:tcMar>
          </w:tcPr>
          <w:p>
            <w:pPr>
              <w:spacing w:after="0" w:before="0"/>
            </w:pPr>
            <w:r>
              <w:rPr>
                <w:rFonts w:ascii="Arial" w:hAnsi="Arial"/>
                <w:sz w:val="15"/>
              </w:rPr>
              <w:t>Age, years</w:t>
            </w:r>
          </w:p>
        </w:tc>
        <w:tc>
          <w:tcPr>
            <w:tcW w:type="dxa" w:w="3841"/>
            <w:vAlign w:val="center"/>
            <w:tcMar>
              <w:top w:w="60" w:type="dxa"/>
              <w:start w:w="60" w:type="dxa"/>
              <w:bottom w:w="60" w:type="dxa"/>
              <w:end w:w="60" w:type="dxa"/>
            </w:tcMar>
          </w:tcPr>
          <w:p>
            <w:pPr>
              <w:spacing w:after="0" w:before="0"/>
            </w:pPr>
            <w:r>
              <w:rPr>
                <w:rFonts w:ascii="Arial" w:hAnsi="Arial"/>
                <w:sz w:val="15"/>
              </w:rPr>
              <w:t>60.57 (8.71)</w:t>
            </w:r>
          </w:p>
        </w:tc>
        <w:tc>
          <w:tcPr>
            <w:tcW w:type="dxa" w:w="3841"/>
            <w:vAlign w:val="center"/>
            <w:tcMar>
              <w:top w:w="60" w:type="dxa"/>
              <w:start w:w="60" w:type="dxa"/>
              <w:bottom w:w="60" w:type="dxa"/>
              <w:end w:w="60" w:type="dxa"/>
            </w:tcMar>
          </w:tcPr>
          <w:p>
            <w:pPr>
              <w:spacing w:after="0" w:before="0"/>
            </w:pPr>
            <w:r>
              <w:rPr>
                <w:rFonts w:ascii="Arial" w:hAnsi="Arial"/>
                <w:sz w:val="15"/>
              </w:rPr>
              <w:t>66.38 (10.43)</w:t>
            </w:r>
          </w:p>
        </w:tc>
        <w:tc>
          <w:tcPr>
            <w:tcW w:type="dxa" w:w="3841"/>
            <w:vAlign w:val="center"/>
            <w:tcMar>
              <w:top w:w="60" w:type="dxa"/>
              <w:start w:w="60" w:type="dxa"/>
              <w:bottom w:w="60" w:type="dxa"/>
              <w:end w:w="60" w:type="dxa"/>
            </w:tcMar>
          </w:tcPr>
          <w:p>
            <w:pPr>
              <w:spacing w:after="0" w:before="0"/>
            </w:pPr>
            <w:r>
              <w:rPr>
                <w:rFonts w:ascii="Arial" w:hAnsi="Arial"/>
                <w:sz w:val="15"/>
              </w:rPr>
              <w:t>&lt;0.001</w:t>
            </w:r>
          </w:p>
        </w:tc>
      </w:tr>
      <w:tr>
        <w:tc>
          <w:tcPr>
            <w:tcW w:type="dxa" w:w="3841"/>
            <w:vAlign w:val="center"/>
            <w:tcMar>
              <w:top w:w="60" w:type="dxa"/>
              <w:start w:w="60" w:type="dxa"/>
              <w:bottom w:w="60" w:type="dxa"/>
              <w:end w:w="60" w:type="dxa"/>
            </w:tcMar>
          </w:tcPr>
          <w:p>
            <w:pPr>
              <w:spacing w:after="0" w:before="0"/>
            </w:pPr>
            <w:r>
              <w:rPr>
                <w:rFonts w:ascii="Arial" w:hAnsi="Arial"/>
                <w:sz w:val="15"/>
              </w:rPr>
              <w:t>Male</w:t>
            </w:r>
          </w:p>
        </w:tc>
        <w:tc>
          <w:tcPr>
            <w:tcW w:type="dxa" w:w="3841"/>
            <w:vAlign w:val="center"/>
            <w:tcMar>
              <w:top w:w="60" w:type="dxa"/>
              <w:start w:w="60" w:type="dxa"/>
              <w:bottom w:w="60" w:type="dxa"/>
              <w:end w:w="60" w:type="dxa"/>
            </w:tcMar>
          </w:tcPr>
          <w:p>
            <w:pPr>
              <w:spacing w:after="0" w:before="0"/>
            </w:pPr>
            <w:r>
              <w:rPr>
                <w:rFonts w:ascii="Arial" w:hAnsi="Arial"/>
                <w:sz w:val="15"/>
              </w:rPr>
              <w:t>617/1574 (39.2)</w:t>
            </w:r>
          </w:p>
        </w:tc>
        <w:tc>
          <w:tcPr>
            <w:tcW w:type="dxa" w:w="3841"/>
            <w:vAlign w:val="center"/>
            <w:tcMar>
              <w:top w:w="60" w:type="dxa"/>
              <w:start w:w="60" w:type="dxa"/>
              <w:bottom w:w="60" w:type="dxa"/>
              <w:end w:w="60" w:type="dxa"/>
            </w:tcMar>
          </w:tcPr>
          <w:p>
            <w:pPr>
              <w:spacing w:after="0" w:before="0"/>
            </w:pPr>
            <w:r>
              <w:rPr>
                <w:rFonts w:ascii="Arial" w:hAnsi="Arial"/>
                <w:sz w:val="15"/>
              </w:rPr>
              <w:t>424/853 (49.7)</w:t>
            </w:r>
          </w:p>
        </w:tc>
        <w:tc>
          <w:tcPr>
            <w:tcW w:type="dxa" w:w="3841"/>
            <w:vAlign w:val="center"/>
            <w:tcMar>
              <w:top w:w="60" w:type="dxa"/>
              <w:start w:w="60" w:type="dxa"/>
              <w:bottom w:w="60" w:type="dxa"/>
              <w:end w:w="60" w:type="dxa"/>
            </w:tcMar>
          </w:tcPr>
          <w:p>
            <w:pPr>
              <w:spacing w:after="0" w:before="0"/>
            </w:pPr>
            <w:r>
              <w:rPr>
                <w:rFonts w:ascii="Arial" w:hAnsi="Arial"/>
                <w:sz w:val="15"/>
              </w:rPr>
              <w:t>&lt;0.001</w:t>
            </w:r>
          </w:p>
        </w:tc>
      </w:tr>
      <w:tr>
        <w:tc>
          <w:tcPr>
            <w:tcW w:type="dxa" w:w="3841"/>
            <w:vAlign w:val="center"/>
            <w:tcMar>
              <w:top w:w="60" w:type="dxa"/>
              <w:start w:w="60" w:type="dxa"/>
              <w:bottom w:w="60" w:type="dxa"/>
              <w:end w:w="60" w:type="dxa"/>
            </w:tcMar>
          </w:tcPr>
          <w:p>
            <w:pPr>
              <w:spacing w:after="0" w:before="0"/>
            </w:pPr>
            <w:r>
              <w:rPr>
                <w:rFonts w:ascii="Arial" w:hAnsi="Arial"/>
                <w:sz w:val="15"/>
              </w:rPr>
              <w:t>Education level</w:t>
            </w:r>
          </w:p>
        </w:tc>
        <w:tc>
          <w:tcPr>
            <w:tcW w:type="dxa" w:w="3841"/>
            <w:vAlign w:val="center"/>
            <w:tcMar>
              <w:top w:w="60" w:type="dxa"/>
              <w:start w:w="60" w:type="dxa"/>
              <w:bottom w:w="60" w:type="dxa"/>
              <w:end w:w="60" w:type="dxa"/>
            </w:tcMar>
          </w:tcPr>
          <w:p>
            <w:pPr>
              <w:spacing w:after="0" w:before="0"/>
            </w:pPr>
            <w:r>
              <w:rPr>
                <w:rFonts w:ascii="Arial" w:hAnsi="Arial"/>
                <w:sz w:val="15"/>
              </w:rPr>
              <w:t>2.02 (1.08)</w:t>
            </w:r>
          </w:p>
        </w:tc>
        <w:tc>
          <w:tcPr>
            <w:tcW w:type="dxa" w:w="3841"/>
            <w:vAlign w:val="center"/>
            <w:tcMar>
              <w:top w:w="60" w:type="dxa"/>
              <w:start w:w="60" w:type="dxa"/>
              <w:bottom w:w="60" w:type="dxa"/>
              <w:end w:w="60" w:type="dxa"/>
            </w:tcMar>
          </w:tcPr>
          <w:p>
            <w:pPr>
              <w:spacing w:after="0" w:before="0"/>
            </w:pPr>
            <w:r>
              <w:rPr>
                <w:rFonts w:ascii="Arial" w:hAnsi="Arial"/>
                <w:sz w:val="15"/>
              </w:rPr>
              <w:t>1.99 (1.10)</w:t>
            </w:r>
          </w:p>
        </w:tc>
        <w:tc>
          <w:tcPr>
            <w:tcW w:type="dxa" w:w="3841"/>
            <w:vAlign w:val="center"/>
            <w:tcMar>
              <w:top w:w="60" w:type="dxa"/>
              <w:start w:w="60" w:type="dxa"/>
              <w:bottom w:w="60" w:type="dxa"/>
              <w:end w:w="60" w:type="dxa"/>
            </w:tcMar>
          </w:tcPr>
          <w:p>
            <w:pPr>
              <w:spacing w:after="0" w:before="0"/>
            </w:pPr>
            <w:r>
              <w:rPr>
                <w:rFonts w:ascii="Arial" w:hAnsi="Arial"/>
                <w:sz w:val="15"/>
              </w:rPr>
              <w:t>0.610</w:t>
            </w:r>
          </w:p>
        </w:tc>
      </w:tr>
      <w:tr>
        <w:tc>
          <w:tcPr>
            <w:tcW w:type="dxa" w:w="3841"/>
            <w:vAlign w:val="center"/>
            <w:tcMar>
              <w:top w:w="60" w:type="dxa"/>
              <w:start w:w="60" w:type="dxa"/>
              <w:bottom w:w="60" w:type="dxa"/>
              <w:end w:w="60" w:type="dxa"/>
            </w:tcMar>
          </w:tcPr>
          <w:p>
            <w:pPr>
              <w:spacing w:after="0" w:before="0"/>
            </w:pPr>
            <w:r>
              <w:rPr>
                <w:rFonts w:ascii="Arial" w:hAnsi="Arial"/>
                <w:sz w:val="15"/>
              </w:rPr>
              <w:t>Married/cohabiting</w:t>
            </w:r>
          </w:p>
        </w:tc>
        <w:tc>
          <w:tcPr>
            <w:tcW w:type="dxa" w:w="3841"/>
            <w:vAlign w:val="center"/>
            <w:tcMar>
              <w:top w:w="60" w:type="dxa"/>
              <w:start w:w="60" w:type="dxa"/>
              <w:bottom w:w="60" w:type="dxa"/>
              <w:end w:w="60" w:type="dxa"/>
            </w:tcMar>
          </w:tcPr>
          <w:p>
            <w:pPr>
              <w:spacing w:after="0" w:before="0"/>
            </w:pPr>
            <w:r>
              <w:rPr>
                <w:rFonts w:ascii="Arial" w:hAnsi="Arial"/>
                <w:sz w:val="15"/>
              </w:rPr>
              <w:t>1326/1574 (84.2)</w:t>
            </w:r>
          </w:p>
        </w:tc>
        <w:tc>
          <w:tcPr>
            <w:tcW w:type="dxa" w:w="3841"/>
            <w:vAlign w:val="center"/>
            <w:tcMar>
              <w:top w:w="60" w:type="dxa"/>
              <w:start w:w="60" w:type="dxa"/>
              <w:bottom w:w="60" w:type="dxa"/>
              <w:end w:w="60" w:type="dxa"/>
            </w:tcMar>
          </w:tcPr>
          <w:p>
            <w:pPr>
              <w:spacing w:after="0" w:before="0"/>
            </w:pPr>
            <w:r>
              <w:rPr>
                <w:rFonts w:ascii="Arial" w:hAnsi="Arial"/>
                <w:sz w:val="15"/>
              </w:rPr>
              <w:t>606/852 (71.1)</w:t>
            </w:r>
          </w:p>
        </w:tc>
        <w:tc>
          <w:tcPr>
            <w:tcW w:type="dxa" w:w="3841"/>
            <w:vAlign w:val="center"/>
            <w:tcMar>
              <w:top w:w="60" w:type="dxa"/>
              <w:start w:w="60" w:type="dxa"/>
              <w:bottom w:w="60" w:type="dxa"/>
              <w:end w:w="60" w:type="dxa"/>
            </w:tcMar>
          </w:tcPr>
          <w:p>
            <w:pPr>
              <w:spacing w:after="0" w:before="0"/>
            </w:pPr>
            <w:r>
              <w:rPr>
                <w:rFonts w:ascii="Arial" w:hAnsi="Arial"/>
                <w:sz w:val="15"/>
              </w:rPr>
              <w:t>&lt;0.001</w:t>
            </w:r>
          </w:p>
        </w:tc>
      </w:tr>
      <w:tr>
        <w:tc>
          <w:tcPr>
            <w:tcW w:type="dxa" w:w="3841"/>
            <w:vAlign w:val="center"/>
            <w:tcMar>
              <w:top w:w="60" w:type="dxa"/>
              <w:start w:w="60" w:type="dxa"/>
              <w:bottom w:w="60" w:type="dxa"/>
              <w:end w:w="60" w:type="dxa"/>
            </w:tcMar>
          </w:tcPr>
          <w:p>
            <w:pPr>
              <w:spacing w:after="0" w:before="0"/>
            </w:pPr>
            <w:r>
              <w:rPr>
                <w:rFonts w:ascii="Arial" w:hAnsi="Arial"/>
                <w:sz w:val="15"/>
              </w:rPr>
              <w:t>Rural residence</w:t>
            </w:r>
          </w:p>
        </w:tc>
        <w:tc>
          <w:tcPr>
            <w:tcW w:type="dxa" w:w="3841"/>
            <w:vAlign w:val="center"/>
            <w:tcMar>
              <w:top w:w="60" w:type="dxa"/>
              <w:start w:w="60" w:type="dxa"/>
              <w:bottom w:w="60" w:type="dxa"/>
              <w:end w:w="60" w:type="dxa"/>
            </w:tcMar>
          </w:tcPr>
          <w:p>
            <w:pPr>
              <w:spacing w:after="0" w:before="0"/>
            </w:pPr>
            <w:r>
              <w:rPr>
                <w:rFonts w:ascii="Arial" w:hAnsi="Arial"/>
                <w:sz w:val="15"/>
              </w:rPr>
              <w:t>889/1574 (56.5)</w:t>
            </w:r>
          </w:p>
        </w:tc>
        <w:tc>
          <w:tcPr>
            <w:tcW w:type="dxa" w:w="3841"/>
            <w:vAlign w:val="center"/>
            <w:tcMar>
              <w:top w:w="60" w:type="dxa"/>
              <w:start w:w="60" w:type="dxa"/>
              <w:bottom w:w="60" w:type="dxa"/>
              <w:end w:w="60" w:type="dxa"/>
            </w:tcMar>
          </w:tcPr>
          <w:p>
            <w:pPr>
              <w:spacing w:after="0" w:before="0"/>
            </w:pPr>
            <w:r>
              <w:rPr>
                <w:rFonts w:ascii="Arial" w:hAnsi="Arial"/>
                <w:sz w:val="15"/>
              </w:rPr>
              <w:t>341/853 (40.0)</w:t>
            </w:r>
          </w:p>
        </w:tc>
        <w:tc>
          <w:tcPr>
            <w:tcW w:type="dxa" w:w="3841"/>
            <w:vAlign w:val="center"/>
            <w:tcMar>
              <w:top w:w="60" w:type="dxa"/>
              <w:start w:w="60" w:type="dxa"/>
              <w:bottom w:w="60" w:type="dxa"/>
              <w:end w:w="60" w:type="dxa"/>
            </w:tcMar>
          </w:tcPr>
          <w:p>
            <w:pPr>
              <w:spacing w:after="0" w:before="0"/>
            </w:pPr>
            <w:r>
              <w:rPr>
                <w:rFonts w:ascii="Arial" w:hAnsi="Arial"/>
                <w:sz w:val="15"/>
              </w:rPr>
              <w:t>&lt;0.001</w:t>
            </w:r>
          </w:p>
        </w:tc>
      </w:tr>
      <w:tr>
        <w:tc>
          <w:tcPr>
            <w:tcW w:type="dxa" w:w="3841"/>
            <w:vAlign w:val="center"/>
            <w:tcMar>
              <w:top w:w="60" w:type="dxa"/>
              <w:start w:w="60" w:type="dxa"/>
              <w:bottom w:w="60" w:type="dxa"/>
              <w:end w:w="60" w:type="dxa"/>
            </w:tcMar>
          </w:tcPr>
          <w:p>
            <w:pPr>
              <w:spacing w:after="0" w:before="0"/>
            </w:pPr>
            <w:r>
              <w:rPr>
                <w:rFonts w:ascii="Arial" w:hAnsi="Arial"/>
                <w:sz w:val="15"/>
              </w:rPr>
              <w:t>BMI, kg/m²</w:t>
            </w:r>
          </w:p>
        </w:tc>
        <w:tc>
          <w:tcPr>
            <w:tcW w:type="dxa" w:w="3841"/>
            <w:vAlign w:val="center"/>
            <w:tcMar>
              <w:top w:w="60" w:type="dxa"/>
              <w:start w:w="60" w:type="dxa"/>
              <w:bottom w:w="60" w:type="dxa"/>
              <w:end w:w="60" w:type="dxa"/>
            </w:tcMar>
          </w:tcPr>
          <w:p>
            <w:pPr>
              <w:spacing w:after="0" w:before="0"/>
            </w:pPr>
            <w:r>
              <w:rPr>
                <w:rFonts w:ascii="Arial" w:hAnsi="Arial"/>
                <w:sz w:val="15"/>
              </w:rPr>
              <w:t>24.64 (4.35)</w:t>
            </w:r>
          </w:p>
        </w:tc>
        <w:tc>
          <w:tcPr>
            <w:tcW w:type="dxa" w:w="3841"/>
            <w:vAlign w:val="center"/>
            <w:tcMar>
              <w:top w:w="60" w:type="dxa"/>
              <w:start w:w="60" w:type="dxa"/>
              <w:bottom w:w="60" w:type="dxa"/>
              <w:end w:w="60" w:type="dxa"/>
            </w:tcMar>
          </w:tcPr>
          <w:p>
            <w:pPr>
              <w:spacing w:after="0" w:before="0"/>
            </w:pPr>
            <w:r>
              <w:rPr>
                <w:rFonts w:ascii="Arial" w:hAnsi="Arial"/>
                <w:sz w:val="15"/>
              </w:rPr>
              <w:t>23.71 (4.03)</w:t>
            </w:r>
          </w:p>
        </w:tc>
        <w:tc>
          <w:tcPr>
            <w:tcW w:type="dxa" w:w="3841"/>
            <w:vAlign w:val="center"/>
            <w:tcMar>
              <w:top w:w="60" w:type="dxa"/>
              <w:start w:w="60" w:type="dxa"/>
              <w:bottom w:w="60" w:type="dxa"/>
              <w:end w:w="60" w:type="dxa"/>
            </w:tcMar>
          </w:tcPr>
          <w:p>
            <w:pPr>
              <w:spacing w:after="0" w:before="0"/>
            </w:pPr>
            <w:r>
              <w:rPr>
                <w:rFonts w:ascii="Arial" w:hAnsi="Arial"/>
                <w:sz w:val="15"/>
              </w:rPr>
              <w:t>&lt;0.001</w:t>
            </w:r>
          </w:p>
        </w:tc>
      </w:tr>
      <w:tr>
        <w:tc>
          <w:tcPr>
            <w:tcW w:type="dxa" w:w="3841"/>
            <w:vAlign w:val="center"/>
            <w:tcMar>
              <w:top w:w="60" w:type="dxa"/>
              <w:start w:w="60" w:type="dxa"/>
              <w:bottom w:w="60" w:type="dxa"/>
              <w:end w:w="60" w:type="dxa"/>
            </w:tcMar>
          </w:tcPr>
          <w:p>
            <w:pPr>
              <w:spacing w:after="0" w:before="0"/>
            </w:pPr>
            <w:r>
              <w:rPr>
                <w:rFonts w:ascii="Arial" w:hAnsi="Arial"/>
                <w:sz w:val="15"/>
              </w:rPr>
              <w:t>Heart disease</w:t>
            </w:r>
          </w:p>
        </w:tc>
        <w:tc>
          <w:tcPr>
            <w:tcW w:type="dxa" w:w="3841"/>
            <w:vAlign w:val="center"/>
            <w:tcMar>
              <w:top w:w="60" w:type="dxa"/>
              <w:start w:w="60" w:type="dxa"/>
              <w:bottom w:w="60" w:type="dxa"/>
              <w:end w:w="60" w:type="dxa"/>
            </w:tcMar>
          </w:tcPr>
          <w:p>
            <w:pPr>
              <w:spacing w:after="0" w:before="0"/>
            </w:pPr>
            <w:r>
              <w:rPr>
                <w:rFonts w:ascii="Arial" w:hAnsi="Arial"/>
                <w:sz w:val="15"/>
              </w:rPr>
              <w:t>1379/1571 (87.8)</w:t>
            </w:r>
          </w:p>
        </w:tc>
        <w:tc>
          <w:tcPr>
            <w:tcW w:type="dxa" w:w="3841"/>
            <w:vAlign w:val="center"/>
            <w:tcMar>
              <w:top w:w="60" w:type="dxa"/>
              <w:start w:w="60" w:type="dxa"/>
              <w:bottom w:w="60" w:type="dxa"/>
              <w:end w:w="60" w:type="dxa"/>
            </w:tcMar>
          </w:tcPr>
          <w:p>
            <w:pPr>
              <w:spacing w:after="0" w:before="0"/>
            </w:pPr>
            <w:r>
              <w:rPr>
                <w:rFonts w:ascii="Arial" w:hAnsi="Arial"/>
                <w:sz w:val="15"/>
              </w:rPr>
              <w:t>689/852 (80.9)</w:t>
            </w:r>
          </w:p>
        </w:tc>
        <w:tc>
          <w:tcPr>
            <w:tcW w:type="dxa" w:w="3841"/>
            <w:vAlign w:val="center"/>
            <w:tcMar>
              <w:top w:w="60" w:type="dxa"/>
              <w:start w:w="60" w:type="dxa"/>
              <w:bottom w:w="60" w:type="dxa"/>
              <w:end w:w="60" w:type="dxa"/>
            </w:tcMar>
          </w:tcPr>
          <w:p>
            <w:pPr>
              <w:spacing w:after="0" w:before="0"/>
            </w:pPr>
            <w:r>
              <w:rPr>
                <w:rFonts w:ascii="Arial" w:hAnsi="Arial"/>
                <w:sz w:val="15"/>
              </w:rPr>
              <w:t>&lt;0.001</w:t>
            </w:r>
          </w:p>
        </w:tc>
      </w:tr>
      <w:tr>
        <w:tc>
          <w:tcPr>
            <w:tcW w:type="dxa" w:w="3841"/>
            <w:vAlign w:val="center"/>
            <w:tcMar>
              <w:top w:w="60" w:type="dxa"/>
              <w:start w:w="60" w:type="dxa"/>
              <w:bottom w:w="60" w:type="dxa"/>
              <w:end w:w="60" w:type="dxa"/>
            </w:tcMar>
          </w:tcPr>
          <w:p>
            <w:pPr>
              <w:spacing w:after="0" w:before="0"/>
            </w:pPr>
            <w:r>
              <w:rPr>
                <w:rFonts w:ascii="Arial" w:hAnsi="Arial"/>
                <w:sz w:val="15"/>
              </w:rPr>
              <w:t>Stroke</w:t>
            </w:r>
          </w:p>
        </w:tc>
        <w:tc>
          <w:tcPr>
            <w:tcW w:type="dxa" w:w="3841"/>
            <w:vAlign w:val="center"/>
            <w:tcMar>
              <w:top w:w="60" w:type="dxa"/>
              <w:start w:w="60" w:type="dxa"/>
              <w:bottom w:w="60" w:type="dxa"/>
              <w:end w:w="60" w:type="dxa"/>
            </w:tcMar>
          </w:tcPr>
          <w:p>
            <w:pPr>
              <w:spacing w:after="0" w:before="0"/>
            </w:pPr>
            <w:r>
              <w:rPr>
                <w:rFonts w:ascii="Arial" w:hAnsi="Arial"/>
                <w:sz w:val="15"/>
              </w:rPr>
              <w:t>260/1570 (16.6)</w:t>
            </w:r>
          </w:p>
        </w:tc>
        <w:tc>
          <w:tcPr>
            <w:tcW w:type="dxa" w:w="3841"/>
            <w:vAlign w:val="center"/>
            <w:tcMar>
              <w:top w:w="60" w:type="dxa"/>
              <w:start w:w="60" w:type="dxa"/>
              <w:bottom w:w="60" w:type="dxa"/>
              <w:end w:w="60" w:type="dxa"/>
            </w:tcMar>
          </w:tcPr>
          <w:p>
            <w:pPr>
              <w:spacing w:after="0" w:before="0"/>
            </w:pPr>
            <w:r>
              <w:rPr>
                <w:rFonts w:ascii="Arial" w:hAnsi="Arial"/>
                <w:sz w:val="15"/>
              </w:rPr>
              <w:t>210/853 (24.6)</w:t>
            </w:r>
          </w:p>
        </w:tc>
        <w:tc>
          <w:tcPr>
            <w:tcW w:type="dxa" w:w="3841"/>
            <w:vAlign w:val="center"/>
            <w:tcMar>
              <w:top w:w="60" w:type="dxa"/>
              <w:start w:w="60" w:type="dxa"/>
              <w:bottom w:w="60" w:type="dxa"/>
              <w:end w:w="60" w:type="dxa"/>
            </w:tcMar>
          </w:tcPr>
          <w:p>
            <w:pPr>
              <w:spacing w:after="0" w:before="0"/>
            </w:pPr>
            <w:r>
              <w:rPr>
                <w:rFonts w:ascii="Arial" w:hAnsi="Arial"/>
                <w:sz w:val="15"/>
              </w:rPr>
              <w:t>&lt;0.001</w:t>
            </w:r>
          </w:p>
        </w:tc>
      </w:tr>
      <w:tr>
        <w:tc>
          <w:tcPr>
            <w:tcW w:type="dxa" w:w="3841"/>
            <w:vAlign w:val="center"/>
            <w:tcMar>
              <w:top w:w="60" w:type="dxa"/>
              <w:start w:w="60" w:type="dxa"/>
              <w:bottom w:w="60" w:type="dxa"/>
              <w:end w:w="60" w:type="dxa"/>
            </w:tcMar>
          </w:tcPr>
          <w:p>
            <w:pPr>
              <w:spacing w:after="0" w:before="0"/>
            </w:pPr>
            <w:r>
              <w:rPr>
                <w:rFonts w:ascii="Arial" w:hAnsi="Arial"/>
                <w:sz w:val="15"/>
              </w:rPr>
              <w:t>Hypertension</w:t>
            </w:r>
          </w:p>
        </w:tc>
        <w:tc>
          <w:tcPr>
            <w:tcW w:type="dxa" w:w="3841"/>
            <w:vAlign w:val="center"/>
            <w:tcMar>
              <w:top w:w="60" w:type="dxa"/>
              <w:start w:w="60" w:type="dxa"/>
              <w:bottom w:w="60" w:type="dxa"/>
              <w:end w:w="60" w:type="dxa"/>
            </w:tcMar>
          </w:tcPr>
          <w:p>
            <w:pPr>
              <w:spacing w:after="0" w:before="0"/>
            </w:pPr>
            <w:r>
              <w:rPr>
                <w:rFonts w:ascii="Arial" w:hAnsi="Arial"/>
                <w:sz w:val="15"/>
              </w:rPr>
              <w:t>805/1569 (51.3)</w:t>
            </w:r>
          </w:p>
        </w:tc>
        <w:tc>
          <w:tcPr>
            <w:tcW w:type="dxa" w:w="3841"/>
            <w:vAlign w:val="center"/>
            <w:tcMar>
              <w:top w:w="60" w:type="dxa"/>
              <w:start w:w="60" w:type="dxa"/>
              <w:bottom w:w="60" w:type="dxa"/>
              <w:end w:w="60" w:type="dxa"/>
            </w:tcMar>
          </w:tcPr>
          <w:p>
            <w:pPr>
              <w:spacing w:after="0" w:before="0"/>
            </w:pPr>
            <w:r>
              <w:rPr>
                <w:rFonts w:ascii="Arial" w:hAnsi="Arial"/>
                <w:sz w:val="15"/>
              </w:rPr>
              <w:t>494/852 (58.0)</w:t>
            </w:r>
          </w:p>
        </w:tc>
        <w:tc>
          <w:tcPr>
            <w:tcW w:type="dxa" w:w="3841"/>
            <w:vAlign w:val="center"/>
            <w:tcMar>
              <w:top w:w="60" w:type="dxa"/>
              <w:start w:w="60" w:type="dxa"/>
              <w:bottom w:w="60" w:type="dxa"/>
              <w:end w:w="60" w:type="dxa"/>
            </w:tcMar>
          </w:tcPr>
          <w:p>
            <w:pPr>
              <w:spacing w:after="0" w:before="0"/>
            </w:pPr>
            <w:r>
              <w:rPr>
                <w:rFonts w:ascii="Arial" w:hAnsi="Arial"/>
                <w:sz w:val="15"/>
              </w:rPr>
              <w:t>0.002</w:t>
            </w:r>
          </w:p>
        </w:tc>
      </w:tr>
      <w:tr>
        <w:tc>
          <w:tcPr>
            <w:tcW w:type="dxa" w:w="3841"/>
            <w:vAlign w:val="center"/>
            <w:tcMar>
              <w:top w:w="60" w:type="dxa"/>
              <w:start w:w="60" w:type="dxa"/>
              <w:bottom w:w="60" w:type="dxa"/>
              <w:end w:w="60" w:type="dxa"/>
            </w:tcMar>
          </w:tcPr>
          <w:p>
            <w:pPr>
              <w:spacing w:after="0" w:before="0"/>
            </w:pPr>
            <w:r>
              <w:rPr>
                <w:rFonts w:ascii="Arial" w:hAnsi="Arial"/>
                <w:sz w:val="15"/>
              </w:rPr>
              <w:t>Diabetes</w:t>
            </w:r>
          </w:p>
        </w:tc>
        <w:tc>
          <w:tcPr>
            <w:tcW w:type="dxa" w:w="3841"/>
            <w:vAlign w:val="center"/>
            <w:tcMar>
              <w:top w:w="60" w:type="dxa"/>
              <w:start w:w="60" w:type="dxa"/>
              <w:bottom w:w="60" w:type="dxa"/>
              <w:end w:w="60" w:type="dxa"/>
            </w:tcMar>
          </w:tcPr>
          <w:p>
            <w:pPr>
              <w:spacing w:after="0" w:before="0"/>
            </w:pPr>
            <w:r>
              <w:rPr>
                <w:rFonts w:ascii="Arial" w:hAnsi="Arial"/>
                <w:sz w:val="15"/>
              </w:rPr>
              <w:t>202/1561 (12.9)</w:t>
            </w:r>
          </w:p>
        </w:tc>
        <w:tc>
          <w:tcPr>
            <w:tcW w:type="dxa" w:w="3841"/>
            <w:vAlign w:val="center"/>
            <w:tcMar>
              <w:top w:w="60" w:type="dxa"/>
              <w:start w:w="60" w:type="dxa"/>
              <w:bottom w:w="60" w:type="dxa"/>
              <w:end w:w="60" w:type="dxa"/>
            </w:tcMar>
          </w:tcPr>
          <w:p>
            <w:pPr>
              <w:spacing w:after="0" w:before="0"/>
            </w:pPr>
            <w:r>
              <w:rPr>
                <w:rFonts w:ascii="Arial" w:hAnsi="Arial"/>
                <w:sz w:val="15"/>
              </w:rPr>
              <w:t>138/847 (16.3)</w:t>
            </w:r>
          </w:p>
        </w:tc>
        <w:tc>
          <w:tcPr>
            <w:tcW w:type="dxa" w:w="3841"/>
            <w:vAlign w:val="center"/>
            <w:tcMar>
              <w:top w:w="60" w:type="dxa"/>
              <w:start w:w="60" w:type="dxa"/>
              <w:bottom w:w="60" w:type="dxa"/>
              <w:end w:w="60" w:type="dxa"/>
            </w:tcMar>
          </w:tcPr>
          <w:p>
            <w:pPr>
              <w:spacing w:after="0" w:before="0"/>
            </w:pPr>
            <w:r>
              <w:rPr>
                <w:rFonts w:ascii="Arial" w:hAnsi="Arial"/>
                <w:sz w:val="15"/>
              </w:rPr>
              <w:t>0.024</w:t>
            </w:r>
          </w:p>
        </w:tc>
      </w:tr>
      <w:tr>
        <w:tc>
          <w:tcPr>
            <w:tcW w:type="dxa" w:w="3841"/>
            <w:vAlign w:val="center"/>
            <w:tcMar>
              <w:top w:w="60" w:type="dxa"/>
              <w:start w:w="60" w:type="dxa"/>
              <w:bottom w:w="60" w:type="dxa"/>
              <w:end w:w="60" w:type="dxa"/>
            </w:tcMar>
          </w:tcPr>
          <w:p>
            <w:pPr>
              <w:spacing w:after="0" w:before="0"/>
            </w:pPr>
            <w:r>
              <w:rPr>
                <w:rFonts w:ascii="Arial" w:hAnsi="Arial"/>
                <w:sz w:val="15"/>
              </w:rPr>
              <w:t>Dyslipidemia</w:t>
            </w:r>
          </w:p>
        </w:tc>
        <w:tc>
          <w:tcPr>
            <w:tcW w:type="dxa" w:w="3841"/>
            <w:vAlign w:val="center"/>
            <w:tcMar>
              <w:top w:w="60" w:type="dxa"/>
              <w:start w:w="60" w:type="dxa"/>
              <w:bottom w:w="60" w:type="dxa"/>
              <w:end w:w="60" w:type="dxa"/>
            </w:tcMar>
          </w:tcPr>
          <w:p>
            <w:pPr>
              <w:spacing w:after="0" w:before="0"/>
            </w:pPr>
            <w:r>
              <w:rPr>
                <w:rFonts w:ascii="Arial" w:hAnsi="Arial"/>
                <w:sz w:val="15"/>
              </w:rPr>
              <w:t>366/1547 (23.7)</w:t>
            </w:r>
          </w:p>
        </w:tc>
        <w:tc>
          <w:tcPr>
            <w:tcW w:type="dxa" w:w="3841"/>
            <w:vAlign w:val="center"/>
            <w:tcMar>
              <w:top w:w="60" w:type="dxa"/>
              <w:start w:w="60" w:type="dxa"/>
              <w:bottom w:w="60" w:type="dxa"/>
              <w:end w:w="60" w:type="dxa"/>
            </w:tcMar>
          </w:tcPr>
          <w:p>
            <w:pPr>
              <w:spacing w:after="0" w:before="0"/>
            </w:pPr>
            <w:r>
              <w:rPr>
                <w:rFonts w:ascii="Arial" w:hAnsi="Arial"/>
                <w:sz w:val="15"/>
              </w:rPr>
              <w:t>192/835 (23.0)</w:t>
            </w:r>
          </w:p>
        </w:tc>
        <w:tc>
          <w:tcPr>
            <w:tcW w:type="dxa" w:w="3841"/>
            <w:vAlign w:val="center"/>
            <w:tcMar>
              <w:top w:w="60" w:type="dxa"/>
              <w:start w:w="60" w:type="dxa"/>
              <w:bottom w:w="60" w:type="dxa"/>
              <w:end w:w="60" w:type="dxa"/>
            </w:tcMar>
          </w:tcPr>
          <w:p>
            <w:pPr>
              <w:spacing w:after="0" w:before="0"/>
            </w:pPr>
            <w:r>
              <w:rPr>
                <w:rFonts w:ascii="Arial" w:hAnsi="Arial"/>
                <w:sz w:val="15"/>
              </w:rPr>
              <w:t>0.715</w:t>
            </w:r>
          </w:p>
        </w:tc>
      </w:tr>
      <w:tr>
        <w:tc>
          <w:tcPr>
            <w:tcW w:type="dxa" w:w="3841"/>
            <w:vAlign w:val="center"/>
            <w:tcMar>
              <w:top w:w="60" w:type="dxa"/>
              <w:start w:w="60" w:type="dxa"/>
              <w:bottom w:w="60" w:type="dxa"/>
              <w:end w:w="60" w:type="dxa"/>
            </w:tcMar>
          </w:tcPr>
          <w:p>
            <w:pPr>
              <w:spacing w:after="0" w:before="0"/>
            </w:pPr>
            <w:r>
              <w:rPr>
                <w:rFonts w:ascii="Arial" w:hAnsi="Arial"/>
                <w:sz w:val="15"/>
              </w:rPr>
              <w:t>Baseline FI</w:t>
            </w:r>
          </w:p>
        </w:tc>
        <w:tc>
          <w:tcPr>
            <w:tcW w:type="dxa" w:w="3841"/>
            <w:vAlign w:val="center"/>
            <w:tcMar>
              <w:top w:w="60" w:type="dxa"/>
              <w:start w:w="60" w:type="dxa"/>
              <w:bottom w:w="60" w:type="dxa"/>
              <w:end w:w="60" w:type="dxa"/>
            </w:tcMar>
          </w:tcPr>
          <w:p>
            <w:pPr>
              <w:spacing w:after="0" w:before="0"/>
            </w:pPr>
            <w:r>
              <w:rPr>
                <w:rFonts w:ascii="Arial" w:hAnsi="Arial"/>
                <w:sz w:val="15"/>
              </w:rPr>
              <w:t>0.18 (0.09)</w:t>
            </w:r>
          </w:p>
        </w:tc>
        <w:tc>
          <w:tcPr>
            <w:tcW w:type="dxa" w:w="3841"/>
            <w:vAlign w:val="center"/>
            <w:tcMar>
              <w:top w:w="60" w:type="dxa"/>
              <w:start w:w="60" w:type="dxa"/>
              <w:bottom w:w="60" w:type="dxa"/>
              <w:end w:w="60" w:type="dxa"/>
            </w:tcMar>
          </w:tcPr>
          <w:p>
            <w:pPr>
              <w:spacing w:after="0" w:before="0"/>
            </w:pPr>
            <w:r>
              <w:rPr>
                <w:rFonts w:ascii="Arial" w:hAnsi="Arial"/>
                <w:sz w:val="15"/>
              </w:rPr>
              <w:t>0.19 (0.10)</w:t>
            </w:r>
          </w:p>
        </w:tc>
        <w:tc>
          <w:tcPr>
            <w:tcW w:type="dxa" w:w="3841"/>
            <w:vAlign w:val="center"/>
            <w:tcMar>
              <w:top w:w="60" w:type="dxa"/>
              <w:start w:w="60" w:type="dxa"/>
              <w:bottom w:w="60" w:type="dxa"/>
              <w:end w:w="60" w:type="dxa"/>
            </w:tcMar>
          </w:tcPr>
          <w:p>
            <w:pPr>
              <w:spacing w:after="0" w:before="0"/>
            </w:pPr>
            <w:r>
              <w:rPr>
                <w:rFonts w:ascii="Arial" w:hAnsi="Arial"/>
                <w:sz w:val="15"/>
              </w:rPr>
              <w:t>0.010</w:t>
            </w:r>
          </w:p>
        </w:tc>
      </w:tr>
    </w:tbl>
    <w:p>
      <w:r>
        <w:rPr>
          <w:sz w:val="16"/>
        </w:rPr>
        <w:t>Continuous variables are summarized as mean (SD), and categorical variables as n/N (%). P values were obtained using Welch t tests for continuous variables and chi-square tests for categorical variables.</w:t>
      </w:r>
    </w:p>
    <w:p/>
    <w:p>
      <w:r>
        <w:rPr>
          <w:b/>
          <w:sz w:val="21"/>
        </w:rPr>
        <w:t>Supplementary Table S21a. Primary 1- to 4-class LCMM model fit statistics</w:t>
      </w:r>
    </w:p>
    <w:tbl>
      <w:tblPr>
        <w:tblStyle w:val="TableGrid"/>
        <w:tblW w:type="auto" w:w="0"/>
        <w:jc w:val="center"/>
        <w:tblLook w:firstColumn="1" w:firstRow="1" w:lastColumn="0" w:lastRow="0" w:noHBand="0" w:noVBand="1" w:val="04A0"/>
      </w:tblPr>
      <w:tblGrid>
        <w:gridCol w:w="2195"/>
        <w:gridCol w:w="2195"/>
        <w:gridCol w:w="2195"/>
        <w:gridCol w:w="2195"/>
        <w:gridCol w:w="2195"/>
        <w:gridCol w:w="2195"/>
        <w:gridCol w:w="2195"/>
      </w:tblGrid>
      <w:tr>
        <w:trPr>
          <w:tblHeader w:val="true"/>
        </w:trPr>
        <w:tc>
          <w:tcPr>
            <w:tcW w:type="dxa" w:w="2195"/>
            <w:vAlign w:val="center"/>
            <w:tcMar>
              <w:top w:w="60" w:type="dxa"/>
              <w:start w:w="60" w:type="dxa"/>
              <w:bottom w:w="60" w:type="dxa"/>
              <w:end w:w="60" w:type="dxa"/>
            </w:tcMar>
            <w:shd w:fill="D9EAF7"/>
          </w:tcPr>
          <w:p>
            <w:pPr>
              <w:spacing w:after="0" w:before="0"/>
            </w:pPr>
            <w:r>
              <w:rPr>
                <w:rFonts w:ascii="Arial" w:hAnsi="Arial"/>
                <w:b/>
                <w:sz w:val="13"/>
              </w:rPr>
              <w:t>Classes</w:t>
            </w:r>
          </w:p>
        </w:tc>
        <w:tc>
          <w:tcPr>
            <w:tcW w:type="dxa" w:w="2195"/>
            <w:vAlign w:val="center"/>
            <w:tcMar>
              <w:top w:w="60" w:type="dxa"/>
              <w:start w:w="60" w:type="dxa"/>
              <w:bottom w:w="60" w:type="dxa"/>
              <w:end w:w="60" w:type="dxa"/>
            </w:tcMar>
            <w:shd w:fill="D9EAF7"/>
          </w:tcPr>
          <w:p>
            <w:pPr>
              <w:spacing w:after="0" w:before="0"/>
            </w:pPr>
            <w:r>
              <w:rPr>
                <w:rFonts w:ascii="Arial" w:hAnsi="Arial"/>
                <w:b/>
                <w:sz w:val="13"/>
              </w:rPr>
              <w:t>AIC</w:t>
            </w:r>
          </w:p>
        </w:tc>
        <w:tc>
          <w:tcPr>
            <w:tcW w:type="dxa" w:w="2195"/>
            <w:vAlign w:val="center"/>
            <w:tcMar>
              <w:top w:w="60" w:type="dxa"/>
              <w:start w:w="60" w:type="dxa"/>
              <w:bottom w:w="60" w:type="dxa"/>
              <w:end w:w="60" w:type="dxa"/>
            </w:tcMar>
            <w:shd w:fill="D9EAF7"/>
          </w:tcPr>
          <w:p>
            <w:pPr>
              <w:spacing w:after="0" w:before="0"/>
            </w:pPr>
            <w:r>
              <w:rPr>
                <w:rFonts w:ascii="Arial" w:hAnsi="Arial"/>
                <w:b/>
                <w:sz w:val="13"/>
              </w:rPr>
              <w:t>BIC</w:t>
            </w:r>
          </w:p>
        </w:tc>
        <w:tc>
          <w:tcPr>
            <w:tcW w:type="dxa" w:w="2195"/>
            <w:vAlign w:val="center"/>
            <w:tcMar>
              <w:top w:w="60" w:type="dxa"/>
              <w:start w:w="60" w:type="dxa"/>
              <w:bottom w:w="60" w:type="dxa"/>
              <w:end w:w="60" w:type="dxa"/>
            </w:tcMar>
            <w:shd w:fill="D9EAF7"/>
          </w:tcPr>
          <w:p>
            <w:pPr>
              <w:spacing w:after="0" w:before="0"/>
            </w:pPr>
            <w:r>
              <w:rPr>
                <w:rFonts w:ascii="Arial" w:hAnsi="Arial"/>
                <w:b/>
                <w:sz w:val="13"/>
              </w:rPr>
              <w:t>Entropy</w:t>
            </w:r>
          </w:p>
        </w:tc>
        <w:tc>
          <w:tcPr>
            <w:tcW w:type="dxa" w:w="2195"/>
            <w:vAlign w:val="center"/>
            <w:tcMar>
              <w:top w:w="60" w:type="dxa"/>
              <w:start w:w="60" w:type="dxa"/>
              <w:bottom w:w="60" w:type="dxa"/>
              <w:end w:w="60" w:type="dxa"/>
            </w:tcMar>
            <w:shd w:fill="D9EAF7"/>
          </w:tcPr>
          <w:p>
            <w:pPr>
              <w:spacing w:after="0" w:before="0"/>
            </w:pPr>
            <w:r>
              <w:rPr>
                <w:rFonts w:ascii="Arial" w:hAnsi="Arial"/>
                <w:b/>
                <w:sz w:val="13"/>
              </w:rPr>
              <w:t>Minimum class %</w:t>
            </w:r>
          </w:p>
        </w:tc>
        <w:tc>
          <w:tcPr>
            <w:tcW w:type="dxa" w:w="2195"/>
            <w:vAlign w:val="center"/>
            <w:tcMar>
              <w:top w:w="60" w:type="dxa"/>
              <w:start w:w="60" w:type="dxa"/>
              <w:bottom w:w="60" w:type="dxa"/>
              <w:end w:w="60" w:type="dxa"/>
            </w:tcMar>
            <w:shd w:fill="D9EAF7"/>
          </w:tcPr>
          <w:p>
            <w:pPr>
              <w:spacing w:after="0" w:before="0"/>
            </w:pPr>
            <w:r>
              <w:rPr>
                <w:rFonts w:ascii="Arial" w:hAnsi="Arial"/>
                <w:b/>
                <w:sz w:val="13"/>
              </w:rPr>
              <w:t>Participants</w:t>
            </w:r>
          </w:p>
        </w:tc>
        <w:tc>
          <w:tcPr>
            <w:tcW w:type="dxa" w:w="2195"/>
            <w:vAlign w:val="center"/>
            <w:tcMar>
              <w:top w:w="60" w:type="dxa"/>
              <w:start w:w="60" w:type="dxa"/>
              <w:bottom w:w="60" w:type="dxa"/>
              <w:end w:w="60" w:type="dxa"/>
            </w:tcMar>
            <w:shd w:fill="D9EAF7"/>
          </w:tcPr>
          <w:p>
            <w:pPr>
              <w:spacing w:after="0" w:before="0"/>
            </w:pPr>
            <w:r>
              <w:rPr>
                <w:rFonts w:ascii="Arial" w:hAnsi="Arial"/>
                <w:b/>
                <w:sz w:val="13"/>
              </w:rPr>
              <w:t>FI observations</w:t>
            </w:r>
          </w:p>
        </w:tc>
      </w:tr>
      <w:tr>
        <w:tc>
          <w:tcPr>
            <w:tcW w:type="dxa" w:w="2195"/>
            <w:vAlign w:val="center"/>
            <w:tcMar>
              <w:top w:w="60" w:type="dxa"/>
              <w:start w:w="60" w:type="dxa"/>
              <w:bottom w:w="60" w:type="dxa"/>
              <w:end w:w="60" w:type="dxa"/>
            </w:tcMar>
          </w:tcPr>
          <w:p>
            <w:pPr>
              <w:spacing w:after="0" w:before="0"/>
            </w:pPr>
            <w:r>
              <w:rPr>
                <w:rFonts w:ascii="Arial" w:hAnsi="Arial"/>
                <w:sz w:val="13"/>
              </w:rPr>
              <w:t>1</w:t>
            </w:r>
          </w:p>
        </w:tc>
        <w:tc>
          <w:tcPr>
            <w:tcW w:type="dxa" w:w="2195"/>
            <w:vAlign w:val="center"/>
            <w:tcMar>
              <w:top w:w="60" w:type="dxa"/>
              <w:start w:w="60" w:type="dxa"/>
              <w:bottom w:w="60" w:type="dxa"/>
              <w:end w:w="60" w:type="dxa"/>
            </w:tcMar>
          </w:tcPr>
          <w:p>
            <w:pPr>
              <w:spacing w:after="0" w:before="0"/>
            </w:pPr>
            <w:r>
              <w:rPr>
                <w:rFonts w:ascii="Arial" w:hAnsi="Arial"/>
                <w:sz w:val="13"/>
              </w:rPr>
              <w:t>-16743.3</w:t>
            </w:r>
          </w:p>
        </w:tc>
        <w:tc>
          <w:tcPr>
            <w:tcW w:type="dxa" w:w="2195"/>
            <w:vAlign w:val="center"/>
            <w:tcMar>
              <w:top w:w="60" w:type="dxa"/>
              <w:start w:w="60" w:type="dxa"/>
              <w:bottom w:w="60" w:type="dxa"/>
              <w:end w:w="60" w:type="dxa"/>
            </w:tcMar>
          </w:tcPr>
          <w:p>
            <w:pPr>
              <w:spacing w:after="0" w:before="0"/>
            </w:pPr>
            <w:r>
              <w:rPr>
                <w:rFonts w:ascii="Arial" w:hAnsi="Arial"/>
                <w:sz w:val="13"/>
              </w:rPr>
              <w:t>-16703.8</w:t>
            </w:r>
          </w:p>
        </w:tc>
        <w:tc>
          <w:tcPr>
            <w:tcW w:type="dxa" w:w="2195"/>
            <w:vAlign w:val="center"/>
            <w:tcMar>
              <w:top w:w="60" w:type="dxa"/>
              <w:start w:w="60" w:type="dxa"/>
              <w:bottom w:w="60" w:type="dxa"/>
              <w:end w:w="60" w:type="dxa"/>
            </w:tcMar>
          </w:tcPr>
          <w:p>
            <w:pPr>
              <w:spacing w:after="0" w:before="0"/>
            </w:pPr>
            <w:r>
              <w:rPr>
                <w:rFonts w:ascii="Arial" w:hAnsi="Arial"/>
                <w:sz w:val="13"/>
              </w:rPr>
              <w:t>—</w:t>
            </w:r>
          </w:p>
        </w:tc>
        <w:tc>
          <w:tcPr>
            <w:tcW w:type="dxa" w:w="2195"/>
            <w:vAlign w:val="center"/>
            <w:tcMar>
              <w:top w:w="60" w:type="dxa"/>
              <w:start w:w="60" w:type="dxa"/>
              <w:bottom w:w="60" w:type="dxa"/>
              <w:end w:w="60" w:type="dxa"/>
            </w:tcMar>
          </w:tcPr>
          <w:p>
            <w:pPr>
              <w:spacing w:after="0" w:before="0"/>
            </w:pPr>
            <w:r>
              <w:rPr>
                <w:rFonts w:ascii="Arial" w:hAnsi="Arial"/>
                <w:sz w:val="13"/>
              </w:rPr>
              <w:t>—</w:t>
            </w:r>
          </w:p>
        </w:tc>
        <w:tc>
          <w:tcPr>
            <w:tcW w:type="dxa" w:w="2195"/>
            <w:vAlign w:val="center"/>
            <w:tcMar>
              <w:top w:w="60" w:type="dxa"/>
              <w:start w:w="60" w:type="dxa"/>
              <w:bottom w:w="60" w:type="dxa"/>
              <w:end w:w="60" w:type="dxa"/>
            </w:tcMar>
          </w:tcPr>
          <w:p>
            <w:pPr>
              <w:spacing w:after="0" w:before="0"/>
            </w:pPr>
            <w:r>
              <w:rPr>
                <w:rFonts w:ascii="Arial" w:hAnsi="Arial"/>
                <w:sz w:val="13"/>
              </w:rPr>
              <w:t>2077</w:t>
            </w:r>
          </w:p>
        </w:tc>
        <w:tc>
          <w:tcPr>
            <w:tcW w:type="dxa" w:w="2195"/>
            <w:vAlign w:val="center"/>
            <w:tcMar>
              <w:top w:w="60" w:type="dxa"/>
              <w:start w:w="60" w:type="dxa"/>
              <w:bottom w:w="60" w:type="dxa"/>
              <w:end w:w="60" w:type="dxa"/>
            </w:tcMar>
          </w:tcPr>
          <w:p>
            <w:pPr>
              <w:spacing w:after="0" w:before="0"/>
            </w:pPr>
            <w:r>
              <w:rPr>
                <w:rFonts w:ascii="Arial" w:hAnsi="Arial"/>
                <w:sz w:val="13"/>
              </w:rPr>
              <w:t>7257</w:t>
            </w:r>
          </w:p>
        </w:tc>
      </w:tr>
      <w:tr>
        <w:tc>
          <w:tcPr>
            <w:tcW w:type="dxa" w:w="2195"/>
            <w:vAlign w:val="center"/>
            <w:tcMar>
              <w:top w:w="60" w:type="dxa"/>
              <w:start w:w="60" w:type="dxa"/>
              <w:bottom w:w="60" w:type="dxa"/>
              <w:end w:w="60" w:type="dxa"/>
            </w:tcMar>
          </w:tcPr>
          <w:p>
            <w:pPr>
              <w:spacing w:after="0" w:before="0"/>
            </w:pPr>
            <w:r>
              <w:rPr>
                <w:rFonts w:ascii="Arial" w:hAnsi="Arial"/>
                <w:sz w:val="13"/>
              </w:rPr>
              <w:t>2</w:t>
            </w:r>
          </w:p>
        </w:tc>
        <w:tc>
          <w:tcPr>
            <w:tcW w:type="dxa" w:w="2195"/>
            <w:vAlign w:val="center"/>
            <w:tcMar>
              <w:top w:w="60" w:type="dxa"/>
              <w:start w:w="60" w:type="dxa"/>
              <w:bottom w:w="60" w:type="dxa"/>
              <w:end w:w="60" w:type="dxa"/>
            </w:tcMar>
          </w:tcPr>
          <w:p>
            <w:pPr>
              <w:spacing w:after="0" w:before="0"/>
            </w:pPr>
            <w:r>
              <w:rPr>
                <w:rFonts w:ascii="Arial" w:hAnsi="Arial"/>
                <w:sz w:val="13"/>
              </w:rPr>
              <w:t>-16859.1</w:t>
            </w:r>
          </w:p>
        </w:tc>
        <w:tc>
          <w:tcPr>
            <w:tcW w:type="dxa" w:w="2195"/>
            <w:vAlign w:val="center"/>
            <w:tcMar>
              <w:top w:w="60" w:type="dxa"/>
              <w:start w:w="60" w:type="dxa"/>
              <w:bottom w:w="60" w:type="dxa"/>
              <w:end w:w="60" w:type="dxa"/>
            </w:tcMar>
          </w:tcPr>
          <w:p>
            <w:pPr>
              <w:spacing w:after="0" w:before="0"/>
            </w:pPr>
            <w:r>
              <w:rPr>
                <w:rFonts w:ascii="Arial" w:hAnsi="Arial"/>
                <w:sz w:val="13"/>
              </w:rPr>
              <w:t>-16791.5</w:t>
            </w:r>
          </w:p>
        </w:tc>
        <w:tc>
          <w:tcPr>
            <w:tcW w:type="dxa" w:w="2195"/>
            <w:vAlign w:val="center"/>
            <w:tcMar>
              <w:top w:w="60" w:type="dxa"/>
              <w:start w:w="60" w:type="dxa"/>
              <w:bottom w:w="60" w:type="dxa"/>
              <w:end w:w="60" w:type="dxa"/>
            </w:tcMar>
          </w:tcPr>
          <w:p>
            <w:pPr>
              <w:spacing w:after="0" w:before="0"/>
            </w:pPr>
            <w:r>
              <w:rPr>
                <w:rFonts w:ascii="Arial" w:hAnsi="Arial"/>
                <w:sz w:val="13"/>
              </w:rPr>
              <w:t>0.296</w:t>
            </w:r>
          </w:p>
        </w:tc>
        <w:tc>
          <w:tcPr>
            <w:tcW w:type="dxa" w:w="2195"/>
            <w:vAlign w:val="center"/>
            <w:tcMar>
              <w:top w:w="60" w:type="dxa"/>
              <w:start w:w="60" w:type="dxa"/>
              <w:bottom w:w="60" w:type="dxa"/>
              <w:end w:w="60" w:type="dxa"/>
            </w:tcMar>
          </w:tcPr>
          <w:p>
            <w:pPr>
              <w:spacing w:after="0" w:before="0"/>
            </w:pPr>
            <w:r>
              <w:rPr>
                <w:rFonts w:ascii="Arial" w:hAnsi="Arial"/>
                <w:sz w:val="13"/>
              </w:rPr>
              <w:t>41.0</w:t>
            </w:r>
          </w:p>
        </w:tc>
        <w:tc>
          <w:tcPr>
            <w:tcW w:type="dxa" w:w="2195"/>
            <w:vAlign w:val="center"/>
            <w:tcMar>
              <w:top w:w="60" w:type="dxa"/>
              <w:start w:w="60" w:type="dxa"/>
              <w:bottom w:w="60" w:type="dxa"/>
              <w:end w:w="60" w:type="dxa"/>
            </w:tcMar>
          </w:tcPr>
          <w:p>
            <w:pPr>
              <w:spacing w:after="0" w:before="0"/>
            </w:pPr>
            <w:r>
              <w:rPr>
                <w:rFonts w:ascii="Arial" w:hAnsi="Arial"/>
                <w:sz w:val="13"/>
              </w:rPr>
              <w:t>2077</w:t>
            </w:r>
          </w:p>
        </w:tc>
        <w:tc>
          <w:tcPr>
            <w:tcW w:type="dxa" w:w="2195"/>
            <w:vAlign w:val="center"/>
            <w:tcMar>
              <w:top w:w="60" w:type="dxa"/>
              <w:start w:w="60" w:type="dxa"/>
              <w:bottom w:w="60" w:type="dxa"/>
              <w:end w:w="60" w:type="dxa"/>
            </w:tcMar>
          </w:tcPr>
          <w:p>
            <w:pPr>
              <w:spacing w:after="0" w:before="0"/>
            </w:pPr>
            <w:r>
              <w:rPr>
                <w:rFonts w:ascii="Arial" w:hAnsi="Arial"/>
                <w:sz w:val="13"/>
              </w:rPr>
              <w:t>7257</w:t>
            </w:r>
          </w:p>
        </w:tc>
      </w:tr>
      <w:tr>
        <w:tc>
          <w:tcPr>
            <w:tcW w:type="dxa" w:w="2195"/>
            <w:vAlign w:val="center"/>
            <w:tcMar>
              <w:top w:w="60" w:type="dxa"/>
              <w:start w:w="60" w:type="dxa"/>
              <w:bottom w:w="60" w:type="dxa"/>
              <w:end w:w="60" w:type="dxa"/>
            </w:tcMar>
          </w:tcPr>
          <w:p>
            <w:pPr>
              <w:spacing w:after="0" w:before="0"/>
            </w:pPr>
            <w:r>
              <w:rPr>
                <w:rFonts w:ascii="Arial" w:hAnsi="Arial"/>
                <w:sz w:val="13"/>
              </w:rPr>
              <w:t>3</w:t>
            </w:r>
          </w:p>
        </w:tc>
        <w:tc>
          <w:tcPr>
            <w:tcW w:type="dxa" w:w="2195"/>
            <w:vAlign w:val="center"/>
            <w:tcMar>
              <w:top w:w="60" w:type="dxa"/>
              <w:start w:w="60" w:type="dxa"/>
              <w:bottom w:w="60" w:type="dxa"/>
              <w:end w:w="60" w:type="dxa"/>
            </w:tcMar>
          </w:tcPr>
          <w:p>
            <w:pPr>
              <w:spacing w:after="0" w:before="0"/>
            </w:pPr>
            <w:r>
              <w:rPr>
                <w:rFonts w:ascii="Arial" w:hAnsi="Arial"/>
                <w:sz w:val="13"/>
              </w:rPr>
              <w:t>-16895.6</w:t>
            </w:r>
          </w:p>
        </w:tc>
        <w:tc>
          <w:tcPr>
            <w:tcW w:type="dxa" w:w="2195"/>
            <w:vAlign w:val="center"/>
            <w:tcMar>
              <w:top w:w="60" w:type="dxa"/>
              <w:start w:w="60" w:type="dxa"/>
              <w:bottom w:w="60" w:type="dxa"/>
              <w:end w:w="60" w:type="dxa"/>
            </w:tcMar>
          </w:tcPr>
          <w:p>
            <w:pPr>
              <w:spacing w:after="0" w:before="0"/>
            </w:pPr>
            <w:r>
              <w:rPr>
                <w:rFonts w:ascii="Arial" w:hAnsi="Arial"/>
                <w:sz w:val="13"/>
              </w:rPr>
              <w:t>-16799.8</w:t>
            </w:r>
          </w:p>
        </w:tc>
        <w:tc>
          <w:tcPr>
            <w:tcW w:type="dxa" w:w="2195"/>
            <w:vAlign w:val="center"/>
            <w:tcMar>
              <w:top w:w="60" w:type="dxa"/>
              <w:start w:w="60" w:type="dxa"/>
              <w:bottom w:w="60" w:type="dxa"/>
              <w:end w:w="60" w:type="dxa"/>
            </w:tcMar>
          </w:tcPr>
          <w:p>
            <w:pPr>
              <w:spacing w:after="0" w:before="0"/>
            </w:pPr>
            <w:r>
              <w:rPr>
                <w:rFonts w:ascii="Arial" w:hAnsi="Arial"/>
                <w:sz w:val="13"/>
              </w:rPr>
              <w:t>0.426</w:t>
            </w:r>
          </w:p>
        </w:tc>
        <w:tc>
          <w:tcPr>
            <w:tcW w:type="dxa" w:w="2195"/>
            <w:vAlign w:val="center"/>
            <w:tcMar>
              <w:top w:w="60" w:type="dxa"/>
              <w:start w:w="60" w:type="dxa"/>
              <w:bottom w:w="60" w:type="dxa"/>
              <w:end w:w="60" w:type="dxa"/>
            </w:tcMar>
          </w:tcPr>
          <w:p>
            <w:pPr>
              <w:spacing w:after="0" w:before="0"/>
            </w:pPr>
            <w:r>
              <w:rPr>
                <w:rFonts w:ascii="Arial" w:hAnsi="Arial"/>
                <w:sz w:val="13"/>
              </w:rPr>
              <w:t>10.2</w:t>
            </w:r>
          </w:p>
        </w:tc>
        <w:tc>
          <w:tcPr>
            <w:tcW w:type="dxa" w:w="2195"/>
            <w:vAlign w:val="center"/>
            <w:tcMar>
              <w:top w:w="60" w:type="dxa"/>
              <w:start w:w="60" w:type="dxa"/>
              <w:bottom w:w="60" w:type="dxa"/>
              <w:end w:w="60" w:type="dxa"/>
            </w:tcMar>
          </w:tcPr>
          <w:p>
            <w:pPr>
              <w:spacing w:after="0" w:before="0"/>
            </w:pPr>
            <w:r>
              <w:rPr>
                <w:rFonts w:ascii="Arial" w:hAnsi="Arial"/>
                <w:sz w:val="13"/>
              </w:rPr>
              <w:t>2077</w:t>
            </w:r>
          </w:p>
        </w:tc>
        <w:tc>
          <w:tcPr>
            <w:tcW w:type="dxa" w:w="2195"/>
            <w:vAlign w:val="center"/>
            <w:tcMar>
              <w:top w:w="60" w:type="dxa"/>
              <w:start w:w="60" w:type="dxa"/>
              <w:bottom w:w="60" w:type="dxa"/>
              <w:end w:w="60" w:type="dxa"/>
            </w:tcMar>
          </w:tcPr>
          <w:p>
            <w:pPr>
              <w:spacing w:after="0" w:before="0"/>
            </w:pPr>
            <w:r>
              <w:rPr>
                <w:rFonts w:ascii="Arial" w:hAnsi="Arial"/>
                <w:sz w:val="13"/>
              </w:rPr>
              <w:t>7257</w:t>
            </w:r>
          </w:p>
        </w:tc>
      </w:tr>
      <w:tr>
        <w:tc>
          <w:tcPr>
            <w:tcW w:type="dxa" w:w="2195"/>
            <w:vAlign w:val="center"/>
            <w:tcMar>
              <w:top w:w="60" w:type="dxa"/>
              <w:start w:w="60" w:type="dxa"/>
              <w:bottom w:w="60" w:type="dxa"/>
              <w:end w:w="60" w:type="dxa"/>
            </w:tcMar>
          </w:tcPr>
          <w:p>
            <w:pPr>
              <w:spacing w:after="0" w:before="0"/>
            </w:pPr>
            <w:r>
              <w:rPr>
                <w:rFonts w:ascii="Arial" w:hAnsi="Arial"/>
                <w:sz w:val="13"/>
              </w:rPr>
              <w:t>4</w:t>
            </w:r>
          </w:p>
        </w:tc>
        <w:tc>
          <w:tcPr>
            <w:tcW w:type="dxa" w:w="2195"/>
            <w:vAlign w:val="center"/>
            <w:tcMar>
              <w:top w:w="60" w:type="dxa"/>
              <w:start w:w="60" w:type="dxa"/>
              <w:bottom w:w="60" w:type="dxa"/>
              <w:end w:w="60" w:type="dxa"/>
            </w:tcMar>
          </w:tcPr>
          <w:p>
            <w:pPr>
              <w:spacing w:after="0" w:before="0"/>
            </w:pPr>
            <w:r>
              <w:rPr>
                <w:rFonts w:ascii="Arial" w:hAnsi="Arial"/>
                <w:sz w:val="13"/>
              </w:rPr>
              <w:t>-16925.5</w:t>
            </w:r>
          </w:p>
        </w:tc>
        <w:tc>
          <w:tcPr>
            <w:tcW w:type="dxa" w:w="2195"/>
            <w:vAlign w:val="center"/>
            <w:tcMar>
              <w:top w:w="60" w:type="dxa"/>
              <w:start w:w="60" w:type="dxa"/>
              <w:bottom w:w="60" w:type="dxa"/>
              <w:end w:w="60" w:type="dxa"/>
            </w:tcMar>
          </w:tcPr>
          <w:p>
            <w:pPr>
              <w:spacing w:after="0" w:before="0"/>
            </w:pPr>
            <w:r>
              <w:rPr>
                <w:rFonts w:ascii="Arial" w:hAnsi="Arial"/>
                <w:sz w:val="13"/>
              </w:rPr>
              <w:t>-16801.4</w:t>
            </w:r>
          </w:p>
        </w:tc>
        <w:tc>
          <w:tcPr>
            <w:tcW w:type="dxa" w:w="2195"/>
            <w:vAlign w:val="center"/>
            <w:tcMar>
              <w:top w:w="60" w:type="dxa"/>
              <w:start w:w="60" w:type="dxa"/>
              <w:bottom w:w="60" w:type="dxa"/>
              <w:end w:w="60" w:type="dxa"/>
            </w:tcMar>
          </w:tcPr>
          <w:p>
            <w:pPr>
              <w:spacing w:after="0" w:before="0"/>
            </w:pPr>
            <w:r>
              <w:rPr>
                <w:rFonts w:ascii="Arial" w:hAnsi="Arial"/>
                <w:sz w:val="13"/>
              </w:rPr>
              <w:t>0.537</w:t>
            </w:r>
          </w:p>
        </w:tc>
        <w:tc>
          <w:tcPr>
            <w:tcW w:type="dxa" w:w="2195"/>
            <w:vAlign w:val="center"/>
            <w:tcMar>
              <w:top w:w="60" w:type="dxa"/>
              <w:start w:w="60" w:type="dxa"/>
              <w:bottom w:w="60" w:type="dxa"/>
              <w:end w:w="60" w:type="dxa"/>
            </w:tcMar>
          </w:tcPr>
          <w:p>
            <w:pPr>
              <w:spacing w:after="0" w:before="0"/>
            </w:pPr>
            <w:r>
              <w:rPr>
                <w:rFonts w:ascii="Arial" w:hAnsi="Arial"/>
                <w:sz w:val="13"/>
              </w:rPr>
              <w:t>1.3</w:t>
            </w:r>
          </w:p>
        </w:tc>
        <w:tc>
          <w:tcPr>
            <w:tcW w:type="dxa" w:w="2195"/>
            <w:vAlign w:val="center"/>
            <w:tcMar>
              <w:top w:w="60" w:type="dxa"/>
              <w:start w:w="60" w:type="dxa"/>
              <w:bottom w:w="60" w:type="dxa"/>
              <w:end w:w="60" w:type="dxa"/>
            </w:tcMar>
          </w:tcPr>
          <w:p>
            <w:pPr>
              <w:spacing w:after="0" w:before="0"/>
            </w:pPr>
            <w:r>
              <w:rPr>
                <w:rFonts w:ascii="Arial" w:hAnsi="Arial"/>
                <w:sz w:val="13"/>
              </w:rPr>
              <w:t>2077</w:t>
            </w:r>
          </w:p>
        </w:tc>
        <w:tc>
          <w:tcPr>
            <w:tcW w:type="dxa" w:w="2195"/>
            <w:vAlign w:val="center"/>
            <w:tcMar>
              <w:top w:w="60" w:type="dxa"/>
              <w:start w:w="60" w:type="dxa"/>
              <w:bottom w:w="60" w:type="dxa"/>
              <w:end w:w="60" w:type="dxa"/>
            </w:tcMar>
          </w:tcPr>
          <w:p>
            <w:pPr>
              <w:spacing w:after="0" w:before="0"/>
            </w:pPr>
            <w:r>
              <w:rPr>
                <w:rFonts w:ascii="Arial" w:hAnsi="Arial"/>
                <w:sz w:val="13"/>
              </w:rPr>
              <w:t>7257</w:t>
            </w:r>
          </w:p>
        </w:tc>
      </w:tr>
    </w:tbl>
    <w:p/>
    <w:p>
      <w:r>
        <w:rPr>
          <w:b/>
          <w:sz w:val="21"/>
        </w:rPr>
        <w:t>Supplementary Table S21b. Complete-case LCMM model selection statistics</w:t>
      </w:r>
    </w:p>
    <w:tbl>
      <w:tblPr>
        <w:tblStyle w:val="TableGrid"/>
        <w:tblW w:type="auto" w:w="0"/>
        <w:jc w:val="center"/>
        <w:tblLook w:firstColumn="1" w:firstRow="1" w:lastColumn="0" w:lastRow="0" w:noHBand="0" w:noVBand="1" w:val="04A0"/>
      </w:tblPr>
      <w:tblGrid>
        <w:gridCol w:w="1920"/>
        <w:gridCol w:w="1920"/>
        <w:gridCol w:w="1920"/>
        <w:gridCol w:w="1920"/>
        <w:gridCol w:w="1920"/>
        <w:gridCol w:w="1920"/>
        <w:gridCol w:w="1920"/>
        <w:gridCol w:w="1920"/>
      </w:tblGrid>
      <w:tr>
        <w:trPr>
          <w:tblHeader w:val="true"/>
        </w:trPr>
        <w:tc>
          <w:tcPr>
            <w:tcW w:type="dxa" w:w="1920"/>
            <w:vAlign w:val="center"/>
            <w:tcMar>
              <w:top w:w="60" w:type="dxa"/>
              <w:start w:w="60" w:type="dxa"/>
              <w:bottom w:w="60" w:type="dxa"/>
              <w:end w:w="60" w:type="dxa"/>
            </w:tcMar>
            <w:shd w:fill="D9EAF7"/>
          </w:tcPr>
          <w:p>
            <w:pPr>
              <w:spacing w:after="0" w:before="0"/>
            </w:pPr>
            <w:r>
              <w:rPr>
                <w:rFonts w:ascii="Arial" w:hAnsi="Arial"/>
                <w:b/>
                <w:sz w:val="13"/>
              </w:rPr>
              <w:t>Classes</w:t>
            </w:r>
          </w:p>
        </w:tc>
        <w:tc>
          <w:tcPr>
            <w:tcW w:type="dxa" w:w="1920"/>
            <w:vAlign w:val="center"/>
            <w:tcMar>
              <w:top w:w="60" w:type="dxa"/>
              <w:start w:w="60" w:type="dxa"/>
              <w:bottom w:w="60" w:type="dxa"/>
              <w:end w:w="60" w:type="dxa"/>
            </w:tcMar>
            <w:shd w:fill="D9EAF7"/>
          </w:tcPr>
          <w:p>
            <w:pPr>
              <w:spacing w:after="0" w:before="0"/>
            </w:pPr>
            <w:r>
              <w:rPr>
                <w:rFonts w:ascii="Arial" w:hAnsi="Arial"/>
                <w:b/>
                <w:sz w:val="13"/>
              </w:rPr>
              <w:t>Log-likelihood</w:t>
            </w:r>
          </w:p>
        </w:tc>
        <w:tc>
          <w:tcPr>
            <w:tcW w:type="dxa" w:w="1920"/>
            <w:vAlign w:val="center"/>
            <w:tcMar>
              <w:top w:w="60" w:type="dxa"/>
              <w:start w:w="60" w:type="dxa"/>
              <w:bottom w:w="60" w:type="dxa"/>
              <w:end w:w="60" w:type="dxa"/>
            </w:tcMar>
            <w:shd w:fill="D9EAF7"/>
          </w:tcPr>
          <w:p>
            <w:pPr>
              <w:spacing w:after="0" w:before="0"/>
            </w:pPr>
            <w:r>
              <w:rPr>
                <w:rFonts w:ascii="Arial" w:hAnsi="Arial"/>
                <w:b/>
                <w:sz w:val="13"/>
              </w:rPr>
              <w:t>AIC</w:t>
            </w:r>
          </w:p>
        </w:tc>
        <w:tc>
          <w:tcPr>
            <w:tcW w:type="dxa" w:w="1920"/>
            <w:vAlign w:val="center"/>
            <w:tcMar>
              <w:top w:w="60" w:type="dxa"/>
              <w:start w:w="60" w:type="dxa"/>
              <w:bottom w:w="60" w:type="dxa"/>
              <w:end w:w="60" w:type="dxa"/>
            </w:tcMar>
            <w:shd w:fill="D9EAF7"/>
          </w:tcPr>
          <w:p>
            <w:pPr>
              <w:spacing w:after="0" w:before="0"/>
            </w:pPr>
            <w:r>
              <w:rPr>
                <w:rFonts w:ascii="Arial" w:hAnsi="Arial"/>
                <w:b/>
                <w:sz w:val="13"/>
              </w:rPr>
              <w:t>BIC</w:t>
            </w:r>
          </w:p>
        </w:tc>
        <w:tc>
          <w:tcPr>
            <w:tcW w:type="dxa" w:w="1920"/>
            <w:vAlign w:val="center"/>
            <w:tcMar>
              <w:top w:w="60" w:type="dxa"/>
              <w:start w:w="60" w:type="dxa"/>
              <w:bottom w:w="60" w:type="dxa"/>
              <w:end w:w="60" w:type="dxa"/>
            </w:tcMar>
            <w:shd w:fill="D9EAF7"/>
          </w:tcPr>
          <w:p>
            <w:pPr>
              <w:spacing w:after="0" w:before="0"/>
            </w:pPr>
            <w:r>
              <w:rPr>
                <w:rFonts w:ascii="Arial" w:hAnsi="Arial"/>
                <w:b/>
                <w:sz w:val="13"/>
              </w:rPr>
              <w:t>Entropy</w:t>
            </w:r>
          </w:p>
        </w:tc>
        <w:tc>
          <w:tcPr>
            <w:tcW w:type="dxa" w:w="1920"/>
            <w:vAlign w:val="center"/>
            <w:tcMar>
              <w:top w:w="60" w:type="dxa"/>
              <w:start w:w="60" w:type="dxa"/>
              <w:bottom w:w="60" w:type="dxa"/>
              <w:end w:w="60" w:type="dxa"/>
            </w:tcMar>
            <w:shd w:fill="D9EAF7"/>
          </w:tcPr>
          <w:p>
            <w:pPr>
              <w:spacing w:after="0" w:before="0"/>
            </w:pPr>
            <w:r>
              <w:rPr>
                <w:rFonts w:ascii="Arial" w:hAnsi="Arial"/>
                <w:b/>
                <w:sz w:val="13"/>
              </w:rPr>
              <w:t>Min. class proportion</w:t>
            </w:r>
          </w:p>
        </w:tc>
        <w:tc>
          <w:tcPr>
            <w:tcW w:type="dxa" w:w="1920"/>
            <w:vAlign w:val="center"/>
            <w:tcMar>
              <w:top w:w="60" w:type="dxa"/>
              <w:start w:w="60" w:type="dxa"/>
              <w:bottom w:w="60" w:type="dxa"/>
              <w:end w:w="60" w:type="dxa"/>
            </w:tcMar>
            <w:shd w:fill="D9EAF7"/>
          </w:tcPr>
          <w:p>
            <w:pPr>
              <w:spacing w:after="0" w:before="0"/>
            </w:pPr>
            <w:r>
              <w:rPr>
                <w:rFonts w:ascii="Arial" w:hAnsi="Arial"/>
                <w:b/>
                <w:sz w:val="13"/>
              </w:rPr>
              <w:t>Participants</w:t>
            </w:r>
          </w:p>
        </w:tc>
        <w:tc>
          <w:tcPr>
            <w:tcW w:type="dxa" w:w="1920"/>
            <w:vAlign w:val="center"/>
            <w:tcMar>
              <w:top w:w="60" w:type="dxa"/>
              <w:start w:w="60" w:type="dxa"/>
              <w:bottom w:w="60" w:type="dxa"/>
              <w:end w:w="60" w:type="dxa"/>
            </w:tcMar>
            <w:shd w:fill="D9EAF7"/>
          </w:tcPr>
          <w:p>
            <w:pPr>
              <w:spacing w:after="0" w:before="0"/>
            </w:pPr>
            <w:r>
              <w:rPr>
                <w:rFonts w:ascii="Arial" w:hAnsi="Arial"/>
                <w:b/>
                <w:sz w:val="13"/>
              </w:rPr>
              <w:t>FI observations</w:t>
            </w:r>
          </w:p>
        </w:tc>
      </w:tr>
      <w:tr>
        <w:tc>
          <w:tcPr>
            <w:tcW w:type="dxa" w:w="1920"/>
            <w:vAlign w:val="center"/>
            <w:tcMar>
              <w:top w:w="60" w:type="dxa"/>
              <w:start w:w="60" w:type="dxa"/>
              <w:bottom w:w="60" w:type="dxa"/>
              <w:end w:w="60" w:type="dxa"/>
            </w:tcMar>
          </w:tcPr>
          <w:p>
            <w:pPr>
              <w:spacing w:after="0" w:before="0"/>
            </w:pPr>
            <w:r>
              <w:rPr>
                <w:rFonts w:ascii="Arial" w:hAnsi="Arial"/>
                <w:sz w:val="13"/>
              </w:rPr>
              <w:t>1</w:t>
            </w:r>
          </w:p>
        </w:tc>
        <w:tc>
          <w:tcPr>
            <w:tcW w:type="dxa" w:w="1920"/>
            <w:vAlign w:val="center"/>
            <w:tcMar>
              <w:top w:w="60" w:type="dxa"/>
              <w:start w:w="60" w:type="dxa"/>
              <w:bottom w:w="60" w:type="dxa"/>
              <w:end w:w="60" w:type="dxa"/>
            </w:tcMar>
          </w:tcPr>
          <w:p>
            <w:pPr>
              <w:spacing w:after="0" w:before="0"/>
            </w:pPr>
            <w:r>
              <w:rPr>
                <w:rFonts w:ascii="Arial" w:hAnsi="Arial"/>
                <w:sz w:val="13"/>
              </w:rPr>
              <w:t>6302.3</w:t>
            </w:r>
          </w:p>
        </w:tc>
        <w:tc>
          <w:tcPr>
            <w:tcW w:type="dxa" w:w="1920"/>
            <w:vAlign w:val="center"/>
            <w:tcMar>
              <w:top w:w="60" w:type="dxa"/>
              <w:start w:w="60" w:type="dxa"/>
              <w:bottom w:w="60" w:type="dxa"/>
              <w:end w:w="60" w:type="dxa"/>
            </w:tcMar>
          </w:tcPr>
          <w:p>
            <w:pPr>
              <w:spacing w:after="0" w:before="0"/>
            </w:pPr>
            <w:r>
              <w:rPr>
                <w:rFonts w:ascii="Arial" w:hAnsi="Arial"/>
                <w:sz w:val="13"/>
              </w:rPr>
              <w:t>-12590.6</w:t>
            </w:r>
          </w:p>
        </w:tc>
        <w:tc>
          <w:tcPr>
            <w:tcW w:type="dxa" w:w="1920"/>
            <w:vAlign w:val="center"/>
            <w:tcMar>
              <w:top w:w="60" w:type="dxa"/>
              <w:start w:w="60" w:type="dxa"/>
              <w:bottom w:w="60" w:type="dxa"/>
              <w:end w:w="60" w:type="dxa"/>
            </w:tcMar>
          </w:tcPr>
          <w:p>
            <w:pPr>
              <w:spacing w:after="0" w:before="0"/>
            </w:pPr>
            <w:r>
              <w:rPr>
                <w:rFonts w:ascii="Arial" w:hAnsi="Arial"/>
                <w:sz w:val="13"/>
              </w:rPr>
              <w:t>-12554.3</w:t>
            </w:r>
          </w:p>
        </w:tc>
        <w:tc>
          <w:tcPr>
            <w:tcW w:type="dxa" w:w="1920"/>
            <w:vAlign w:val="center"/>
            <w:tcMar>
              <w:top w:w="60" w:type="dxa"/>
              <w:start w:w="60" w:type="dxa"/>
              <w:bottom w:w="60" w:type="dxa"/>
              <w:end w:w="60" w:type="dxa"/>
            </w:tcMar>
          </w:tcPr>
          <w:p>
            <w:pPr>
              <w:spacing w:after="0" w:before="0"/>
            </w:pPr>
            <w:r>
              <w:rPr>
                <w:rFonts w:ascii="Arial" w:hAnsi="Arial"/>
                <w:sz w:val="13"/>
              </w:rPr>
              <w:t>—</w:t>
            </w:r>
          </w:p>
        </w:tc>
        <w:tc>
          <w:tcPr>
            <w:tcW w:type="dxa" w:w="1920"/>
            <w:vAlign w:val="center"/>
            <w:tcMar>
              <w:top w:w="60" w:type="dxa"/>
              <w:start w:w="60" w:type="dxa"/>
              <w:bottom w:w="60" w:type="dxa"/>
              <w:end w:w="60" w:type="dxa"/>
            </w:tcMar>
          </w:tcPr>
          <w:p>
            <w:pPr>
              <w:spacing w:after="0" w:before="0"/>
            </w:pPr>
            <w:r>
              <w:rPr>
                <w:rFonts w:ascii="Arial" w:hAnsi="Arial"/>
                <w:sz w:val="13"/>
              </w:rPr>
              <w:t>—</w:t>
            </w:r>
          </w:p>
        </w:tc>
        <w:tc>
          <w:tcPr>
            <w:tcW w:type="dxa" w:w="1920"/>
            <w:vAlign w:val="center"/>
            <w:tcMar>
              <w:top w:w="60" w:type="dxa"/>
              <w:start w:w="60" w:type="dxa"/>
              <w:bottom w:w="60" w:type="dxa"/>
              <w:end w:w="60" w:type="dxa"/>
            </w:tcMar>
          </w:tcPr>
          <w:p>
            <w:pPr>
              <w:spacing w:after="0" w:before="0"/>
            </w:pPr>
            <w:r>
              <w:rPr>
                <w:rFonts w:ascii="Arial" w:hAnsi="Arial"/>
                <w:sz w:val="13"/>
              </w:rPr>
              <w:t>1322</w:t>
            </w:r>
          </w:p>
        </w:tc>
        <w:tc>
          <w:tcPr>
            <w:tcW w:type="dxa" w:w="1920"/>
            <w:vAlign w:val="center"/>
            <w:tcMar>
              <w:top w:w="60" w:type="dxa"/>
              <w:start w:w="60" w:type="dxa"/>
              <w:bottom w:w="60" w:type="dxa"/>
              <w:end w:w="60" w:type="dxa"/>
            </w:tcMar>
          </w:tcPr>
          <w:p>
            <w:pPr>
              <w:spacing w:after="0" w:before="0"/>
            </w:pPr>
            <w:r>
              <w:rPr>
                <w:rFonts w:ascii="Arial" w:hAnsi="Arial"/>
                <w:sz w:val="13"/>
              </w:rPr>
              <w:t>5288</w:t>
            </w:r>
          </w:p>
        </w:tc>
      </w:tr>
      <w:tr>
        <w:tc>
          <w:tcPr>
            <w:tcW w:type="dxa" w:w="1920"/>
            <w:vAlign w:val="center"/>
            <w:tcMar>
              <w:top w:w="60" w:type="dxa"/>
              <w:start w:w="60" w:type="dxa"/>
              <w:bottom w:w="60" w:type="dxa"/>
              <w:end w:w="60" w:type="dxa"/>
            </w:tcMar>
          </w:tcPr>
          <w:p>
            <w:pPr>
              <w:spacing w:after="0" w:before="0"/>
            </w:pPr>
            <w:r>
              <w:rPr>
                <w:rFonts w:ascii="Arial" w:hAnsi="Arial"/>
                <w:sz w:val="13"/>
              </w:rPr>
              <w:t>2</w:t>
            </w:r>
          </w:p>
        </w:tc>
        <w:tc>
          <w:tcPr>
            <w:tcW w:type="dxa" w:w="1920"/>
            <w:vAlign w:val="center"/>
            <w:tcMar>
              <w:top w:w="60" w:type="dxa"/>
              <w:start w:w="60" w:type="dxa"/>
              <w:bottom w:w="60" w:type="dxa"/>
              <w:end w:w="60" w:type="dxa"/>
            </w:tcMar>
          </w:tcPr>
          <w:p>
            <w:pPr>
              <w:spacing w:after="0" w:before="0"/>
            </w:pPr>
            <w:r>
              <w:rPr>
                <w:rFonts w:ascii="Arial" w:hAnsi="Arial"/>
                <w:sz w:val="13"/>
              </w:rPr>
              <w:t>6334.0</w:t>
            </w:r>
          </w:p>
        </w:tc>
        <w:tc>
          <w:tcPr>
            <w:tcW w:type="dxa" w:w="1920"/>
            <w:vAlign w:val="center"/>
            <w:tcMar>
              <w:top w:w="60" w:type="dxa"/>
              <w:start w:w="60" w:type="dxa"/>
              <w:bottom w:w="60" w:type="dxa"/>
              <w:end w:w="60" w:type="dxa"/>
            </w:tcMar>
          </w:tcPr>
          <w:p>
            <w:pPr>
              <w:spacing w:after="0" w:before="0"/>
            </w:pPr>
            <w:r>
              <w:rPr>
                <w:rFonts w:ascii="Arial" w:hAnsi="Arial"/>
                <w:sz w:val="13"/>
              </w:rPr>
              <w:t>-12644.0</w:t>
            </w:r>
          </w:p>
        </w:tc>
        <w:tc>
          <w:tcPr>
            <w:tcW w:type="dxa" w:w="1920"/>
            <w:vAlign w:val="center"/>
            <w:tcMar>
              <w:top w:w="60" w:type="dxa"/>
              <w:start w:w="60" w:type="dxa"/>
              <w:bottom w:w="60" w:type="dxa"/>
              <w:end w:w="60" w:type="dxa"/>
            </w:tcMar>
          </w:tcPr>
          <w:p>
            <w:pPr>
              <w:spacing w:after="0" w:before="0"/>
            </w:pPr>
            <w:r>
              <w:rPr>
                <w:rFonts w:ascii="Arial" w:hAnsi="Arial"/>
                <w:sz w:val="13"/>
              </w:rPr>
              <w:t>-12581.8</w:t>
            </w:r>
          </w:p>
        </w:tc>
        <w:tc>
          <w:tcPr>
            <w:tcW w:type="dxa" w:w="1920"/>
            <w:vAlign w:val="center"/>
            <w:tcMar>
              <w:top w:w="60" w:type="dxa"/>
              <w:start w:w="60" w:type="dxa"/>
              <w:bottom w:w="60" w:type="dxa"/>
              <w:end w:w="60" w:type="dxa"/>
            </w:tcMar>
          </w:tcPr>
          <w:p>
            <w:pPr>
              <w:spacing w:after="0" w:before="0"/>
            </w:pPr>
            <w:r>
              <w:rPr>
                <w:rFonts w:ascii="Arial" w:hAnsi="Arial"/>
                <w:sz w:val="13"/>
              </w:rPr>
              <w:t>0.317</w:t>
            </w:r>
          </w:p>
        </w:tc>
        <w:tc>
          <w:tcPr>
            <w:tcW w:type="dxa" w:w="1920"/>
            <w:vAlign w:val="center"/>
            <w:tcMar>
              <w:top w:w="60" w:type="dxa"/>
              <w:start w:w="60" w:type="dxa"/>
              <w:bottom w:w="60" w:type="dxa"/>
              <w:end w:w="60" w:type="dxa"/>
            </w:tcMar>
          </w:tcPr>
          <w:p>
            <w:pPr>
              <w:spacing w:after="0" w:before="0"/>
            </w:pPr>
            <w:r>
              <w:rPr>
                <w:rFonts w:ascii="Arial" w:hAnsi="Arial"/>
                <w:sz w:val="13"/>
              </w:rPr>
              <w:t>0.462</w:t>
            </w:r>
          </w:p>
        </w:tc>
        <w:tc>
          <w:tcPr>
            <w:tcW w:type="dxa" w:w="1920"/>
            <w:vAlign w:val="center"/>
            <w:tcMar>
              <w:top w:w="60" w:type="dxa"/>
              <w:start w:w="60" w:type="dxa"/>
              <w:bottom w:w="60" w:type="dxa"/>
              <w:end w:w="60" w:type="dxa"/>
            </w:tcMar>
          </w:tcPr>
          <w:p>
            <w:pPr>
              <w:spacing w:after="0" w:before="0"/>
            </w:pPr>
            <w:r>
              <w:rPr>
                <w:rFonts w:ascii="Arial" w:hAnsi="Arial"/>
                <w:sz w:val="13"/>
              </w:rPr>
              <w:t>1322</w:t>
            </w:r>
          </w:p>
        </w:tc>
        <w:tc>
          <w:tcPr>
            <w:tcW w:type="dxa" w:w="1920"/>
            <w:vAlign w:val="center"/>
            <w:tcMar>
              <w:top w:w="60" w:type="dxa"/>
              <w:start w:w="60" w:type="dxa"/>
              <w:bottom w:w="60" w:type="dxa"/>
              <w:end w:w="60" w:type="dxa"/>
            </w:tcMar>
          </w:tcPr>
          <w:p>
            <w:pPr>
              <w:spacing w:after="0" w:before="0"/>
            </w:pPr>
            <w:r>
              <w:rPr>
                <w:rFonts w:ascii="Arial" w:hAnsi="Arial"/>
                <w:sz w:val="13"/>
              </w:rPr>
              <w:t>5288</w:t>
            </w:r>
          </w:p>
        </w:tc>
      </w:tr>
      <w:tr>
        <w:tc>
          <w:tcPr>
            <w:tcW w:type="dxa" w:w="1920"/>
            <w:vAlign w:val="center"/>
            <w:tcMar>
              <w:top w:w="60" w:type="dxa"/>
              <w:start w:w="60" w:type="dxa"/>
              <w:bottom w:w="60" w:type="dxa"/>
              <w:end w:w="60" w:type="dxa"/>
            </w:tcMar>
          </w:tcPr>
          <w:p>
            <w:pPr>
              <w:spacing w:after="0" w:before="0"/>
            </w:pPr>
            <w:r>
              <w:rPr>
                <w:rFonts w:ascii="Arial" w:hAnsi="Arial"/>
                <w:sz w:val="13"/>
              </w:rPr>
              <w:t>3</w:t>
            </w:r>
          </w:p>
        </w:tc>
        <w:tc>
          <w:tcPr>
            <w:tcW w:type="dxa" w:w="1920"/>
            <w:vAlign w:val="center"/>
            <w:tcMar>
              <w:top w:w="60" w:type="dxa"/>
              <w:start w:w="60" w:type="dxa"/>
              <w:bottom w:w="60" w:type="dxa"/>
              <w:end w:w="60" w:type="dxa"/>
            </w:tcMar>
          </w:tcPr>
          <w:p>
            <w:pPr>
              <w:spacing w:after="0" w:before="0"/>
            </w:pPr>
            <w:r>
              <w:rPr>
                <w:rFonts w:ascii="Arial" w:hAnsi="Arial"/>
                <w:sz w:val="13"/>
              </w:rPr>
              <w:t>6350.8</w:t>
            </w:r>
          </w:p>
        </w:tc>
        <w:tc>
          <w:tcPr>
            <w:tcW w:type="dxa" w:w="1920"/>
            <w:vAlign w:val="center"/>
            <w:tcMar>
              <w:top w:w="60" w:type="dxa"/>
              <w:start w:w="60" w:type="dxa"/>
              <w:bottom w:w="60" w:type="dxa"/>
              <w:end w:w="60" w:type="dxa"/>
            </w:tcMar>
          </w:tcPr>
          <w:p>
            <w:pPr>
              <w:spacing w:after="0" w:before="0"/>
            </w:pPr>
            <w:r>
              <w:rPr>
                <w:rFonts w:ascii="Arial" w:hAnsi="Arial"/>
                <w:sz w:val="13"/>
              </w:rPr>
              <w:t>-12667.7</w:t>
            </w:r>
          </w:p>
        </w:tc>
        <w:tc>
          <w:tcPr>
            <w:tcW w:type="dxa" w:w="1920"/>
            <w:vAlign w:val="center"/>
            <w:tcMar>
              <w:top w:w="60" w:type="dxa"/>
              <w:start w:w="60" w:type="dxa"/>
              <w:bottom w:w="60" w:type="dxa"/>
              <w:end w:w="60" w:type="dxa"/>
            </w:tcMar>
          </w:tcPr>
          <w:p>
            <w:pPr>
              <w:spacing w:after="0" w:before="0"/>
            </w:pPr>
            <w:r>
              <w:rPr>
                <w:rFonts w:ascii="Arial" w:hAnsi="Arial"/>
                <w:sz w:val="13"/>
              </w:rPr>
              <w:t>-12579.5</w:t>
            </w:r>
          </w:p>
        </w:tc>
        <w:tc>
          <w:tcPr>
            <w:tcW w:type="dxa" w:w="1920"/>
            <w:vAlign w:val="center"/>
            <w:tcMar>
              <w:top w:w="60" w:type="dxa"/>
              <w:start w:w="60" w:type="dxa"/>
              <w:bottom w:w="60" w:type="dxa"/>
              <w:end w:w="60" w:type="dxa"/>
            </w:tcMar>
          </w:tcPr>
          <w:p>
            <w:pPr>
              <w:spacing w:after="0" w:before="0"/>
            </w:pPr>
            <w:r>
              <w:rPr>
                <w:rFonts w:ascii="Arial" w:hAnsi="Arial"/>
                <w:sz w:val="13"/>
              </w:rPr>
              <w:t>0.486</w:t>
            </w:r>
          </w:p>
        </w:tc>
        <w:tc>
          <w:tcPr>
            <w:tcW w:type="dxa" w:w="1920"/>
            <w:vAlign w:val="center"/>
            <w:tcMar>
              <w:top w:w="60" w:type="dxa"/>
              <w:start w:w="60" w:type="dxa"/>
              <w:bottom w:w="60" w:type="dxa"/>
              <w:end w:w="60" w:type="dxa"/>
            </w:tcMar>
          </w:tcPr>
          <w:p>
            <w:pPr>
              <w:spacing w:after="0" w:before="0"/>
            </w:pPr>
            <w:r>
              <w:rPr>
                <w:rFonts w:ascii="Arial" w:hAnsi="Arial"/>
                <w:sz w:val="13"/>
              </w:rPr>
              <w:t>0.070</w:t>
            </w:r>
          </w:p>
        </w:tc>
        <w:tc>
          <w:tcPr>
            <w:tcW w:type="dxa" w:w="1920"/>
            <w:vAlign w:val="center"/>
            <w:tcMar>
              <w:top w:w="60" w:type="dxa"/>
              <w:start w:w="60" w:type="dxa"/>
              <w:bottom w:w="60" w:type="dxa"/>
              <w:end w:w="60" w:type="dxa"/>
            </w:tcMar>
          </w:tcPr>
          <w:p>
            <w:pPr>
              <w:spacing w:after="0" w:before="0"/>
            </w:pPr>
            <w:r>
              <w:rPr>
                <w:rFonts w:ascii="Arial" w:hAnsi="Arial"/>
                <w:sz w:val="13"/>
              </w:rPr>
              <w:t>1322</w:t>
            </w:r>
          </w:p>
        </w:tc>
        <w:tc>
          <w:tcPr>
            <w:tcW w:type="dxa" w:w="1920"/>
            <w:vAlign w:val="center"/>
            <w:tcMar>
              <w:top w:w="60" w:type="dxa"/>
              <w:start w:w="60" w:type="dxa"/>
              <w:bottom w:w="60" w:type="dxa"/>
              <w:end w:w="60" w:type="dxa"/>
            </w:tcMar>
          </w:tcPr>
          <w:p>
            <w:pPr>
              <w:spacing w:after="0" w:before="0"/>
            </w:pPr>
            <w:r>
              <w:rPr>
                <w:rFonts w:ascii="Arial" w:hAnsi="Arial"/>
                <w:sz w:val="13"/>
              </w:rPr>
              <w:t>5288</w:t>
            </w:r>
          </w:p>
        </w:tc>
      </w:tr>
      <w:tr>
        <w:tc>
          <w:tcPr>
            <w:tcW w:type="dxa" w:w="1920"/>
            <w:vAlign w:val="center"/>
            <w:tcMar>
              <w:top w:w="60" w:type="dxa"/>
              <w:start w:w="60" w:type="dxa"/>
              <w:bottom w:w="60" w:type="dxa"/>
              <w:end w:w="60" w:type="dxa"/>
            </w:tcMar>
          </w:tcPr>
          <w:p>
            <w:pPr>
              <w:spacing w:after="0" w:before="0"/>
            </w:pPr>
            <w:r>
              <w:rPr>
                <w:rFonts w:ascii="Arial" w:hAnsi="Arial"/>
                <w:sz w:val="13"/>
              </w:rPr>
              <w:t>4</w:t>
            </w:r>
          </w:p>
        </w:tc>
        <w:tc>
          <w:tcPr>
            <w:tcW w:type="dxa" w:w="1920"/>
            <w:vAlign w:val="center"/>
            <w:tcMar>
              <w:top w:w="60" w:type="dxa"/>
              <w:start w:w="60" w:type="dxa"/>
              <w:bottom w:w="60" w:type="dxa"/>
              <w:end w:w="60" w:type="dxa"/>
            </w:tcMar>
          </w:tcPr>
          <w:p>
            <w:pPr>
              <w:spacing w:after="0" w:before="0"/>
            </w:pPr>
            <w:r>
              <w:rPr>
                <w:rFonts w:ascii="Arial" w:hAnsi="Arial"/>
                <w:sz w:val="13"/>
              </w:rPr>
              <w:t>6367.3</w:t>
            </w:r>
          </w:p>
        </w:tc>
        <w:tc>
          <w:tcPr>
            <w:tcW w:type="dxa" w:w="1920"/>
            <w:vAlign w:val="center"/>
            <w:tcMar>
              <w:top w:w="60" w:type="dxa"/>
              <w:start w:w="60" w:type="dxa"/>
              <w:bottom w:w="60" w:type="dxa"/>
              <w:end w:w="60" w:type="dxa"/>
            </w:tcMar>
          </w:tcPr>
          <w:p>
            <w:pPr>
              <w:spacing w:after="0" w:before="0"/>
            </w:pPr>
            <w:r>
              <w:rPr>
                <w:rFonts w:ascii="Arial" w:hAnsi="Arial"/>
                <w:sz w:val="13"/>
              </w:rPr>
              <w:t>-12690.7</w:t>
            </w:r>
          </w:p>
        </w:tc>
        <w:tc>
          <w:tcPr>
            <w:tcW w:type="dxa" w:w="1920"/>
            <w:vAlign w:val="center"/>
            <w:tcMar>
              <w:top w:w="60" w:type="dxa"/>
              <w:start w:w="60" w:type="dxa"/>
              <w:bottom w:w="60" w:type="dxa"/>
              <w:end w:w="60" w:type="dxa"/>
            </w:tcMar>
          </w:tcPr>
          <w:p>
            <w:pPr>
              <w:spacing w:after="0" w:before="0"/>
            </w:pPr>
            <w:r>
              <w:rPr>
                <w:rFonts w:ascii="Arial" w:hAnsi="Arial"/>
                <w:sz w:val="13"/>
              </w:rPr>
              <w:t>-12576.6</w:t>
            </w:r>
          </w:p>
        </w:tc>
        <w:tc>
          <w:tcPr>
            <w:tcW w:type="dxa" w:w="1920"/>
            <w:vAlign w:val="center"/>
            <w:tcMar>
              <w:top w:w="60" w:type="dxa"/>
              <w:start w:w="60" w:type="dxa"/>
              <w:bottom w:w="60" w:type="dxa"/>
              <w:end w:w="60" w:type="dxa"/>
            </w:tcMar>
          </w:tcPr>
          <w:p>
            <w:pPr>
              <w:spacing w:after="0" w:before="0"/>
            </w:pPr>
            <w:r>
              <w:rPr>
                <w:rFonts w:ascii="Arial" w:hAnsi="Arial"/>
                <w:sz w:val="13"/>
              </w:rPr>
              <w:t>0.532</w:t>
            </w:r>
          </w:p>
        </w:tc>
        <w:tc>
          <w:tcPr>
            <w:tcW w:type="dxa" w:w="1920"/>
            <w:vAlign w:val="center"/>
            <w:tcMar>
              <w:top w:w="60" w:type="dxa"/>
              <w:start w:w="60" w:type="dxa"/>
              <w:bottom w:w="60" w:type="dxa"/>
              <w:end w:w="60" w:type="dxa"/>
            </w:tcMar>
          </w:tcPr>
          <w:p>
            <w:pPr>
              <w:spacing w:after="0" w:before="0"/>
            </w:pPr>
            <w:r>
              <w:rPr>
                <w:rFonts w:ascii="Arial" w:hAnsi="Arial"/>
                <w:sz w:val="13"/>
              </w:rPr>
              <w:t>0.011</w:t>
            </w:r>
          </w:p>
        </w:tc>
        <w:tc>
          <w:tcPr>
            <w:tcW w:type="dxa" w:w="1920"/>
            <w:vAlign w:val="center"/>
            <w:tcMar>
              <w:top w:w="60" w:type="dxa"/>
              <w:start w:w="60" w:type="dxa"/>
              <w:bottom w:w="60" w:type="dxa"/>
              <w:end w:w="60" w:type="dxa"/>
            </w:tcMar>
          </w:tcPr>
          <w:p>
            <w:pPr>
              <w:spacing w:after="0" w:before="0"/>
            </w:pPr>
            <w:r>
              <w:rPr>
                <w:rFonts w:ascii="Arial" w:hAnsi="Arial"/>
                <w:sz w:val="13"/>
              </w:rPr>
              <w:t>1322</w:t>
            </w:r>
          </w:p>
        </w:tc>
        <w:tc>
          <w:tcPr>
            <w:tcW w:type="dxa" w:w="1920"/>
            <w:vAlign w:val="center"/>
            <w:tcMar>
              <w:top w:w="60" w:type="dxa"/>
              <w:start w:w="60" w:type="dxa"/>
              <w:bottom w:w="60" w:type="dxa"/>
              <w:end w:w="60" w:type="dxa"/>
            </w:tcMar>
          </w:tcPr>
          <w:p>
            <w:pPr>
              <w:spacing w:after="0" w:before="0"/>
            </w:pPr>
            <w:r>
              <w:rPr>
                <w:rFonts w:ascii="Arial" w:hAnsi="Arial"/>
                <w:sz w:val="13"/>
              </w:rPr>
              <w:t>5288</w:t>
            </w:r>
          </w:p>
        </w:tc>
      </w:tr>
    </w:tbl>
    <w:p/>
    <w:p>
      <w:r>
        <w:rPr>
          <w:b/>
          <w:sz w:val="21"/>
        </w:rPr>
        <w:t>Supplementary Table S21c. Class sizes for 2-class and 4-class LCMM sensitivity solutions</w:t>
      </w:r>
    </w:p>
    <w:tbl>
      <w:tblPr>
        <w:tblStyle w:val="TableGrid"/>
        <w:tblW w:type="auto" w:w="0"/>
        <w:jc w:val="center"/>
        <w:tblLook w:firstColumn="1" w:firstRow="1" w:lastColumn="0" w:lastRow="0" w:noHBand="0" w:noVBand="1" w:val="04A0"/>
      </w:tblPr>
      <w:tblGrid>
        <w:gridCol w:w="3841"/>
        <w:gridCol w:w="3841"/>
        <w:gridCol w:w="3841"/>
        <w:gridCol w:w="3841"/>
      </w:tblGrid>
      <w:tr>
        <w:trPr>
          <w:tblHeader w:val="true"/>
        </w:trPr>
        <w:tc>
          <w:tcPr>
            <w:tcW w:type="dxa" w:w="3841"/>
            <w:vAlign w:val="center"/>
            <w:tcMar>
              <w:top w:w="60" w:type="dxa"/>
              <w:start w:w="60" w:type="dxa"/>
              <w:bottom w:w="60" w:type="dxa"/>
              <w:end w:w="60" w:type="dxa"/>
            </w:tcMar>
            <w:shd w:fill="D9EAF7"/>
          </w:tcPr>
          <w:p>
            <w:pPr>
              <w:spacing w:after="0" w:before="0"/>
            </w:pPr>
            <w:r>
              <w:rPr>
                <w:rFonts w:ascii="Arial" w:hAnsi="Arial"/>
                <w:b/>
                <w:sz w:val="15"/>
              </w:rPr>
              <w:t>Solution</w:t>
            </w:r>
          </w:p>
        </w:tc>
        <w:tc>
          <w:tcPr>
            <w:tcW w:type="dxa" w:w="3841"/>
            <w:vAlign w:val="center"/>
            <w:tcMar>
              <w:top w:w="60" w:type="dxa"/>
              <w:start w:w="60" w:type="dxa"/>
              <w:bottom w:w="60" w:type="dxa"/>
              <w:end w:w="60" w:type="dxa"/>
            </w:tcMar>
            <w:shd w:fill="D9EAF7"/>
          </w:tcPr>
          <w:p>
            <w:pPr>
              <w:spacing w:after="0" w:before="0"/>
            </w:pPr>
            <w:r>
              <w:rPr>
                <w:rFonts w:ascii="Arial" w:hAnsi="Arial"/>
                <w:b/>
                <w:sz w:val="15"/>
              </w:rPr>
              <w:t>Class</w:t>
            </w:r>
          </w:p>
        </w:tc>
        <w:tc>
          <w:tcPr>
            <w:tcW w:type="dxa" w:w="3841"/>
            <w:vAlign w:val="center"/>
            <w:tcMar>
              <w:top w:w="60" w:type="dxa"/>
              <w:start w:w="60" w:type="dxa"/>
              <w:bottom w:w="60" w:type="dxa"/>
              <w:end w:w="60" w:type="dxa"/>
            </w:tcMar>
            <w:shd w:fill="D9EAF7"/>
          </w:tcPr>
          <w:p>
            <w:pPr>
              <w:spacing w:after="0" w:before="0"/>
            </w:pPr>
            <w:r>
              <w:rPr>
                <w:rFonts w:ascii="Arial" w:hAnsi="Arial"/>
                <w:b/>
                <w:sz w:val="15"/>
              </w:rPr>
              <w:t>n</w:t>
            </w:r>
          </w:p>
        </w:tc>
        <w:tc>
          <w:tcPr>
            <w:tcW w:type="dxa" w:w="3841"/>
            <w:vAlign w:val="center"/>
            <w:tcMar>
              <w:top w:w="60" w:type="dxa"/>
              <w:start w:w="60" w:type="dxa"/>
              <w:bottom w:w="60" w:type="dxa"/>
              <w:end w:w="60" w:type="dxa"/>
            </w:tcMar>
            <w:shd w:fill="D9EAF7"/>
          </w:tcPr>
          <w:p>
            <w:pPr>
              <w:spacing w:after="0" w:before="0"/>
            </w:pPr>
            <w:r>
              <w:rPr>
                <w:rFonts w:ascii="Arial" w:hAnsi="Arial"/>
                <w:b/>
                <w:sz w:val="15"/>
              </w:rPr>
              <w:t>%</w:t>
            </w:r>
          </w:p>
        </w:tc>
      </w:tr>
      <w:tr>
        <w:tc>
          <w:tcPr>
            <w:tcW w:type="dxa" w:w="3841"/>
            <w:vAlign w:val="center"/>
            <w:tcMar>
              <w:top w:w="60" w:type="dxa"/>
              <w:start w:w="60" w:type="dxa"/>
              <w:bottom w:w="60" w:type="dxa"/>
              <w:end w:w="60" w:type="dxa"/>
            </w:tcMar>
          </w:tcPr>
          <w:p>
            <w:pPr>
              <w:spacing w:after="0" w:before="0"/>
            </w:pPr>
            <w:r>
              <w:rPr>
                <w:rFonts w:ascii="Arial" w:hAnsi="Arial"/>
                <w:sz w:val="15"/>
              </w:rPr>
              <w:t>2-class solution</w:t>
            </w:r>
          </w:p>
        </w:tc>
        <w:tc>
          <w:tcPr>
            <w:tcW w:type="dxa" w:w="3841"/>
            <w:vAlign w:val="center"/>
            <w:tcMar>
              <w:top w:w="60" w:type="dxa"/>
              <w:start w:w="60" w:type="dxa"/>
              <w:bottom w:w="60" w:type="dxa"/>
              <w:end w:w="60" w:type="dxa"/>
            </w:tcMar>
          </w:tcPr>
          <w:p>
            <w:pPr>
              <w:spacing w:after="0" w:before="0"/>
            </w:pPr>
            <w:r>
              <w:rPr>
                <w:rFonts w:ascii="Arial" w:hAnsi="Arial"/>
                <w:sz w:val="15"/>
              </w:rPr>
              <w:t>Class 1</w:t>
            </w:r>
          </w:p>
        </w:tc>
        <w:tc>
          <w:tcPr>
            <w:tcW w:type="dxa" w:w="3841"/>
            <w:vAlign w:val="center"/>
            <w:tcMar>
              <w:top w:w="60" w:type="dxa"/>
              <w:start w:w="60" w:type="dxa"/>
              <w:bottom w:w="60" w:type="dxa"/>
              <w:end w:w="60" w:type="dxa"/>
            </w:tcMar>
          </w:tcPr>
          <w:p>
            <w:pPr>
              <w:spacing w:after="0" w:before="0"/>
            </w:pPr>
            <w:r>
              <w:rPr>
                <w:rFonts w:ascii="Arial" w:hAnsi="Arial"/>
                <w:sz w:val="15"/>
              </w:rPr>
              <w:t>851</w:t>
            </w:r>
          </w:p>
        </w:tc>
        <w:tc>
          <w:tcPr>
            <w:tcW w:type="dxa" w:w="3841"/>
            <w:vAlign w:val="center"/>
            <w:tcMar>
              <w:top w:w="60" w:type="dxa"/>
              <w:start w:w="60" w:type="dxa"/>
              <w:bottom w:w="60" w:type="dxa"/>
              <w:end w:w="60" w:type="dxa"/>
            </w:tcMar>
          </w:tcPr>
          <w:p>
            <w:pPr>
              <w:spacing w:after="0" w:before="0"/>
            </w:pPr>
            <w:r>
              <w:rPr>
                <w:rFonts w:ascii="Arial" w:hAnsi="Arial"/>
                <w:sz w:val="15"/>
              </w:rPr>
              <w:t>41.0</w:t>
            </w:r>
          </w:p>
        </w:tc>
      </w:tr>
      <w:tr>
        <w:tc>
          <w:tcPr>
            <w:tcW w:type="dxa" w:w="3841"/>
            <w:vAlign w:val="center"/>
            <w:tcMar>
              <w:top w:w="60" w:type="dxa"/>
              <w:start w:w="60" w:type="dxa"/>
              <w:bottom w:w="60" w:type="dxa"/>
              <w:end w:w="60" w:type="dxa"/>
            </w:tcMar>
          </w:tcPr>
          <w:p>
            <w:pPr>
              <w:spacing w:after="0" w:before="0"/>
            </w:pPr>
            <w:r>
              <w:rPr>
                <w:rFonts w:ascii="Arial" w:hAnsi="Arial"/>
                <w:sz w:val="15"/>
              </w:rPr>
              <w:t>2-class solution</w:t>
            </w:r>
          </w:p>
        </w:tc>
        <w:tc>
          <w:tcPr>
            <w:tcW w:type="dxa" w:w="3841"/>
            <w:vAlign w:val="center"/>
            <w:tcMar>
              <w:top w:w="60" w:type="dxa"/>
              <w:start w:w="60" w:type="dxa"/>
              <w:bottom w:w="60" w:type="dxa"/>
              <w:end w:w="60" w:type="dxa"/>
            </w:tcMar>
          </w:tcPr>
          <w:p>
            <w:pPr>
              <w:spacing w:after="0" w:before="0"/>
            </w:pPr>
            <w:r>
              <w:rPr>
                <w:rFonts w:ascii="Arial" w:hAnsi="Arial"/>
                <w:sz w:val="15"/>
              </w:rPr>
              <w:t>Class 2</w:t>
            </w:r>
          </w:p>
        </w:tc>
        <w:tc>
          <w:tcPr>
            <w:tcW w:type="dxa" w:w="3841"/>
            <w:vAlign w:val="center"/>
            <w:tcMar>
              <w:top w:w="60" w:type="dxa"/>
              <w:start w:w="60" w:type="dxa"/>
              <w:bottom w:w="60" w:type="dxa"/>
              <w:end w:w="60" w:type="dxa"/>
            </w:tcMar>
          </w:tcPr>
          <w:p>
            <w:pPr>
              <w:spacing w:after="0" w:before="0"/>
            </w:pPr>
            <w:r>
              <w:rPr>
                <w:rFonts w:ascii="Arial" w:hAnsi="Arial"/>
                <w:sz w:val="15"/>
              </w:rPr>
              <w:t>1226</w:t>
            </w:r>
          </w:p>
        </w:tc>
        <w:tc>
          <w:tcPr>
            <w:tcW w:type="dxa" w:w="3841"/>
            <w:vAlign w:val="center"/>
            <w:tcMar>
              <w:top w:w="60" w:type="dxa"/>
              <w:start w:w="60" w:type="dxa"/>
              <w:bottom w:w="60" w:type="dxa"/>
              <w:end w:w="60" w:type="dxa"/>
            </w:tcMar>
          </w:tcPr>
          <w:p>
            <w:pPr>
              <w:spacing w:after="0" w:before="0"/>
            </w:pPr>
            <w:r>
              <w:rPr>
                <w:rFonts w:ascii="Arial" w:hAnsi="Arial"/>
                <w:sz w:val="15"/>
              </w:rPr>
              <w:t>59.0</w:t>
            </w:r>
          </w:p>
        </w:tc>
      </w:tr>
      <w:tr>
        <w:tc>
          <w:tcPr>
            <w:tcW w:type="dxa" w:w="3841"/>
            <w:vAlign w:val="center"/>
            <w:tcMar>
              <w:top w:w="60" w:type="dxa"/>
              <w:start w:w="60" w:type="dxa"/>
              <w:bottom w:w="60" w:type="dxa"/>
              <w:end w:w="60" w:type="dxa"/>
            </w:tcMar>
          </w:tcPr>
          <w:p>
            <w:pPr>
              <w:spacing w:after="0" w:before="0"/>
            </w:pPr>
            <w:r>
              <w:rPr>
                <w:rFonts w:ascii="Arial" w:hAnsi="Arial"/>
                <w:sz w:val="15"/>
              </w:rPr>
              <w:t>4-class solution</w:t>
            </w:r>
          </w:p>
        </w:tc>
        <w:tc>
          <w:tcPr>
            <w:tcW w:type="dxa" w:w="3841"/>
            <w:vAlign w:val="center"/>
            <w:tcMar>
              <w:top w:w="60" w:type="dxa"/>
              <w:start w:w="60" w:type="dxa"/>
              <w:bottom w:w="60" w:type="dxa"/>
              <w:end w:w="60" w:type="dxa"/>
            </w:tcMar>
          </w:tcPr>
          <w:p>
            <w:pPr>
              <w:spacing w:after="0" w:before="0"/>
            </w:pPr>
            <w:r>
              <w:rPr>
                <w:rFonts w:ascii="Arial" w:hAnsi="Arial"/>
                <w:sz w:val="15"/>
              </w:rPr>
              <w:t>Class 1</w:t>
            </w:r>
          </w:p>
        </w:tc>
        <w:tc>
          <w:tcPr>
            <w:tcW w:type="dxa" w:w="3841"/>
            <w:vAlign w:val="center"/>
            <w:tcMar>
              <w:top w:w="60" w:type="dxa"/>
              <w:start w:w="60" w:type="dxa"/>
              <w:bottom w:w="60" w:type="dxa"/>
              <w:end w:w="60" w:type="dxa"/>
            </w:tcMar>
          </w:tcPr>
          <w:p>
            <w:pPr>
              <w:spacing w:after="0" w:before="0"/>
            </w:pPr>
            <w:r>
              <w:rPr>
                <w:rFonts w:ascii="Arial" w:hAnsi="Arial"/>
                <w:sz w:val="15"/>
              </w:rPr>
              <w:t>1213</w:t>
            </w:r>
          </w:p>
        </w:tc>
        <w:tc>
          <w:tcPr>
            <w:tcW w:type="dxa" w:w="3841"/>
            <w:vAlign w:val="center"/>
            <w:tcMar>
              <w:top w:w="60" w:type="dxa"/>
              <w:start w:w="60" w:type="dxa"/>
              <w:bottom w:w="60" w:type="dxa"/>
              <w:end w:w="60" w:type="dxa"/>
            </w:tcMar>
          </w:tcPr>
          <w:p>
            <w:pPr>
              <w:spacing w:after="0" w:before="0"/>
            </w:pPr>
            <w:r>
              <w:rPr>
                <w:rFonts w:ascii="Arial" w:hAnsi="Arial"/>
                <w:sz w:val="15"/>
              </w:rPr>
              <w:t>58.4</w:t>
            </w:r>
          </w:p>
        </w:tc>
      </w:tr>
      <w:tr>
        <w:tc>
          <w:tcPr>
            <w:tcW w:type="dxa" w:w="3841"/>
            <w:vAlign w:val="center"/>
            <w:tcMar>
              <w:top w:w="60" w:type="dxa"/>
              <w:start w:w="60" w:type="dxa"/>
              <w:bottom w:w="60" w:type="dxa"/>
              <w:end w:w="60" w:type="dxa"/>
            </w:tcMar>
          </w:tcPr>
          <w:p>
            <w:pPr>
              <w:spacing w:after="0" w:before="0"/>
            </w:pPr>
            <w:r>
              <w:rPr>
                <w:rFonts w:ascii="Arial" w:hAnsi="Arial"/>
                <w:sz w:val="15"/>
              </w:rPr>
              <w:t>4-class solution</w:t>
            </w:r>
          </w:p>
        </w:tc>
        <w:tc>
          <w:tcPr>
            <w:tcW w:type="dxa" w:w="3841"/>
            <w:vAlign w:val="center"/>
            <w:tcMar>
              <w:top w:w="60" w:type="dxa"/>
              <w:start w:w="60" w:type="dxa"/>
              <w:bottom w:w="60" w:type="dxa"/>
              <w:end w:w="60" w:type="dxa"/>
            </w:tcMar>
          </w:tcPr>
          <w:p>
            <w:pPr>
              <w:spacing w:after="0" w:before="0"/>
            </w:pPr>
            <w:r>
              <w:rPr>
                <w:rFonts w:ascii="Arial" w:hAnsi="Arial"/>
                <w:sz w:val="15"/>
              </w:rPr>
              <w:t>Class 2</w:t>
            </w:r>
          </w:p>
        </w:tc>
        <w:tc>
          <w:tcPr>
            <w:tcW w:type="dxa" w:w="3841"/>
            <w:vAlign w:val="center"/>
            <w:tcMar>
              <w:top w:w="60" w:type="dxa"/>
              <w:start w:w="60" w:type="dxa"/>
              <w:bottom w:w="60" w:type="dxa"/>
              <w:end w:w="60" w:type="dxa"/>
            </w:tcMar>
          </w:tcPr>
          <w:p>
            <w:pPr>
              <w:spacing w:after="0" w:before="0"/>
            </w:pPr>
            <w:r>
              <w:rPr>
                <w:rFonts w:ascii="Arial" w:hAnsi="Arial"/>
                <w:sz w:val="15"/>
              </w:rPr>
              <w:t>644</w:t>
            </w:r>
          </w:p>
        </w:tc>
        <w:tc>
          <w:tcPr>
            <w:tcW w:type="dxa" w:w="3841"/>
            <w:vAlign w:val="center"/>
            <w:tcMar>
              <w:top w:w="60" w:type="dxa"/>
              <w:start w:w="60" w:type="dxa"/>
              <w:bottom w:w="60" w:type="dxa"/>
              <w:end w:w="60" w:type="dxa"/>
            </w:tcMar>
          </w:tcPr>
          <w:p>
            <w:pPr>
              <w:spacing w:after="0" w:before="0"/>
            </w:pPr>
            <w:r>
              <w:rPr>
                <w:rFonts w:ascii="Arial" w:hAnsi="Arial"/>
                <w:sz w:val="15"/>
              </w:rPr>
              <w:t>31.0</w:t>
            </w:r>
          </w:p>
        </w:tc>
      </w:tr>
      <w:tr>
        <w:tc>
          <w:tcPr>
            <w:tcW w:type="dxa" w:w="3841"/>
            <w:vAlign w:val="center"/>
            <w:tcMar>
              <w:top w:w="60" w:type="dxa"/>
              <w:start w:w="60" w:type="dxa"/>
              <w:bottom w:w="60" w:type="dxa"/>
              <w:end w:w="60" w:type="dxa"/>
            </w:tcMar>
          </w:tcPr>
          <w:p>
            <w:pPr>
              <w:spacing w:after="0" w:before="0"/>
            </w:pPr>
            <w:r>
              <w:rPr>
                <w:rFonts w:ascii="Arial" w:hAnsi="Arial"/>
                <w:sz w:val="15"/>
              </w:rPr>
              <w:t>4-class solution</w:t>
            </w:r>
          </w:p>
        </w:tc>
        <w:tc>
          <w:tcPr>
            <w:tcW w:type="dxa" w:w="3841"/>
            <w:vAlign w:val="center"/>
            <w:tcMar>
              <w:top w:w="60" w:type="dxa"/>
              <w:start w:w="60" w:type="dxa"/>
              <w:bottom w:w="60" w:type="dxa"/>
              <w:end w:w="60" w:type="dxa"/>
            </w:tcMar>
          </w:tcPr>
          <w:p>
            <w:pPr>
              <w:spacing w:after="0" w:before="0"/>
            </w:pPr>
            <w:r>
              <w:rPr>
                <w:rFonts w:ascii="Arial" w:hAnsi="Arial"/>
                <w:sz w:val="15"/>
              </w:rPr>
              <w:t>Class 3</w:t>
            </w:r>
          </w:p>
        </w:tc>
        <w:tc>
          <w:tcPr>
            <w:tcW w:type="dxa" w:w="3841"/>
            <w:vAlign w:val="center"/>
            <w:tcMar>
              <w:top w:w="60" w:type="dxa"/>
              <w:start w:w="60" w:type="dxa"/>
              <w:bottom w:w="60" w:type="dxa"/>
              <w:end w:w="60" w:type="dxa"/>
            </w:tcMar>
          </w:tcPr>
          <w:p>
            <w:pPr>
              <w:spacing w:after="0" w:before="0"/>
            </w:pPr>
            <w:r>
              <w:rPr>
                <w:rFonts w:ascii="Arial" w:hAnsi="Arial"/>
                <w:sz w:val="15"/>
              </w:rPr>
              <w:t>192</w:t>
            </w:r>
          </w:p>
        </w:tc>
        <w:tc>
          <w:tcPr>
            <w:tcW w:type="dxa" w:w="3841"/>
            <w:vAlign w:val="center"/>
            <w:tcMar>
              <w:top w:w="60" w:type="dxa"/>
              <w:start w:w="60" w:type="dxa"/>
              <w:bottom w:w="60" w:type="dxa"/>
              <w:end w:w="60" w:type="dxa"/>
            </w:tcMar>
          </w:tcPr>
          <w:p>
            <w:pPr>
              <w:spacing w:after="0" w:before="0"/>
            </w:pPr>
            <w:r>
              <w:rPr>
                <w:rFonts w:ascii="Arial" w:hAnsi="Arial"/>
                <w:sz w:val="15"/>
              </w:rPr>
              <w:t>9.2</w:t>
            </w:r>
          </w:p>
        </w:tc>
      </w:tr>
      <w:tr>
        <w:tc>
          <w:tcPr>
            <w:tcW w:type="dxa" w:w="3841"/>
            <w:vAlign w:val="center"/>
            <w:tcMar>
              <w:top w:w="60" w:type="dxa"/>
              <w:start w:w="60" w:type="dxa"/>
              <w:bottom w:w="60" w:type="dxa"/>
              <w:end w:w="60" w:type="dxa"/>
            </w:tcMar>
          </w:tcPr>
          <w:p>
            <w:pPr>
              <w:spacing w:after="0" w:before="0"/>
            </w:pPr>
            <w:r>
              <w:rPr>
                <w:rFonts w:ascii="Arial" w:hAnsi="Arial"/>
                <w:sz w:val="15"/>
              </w:rPr>
              <w:t>4-class solution</w:t>
            </w:r>
          </w:p>
        </w:tc>
        <w:tc>
          <w:tcPr>
            <w:tcW w:type="dxa" w:w="3841"/>
            <w:vAlign w:val="center"/>
            <w:tcMar>
              <w:top w:w="60" w:type="dxa"/>
              <w:start w:w="60" w:type="dxa"/>
              <w:bottom w:w="60" w:type="dxa"/>
              <w:end w:w="60" w:type="dxa"/>
            </w:tcMar>
          </w:tcPr>
          <w:p>
            <w:pPr>
              <w:spacing w:after="0" w:before="0"/>
            </w:pPr>
            <w:r>
              <w:rPr>
                <w:rFonts w:ascii="Arial" w:hAnsi="Arial"/>
                <w:sz w:val="15"/>
              </w:rPr>
              <w:t>Class 4</w:t>
            </w:r>
          </w:p>
        </w:tc>
        <w:tc>
          <w:tcPr>
            <w:tcW w:type="dxa" w:w="3841"/>
            <w:vAlign w:val="center"/>
            <w:tcMar>
              <w:top w:w="60" w:type="dxa"/>
              <w:start w:w="60" w:type="dxa"/>
              <w:bottom w:w="60" w:type="dxa"/>
              <w:end w:w="60" w:type="dxa"/>
            </w:tcMar>
          </w:tcPr>
          <w:p>
            <w:pPr>
              <w:spacing w:after="0" w:before="0"/>
            </w:pPr>
            <w:r>
              <w:rPr>
                <w:rFonts w:ascii="Arial" w:hAnsi="Arial"/>
                <w:sz w:val="15"/>
              </w:rPr>
              <w:t>28</w:t>
            </w:r>
          </w:p>
        </w:tc>
        <w:tc>
          <w:tcPr>
            <w:tcW w:type="dxa" w:w="3841"/>
            <w:vAlign w:val="center"/>
            <w:tcMar>
              <w:top w:w="60" w:type="dxa"/>
              <w:start w:w="60" w:type="dxa"/>
              <w:bottom w:w="60" w:type="dxa"/>
              <w:end w:w="60" w:type="dxa"/>
            </w:tcMar>
          </w:tcPr>
          <w:p>
            <w:pPr>
              <w:spacing w:after="0" w:before="0"/>
            </w:pPr>
            <w:r>
              <w:rPr>
                <w:rFonts w:ascii="Arial" w:hAnsi="Arial"/>
                <w:sz w:val="15"/>
              </w:rPr>
              <w:t>1.3</w:t>
            </w:r>
          </w:p>
        </w:tc>
      </w:tr>
    </w:tbl>
    <w:p/>
    <w:p>
      <w:r>
        <w:rPr>
          <w:b/>
          <w:sz w:val="21"/>
        </w:rPr>
        <w:t>Supplementary Table S21d. Observed baseline and Wave 4 mean FI values for supplementary trajectory figures</w:t>
      </w:r>
    </w:p>
    <w:tbl>
      <w:tblPr>
        <w:tblStyle w:val="TableGrid"/>
        <w:tblW w:type="auto" w:w="0"/>
        <w:jc w:val="center"/>
        <w:tblLook w:firstColumn="1" w:firstRow="1" w:lastColumn="0" w:lastRow="0" w:noHBand="0" w:noVBand="1" w:val="04A0"/>
      </w:tblPr>
      <w:tblGrid>
        <w:gridCol w:w="2195"/>
        <w:gridCol w:w="2195"/>
        <w:gridCol w:w="2195"/>
        <w:gridCol w:w="2195"/>
        <w:gridCol w:w="2195"/>
        <w:gridCol w:w="2195"/>
        <w:gridCol w:w="2195"/>
      </w:tblGrid>
      <w:tr>
        <w:trPr>
          <w:tblHeader w:val="true"/>
        </w:trPr>
        <w:tc>
          <w:tcPr>
            <w:tcW w:type="dxa" w:w="2195"/>
            <w:vAlign w:val="center"/>
            <w:tcMar>
              <w:top w:w="60" w:type="dxa"/>
              <w:start w:w="60" w:type="dxa"/>
              <w:bottom w:w="60" w:type="dxa"/>
              <w:end w:w="60" w:type="dxa"/>
            </w:tcMar>
            <w:shd w:fill="D9EAF7"/>
          </w:tcPr>
          <w:p>
            <w:pPr>
              <w:spacing w:after="0" w:before="0"/>
            </w:pPr>
            <w:r>
              <w:rPr>
                <w:rFonts w:ascii="Arial" w:hAnsi="Arial"/>
                <w:b/>
                <w:sz w:val="13"/>
              </w:rPr>
              <w:t>Solution</w:t>
            </w:r>
          </w:p>
        </w:tc>
        <w:tc>
          <w:tcPr>
            <w:tcW w:type="dxa" w:w="2195"/>
            <w:vAlign w:val="center"/>
            <w:tcMar>
              <w:top w:w="60" w:type="dxa"/>
              <w:start w:w="60" w:type="dxa"/>
              <w:bottom w:w="60" w:type="dxa"/>
              <w:end w:w="60" w:type="dxa"/>
            </w:tcMar>
            <w:shd w:fill="D9EAF7"/>
          </w:tcPr>
          <w:p>
            <w:pPr>
              <w:spacing w:after="0" w:before="0"/>
            </w:pPr>
            <w:r>
              <w:rPr>
                <w:rFonts w:ascii="Arial" w:hAnsi="Arial"/>
                <w:b/>
                <w:sz w:val="13"/>
              </w:rPr>
              <w:t>Class</w:t>
            </w:r>
          </w:p>
        </w:tc>
        <w:tc>
          <w:tcPr>
            <w:tcW w:type="dxa" w:w="2195"/>
            <w:vAlign w:val="center"/>
            <w:tcMar>
              <w:top w:w="60" w:type="dxa"/>
              <w:start w:w="60" w:type="dxa"/>
              <w:bottom w:w="60" w:type="dxa"/>
              <w:end w:w="60" w:type="dxa"/>
            </w:tcMar>
            <w:shd w:fill="D9EAF7"/>
          </w:tcPr>
          <w:p>
            <w:pPr>
              <w:spacing w:after="0" w:before="0"/>
            </w:pPr>
            <w:r>
              <w:rPr>
                <w:rFonts w:ascii="Arial" w:hAnsi="Arial"/>
                <w:b/>
                <w:sz w:val="13"/>
              </w:rPr>
              <w:t>Baseline n</w:t>
            </w:r>
          </w:p>
        </w:tc>
        <w:tc>
          <w:tcPr>
            <w:tcW w:type="dxa" w:w="2195"/>
            <w:vAlign w:val="center"/>
            <w:tcMar>
              <w:top w:w="60" w:type="dxa"/>
              <w:start w:w="60" w:type="dxa"/>
              <w:bottom w:w="60" w:type="dxa"/>
              <w:end w:w="60" w:type="dxa"/>
            </w:tcMar>
            <w:shd w:fill="D9EAF7"/>
          </w:tcPr>
          <w:p>
            <w:pPr>
              <w:spacing w:after="0" w:before="0"/>
            </w:pPr>
            <w:r>
              <w:rPr>
                <w:rFonts w:ascii="Arial" w:hAnsi="Arial"/>
                <w:b/>
                <w:sz w:val="13"/>
              </w:rPr>
              <w:t>Baseline mean FI</w:t>
            </w:r>
          </w:p>
        </w:tc>
        <w:tc>
          <w:tcPr>
            <w:tcW w:type="dxa" w:w="2195"/>
            <w:vAlign w:val="center"/>
            <w:tcMar>
              <w:top w:w="60" w:type="dxa"/>
              <w:start w:w="60" w:type="dxa"/>
              <w:bottom w:w="60" w:type="dxa"/>
              <w:end w:w="60" w:type="dxa"/>
            </w:tcMar>
            <w:shd w:fill="D9EAF7"/>
          </w:tcPr>
          <w:p>
            <w:pPr>
              <w:spacing w:after="0" w:before="0"/>
            </w:pPr>
            <w:r>
              <w:rPr>
                <w:rFonts w:ascii="Arial" w:hAnsi="Arial"/>
                <w:b/>
                <w:sz w:val="13"/>
              </w:rPr>
              <w:t>Wave 4 n</w:t>
            </w:r>
          </w:p>
        </w:tc>
        <w:tc>
          <w:tcPr>
            <w:tcW w:type="dxa" w:w="2195"/>
            <w:vAlign w:val="center"/>
            <w:tcMar>
              <w:top w:w="60" w:type="dxa"/>
              <w:start w:w="60" w:type="dxa"/>
              <w:bottom w:w="60" w:type="dxa"/>
              <w:end w:w="60" w:type="dxa"/>
            </w:tcMar>
            <w:shd w:fill="D9EAF7"/>
          </w:tcPr>
          <w:p>
            <w:pPr>
              <w:spacing w:after="0" w:before="0"/>
            </w:pPr>
            <w:r>
              <w:rPr>
                <w:rFonts w:ascii="Arial" w:hAnsi="Arial"/>
                <w:b/>
                <w:sz w:val="13"/>
              </w:rPr>
              <w:t>Wave 4 mean FI</w:t>
            </w:r>
          </w:p>
        </w:tc>
        <w:tc>
          <w:tcPr>
            <w:tcW w:type="dxa" w:w="2195"/>
            <w:vAlign w:val="center"/>
            <w:tcMar>
              <w:top w:w="60" w:type="dxa"/>
              <w:start w:w="60" w:type="dxa"/>
              <w:bottom w:w="60" w:type="dxa"/>
              <w:end w:w="60" w:type="dxa"/>
            </w:tcMar>
            <w:shd w:fill="D9EAF7"/>
          </w:tcPr>
          <w:p>
            <w:pPr>
              <w:spacing w:after="0" w:before="0"/>
            </w:pPr>
            <w:r>
              <w:rPr>
                <w:rFonts w:ascii="Arial" w:hAnsi="Arial"/>
                <w:b/>
                <w:sz w:val="13"/>
              </w:rPr>
              <w:t>Change</w:t>
            </w:r>
          </w:p>
        </w:tc>
      </w:tr>
      <w:tr>
        <w:tc>
          <w:tcPr>
            <w:tcW w:type="dxa" w:w="2195"/>
            <w:vAlign w:val="center"/>
            <w:tcMar>
              <w:top w:w="60" w:type="dxa"/>
              <w:start w:w="60" w:type="dxa"/>
              <w:bottom w:w="60" w:type="dxa"/>
              <w:end w:w="60" w:type="dxa"/>
            </w:tcMar>
          </w:tcPr>
          <w:p>
            <w:pPr>
              <w:spacing w:after="0" w:before="0"/>
            </w:pPr>
            <w:r>
              <w:rPr>
                <w:rFonts w:ascii="Arial" w:hAnsi="Arial"/>
                <w:sz w:val="13"/>
              </w:rPr>
              <w:t>2-class solution</w:t>
            </w:r>
          </w:p>
        </w:tc>
        <w:tc>
          <w:tcPr>
            <w:tcW w:type="dxa" w:w="2195"/>
            <w:vAlign w:val="center"/>
            <w:tcMar>
              <w:top w:w="60" w:type="dxa"/>
              <w:start w:w="60" w:type="dxa"/>
              <w:bottom w:w="60" w:type="dxa"/>
              <w:end w:w="60" w:type="dxa"/>
            </w:tcMar>
          </w:tcPr>
          <w:p>
            <w:pPr>
              <w:spacing w:after="0" w:before="0"/>
            </w:pPr>
            <w:r>
              <w:rPr>
                <w:rFonts w:ascii="Arial" w:hAnsi="Arial"/>
                <w:sz w:val="13"/>
              </w:rPr>
              <w:t>Class 1</w:t>
            </w:r>
          </w:p>
        </w:tc>
        <w:tc>
          <w:tcPr>
            <w:tcW w:type="dxa" w:w="2195"/>
            <w:vAlign w:val="center"/>
            <w:tcMar>
              <w:top w:w="60" w:type="dxa"/>
              <w:start w:w="60" w:type="dxa"/>
              <w:bottom w:w="60" w:type="dxa"/>
              <w:end w:w="60" w:type="dxa"/>
            </w:tcMar>
          </w:tcPr>
          <w:p>
            <w:pPr>
              <w:spacing w:after="0" w:before="0"/>
            </w:pPr>
            <w:r>
              <w:rPr>
                <w:rFonts w:ascii="Arial" w:hAnsi="Arial"/>
                <w:sz w:val="13"/>
              </w:rPr>
              <w:t>814</w:t>
            </w:r>
          </w:p>
        </w:tc>
        <w:tc>
          <w:tcPr>
            <w:tcW w:type="dxa" w:w="2195"/>
            <w:vAlign w:val="center"/>
            <w:tcMar>
              <w:top w:w="60" w:type="dxa"/>
              <w:start w:w="60" w:type="dxa"/>
              <w:bottom w:w="60" w:type="dxa"/>
              <w:end w:w="60" w:type="dxa"/>
            </w:tcMar>
          </w:tcPr>
          <w:p>
            <w:pPr>
              <w:spacing w:after="0" w:before="0"/>
            </w:pPr>
            <w:r>
              <w:rPr>
                <w:rFonts w:ascii="Arial" w:hAnsi="Arial"/>
                <w:sz w:val="13"/>
              </w:rPr>
              <w:t>0.246</w:t>
            </w:r>
          </w:p>
        </w:tc>
        <w:tc>
          <w:tcPr>
            <w:tcW w:type="dxa" w:w="2195"/>
            <w:vAlign w:val="center"/>
            <w:tcMar>
              <w:top w:w="60" w:type="dxa"/>
              <w:start w:w="60" w:type="dxa"/>
              <w:bottom w:w="60" w:type="dxa"/>
              <w:end w:w="60" w:type="dxa"/>
            </w:tcMar>
          </w:tcPr>
          <w:p>
            <w:pPr>
              <w:spacing w:after="0" w:before="0"/>
            </w:pPr>
            <w:r>
              <w:rPr>
                <w:rFonts w:ascii="Arial" w:hAnsi="Arial"/>
                <w:sz w:val="13"/>
              </w:rPr>
              <w:t>666</w:t>
            </w:r>
          </w:p>
        </w:tc>
        <w:tc>
          <w:tcPr>
            <w:tcW w:type="dxa" w:w="2195"/>
            <w:vAlign w:val="center"/>
            <w:tcMar>
              <w:top w:w="60" w:type="dxa"/>
              <w:start w:w="60" w:type="dxa"/>
              <w:bottom w:w="60" w:type="dxa"/>
              <w:end w:w="60" w:type="dxa"/>
            </w:tcMar>
          </w:tcPr>
          <w:p>
            <w:pPr>
              <w:spacing w:after="0" w:before="0"/>
            </w:pPr>
            <w:r>
              <w:rPr>
                <w:rFonts w:ascii="Arial" w:hAnsi="Arial"/>
                <w:sz w:val="13"/>
              </w:rPr>
              <w:t>0.370</w:t>
            </w:r>
          </w:p>
        </w:tc>
        <w:tc>
          <w:tcPr>
            <w:tcW w:type="dxa" w:w="2195"/>
            <w:vAlign w:val="center"/>
            <w:tcMar>
              <w:top w:w="60" w:type="dxa"/>
              <w:start w:w="60" w:type="dxa"/>
              <w:bottom w:w="60" w:type="dxa"/>
              <w:end w:w="60" w:type="dxa"/>
            </w:tcMar>
          </w:tcPr>
          <w:p>
            <w:pPr>
              <w:spacing w:after="0" w:before="0"/>
            </w:pPr>
            <w:r>
              <w:rPr>
                <w:rFonts w:ascii="Arial" w:hAnsi="Arial"/>
                <w:sz w:val="13"/>
              </w:rPr>
              <w:t>0.125</w:t>
            </w:r>
          </w:p>
        </w:tc>
      </w:tr>
      <w:tr>
        <w:tc>
          <w:tcPr>
            <w:tcW w:type="dxa" w:w="2195"/>
            <w:vAlign w:val="center"/>
            <w:tcMar>
              <w:top w:w="60" w:type="dxa"/>
              <w:start w:w="60" w:type="dxa"/>
              <w:bottom w:w="60" w:type="dxa"/>
              <w:end w:w="60" w:type="dxa"/>
            </w:tcMar>
          </w:tcPr>
          <w:p>
            <w:pPr>
              <w:spacing w:after="0" w:before="0"/>
            </w:pPr>
            <w:r>
              <w:rPr>
                <w:rFonts w:ascii="Arial" w:hAnsi="Arial"/>
                <w:sz w:val="13"/>
              </w:rPr>
              <w:t>2-class solution</w:t>
            </w:r>
          </w:p>
        </w:tc>
        <w:tc>
          <w:tcPr>
            <w:tcW w:type="dxa" w:w="2195"/>
            <w:vAlign w:val="center"/>
            <w:tcMar>
              <w:top w:w="60" w:type="dxa"/>
              <w:start w:w="60" w:type="dxa"/>
              <w:bottom w:w="60" w:type="dxa"/>
              <w:end w:w="60" w:type="dxa"/>
            </w:tcMar>
          </w:tcPr>
          <w:p>
            <w:pPr>
              <w:spacing w:after="0" w:before="0"/>
            </w:pPr>
            <w:r>
              <w:rPr>
                <w:rFonts w:ascii="Arial" w:hAnsi="Arial"/>
                <w:sz w:val="13"/>
              </w:rPr>
              <w:t>Class 2</w:t>
            </w:r>
          </w:p>
        </w:tc>
        <w:tc>
          <w:tcPr>
            <w:tcW w:type="dxa" w:w="2195"/>
            <w:vAlign w:val="center"/>
            <w:tcMar>
              <w:top w:w="60" w:type="dxa"/>
              <w:start w:w="60" w:type="dxa"/>
              <w:bottom w:w="60" w:type="dxa"/>
              <w:end w:w="60" w:type="dxa"/>
            </w:tcMar>
          </w:tcPr>
          <w:p>
            <w:pPr>
              <w:spacing w:after="0" w:before="0"/>
            </w:pPr>
            <w:r>
              <w:rPr>
                <w:rFonts w:ascii="Arial" w:hAnsi="Arial"/>
                <w:sz w:val="13"/>
              </w:rPr>
              <w:t>1177</w:t>
            </w:r>
          </w:p>
        </w:tc>
        <w:tc>
          <w:tcPr>
            <w:tcW w:type="dxa" w:w="2195"/>
            <w:vAlign w:val="center"/>
            <w:tcMar>
              <w:top w:w="60" w:type="dxa"/>
              <w:start w:w="60" w:type="dxa"/>
              <w:bottom w:w="60" w:type="dxa"/>
              <w:end w:w="60" w:type="dxa"/>
            </w:tcMar>
          </w:tcPr>
          <w:p>
            <w:pPr>
              <w:spacing w:after="0" w:before="0"/>
            </w:pPr>
            <w:r>
              <w:rPr>
                <w:rFonts w:ascii="Arial" w:hAnsi="Arial"/>
                <w:sz w:val="13"/>
              </w:rPr>
              <w:t>0.131</w:t>
            </w:r>
          </w:p>
        </w:tc>
        <w:tc>
          <w:tcPr>
            <w:tcW w:type="dxa" w:w="2195"/>
            <w:vAlign w:val="center"/>
            <w:tcMar>
              <w:top w:w="60" w:type="dxa"/>
              <w:start w:w="60" w:type="dxa"/>
              <w:bottom w:w="60" w:type="dxa"/>
              <w:end w:w="60" w:type="dxa"/>
            </w:tcMar>
          </w:tcPr>
          <w:p>
            <w:pPr>
              <w:spacing w:after="0" w:before="0"/>
            </w:pPr>
            <w:r>
              <w:rPr>
                <w:rFonts w:ascii="Arial" w:hAnsi="Arial"/>
                <w:sz w:val="13"/>
              </w:rPr>
              <w:t>990</w:t>
            </w:r>
          </w:p>
        </w:tc>
        <w:tc>
          <w:tcPr>
            <w:tcW w:type="dxa" w:w="2195"/>
            <w:vAlign w:val="center"/>
            <w:tcMar>
              <w:top w:w="60" w:type="dxa"/>
              <w:start w:w="60" w:type="dxa"/>
              <w:bottom w:w="60" w:type="dxa"/>
              <w:end w:w="60" w:type="dxa"/>
            </w:tcMar>
          </w:tcPr>
          <w:p>
            <w:pPr>
              <w:spacing w:after="0" w:before="0"/>
            </w:pPr>
            <w:r>
              <w:rPr>
                <w:rFonts w:ascii="Arial" w:hAnsi="Arial"/>
                <w:sz w:val="13"/>
              </w:rPr>
              <w:t>0.208</w:t>
            </w:r>
          </w:p>
        </w:tc>
        <w:tc>
          <w:tcPr>
            <w:tcW w:type="dxa" w:w="2195"/>
            <w:vAlign w:val="center"/>
            <w:tcMar>
              <w:top w:w="60" w:type="dxa"/>
              <w:start w:w="60" w:type="dxa"/>
              <w:bottom w:w="60" w:type="dxa"/>
              <w:end w:w="60" w:type="dxa"/>
            </w:tcMar>
          </w:tcPr>
          <w:p>
            <w:pPr>
              <w:spacing w:after="0" w:before="0"/>
            </w:pPr>
            <w:r>
              <w:rPr>
                <w:rFonts w:ascii="Arial" w:hAnsi="Arial"/>
                <w:sz w:val="13"/>
              </w:rPr>
              <w:t>0.077</w:t>
            </w:r>
          </w:p>
        </w:tc>
      </w:tr>
      <w:tr>
        <w:tc>
          <w:tcPr>
            <w:tcW w:type="dxa" w:w="2195"/>
            <w:vAlign w:val="center"/>
            <w:tcMar>
              <w:top w:w="60" w:type="dxa"/>
              <w:start w:w="60" w:type="dxa"/>
              <w:bottom w:w="60" w:type="dxa"/>
              <w:end w:w="60" w:type="dxa"/>
            </w:tcMar>
          </w:tcPr>
          <w:p>
            <w:pPr>
              <w:spacing w:after="0" w:before="0"/>
            </w:pPr>
            <w:r>
              <w:rPr>
                <w:rFonts w:ascii="Arial" w:hAnsi="Arial"/>
                <w:sz w:val="13"/>
              </w:rPr>
              <w:t>4-class solution</w:t>
            </w:r>
          </w:p>
        </w:tc>
        <w:tc>
          <w:tcPr>
            <w:tcW w:type="dxa" w:w="2195"/>
            <w:vAlign w:val="center"/>
            <w:tcMar>
              <w:top w:w="60" w:type="dxa"/>
              <w:start w:w="60" w:type="dxa"/>
              <w:bottom w:w="60" w:type="dxa"/>
              <w:end w:w="60" w:type="dxa"/>
            </w:tcMar>
          </w:tcPr>
          <w:p>
            <w:pPr>
              <w:spacing w:after="0" w:before="0"/>
            </w:pPr>
            <w:r>
              <w:rPr>
                <w:rFonts w:ascii="Arial" w:hAnsi="Arial"/>
                <w:sz w:val="13"/>
              </w:rPr>
              <w:t>Class 1</w:t>
            </w:r>
          </w:p>
        </w:tc>
        <w:tc>
          <w:tcPr>
            <w:tcW w:type="dxa" w:w="2195"/>
            <w:vAlign w:val="center"/>
            <w:tcMar>
              <w:top w:w="60" w:type="dxa"/>
              <w:start w:w="60" w:type="dxa"/>
              <w:bottom w:w="60" w:type="dxa"/>
              <w:end w:w="60" w:type="dxa"/>
            </w:tcMar>
          </w:tcPr>
          <w:p>
            <w:pPr>
              <w:spacing w:after="0" w:before="0"/>
            </w:pPr>
            <w:r>
              <w:rPr>
                <w:rFonts w:ascii="Arial" w:hAnsi="Arial"/>
                <w:sz w:val="13"/>
              </w:rPr>
              <w:t>1162</w:t>
            </w:r>
          </w:p>
        </w:tc>
        <w:tc>
          <w:tcPr>
            <w:tcW w:type="dxa" w:w="2195"/>
            <w:vAlign w:val="center"/>
            <w:tcMar>
              <w:top w:w="60" w:type="dxa"/>
              <w:start w:w="60" w:type="dxa"/>
              <w:bottom w:w="60" w:type="dxa"/>
              <w:end w:w="60" w:type="dxa"/>
            </w:tcMar>
          </w:tcPr>
          <w:p>
            <w:pPr>
              <w:spacing w:after="0" w:before="0"/>
            </w:pPr>
            <w:r>
              <w:rPr>
                <w:rFonts w:ascii="Arial" w:hAnsi="Arial"/>
                <w:sz w:val="13"/>
              </w:rPr>
              <w:t>0.199</w:t>
            </w:r>
          </w:p>
        </w:tc>
        <w:tc>
          <w:tcPr>
            <w:tcW w:type="dxa" w:w="2195"/>
            <w:vAlign w:val="center"/>
            <w:tcMar>
              <w:top w:w="60" w:type="dxa"/>
              <w:start w:w="60" w:type="dxa"/>
              <w:bottom w:w="60" w:type="dxa"/>
              <w:end w:w="60" w:type="dxa"/>
            </w:tcMar>
          </w:tcPr>
          <w:p>
            <w:pPr>
              <w:spacing w:after="0" w:before="0"/>
            </w:pPr>
            <w:r>
              <w:rPr>
                <w:rFonts w:ascii="Arial" w:hAnsi="Arial"/>
                <w:sz w:val="13"/>
              </w:rPr>
              <w:t>959</w:t>
            </w:r>
          </w:p>
        </w:tc>
        <w:tc>
          <w:tcPr>
            <w:tcW w:type="dxa" w:w="2195"/>
            <w:vAlign w:val="center"/>
            <w:tcMar>
              <w:top w:w="60" w:type="dxa"/>
              <w:start w:w="60" w:type="dxa"/>
              <w:bottom w:w="60" w:type="dxa"/>
              <w:end w:w="60" w:type="dxa"/>
            </w:tcMar>
          </w:tcPr>
          <w:p>
            <w:pPr>
              <w:spacing w:after="0" w:before="0"/>
            </w:pPr>
            <w:r>
              <w:rPr>
                <w:rFonts w:ascii="Arial" w:hAnsi="Arial"/>
                <w:sz w:val="13"/>
              </w:rPr>
              <w:t>0.299</w:t>
            </w:r>
          </w:p>
        </w:tc>
        <w:tc>
          <w:tcPr>
            <w:tcW w:type="dxa" w:w="2195"/>
            <w:vAlign w:val="center"/>
            <w:tcMar>
              <w:top w:w="60" w:type="dxa"/>
              <w:start w:w="60" w:type="dxa"/>
              <w:bottom w:w="60" w:type="dxa"/>
              <w:end w:w="60" w:type="dxa"/>
            </w:tcMar>
          </w:tcPr>
          <w:p>
            <w:pPr>
              <w:spacing w:after="0" w:before="0"/>
            </w:pPr>
            <w:r>
              <w:rPr>
                <w:rFonts w:ascii="Arial" w:hAnsi="Arial"/>
                <w:sz w:val="13"/>
              </w:rPr>
              <w:t>0.100</w:t>
            </w:r>
          </w:p>
        </w:tc>
      </w:tr>
      <w:tr>
        <w:tc>
          <w:tcPr>
            <w:tcW w:type="dxa" w:w="2195"/>
            <w:vAlign w:val="center"/>
            <w:tcMar>
              <w:top w:w="60" w:type="dxa"/>
              <w:start w:w="60" w:type="dxa"/>
              <w:bottom w:w="60" w:type="dxa"/>
              <w:end w:w="60" w:type="dxa"/>
            </w:tcMar>
          </w:tcPr>
          <w:p>
            <w:pPr>
              <w:spacing w:after="0" w:before="0"/>
            </w:pPr>
            <w:r>
              <w:rPr>
                <w:rFonts w:ascii="Arial" w:hAnsi="Arial"/>
                <w:sz w:val="13"/>
              </w:rPr>
              <w:t>4-class solution</w:t>
            </w:r>
          </w:p>
        </w:tc>
        <w:tc>
          <w:tcPr>
            <w:tcW w:type="dxa" w:w="2195"/>
            <w:vAlign w:val="center"/>
            <w:tcMar>
              <w:top w:w="60" w:type="dxa"/>
              <w:start w:w="60" w:type="dxa"/>
              <w:bottom w:w="60" w:type="dxa"/>
              <w:end w:w="60" w:type="dxa"/>
            </w:tcMar>
          </w:tcPr>
          <w:p>
            <w:pPr>
              <w:spacing w:after="0" w:before="0"/>
            </w:pPr>
            <w:r>
              <w:rPr>
                <w:rFonts w:ascii="Arial" w:hAnsi="Arial"/>
                <w:sz w:val="13"/>
              </w:rPr>
              <w:t>Class 2</w:t>
            </w:r>
          </w:p>
        </w:tc>
        <w:tc>
          <w:tcPr>
            <w:tcW w:type="dxa" w:w="2195"/>
            <w:vAlign w:val="center"/>
            <w:tcMar>
              <w:top w:w="60" w:type="dxa"/>
              <w:start w:w="60" w:type="dxa"/>
              <w:bottom w:w="60" w:type="dxa"/>
              <w:end w:w="60" w:type="dxa"/>
            </w:tcMar>
          </w:tcPr>
          <w:p>
            <w:pPr>
              <w:spacing w:after="0" w:before="0"/>
            </w:pPr>
            <w:r>
              <w:rPr>
                <w:rFonts w:ascii="Arial" w:hAnsi="Arial"/>
                <w:sz w:val="13"/>
              </w:rPr>
              <w:t>621</w:t>
            </w:r>
          </w:p>
        </w:tc>
        <w:tc>
          <w:tcPr>
            <w:tcW w:type="dxa" w:w="2195"/>
            <w:vAlign w:val="center"/>
            <w:tcMar>
              <w:top w:w="60" w:type="dxa"/>
              <w:start w:w="60" w:type="dxa"/>
              <w:bottom w:w="60" w:type="dxa"/>
              <w:end w:w="60" w:type="dxa"/>
            </w:tcMar>
          </w:tcPr>
          <w:p>
            <w:pPr>
              <w:spacing w:after="0" w:before="0"/>
            </w:pPr>
            <w:r>
              <w:rPr>
                <w:rFonts w:ascii="Arial" w:hAnsi="Arial"/>
                <w:sz w:val="13"/>
              </w:rPr>
              <w:t>0.105</w:t>
            </w:r>
          </w:p>
        </w:tc>
        <w:tc>
          <w:tcPr>
            <w:tcW w:type="dxa" w:w="2195"/>
            <w:vAlign w:val="center"/>
            <w:tcMar>
              <w:top w:w="60" w:type="dxa"/>
              <w:start w:w="60" w:type="dxa"/>
              <w:bottom w:w="60" w:type="dxa"/>
              <w:end w:w="60" w:type="dxa"/>
            </w:tcMar>
          </w:tcPr>
          <w:p>
            <w:pPr>
              <w:spacing w:after="0" w:before="0"/>
            </w:pPr>
            <w:r>
              <w:rPr>
                <w:rFonts w:ascii="Arial" w:hAnsi="Arial"/>
                <w:sz w:val="13"/>
              </w:rPr>
              <w:t>521</w:t>
            </w:r>
          </w:p>
        </w:tc>
        <w:tc>
          <w:tcPr>
            <w:tcW w:type="dxa" w:w="2195"/>
            <w:vAlign w:val="center"/>
            <w:tcMar>
              <w:top w:w="60" w:type="dxa"/>
              <w:start w:w="60" w:type="dxa"/>
              <w:bottom w:w="60" w:type="dxa"/>
              <w:end w:w="60" w:type="dxa"/>
            </w:tcMar>
          </w:tcPr>
          <w:p>
            <w:pPr>
              <w:spacing w:after="0" w:before="0"/>
            </w:pPr>
            <w:r>
              <w:rPr>
                <w:rFonts w:ascii="Arial" w:hAnsi="Arial"/>
                <w:sz w:val="13"/>
              </w:rPr>
              <w:t>0.161</w:t>
            </w:r>
          </w:p>
        </w:tc>
        <w:tc>
          <w:tcPr>
            <w:tcW w:type="dxa" w:w="2195"/>
            <w:vAlign w:val="center"/>
            <w:tcMar>
              <w:top w:w="60" w:type="dxa"/>
              <w:start w:w="60" w:type="dxa"/>
              <w:bottom w:w="60" w:type="dxa"/>
              <w:end w:w="60" w:type="dxa"/>
            </w:tcMar>
          </w:tcPr>
          <w:p>
            <w:pPr>
              <w:spacing w:after="0" w:before="0"/>
            </w:pPr>
            <w:r>
              <w:rPr>
                <w:rFonts w:ascii="Arial" w:hAnsi="Arial"/>
                <w:sz w:val="13"/>
              </w:rPr>
              <w:t>0.057</w:t>
            </w:r>
          </w:p>
        </w:tc>
      </w:tr>
      <w:tr>
        <w:tc>
          <w:tcPr>
            <w:tcW w:type="dxa" w:w="2195"/>
            <w:vAlign w:val="center"/>
            <w:tcMar>
              <w:top w:w="60" w:type="dxa"/>
              <w:start w:w="60" w:type="dxa"/>
              <w:bottom w:w="60" w:type="dxa"/>
              <w:end w:w="60" w:type="dxa"/>
            </w:tcMar>
          </w:tcPr>
          <w:p>
            <w:pPr>
              <w:spacing w:after="0" w:before="0"/>
            </w:pPr>
            <w:r>
              <w:rPr>
                <w:rFonts w:ascii="Arial" w:hAnsi="Arial"/>
                <w:sz w:val="13"/>
              </w:rPr>
              <w:t>4-class solution</w:t>
            </w:r>
          </w:p>
        </w:tc>
        <w:tc>
          <w:tcPr>
            <w:tcW w:type="dxa" w:w="2195"/>
            <w:vAlign w:val="center"/>
            <w:tcMar>
              <w:top w:w="60" w:type="dxa"/>
              <w:start w:w="60" w:type="dxa"/>
              <w:bottom w:w="60" w:type="dxa"/>
              <w:end w:w="60" w:type="dxa"/>
            </w:tcMar>
          </w:tcPr>
          <w:p>
            <w:pPr>
              <w:spacing w:after="0" w:before="0"/>
            </w:pPr>
            <w:r>
              <w:rPr>
                <w:rFonts w:ascii="Arial" w:hAnsi="Arial"/>
                <w:sz w:val="13"/>
              </w:rPr>
              <w:t>Class 3</w:t>
            </w:r>
          </w:p>
        </w:tc>
        <w:tc>
          <w:tcPr>
            <w:tcW w:type="dxa" w:w="2195"/>
            <w:vAlign w:val="center"/>
            <w:tcMar>
              <w:top w:w="60" w:type="dxa"/>
              <w:start w:w="60" w:type="dxa"/>
              <w:bottom w:w="60" w:type="dxa"/>
              <w:end w:w="60" w:type="dxa"/>
            </w:tcMar>
          </w:tcPr>
          <w:p>
            <w:pPr>
              <w:spacing w:after="0" w:before="0"/>
            </w:pPr>
            <w:r>
              <w:rPr>
                <w:rFonts w:ascii="Arial" w:hAnsi="Arial"/>
                <w:sz w:val="13"/>
              </w:rPr>
              <w:t>181</w:t>
            </w:r>
          </w:p>
        </w:tc>
        <w:tc>
          <w:tcPr>
            <w:tcW w:type="dxa" w:w="2195"/>
            <w:vAlign w:val="center"/>
            <w:tcMar>
              <w:top w:w="60" w:type="dxa"/>
              <w:start w:w="60" w:type="dxa"/>
              <w:bottom w:w="60" w:type="dxa"/>
              <w:end w:w="60" w:type="dxa"/>
            </w:tcMar>
          </w:tcPr>
          <w:p>
            <w:pPr>
              <w:spacing w:after="0" w:before="0"/>
            </w:pPr>
            <w:r>
              <w:rPr>
                <w:rFonts w:ascii="Arial" w:hAnsi="Arial"/>
                <w:sz w:val="13"/>
              </w:rPr>
              <w:t>0.298</w:t>
            </w:r>
          </w:p>
        </w:tc>
        <w:tc>
          <w:tcPr>
            <w:tcW w:type="dxa" w:w="2195"/>
            <w:vAlign w:val="center"/>
            <w:tcMar>
              <w:top w:w="60" w:type="dxa"/>
              <w:start w:w="60" w:type="dxa"/>
              <w:bottom w:w="60" w:type="dxa"/>
              <w:end w:w="60" w:type="dxa"/>
            </w:tcMar>
          </w:tcPr>
          <w:p>
            <w:pPr>
              <w:spacing w:after="0" w:before="0"/>
            </w:pPr>
            <w:r>
              <w:rPr>
                <w:rFonts w:ascii="Arial" w:hAnsi="Arial"/>
                <w:sz w:val="13"/>
              </w:rPr>
              <w:t>154</w:t>
            </w:r>
          </w:p>
        </w:tc>
        <w:tc>
          <w:tcPr>
            <w:tcW w:type="dxa" w:w="2195"/>
            <w:vAlign w:val="center"/>
            <w:tcMar>
              <w:top w:w="60" w:type="dxa"/>
              <w:start w:w="60" w:type="dxa"/>
              <w:bottom w:w="60" w:type="dxa"/>
              <w:end w:w="60" w:type="dxa"/>
            </w:tcMar>
          </w:tcPr>
          <w:p>
            <w:pPr>
              <w:spacing w:after="0" w:before="0"/>
            </w:pPr>
            <w:r>
              <w:rPr>
                <w:rFonts w:ascii="Arial" w:hAnsi="Arial"/>
                <w:sz w:val="13"/>
              </w:rPr>
              <w:t>0.492</w:t>
            </w:r>
          </w:p>
        </w:tc>
        <w:tc>
          <w:tcPr>
            <w:tcW w:type="dxa" w:w="2195"/>
            <w:vAlign w:val="center"/>
            <w:tcMar>
              <w:top w:w="60" w:type="dxa"/>
              <w:start w:w="60" w:type="dxa"/>
              <w:bottom w:w="60" w:type="dxa"/>
              <w:end w:w="60" w:type="dxa"/>
            </w:tcMar>
          </w:tcPr>
          <w:p>
            <w:pPr>
              <w:spacing w:after="0" w:before="0"/>
            </w:pPr>
            <w:r>
              <w:rPr>
                <w:rFonts w:ascii="Arial" w:hAnsi="Arial"/>
                <w:sz w:val="13"/>
              </w:rPr>
              <w:t>0.194</w:t>
            </w:r>
          </w:p>
        </w:tc>
      </w:tr>
      <w:tr>
        <w:tc>
          <w:tcPr>
            <w:tcW w:type="dxa" w:w="2195"/>
            <w:vAlign w:val="center"/>
            <w:tcMar>
              <w:top w:w="60" w:type="dxa"/>
              <w:start w:w="60" w:type="dxa"/>
              <w:bottom w:w="60" w:type="dxa"/>
              <w:end w:w="60" w:type="dxa"/>
            </w:tcMar>
          </w:tcPr>
          <w:p>
            <w:pPr>
              <w:spacing w:after="0" w:before="0"/>
            </w:pPr>
            <w:r>
              <w:rPr>
                <w:rFonts w:ascii="Arial" w:hAnsi="Arial"/>
                <w:sz w:val="13"/>
              </w:rPr>
              <w:t>4-class solution</w:t>
            </w:r>
          </w:p>
        </w:tc>
        <w:tc>
          <w:tcPr>
            <w:tcW w:type="dxa" w:w="2195"/>
            <w:vAlign w:val="center"/>
            <w:tcMar>
              <w:top w:w="60" w:type="dxa"/>
              <w:start w:w="60" w:type="dxa"/>
              <w:bottom w:w="60" w:type="dxa"/>
              <w:end w:w="60" w:type="dxa"/>
            </w:tcMar>
          </w:tcPr>
          <w:p>
            <w:pPr>
              <w:spacing w:after="0" w:before="0"/>
            </w:pPr>
            <w:r>
              <w:rPr>
                <w:rFonts w:ascii="Arial" w:hAnsi="Arial"/>
                <w:sz w:val="13"/>
              </w:rPr>
              <w:t>Class 4</w:t>
            </w:r>
          </w:p>
        </w:tc>
        <w:tc>
          <w:tcPr>
            <w:tcW w:type="dxa" w:w="2195"/>
            <w:vAlign w:val="center"/>
            <w:tcMar>
              <w:top w:w="60" w:type="dxa"/>
              <w:start w:w="60" w:type="dxa"/>
              <w:bottom w:w="60" w:type="dxa"/>
              <w:end w:w="60" w:type="dxa"/>
            </w:tcMar>
          </w:tcPr>
          <w:p>
            <w:pPr>
              <w:spacing w:after="0" w:before="0"/>
            </w:pPr>
            <w:r>
              <w:rPr>
                <w:rFonts w:ascii="Arial" w:hAnsi="Arial"/>
                <w:sz w:val="13"/>
              </w:rPr>
              <w:t>27</w:t>
            </w:r>
          </w:p>
        </w:tc>
        <w:tc>
          <w:tcPr>
            <w:tcW w:type="dxa" w:w="2195"/>
            <w:vAlign w:val="center"/>
            <w:tcMar>
              <w:top w:w="60" w:type="dxa"/>
              <w:start w:w="60" w:type="dxa"/>
              <w:bottom w:w="60" w:type="dxa"/>
              <w:end w:w="60" w:type="dxa"/>
            </w:tcMar>
          </w:tcPr>
          <w:p>
            <w:pPr>
              <w:spacing w:after="0" w:before="0"/>
            </w:pPr>
            <w:r>
              <w:rPr>
                <w:rFonts w:ascii="Arial" w:hAnsi="Arial"/>
                <w:sz w:val="13"/>
              </w:rPr>
              <w:t>0.183</w:t>
            </w:r>
          </w:p>
        </w:tc>
        <w:tc>
          <w:tcPr>
            <w:tcW w:type="dxa" w:w="2195"/>
            <w:vAlign w:val="center"/>
            <w:tcMar>
              <w:top w:w="60" w:type="dxa"/>
              <w:start w:w="60" w:type="dxa"/>
              <w:bottom w:w="60" w:type="dxa"/>
              <w:end w:w="60" w:type="dxa"/>
            </w:tcMar>
          </w:tcPr>
          <w:p>
            <w:pPr>
              <w:spacing w:after="0" w:before="0"/>
            </w:pPr>
            <w:r>
              <w:rPr>
                <w:rFonts w:ascii="Arial" w:hAnsi="Arial"/>
                <w:sz w:val="13"/>
              </w:rPr>
              <w:t>22</w:t>
            </w:r>
          </w:p>
        </w:tc>
        <w:tc>
          <w:tcPr>
            <w:tcW w:type="dxa" w:w="2195"/>
            <w:vAlign w:val="center"/>
            <w:tcMar>
              <w:top w:w="60" w:type="dxa"/>
              <w:start w:w="60" w:type="dxa"/>
              <w:bottom w:w="60" w:type="dxa"/>
              <w:end w:w="60" w:type="dxa"/>
            </w:tcMar>
          </w:tcPr>
          <w:p>
            <w:pPr>
              <w:spacing w:after="0" w:before="0"/>
            </w:pPr>
            <w:r>
              <w:rPr>
                <w:rFonts w:ascii="Arial" w:hAnsi="Arial"/>
                <w:sz w:val="13"/>
              </w:rPr>
              <w:t>0.283</w:t>
            </w:r>
          </w:p>
        </w:tc>
        <w:tc>
          <w:tcPr>
            <w:tcW w:type="dxa" w:w="2195"/>
            <w:vAlign w:val="center"/>
            <w:tcMar>
              <w:top w:w="60" w:type="dxa"/>
              <w:start w:w="60" w:type="dxa"/>
              <w:bottom w:w="60" w:type="dxa"/>
              <w:end w:w="60" w:type="dxa"/>
            </w:tcMar>
          </w:tcPr>
          <w:p>
            <w:pPr>
              <w:spacing w:after="0" w:before="0"/>
            </w:pPr>
            <w:r>
              <w:rPr>
                <w:rFonts w:ascii="Arial" w:hAnsi="Arial"/>
                <w:sz w:val="13"/>
              </w:rPr>
              <w:t>0.101</w:t>
            </w:r>
          </w:p>
        </w:tc>
      </w:tr>
      <w:tr>
        <w:tc>
          <w:tcPr>
            <w:tcW w:type="dxa" w:w="2195"/>
            <w:vAlign w:val="center"/>
            <w:tcMar>
              <w:top w:w="60" w:type="dxa"/>
              <w:start w:w="60" w:type="dxa"/>
              <w:bottom w:w="60" w:type="dxa"/>
              <w:end w:w="60" w:type="dxa"/>
            </w:tcMar>
          </w:tcPr>
          <w:p>
            <w:pPr>
              <w:spacing w:after="0" w:before="0"/>
            </w:pPr>
            <w:r>
              <w:rPr>
                <w:rFonts w:ascii="Arial" w:hAnsi="Arial"/>
                <w:sz w:val="13"/>
              </w:rPr>
              <w:t>Complete-case 2-class</w:t>
            </w:r>
          </w:p>
        </w:tc>
        <w:tc>
          <w:tcPr>
            <w:tcW w:type="dxa" w:w="2195"/>
            <w:vAlign w:val="center"/>
            <w:tcMar>
              <w:top w:w="60" w:type="dxa"/>
              <w:start w:w="60" w:type="dxa"/>
              <w:bottom w:w="60" w:type="dxa"/>
              <w:end w:w="60" w:type="dxa"/>
            </w:tcMar>
          </w:tcPr>
          <w:p>
            <w:pPr>
              <w:spacing w:after="0" w:before="0"/>
            </w:pPr>
            <w:r>
              <w:rPr>
                <w:rFonts w:ascii="Arial" w:hAnsi="Arial"/>
                <w:sz w:val="13"/>
              </w:rPr>
              <w:t>Class 1</w:t>
            </w:r>
          </w:p>
        </w:tc>
        <w:tc>
          <w:tcPr>
            <w:tcW w:type="dxa" w:w="2195"/>
            <w:vAlign w:val="center"/>
            <w:tcMar>
              <w:top w:w="60" w:type="dxa"/>
              <w:start w:w="60" w:type="dxa"/>
              <w:bottom w:w="60" w:type="dxa"/>
              <w:end w:w="60" w:type="dxa"/>
            </w:tcMar>
          </w:tcPr>
          <w:p>
            <w:pPr>
              <w:spacing w:after="0" w:before="0"/>
            </w:pPr>
            <w:r>
              <w:rPr>
                <w:rFonts w:ascii="Arial" w:hAnsi="Arial"/>
                <w:sz w:val="13"/>
              </w:rPr>
              <w:t>611</w:t>
            </w:r>
          </w:p>
        </w:tc>
        <w:tc>
          <w:tcPr>
            <w:tcW w:type="dxa" w:w="2195"/>
            <w:vAlign w:val="center"/>
            <w:tcMar>
              <w:top w:w="60" w:type="dxa"/>
              <w:start w:w="60" w:type="dxa"/>
              <w:bottom w:w="60" w:type="dxa"/>
              <w:end w:w="60" w:type="dxa"/>
            </w:tcMar>
          </w:tcPr>
          <w:p>
            <w:pPr>
              <w:spacing w:after="0" w:before="0"/>
            </w:pPr>
            <w:r>
              <w:rPr>
                <w:rFonts w:ascii="Arial" w:hAnsi="Arial"/>
                <w:sz w:val="13"/>
              </w:rPr>
              <w:t>0.123</w:t>
            </w:r>
          </w:p>
        </w:tc>
        <w:tc>
          <w:tcPr>
            <w:tcW w:type="dxa" w:w="2195"/>
            <w:vAlign w:val="center"/>
            <w:tcMar>
              <w:top w:w="60" w:type="dxa"/>
              <w:start w:w="60" w:type="dxa"/>
              <w:bottom w:w="60" w:type="dxa"/>
              <w:end w:w="60" w:type="dxa"/>
            </w:tcMar>
          </w:tcPr>
          <w:p>
            <w:pPr>
              <w:spacing w:after="0" w:before="0"/>
            </w:pPr>
            <w:r>
              <w:rPr>
                <w:rFonts w:ascii="Arial" w:hAnsi="Arial"/>
                <w:sz w:val="13"/>
              </w:rPr>
              <w:t>611</w:t>
            </w:r>
          </w:p>
        </w:tc>
        <w:tc>
          <w:tcPr>
            <w:tcW w:type="dxa" w:w="2195"/>
            <w:vAlign w:val="center"/>
            <w:tcMar>
              <w:top w:w="60" w:type="dxa"/>
              <w:start w:w="60" w:type="dxa"/>
              <w:bottom w:w="60" w:type="dxa"/>
              <w:end w:w="60" w:type="dxa"/>
            </w:tcMar>
          </w:tcPr>
          <w:p>
            <w:pPr>
              <w:spacing w:after="0" w:before="0"/>
            </w:pPr>
            <w:r>
              <w:rPr>
                <w:rFonts w:ascii="Arial" w:hAnsi="Arial"/>
                <w:sz w:val="13"/>
              </w:rPr>
              <w:t>0.187</w:t>
            </w:r>
          </w:p>
        </w:tc>
        <w:tc>
          <w:tcPr>
            <w:tcW w:type="dxa" w:w="2195"/>
            <w:vAlign w:val="center"/>
            <w:tcMar>
              <w:top w:w="60" w:type="dxa"/>
              <w:start w:w="60" w:type="dxa"/>
              <w:bottom w:w="60" w:type="dxa"/>
              <w:end w:w="60" w:type="dxa"/>
            </w:tcMar>
          </w:tcPr>
          <w:p>
            <w:pPr>
              <w:spacing w:after="0" w:before="0"/>
            </w:pPr>
            <w:r>
              <w:rPr>
                <w:rFonts w:ascii="Arial" w:hAnsi="Arial"/>
                <w:sz w:val="13"/>
              </w:rPr>
              <w:t>0.064</w:t>
            </w:r>
          </w:p>
        </w:tc>
      </w:tr>
      <w:tr>
        <w:tc>
          <w:tcPr>
            <w:tcW w:type="dxa" w:w="2195"/>
            <w:vAlign w:val="center"/>
            <w:tcMar>
              <w:top w:w="60" w:type="dxa"/>
              <w:start w:w="60" w:type="dxa"/>
              <w:bottom w:w="60" w:type="dxa"/>
              <w:end w:w="60" w:type="dxa"/>
            </w:tcMar>
          </w:tcPr>
          <w:p>
            <w:pPr>
              <w:spacing w:after="0" w:before="0"/>
            </w:pPr>
            <w:r>
              <w:rPr>
                <w:rFonts w:ascii="Arial" w:hAnsi="Arial"/>
                <w:sz w:val="13"/>
              </w:rPr>
              <w:t>Complete-case 2-class</w:t>
            </w:r>
          </w:p>
        </w:tc>
        <w:tc>
          <w:tcPr>
            <w:tcW w:type="dxa" w:w="2195"/>
            <w:vAlign w:val="center"/>
            <w:tcMar>
              <w:top w:w="60" w:type="dxa"/>
              <w:start w:w="60" w:type="dxa"/>
              <w:bottom w:w="60" w:type="dxa"/>
              <w:end w:w="60" w:type="dxa"/>
            </w:tcMar>
          </w:tcPr>
          <w:p>
            <w:pPr>
              <w:spacing w:after="0" w:before="0"/>
            </w:pPr>
            <w:r>
              <w:rPr>
                <w:rFonts w:ascii="Arial" w:hAnsi="Arial"/>
                <w:sz w:val="13"/>
              </w:rPr>
              <w:t>Class 2</w:t>
            </w:r>
          </w:p>
        </w:tc>
        <w:tc>
          <w:tcPr>
            <w:tcW w:type="dxa" w:w="2195"/>
            <w:vAlign w:val="center"/>
            <w:tcMar>
              <w:top w:w="60" w:type="dxa"/>
              <w:start w:w="60" w:type="dxa"/>
              <w:bottom w:w="60" w:type="dxa"/>
              <w:end w:w="60" w:type="dxa"/>
            </w:tcMar>
          </w:tcPr>
          <w:p>
            <w:pPr>
              <w:spacing w:after="0" w:before="0"/>
            </w:pPr>
            <w:r>
              <w:rPr>
                <w:rFonts w:ascii="Arial" w:hAnsi="Arial"/>
                <w:sz w:val="13"/>
              </w:rPr>
              <w:t>711</w:t>
            </w:r>
          </w:p>
        </w:tc>
        <w:tc>
          <w:tcPr>
            <w:tcW w:type="dxa" w:w="2195"/>
            <w:vAlign w:val="center"/>
            <w:tcMar>
              <w:top w:w="60" w:type="dxa"/>
              <w:start w:w="60" w:type="dxa"/>
              <w:bottom w:w="60" w:type="dxa"/>
              <w:end w:w="60" w:type="dxa"/>
            </w:tcMar>
          </w:tcPr>
          <w:p>
            <w:pPr>
              <w:spacing w:after="0" w:before="0"/>
            </w:pPr>
            <w:r>
              <w:rPr>
                <w:rFonts w:ascii="Arial" w:hAnsi="Arial"/>
                <w:sz w:val="13"/>
              </w:rPr>
              <w:t>0.226</w:t>
            </w:r>
          </w:p>
        </w:tc>
        <w:tc>
          <w:tcPr>
            <w:tcW w:type="dxa" w:w="2195"/>
            <w:vAlign w:val="center"/>
            <w:tcMar>
              <w:top w:w="60" w:type="dxa"/>
              <w:start w:w="60" w:type="dxa"/>
              <w:bottom w:w="60" w:type="dxa"/>
              <w:end w:w="60" w:type="dxa"/>
            </w:tcMar>
          </w:tcPr>
          <w:p>
            <w:pPr>
              <w:spacing w:after="0" w:before="0"/>
            </w:pPr>
            <w:r>
              <w:rPr>
                <w:rFonts w:ascii="Arial" w:hAnsi="Arial"/>
                <w:sz w:val="13"/>
              </w:rPr>
              <w:t>711</w:t>
            </w:r>
          </w:p>
        </w:tc>
        <w:tc>
          <w:tcPr>
            <w:tcW w:type="dxa" w:w="2195"/>
            <w:vAlign w:val="center"/>
            <w:tcMar>
              <w:top w:w="60" w:type="dxa"/>
              <w:start w:w="60" w:type="dxa"/>
              <w:bottom w:w="60" w:type="dxa"/>
              <w:end w:w="60" w:type="dxa"/>
            </w:tcMar>
          </w:tcPr>
          <w:p>
            <w:pPr>
              <w:spacing w:after="0" w:before="0"/>
            </w:pPr>
            <w:r>
              <w:rPr>
                <w:rFonts w:ascii="Arial" w:hAnsi="Arial"/>
                <w:sz w:val="13"/>
              </w:rPr>
              <w:t>0.345</w:t>
            </w:r>
          </w:p>
        </w:tc>
        <w:tc>
          <w:tcPr>
            <w:tcW w:type="dxa" w:w="2195"/>
            <w:vAlign w:val="center"/>
            <w:tcMar>
              <w:top w:w="60" w:type="dxa"/>
              <w:start w:w="60" w:type="dxa"/>
              <w:bottom w:w="60" w:type="dxa"/>
              <w:end w:w="60" w:type="dxa"/>
            </w:tcMar>
          </w:tcPr>
          <w:p>
            <w:pPr>
              <w:spacing w:after="0" w:before="0"/>
            </w:pPr>
            <w:r>
              <w:rPr>
                <w:rFonts w:ascii="Arial" w:hAnsi="Arial"/>
                <w:sz w:val="13"/>
              </w:rPr>
              <w:t>0.119</w:t>
            </w:r>
          </w:p>
        </w:tc>
      </w:tr>
      <w:tr>
        <w:tc>
          <w:tcPr>
            <w:tcW w:type="dxa" w:w="2195"/>
            <w:vAlign w:val="center"/>
            <w:tcMar>
              <w:top w:w="60" w:type="dxa"/>
              <w:start w:w="60" w:type="dxa"/>
              <w:bottom w:w="60" w:type="dxa"/>
              <w:end w:w="60" w:type="dxa"/>
            </w:tcMar>
          </w:tcPr>
          <w:p>
            <w:pPr>
              <w:spacing w:after="0" w:before="0"/>
            </w:pPr>
            <w:r>
              <w:rPr>
                <w:rFonts w:ascii="Arial" w:hAnsi="Arial"/>
                <w:sz w:val="13"/>
              </w:rPr>
              <w:t>Complete-case 3-class</w:t>
            </w:r>
          </w:p>
        </w:tc>
        <w:tc>
          <w:tcPr>
            <w:tcW w:type="dxa" w:w="2195"/>
            <w:vAlign w:val="center"/>
            <w:tcMar>
              <w:top w:w="60" w:type="dxa"/>
              <w:start w:w="60" w:type="dxa"/>
              <w:bottom w:w="60" w:type="dxa"/>
              <w:end w:w="60" w:type="dxa"/>
            </w:tcMar>
          </w:tcPr>
          <w:p>
            <w:pPr>
              <w:spacing w:after="0" w:before="0"/>
            </w:pPr>
            <w:r>
              <w:rPr>
                <w:rFonts w:ascii="Arial" w:hAnsi="Arial"/>
                <w:sz w:val="13"/>
              </w:rPr>
              <w:t>Class 1</w:t>
            </w:r>
          </w:p>
        </w:tc>
        <w:tc>
          <w:tcPr>
            <w:tcW w:type="dxa" w:w="2195"/>
            <w:vAlign w:val="center"/>
            <w:tcMar>
              <w:top w:w="60" w:type="dxa"/>
              <w:start w:w="60" w:type="dxa"/>
              <w:bottom w:w="60" w:type="dxa"/>
              <w:end w:w="60" w:type="dxa"/>
            </w:tcMar>
          </w:tcPr>
          <w:p>
            <w:pPr>
              <w:spacing w:after="0" w:before="0"/>
            </w:pPr>
            <w:r>
              <w:rPr>
                <w:rFonts w:ascii="Arial" w:hAnsi="Arial"/>
                <w:sz w:val="13"/>
              </w:rPr>
              <w:t>449</w:t>
            </w:r>
          </w:p>
        </w:tc>
        <w:tc>
          <w:tcPr>
            <w:tcW w:type="dxa" w:w="2195"/>
            <w:vAlign w:val="center"/>
            <w:tcMar>
              <w:top w:w="60" w:type="dxa"/>
              <w:start w:w="60" w:type="dxa"/>
              <w:bottom w:w="60" w:type="dxa"/>
              <w:end w:w="60" w:type="dxa"/>
            </w:tcMar>
          </w:tcPr>
          <w:p>
            <w:pPr>
              <w:spacing w:after="0" w:before="0"/>
            </w:pPr>
            <w:r>
              <w:rPr>
                <w:rFonts w:ascii="Arial" w:hAnsi="Arial"/>
                <w:sz w:val="13"/>
              </w:rPr>
              <w:t>0.111</w:t>
            </w:r>
          </w:p>
        </w:tc>
        <w:tc>
          <w:tcPr>
            <w:tcW w:type="dxa" w:w="2195"/>
            <w:vAlign w:val="center"/>
            <w:tcMar>
              <w:top w:w="60" w:type="dxa"/>
              <w:start w:w="60" w:type="dxa"/>
              <w:bottom w:w="60" w:type="dxa"/>
              <w:end w:w="60" w:type="dxa"/>
            </w:tcMar>
          </w:tcPr>
          <w:p>
            <w:pPr>
              <w:spacing w:after="0" w:before="0"/>
            </w:pPr>
            <w:r>
              <w:rPr>
                <w:rFonts w:ascii="Arial" w:hAnsi="Arial"/>
                <w:sz w:val="13"/>
              </w:rPr>
              <w:t>449</w:t>
            </w:r>
          </w:p>
        </w:tc>
        <w:tc>
          <w:tcPr>
            <w:tcW w:type="dxa" w:w="2195"/>
            <w:vAlign w:val="center"/>
            <w:tcMar>
              <w:top w:w="60" w:type="dxa"/>
              <w:start w:w="60" w:type="dxa"/>
              <w:bottom w:w="60" w:type="dxa"/>
              <w:end w:w="60" w:type="dxa"/>
            </w:tcMar>
          </w:tcPr>
          <w:p>
            <w:pPr>
              <w:spacing w:after="0" w:before="0"/>
            </w:pPr>
            <w:r>
              <w:rPr>
                <w:rFonts w:ascii="Arial" w:hAnsi="Arial"/>
                <w:sz w:val="13"/>
              </w:rPr>
              <w:t>0.167</w:t>
            </w:r>
          </w:p>
        </w:tc>
        <w:tc>
          <w:tcPr>
            <w:tcW w:type="dxa" w:w="2195"/>
            <w:vAlign w:val="center"/>
            <w:tcMar>
              <w:top w:w="60" w:type="dxa"/>
              <w:start w:w="60" w:type="dxa"/>
              <w:bottom w:w="60" w:type="dxa"/>
              <w:end w:w="60" w:type="dxa"/>
            </w:tcMar>
          </w:tcPr>
          <w:p>
            <w:pPr>
              <w:spacing w:after="0" w:before="0"/>
            </w:pPr>
            <w:r>
              <w:rPr>
                <w:rFonts w:ascii="Arial" w:hAnsi="Arial"/>
                <w:sz w:val="13"/>
              </w:rPr>
              <w:t>0.056</w:t>
            </w:r>
          </w:p>
        </w:tc>
      </w:tr>
      <w:tr>
        <w:tc>
          <w:tcPr>
            <w:tcW w:type="dxa" w:w="2195"/>
            <w:vAlign w:val="center"/>
            <w:tcMar>
              <w:top w:w="60" w:type="dxa"/>
              <w:start w:w="60" w:type="dxa"/>
              <w:bottom w:w="60" w:type="dxa"/>
              <w:end w:w="60" w:type="dxa"/>
            </w:tcMar>
          </w:tcPr>
          <w:p>
            <w:pPr>
              <w:spacing w:after="0" w:before="0"/>
            </w:pPr>
            <w:r>
              <w:rPr>
                <w:rFonts w:ascii="Arial" w:hAnsi="Arial"/>
                <w:sz w:val="13"/>
              </w:rPr>
              <w:t>Complete-case 3-class</w:t>
            </w:r>
          </w:p>
        </w:tc>
        <w:tc>
          <w:tcPr>
            <w:tcW w:type="dxa" w:w="2195"/>
            <w:vAlign w:val="center"/>
            <w:tcMar>
              <w:top w:w="60" w:type="dxa"/>
              <w:start w:w="60" w:type="dxa"/>
              <w:bottom w:w="60" w:type="dxa"/>
              <w:end w:w="60" w:type="dxa"/>
            </w:tcMar>
          </w:tcPr>
          <w:p>
            <w:pPr>
              <w:spacing w:after="0" w:before="0"/>
            </w:pPr>
            <w:r>
              <w:rPr>
                <w:rFonts w:ascii="Arial" w:hAnsi="Arial"/>
                <w:sz w:val="13"/>
              </w:rPr>
              <w:t>Class 2</w:t>
            </w:r>
          </w:p>
        </w:tc>
        <w:tc>
          <w:tcPr>
            <w:tcW w:type="dxa" w:w="2195"/>
            <w:vAlign w:val="center"/>
            <w:tcMar>
              <w:top w:w="60" w:type="dxa"/>
              <w:start w:w="60" w:type="dxa"/>
              <w:bottom w:w="60" w:type="dxa"/>
              <w:end w:w="60" w:type="dxa"/>
            </w:tcMar>
          </w:tcPr>
          <w:p>
            <w:pPr>
              <w:spacing w:after="0" w:before="0"/>
            </w:pPr>
            <w:r>
              <w:rPr>
                <w:rFonts w:ascii="Arial" w:hAnsi="Arial"/>
                <w:sz w:val="13"/>
              </w:rPr>
              <w:t>93</w:t>
            </w:r>
          </w:p>
        </w:tc>
        <w:tc>
          <w:tcPr>
            <w:tcW w:type="dxa" w:w="2195"/>
            <w:vAlign w:val="center"/>
            <w:tcMar>
              <w:top w:w="60" w:type="dxa"/>
              <w:start w:w="60" w:type="dxa"/>
              <w:bottom w:w="60" w:type="dxa"/>
              <w:end w:w="60" w:type="dxa"/>
            </w:tcMar>
          </w:tcPr>
          <w:p>
            <w:pPr>
              <w:spacing w:after="0" w:before="0"/>
            </w:pPr>
            <w:r>
              <w:rPr>
                <w:rFonts w:ascii="Arial" w:hAnsi="Arial"/>
                <w:sz w:val="13"/>
              </w:rPr>
              <w:t>0.256</w:t>
            </w:r>
          </w:p>
        </w:tc>
        <w:tc>
          <w:tcPr>
            <w:tcW w:type="dxa" w:w="2195"/>
            <w:vAlign w:val="center"/>
            <w:tcMar>
              <w:top w:w="60" w:type="dxa"/>
              <w:start w:w="60" w:type="dxa"/>
              <w:bottom w:w="60" w:type="dxa"/>
              <w:end w:w="60" w:type="dxa"/>
            </w:tcMar>
          </w:tcPr>
          <w:p>
            <w:pPr>
              <w:spacing w:after="0" w:before="0"/>
            </w:pPr>
            <w:r>
              <w:rPr>
                <w:rFonts w:ascii="Arial" w:hAnsi="Arial"/>
                <w:sz w:val="13"/>
              </w:rPr>
              <w:t>93</w:t>
            </w:r>
          </w:p>
        </w:tc>
        <w:tc>
          <w:tcPr>
            <w:tcW w:type="dxa" w:w="2195"/>
            <w:vAlign w:val="center"/>
            <w:tcMar>
              <w:top w:w="60" w:type="dxa"/>
              <w:start w:w="60" w:type="dxa"/>
              <w:bottom w:w="60" w:type="dxa"/>
              <w:end w:w="60" w:type="dxa"/>
            </w:tcMar>
          </w:tcPr>
          <w:p>
            <w:pPr>
              <w:spacing w:after="0" w:before="0"/>
            </w:pPr>
            <w:r>
              <w:rPr>
                <w:rFonts w:ascii="Arial" w:hAnsi="Arial"/>
                <w:sz w:val="13"/>
              </w:rPr>
              <w:t>0.495</w:t>
            </w:r>
          </w:p>
        </w:tc>
        <w:tc>
          <w:tcPr>
            <w:tcW w:type="dxa" w:w="2195"/>
            <w:vAlign w:val="center"/>
            <w:tcMar>
              <w:top w:w="60" w:type="dxa"/>
              <w:start w:w="60" w:type="dxa"/>
              <w:bottom w:w="60" w:type="dxa"/>
              <w:end w:w="60" w:type="dxa"/>
            </w:tcMar>
          </w:tcPr>
          <w:p>
            <w:pPr>
              <w:spacing w:after="0" w:before="0"/>
            </w:pPr>
            <w:r>
              <w:rPr>
                <w:rFonts w:ascii="Arial" w:hAnsi="Arial"/>
                <w:sz w:val="13"/>
              </w:rPr>
              <w:t>0.239</w:t>
            </w:r>
          </w:p>
        </w:tc>
      </w:tr>
      <w:tr>
        <w:tc>
          <w:tcPr>
            <w:tcW w:type="dxa" w:w="2195"/>
            <w:vAlign w:val="center"/>
            <w:tcMar>
              <w:top w:w="60" w:type="dxa"/>
              <w:start w:w="60" w:type="dxa"/>
              <w:bottom w:w="60" w:type="dxa"/>
              <w:end w:w="60" w:type="dxa"/>
            </w:tcMar>
          </w:tcPr>
          <w:p>
            <w:pPr>
              <w:spacing w:after="0" w:before="0"/>
            </w:pPr>
            <w:r>
              <w:rPr>
                <w:rFonts w:ascii="Arial" w:hAnsi="Arial"/>
                <w:sz w:val="13"/>
              </w:rPr>
              <w:t>Complete-case 3-class</w:t>
            </w:r>
          </w:p>
        </w:tc>
        <w:tc>
          <w:tcPr>
            <w:tcW w:type="dxa" w:w="2195"/>
            <w:vAlign w:val="center"/>
            <w:tcMar>
              <w:top w:w="60" w:type="dxa"/>
              <w:start w:w="60" w:type="dxa"/>
              <w:bottom w:w="60" w:type="dxa"/>
              <w:end w:w="60" w:type="dxa"/>
            </w:tcMar>
          </w:tcPr>
          <w:p>
            <w:pPr>
              <w:spacing w:after="0" w:before="0"/>
            </w:pPr>
            <w:r>
              <w:rPr>
                <w:rFonts w:ascii="Arial" w:hAnsi="Arial"/>
                <w:sz w:val="13"/>
              </w:rPr>
              <w:t>Class 3</w:t>
            </w:r>
          </w:p>
        </w:tc>
        <w:tc>
          <w:tcPr>
            <w:tcW w:type="dxa" w:w="2195"/>
            <w:vAlign w:val="center"/>
            <w:tcMar>
              <w:top w:w="60" w:type="dxa"/>
              <w:start w:w="60" w:type="dxa"/>
              <w:bottom w:w="60" w:type="dxa"/>
              <w:end w:w="60" w:type="dxa"/>
            </w:tcMar>
          </w:tcPr>
          <w:p>
            <w:pPr>
              <w:spacing w:after="0" w:before="0"/>
            </w:pPr>
            <w:r>
              <w:rPr>
                <w:rFonts w:ascii="Arial" w:hAnsi="Arial"/>
                <w:sz w:val="13"/>
              </w:rPr>
              <w:t>780</w:t>
            </w:r>
          </w:p>
        </w:tc>
        <w:tc>
          <w:tcPr>
            <w:tcW w:type="dxa" w:w="2195"/>
            <w:vAlign w:val="center"/>
            <w:tcMar>
              <w:top w:w="60" w:type="dxa"/>
              <w:start w:w="60" w:type="dxa"/>
              <w:bottom w:w="60" w:type="dxa"/>
              <w:end w:w="60" w:type="dxa"/>
            </w:tcMar>
          </w:tcPr>
          <w:p>
            <w:pPr>
              <w:spacing w:after="0" w:before="0"/>
            </w:pPr>
            <w:r>
              <w:rPr>
                <w:rFonts w:ascii="Arial" w:hAnsi="Arial"/>
                <w:sz w:val="13"/>
              </w:rPr>
              <w:t>0.208</w:t>
            </w:r>
          </w:p>
        </w:tc>
        <w:tc>
          <w:tcPr>
            <w:tcW w:type="dxa" w:w="2195"/>
            <w:vAlign w:val="center"/>
            <w:tcMar>
              <w:top w:w="60" w:type="dxa"/>
              <w:start w:w="60" w:type="dxa"/>
              <w:bottom w:w="60" w:type="dxa"/>
              <w:end w:w="60" w:type="dxa"/>
            </w:tcMar>
          </w:tcPr>
          <w:p>
            <w:pPr>
              <w:spacing w:after="0" w:before="0"/>
            </w:pPr>
            <w:r>
              <w:rPr>
                <w:rFonts w:ascii="Arial" w:hAnsi="Arial"/>
                <w:sz w:val="13"/>
              </w:rPr>
              <w:t>780</w:t>
            </w:r>
          </w:p>
        </w:tc>
        <w:tc>
          <w:tcPr>
            <w:tcW w:type="dxa" w:w="2195"/>
            <w:vAlign w:val="center"/>
            <w:tcMar>
              <w:top w:w="60" w:type="dxa"/>
              <w:start w:w="60" w:type="dxa"/>
              <w:bottom w:w="60" w:type="dxa"/>
              <w:end w:w="60" w:type="dxa"/>
            </w:tcMar>
          </w:tcPr>
          <w:p>
            <w:pPr>
              <w:spacing w:after="0" w:before="0"/>
            </w:pPr>
            <w:r>
              <w:rPr>
                <w:rFonts w:ascii="Arial" w:hAnsi="Arial"/>
                <w:sz w:val="13"/>
              </w:rPr>
              <w:t>0.306</w:t>
            </w:r>
          </w:p>
        </w:tc>
        <w:tc>
          <w:tcPr>
            <w:tcW w:type="dxa" w:w="2195"/>
            <w:vAlign w:val="center"/>
            <w:tcMar>
              <w:top w:w="60" w:type="dxa"/>
              <w:start w:w="60" w:type="dxa"/>
              <w:bottom w:w="60" w:type="dxa"/>
              <w:end w:w="60" w:type="dxa"/>
            </w:tcMar>
          </w:tcPr>
          <w:p>
            <w:pPr>
              <w:spacing w:after="0" w:before="0"/>
            </w:pPr>
            <w:r>
              <w:rPr>
                <w:rFonts w:ascii="Arial" w:hAnsi="Arial"/>
                <w:sz w:val="13"/>
              </w:rPr>
              <w:t>0.098</w:t>
            </w:r>
          </w:p>
        </w:tc>
      </w:tr>
      <w:tr>
        <w:tc>
          <w:tcPr>
            <w:tcW w:type="dxa" w:w="2195"/>
            <w:vAlign w:val="center"/>
            <w:tcMar>
              <w:top w:w="60" w:type="dxa"/>
              <w:start w:w="60" w:type="dxa"/>
              <w:bottom w:w="60" w:type="dxa"/>
              <w:end w:w="60" w:type="dxa"/>
            </w:tcMar>
          </w:tcPr>
          <w:p>
            <w:pPr>
              <w:spacing w:after="0" w:before="0"/>
            </w:pPr>
            <w:r>
              <w:rPr>
                <w:rFonts w:ascii="Arial" w:hAnsi="Arial"/>
                <w:sz w:val="13"/>
              </w:rPr>
              <w:t>Complete-case 4-class</w:t>
            </w:r>
          </w:p>
        </w:tc>
        <w:tc>
          <w:tcPr>
            <w:tcW w:type="dxa" w:w="2195"/>
            <w:vAlign w:val="center"/>
            <w:tcMar>
              <w:top w:w="60" w:type="dxa"/>
              <w:start w:w="60" w:type="dxa"/>
              <w:bottom w:w="60" w:type="dxa"/>
              <w:end w:w="60" w:type="dxa"/>
            </w:tcMar>
          </w:tcPr>
          <w:p>
            <w:pPr>
              <w:spacing w:after="0" w:before="0"/>
            </w:pPr>
            <w:r>
              <w:rPr>
                <w:rFonts w:ascii="Arial" w:hAnsi="Arial"/>
                <w:sz w:val="13"/>
              </w:rPr>
              <w:t>Class 1</w:t>
            </w:r>
          </w:p>
        </w:tc>
        <w:tc>
          <w:tcPr>
            <w:tcW w:type="dxa" w:w="2195"/>
            <w:vAlign w:val="center"/>
            <w:tcMar>
              <w:top w:w="60" w:type="dxa"/>
              <w:start w:w="60" w:type="dxa"/>
              <w:bottom w:w="60" w:type="dxa"/>
              <w:end w:w="60" w:type="dxa"/>
            </w:tcMar>
          </w:tcPr>
          <w:p>
            <w:pPr>
              <w:spacing w:after="0" w:before="0"/>
            </w:pPr>
            <w:r>
              <w:rPr>
                <w:rFonts w:ascii="Arial" w:hAnsi="Arial"/>
                <w:sz w:val="13"/>
              </w:rPr>
              <w:t>170</w:t>
            </w:r>
          </w:p>
        </w:tc>
        <w:tc>
          <w:tcPr>
            <w:tcW w:type="dxa" w:w="2195"/>
            <w:vAlign w:val="center"/>
            <w:tcMar>
              <w:top w:w="60" w:type="dxa"/>
              <w:start w:w="60" w:type="dxa"/>
              <w:bottom w:w="60" w:type="dxa"/>
              <w:end w:w="60" w:type="dxa"/>
            </w:tcMar>
          </w:tcPr>
          <w:p>
            <w:pPr>
              <w:spacing w:after="0" w:before="0"/>
            </w:pPr>
            <w:r>
              <w:rPr>
                <w:rFonts w:ascii="Arial" w:hAnsi="Arial"/>
                <w:sz w:val="13"/>
              </w:rPr>
              <w:t>0.293</w:t>
            </w:r>
          </w:p>
        </w:tc>
        <w:tc>
          <w:tcPr>
            <w:tcW w:type="dxa" w:w="2195"/>
            <w:vAlign w:val="center"/>
            <w:tcMar>
              <w:top w:w="60" w:type="dxa"/>
              <w:start w:w="60" w:type="dxa"/>
              <w:bottom w:w="60" w:type="dxa"/>
              <w:end w:w="60" w:type="dxa"/>
            </w:tcMar>
          </w:tcPr>
          <w:p>
            <w:pPr>
              <w:spacing w:after="0" w:before="0"/>
            </w:pPr>
            <w:r>
              <w:rPr>
                <w:rFonts w:ascii="Arial" w:hAnsi="Arial"/>
                <w:sz w:val="13"/>
              </w:rPr>
              <w:t>170</w:t>
            </w:r>
          </w:p>
        </w:tc>
        <w:tc>
          <w:tcPr>
            <w:tcW w:type="dxa" w:w="2195"/>
            <w:vAlign w:val="center"/>
            <w:tcMar>
              <w:top w:w="60" w:type="dxa"/>
              <w:start w:w="60" w:type="dxa"/>
              <w:bottom w:w="60" w:type="dxa"/>
              <w:end w:w="60" w:type="dxa"/>
            </w:tcMar>
          </w:tcPr>
          <w:p>
            <w:pPr>
              <w:spacing w:after="0" w:before="0"/>
            </w:pPr>
            <w:r>
              <w:rPr>
                <w:rFonts w:ascii="Arial" w:hAnsi="Arial"/>
                <w:sz w:val="13"/>
              </w:rPr>
              <w:t>0.450</w:t>
            </w:r>
          </w:p>
        </w:tc>
        <w:tc>
          <w:tcPr>
            <w:tcW w:type="dxa" w:w="2195"/>
            <w:vAlign w:val="center"/>
            <w:tcMar>
              <w:top w:w="60" w:type="dxa"/>
              <w:start w:w="60" w:type="dxa"/>
              <w:bottom w:w="60" w:type="dxa"/>
              <w:end w:w="60" w:type="dxa"/>
            </w:tcMar>
          </w:tcPr>
          <w:p>
            <w:pPr>
              <w:spacing w:after="0" w:before="0"/>
            </w:pPr>
            <w:r>
              <w:rPr>
                <w:rFonts w:ascii="Arial" w:hAnsi="Arial"/>
                <w:sz w:val="13"/>
              </w:rPr>
              <w:t>0.157</w:t>
            </w:r>
          </w:p>
        </w:tc>
      </w:tr>
      <w:tr>
        <w:tc>
          <w:tcPr>
            <w:tcW w:type="dxa" w:w="2195"/>
            <w:vAlign w:val="center"/>
            <w:tcMar>
              <w:top w:w="60" w:type="dxa"/>
              <w:start w:w="60" w:type="dxa"/>
              <w:bottom w:w="60" w:type="dxa"/>
              <w:end w:w="60" w:type="dxa"/>
            </w:tcMar>
          </w:tcPr>
          <w:p>
            <w:pPr>
              <w:spacing w:after="0" w:before="0"/>
            </w:pPr>
            <w:r>
              <w:rPr>
                <w:rFonts w:ascii="Arial" w:hAnsi="Arial"/>
                <w:sz w:val="13"/>
              </w:rPr>
              <w:t>Complete-case 4-class</w:t>
            </w:r>
          </w:p>
        </w:tc>
        <w:tc>
          <w:tcPr>
            <w:tcW w:type="dxa" w:w="2195"/>
            <w:vAlign w:val="center"/>
            <w:tcMar>
              <w:top w:w="60" w:type="dxa"/>
              <w:start w:w="60" w:type="dxa"/>
              <w:bottom w:w="60" w:type="dxa"/>
              <w:end w:w="60" w:type="dxa"/>
            </w:tcMar>
          </w:tcPr>
          <w:p>
            <w:pPr>
              <w:spacing w:after="0" w:before="0"/>
            </w:pPr>
            <w:r>
              <w:rPr>
                <w:rFonts w:ascii="Arial" w:hAnsi="Arial"/>
                <w:sz w:val="13"/>
              </w:rPr>
              <w:t>Class 2</w:t>
            </w:r>
          </w:p>
        </w:tc>
        <w:tc>
          <w:tcPr>
            <w:tcW w:type="dxa" w:w="2195"/>
            <w:vAlign w:val="center"/>
            <w:tcMar>
              <w:top w:w="60" w:type="dxa"/>
              <w:start w:w="60" w:type="dxa"/>
              <w:bottom w:w="60" w:type="dxa"/>
              <w:end w:w="60" w:type="dxa"/>
            </w:tcMar>
          </w:tcPr>
          <w:p>
            <w:pPr>
              <w:spacing w:after="0" w:before="0"/>
            </w:pPr>
            <w:r>
              <w:rPr>
                <w:rFonts w:ascii="Arial" w:hAnsi="Arial"/>
                <w:sz w:val="13"/>
              </w:rPr>
              <w:t>778</w:t>
            </w:r>
          </w:p>
        </w:tc>
        <w:tc>
          <w:tcPr>
            <w:tcW w:type="dxa" w:w="2195"/>
            <w:vAlign w:val="center"/>
            <w:tcMar>
              <w:top w:w="60" w:type="dxa"/>
              <w:start w:w="60" w:type="dxa"/>
              <w:bottom w:w="60" w:type="dxa"/>
              <w:end w:w="60" w:type="dxa"/>
            </w:tcMar>
          </w:tcPr>
          <w:p>
            <w:pPr>
              <w:spacing w:after="0" w:before="0"/>
            </w:pPr>
            <w:r>
              <w:rPr>
                <w:rFonts w:ascii="Arial" w:hAnsi="Arial"/>
                <w:sz w:val="13"/>
              </w:rPr>
              <w:t>0.192</w:t>
            </w:r>
          </w:p>
        </w:tc>
        <w:tc>
          <w:tcPr>
            <w:tcW w:type="dxa" w:w="2195"/>
            <w:vAlign w:val="center"/>
            <w:tcMar>
              <w:top w:w="60" w:type="dxa"/>
              <w:start w:w="60" w:type="dxa"/>
              <w:bottom w:w="60" w:type="dxa"/>
              <w:end w:w="60" w:type="dxa"/>
            </w:tcMar>
          </w:tcPr>
          <w:p>
            <w:pPr>
              <w:spacing w:after="0" w:before="0"/>
            </w:pPr>
            <w:r>
              <w:rPr>
                <w:rFonts w:ascii="Arial" w:hAnsi="Arial"/>
                <w:sz w:val="13"/>
              </w:rPr>
              <w:t>778</w:t>
            </w:r>
          </w:p>
        </w:tc>
        <w:tc>
          <w:tcPr>
            <w:tcW w:type="dxa" w:w="2195"/>
            <w:vAlign w:val="center"/>
            <w:tcMar>
              <w:top w:w="60" w:type="dxa"/>
              <w:start w:w="60" w:type="dxa"/>
              <w:bottom w:w="60" w:type="dxa"/>
              <w:end w:w="60" w:type="dxa"/>
            </w:tcMar>
          </w:tcPr>
          <w:p>
            <w:pPr>
              <w:spacing w:after="0" w:before="0"/>
            </w:pPr>
            <w:r>
              <w:rPr>
                <w:rFonts w:ascii="Arial" w:hAnsi="Arial"/>
                <w:sz w:val="13"/>
              </w:rPr>
              <w:t>0.288</w:t>
            </w:r>
          </w:p>
        </w:tc>
        <w:tc>
          <w:tcPr>
            <w:tcW w:type="dxa" w:w="2195"/>
            <w:vAlign w:val="center"/>
            <w:tcMar>
              <w:top w:w="60" w:type="dxa"/>
              <w:start w:w="60" w:type="dxa"/>
              <w:bottom w:w="60" w:type="dxa"/>
              <w:end w:w="60" w:type="dxa"/>
            </w:tcMar>
          </w:tcPr>
          <w:p>
            <w:pPr>
              <w:spacing w:after="0" w:before="0"/>
            </w:pPr>
            <w:r>
              <w:rPr>
                <w:rFonts w:ascii="Arial" w:hAnsi="Arial"/>
                <w:sz w:val="13"/>
              </w:rPr>
              <w:t>0.096</w:t>
            </w:r>
          </w:p>
        </w:tc>
      </w:tr>
      <w:tr>
        <w:tc>
          <w:tcPr>
            <w:tcW w:type="dxa" w:w="2195"/>
            <w:vAlign w:val="center"/>
            <w:tcMar>
              <w:top w:w="60" w:type="dxa"/>
              <w:start w:w="60" w:type="dxa"/>
              <w:bottom w:w="60" w:type="dxa"/>
              <w:end w:w="60" w:type="dxa"/>
            </w:tcMar>
          </w:tcPr>
          <w:p>
            <w:pPr>
              <w:spacing w:after="0" w:before="0"/>
            </w:pPr>
            <w:r>
              <w:rPr>
                <w:rFonts w:ascii="Arial" w:hAnsi="Arial"/>
                <w:sz w:val="13"/>
              </w:rPr>
              <w:t>Complete-case 4-class</w:t>
            </w:r>
          </w:p>
        </w:tc>
        <w:tc>
          <w:tcPr>
            <w:tcW w:type="dxa" w:w="2195"/>
            <w:vAlign w:val="center"/>
            <w:tcMar>
              <w:top w:w="60" w:type="dxa"/>
              <w:start w:w="60" w:type="dxa"/>
              <w:bottom w:w="60" w:type="dxa"/>
              <w:end w:w="60" w:type="dxa"/>
            </w:tcMar>
          </w:tcPr>
          <w:p>
            <w:pPr>
              <w:spacing w:after="0" w:before="0"/>
            </w:pPr>
            <w:r>
              <w:rPr>
                <w:rFonts w:ascii="Arial" w:hAnsi="Arial"/>
                <w:sz w:val="13"/>
              </w:rPr>
              <w:t>Class 3</w:t>
            </w:r>
          </w:p>
        </w:tc>
        <w:tc>
          <w:tcPr>
            <w:tcW w:type="dxa" w:w="2195"/>
            <w:vAlign w:val="center"/>
            <w:tcMar>
              <w:top w:w="60" w:type="dxa"/>
              <w:start w:w="60" w:type="dxa"/>
              <w:bottom w:w="60" w:type="dxa"/>
              <w:end w:w="60" w:type="dxa"/>
            </w:tcMar>
          </w:tcPr>
          <w:p>
            <w:pPr>
              <w:spacing w:after="0" w:before="0"/>
            </w:pPr>
            <w:r>
              <w:rPr>
                <w:rFonts w:ascii="Arial" w:hAnsi="Arial"/>
                <w:sz w:val="13"/>
              </w:rPr>
              <w:t>359</w:t>
            </w:r>
          </w:p>
        </w:tc>
        <w:tc>
          <w:tcPr>
            <w:tcW w:type="dxa" w:w="2195"/>
            <w:vAlign w:val="center"/>
            <w:tcMar>
              <w:top w:w="60" w:type="dxa"/>
              <w:start w:w="60" w:type="dxa"/>
              <w:bottom w:w="60" w:type="dxa"/>
              <w:end w:w="60" w:type="dxa"/>
            </w:tcMar>
          </w:tcPr>
          <w:p>
            <w:pPr>
              <w:spacing w:after="0" w:before="0"/>
            </w:pPr>
            <w:r>
              <w:rPr>
                <w:rFonts w:ascii="Arial" w:hAnsi="Arial"/>
                <w:sz w:val="13"/>
              </w:rPr>
              <w:t>0.096</w:t>
            </w:r>
          </w:p>
        </w:tc>
        <w:tc>
          <w:tcPr>
            <w:tcW w:type="dxa" w:w="2195"/>
            <w:vAlign w:val="center"/>
            <w:tcMar>
              <w:top w:w="60" w:type="dxa"/>
              <w:start w:w="60" w:type="dxa"/>
              <w:bottom w:w="60" w:type="dxa"/>
              <w:end w:w="60" w:type="dxa"/>
            </w:tcMar>
          </w:tcPr>
          <w:p>
            <w:pPr>
              <w:spacing w:after="0" w:before="0"/>
            </w:pPr>
            <w:r>
              <w:rPr>
                <w:rFonts w:ascii="Arial" w:hAnsi="Arial"/>
                <w:sz w:val="13"/>
              </w:rPr>
              <w:t>359</w:t>
            </w:r>
          </w:p>
        </w:tc>
        <w:tc>
          <w:tcPr>
            <w:tcW w:type="dxa" w:w="2195"/>
            <w:vAlign w:val="center"/>
            <w:tcMar>
              <w:top w:w="60" w:type="dxa"/>
              <w:start w:w="60" w:type="dxa"/>
              <w:bottom w:w="60" w:type="dxa"/>
              <w:end w:w="60" w:type="dxa"/>
            </w:tcMar>
          </w:tcPr>
          <w:p>
            <w:pPr>
              <w:spacing w:after="0" w:before="0"/>
            </w:pPr>
            <w:r>
              <w:rPr>
                <w:rFonts w:ascii="Arial" w:hAnsi="Arial"/>
                <w:sz w:val="13"/>
              </w:rPr>
              <w:t>0.155</w:t>
            </w:r>
          </w:p>
        </w:tc>
        <w:tc>
          <w:tcPr>
            <w:tcW w:type="dxa" w:w="2195"/>
            <w:vAlign w:val="center"/>
            <w:tcMar>
              <w:top w:w="60" w:type="dxa"/>
              <w:start w:w="60" w:type="dxa"/>
              <w:bottom w:w="60" w:type="dxa"/>
              <w:end w:w="60" w:type="dxa"/>
            </w:tcMar>
          </w:tcPr>
          <w:p>
            <w:pPr>
              <w:spacing w:after="0" w:before="0"/>
            </w:pPr>
            <w:r>
              <w:rPr>
                <w:rFonts w:ascii="Arial" w:hAnsi="Arial"/>
                <w:sz w:val="13"/>
              </w:rPr>
              <w:t>0.058</w:t>
            </w:r>
          </w:p>
        </w:tc>
      </w:tr>
      <w:tr>
        <w:tc>
          <w:tcPr>
            <w:tcW w:type="dxa" w:w="2195"/>
            <w:vAlign w:val="center"/>
            <w:tcMar>
              <w:top w:w="60" w:type="dxa"/>
              <w:start w:w="60" w:type="dxa"/>
              <w:bottom w:w="60" w:type="dxa"/>
              <w:end w:w="60" w:type="dxa"/>
            </w:tcMar>
          </w:tcPr>
          <w:p>
            <w:pPr>
              <w:spacing w:after="0" w:before="0"/>
            </w:pPr>
            <w:r>
              <w:rPr>
                <w:rFonts w:ascii="Arial" w:hAnsi="Arial"/>
                <w:sz w:val="13"/>
              </w:rPr>
              <w:t>Complete-case 4-class</w:t>
            </w:r>
          </w:p>
        </w:tc>
        <w:tc>
          <w:tcPr>
            <w:tcW w:type="dxa" w:w="2195"/>
            <w:vAlign w:val="center"/>
            <w:tcMar>
              <w:top w:w="60" w:type="dxa"/>
              <w:start w:w="60" w:type="dxa"/>
              <w:bottom w:w="60" w:type="dxa"/>
              <w:end w:w="60" w:type="dxa"/>
            </w:tcMar>
          </w:tcPr>
          <w:p>
            <w:pPr>
              <w:spacing w:after="0" w:before="0"/>
            </w:pPr>
            <w:r>
              <w:rPr>
                <w:rFonts w:ascii="Arial" w:hAnsi="Arial"/>
                <w:sz w:val="13"/>
              </w:rPr>
              <w:t>Class 4</w:t>
            </w:r>
          </w:p>
        </w:tc>
        <w:tc>
          <w:tcPr>
            <w:tcW w:type="dxa" w:w="2195"/>
            <w:vAlign w:val="center"/>
            <w:tcMar>
              <w:top w:w="60" w:type="dxa"/>
              <w:start w:w="60" w:type="dxa"/>
              <w:bottom w:w="60" w:type="dxa"/>
              <w:end w:w="60" w:type="dxa"/>
            </w:tcMar>
          </w:tcPr>
          <w:p>
            <w:pPr>
              <w:spacing w:after="0" w:before="0"/>
            </w:pPr>
            <w:r>
              <w:rPr>
                <w:rFonts w:ascii="Arial" w:hAnsi="Arial"/>
                <w:sz w:val="13"/>
              </w:rPr>
              <w:t>15</w:t>
            </w:r>
          </w:p>
        </w:tc>
        <w:tc>
          <w:tcPr>
            <w:tcW w:type="dxa" w:w="2195"/>
            <w:vAlign w:val="center"/>
            <w:tcMar>
              <w:top w:w="60" w:type="dxa"/>
              <w:start w:w="60" w:type="dxa"/>
              <w:bottom w:w="60" w:type="dxa"/>
              <w:end w:w="60" w:type="dxa"/>
            </w:tcMar>
          </w:tcPr>
          <w:p>
            <w:pPr>
              <w:spacing w:after="0" w:before="0"/>
            </w:pPr>
            <w:r>
              <w:rPr>
                <w:rFonts w:ascii="Arial" w:hAnsi="Arial"/>
                <w:sz w:val="13"/>
              </w:rPr>
              <w:t>0.146</w:t>
            </w:r>
          </w:p>
        </w:tc>
        <w:tc>
          <w:tcPr>
            <w:tcW w:type="dxa" w:w="2195"/>
            <w:vAlign w:val="center"/>
            <w:tcMar>
              <w:top w:w="60" w:type="dxa"/>
              <w:start w:w="60" w:type="dxa"/>
              <w:bottom w:w="60" w:type="dxa"/>
              <w:end w:w="60" w:type="dxa"/>
            </w:tcMar>
          </w:tcPr>
          <w:p>
            <w:pPr>
              <w:spacing w:after="0" w:before="0"/>
            </w:pPr>
            <w:r>
              <w:rPr>
                <w:rFonts w:ascii="Arial" w:hAnsi="Arial"/>
                <w:sz w:val="13"/>
              </w:rPr>
              <w:t>15</w:t>
            </w:r>
          </w:p>
        </w:tc>
        <w:tc>
          <w:tcPr>
            <w:tcW w:type="dxa" w:w="2195"/>
            <w:vAlign w:val="center"/>
            <w:tcMar>
              <w:top w:w="60" w:type="dxa"/>
              <w:start w:w="60" w:type="dxa"/>
              <w:bottom w:w="60" w:type="dxa"/>
              <w:end w:w="60" w:type="dxa"/>
            </w:tcMar>
          </w:tcPr>
          <w:p>
            <w:pPr>
              <w:spacing w:after="0" w:before="0"/>
            </w:pPr>
            <w:r>
              <w:rPr>
                <w:rFonts w:ascii="Arial" w:hAnsi="Arial"/>
                <w:sz w:val="13"/>
              </w:rPr>
              <w:t>0.237</w:t>
            </w:r>
          </w:p>
        </w:tc>
        <w:tc>
          <w:tcPr>
            <w:tcW w:type="dxa" w:w="2195"/>
            <w:vAlign w:val="center"/>
            <w:tcMar>
              <w:top w:w="60" w:type="dxa"/>
              <w:start w:w="60" w:type="dxa"/>
              <w:bottom w:w="60" w:type="dxa"/>
              <w:end w:w="60" w:type="dxa"/>
            </w:tcMar>
          </w:tcPr>
          <w:p>
            <w:pPr>
              <w:spacing w:after="0" w:before="0"/>
            </w:pPr>
            <w:r>
              <w:rPr>
                <w:rFonts w:ascii="Arial" w:hAnsi="Arial"/>
                <w:sz w:val="13"/>
              </w:rPr>
              <w:t>0.091</w:t>
            </w:r>
          </w:p>
        </w:tc>
      </w:tr>
    </w:tbl>
    <w:p/>
    <w:p>
      <w:r>
        <w:rPr>
          <w:b/>
          <w:sz w:val="21"/>
        </w:rPr>
        <w:t>Supplementary Table S22. Random-slope linear mixed-effects sensitivity model for FI progression over time by health behaviour transition pattern</w:t>
      </w:r>
    </w:p>
    <w:tbl>
      <w:tblPr>
        <w:tblStyle w:val="TableGrid"/>
        <w:tblW w:type="auto" w:w="0"/>
        <w:jc w:val="center"/>
        <w:tblLook w:firstColumn="1" w:firstRow="1" w:lastColumn="0" w:lastRow="0" w:noHBand="0" w:noVBand="1" w:val="04A0"/>
      </w:tblPr>
      <w:tblGrid>
        <w:gridCol w:w="5121"/>
        <w:gridCol w:w="5121"/>
        <w:gridCol w:w="5121"/>
      </w:tblGrid>
      <w:tr>
        <w:trPr>
          <w:tblHeader w:val="true"/>
        </w:trPr>
        <w:tc>
          <w:tcPr>
            <w:tcW w:type="dxa" w:w="5121"/>
            <w:vAlign w:val="center"/>
            <w:tcMar>
              <w:top w:w="60" w:type="dxa"/>
              <w:start w:w="60" w:type="dxa"/>
              <w:bottom w:w="60" w:type="dxa"/>
              <w:end w:w="60" w:type="dxa"/>
            </w:tcMar>
            <w:shd w:fill="D9EAF7"/>
          </w:tcPr>
          <w:p>
            <w:pPr>
              <w:spacing w:after="0" w:before="0"/>
            </w:pPr>
            <w:r>
              <w:rPr>
                <w:rFonts w:ascii="Arial" w:hAnsi="Arial"/>
                <w:b/>
                <w:sz w:val="15"/>
              </w:rPr>
              <w:t>Term</w:t>
            </w:r>
          </w:p>
        </w:tc>
        <w:tc>
          <w:tcPr>
            <w:tcW w:type="dxa" w:w="5121"/>
            <w:vAlign w:val="center"/>
            <w:tcMar>
              <w:top w:w="60" w:type="dxa"/>
              <w:start w:w="60" w:type="dxa"/>
              <w:bottom w:w="60" w:type="dxa"/>
              <w:end w:w="60" w:type="dxa"/>
            </w:tcMar>
            <w:shd w:fill="D9EAF7"/>
          </w:tcPr>
          <w:p>
            <w:pPr>
              <w:spacing w:after="0" w:before="0"/>
            </w:pPr>
            <w:r>
              <w:rPr>
                <w:rFonts w:ascii="Arial" w:hAnsi="Arial"/>
                <w:b/>
                <w:sz w:val="15"/>
              </w:rPr>
              <w:t>β (95% CI)</w:t>
            </w:r>
          </w:p>
        </w:tc>
        <w:tc>
          <w:tcPr>
            <w:tcW w:type="dxa" w:w="5121"/>
            <w:vAlign w:val="center"/>
            <w:tcMar>
              <w:top w:w="60" w:type="dxa"/>
              <w:start w:w="60" w:type="dxa"/>
              <w:bottom w:w="60" w:type="dxa"/>
              <w:end w:w="60" w:type="dxa"/>
            </w:tcMar>
            <w:shd w:fill="D9EAF7"/>
          </w:tcPr>
          <w:p>
            <w:pPr>
              <w:spacing w:after="0" w:before="0"/>
            </w:pPr>
            <w:r>
              <w:rPr>
                <w:rFonts w:ascii="Arial" w:hAnsi="Arial"/>
                <w:b/>
                <w:sz w:val="15"/>
              </w:rPr>
              <w:t>P value</w:t>
            </w:r>
          </w:p>
        </w:tc>
      </w:tr>
      <w:tr>
        <w:tc>
          <w:tcPr>
            <w:tcW w:type="dxa" w:w="5121"/>
            <w:vAlign w:val="center"/>
            <w:tcMar>
              <w:top w:w="60" w:type="dxa"/>
              <w:start w:w="60" w:type="dxa"/>
              <w:bottom w:w="60" w:type="dxa"/>
              <w:end w:w="60" w:type="dxa"/>
            </w:tcMar>
          </w:tcPr>
          <w:p>
            <w:pPr>
              <w:spacing w:after="0" w:before="0"/>
            </w:pPr>
            <w:r>
              <w:rPr>
                <w:rFonts w:ascii="Arial" w:hAnsi="Arial"/>
                <w:sz w:val="15"/>
              </w:rPr>
              <w:t>Time, years (main effect)</w:t>
            </w:r>
          </w:p>
        </w:tc>
        <w:tc>
          <w:tcPr>
            <w:tcW w:type="dxa" w:w="5121"/>
            <w:vAlign w:val="center"/>
            <w:tcMar>
              <w:top w:w="60" w:type="dxa"/>
              <w:start w:w="60" w:type="dxa"/>
              <w:bottom w:w="60" w:type="dxa"/>
              <w:end w:w="60" w:type="dxa"/>
            </w:tcMar>
          </w:tcPr>
          <w:p>
            <w:pPr>
              <w:spacing w:after="0" w:before="0"/>
            </w:pPr>
            <w:r>
              <w:rPr>
                <w:rFonts w:ascii="Arial" w:hAnsi="Arial"/>
                <w:sz w:val="15"/>
              </w:rPr>
              <w:t>0.0154 (0.0138, 0.0170)</w:t>
            </w:r>
          </w:p>
        </w:tc>
        <w:tc>
          <w:tcPr>
            <w:tcW w:type="dxa" w:w="5121"/>
            <w:vAlign w:val="center"/>
            <w:tcMar>
              <w:top w:w="60" w:type="dxa"/>
              <w:start w:w="60" w:type="dxa"/>
              <w:bottom w:w="60" w:type="dxa"/>
              <w:end w:w="60" w:type="dxa"/>
            </w:tcMar>
          </w:tcPr>
          <w:p>
            <w:pPr>
              <w:spacing w:after="0" w:before="0"/>
            </w:pPr>
            <w:r>
              <w:rPr>
                <w:rFonts w:ascii="Arial" w:hAnsi="Arial"/>
                <w:sz w:val="15"/>
              </w:rPr>
              <w:t>&lt;0.001</w:t>
            </w:r>
          </w:p>
        </w:tc>
      </w:tr>
      <w:tr>
        <w:tc>
          <w:tcPr>
            <w:tcW w:type="dxa" w:w="5121"/>
            <w:vAlign w:val="center"/>
            <w:tcMar>
              <w:top w:w="60" w:type="dxa"/>
              <w:start w:w="60" w:type="dxa"/>
              <w:bottom w:w="60" w:type="dxa"/>
              <w:end w:w="60" w:type="dxa"/>
            </w:tcMar>
          </w:tcPr>
          <w:p>
            <w:pPr>
              <w:spacing w:after="0" w:before="0"/>
            </w:pPr>
            <w:r>
              <w:rPr>
                <w:rFonts w:ascii="Arial" w:hAnsi="Arial"/>
                <w:sz w:val="15"/>
              </w:rPr>
              <w:t>Behavior transition (reference: deteriorated):</w:t>
            </w:r>
          </w:p>
        </w:tc>
        <w:tc>
          <w:tcPr>
            <w:tcW w:type="dxa" w:w="5121"/>
            <w:vAlign w:val="center"/>
            <w:tcMar>
              <w:top w:w="60" w:type="dxa"/>
              <w:start w:w="60" w:type="dxa"/>
              <w:bottom w:w="60" w:type="dxa"/>
              <w:end w:w="60" w:type="dxa"/>
            </w:tcMar>
          </w:tcPr>
          <w:p>
            <w:pPr>
              <w:spacing w:after="0" w:before="0"/>
            </w:pPr>
            <w:r>
              <w:rPr>
                <w:rFonts w:ascii="Arial" w:hAnsi="Arial"/>
                <w:sz w:val="15"/>
              </w:rPr>
            </w:r>
          </w:p>
        </w:tc>
        <w:tc>
          <w:tcPr>
            <w:tcW w:type="dxa" w:w="5121"/>
            <w:vAlign w:val="center"/>
            <w:tcMar>
              <w:top w:w="60" w:type="dxa"/>
              <w:start w:w="60" w:type="dxa"/>
              <w:bottom w:w="60" w:type="dxa"/>
              <w:end w:w="60" w:type="dxa"/>
            </w:tcMar>
          </w:tcPr>
          <w:p>
            <w:pPr>
              <w:spacing w:after="0" w:before="0"/>
            </w:pPr>
            <w:r>
              <w:rPr>
                <w:rFonts w:ascii="Arial" w:hAnsi="Arial"/>
                <w:sz w:val="15"/>
              </w:rPr>
            </w:r>
          </w:p>
        </w:tc>
      </w:tr>
      <w:tr>
        <w:tc>
          <w:tcPr>
            <w:tcW w:type="dxa" w:w="5121"/>
            <w:vAlign w:val="center"/>
            <w:tcMar>
              <w:top w:w="60" w:type="dxa"/>
              <w:start w:w="60" w:type="dxa"/>
              <w:bottom w:w="60" w:type="dxa"/>
              <w:end w:w="60" w:type="dxa"/>
            </w:tcMar>
          </w:tcPr>
          <w:p>
            <w:pPr>
              <w:spacing w:after="0" w:before="0"/>
            </w:pPr>
            <w:r>
              <w:rPr>
                <w:rFonts w:ascii="Arial" w:hAnsi="Arial"/>
                <w:sz w:val="15"/>
              </w:rPr>
              <w:t xml:space="preserve">  Persistently favorable</w:t>
            </w:r>
          </w:p>
        </w:tc>
        <w:tc>
          <w:tcPr>
            <w:tcW w:type="dxa" w:w="5121"/>
            <w:vAlign w:val="center"/>
            <w:tcMar>
              <w:top w:w="60" w:type="dxa"/>
              <w:start w:w="60" w:type="dxa"/>
              <w:bottom w:w="60" w:type="dxa"/>
              <w:end w:w="60" w:type="dxa"/>
            </w:tcMar>
          </w:tcPr>
          <w:p>
            <w:pPr>
              <w:spacing w:after="0" w:before="0"/>
            </w:pPr>
            <w:r>
              <w:rPr>
                <w:rFonts w:ascii="Arial" w:hAnsi="Arial"/>
                <w:sz w:val="15"/>
              </w:rPr>
              <w:t>−0.0080 (−0.0202, 0.0042)</w:t>
            </w:r>
          </w:p>
        </w:tc>
        <w:tc>
          <w:tcPr>
            <w:tcW w:type="dxa" w:w="5121"/>
            <w:vAlign w:val="center"/>
            <w:tcMar>
              <w:top w:w="60" w:type="dxa"/>
              <w:start w:w="60" w:type="dxa"/>
              <w:bottom w:w="60" w:type="dxa"/>
              <w:end w:w="60" w:type="dxa"/>
            </w:tcMar>
          </w:tcPr>
          <w:p>
            <w:pPr>
              <w:spacing w:after="0" w:before="0"/>
            </w:pPr>
            <w:r>
              <w:rPr>
                <w:rFonts w:ascii="Arial" w:hAnsi="Arial"/>
                <w:sz w:val="15"/>
              </w:rPr>
              <w:t>0.197</w:t>
            </w:r>
          </w:p>
        </w:tc>
      </w:tr>
      <w:tr>
        <w:tc>
          <w:tcPr>
            <w:tcW w:type="dxa" w:w="5121"/>
            <w:vAlign w:val="center"/>
            <w:tcMar>
              <w:top w:w="60" w:type="dxa"/>
              <w:start w:w="60" w:type="dxa"/>
              <w:bottom w:w="60" w:type="dxa"/>
              <w:end w:w="60" w:type="dxa"/>
            </w:tcMar>
          </w:tcPr>
          <w:p>
            <w:pPr>
              <w:spacing w:after="0" w:before="0"/>
            </w:pPr>
            <w:r>
              <w:rPr>
                <w:rFonts w:ascii="Arial" w:hAnsi="Arial"/>
                <w:sz w:val="15"/>
              </w:rPr>
              <w:t xml:space="preserve">  Improved</w:t>
            </w:r>
          </w:p>
        </w:tc>
        <w:tc>
          <w:tcPr>
            <w:tcW w:type="dxa" w:w="5121"/>
            <w:vAlign w:val="center"/>
            <w:tcMar>
              <w:top w:w="60" w:type="dxa"/>
              <w:start w:w="60" w:type="dxa"/>
              <w:bottom w:w="60" w:type="dxa"/>
              <w:end w:w="60" w:type="dxa"/>
            </w:tcMar>
          </w:tcPr>
          <w:p>
            <w:pPr>
              <w:spacing w:after="0" w:before="0"/>
            </w:pPr>
            <w:r>
              <w:rPr>
                <w:rFonts w:ascii="Arial" w:hAnsi="Arial"/>
                <w:sz w:val="15"/>
              </w:rPr>
              <w:t>0.0114 (−0.0038, 0.0267)</w:t>
            </w:r>
          </w:p>
        </w:tc>
        <w:tc>
          <w:tcPr>
            <w:tcW w:type="dxa" w:w="5121"/>
            <w:vAlign w:val="center"/>
            <w:tcMar>
              <w:top w:w="60" w:type="dxa"/>
              <w:start w:w="60" w:type="dxa"/>
              <w:bottom w:w="60" w:type="dxa"/>
              <w:end w:w="60" w:type="dxa"/>
            </w:tcMar>
          </w:tcPr>
          <w:p>
            <w:pPr>
              <w:spacing w:after="0" w:before="0"/>
            </w:pPr>
            <w:r>
              <w:rPr>
                <w:rFonts w:ascii="Arial" w:hAnsi="Arial"/>
                <w:sz w:val="15"/>
              </w:rPr>
              <w:t>0.142</w:t>
            </w:r>
          </w:p>
        </w:tc>
      </w:tr>
      <w:tr>
        <w:tc>
          <w:tcPr>
            <w:tcW w:type="dxa" w:w="5121"/>
            <w:vAlign w:val="center"/>
            <w:tcMar>
              <w:top w:w="60" w:type="dxa"/>
              <w:start w:w="60" w:type="dxa"/>
              <w:bottom w:w="60" w:type="dxa"/>
              <w:end w:w="60" w:type="dxa"/>
            </w:tcMar>
          </w:tcPr>
          <w:p>
            <w:pPr>
              <w:spacing w:after="0" w:before="0"/>
            </w:pPr>
            <w:r>
              <w:rPr>
                <w:rFonts w:ascii="Arial" w:hAnsi="Arial"/>
                <w:sz w:val="15"/>
              </w:rPr>
              <w:t xml:space="preserve">  Persistently unfavorable</w:t>
            </w:r>
          </w:p>
        </w:tc>
        <w:tc>
          <w:tcPr>
            <w:tcW w:type="dxa" w:w="5121"/>
            <w:vAlign w:val="center"/>
            <w:tcMar>
              <w:top w:w="60" w:type="dxa"/>
              <w:start w:w="60" w:type="dxa"/>
              <w:bottom w:w="60" w:type="dxa"/>
              <w:end w:w="60" w:type="dxa"/>
            </w:tcMar>
          </w:tcPr>
          <w:p>
            <w:pPr>
              <w:spacing w:after="0" w:before="0"/>
            </w:pPr>
            <w:r>
              <w:rPr>
                <w:rFonts w:ascii="Arial" w:hAnsi="Arial"/>
                <w:sz w:val="15"/>
              </w:rPr>
              <w:t>0.0146 (0.0009, 0.0283)</w:t>
            </w:r>
          </w:p>
        </w:tc>
        <w:tc>
          <w:tcPr>
            <w:tcW w:type="dxa" w:w="5121"/>
            <w:vAlign w:val="center"/>
            <w:tcMar>
              <w:top w:w="60" w:type="dxa"/>
              <w:start w:w="60" w:type="dxa"/>
              <w:bottom w:w="60" w:type="dxa"/>
              <w:end w:w="60" w:type="dxa"/>
            </w:tcMar>
          </w:tcPr>
          <w:p>
            <w:pPr>
              <w:spacing w:after="0" w:before="0"/>
            </w:pPr>
            <w:r>
              <w:rPr>
                <w:rFonts w:ascii="Arial" w:hAnsi="Arial"/>
                <w:sz w:val="15"/>
              </w:rPr>
              <w:t>0.036</w:t>
            </w:r>
          </w:p>
        </w:tc>
      </w:tr>
      <w:tr>
        <w:tc>
          <w:tcPr>
            <w:tcW w:type="dxa" w:w="5121"/>
            <w:vAlign w:val="center"/>
            <w:tcMar>
              <w:top w:w="60" w:type="dxa"/>
              <w:start w:w="60" w:type="dxa"/>
              <w:bottom w:w="60" w:type="dxa"/>
              <w:end w:w="60" w:type="dxa"/>
            </w:tcMar>
          </w:tcPr>
          <w:p>
            <w:pPr>
              <w:spacing w:after="0" w:before="0"/>
            </w:pPr>
            <w:r>
              <w:rPr>
                <w:rFonts w:ascii="Arial" w:hAnsi="Arial"/>
                <w:sz w:val="15"/>
              </w:rPr>
              <w:t>Time × behavior transition interaction:</w:t>
            </w:r>
          </w:p>
        </w:tc>
        <w:tc>
          <w:tcPr>
            <w:tcW w:type="dxa" w:w="5121"/>
            <w:vAlign w:val="center"/>
            <w:tcMar>
              <w:top w:w="60" w:type="dxa"/>
              <w:start w:w="60" w:type="dxa"/>
              <w:bottom w:w="60" w:type="dxa"/>
              <w:end w:w="60" w:type="dxa"/>
            </w:tcMar>
          </w:tcPr>
          <w:p>
            <w:pPr>
              <w:spacing w:after="0" w:before="0"/>
            </w:pPr>
            <w:r>
              <w:rPr>
                <w:rFonts w:ascii="Arial" w:hAnsi="Arial"/>
                <w:sz w:val="15"/>
              </w:rPr>
            </w:r>
          </w:p>
        </w:tc>
        <w:tc>
          <w:tcPr>
            <w:tcW w:type="dxa" w:w="5121"/>
            <w:vAlign w:val="center"/>
            <w:tcMar>
              <w:top w:w="60" w:type="dxa"/>
              <w:start w:w="60" w:type="dxa"/>
              <w:bottom w:w="60" w:type="dxa"/>
              <w:end w:w="60" w:type="dxa"/>
            </w:tcMar>
          </w:tcPr>
          <w:p>
            <w:pPr>
              <w:spacing w:after="0" w:before="0"/>
            </w:pPr>
            <w:r>
              <w:rPr>
                <w:rFonts w:ascii="Arial" w:hAnsi="Arial"/>
                <w:sz w:val="15"/>
              </w:rPr>
            </w:r>
          </w:p>
        </w:tc>
      </w:tr>
      <w:tr>
        <w:tc>
          <w:tcPr>
            <w:tcW w:type="dxa" w:w="5121"/>
            <w:vAlign w:val="center"/>
            <w:tcMar>
              <w:top w:w="60" w:type="dxa"/>
              <w:start w:w="60" w:type="dxa"/>
              <w:bottom w:w="60" w:type="dxa"/>
              <w:end w:w="60" w:type="dxa"/>
            </w:tcMar>
          </w:tcPr>
          <w:p>
            <w:pPr>
              <w:spacing w:after="0" w:before="0"/>
            </w:pPr>
            <w:r>
              <w:rPr>
                <w:rFonts w:ascii="Arial" w:hAnsi="Arial"/>
                <w:sz w:val="15"/>
              </w:rPr>
              <w:t xml:space="preserve">  Time × persistently favorable</w:t>
            </w:r>
          </w:p>
        </w:tc>
        <w:tc>
          <w:tcPr>
            <w:tcW w:type="dxa" w:w="5121"/>
            <w:vAlign w:val="center"/>
            <w:tcMar>
              <w:top w:w="60" w:type="dxa"/>
              <w:start w:w="60" w:type="dxa"/>
              <w:bottom w:w="60" w:type="dxa"/>
              <w:end w:w="60" w:type="dxa"/>
            </w:tcMar>
          </w:tcPr>
          <w:p>
            <w:pPr>
              <w:spacing w:after="0" w:before="0"/>
            </w:pPr>
            <w:r>
              <w:rPr>
                <w:rFonts w:ascii="Arial" w:hAnsi="Arial"/>
                <w:sz w:val="15"/>
              </w:rPr>
              <w:t>−0.00251 (−0.00446, −0.00055)</w:t>
            </w:r>
          </w:p>
        </w:tc>
        <w:tc>
          <w:tcPr>
            <w:tcW w:type="dxa" w:w="5121"/>
            <w:vAlign w:val="center"/>
            <w:tcMar>
              <w:top w:w="60" w:type="dxa"/>
              <w:start w:w="60" w:type="dxa"/>
              <w:bottom w:w="60" w:type="dxa"/>
              <w:end w:w="60" w:type="dxa"/>
            </w:tcMar>
          </w:tcPr>
          <w:p>
            <w:pPr>
              <w:spacing w:after="0" w:before="0"/>
            </w:pPr>
            <w:r>
              <w:rPr>
                <w:rFonts w:ascii="Arial" w:hAnsi="Arial"/>
                <w:sz w:val="15"/>
              </w:rPr>
              <w:t>0.012</w:t>
            </w:r>
          </w:p>
        </w:tc>
      </w:tr>
      <w:tr>
        <w:tc>
          <w:tcPr>
            <w:tcW w:type="dxa" w:w="5121"/>
            <w:vAlign w:val="center"/>
            <w:tcMar>
              <w:top w:w="60" w:type="dxa"/>
              <w:start w:w="60" w:type="dxa"/>
              <w:bottom w:w="60" w:type="dxa"/>
              <w:end w:w="60" w:type="dxa"/>
            </w:tcMar>
          </w:tcPr>
          <w:p>
            <w:pPr>
              <w:spacing w:after="0" w:before="0"/>
            </w:pPr>
            <w:r>
              <w:rPr>
                <w:rFonts w:ascii="Arial" w:hAnsi="Arial"/>
                <w:sz w:val="15"/>
              </w:rPr>
              <w:t xml:space="preserve">  Time × improved</w:t>
            </w:r>
          </w:p>
        </w:tc>
        <w:tc>
          <w:tcPr>
            <w:tcW w:type="dxa" w:w="5121"/>
            <w:vAlign w:val="center"/>
            <w:tcMar>
              <w:top w:w="60" w:type="dxa"/>
              <w:start w:w="60" w:type="dxa"/>
              <w:bottom w:w="60" w:type="dxa"/>
              <w:end w:w="60" w:type="dxa"/>
            </w:tcMar>
          </w:tcPr>
          <w:p>
            <w:pPr>
              <w:spacing w:after="0" w:before="0"/>
            </w:pPr>
            <w:r>
              <w:rPr>
                <w:rFonts w:ascii="Arial" w:hAnsi="Arial"/>
                <w:sz w:val="15"/>
              </w:rPr>
              <w:t>−0.00003 (−0.00251, 0.00246)</w:t>
            </w:r>
          </w:p>
        </w:tc>
        <w:tc>
          <w:tcPr>
            <w:tcW w:type="dxa" w:w="5121"/>
            <w:vAlign w:val="center"/>
            <w:tcMar>
              <w:top w:w="60" w:type="dxa"/>
              <w:start w:w="60" w:type="dxa"/>
              <w:bottom w:w="60" w:type="dxa"/>
              <w:end w:w="60" w:type="dxa"/>
            </w:tcMar>
          </w:tcPr>
          <w:p>
            <w:pPr>
              <w:spacing w:after="0" w:before="0"/>
            </w:pPr>
            <w:r>
              <w:rPr>
                <w:rFonts w:ascii="Arial" w:hAnsi="Arial"/>
                <w:sz w:val="15"/>
              </w:rPr>
              <w:t>0.984</w:t>
            </w:r>
          </w:p>
        </w:tc>
      </w:tr>
      <w:tr>
        <w:tc>
          <w:tcPr>
            <w:tcW w:type="dxa" w:w="5121"/>
            <w:vAlign w:val="center"/>
            <w:tcMar>
              <w:top w:w="60" w:type="dxa"/>
              <w:start w:w="60" w:type="dxa"/>
              <w:bottom w:w="60" w:type="dxa"/>
              <w:end w:w="60" w:type="dxa"/>
            </w:tcMar>
          </w:tcPr>
          <w:p>
            <w:pPr>
              <w:spacing w:after="0" w:before="0"/>
            </w:pPr>
            <w:r>
              <w:rPr>
                <w:rFonts w:ascii="Arial" w:hAnsi="Arial"/>
                <w:sz w:val="15"/>
              </w:rPr>
              <w:t xml:space="preserve">  Time × persistently unfavorable</w:t>
            </w:r>
          </w:p>
        </w:tc>
        <w:tc>
          <w:tcPr>
            <w:tcW w:type="dxa" w:w="5121"/>
            <w:vAlign w:val="center"/>
            <w:tcMar>
              <w:top w:w="60" w:type="dxa"/>
              <w:start w:w="60" w:type="dxa"/>
              <w:bottom w:w="60" w:type="dxa"/>
              <w:end w:w="60" w:type="dxa"/>
            </w:tcMar>
          </w:tcPr>
          <w:p>
            <w:pPr>
              <w:spacing w:after="0" w:before="0"/>
            </w:pPr>
            <w:r>
              <w:rPr>
                <w:rFonts w:ascii="Arial" w:hAnsi="Arial"/>
                <w:sz w:val="15"/>
              </w:rPr>
              <w:t>−0.00121 (−0.00336, 0.00093)</w:t>
            </w:r>
          </w:p>
        </w:tc>
        <w:tc>
          <w:tcPr>
            <w:tcW w:type="dxa" w:w="5121"/>
            <w:vAlign w:val="center"/>
            <w:tcMar>
              <w:top w:w="60" w:type="dxa"/>
              <w:start w:w="60" w:type="dxa"/>
              <w:bottom w:w="60" w:type="dxa"/>
              <w:end w:w="60" w:type="dxa"/>
            </w:tcMar>
          </w:tcPr>
          <w:p>
            <w:pPr>
              <w:spacing w:after="0" w:before="0"/>
            </w:pPr>
            <w:r>
              <w:rPr>
                <w:rFonts w:ascii="Arial" w:hAnsi="Arial"/>
                <w:sz w:val="15"/>
              </w:rPr>
              <w:t>0.268</w:t>
            </w:r>
          </w:p>
        </w:tc>
      </w:tr>
      <w:tr>
        <w:tc>
          <w:tcPr>
            <w:tcW w:type="dxa" w:w="5121"/>
            <w:vAlign w:val="center"/>
            <w:tcMar>
              <w:top w:w="60" w:type="dxa"/>
              <w:start w:w="60" w:type="dxa"/>
              <w:bottom w:w="60" w:type="dxa"/>
              <w:end w:w="60" w:type="dxa"/>
            </w:tcMar>
          </w:tcPr>
          <w:p>
            <w:pPr>
              <w:spacing w:after="0" w:before="0"/>
            </w:pPr>
            <w:r>
              <w:rPr>
                <w:rFonts w:ascii="Arial" w:hAnsi="Arial"/>
                <w:sz w:val="15"/>
              </w:rPr>
              <w:t>Age</w:t>
            </w:r>
          </w:p>
        </w:tc>
        <w:tc>
          <w:tcPr>
            <w:tcW w:type="dxa" w:w="5121"/>
            <w:vAlign w:val="center"/>
            <w:tcMar>
              <w:top w:w="60" w:type="dxa"/>
              <w:start w:w="60" w:type="dxa"/>
              <w:bottom w:w="60" w:type="dxa"/>
              <w:end w:w="60" w:type="dxa"/>
            </w:tcMar>
          </w:tcPr>
          <w:p>
            <w:pPr>
              <w:spacing w:after="0" w:before="0"/>
            </w:pPr>
            <w:r>
              <w:rPr>
                <w:rFonts w:ascii="Arial" w:hAnsi="Arial"/>
                <w:sz w:val="15"/>
              </w:rPr>
              <w:t>0.00001 (−0.00051, 0.00053)</w:t>
            </w:r>
          </w:p>
        </w:tc>
        <w:tc>
          <w:tcPr>
            <w:tcW w:type="dxa" w:w="5121"/>
            <w:vAlign w:val="center"/>
            <w:tcMar>
              <w:top w:w="60" w:type="dxa"/>
              <w:start w:w="60" w:type="dxa"/>
              <w:bottom w:w="60" w:type="dxa"/>
              <w:end w:w="60" w:type="dxa"/>
            </w:tcMar>
          </w:tcPr>
          <w:p>
            <w:pPr>
              <w:spacing w:after="0" w:before="0"/>
            </w:pPr>
            <w:r>
              <w:rPr>
                <w:rFonts w:ascii="Arial" w:hAnsi="Arial"/>
                <w:sz w:val="15"/>
              </w:rPr>
              <w:t>0.969</w:t>
            </w:r>
          </w:p>
        </w:tc>
      </w:tr>
      <w:tr>
        <w:tc>
          <w:tcPr>
            <w:tcW w:type="dxa" w:w="5121"/>
            <w:vAlign w:val="center"/>
            <w:tcMar>
              <w:top w:w="60" w:type="dxa"/>
              <w:start w:w="60" w:type="dxa"/>
              <w:bottom w:w="60" w:type="dxa"/>
              <w:end w:w="60" w:type="dxa"/>
            </w:tcMar>
          </w:tcPr>
          <w:p>
            <w:pPr>
              <w:spacing w:after="0" w:before="0"/>
            </w:pPr>
            <w:r>
              <w:rPr>
                <w:rFonts w:ascii="Arial" w:hAnsi="Arial"/>
                <w:sz w:val="15"/>
              </w:rPr>
              <w:t>Male sex</w:t>
            </w:r>
          </w:p>
        </w:tc>
        <w:tc>
          <w:tcPr>
            <w:tcW w:type="dxa" w:w="5121"/>
            <w:vAlign w:val="center"/>
            <w:tcMar>
              <w:top w:w="60" w:type="dxa"/>
              <w:start w:w="60" w:type="dxa"/>
              <w:bottom w:w="60" w:type="dxa"/>
              <w:end w:w="60" w:type="dxa"/>
            </w:tcMar>
          </w:tcPr>
          <w:p>
            <w:pPr>
              <w:spacing w:after="0" w:before="0"/>
            </w:pPr>
            <w:r>
              <w:rPr>
                <w:rFonts w:ascii="Arial" w:hAnsi="Arial"/>
                <w:sz w:val="15"/>
              </w:rPr>
              <w:t>−0.0255 (−0.0352, −0.0159)</w:t>
            </w:r>
          </w:p>
        </w:tc>
        <w:tc>
          <w:tcPr>
            <w:tcW w:type="dxa" w:w="5121"/>
            <w:vAlign w:val="center"/>
            <w:tcMar>
              <w:top w:w="60" w:type="dxa"/>
              <w:start w:w="60" w:type="dxa"/>
              <w:bottom w:w="60" w:type="dxa"/>
              <w:end w:w="60" w:type="dxa"/>
            </w:tcMar>
          </w:tcPr>
          <w:p>
            <w:pPr>
              <w:spacing w:after="0" w:before="0"/>
            </w:pPr>
            <w:r>
              <w:rPr>
                <w:rFonts w:ascii="Arial" w:hAnsi="Arial"/>
                <w:sz w:val="15"/>
              </w:rPr>
              <w:t>&lt;0.001</w:t>
            </w:r>
          </w:p>
        </w:tc>
      </w:tr>
      <w:tr>
        <w:tc>
          <w:tcPr>
            <w:tcW w:type="dxa" w:w="5121"/>
            <w:vAlign w:val="center"/>
            <w:tcMar>
              <w:top w:w="60" w:type="dxa"/>
              <w:start w:w="60" w:type="dxa"/>
              <w:bottom w:w="60" w:type="dxa"/>
              <w:end w:w="60" w:type="dxa"/>
            </w:tcMar>
          </w:tcPr>
          <w:p>
            <w:pPr>
              <w:spacing w:after="0" w:before="0"/>
            </w:pPr>
            <w:r>
              <w:rPr>
                <w:rFonts w:ascii="Arial" w:hAnsi="Arial"/>
                <w:sz w:val="15"/>
              </w:rPr>
              <w:t>Education level</w:t>
            </w:r>
          </w:p>
        </w:tc>
        <w:tc>
          <w:tcPr>
            <w:tcW w:type="dxa" w:w="5121"/>
            <w:vAlign w:val="center"/>
            <w:tcMar>
              <w:top w:w="60" w:type="dxa"/>
              <w:start w:w="60" w:type="dxa"/>
              <w:bottom w:w="60" w:type="dxa"/>
              <w:end w:w="60" w:type="dxa"/>
            </w:tcMar>
          </w:tcPr>
          <w:p>
            <w:pPr>
              <w:spacing w:after="0" w:before="0"/>
            </w:pPr>
            <w:r>
              <w:rPr>
                <w:rFonts w:ascii="Arial" w:hAnsi="Arial"/>
                <w:sz w:val="15"/>
              </w:rPr>
              <w:t>−0.0133 (−0.0177, −0.0089)</w:t>
            </w:r>
          </w:p>
        </w:tc>
        <w:tc>
          <w:tcPr>
            <w:tcW w:type="dxa" w:w="5121"/>
            <w:vAlign w:val="center"/>
            <w:tcMar>
              <w:top w:w="60" w:type="dxa"/>
              <w:start w:w="60" w:type="dxa"/>
              <w:bottom w:w="60" w:type="dxa"/>
              <w:end w:w="60" w:type="dxa"/>
            </w:tcMar>
          </w:tcPr>
          <w:p>
            <w:pPr>
              <w:spacing w:after="0" w:before="0"/>
            </w:pPr>
            <w:r>
              <w:rPr>
                <w:rFonts w:ascii="Arial" w:hAnsi="Arial"/>
                <w:sz w:val="15"/>
              </w:rPr>
              <w:t>&lt;0.001</w:t>
            </w:r>
          </w:p>
        </w:tc>
      </w:tr>
      <w:tr>
        <w:tc>
          <w:tcPr>
            <w:tcW w:type="dxa" w:w="5121"/>
            <w:vAlign w:val="center"/>
            <w:tcMar>
              <w:top w:w="60" w:type="dxa"/>
              <w:start w:w="60" w:type="dxa"/>
              <w:bottom w:w="60" w:type="dxa"/>
              <w:end w:w="60" w:type="dxa"/>
            </w:tcMar>
          </w:tcPr>
          <w:p>
            <w:pPr>
              <w:spacing w:after="0" w:before="0"/>
            </w:pPr>
            <w:r>
              <w:rPr>
                <w:rFonts w:ascii="Arial" w:hAnsi="Arial"/>
                <w:sz w:val="15"/>
              </w:rPr>
              <w:t>Married or cohabiting</w:t>
            </w:r>
          </w:p>
        </w:tc>
        <w:tc>
          <w:tcPr>
            <w:tcW w:type="dxa" w:w="5121"/>
            <w:vAlign w:val="center"/>
            <w:tcMar>
              <w:top w:w="60" w:type="dxa"/>
              <w:start w:w="60" w:type="dxa"/>
              <w:bottom w:w="60" w:type="dxa"/>
              <w:end w:w="60" w:type="dxa"/>
            </w:tcMar>
          </w:tcPr>
          <w:p>
            <w:pPr>
              <w:spacing w:after="0" w:before="0"/>
            </w:pPr>
            <w:r>
              <w:rPr>
                <w:rFonts w:ascii="Arial" w:hAnsi="Arial"/>
                <w:sz w:val="15"/>
              </w:rPr>
              <w:t>−0.0085 (−0.0200, 0.0031)</w:t>
            </w:r>
          </w:p>
        </w:tc>
        <w:tc>
          <w:tcPr>
            <w:tcW w:type="dxa" w:w="5121"/>
            <w:vAlign w:val="center"/>
            <w:tcMar>
              <w:top w:w="60" w:type="dxa"/>
              <w:start w:w="60" w:type="dxa"/>
              <w:bottom w:w="60" w:type="dxa"/>
              <w:end w:w="60" w:type="dxa"/>
            </w:tcMar>
          </w:tcPr>
          <w:p>
            <w:pPr>
              <w:spacing w:after="0" w:before="0"/>
            </w:pPr>
            <w:r>
              <w:rPr>
                <w:rFonts w:ascii="Arial" w:hAnsi="Arial"/>
                <w:sz w:val="15"/>
              </w:rPr>
              <w:t>0.150</w:t>
            </w:r>
          </w:p>
        </w:tc>
      </w:tr>
      <w:tr>
        <w:tc>
          <w:tcPr>
            <w:tcW w:type="dxa" w:w="5121"/>
            <w:vAlign w:val="center"/>
            <w:tcMar>
              <w:top w:w="60" w:type="dxa"/>
              <w:start w:w="60" w:type="dxa"/>
              <w:bottom w:w="60" w:type="dxa"/>
              <w:end w:w="60" w:type="dxa"/>
            </w:tcMar>
          </w:tcPr>
          <w:p>
            <w:pPr>
              <w:spacing w:after="0" w:before="0"/>
            </w:pPr>
            <w:r>
              <w:rPr>
                <w:rFonts w:ascii="Arial" w:hAnsi="Arial"/>
                <w:sz w:val="15"/>
              </w:rPr>
              <w:t>Rural residence</w:t>
            </w:r>
          </w:p>
        </w:tc>
        <w:tc>
          <w:tcPr>
            <w:tcW w:type="dxa" w:w="5121"/>
            <w:vAlign w:val="center"/>
            <w:tcMar>
              <w:top w:w="60" w:type="dxa"/>
              <w:start w:w="60" w:type="dxa"/>
              <w:bottom w:w="60" w:type="dxa"/>
              <w:end w:w="60" w:type="dxa"/>
            </w:tcMar>
          </w:tcPr>
          <w:p>
            <w:pPr>
              <w:spacing w:after="0" w:before="0"/>
            </w:pPr>
            <w:r>
              <w:rPr>
                <w:rFonts w:ascii="Arial" w:hAnsi="Arial"/>
                <w:sz w:val="15"/>
              </w:rPr>
              <w:t>0.0196 (0.0107, 0.0286)</w:t>
            </w:r>
          </w:p>
        </w:tc>
        <w:tc>
          <w:tcPr>
            <w:tcW w:type="dxa" w:w="5121"/>
            <w:vAlign w:val="center"/>
            <w:tcMar>
              <w:top w:w="60" w:type="dxa"/>
              <w:start w:w="60" w:type="dxa"/>
              <w:bottom w:w="60" w:type="dxa"/>
              <w:end w:w="60" w:type="dxa"/>
            </w:tcMar>
          </w:tcPr>
          <w:p>
            <w:pPr>
              <w:spacing w:after="0" w:before="0"/>
            </w:pPr>
            <w:r>
              <w:rPr>
                <w:rFonts w:ascii="Arial" w:hAnsi="Arial"/>
                <w:sz w:val="15"/>
              </w:rPr>
              <w:t>&lt;0.001</w:t>
            </w:r>
          </w:p>
        </w:tc>
      </w:tr>
      <w:tr>
        <w:tc>
          <w:tcPr>
            <w:tcW w:type="dxa" w:w="5121"/>
            <w:vAlign w:val="center"/>
            <w:tcMar>
              <w:top w:w="60" w:type="dxa"/>
              <w:start w:w="60" w:type="dxa"/>
              <w:bottom w:w="60" w:type="dxa"/>
              <w:end w:w="60" w:type="dxa"/>
            </w:tcMar>
          </w:tcPr>
          <w:p>
            <w:pPr>
              <w:spacing w:after="0" w:before="0"/>
            </w:pPr>
            <w:r>
              <w:rPr>
                <w:rFonts w:ascii="Arial" w:hAnsi="Arial"/>
                <w:sz w:val="15"/>
              </w:rPr>
              <w:t>BMI</w:t>
            </w:r>
          </w:p>
        </w:tc>
        <w:tc>
          <w:tcPr>
            <w:tcW w:type="dxa" w:w="5121"/>
            <w:vAlign w:val="center"/>
            <w:tcMar>
              <w:top w:w="60" w:type="dxa"/>
              <w:start w:w="60" w:type="dxa"/>
              <w:bottom w:w="60" w:type="dxa"/>
              <w:end w:w="60" w:type="dxa"/>
            </w:tcMar>
          </w:tcPr>
          <w:p>
            <w:pPr>
              <w:spacing w:after="0" w:before="0"/>
            </w:pPr>
            <w:r>
              <w:rPr>
                <w:rFonts w:ascii="Arial" w:hAnsi="Arial"/>
                <w:sz w:val="15"/>
              </w:rPr>
              <w:t>0.0001 (−0.0009, 0.0011)</w:t>
            </w:r>
          </w:p>
        </w:tc>
        <w:tc>
          <w:tcPr>
            <w:tcW w:type="dxa" w:w="5121"/>
            <w:vAlign w:val="center"/>
            <w:tcMar>
              <w:top w:w="60" w:type="dxa"/>
              <w:start w:w="60" w:type="dxa"/>
              <w:bottom w:w="60" w:type="dxa"/>
              <w:end w:w="60" w:type="dxa"/>
            </w:tcMar>
          </w:tcPr>
          <w:p>
            <w:pPr>
              <w:spacing w:after="0" w:before="0"/>
            </w:pPr>
            <w:r>
              <w:rPr>
                <w:rFonts w:ascii="Arial" w:hAnsi="Arial"/>
                <w:sz w:val="15"/>
              </w:rPr>
              <w:t>0.811</w:t>
            </w:r>
          </w:p>
        </w:tc>
      </w:tr>
      <w:tr>
        <w:tc>
          <w:tcPr>
            <w:tcW w:type="dxa" w:w="5121"/>
            <w:vAlign w:val="center"/>
            <w:tcMar>
              <w:top w:w="60" w:type="dxa"/>
              <w:start w:w="60" w:type="dxa"/>
              <w:bottom w:w="60" w:type="dxa"/>
              <w:end w:w="60" w:type="dxa"/>
            </w:tcMar>
          </w:tcPr>
          <w:p>
            <w:pPr>
              <w:spacing w:after="0" w:before="0"/>
            </w:pPr>
            <w:r>
              <w:rPr>
                <w:rFonts w:ascii="Arial" w:hAnsi="Arial"/>
                <w:sz w:val="15"/>
              </w:rPr>
              <w:t>Heart disease</w:t>
            </w:r>
          </w:p>
        </w:tc>
        <w:tc>
          <w:tcPr>
            <w:tcW w:type="dxa" w:w="5121"/>
            <w:vAlign w:val="center"/>
            <w:tcMar>
              <w:top w:w="60" w:type="dxa"/>
              <w:start w:w="60" w:type="dxa"/>
              <w:bottom w:w="60" w:type="dxa"/>
              <w:end w:w="60" w:type="dxa"/>
            </w:tcMar>
          </w:tcPr>
          <w:p>
            <w:pPr>
              <w:spacing w:after="0" w:before="0"/>
            </w:pPr>
            <w:r>
              <w:rPr>
                <w:rFonts w:ascii="Arial" w:hAnsi="Arial"/>
                <w:sz w:val="15"/>
              </w:rPr>
              <w:t>0.0549 (0.0312, 0.0786)</w:t>
            </w:r>
          </w:p>
        </w:tc>
        <w:tc>
          <w:tcPr>
            <w:tcW w:type="dxa" w:w="5121"/>
            <w:vAlign w:val="center"/>
            <w:tcMar>
              <w:top w:w="60" w:type="dxa"/>
              <w:start w:w="60" w:type="dxa"/>
              <w:bottom w:w="60" w:type="dxa"/>
              <w:end w:w="60" w:type="dxa"/>
            </w:tcMar>
          </w:tcPr>
          <w:p>
            <w:pPr>
              <w:spacing w:after="0" w:before="0"/>
            </w:pPr>
            <w:r>
              <w:rPr>
                <w:rFonts w:ascii="Arial" w:hAnsi="Arial"/>
                <w:sz w:val="15"/>
              </w:rPr>
              <w:t>&lt;0.001</w:t>
            </w:r>
          </w:p>
        </w:tc>
      </w:tr>
      <w:tr>
        <w:tc>
          <w:tcPr>
            <w:tcW w:type="dxa" w:w="5121"/>
            <w:vAlign w:val="center"/>
            <w:tcMar>
              <w:top w:w="60" w:type="dxa"/>
              <w:start w:w="60" w:type="dxa"/>
              <w:bottom w:w="60" w:type="dxa"/>
              <w:end w:w="60" w:type="dxa"/>
            </w:tcMar>
          </w:tcPr>
          <w:p>
            <w:pPr>
              <w:spacing w:after="0" w:before="0"/>
            </w:pPr>
            <w:r>
              <w:rPr>
                <w:rFonts w:ascii="Arial" w:hAnsi="Arial"/>
                <w:sz w:val="15"/>
              </w:rPr>
              <w:t>Stroke</w:t>
            </w:r>
          </w:p>
        </w:tc>
        <w:tc>
          <w:tcPr>
            <w:tcW w:type="dxa" w:w="5121"/>
            <w:vAlign w:val="center"/>
            <w:tcMar>
              <w:top w:w="60" w:type="dxa"/>
              <w:start w:w="60" w:type="dxa"/>
              <w:bottom w:w="60" w:type="dxa"/>
              <w:end w:w="60" w:type="dxa"/>
            </w:tcMar>
          </w:tcPr>
          <w:p>
            <w:pPr>
              <w:spacing w:after="0" w:before="0"/>
            </w:pPr>
            <w:r>
              <w:rPr>
                <w:rFonts w:ascii="Arial" w:hAnsi="Arial"/>
                <w:sz w:val="15"/>
              </w:rPr>
              <w:t>0.0482 (0.0271, 0.0693)</w:t>
            </w:r>
          </w:p>
        </w:tc>
        <w:tc>
          <w:tcPr>
            <w:tcW w:type="dxa" w:w="5121"/>
            <w:vAlign w:val="center"/>
            <w:tcMar>
              <w:top w:w="60" w:type="dxa"/>
              <w:start w:w="60" w:type="dxa"/>
              <w:bottom w:w="60" w:type="dxa"/>
              <w:end w:w="60" w:type="dxa"/>
            </w:tcMar>
          </w:tcPr>
          <w:p>
            <w:pPr>
              <w:spacing w:after="0" w:before="0"/>
            </w:pPr>
            <w:r>
              <w:rPr>
                <w:rFonts w:ascii="Arial" w:hAnsi="Arial"/>
                <w:sz w:val="15"/>
              </w:rPr>
              <w:t>&lt;0.001</w:t>
            </w:r>
          </w:p>
        </w:tc>
      </w:tr>
      <w:tr>
        <w:tc>
          <w:tcPr>
            <w:tcW w:type="dxa" w:w="5121"/>
            <w:vAlign w:val="center"/>
            <w:tcMar>
              <w:top w:w="60" w:type="dxa"/>
              <w:start w:w="60" w:type="dxa"/>
              <w:bottom w:w="60" w:type="dxa"/>
              <w:end w:w="60" w:type="dxa"/>
            </w:tcMar>
          </w:tcPr>
          <w:p>
            <w:pPr>
              <w:spacing w:after="0" w:before="0"/>
            </w:pPr>
            <w:r>
              <w:rPr>
                <w:rFonts w:ascii="Arial" w:hAnsi="Arial"/>
                <w:sz w:val="15"/>
              </w:rPr>
              <w:t>Hypertension</w:t>
            </w:r>
          </w:p>
        </w:tc>
        <w:tc>
          <w:tcPr>
            <w:tcW w:type="dxa" w:w="5121"/>
            <w:vAlign w:val="center"/>
            <w:tcMar>
              <w:top w:w="60" w:type="dxa"/>
              <w:start w:w="60" w:type="dxa"/>
              <w:bottom w:w="60" w:type="dxa"/>
              <w:end w:w="60" w:type="dxa"/>
            </w:tcMar>
          </w:tcPr>
          <w:p>
            <w:pPr>
              <w:spacing w:after="0" w:before="0"/>
            </w:pPr>
            <w:r>
              <w:rPr>
                <w:rFonts w:ascii="Arial" w:hAnsi="Arial"/>
                <w:sz w:val="15"/>
              </w:rPr>
              <w:t>0.0249 (0.0161, 0.0337)</w:t>
            </w:r>
          </w:p>
        </w:tc>
        <w:tc>
          <w:tcPr>
            <w:tcW w:type="dxa" w:w="5121"/>
            <w:vAlign w:val="center"/>
            <w:tcMar>
              <w:top w:w="60" w:type="dxa"/>
              <w:start w:w="60" w:type="dxa"/>
              <w:bottom w:w="60" w:type="dxa"/>
              <w:end w:w="60" w:type="dxa"/>
            </w:tcMar>
          </w:tcPr>
          <w:p>
            <w:pPr>
              <w:spacing w:after="0" w:before="0"/>
            </w:pPr>
            <w:r>
              <w:rPr>
                <w:rFonts w:ascii="Arial" w:hAnsi="Arial"/>
                <w:sz w:val="15"/>
              </w:rPr>
              <w:t>&lt;0.001</w:t>
            </w:r>
          </w:p>
        </w:tc>
      </w:tr>
      <w:tr>
        <w:tc>
          <w:tcPr>
            <w:tcW w:type="dxa" w:w="5121"/>
            <w:vAlign w:val="center"/>
            <w:tcMar>
              <w:top w:w="60" w:type="dxa"/>
              <w:start w:w="60" w:type="dxa"/>
              <w:bottom w:w="60" w:type="dxa"/>
              <w:end w:w="60" w:type="dxa"/>
            </w:tcMar>
          </w:tcPr>
          <w:p>
            <w:pPr>
              <w:spacing w:after="0" w:before="0"/>
            </w:pPr>
            <w:r>
              <w:rPr>
                <w:rFonts w:ascii="Arial" w:hAnsi="Arial"/>
                <w:sz w:val="15"/>
              </w:rPr>
              <w:t>Diabetes</w:t>
            </w:r>
          </w:p>
        </w:tc>
        <w:tc>
          <w:tcPr>
            <w:tcW w:type="dxa" w:w="5121"/>
            <w:vAlign w:val="center"/>
            <w:tcMar>
              <w:top w:w="60" w:type="dxa"/>
              <w:start w:w="60" w:type="dxa"/>
              <w:bottom w:w="60" w:type="dxa"/>
              <w:end w:w="60" w:type="dxa"/>
            </w:tcMar>
          </w:tcPr>
          <w:p>
            <w:pPr>
              <w:spacing w:after="0" w:before="0"/>
            </w:pPr>
            <w:r>
              <w:rPr>
                <w:rFonts w:ascii="Arial" w:hAnsi="Arial"/>
                <w:sz w:val="15"/>
              </w:rPr>
              <w:t>0.0481 (0.0353, 0.0608)</w:t>
            </w:r>
          </w:p>
        </w:tc>
        <w:tc>
          <w:tcPr>
            <w:tcW w:type="dxa" w:w="5121"/>
            <w:vAlign w:val="center"/>
            <w:tcMar>
              <w:top w:w="60" w:type="dxa"/>
              <w:start w:w="60" w:type="dxa"/>
              <w:bottom w:w="60" w:type="dxa"/>
              <w:end w:w="60" w:type="dxa"/>
            </w:tcMar>
          </w:tcPr>
          <w:p>
            <w:pPr>
              <w:spacing w:after="0" w:before="0"/>
            </w:pPr>
            <w:r>
              <w:rPr>
                <w:rFonts w:ascii="Arial" w:hAnsi="Arial"/>
                <w:sz w:val="15"/>
              </w:rPr>
              <w:t>&lt;0.001</w:t>
            </w:r>
          </w:p>
        </w:tc>
      </w:tr>
      <w:tr>
        <w:tc>
          <w:tcPr>
            <w:tcW w:type="dxa" w:w="5121"/>
            <w:vAlign w:val="center"/>
            <w:tcMar>
              <w:top w:w="60" w:type="dxa"/>
              <w:start w:w="60" w:type="dxa"/>
              <w:bottom w:w="60" w:type="dxa"/>
              <w:end w:w="60" w:type="dxa"/>
            </w:tcMar>
          </w:tcPr>
          <w:p>
            <w:pPr>
              <w:spacing w:after="0" w:before="0"/>
            </w:pPr>
            <w:r>
              <w:rPr>
                <w:rFonts w:ascii="Arial" w:hAnsi="Arial"/>
                <w:sz w:val="15"/>
              </w:rPr>
              <w:t>Dyslipidemia</w:t>
            </w:r>
          </w:p>
        </w:tc>
        <w:tc>
          <w:tcPr>
            <w:tcW w:type="dxa" w:w="5121"/>
            <w:vAlign w:val="center"/>
            <w:tcMar>
              <w:top w:w="60" w:type="dxa"/>
              <w:start w:w="60" w:type="dxa"/>
              <w:bottom w:w="60" w:type="dxa"/>
              <w:end w:w="60" w:type="dxa"/>
            </w:tcMar>
          </w:tcPr>
          <w:p>
            <w:pPr>
              <w:spacing w:after="0" w:before="0"/>
            </w:pPr>
            <w:r>
              <w:rPr>
                <w:rFonts w:ascii="Arial" w:hAnsi="Arial"/>
                <w:sz w:val="15"/>
              </w:rPr>
              <w:t>0.0403 (0.0298, 0.0508)</w:t>
            </w:r>
          </w:p>
        </w:tc>
        <w:tc>
          <w:tcPr>
            <w:tcW w:type="dxa" w:w="5121"/>
            <w:vAlign w:val="center"/>
            <w:tcMar>
              <w:top w:w="60" w:type="dxa"/>
              <w:start w:w="60" w:type="dxa"/>
              <w:bottom w:w="60" w:type="dxa"/>
              <w:end w:w="60" w:type="dxa"/>
            </w:tcMar>
          </w:tcPr>
          <w:p>
            <w:pPr>
              <w:spacing w:after="0" w:before="0"/>
            </w:pPr>
            <w:r>
              <w:rPr>
                <w:rFonts w:ascii="Arial" w:hAnsi="Arial"/>
                <w:sz w:val="15"/>
              </w:rPr>
              <w:t>&lt;0.001</w:t>
            </w:r>
          </w:p>
        </w:tc>
      </w:tr>
    </w:tbl>
    <w:p>
      <w:r>
        <w:rPr>
          <w:sz w:val="16"/>
        </w:rPr>
        <w:t>Random-intercept and random-slope model adjusted for age, sex, education, marital status, rural residence, BMI, heart disease, stroke, hypertension, diabetes, and dyslipidemia.</w:t>
      </w:r>
    </w:p>
    <w:p/>
    <w:p>
      <w:r>
        <w:rPr>
          <w:b/>
          <w:sz w:val="21"/>
        </w:rPr>
        <w:t>Supplementary Figure S1. Distribution of posterior class-assignment probabilities.</w:t>
      </w:r>
    </w:p>
    <w:p>
      <w:r>
        <w:rPr>
          <w:sz w:val="18"/>
        </w:rPr>
        <w:t>Histograms show the assigned-class posterior probability distribution for each primary 3-class LCMM trajectory group.</w:t>
      </w:r>
    </w:p>
    <w:p>
      <w:pPr>
        <w:jc w:val="center"/>
      </w:pPr>
      <w:r>
        <w:drawing>
          <wp:inline xmlns:a="http://schemas.openxmlformats.org/drawingml/2006/main" xmlns:pic="http://schemas.openxmlformats.org/drawingml/2006/picture">
            <wp:extent cx="6583680" cy="5440495"/>
            <wp:docPr id="1" name="Picture 1"/>
            <wp:cNvGraphicFramePr>
              <a:graphicFrameLocks noChangeAspect="1"/>
            </wp:cNvGraphicFramePr>
            <a:graphic>
              <a:graphicData uri="http://schemas.openxmlformats.org/drawingml/2006/picture">
                <pic:pic>
                  <pic:nvPicPr>
                    <pic:cNvPr id="0" name="Figure_S1_posterior_probability_distribution_revised.png"/>
                    <pic:cNvPicPr/>
                  </pic:nvPicPr>
                  <pic:blipFill>
                    <a:blip r:embed="rId9"/>
                    <a:stretch>
                      <a:fillRect/>
                    </a:stretch>
                  </pic:blipFill>
                  <pic:spPr>
                    <a:xfrm>
                      <a:off x="0" y="0"/>
                      <a:ext cx="6583680" cy="5440495"/>
                    </a:xfrm>
                    <a:prstGeom prst="rect"/>
                  </pic:spPr>
                </pic:pic>
              </a:graphicData>
            </a:graphic>
          </wp:inline>
        </w:drawing>
      </w:r>
    </w:p>
    <w:p>
      <w:r>
        <w:rPr>
          <w:b/>
          <w:sz w:val="21"/>
        </w:rPr>
        <w:t>Supplementary Figure S2. Two-class LCMM sensitivity solution.</w:t>
      </w:r>
    </w:p>
    <w:p>
      <w:r>
        <w:rPr>
          <w:sz w:val="18"/>
        </w:rPr>
        <w:t>Observed mean FI values with 95% confidence intervals across Waves 1–4 for the 2-class solution.</w:t>
      </w:r>
    </w:p>
    <w:p>
      <w:pPr>
        <w:jc w:val="center"/>
      </w:pPr>
      <w:r>
        <w:drawing>
          <wp:inline xmlns:a="http://schemas.openxmlformats.org/drawingml/2006/main" xmlns:pic="http://schemas.openxmlformats.org/drawingml/2006/picture">
            <wp:extent cx="6583680" cy="4358211"/>
            <wp:docPr id="2" name="Picture 2"/>
            <wp:cNvGraphicFramePr>
              <a:graphicFrameLocks noChangeAspect="1"/>
            </wp:cNvGraphicFramePr>
            <a:graphic>
              <a:graphicData uri="http://schemas.openxmlformats.org/drawingml/2006/picture">
                <pic:pic>
                  <pic:nvPicPr>
                    <pic:cNvPr id="0" name="extracted_add3_img_1.png"/>
                    <pic:cNvPicPr/>
                  </pic:nvPicPr>
                  <pic:blipFill>
                    <a:blip r:embed="rId10"/>
                    <a:stretch>
                      <a:fillRect/>
                    </a:stretch>
                  </pic:blipFill>
                  <pic:spPr>
                    <a:xfrm>
                      <a:off x="0" y="0"/>
                      <a:ext cx="6583680" cy="4358211"/>
                    </a:xfrm>
                    <a:prstGeom prst="rect"/>
                  </pic:spPr>
                </pic:pic>
              </a:graphicData>
            </a:graphic>
          </wp:inline>
        </w:drawing>
      </w:r>
    </w:p>
    <w:p>
      <w:r>
        <w:br w:type="page"/>
      </w:r>
    </w:p>
    <w:p>
      <w:r>
        <w:rPr>
          <w:b/>
          <w:sz w:val="21"/>
        </w:rPr>
        <w:t>Supplementary Figure S3. Four-class LCMM sensitivity solution.</w:t>
      </w:r>
    </w:p>
    <w:p>
      <w:r>
        <w:rPr>
          <w:sz w:val="18"/>
        </w:rPr>
        <w:t>Observed mean FI values with 95% confidence intervals across Waves 1–4 for the 4-class solution.</w:t>
      </w:r>
    </w:p>
    <w:p>
      <w:pPr>
        <w:jc w:val="center"/>
      </w:pPr>
      <w:r>
        <w:drawing>
          <wp:inline xmlns:a="http://schemas.openxmlformats.org/drawingml/2006/main" xmlns:pic="http://schemas.openxmlformats.org/drawingml/2006/picture">
            <wp:extent cx="6583680" cy="4358211"/>
            <wp:docPr id="3" name="Picture 3"/>
            <wp:cNvGraphicFramePr>
              <a:graphicFrameLocks noChangeAspect="1"/>
            </wp:cNvGraphicFramePr>
            <a:graphic>
              <a:graphicData uri="http://schemas.openxmlformats.org/drawingml/2006/picture">
                <pic:pic>
                  <pic:nvPicPr>
                    <pic:cNvPr id="0" name="extracted_add3_img_2.png"/>
                    <pic:cNvPicPr/>
                  </pic:nvPicPr>
                  <pic:blipFill>
                    <a:blip r:embed="rId11"/>
                    <a:stretch>
                      <a:fillRect/>
                    </a:stretch>
                  </pic:blipFill>
                  <pic:spPr>
                    <a:xfrm>
                      <a:off x="0" y="0"/>
                      <a:ext cx="6583680" cy="4358211"/>
                    </a:xfrm>
                    <a:prstGeom prst="rect"/>
                  </pic:spPr>
                </pic:pic>
              </a:graphicData>
            </a:graphic>
          </wp:inline>
        </w:drawing>
      </w:r>
    </w:p>
    <w:p>
      <w:r>
        <w:br w:type="page"/>
      </w:r>
    </w:p>
    <w:p>
      <w:r>
        <w:rPr>
          <w:b/>
          <w:sz w:val="21"/>
        </w:rPr>
        <w:t>Supplementary Figure S4. Complete-case 3-class LCMM solution.</w:t>
      </w:r>
    </w:p>
    <w:p>
      <w:r>
        <w:rPr>
          <w:sz w:val="18"/>
        </w:rPr>
        <w:t>Observed mean FI values with 95% confidence intervals among participants with valid FI data at all four waves.</w:t>
      </w:r>
    </w:p>
    <w:p>
      <w:pPr>
        <w:jc w:val="center"/>
      </w:pPr>
      <w:r>
        <w:drawing>
          <wp:inline xmlns:a="http://schemas.openxmlformats.org/drawingml/2006/main" xmlns:pic="http://schemas.openxmlformats.org/drawingml/2006/picture">
            <wp:extent cx="6583680" cy="4358211"/>
            <wp:docPr id="4" name="Picture 4"/>
            <wp:cNvGraphicFramePr>
              <a:graphicFrameLocks noChangeAspect="1"/>
            </wp:cNvGraphicFramePr>
            <a:graphic>
              <a:graphicData uri="http://schemas.openxmlformats.org/drawingml/2006/picture">
                <pic:pic>
                  <pic:nvPicPr>
                    <pic:cNvPr id="0" name="extracted_add3_img_3.png"/>
                    <pic:cNvPicPr/>
                  </pic:nvPicPr>
                  <pic:blipFill>
                    <a:blip r:embed="rId12"/>
                    <a:stretch>
                      <a:fillRect/>
                    </a:stretch>
                  </pic:blipFill>
                  <pic:spPr>
                    <a:xfrm>
                      <a:off x="0" y="0"/>
                      <a:ext cx="6583680" cy="4358211"/>
                    </a:xfrm>
                    <a:prstGeom prst="rect"/>
                  </pic:spPr>
                </pic:pic>
              </a:graphicData>
            </a:graphic>
          </wp:inline>
        </w:drawing>
      </w:r>
    </w:p>
    <w:p>
      <w:r>
        <w:br w:type="page"/>
      </w:r>
    </w:p>
    <w:p>
      <w:r>
        <w:rPr>
          <w:b/>
          <w:sz w:val="21"/>
        </w:rPr>
        <w:t>Supplementary Figure S5. Complete-case 2-class LCMM solution.</w:t>
      </w:r>
    </w:p>
    <w:p>
      <w:r>
        <w:rPr>
          <w:sz w:val="18"/>
        </w:rPr>
        <w:t>Observed mean FI values with 95% confidence intervals among participants with valid FI data at all four waves.</w:t>
      </w:r>
    </w:p>
    <w:p>
      <w:pPr>
        <w:jc w:val="center"/>
      </w:pPr>
      <w:r>
        <w:drawing>
          <wp:inline xmlns:a="http://schemas.openxmlformats.org/drawingml/2006/main" xmlns:pic="http://schemas.openxmlformats.org/drawingml/2006/picture">
            <wp:extent cx="6583680" cy="4358211"/>
            <wp:docPr id="5" name="Picture 5"/>
            <wp:cNvGraphicFramePr>
              <a:graphicFrameLocks noChangeAspect="1"/>
            </wp:cNvGraphicFramePr>
            <a:graphic>
              <a:graphicData uri="http://schemas.openxmlformats.org/drawingml/2006/picture">
                <pic:pic>
                  <pic:nvPicPr>
                    <pic:cNvPr id="0" name="extracted_add3_img_4.png"/>
                    <pic:cNvPicPr/>
                  </pic:nvPicPr>
                  <pic:blipFill>
                    <a:blip r:embed="rId13"/>
                    <a:stretch>
                      <a:fillRect/>
                    </a:stretch>
                  </pic:blipFill>
                  <pic:spPr>
                    <a:xfrm>
                      <a:off x="0" y="0"/>
                      <a:ext cx="6583680" cy="4358211"/>
                    </a:xfrm>
                    <a:prstGeom prst="rect"/>
                  </pic:spPr>
                </pic:pic>
              </a:graphicData>
            </a:graphic>
          </wp:inline>
        </w:drawing>
      </w:r>
    </w:p>
    <w:p>
      <w:r>
        <w:br w:type="page"/>
      </w:r>
    </w:p>
    <w:p>
      <w:r>
        <w:rPr>
          <w:b/>
          <w:sz w:val="21"/>
        </w:rPr>
        <w:t>Supplementary Figure S6. Complete-case 4-class LCMM solution.</w:t>
      </w:r>
    </w:p>
    <w:p>
      <w:r>
        <w:rPr>
          <w:sz w:val="18"/>
        </w:rPr>
        <w:t>Observed mean FI values with 95% confidence intervals among participants with valid FI data at all four waves.</w:t>
      </w:r>
    </w:p>
    <w:p>
      <w:pPr>
        <w:jc w:val="center"/>
      </w:pPr>
      <w:r>
        <w:drawing>
          <wp:inline xmlns:a="http://schemas.openxmlformats.org/drawingml/2006/main" xmlns:pic="http://schemas.openxmlformats.org/drawingml/2006/picture">
            <wp:extent cx="6583680" cy="4358211"/>
            <wp:docPr id="6" name="Picture 6"/>
            <wp:cNvGraphicFramePr>
              <a:graphicFrameLocks noChangeAspect="1"/>
            </wp:cNvGraphicFramePr>
            <a:graphic>
              <a:graphicData uri="http://schemas.openxmlformats.org/drawingml/2006/picture">
                <pic:pic>
                  <pic:nvPicPr>
                    <pic:cNvPr id="0" name="extracted_add3_img_5.png"/>
                    <pic:cNvPicPr/>
                  </pic:nvPicPr>
                  <pic:blipFill>
                    <a:blip r:embed="rId14"/>
                    <a:stretch>
                      <a:fillRect/>
                    </a:stretch>
                  </pic:blipFill>
                  <pic:spPr>
                    <a:xfrm>
                      <a:off x="0" y="0"/>
                      <a:ext cx="6583680" cy="4358211"/>
                    </a:xfrm>
                    <a:prstGeom prst="rect"/>
                  </pic:spPr>
                </pic:pic>
              </a:graphicData>
            </a:graphic>
          </wp:inline>
        </w:drawing>
      </w:r>
    </w:p>
    <w:sectPr>
      <w:pgSz w:w="16838" w:h="11906" w:orient="landscape"/>
      <w:pgMar w:top="850" w:right="737" w:bottom="850"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