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5F24" w14:textId="18E188D4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>Table legend</w:t>
      </w:r>
    </w:p>
    <w:p w14:paraId="5300E10E" w14:textId="5DF525A9" w:rsidR="00281A0E" w:rsidRPr="00FF7715" w:rsidRDefault="00281A0E" w:rsidP="00281A0E">
      <w:pPr>
        <w:rPr>
          <w:rFonts w:asciiTheme="majorBidi" w:hAnsiTheme="majorBidi" w:cstheme="majorBidi"/>
        </w:rPr>
      </w:pPr>
      <w:r w:rsidRPr="00FF7715">
        <w:rPr>
          <w:rFonts w:asciiTheme="majorBidi" w:hAnsiTheme="majorBidi" w:cstheme="majorBidi"/>
          <w:b/>
          <w:bCs/>
        </w:rPr>
        <w:t>Supplementary Table 1:</w:t>
      </w:r>
      <w:r w:rsidRPr="00FF7715">
        <w:rPr>
          <w:rFonts w:asciiTheme="majorBidi" w:hAnsiTheme="majorBidi" w:cstheme="majorBidi"/>
        </w:rPr>
        <w:t xml:space="preserve"> Search strategies, specific to each database, and the resulting number of identified records.</w:t>
      </w:r>
    </w:p>
    <w:p w14:paraId="02A0709D" w14:textId="77777777" w:rsidR="00281A0E" w:rsidRPr="00FF7715" w:rsidRDefault="00281A0E" w:rsidP="00281A0E">
      <w:pPr>
        <w:rPr>
          <w:rFonts w:asciiTheme="majorBidi" w:hAnsiTheme="majorBidi" w:cstheme="majorBidi"/>
        </w:rPr>
      </w:pPr>
    </w:p>
    <w:p w14:paraId="0FC3324A" w14:textId="600CF8D2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>Figure Legends</w:t>
      </w:r>
    </w:p>
    <w:p w14:paraId="37DBA6D2" w14:textId="6DE1F00E" w:rsidR="00281A0E" w:rsidRPr="00FF7715" w:rsidRDefault="00281A0E" w:rsidP="00281A0E">
      <w:pPr>
        <w:spacing w:line="360" w:lineRule="auto"/>
        <w:rPr>
          <w:rFonts w:asciiTheme="majorBidi" w:hAnsiTheme="majorBidi" w:cstheme="majorBidi"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1. </w:t>
      </w:r>
      <w:r w:rsidRPr="00FF7715">
        <w:rPr>
          <w:rFonts w:asciiTheme="majorBidi" w:hAnsiTheme="majorBidi" w:cstheme="majorBidi"/>
        </w:rPr>
        <w:t>Risk of Bias Assessment</w:t>
      </w:r>
    </w:p>
    <w:p w14:paraId="47715FE4" w14:textId="6B84AF43" w:rsidR="00094F0C" w:rsidRPr="00FF7715" w:rsidRDefault="00094F0C" w:rsidP="005B2B46">
      <w:pPr>
        <w:spacing w:line="360" w:lineRule="auto"/>
        <w:rPr>
          <w:rFonts w:asciiTheme="majorBidi" w:hAnsiTheme="majorBidi" w:cstheme="majorBidi"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Pr="00FF7715">
        <w:rPr>
          <w:rFonts w:asciiTheme="majorBidi" w:hAnsiTheme="majorBidi" w:cstheme="majorBidi"/>
          <w:b/>
          <w:bCs/>
        </w:rPr>
        <w:t>2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Pr="00FF7715">
        <w:rPr>
          <w:rFonts w:asciiTheme="majorBidi" w:hAnsiTheme="majorBidi" w:cstheme="majorBidi"/>
        </w:rPr>
        <w:t>Funnel plot</w:t>
      </w:r>
      <w:r w:rsidRPr="00FF7715">
        <w:rPr>
          <w:rFonts w:asciiTheme="majorBidi" w:hAnsiTheme="majorBidi" w:cstheme="majorBidi"/>
        </w:rPr>
        <w:t xml:space="preserve"> of</w:t>
      </w:r>
      <w:r w:rsidR="005B2B46" w:rsidRPr="00FF7715">
        <w:rPr>
          <w:rFonts w:asciiTheme="majorBidi" w:hAnsiTheme="majorBidi" w:cstheme="majorBidi"/>
        </w:rPr>
        <w:t xml:space="preserve"> </w:t>
      </w:r>
      <w:r w:rsidR="005B2B46" w:rsidRPr="00FF7715">
        <w:rPr>
          <w:rFonts w:asciiTheme="majorBidi" w:hAnsiTheme="majorBidi" w:cstheme="majorBidi"/>
        </w:rPr>
        <w:t>Late lumen loss</w:t>
      </w:r>
      <w:r w:rsidRPr="00FF7715">
        <w:rPr>
          <w:rFonts w:asciiTheme="majorBidi" w:hAnsiTheme="majorBidi" w:cstheme="majorBidi"/>
        </w:rPr>
        <w:t xml:space="preserve"> </w:t>
      </w:r>
      <w:r w:rsidR="005B2B46" w:rsidRPr="00FF7715">
        <w:rPr>
          <w:rFonts w:asciiTheme="majorBidi" w:hAnsiTheme="majorBidi" w:cstheme="majorBidi"/>
        </w:rPr>
        <w:t xml:space="preserve">outcome </w:t>
      </w:r>
      <w:r w:rsidR="005B2B46" w:rsidRPr="00FF7715">
        <w:rPr>
          <w:rFonts w:asciiTheme="majorBidi" w:hAnsiTheme="majorBidi" w:cstheme="majorBidi"/>
        </w:rPr>
        <w:t>assessing potential publication bias.</w:t>
      </w:r>
    </w:p>
    <w:p w14:paraId="009B9F29" w14:textId="7289F711" w:rsidR="00281A0E" w:rsidRPr="00FF7715" w:rsidRDefault="00281A0E" w:rsidP="00FF7715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3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Diameter Stenosis by Lesion Type</w:t>
      </w:r>
    </w:p>
    <w:p w14:paraId="6D358557" w14:textId="52DE2B03" w:rsidR="00281A0E" w:rsidRPr="00FF7715" w:rsidRDefault="00281A0E" w:rsidP="00281A0E">
      <w:pPr>
        <w:spacing w:line="360" w:lineRule="auto"/>
        <w:rPr>
          <w:rFonts w:asciiTheme="majorBidi" w:hAnsiTheme="majorBidi" w:cstheme="majorBidi"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4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Minimum Lumen Diameter by Lesion Type</w:t>
      </w:r>
    </w:p>
    <w:p w14:paraId="39494335" w14:textId="35BA9B22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5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Acute Lumen Gain by SCB Platform and Dose</w:t>
      </w:r>
    </w:p>
    <w:p w14:paraId="4AA41D26" w14:textId="0C6FBD37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6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Binary Restenosis by SCB Platform and Dose</w:t>
      </w:r>
    </w:p>
    <w:p w14:paraId="14FF0CEE" w14:textId="3AC0AB13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7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Diameter Stenosis by SCB Platform and Dose</w:t>
      </w:r>
    </w:p>
    <w:p w14:paraId="179FBCF0" w14:textId="426BC065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8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Minimum Lumen Diameter by SCB Platform and Dose</w:t>
      </w:r>
    </w:p>
    <w:p w14:paraId="661FF8AF" w14:textId="3F588825" w:rsidR="00281A0E" w:rsidRPr="00FF7715" w:rsidRDefault="00281A0E" w:rsidP="00281A0E">
      <w:pPr>
        <w:spacing w:line="360" w:lineRule="auto"/>
        <w:rPr>
          <w:rFonts w:asciiTheme="majorBidi" w:hAnsiTheme="majorBidi" w:cstheme="majorBidi"/>
          <w:b/>
          <w:bCs/>
        </w:rPr>
      </w:pPr>
      <w:r w:rsidRPr="00FF7715">
        <w:rPr>
          <w:rFonts w:asciiTheme="majorBidi" w:hAnsiTheme="majorBidi" w:cstheme="majorBidi"/>
          <w:b/>
          <w:bCs/>
        </w:rPr>
        <w:t xml:space="preserve">Supplementary Figure </w:t>
      </w:r>
      <w:r w:rsidR="00094F0C" w:rsidRPr="00FF7715">
        <w:rPr>
          <w:rFonts w:asciiTheme="majorBidi" w:hAnsiTheme="majorBidi" w:cstheme="majorBidi"/>
          <w:b/>
          <w:bCs/>
        </w:rPr>
        <w:t>9</w:t>
      </w:r>
      <w:r w:rsidRPr="00FF7715">
        <w:rPr>
          <w:rFonts w:asciiTheme="majorBidi" w:hAnsiTheme="majorBidi" w:cstheme="majorBidi"/>
          <w:b/>
          <w:bCs/>
        </w:rPr>
        <w:t xml:space="preserve">. </w:t>
      </w:r>
      <w:r w:rsidR="00FF7715" w:rsidRPr="00FF7715">
        <w:rPr>
          <w:rFonts w:asciiTheme="majorBidi" w:hAnsiTheme="majorBidi" w:cstheme="majorBidi"/>
        </w:rPr>
        <w:t>Forest plot of</w:t>
      </w:r>
      <w:r w:rsidR="00FF7715" w:rsidRPr="00FF7715">
        <w:rPr>
          <w:rFonts w:asciiTheme="majorBidi" w:hAnsiTheme="majorBidi" w:cstheme="majorBidi"/>
          <w:b/>
          <w:bCs/>
        </w:rPr>
        <w:t xml:space="preserve"> </w:t>
      </w:r>
      <w:r w:rsidRPr="00FF7715">
        <w:rPr>
          <w:rFonts w:asciiTheme="majorBidi" w:hAnsiTheme="majorBidi" w:cstheme="majorBidi"/>
        </w:rPr>
        <w:t>General Safety Outcomes</w:t>
      </w:r>
      <w:r w:rsidRPr="00FF7715">
        <w:rPr>
          <w:rFonts w:asciiTheme="majorBidi" w:hAnsiTheme="majorBidi" w:cstheme="majorBidi"/>
          <w:b/>
          <w:bCs/>
        </w:rPr>
        <w:t xml:space="preserve"> </w:t>
      </w:r>
    </w:p>
    <w:p w14:paraId="24478C8B" w14:textId="77777777" w:rsidR="0017264E" w:rsidRPr="00FF7715" w:rsidRDefault="0017264E"/>
    <w:sectPr w:rsidR="0017264E" w:rsidRPr="00FF7715" w:rsidSect="00281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56"/>
    <w:rsid w:val="00094F0C"/>
    <w:rsid w:val="001351EB"/>
    <w:rsid w:val="0017264E"/>
    <w:rsid w:val="00281A0E"/>
    <w:rsid w:val="0034000F"/>
    <w:rsid w:val="005B2B46"/>
    <w:rsid w:val="00784293"/>
    <w:rsid w:val="00A93AA8"/>
    <w:rsid w:val="00C10D52"/>
    <w:rsid w:val="00C61860"/>
    <w:rsid w:val="00E06BD0"/>
    <w:rsid w:val="00E63656"/>
    <w:rsid w:val="00F0156D"/>
    <w:rsid w:val="00F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42C2"/>
  <w15:chartTrackingRefBased/>
  <w15:docId w15:val="{1A858E5D-5934-4A64-A2E6-D26D9251A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A0E"/>
    <w:rPr>
      <w:rFonts w:ascii="Calibri" w:eastAsia="Calibri" w:hAnsi="Calibri" w:cs="Ari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6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6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6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6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6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6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6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6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6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6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65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65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3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6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3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65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3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656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365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6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65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65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mahmoud160375@fmed.bu.edu.eg</dc:creator>
  <cp:keywords/>
  <dc:description/>
  <cp:lastModifiedBy>Mahmoud Elhady</cp:lastModifiedBy>
  <cp:revision>4</cp:revision>
  <dcterms:created xsi:type="dcterms:W3CDTF">2025-09-12T21:06:00Z</dcterms:created>
  <dcterms:modified xsi:type="dcterms:W3CDTF">2026-01-31T00:59:00Z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23ef4ff1-4ddc-432e-b597-9f620ad9f79b</vt:lpwstr>
  </property>
</Properties>
</file>