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250EE" w14:textId="5BDAE785" w:rsidR="007A036A" w:rsidRPr="00444BB1" w:rsidRDefault="00444BB1">
      <w:pPr>
        <w:rPr>
          <w:rFonts w:ascii="Times New Roman" w:hAnsi="Times New Roman" w:cs="Times New Roman"/>
          <w:b/>
          <w:bCs/>
        </w:rPr>
      </w:pPr>
      <w:bookmarkStart w:id="0" w:name="OLE_LINK125"/>
      <w:r w:rsidRPr="00444BB1">
        <w:rPr>
          <w:rFonts w:ascii="Times New Roman" w:hAnsi="Times New Roman" w:cs="Times New Roman"/>
          <w:b/>
          <w:bCs/>
        </w:rPr>
        <w:t xml:space="preserve">Supplementary Table </w:t>
      </w:r>
      <w:r w:rsidR="00BF7054">
        <w:rPr>
          <w:rFonts w:ascii="Times New Roman" w:hAnsi="Times New Roman" w:cs="Times New Roman" w:hint="eastAsia"/>
          <w:b/>
          <w:bCs/>
        </w:rPr>
        <w:t>5</w:t>
      </w:r>
      <w:r w:rsidR="00554F14">
        <w:rPr>
          <w:rFonts w:ascii="Times New Roman" w:hAnsi="Times New Roman" w:cs="Times New Roman" w:hint="eastAsia"/>
          <w:b/>
          <w:bCs/>
        </w:rPr>
        <w:t>.</w:t>
      </w:r>
      <w:r w:rsidRPr="00444BB1">
        <w:rPr>
          <w:rFonts w:ascii="Times New Roman" w:hAnsi="Times New Roman" w:cs="Times New Roman"/>
          <w:b/>
          <w:bCs/>
        </w:rPr>
        <w:t xml:space="preserve"> Baseline characteristics stratified by antithrombotic treatment and availability of 1-year angiographic imaging.</w:t>
      </w:r>
    </w:p>
    <w:tbl>
      <w:tblPr>
        <w:tblW w:w="11960" w:type="dxa"/>
        <w:tblLook w:val="04A0" w:firstRow="1" w:lastRow="0" w:firstColumn="1" w:lastColumn="0" w:noHBand="0" w:noVBand="1"/>
      </w:tblPr>
      <w:tblGrid>
        <w:gridCol w:w="2605"/>
        <w:gridCol w:w="1720"/>
        <w:gridCol w:w="1860"/>
        <w:gridCol w:w="1767"/>
        <w:gridCol w:w="2095"/>
        <w:gridCol w:w="1691"/>
        <w:gridCol w:w="222"/>
      </w:tblGrid>
      <w:tr w:rsidR="00444BB1" w:rsidRPr="00444BB1" w14:paraId="0785E03D" w14:textId="77777777" w:rsidTr="003243CF">
        <w:trPr>
          <w:gridAfter w:val="1"/>
          <w:wAfter w:w="222" w:type="dxa"/>
          <w:trHeight w:val="510"/>
        </w:trPr>
        <w:tc>
          <w:tcPr>
            <w:tcW w:w="260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7C33FD4B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bookmarkStart w:id="1" w:name="OLE_LINK40"/>
            <w:bookmarkEnd w:id="0"/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Characteristics</w:t>
            </w:r>
          </w:p>
        </w:tc>
        <w:tc>
          <w:tcPr>
            <w:tcW w:w="358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1891955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Patients with imaging</w:t>
            </w:r>
          </w:p>
        </w:tc>
        <w:tc>
          <w:tcPr>
            <w:tcW w:w="3862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39DD215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Patients without imaging</w:t>
            </w:r>
          </w:p>
        </w:tc>
        <w:tc>
          <w:tcPr>
            <w:tcW w:w="169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8914160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 value (Imaging vs No imaging)</w:t>
            </w:r>
          </w:p>
        </w:tc>
      </w:tr>
      <w:tr w:rsidR="00444BB1" w:rsidRPr="00444BB1" w14:paraId="6CEA488D" w14:textId="77777777" w:rsidTr="003243CF">
        <w:trPr>
          <w:trHeight w:val="510"/>
        </w:trPr>
        <w:tc>
          <w:tcPr>
            <w:tcW w:w="260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F827E7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58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1F950C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862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A5B5D1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69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3CDF35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BA449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444BB1" w:rsidRPr="00444BB1" w14:paraId="30EB882D" w14:textId="77777777" w:rsidTr="003243CF">
        <w:trPr>
          <w:trHeight w:val="510"/>
        </w:trPr>
        <w:tc>
          <w:tcPr>
            <w:tcW w:w="260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EE46BA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1C3100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Aspirin (n=95)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90A856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LMWH (n=335)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96D531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Aspirin (n=66)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7D8C7E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LMWH (n=274)</w:t>
            </w:r>
          </w:p>
        </w:tc>
        <w:tc>
          <w:tcPr>
            <w:tcW w:w="169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83B9DB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22" w:type="dxa"/>
            <w:vAlign w:val="center"/>
            <w:hideMark/>
          </w:tcPr>
          <w:p w14:paraId="027DD89C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44BB1" w:rsidRPr="00444BB1" w14:paraId="5597301F" w14:textId="77777777" w:rsidTr="003243CF">
        <w:trPr>
          <w:trHeight w:val="51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D40655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Age, mean (SD), 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03CF83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64.87±9.27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3C85E4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65.01±8.73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E96999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64.05±10.99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84F079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65.57±8.42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09F5EC" w14:textId="556D5B19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D8507F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222" w:type="dxa"/>
            <w:vAlign w:val="center"/>
            <w:hideMark/>
          </w:tcPr>
          <w:p w14:paraId="6D2C3FC4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44BB1" w:rsidRPr="00444BB1" w14:paraId="22DFEE16" w14:textId="77777777" w:rsidTr="003243CF">
        <w:trPr>
          <w:trHeight w:val="51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1E0116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Men, No. (%)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1C6B15" w14:textId="76F821F3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70 (73.70)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44C00D" w14:textId="283B6409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270 (80.60)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8867C5" w14:textId="09797162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 (65.15)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01E17C" w14:textId="12FF745A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208 (75.91)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34219F" w14:textId="61CE2ABF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D8507F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22" w:type="dxa"/>
            <w:vAlign w:val="center"/>
            <w:hideMark/>
          </w:tcPr>
          <w:p w14:paraId="58FAA6DA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44BB1" w:rsidRPr="00444BB1" w14:paraId="06FF221B" w14:textId="77777777" w:rsidTr="003243CF">
        <w:trPr>
          <w:trHeight w:val="51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BD8342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Medical history, No. (%)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613679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737BF9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67EC41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DF4990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15EBE2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22" w:type="dxa"/>
            <w:vAlign w:val="center"/>
            <w:hideMark/>
          </w:tcPr>
          <w:p w14:paraId="17071D63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44BB1" w:rsidRPr="00444BB1" w14:paraId="766E9AFF" w14:textId="77777777" w:rsidTr="003243CF">
        <w:trPr>
          <w:trHeight w:val="51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CC0FB3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Hypertension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82E7BF" w14:textId="6D1F5990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54 (56.84)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015A2F" w14:textId="66BBE458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212 (63.28)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EDA811" w14:textId="5133E7B3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 (59.09)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55A310" w14:textId="4F4C8ECD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160 (58.39)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5D85A3" w14:textId="1CACC366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</w:t>
            </w:r>
            <w:r w:rsidR="00D8507F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222" w:type="dxa"/>
            <w:vAlign w:val="center"/>
            <w:hideMark/>
          </w:tcPr>
          <w:p w14:paraId="3CDC9C8D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44BB1" w:rsidRPr="00444BB1" w14:paraId="7A8E58B0" w14:textId="77777777" w:rsidTr="003243CF">
        <w:trPr>
          <w:trHeight w:val="51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3D174F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Hyperlipidemia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B3F01E" w14:textId="470F20F8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 (20.00)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0F6E23" w14:textId="2A70A369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51 (15.22)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011A3F" w14:textId="3E39BA6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 (12.12)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589B28" w14:textId="47B0D14B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 (16.42)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45372F" w14:textId="2EE28064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D8507F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84</w:t>
            </w:r>
          </w:p>
        </w:tc>
        <w:tc>
          <w:tcPr>
            <w:tcW w:w="222" w:type="dxa"/>
            <w:vAlign w:val="center"/>
            <w:hideMark/>
          </w:tcPr>
          <w:p w14:paraId="5062D4E6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44BB1" w:rsidRPr="00444BB1" w14:paraId="2AD9BBD3" w14:textId="77777777" w:rsidTr="003243CF">
        <w:trPr>
          <w:trHeight w:val="51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ED4FAC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Smoking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165D83" w14:textId="6559F5D9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 (30.53)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0E573D" w14:textId="47396A3C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88 (26.27)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35812C" w14:textId="00AD68ED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17 (25.76)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A94FCD" w14:textId="179EF982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 (24.09)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6724A4" w14:textId="66EB10CB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D8507F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</w:t>
            </w: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222" w:type="dxa"/>
            <w:vAlign w:val="center"/>
            <w:hideMark/>
          </w:tcPr>
          <w:p w14:paraId="2AF59820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44BB1" w:rsidRPr="00444BB1" w14:paraId="66FC4068" w14:textId="77777777" w:rsidTr="003243CF">
        <w:trPr>
          <w:trHeight w:val="51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0749F7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Hyperuricemia or gout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AD9166" w14:textId="48D6A68D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 (16.84)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AFDBE2" w14:textId="6DC048A6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 (16.42)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93413F" w14:textId="6C2A0440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 (12.12)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3AE70D" w14:textId="04AFED2A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 (17.52)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BEBD68" w14:textId="6E390124" w:rsidR="00444BB1" w:rsidRPr="00444BB1" w:rsidRDefault="00D8507F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222" w:type="dxa"/>
            <w:vAlign w:val="center"/>
            <w:hideMark/>
          </w:tcPr>
          <w:p w14:paraId="407516E6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44BB1" w:rsidRPr="00444BB1" w14:paraId="2AAB6607" w14:textId="77777777" w:rsidTr="003243CF">
        <w:trPr>
          <w:trHeight w:val="51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3FC13A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Diabetes mellitus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E4BA0C" w14:textId="22F1FA98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 (44.21)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C20819" w14:textId="38277010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133 (39.70)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BD613B" w14:textId="5C02DD4B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 (43.94)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47C61C" w14:textId="74F06B06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100 (36.50)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880A6B" w14:textId="27CE1C41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0.4</w:t>
            </w:r>
            <w:r w:rsidR="00D8507F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222" w:type="dxa"/>
            <w:vAlign w:val="center"/>
            <w:hideMark/>
          </w:tcPr>
          <w:p w14:paraId="6B049A96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44BB1" w:rsidRPr="00444BB1" w14:paraId="5D45C635" w14:textId="77777777" w:rsidTr="003243CF">
        <w:trPr>
          <w:trHeight w:val="51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75E600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Peripheral vascular disease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053E1B" w14:textId="4646AAC8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 (47.37)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2C5CD0" w14:textId="2012A030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144 (42.99)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F16A95" w14:textId="059809A3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 (51.52)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92B9DC" w14:textId="34B66E88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134 (48.91)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F0FDB2" w14:textId="5360637B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0.1</w:t>
            </w:r>
            <w:r w:rsidR="00D8507F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222" w:type="dxa"/>
            <w:vAlign w:val="center"/>
            <w:hideMark/>
          </w:tcPr>
          <w:p w14:paraId="79416828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44BB1" w:rsidRPr="00444BB1" w14:paraId="2994FF3F" w14:textId="77777777" w:rsidTr="003243CF">
        <w:trPr>
          <w:trHeight w:val="51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D1CCDF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Peptic ulcer disease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AD7D41" w14:textId="55BB39B6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 (4.21)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AACBDB" w14:textId="0AA1E0F3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 (0.90)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5B4E9A" w14:textId="7F3F77FB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 (3.03)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E32CB5" w14:textId="40EAD0BE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 (2.19)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36EF87" w14:textId="270051EC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D8507F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222" w:type="dxa"/>
            <w:vAlign w:val="center"/>
            <w:hideMark/>
          </w:tcPr>
          <w:p w14:paraId="758FD2C0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44BB1" w:rsidRPr="00444BB1" w14:paraId="39277FF6" w14:textId="77777777" w:rsidTr="003243CF">
        <w:trPr>
          <w:trHeight w:val="51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10D227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Chronic kidney disease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5AF9D6" w14:textId="32EE3492" w:rsidR="00444BB1" w:rsidRPr="00444BB1" w:rsidRDefault="00F44362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13</w:t>
            </w:r>
            <w:r w:rsidR="00444BB1"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13.68</w:t>
            </w:r>
            <w:r w:rsidR="00444BB1"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2F4E26" w14:textId="0B56ECE8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 (10.75)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D5E59E" w14:textId="2630FD82" w:rsidR="00444BB1" w:rsidRPr="00444BB1" w:rsidRDefault="00F44362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8(13.68</w:t>
            </w:r>
            <w:r w:rsidR="00444BB1"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D6A1C3" w14:textId="20CB38A1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  <w:r w:rsidR="00F4436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(</w:t>
            </w:r>
            <w:r w:rsidR="00F4436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4.38</w:t>
            </w: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0874A1" w14:textId="750372EF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</w:t>
            </w:r>
            <w:r w:rsidR="00D8507F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222" w:type="dxa"/>
            <w:vAlign w:val="center"/>
            <w:hideMark/>
          </w:tcPr>
          <w:p w14:paraId="6E6F2691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44BB1" w:rsidRPr="00444BB1" w14:paraId="3D6FDFFD" w14:textId="77777777" w:rsidTr="003243CF">
        <w:trPr>
          <w:trHeight w:val="51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64E0CD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Previous percutaneous coronary intervention (PCI)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10E98C" w14:textId="2F4842BE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 (6.32)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DC67DE" w14:textId="02354D1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 (8.36)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89787B" w14:textId="51DB2B91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 (6.06)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DFCF70" w14:textId="60234D11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 (8.39)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25E3D7" w14:textId="7E5DD155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0.9</w:t>
            </w:r>
            <w:r w:rsidR="00D8507F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222" w:type="dxa"/>
            <w:vAlign w:val="center"/>
            <w:hideMark/>
          </w:tcPr>
          <w:p w14:paraId="52A27503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44BB1" w:rsidRPr="00444BB1" w14:paraId="404E6C62" w14:textId="77777777" w:rsidTr="003243CF">
        <w:trPr>
          <w:trHeight w:val="51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F0B5F8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Previous myocardial infarction (MI)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81A264" w14:textId="45506B8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 (16.84)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3FB21D" w14:textId="3939F88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48 (14.33)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A0EFEF" w14:textId="00002EC2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 (18.18)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215ECA" w14:textId="220E888B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 (13.87)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3E69B7" w14:textId="5A8C3773" w:rsidR="00444BB1" w:rsidRPr="00444BB1" w:rsidRDefault="00D8507F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222" w:type="dxa"/>
            <w:vAlign w:val="center"/>
            <w:hideMark/>
          </w:tcPr>
          <w:p w14:paraId="236A4E66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44BB1" w:rsidRPr="00444BB1" w14:paraId="7A09F392" w14:textId="77777777" w:rsidTr="003243CF">
        <w:trPr>
          <w:trHeight w:val="51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A0B077" w14:textId="4DCFFE83" w:rsidR="00444BB1" w:rsidRPr="00444BB1" w:rsidRDefault="00F44362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F44362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Previous bleeding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9E75EE" w14:textId="311FCE84" w:rsidR="00444BB1" w:rsidRPr="00444BB1" w:rsidRDefault="00F44362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</w:t>
            </w:r>
            <w:r w:rsidR="00444BB1"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6.32</w:t>
            </w:r>
            <w:r w:rsidR="00444BB1"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1F2E37" w14:textId="30E84CCB" w:rsidR="00444BB1" w:rsidRPr="00444BB1" w:rsidRDefault="00F44362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10</w:t>
            </w:r>
            <w:r w:rsidR="00444BB1"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2.9</w:t>
            </w:r>
            <w:r w:rsidR="00444BB1"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9%)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3CA61B" w14:textId="67526271" w:rsidR="00444BB1" w:rsidRPr="00444BB1" w:rsidRDefault="00F44362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4(6.06</w:t>
            </w:r>
            <w:r w:rsidR="00444BB1"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BD4782" w14:textId="1D99737D" w:rsidR="00444BB1" w:rsidRPr="00444BB1" w:rsidRDefault="00F44362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</w:t>
            </w:r>
            <w:r w:rsidR="00444BB1"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(2.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55</w:t>
            </w:r>
            <w:r w:rsidR="00444BB1"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6CF6B5" w14:textId="092485C6" w:rsidR="00444BB1" w:rsidRPr="00444BB1" w:rsidRDefault="00D8507F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0.84</w:t>
            </w:r>
          </w:p>
        </w:tc>
        <w:tc>
          <w:tcPr>
            <w:tcW w:w="222" w:type="dxa"/>
            <w:vAlign w:val="center"/>
            <w:hideMark/>
          </w:tcPr>
          <w:p w14:paraId="0341453D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44BB1" w:rsidRPr="00444BB1" w14:paraId="6A931BE5" w14:textId="77777777" w:rsidTr="003243CF">
        <w:trPr>
          <w:trHeight w:val="51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D23401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Previous ischemic stroke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2206F9" w14:textId="2298FB9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 (10.53)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7234A1" w14:textId="61F88EDE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28 (8.36)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59EAD7" w14:textId="178DD1A3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 (3.03)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931897" w14:textId="36B01EC6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 (10.95)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233492" w14:textId="3896A240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D8507F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80</w:t>
            </w:r>
          </w:p>
        </w:tc>
        <w:tc>
          <w:tcPr>
            <w:tcW w:w="222" w:type="dxa"/>
            <w:vAlign w:val="center"/>
            <w:hideMark/>
          </w:tcPr>
          <w:p w14:paraId="48A4851A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44BB1" w:rsidRPr="00444BB1" w14:paraId="5189743D" w14:textId="77777777" w:rsidTr="003243CF">
        <w:trPr>
          <w:trHeight w:val="51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A21E26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LVEDD, median (IQR), mm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6B583E" w14:textId="6DC9A6E5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  <w:r w:rsidR="00D3452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</w:t>
            </w: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(49–56)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252475" w14:textId="27757679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  <w:r w:rsidR="00D3452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</w:t>
            </w: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(50–58)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F45F90" w14:textId="6006273A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54 (50–57)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0306F4" w14:textId="65C94508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53 (49–56)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2EB135" w14:textId="05DB391C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0.65</w:t>
            </w:r>
          </w:p>
        </w:tc>
        <w:tc>
          <w:tcPr>
            <w:tcW w:w="222" w:type="dxa"/>
            <w:vAlign w:val="center"/>
            <w:hideMark/>
          </w:tcPr>
          <w:p w14:paraId="45510DC1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44BB1" w:rsidRPr="00444BB1" w14:paraId="4B911EDD" w14:textId="77777777" w:rsidTr="003243CF">
        <w:trPr>
          <w:trHeight w:val="51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3D1ACF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LVEF, median (IQR), %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3A3816" w14:textId="5BAECC46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  <w:r w:rsidR="00D3452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</w:t>
            </w: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(48–60)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868960" w14:textId="08EFAEBB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  <w:r w:rsidR="00D3452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(45–58)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50D223" w14:textId="545B6B9D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</w:t>
            </w:r>
            <w:r w:rsidR="00D3452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6(</w:t>
            </w: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50–62)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9A4D47" w14:textId="0BC086CF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55(49–61)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9357FC" w14:textId="5BDF7A89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0.31</w:t>
            </w:r>
          </w:p>
        </w:tc>
        <w:tc>
          <w:tcPr>
            <w:tcW w:w="222" w:type="dxa"/>
            <w:vAlign w:val="center"/>
            <w:hideMark/>
          </w:tcPr>
          <w:p w14:paraId="18A34B6C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44BB1" w:rsidRPr="00444BB1" w14:paraId="0D3E6B92" w14:textId="77777777" w:rsidTr="003243CF">
        <w:trPr>
          <w:trHeight w:val="51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59D9B5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Heart function severity (NYHA class), No. (%)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01AAEE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072C74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411643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FFE40D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DCAD26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22" w:type="dxa"/>
            <w:vAlign w:val="center"/>
            <w:hideMark/>
          </w:tcPr>
          <w:p w14:paraId="32EB7042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44BB1" w:rsidRPr="00444BB1" w14:paraId="142EB73B" w14:textId="77777777" w:rsidTr="003243CF">
        <w:trPr>
          <w:trHeight w:val="51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B1807B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Class I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9AAA40" w14:textId="12891E72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 (10.53)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824299" w14:textId="5085B1CF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 (7.46)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41D043" w14:textId="11AA0F7C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 (13.64)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DF444D" w14:textId="390E5B19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 (14.23)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4C0D06" w14:textId="0328F4EC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D8507F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01</w:t>
            </w:r>
          </w:p>
        </w:tc>
        <w:tc>
          <w:tcPr>
            <w:tcW w:w="222" w:type="dxa"/>
            <w:vAlign w:val="center"/>
            <w:hideMark/>
          </w:tcPr>
          <w:p w14:paraId="499C81DC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44BB1" w:rsidRPr="00444BB1" w14:paraId="22A7A438" w14:textId="77777777" w:rsidTr="003243CF">
        <w:trPr>
          <w:trHeight w:val="51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3811E5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Class II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1378A1" w14:textId="3161C79E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 (24.21)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076452" w14:textId="340328F8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 (19.10)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A08198" w14:textId="4420CABC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 (19.70)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987BF6" w14:textId="76C9AEE3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 (17.15)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D85ABF" w14:textId="0965F13F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D8507F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222" w:type="dxa"/>
            <w:vAlign w:val="center"/>
            <w:hideMark/>
          </w:tcPr>
          <w:p w14:paraId="281E04B7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44BB1" w:rsidRPr="00444BB1" w14:paraId="603153A2" w14:textId="77777777" w:rsidTr="003243CF">
        <w:trPr>
          <w:trHeight w:val="51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53B39D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Class III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1E5B82" w14:textId="0F33C7D3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62 (65.26)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A98363" w14:textId="7847729B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246 (73.43)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223BCA" w14:textId="68048D35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44 (66.67)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5C9185" w14:textId="32472E61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188 (68.61)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476CB1" w14:textId="16C824AB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D8507F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222" w:type="dxa"/>
            <w:vAlign w:val="center"/>
            <w:hideMark/>
          </w:tcPr>
          <w:p w14:paraId="40217FD1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44BB1" w:rsidRPr="00444BB1" w14:paraId="553D069F" w14:textId="77777777" w:rsidTr="003243CF">
        <w:trPr>
          <w:trHeight w:val="51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625E78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Medications, No. (%)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CEFBA8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99429C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9D27B3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08CD60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BBC36C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22" w:type="dxa"/>
            <w:vAlign w:val="center"/>
            <w:hideMark/>
          </w:tcPr>
          <w:p w14:paraId="4A45077C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44BB1" w:rsidRPr="00444BB1" w14:paraId="0A235E19" w14:textId="77777777" w:rsidTr="003243CF">
        <w:trPr>
          <w:trHeight w:val="51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33F527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ACE or ARB inhibitors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50A884" w14:textId="6FCB1913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34 (35.79)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5DB780" w14:textId="4C3E18BB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137 (40.90)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55AAC1" w14:textId="1FAE69F0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 (46.97)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846E54" w14:textId="340BEA50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110 (40.15)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89598A" w14:textId="25227292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0.6</w:t>
            </w:r>
            <w:r w:rsidR="00D8507F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222" w:type="dxa"/>
            <w:vAlign w:val="center"/>
            <w:hideMark/>
          </w:tcPr>
          <w:p w14:paraId="3C3CF8D9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44BB1" w:rsidRPr="00444BB1" w14:paraId="75CBECD6" w14:textId="77777777" w:rsidTr="003243CF">
        <w:trPr>
          <w:trHeight w:val="51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DDA094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Beta-blockers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6609C9" w14:textId="5D8DE5F0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35 (36.84)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922A73" w14:textId="0547A7D0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130 (38.81)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737416" w14:textId="3A798461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 (43.94)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3968ED" w14:textId="4828CD4A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111 (40.51)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7B2C87" w14:textId="1FB50DCF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D8507F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46</w:t>
            </w:r>
          </w:p>
        </w:tc>
        <w:tc>
          <w:tcPr>
            <w:tcW w:w="222" w:type="dxa"/>
            <w:vAlign w:val="center"/>
            <w:hideMark/>
          </w:tcPr>
          <w:p w14:paraId="56682E7A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44BB1" w:rsidRPr="00444BB1" w14:paraId="59328EB8" w14:textId="77777777" w:rsidTr="003243CF">
        <w:trPr>
          <w:trHeight w:val="51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49CAE0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Calcium-channel blockers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F8B40A" w14:textId="27BB01BB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 (40.00)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1FB41C" w14:textId="28FD7CED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131 (39.10)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4D4CCB" w14:textId="0122EDDD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23 (34.85)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87F18C" w14:textId="60586723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107 (39.05)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4A4D9F" w14:textId="4460E88D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0.7</w:t>
            </w:r>
            <w:r w:rsidR="00D8507F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222" w:type="dxa"/>
            <w:vAlign w:val="center"/>
            <w:hideMark/>
          </w:tcPr>
          <w:p w14:paraId="0E90845D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44BB1" w:rsidRPr="00444BB1" w14:paraId="13B568D0" w14:textId="77777777" w:rsidTr="003243CF">
        <w:trPr>
          <w:trHeight w:val="51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9A05C2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Statins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DB9FF2" w14:textId="62D84ED5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67 (70.53)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93D0CA" w14:textId="673E82CF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223 (66.57)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BDD955" w14:textId="6E78346A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47 (71.21)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4766C6" w14:textId="147FBA5A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203 (74.09)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3E8C0E" w14:textId="3F5F2F7C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0.0</w:t>
            </w:r>
            <w:r w:rsidR="00D8507F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222" w:type="dxa"/>
            <w:vAlign w:val="center"/>
            <w:hideMark/>
          </w:tcPr>
          <w:p w14:paraId="258FAB90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44BB1" w:rsidRPr="00444BB1" w14:paraId="1F1D3CF0" w14:textId="77777777" w:rsidTr="003243CF">
        <w:trPr>
          <w:trHeight w:val="51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82C190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Glucose-lowering drugs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488E87" w14:textId="1F553A2A" w:rsidR="00444BB1" w:rsidRPr="00444BB1" w:rsidRDefault="00F44362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32</w:t>
            </w:r>
            <w:r w:rsidR="00444BB1"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33.68</w:t>
            </w:r>
            <w:r w:rsidR="00444BB1"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908304" w14:textId="642D3835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</w:t>
            </w:r>
            <w:r w:rsidR="00F4436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</w:t>
            </w:r>
            <w:r w:rsidR="00F4436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29.85</w:t>
            </w: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FF3694" w14:textId="69D6BF5D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  <w:r w:rsidR="00F4436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</w:t>
            </w: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(3</w:t>
            </w:r>
            <w:r w:rsidR="00F4436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7.88</w:t>
            </w: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DD92E0" w14:textId="031CBB48" w:rsidR="00444BB1" w:rsidRPr="00444BB1" w:rsidRDefault="00F44362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60</w:t>
            </w:r>
            <w:r w:rsidR="00444BB1"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(2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1.90</w:t>
            </w:r>
            <w:r w:rsidR="00444BB1"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585D50" w14:textId="39D0D94B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D8507F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0</w:t>
            </w: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222" w:type="dxa"/>
            <w:vAlign w:val="center"/>
            <w:hideMark/>
          </w:tcPr>
          <w:p w14:paraId="510099E8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44BB1" w:rsidRPr="00444BB1" w14:paraId="277B81CF" w14:textId="77777777" w:rsidTr="003243CF">
        <w:trPr>
          <w:trHeight w:val="51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B78CFE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Antiplatelet therapy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A8C2E3" w14:textId="23A52F9B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 (57.89)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497DC6" w14:textId="35D23082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191 (57.01)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6AB96C" w14:textId="5B9BAA3D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38 (57.58)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582951" w14:textId="00496F8F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157 (57.29)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35F466" w14:textId="378D1F4F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D8507F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22" w:type="dxa"/>
            <w:vAlign w:val="center"/>
            <w:hideMark/>
          </w:tcPr>
          <w:p w14:paraId="5CEDBD14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44BB1" w:rsidRPr="00444BB1" w14:paraId="176DC837" w14:textId="77777777" w:rsidTr="003243CF">
        <w:trPr>
          <w:trHeight w:val="51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2F97FF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Proton pump inhibitors (PPI)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E6FB82" w14:textId="132018B1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43 (45.26)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4B9D52" w14:textId="515FE770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162 (48.36)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DF0644" w14:textId="7DDEDD25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31 (46.97)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003060" w14:textId="1C496F7C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143 (52.19)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4CAC45" w14:textId="601EC48E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0.3</w:t>
            </w:r>
            <w:r w:rsidR="00D8507F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222" w:type="dxa"/>
            <w:vAlign w:val="center"/>
            <w:hideMark/>
          </w:tcPr>
          <w:p w14:paraId="68797AED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44BB1" w:rsidRPr="00444BB1" w14:paraId="49C81110" w14:textId="77777777" w:rsidTr="003243CF">
        <w:trPr>
          <w:trHeight w:val="510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A6B1F5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Mean total grafts/case, mean (SD)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05E4E3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3.41±0.75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2AACFB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3.46±0.81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3B1531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3.58±0.71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A8C3F4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3.34±0.77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72489A" w14:textId="0032B325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</w:t>
            </w:r>
            <w:r w:rsidR="00D8507F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22" w:type="dxa"/>
            <w:vAlign w:val="center"/>
            <w:hideMark/>
          </w:tcPr>
          <w:p w14:paraId="7557F111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44BB1" w:rsidRPr="00444BB1" w14:paraId="68E06513" w14:textId="77777777" w:rsidTr="003243CF">
        <w:trPr>
          <w:trHeight w:val="705"/>
        </w:trPr>
        <w:tc>
          <w:tcPr>
            <w:tcW w:w="26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437559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Mean saphenous vein grafts/case, mean (SD)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F98558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2.40±0.76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7D2250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2.45±0.76</w:t>
            </w: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9A2A61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2.47±0.85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58CAD8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2.35±0.73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6A80D5" w14:textId="195363B9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</w:t>
            </w:r>
            <w:r w:rsidR="00D8507F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222" w:type="dxa"/>
            <w:vAlign w:val="center"/>
            <w:hideMark/>
          </w:tcPr>
          <w:p w14:paraId="69DD4657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44BB1" w:rsidRPr="00444BB1" w14:paraId="38D7AC5B" w14:textId="77777777" w:rsidTr="003243CF">
        <w:trPr>
          <w:trHeight w:val="707"/>
        </w:trPr>
        <w:tc>
          <w:tcPr>
            <w:tcW w:w="2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927235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Sequential saphenous vein grafts, No. (%)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3408BD" w14:textId="4846AACD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72 (75.79)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3FF7F3" w14:textId="5A136458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266 (79.40)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181572" w14:textId="34FD770F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57 (86.36)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FB8D1C" w14:textId="7ACD5449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209 (76.28)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6124B7" w14:textId="36F1639E" w:rsidR="00444BB1" w:rsidRPr="00444BB1" w:rsidRDefault="00444BB1" w:rsidP="00444BB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44BB1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</w:t>
            </w:r>
            <w:r w:rsidR="00D8507F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</w:rPr>
              <w:t>93</w:t>
            </w:r>
          </w:p>
        </w:tc>
        <w:tc>
          <w:tcPr>
            <w:tcW w:w="222" w:type="dxa"/>
            <w:vAlign w:val="center"/>
            <w:hideMark/>
          </w:tcPr>
          <w:p w14:paraId="68CA6D80" w14:textId="77777777" w:rsidR="00444BB1" w:rsidRPr="00444BB1" w:rsidRDefault="00444BB1" w:rsidP="00444BB1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bookmarkEnd w:id="1"/>
    <w:p w14:paraId="3B3D50D0" w14:textId="77777777" w:rsidR="003243CF" w:rsidRPr="003243CF" w:rsidRDefault="003243CF" w:rsidP="003243CF">
      <w:pPr>
        <w:rPr>
          <w:rFonts w:ascii="Times New Roman" w:hAnsi="Times New Roman" w:cs="Times New Roman"/>
          <w:b/>
          <w:bCs/>
        </w:rPr>
      </w:pPr>
      <w:r w:rsidRPr="003243CF">
        <w:rPr>
          <w:rFonts w:ascii="Times New Roman" w:hAnsi="Times New Roman" w:cs="Times New Roman"/>
          <w:b/>
          <w:bCs/>
        </w:rPr>
        <w:t>Data are presented as mean (standard deviation) for normally distributed continuous variables, median (interquartile range) for non-normal continuous variables, and number (percentage) for categorical variables.</w:t>
      </w:r>
    </w:p>
    <w:p w14:paraId="3A521780" w14:textId="77777777" w:rsidR="003243CF" w:rsidRPr="003243CF" w:rsidRDefault="003243CF" w:rsidP="003243CF">
      <w:pPr>
        <w:rPr>
          <w:rFonts w:ascii="Times New Roman" w:hAnsi="Times New Roman" w:cs="Times New Roman"/>
          <w:b/>
          <w:bCs/>
        </w:rPr>
      </w:pPr>
      <w:r w:rsidRPr="003243CF">
        <w:rPr>
          <w:rFonts w:ascii="Times New Roman" w:hAnsi="Times New Roman" w:cs="Times New Roman"/>
          <w:b/>
          <w:bCs/>
        </w:rPr>
        <w:t>P values compare patients with 1-year angiographic imaging versus those without imaging (overall cohort, not stratified by antithrombotic group).</w:t>
      </w:r>
    </w:p>
    <w:p w14:paraId="53EE4AD0" w14:textId="6EBDE45D" w:rsidR="00444BB1" w:rsidRPr="003243CF" w:rsidRDefault="003243CF" w:rsidP="003243CF">
      <w:pPr>
        <w:rPr>
          <w:rFonts w:ascii="Times New Roman" w:hAnsi="Times New Roman" w:cs="Times New Roman"/>
          <w:b/>
          <w:bCs/>
        </w:rPr>
      </w:pPr>
      <w:r w:rsidRPr="003243CF">
        <w:rPr>
          <w:rFonts w:ascii="Times New Roman" w:hAnsi="Times New Roman" w:cs="Times New Roman"/>
          <w:b/>
          <w:bCs/>
        </w:rPr>
        <w:t>Abbreviations: LVEF, left ventricular ejection fraction; LVEDD, left ventricular end-diastolic diameter; NYHA, New York Heart Association; ACE, angiotensin-converting enzyme; ARB, angiotensin II receptor blocker; PPI, proton pump inhibitor; PCI, percutaneous coronary intervention; MI, myocardial infarction.</w:t>
      </w:r>
    </w:p>
    <w:sectPr w:rsidR="00444BB1" w:rsidRPr="003243CF" w:rsidSect="00444BB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F74AD" w14:textId="77777777" w:rsidR="00F04796" w:rsidRDefault="00F04796" w:rsidP="00444BB1">
      <w:pPr>
        <w:rPr>
          <w:rFonts w:hint="eastAsia"/>
        </w:rPr>
      </w:pPr>
      <w:r>
        <w:separator/>
      </w:r>
    </w:p>
  </w:endnote>
  <w:endnote w:type="continuationSeparator" w:id="0">
    <w:p w14:paraId="41B9ABE8" w14:textId="77777777" w:rsidR="00F04796" w:rsidRDefault="00F04796" w:rsidP="00444BB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D8EE0" w14:textId="77777777" w:rsidR="00F04796" w:rsidRDefault="00F04796" w:rsidP="00444BB1">
      <w:pPr>
        <w:rPr>
          <w:rFonts w:hint="eastAsia"/>
        </w:rPr>
      </w:pPr>
      <w:r>
        <w:separator/>
      </w:r>
    </w:p>
  </w:footnote>
  <w:footnote w:type="continuationSeparator" w:id="0">
    <w:p w14:paraId="4AE3D746" w14:textId="77777777" w:rsidR="00F04796" w:rsidRDefault="00F04796" w:rsidP="00444BB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833"/>
    <w:rsid w:val="000A12B5"/>
    <w:rsid w:val="001F38B7"/>
    <w:rsid w:val="00256245"/>
    <w:rsid w:val="0026643B"/>
    <w:rsid w:val="002D495D"/>
    <w:rsid w:val="003243CF"/>
    <w:rsid w:val="00444BB1"/>
    <w:rsid w:val="00502D64"/>
    <w:rsid w:val="00554F14"/>
    <w:rsid w:val="005F4E6D"/>
    <w:rsid w:val="006C578C"/>
    <w:rsid w:val="006C5879"/>
    <w:rsid w:val="00760834"/>
    <w:rsid w:val="007A036A"/>
    <w:rsid w:val="007D1031"/>
    <w:rsid w:val="00961DAD"/>
    <w:rsid w:val="00A725C4"/>
    <w:rsid w:val="00A76833"/>
    <w:rsid w:val="00B02615"/>
    <w:rsid w:val="00BF7054"/>
    <w:rsid w:val="00D3452C"/>
    <w:rsid w:val="00D41D06"/>
    <w:rsid w:val="00D8507F"/>
    <w:rsid w:val="00E83BC8"/>
    <w:rsid w:val="00F04796"/>
    <w:rsid w:val="00F44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2EE578"/>
  <w15:chartTrackingRefBased/>
  <w15:docId w15:val="{4674A888-283E-44F7-8119-7A31B6E65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7683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68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83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683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683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6833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683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683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683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7683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768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768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7683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76833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7683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7683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7683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7683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7683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768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7683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7683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7683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7683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7683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7683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768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7683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7683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44BB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44BB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44B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44BB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475</Words>
  <Characters>2717</Characters>
  <Application>Microsoft Office Word</Application>
  <DocSecurity>0</DocSecurity>
  <Lines>271</Lines>
  <Paragraphs>227</Paragraphs>
  <ScaleCrop>false</ScaleCrop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恒 张</dc:creator>
  <cp:keywords/>
  <dc:description/>
  <cp:lastModifiedBy>恒 张</cp:lastModifiedBy>
  <cp:revision>9</cp:revision>
  <dcterms:created xsi:type="dcterms:W3CDTF">2026-07-26T13:53:00Z</dcterms:created>
  <dcterms:modified xsi:type="dcterms:W3CDTF">2026-09-13T11:24:00Z</dcterms:modified>
</cp:coreProperties>
</file>