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0151CD" w14:textId="77777777" w:rsidR="00D87AF7" w:rsidRPr="0012761E" w:rsidRDefault="00D87AF7" w:rsidP="0012761E">
      <w:pPr>
        <w:pStyle w:val="TableTitle"/>
        <w:spacing w:line="360" w:lineRule="auto"/>
        <w:jc w:val="both"/>
        <w:rPr>
          <w:szCs w:val="24"/>
        </w:rPr>
      </w:pPr>
      <w:r w:rsidRPr="0012761E">
        <w:rPr>
          <w:szCs w:val="24"/>
        </w:rPr>
        <w:t xml:space="preserve">STROBE </w:t>
      </w:r>
      <w:r w:rsidR="00F0752A" w:rsidRPr="0012761E">
        <w:rPr>
          <w:szCs w:val="24"/>
        </w:rPr>
        <w:t>S</w:t>
      </w:r>
      <w:r w:rsidRPr="0012761E">
        <w:rPr>
          <w:szCs w:val="24"/>
        </w:rPr>
        <w:t xml:space="preserve">tatement—checklist of items that should be </w:t>
      </w:r>
      <w:r w:rsidR="00B60EFB" w:rsidRPr="0012761E">
        <w:rPr>
          <w:szCs w:val="24"/>
        </w:rPr>
        <w:t xml:space="preserve">included </w:t>
      </w:r>
      <w:r w:rsidRPr="0012761E">
        <w:rPr>
          <w:szCs w:val="24"/>
        </w:rPr>
        <w:t>in r</w:t>
      </w:r>
      <w:r w:rsidR="004A32C8" w:rsidRPr="0012761E">
        <w:rPr>
          <w:szCs w:val="24"/>
        </w:rPr>
        <w:t>eports of observational studies</w:t>
      </w:r>
    </w:p>
    <w:p w14:paraId="40ABDA86" w14:textId="77777777" w:rsidR="004A32C8" w:rsidRPr="0012761E" w:rsidRDefault="004A32C8" w:rsidP="0012761E">
      <w:pPr>
        <w:pStyle w:val="TableTitle"/>
        <w:spacing w:line="360" w:lineRule="auto"/>
        <w:jc w:val="both"/>
        <w:rPr>
          <w:szCs w:val="24"/>
        </w:rPr>
      </w:pPr>
    </w:p>
    <w:tbl>
      <w:tblPr>
        <w:tblW w:w="14992" w:type="dxa"/>
        <w:tblBorders>
          <w:top w:val="single" w:sz="4" w:space="0" w:color="auto"/>
          <w:bottom w:val="single" w:sz="4" w:space="0" w:color="auto"/>
          <w:insideH w:val="single" w:sz="4" w:space="0" w:color="auto"/>
        </w:tblBorders>
        <w:tblLook w:val="0000" w:firstRow="0" w:lastRow="0" w:firstColumn="0" w:lastColumn="0" w:noHBand="0" w:noVBand="0"/>
      </w:tblPr>
      <w:tblGrid>
        <w:gridCol w:w="2296"/>
        <w:gridCol w:w="741"/>
        <w:gridCol w:w="7680"/>
        <w:gridCol w:w="1178"/>
        <w:gridCol w:w="11"/>
        <w:gridCol w:w="253"/>
        <w:gridCol w:w="2833"/>
      </w:tblGrid>
      <w:tr w:rsidR="00191A23" w:rsidRPr="0012761E" w14:paraId="0FD36B4C" w14:textId="77777777" w:rsidTr="00E341E9">
        <w:tc>
          <w:tcPr>
            <w:tcW w:w="1951" w:type="dxa"/>
          </w:tcPr>
          <w:p w14:paraId="1BEB113C" w14:textId="77777777" w:rsidR="00191A23" w:rsidRPr="0012761E" w:rsidRDefault="00191A23" w:rsidP="0012761E">
            <w:pPr>
              <w:tabs>
                <w:tab w:val="left" w:pos="5400"/>
              </w:tabs>
              <w:spacing w:line="360" w:lineRule="auto"/>
              <w:jc w:val="both"/>
              <w:rPr>
                <w:szCs w:val="24"/>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616" w:type="dxa"/>
          </w:tcPr>
          <w:p w14:paraId="2400FA5F" w14:textId="77777777" w:rsidR="00191A23" w:rsidRPr="0012761E" w:rsidRDefault="00191A23" w:rsidP="0012761E">
            <w:pPr>
              <w:pStyle w:val="TableHeader"/>
              <w:tabs>
                <w:tab w:val="left" w:pos="5400"/>
              </w:tabs>
              <w:spacing w:before="0" w:line="360" w:lineRule="auto"/>
              <w:jc w:val="both"/>
              <w:rPr>
                <w:bCs/>
                <w:szCs w:val="24"/>
              </w:rPr>
            </w:pPr>
            <w:r w:rsidRPr="0012761E">
              <w:rPr>
                <w:bCs/>
                <w:szCs w:val="24"/>
              </w:rPr>
              <w:t>Item No.</w:t>
            </w:r>
          </w:p>
        </w:tc>
        <w:tc>
          <w:tcPr>
            <w:tcW w:w="8031" w:type="dxa"/>
            <w:vAlign w:val="bottom"/>
          </w:tcPr>
          <w:p w14:paraId="5491E49A" w14:textId="77777777" w:rsidR="00191A23" w:rsidRPr="0012761E" w:rsidRDefault="00191A23" w:rsidP="0012761E">
            <w:pPr>
              <w:pStyle w:val="TableHeader"/>
              <w:tabs>
                <w:tab w:val="left" w:pos="5400"/>
              </w:tabs>
              <w:spacing w:before="0" w:line="360" w:lineRule="auto"/>
              <w:jc w:val="both"/>
              <w:rPr>
                <w:bCs/>
                <w:szCs w:val="24"/>
              </w:rPr>
            </w:pPr>
            <w:r w:rsidRPr="0012761E">
              <w:rPr>
                <w:bCs/>
                <w:szCs w:val="24"/>
              </w:rPr>
              <w:t>Recommendation</w:t>
            </w:r>
          </w:p>
        </w:tc>
        <w:tc>
          <w:tcPr>
            <w:tcW w:w="1559" w:type="dxa"/>
            <w:gridSpan w:val="3"/>
          </w:tcPr>
          <w:p w14:paraId="7BFBDCD5" w14:textId="77777777" w:rsidR="00191A23" w:rsidRPr="0012761E" w:rsidRDefault="00191A23" w:rsidP="0012761E">
            <w:pPr>
              <w:pStyle w:val="TableHeader"/>
              <w:tabs>
                <w:tab w:val="left" w:pos="5400"/>
              </w:tabs>
              <w:spacing w:before="0" w:line="360" w:lineRule="auto"/>
              <w:jc w:val="both"/>
              <w:rPr>
                <w:bCs/>
                <w:szCs w:val="24"/>
              </w:rPr>
            </w:pPr>
            <w:r w:rsidRPr="0012761E">
              <w:rPr>
                <w:bCs/>
                <w:szCs w:val="24"/>
              </w:rPr>
              <w:t xml:space="preserve">Page </w:t>
            </w:r>
            <w:r w:rsidRPr="0012761E">
              <w:rPr>
                <w:bCs/>
                <w:szCs w:val="24"/>
              </w:rPr>
              <w:br/>
              <w:t>No.</w:t>
            </w:r>
          </w:p>
        </w:tc>
        <w:tc>
          <w:tcPr>
            <w:tcW w:w="2835" w:type="dxa"/>
          </w:tcPr>
          <w:p w14:paraId="0853BF02" w14:textId="77777777" w:rsidR="00191A23" w:rsidRPr="0012761E" w:rsidRDefault="00517788" w:rsidP="0012761E">
            <w:pPr>
              <w:pStyle w:val="TableHeader"/>
              <w:tabs>
                <w:tab w:val="left" w:pos="5400"/>
              </w:tabs>
              <w:spacing w:before="0" w:line="360" w:lineRule="auto"/>
              <w:jc w:val="both"/>
              <w:rPr>
                <w:bCs/>
                <w:szCs w:val="24"/>
              </w:rPr>
            </w:pPr>
            <w:r w:rsidRPr="0012761E">
              <w:rPr>
                <w:bCs/>
                <w:szCs w:val="24"/>
              </w:rPr>
              <w:t>Relevant t</w:t>
            </w:r>
            <w:r w:rsidR="00191A23" w:rsidRPr="0012761E">
              <w:rPr>
                <w:bCs/>
                <w:szCs w:val="24"/>
              </w:rPr>
              <w:t>ext from manuscript</w:t>
            </w:r>
          </w:p>
        </w:tc>
      </w:tr>
      <w:tr w:rsidR="00191A23" w:rsidRPr="0012761E" w14:paraId="5ED70901" w14:textId="77777777" w:rsidTr="00E341E9">
        <w:tc>
          <w:tcPr>
            <w:tcW w:w="1951" w:type="dxa"/>
            <w:vMerge w:val="restart"/>
          </w:tcPr>
          <w:p w14:paraId="3CC80599" w14:textId="77777777" w:rsidR="00191A23" w:rsidRPr="0012761E" w:rsidRDefault="00191A23" w:rsidP="0012761E">
            <w:pPr>
              <w:tabs>
                <w:tab w:val="left" w:pos="5400"/>
              </w:tabs>
              <w:spacing w:line="360" w:lineRule="auto"/>
              <w:jc w:val="both"/>
              <w:rPr>
                <w:b/>
                <w:bCs/>
                <w:szCs w:val="24"/>
              </w:rPr>
            </w:pPr>
            <w:bookmarkStart w:id="9" w:name="bold5"/>
            <w:bookmarkStart w:id="10" w:name="italic6"/>
            <w:bookmarkEnd w:id="0"/>
            <w:bookmarkEnd w:id="1"/>
            <w:bookmarkEnd w:id="2"/>
            <w:bookmarkEnd w:id="3"/>
            <w:bookmarkEnd w:id="4"/>
            <w:bookmarkEnd w:id="5"/>
            <w:bookmarkEnd w:id="6"/>
            <w:bookmarkEnd w:id="7"/>
            <w:bookmarkEnd w:id="8"/>
            <w:r w:rsidRPr="0012761E">
              <w:rPr>
                <w:b/>
                <w:szCs w:val="24"/>
              </w:rPr>
              <w:t>Title and abstract</w:t>
            </w:r>
            <w:bookmarkEnd w:id="9"/>
            <w:bookmarkEnd w:id="10"/>
          </w:p>
        </w:tc>
        <w:tc>
          <w:tcPr>
            <w:tcW w:w="616" w:type="dxa"/>
            <w:vMerge w:val="restart"/>
          </w:tcPr>
          <w:p w14:paraId="608B80E4" w14:textId="77777777" w:rsidR="00191A23" w:rsidRPr="0012761E" w:rsidRDefault="00191A23" w:rsidP="0012761E">
            <w:pPr>
              <w:tabs>
                <w:tab w:val="left" w:pos="5400"/>
              </w:tabs>
              <w:spacing w:line="360" w:lineRule="auto"/>
              <w:jc w:val="both"/>
              <w:rPr>
                <w:szCs w:val="24"/>
              </w:rPr>
            </w:pPr>
            <w:r w:rsidRPr="0012761E">
              <w:rPr>
                <w:szCs w:val="24"/>
              </w:rPr>
              <w:t>1</w:t>
            </w:r>
          </w:p>
        </w:tc>
        <w:tc>
          <w:tcPr>
            <w:tcW w:w="8031" w:type="dxa"/>
          </w:tcPr>
          <w:p w14:paraId="62DCA183"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a</w:t>
            </w:r>
            <w:r w:rsidRPr="0012761E">
              <w:rPr>
                <w:szCs w:val="24"/>
              </w:rPr>
              <w:t>) Indicate the study’s design with a commonly used term in the title or the abstract</w:t>
            </w:r>
          </w:p>
        </w:tc>
        <w:tc>
          <w:tcPr>
            <w:tcW w:w="1559" w:type="dxa"/>
            <w:gridSpan w:val="3"/>
            <w:vAlign w:val="center"/>
          </w:tcPr>
          <w:p w14:paraId="452D1401" w14:textId="77777777" w:rsidR="00364779" w:rsidRPr="0012761E" w:rsidRDefault="00000000" w:rsidP="0012761E">
            <w:pPr>
              <w:spacing w:line="360" w:lineRule="auto"/>
              <w:jc w:val="both"/>
              <w:rPr>
                <w:szCs w:val="24"/>
              </w:rPr>
            </w:pPr>
            <w:r w:rsidRPr="0012761E">
              <w:rPr>
                <w:szCs w:val="24"/>
              </w:rPr>
              <w:t>5</w:t>
            </w:r>
          </w:p>
        </w:tc>
        <w:tc>
          <w:tcPr>
            <w:tcW w:w="2835" w:type="dxa"/>
            <w:vAlign w:val="center"/>
          </w:tcPr>
          <w:p w14:paraId="6D65360A" w14:textId="04183050" w:rsidR="00364779" w:rsidRPr="0012761E" w:rsidRDefault="00000000" w:rsidP="0012761E">
            <w:pPr>
              <w:spacing w:line="360" w:lineRule="auto"/>
              <w:jc w:val="both"/>
              <w:rPr>
                <w:szCs w:val="24"/>
              </w:rPr>
            </w:pPr>
            <w:r w:rsidRPr="0012761E">
              <w:rPr>
                <w:szCs w:val="24"/>
              </w:rPr>
              <w:t xml:space="preserve">The study design is described in Methods as a retrospective, population-based cross-sectional analysis. </w:t>
            </w:r>
            <w:r w:rsidR="00755D6C" w:rsidRPr="00755D6C">
              <w:rPr>
                <w:szCs w:val="24"/>
              </w:rPr>
              <w:t>The study design is explicitly identified in the Abstract Methods as a retrospective, population-based serial cross-sectional analysis.</w:t>
            </w:r>
          </w:p>
        </w:tc>
      </w:tr>
      <w:tr w:rsidR="00191A23" w:rsidRPr="0012761E" w14:paraId="5F1E6A1C" w14:textId="77777777" w:rsidTr="00E341E9">
        <w:tc>
          <w:tcPr>
            <w:tcW w:w="1951" w:type="dxa"/>
            <w:vMerge/>
          </w:tcPr>
          <w:p w14:paraId="7A815070" w14:textId="77777777" w:rsidR="00191A23" w:rsidRPr="0012761E" w:rsidRDefault="00191A23" w:rsidP="0012761E">
            <w:pPr>
              <w:tabs>
                <w:tab w:val="left" w:pos="5400"/>
              </w:tabs>
              <w:spacing w:line="360" w:lineRule="auto"/>
              <w:jc w:val="both"/>
              <w:rPr>
                <w:bCs/>
                <w:szCs w:val="24"/>
              </w:rPr>
            </w:pPr>
            <w:bookmarkStart w:id="11" w:name="bold6" w:colFirst="0" w:colLast="0"/>
            <w:bookmarkStart w:id="12" w:name="italic7" w:colFirst="0" w:colLast="0"/>
          </w:p>
        </w:tc>
        <w:tc>
          <w:tcPr>
            <w:tcW w:w="616" w:type="dxa"/>
            <w:vMerge/>
          </w:tcPr>
          <w:p w14:paraId="4DF7DA2A" w14:textId="77777777" w:rsidR="00191A23" w:rsidRPr="0012761E" w:rsidRDefault="00191A23" w:rsidP="0012761E">
            <w:pPr>
              <w:tabs>
                <w:tab w:val="left" w:pos="5400"/>
              </w:tabs>
              <w:spacing w:line="360" w:lineRule="auto"/>
              <w:jc w:val="both"/>
              <w:rPr>
                <w:szCs w:val="24"/>
              </w:rPr>
            </w:pPr>
          </w:p>
        </w:tc>
        <w:tc>
          <w:tcPr>
            <w:tcW w:w="8031" w:type="dxa"/>
          </w:tcPr>
          <w:p w14:paraId="3879524D"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b</w:t>
            </w:r>
            <w:r w:rsidRPr="0012761E">
              <w:rPr>
                <w:szCs w:val="24"/>
              </w:rPr>
              <w:t>) Provide in the abstract an informative and balanced summary of what was done and what was found</w:t>
            </w:r>
          </w:p>
        </w:tc>
        <w:tc>
          <w:tcPr>
            <w:tcW w:w="1559" w:type="dxa"/>
            <w:gridSpan w:val="3"/>
            <w:vAlign w:val="center"/>
          </w:tcPr>
          <w:p w14:paraId="21573408" w14:textId="77777777" w:rsidR="00364779" w:rsidRPr="0012761E" w:rsidRDefault="00000000" w:rsidP="0012761E">
            <w:pPr>
              <w:spacing w:line="360" w:lineRule="auto"/>
              <w:jc w:val="both"/>
              <w:rPr>
                <w:szCs w:val="24"/>
              </w:rPr>
            </w:pPr>
            <w:r w:rsidRPr="0012761E">
              <w:rPr>
                <w:szCs w:val="24"/>
              </w:rPr>
              <w:t>2–3</w:t>
            </w:r>
          </w:p>
        </w:tc>
        <w:tc>
          <w:tcPr>
            <w:tcW w:w="2835" w:type="dxa"/>
            <w:vAlign w:val="center"/>
          </w:tcPr>
          <w:p w14:paraId="2973EB81" w14:textId="77777777" w:rsidR="00364779" w:rsidRPr="0012761E" w:rsidRDefault="00000000" w:rsidP="0012761E">
            <w:pPr>
              <w:spacing w:line="360" w:lineRule="auto"/>
              <w:jc w:val="both"/>
              <w:rPr>
                <w:szCs w:val="24"/>
              </w:rPr>
            </w:pPr>
            <w:r w:rsidRPr="0012761E">
              <w:rPr>
                <w:szCs w:val="24"/>
              </w:rPr>
              <w:t xml:space="preserve">Structured abstract reports the background, data source and population, </w:t>
            </w:r>
            <w:proofErr w:type="spellStart"/>
            <w:r w:rsidRPr="0012761E">
              <w:rPr>
                <w:szCs w:val="24"/>
              </w:rPr>
              <w:t>Joinpoint</w:t>
            </w:r>
            <w:proofErr w:type="spellEnd"/>
            <w:r w:rsidRPr="0012761E">
              <w:rPr>
                <w:szCs w:val="24"/>
              </w:rPr>
              <w:t xml:space="preserve"> and observed-versus-expected methods, principal mortality results, and conclusions.</w:t>
            </w:r>
          </w:p>
        </w:tc>
      </w:tr>
      <w:tr w:rsidR="00191A23" w:rsidRPr="0012761E" w14:paraId="2D3DCFCE" w14:textId="77777777" w:rsidTr="00E341E9">
        <w:tc>
          <w:tcPr>
            <w:tcW w:w="12157" w:type="dxa"/>
            <w:gridSpan w:val="6"/>
          </w:tcPr>
          <w:p w14:paraId="2CD9A17E" w14:textId="77777777" w:rsidR="00191A23" w:rsidRPr="0012761E" w:rsidRDefault="00191A23" w:rsidP="0012761E">
            <w:pPr>
              <w:pStyle w:val="TableSubHead"/>
              <w:tabs>
                <w:tab w:val="left" w:pos="5400"/>
              </w:tabs>
              <w:spacing w:before="0" w:line="360" w:lineRule="auto"/>
              <w:jc w:val="both"/>
              <w:rPr>
                <w:szCs w:val="24"/>
              </w:rPr>
            </w:pPr>
            <w:bookmarkStart w:id="13" w:name="bold7"/>
            <w:bookmarkStart w:id="14" w:name="italic8"/>
            <w:bookmarkEnd w:id="11"/>
            <w:bookmarkEnd w:id="12"/>
            <w:r w:rsidRPr="0012761E">
              <w:rPr>
                <w:szCs w:val="24"/>
              </w:rPr>
              <w:t>Introduction</w:t>
            </w:r>
          </w:p>
        </w:tc>
        <w:bookmarkEnd w:id="13"/>
        <w:bookmarkEnd w:id="14"/>
        <w:tc>
          <w:tcPr>
            <w:tcW w:w="2835" w:type="dxa"/>
          </w:tcPr>
          <w:p w14:paraId="34153923" w14:textId="77777777" w:rsidR="00191A23" w:rsidRPr="0012761E" w:rsidRDefault="00191A23" w:rsidP="0012761E">
            <w:pPr>
              <w:pStyle w:val="TableSubHead"/>
              <w:tabs>
                <w:tab w:val="left" w:pos="5400"/>
              </w:tabs>
              <w:spacing w:before="0" w:line="360" w:lineRule="auto"/>
              <w:jc w:val="both"/>
              <w:rPr>
                <w:szCs w:val="24"/>
              </w:rPr>
            </w:pPr>
          </w:p>
        </w:tc>
      </w:tr>
      <w:tr w:rsidR="00191A23" w:rsidRPr="0012761E" w14:paraId="2D16DFB2" w14:textId="77777777" w:rsidTr="00E341E9">
        <w:tc>
          <w:tcPr>
            <w:tcW w:w="1951" w:type="dxa"/>
          </w:tcPr>
          <w:p w14:paraId="3759CE61" w14:textId="77777777" w:rsidR="00191A23" w:rsidRPr="0012761E" w:rsidRDefault="00191A23" w:rsidP="0012761E">
            <w:pPr>
              <w:tabs>
                <w:tab w:val="left" w:pos="5400"/>
              </w:tabs>
              <w:spacing w:line="360" w:lineRule="auto"/>
              <w:jc w:val="both"/>
              <w:rPr>
                <w:bCs/>
                <w:szCs w:val="24"/>
              </w:rPr>
            </w:pPr>
            <w:bookmarkStart w:id="15" w:name="bold8"/>
            <w:bookmarkStart w:id="16" w:name="italic9"/>
            <w:r w:rsidRPr="0012761E">
              <w:rPr>
                <w:bCs/>
                <w:szCs w:val="24"/>
              </w:rPr>
              <w:t>Background/</w:t>
            </w:r>
            <w:bookmarkStart w:id="17" w:name="bold9"/>
            <w:bookmarkStart w:id="18" w:name="italic10"/>
            <w:bookmarkEnd w:id="15"/>
            <w:bookmarkEnd w:id="16"/>
            <w:r w:rsidRPr="0012761E">
              <w:rPr>
                <w:bCs/>
                <w:szCs w:val="24"/>
              </w:rPr>
              <w:t>rationale</w:t>
            </w:r>
            <w:bookmarkEnd w:id="17"/>
            <w:bookmarkEnd w:id="18"/>
          </w:p>
        </w:tc>
        <w:tc>
          <w:tcPr>
            <w:tcW w:w="616" w:type="dxa"/>
          </w:tcPr>
          <w:p w14:paraId="0B4F3017" w14:textId="77777777" w:rsidR="00191A23" w:rsidRPr="0012761E" w:rsidRDefault="00191A23" w:rsidP="0012761E">
            <w:pPr>
              <w:tabs>
                <w:tab w:val="left" w:pos="5400"/>
              </w:tabs>
              <w:spacing w:line="360" w:lineRule="auto"/>
              <w:jc w:val="both"/>
              <w:rPr>
                <w:szCs w:val="24"/>
              </w:rPr>
            </w:pPr>
            <w:r w:rsidRPr="0012761E">
              <w:rPr>
                <w:szCs w:val="24"/>
              </w:rPr>
              <w:t>2</w:t>
            </w:r>
          </w:p>
        </w:tc>
        <w:tc>
          <w:tcPr>
            <w:tcW w:w="8031" w:type="dxa"/>
          </w:tcPr>
          <w:p w14:paraId="77F49574" w14:textId="77777777" w:rsidR="00191A23" w:rsidRPr="0012761E" w:rsidRDefault="00191A23" w:rsidP="0012761E">
            <w:pPr>
              <w:tabs>
                <w:tab w:val="left" w:pos="5400"/>
              </w:tabs>
              <w:spacing w:line="360" w:lineRule="auto"/>
              <w:jc w:val="both"/>
              <w:rPr>
                <w:szCs w:val="24"/>
              </w:rPr>
            </w:pPr>
            <w:r w:rsidRPr="0012761E">
              <w:rPr>
                <w:szCs w:val="24"/>
              </w:rPr>
              <w:t xml:space="preserve">Explain the scientific background and rationale for the investigation being </w:t>
            </w:r>
            <w:r w:rsidRPr="0012761E">
              <w:rPr>
                <w:szCs w:val="24"/>
              </w:rPr>
              <w:lastRenderedPageBreak/>
              <w:t>reported</w:t>
            </w:r>
          </w:p>
        </w:tc>
        <w:tc>
          <w:tcPr>
            <w:tcW w:w="1559" w:type="dxa"/>
            <w:gridSpan w:val="3"/>
            <w:vAlign w:val="center"/>
          </w:tcPr>
          <w:p w14:paraId="7D167EB2" w14:textId="77777777" w:rsidR="00364779" w:rsidRPr="0012761E" w:rsidRDefault="00000000" w:rsidP="0012761E">
            <w:pPr>
              <w:spacing w:line="360" w:lineRule="auto"/>
              <w:jc w:val="both"/>
              <w:rPr>
                <w:szCs w:val="24"/>
              </w:rPr>
            </w:pPr>
            <w:r w:rsidRPr="0012761E">
              <w:rPr>
                <w:szCs w:val="24"/>
              </w:rPr>
              <w:lastRenderedPageBreak/>
              <w:t>3–5</w:t>
            </w:r>
          </w:p>
        </w:tc>
        <w:tc>
          <w:tcPr>
            <w:tcW w:w="2835" w:type="dxa"/>
            <w:vAlign w:val="center"/>
          </w:tcPr>
          <w:p w14:paraId="630760BB" w14:textId="77777777" w:rsidR="00364779" w:rsidRPr="0012761E" w:rsidRDefault="00000000" w:rsidP="0012761E">
            <w:pPr>
              <w:spacing w:line="360" w:lineRule="auto"/>
              <w:jc w:val="both"/>
              <w:rPr>
                <w:szCs w:val="24"/>
              </w:rPr>
            </w:pPr>
            <w:r w:rsidRPr="0012761E">
              <w:rPr>
                <w:szCs w:val="24"/>
              </w:rPr>
              <w:t xml:space="preserve">Background describes the </w:t>
            </w:r>
            <w:r w:rsidRPr="0012761E">
              <w:rPr>
                <w:szCs w:val="24"/>
              </w:rPr>
              <w:lastRenderedPageBreak/>
              <w:t>clinical relationship between HF and AMI, long-term cardiovascular mortality trends, demographic/geographic disparities, pandemic-era cardiovascular care disruption, and the rationale for comparing observed with projected mortality.</w:t>
            </w:r>
          </w:p>
        </w:tc>
      </w:tr>
      <w:tr w:rsidR="00191A23" w:rsidRPr="0012761E" w14:paraId="25CF382A" w14:textId="77777777" w:rsidTr="00E341E9">
        <w:tc>
          <w:tcPr>
            <w:tcW w:w="1951" w:type="dxa"/>
          </w:tcPr>
          <w:p w14:paraId="61906982" w14:textId="77777777" w:rsidR="00191A23" w:rsidRPr="0012761E" w:rsidRDefault="00191A23" w:rsidP="0012761E">
            <w:pPr>
              <w:tabs>
                <w:tab w:val="left" w:pos="5400"/>
              </w:tabs>
              <w:spacing w:line="360" w:lineRule="auto"/>
              <w:jc w:val="both"/>
              <w:rPr>
                <w:bCs/>
                <w:szCs w:val="24"/>
              </w:rPr>
            </w:pPr>
            <w:bookmarkStart w:id="19" w:name="bold10" w:colFirst="0" w:colLast="0"/>
            <w:bookmarkStart w:id="20" w:name="italic11" w:colFirst="0" w:colLast="0"/>
            <w:r w:rsidRPr="0012761E">
              <w:rPr>
                <w:bCs/>
                <w:szCs w:val="24"/>
              </w:rPr>
              <w:lastRenderedPageBreak/>
              <w:t>Objectives</w:t>
            </w:r>
          </w:p>
        </w:tc>
        <w:tc>
          <w:tcPr>
            <w:tcW w:w="616" w:type="dxa"/>
          </w:tcPr>
          <w:p w14:paraId="7C2C82C1" w14:textId="77777777" w:rsidR="00191A23" w:rsidRPr="0012761E" w:rsidRDefault="00191A23" w:rsidP="0012761E">
            <w:pPr>
              <w:tabs>
                <w:tab w:val="left" w:pos="5400"/>
              </w:tabs>
              <w:spacing w:line="360" w:lineRule="auto"/>
              <w:jc w:val="both"/>
              <w:rPr>
                <w:szCs w:val="24"/>
              </w:rPr>
            </w:pPr>
            <w:r w:rsidRPr="0012761E">
              <w:rPr>
                <w:szCs w:val="24"/>
              </w:rPr>
              <w:t>3</w:t>
            </w:r>
          </w:p>
        </w:tc>
        <w:tc>
          <w:tcPr>
            <w:tcW w:w="8031" w:type="dxa"/>
          </w:tcPr>
          <w:p w14:paraId="52A120D8" w14:textId="77777777" w:rsidR="00191A23" w:rsidRPr="0012761E" w:rsidRDefault="00191A23" w:rsidP="0012761E">
            <w:pPr>
              <w:tabs>
                <w:tab w:val="left" w:pos="5400"/>
              </w:tabs>
              <w:spacing w:line="360" w:lineRule="auto"/>
              <w:jc w:val="both"/>
              <w:rPr>
                <w:szCs w:val="24"/>
              </w:rPr>
            </w:pPr>
            <w:r w:rsidRPr="0012761E">
              <w:rPr>
                <w:szCs w:val="24"/>
              </w:rPr>
              <w:t>State specific objectives, including any prespecified hypotheses</w:t>
            </w:r>
          </w:p>
        </w:tc>
        <w:tc>
          <w:tcPr>
            <w:tcW w:w="1559" w:type="dxa"/>
            <w:gridSpan w:val="3"/>
            <w:vAlign w:val="center"/>
          </w:tcPr>
          <w:p w14:paraId="0A75ECB1" w14:textId="77777777" w:rsidR="00364779" w:rsidRPr="0012761E" w:rsidRDefault="00000000" w:rsidP="0012761E">
            <w:pPr>
              <w:spacing w:line="360" w:lineRule="auto"/>
              <w:jc w:val="both"/>
              <w:rPr>
                <w:szCs w:val="24"/>
              </w:rPr>
            </w:pPr>
            <w:r w:rsidRPr="0012761E">
              <w:rPr>
                <w:szCs w:val="24"/>
              </w:rPr>
              <w:t>5</w:t>
            </w:r>
          </w:p>
        </w:tc>
        <w:tc>
          <w:tcPr>
            <w:tcW w:w="2835" w:type="dxa"/>
            <w:vAlign w:val="center"/>
          </w:tcPr>
          <w:p w14:paraId="6905FD31" w14:textId="77777777" w:rsidR="00364779" w:rsidRPr="0012761E" w:rsidRDefault="00000000" w:rsidP="0012761E">
            <w:pPr>
              <w:spacing w:line="360" w:lineRule="auto"/>
              <w:jc w:val="both"/>
              <w:rPr>
                <w:szCs w:val="24"/>
              </w:rPr>
            </w:pPr>
            <w:r w:rsidRPr="0012761E">
              <w:rPr>
                <w:szCs w:val="24"/>
              </w:rPr>
              <w:t>Objective: examine mortality involving both HF and AMI among U.S. adults aged ≥25 years from 1999–2024 overall and across demographic/geographic strata, including observed-versus-expected pandemic-era analyses.</w:t>
            </w:r>
          </w:p>
        </w:tc>
      </w:tr>
      <w:tr w:rsidR="00191A23" w:rsidRPr="0012761E" w14:paraId="18A850B2" w14:textId="77777777" w:rsidTr="00E341E9">
        <w:tc>
          <w:tcPr>
            <w:tcW w:w="12157" w:type="dxa"/>
            <w:gridSpan w:val="6"/>
          </w:tcPr>
          <w:p w14:paraId="19AA644C" w14:textId="77777777" w:rsidR="00191A23" w:rsidRPr="0012761E" w:rsidRDefault="00191A23" w:rsidP="0012761E">
            <w:pPr>
              <w:pStyle w:val="TableSubHead"/>
              <w:tabs>
                <w:tab w:val="left" w:pos="5400"/>
              </w:tabs>
              <w:spacing w:before="0" w:line="360" w:lineRule="auto"/>
              <w:jc w:val="both"/>
              <w:rPr>
                <w:szCs w:val="24"/>
              </w:rPr>
            </w:pPr>
            <w:bookmarkStart w:id="21" w:name="bold11"/>
            <w:bookmarkStart w:id="22" w:name="italic12"/>
            <w:bookmarkEnd w:id="19"/>
            <w:bookmarkEnd w:id="20"/>
            <w:r w:rsidRPr="0012761E">
              <w:rPr>
                <w:szCs w:val="24"/>
              </w:rPr>
              <w:t>Methods</w:t>
            </w:r>
          </w:p>
        </w:tc>
        <w:bookmarkEnd w:id="21"/>
        <w:bookmarkEnd w:id="22"/>
        <w:tc>
          <w:tcPr>
            <w:tcW w:w="2835" w:type="dxa"/>
          </w:tcPr>
          <w:p w14:paraId="38D68490" w14:textId="77777777" w:rsidR="00191A23" w:rsidRPr="0012761E" w:rsidRDefault="00191A23" w:rsidP="0012761E">
            <w:pPr>
              <w:pStyle w:val="TableSubHead"/>
              <w:tabs>
                <w:tab w:val="left" w:pos="5400"/>
              </w:tabs>
              <w:spacing w:before="0" w:line="360" w:lineRule="auto"/>
              <w:jc w:val="both"/>
              <w:rPr>
                <w:szCs w:val="24"/>
              </w:rPr>
            </w:pPr>
          </w:p>
        </w:tc>
      </w:tr>
      <w:tr w:rsidR="00191A23" w:rsidRPr="0012761E" w14:paraId="70646A23" w14:textId="77777777" w:rsidTr="00E341E9">
        <w:tc>
          <w:tcPr>
            <w:tcW w:w="1951" w:type="dxa"/>
          </w:tcPr>
          <w:p w14:paraId="0C2C81FA" w14:textId="77777777" w:rsidR="00191A23" w:rsidRPr="0012761E" w:rsidRDefault="00191A23" w:rsidP="0012761E">
            <w:pPr>
              <w:tabs>
                <w:tab w:val="left" w:pos="5400"/>
              </w:tabs>
              <w:spacing w:line="360" w:lineRule="auto"/>
              <w:jc w:val="both"/>
              <w:rPr>
                <w:bCs/>
                <w:szCs w:val="24"/>
              </w:rPr>
            </w:pPr>
            <w:bookmarkStart w:id="23" w:name="bold12" w:colFirst="0" w:colLast="0"/>
            <w:bookmarkStart w:id="24" w:name="italic13" w:colFirst="0" w:colLast="0"/>
            <w:r w:rsidRPr="0012761E">
              <w:rPr>
                <w:bCs/>
                <w:szCs w:val="24"/>
              </w:rPr>
              <w:t>Study design</w:t>
            </w:r>
          </w:p>
        </w:tc>
        <w:tc>
          <w:tcPr>
            <w:tcW w:w="616" w:type="dxa"/>
          </w:tcPr>
          <w:p w14:paraId="228307F9" w14:textId="77777777" w:rsidR="00191A23" w:rsidRPr="0012761E" w:rsidRDefault="00191A23" w:rsidP="0012761E">
            <w:pPr>
              <w:tabs>
                <w:tab w:val="left" w:pos="5400"/>
              </w:tabs>
              <w:spacing w:line="360" w:lineRule="auto"/>
              <w:jc w:val="both"/>
              <w:rPr>
                <w:szCs w:val="24"/>
              </w:rPr>
            </w:pPr>
            <w:r w:rsidRPr="0012761E">
              <w:rPr>
                <w:szCs w:val="24"/>
              </w:rPr>
              <w:t>4</w:t>
            </w:r>
          </w:p>
        </w:tc>
        <w:tc>
          <w:tcPr>
            <w:tcW w:w="8031" w:type="dxa"/>
          </w:tcPr>
          <w:p w14:paraId="17D59F1F" w14:textId="77777777" w:rsidR="00191A23" w:rsidRPr="0012761E" w:rsidRDefault="00191A23" w:rsidP="0012761E">
            <w:pPr>
              <w:tabs>
                <w:tab w:val="left" w:pos="5400"/>
              </w:tabs>
              <w:spacing w:line="360" w:lineRule="auto"/>
              <w:jc w:val="both"/>
              <w:rPr>
                <w:szCs w:val="24"/>
              </w:rPr>
            </w:pPr>
            <w:r w:rsidRPr="0012761E">
              <w:rPr>
                <w:szCs w:val="24"/>
              </w:rPr>
              <w:t>Present key elements of study design early in the paper</w:t>
            </w:r>
          </w:p>
        </w:tc>
        <w:tc>
          <w:tcPr>
            <w:tcW w:w="1559" w:type="dxa"/>
            <w:gridSpan w:val="3"/>
            <w:vAlign w:val="center"/>
          </w:tcPr>
          <w:p w14:paraId="79461C8F" w14:textId="77777777" w:rsidR="00364779" w:rsidRPr="0012761E" w:rsidRDefault="00000000" w:rsidP="0012761E">
            <w:pPr>
              <w:spacing w:line="360" w:lineRule="auto"/>
              <w:jc w:val="both"/>
              <w:rPr>
                <w:szCs w:val="24"/>
              </w:rPr>
            </w:pPr>
            <w:r w:rsidRPr="0012761E">
              <w:rPr>
                <w:szCs w:val="24"/>
              </w:rPr>
              <w:t>5–6</w:t>
            </w:r>
          </w:p>
        </w:tc>
        <w:tc>
          <w:tcPr>
            <w:tcW w:w="2835" w:type="dxa"/>
            <w:vAlign w:val="center"/>
          </w:tcPr>
          <w:p w14:paraId="11C291EA" w14:textId="6027F260" w:rsidR="00364779" w:rsidRPr="0012761E" w:rsidRDefault="00FC5350" w:rsidP="0012761E">
            <w:pPr>
              <w:spacing w:line="360" w:lineRule="auto"/>
              <w:jc w:val="both"/>
              <w:rPr>
                <w:szCs w:val="24"/>
              </w:rPr>
            </w:pPr>
            <w:r w:rsidRPr="00FC5350">
              <w:rPr>
                <w:szCs w:val="24"/>
              </w:rPr>
              <w:t xml:space="preserve">The Methods section </w:t>
            </w:r>
            <w:r w:rsidRPr="00FC5350">
              <w:rPr>
                <w:szCs w:val="24"/>
              </w:rPr>
              <w:lastRenderedPageBreak/>
              <w:t>presents the key design elements early in the manuscript and identifies the study as a retrospective, population-based serial cross-sectional analysis of CDC WONDER Multiple Cause of Death data from 1999 through 2024.</w:t>
            </w:r>
          </w:p>
        </w:tc>
      </w:tr>
      <w:tr w:rsidR="00191A23" w:rsidRPr="0012761E" w14:paraId="69514E37" w14:textId="77777777" w:rsidTr="00E341E9">
        <w:tc>
          <w:tcPr>
            <w:tcW w:w="1951" w:type="dxa"/>
          </w:tcPr>
          <w:p w14:paraId="5748C064" w14:textId="77777777" w:rsidR="00191A23" w:rsidRPr="0012761E" w:rsidRDefault="00191A23" w:rsidP="0012761E">
            <w:pPr>
              <w:tabs>
                <w:tab w:val="left" w:pos="5400"/>
              </w:tabs>
              <w:spacing w:line="360" w:lineRule="auto"/>
              <w:jc w:val="both"/>
              <w:rPr>
                <w:bCs/>
                <w:szCs w:val="24"/>
              </w:rPr>
            </w:pPr>
            <w:bookmarkStart w:id="25" w:name="bold13" w:colFirst="0" w:colLast="0"/>
            <w:bookmarkStart w:id="26" w:name="italic14" w:colFirst="0" w:colLast="0"/>
            <w:bookmarkEnd w:id="23"/>
            <w:bookmarkEnd w:id="24"/>
            <w:r w:rsidRPr="0012761E">
              <w:rPr>
                <w:bCs/>
                <w:szCs w:val="24"/>
              </w:rPr>
              <w:lastRenderedPageBreak/>
              <w:t>Setting</w:t>
            </w:r>
          </w:p>
        </w:tc>
        <w:tc>
          <w:tcPr>
            <w:tcW w:w="616" w:type="dxa"/>
          </w:tcPr>
          <w:p w14:paraId="1D09A9F3" w14:textId="77777777" w:rsidR="00191A23" w:rsidRPr="0012761E" w:rsidRDefault="00191A23" w:rsidP="0012761E">
            <w:pPr>
              <w:tabs>
                <w:tab w:val="left" w:pos="5400"/>
              </w:tabs>
              <w:spacing w:line="360" w:lineRule="auto"/>
              <w:jc w:val="both"/>
              <w:rPr>
                <w:szCs w:val="24"/>
              </w:rPr>
            </w:pPr>
            <w:r w:rsidRPr="0012761E">
              <w:rPr>
                <w:szCs w:val="24"/>
              </w:rPr>
              <w:t>5</w:t>
            </w:r>
          </w:p>
        </w:tc>
        <w:tc>
          <w:tcPr>
            <w:tcW w:w="8031" w:type="dxa"/>
          </w:tcPr>
          <w:p w14:paraId="16C99F27" w14:textId="77777777" w:rsidR="00191A23" w:rsidRPr="0012761E" w:rsidRDefault="00191A23" w:rsidP="0012761E">
            <w:pPr>
              <w:tabs>
                <w:tab w:val="left" w:pos="5400"/>
              </w:tabs>
              <w:spacing w:line="360" w:lineRule="auto"/>
              <w:jc w:val="both"/>
              <w:rPr>
                <w:szCs w:val="24"/>
              </w:rPr>
            </w:pPr>
            <w:r w:rsidRPr="0012761E">
              <w:rPr>
                <w:szCs w:val="24"/>
              </w:rPr>
              <w:t>Describe the setting, locations, and relevant dates, including periods of recruitment, exposure, follow-up, and data collection</w:t>
            </w:r>
          </w:p>
        </w:tc>
        <w:tc>
          <w:tcPr>
            <w:tcW w:w="1559" w:type="dxa"/>
            <w:gridSpan w:val="3"/>
            <w:vAlign w:val="center"/>
          </w:tcPr>
          <w:p w14:paraId="4FEB66C5" w14:textId="77777777" w:rsidR="00364779" w:rsidRPr="0012761E" w:rsidRDefault="00000000" w:rsidP="0012761E">
            <w:pPr>
              <w:spacing w:line="360" w:lineRule="auto"/>
              <w:jc w:val="both"/>
              <w:rPr>
                <w:szCs w:val="24"/>
              </w:rPr>
            </w:pPr>
            <w:r w:rsidRPr="0012761E">
              <w:rPr>
                <w:szCs w:val="24"/>
              </w:rPr>
              <w:t>5–7</w:t>
            </w:r>
          </w:p>
        </w:tc>
        <w:tc>
          <w:tcPr>
            <w:tcW w:w="2835" w:type="dxa"/>
            <w:vAlign w:val="center"/>
          </w:tcPr>
          <w:p w14:paraId="14D277F9" w14:textId="77777777" w:rsidR="00364779" w:rsidRPr="0012761E" w:rsidRDefault="00000000" w:rsidP="0012761E">
            <w:pPr>
              <w:spacing w:line="360" w:lineRule="auto"/>
              <w:jc w:val="both"/>
              <w:rPr>
                <w:szCs w:val="24"/>
              </w:rPr>
            </w:pPr>
            <w:r w:rsidRPr="0012761E">
              <w:rPr>
                <w:szCs w:val="24"/>
              </w:rPr>
              <w:t>Setting: United States; CDC WONDER/NCHS Multiple Cause of Death database; deaths occurring from January 1, 1999 through December 31, 2024; urbanization analyses available through 2020.</w:t>
            </w:r>
          </w:p>
        </w:tc>
      </w:tr>
      <w:bookmarkEnd w:id="25"/>
      <w:bookmarkEnd w:id="26"/>
      <w:tr w:rsidR="00191A23" w:rsidRPr="0012761E" w14:paraId="2D26AE78" w14:textId="77777777" w:rsidTr="00E341E9">
        <w:tc>
          <w:tcPr>
            <w:tcW w:w="1951" w:type="dxa"/>
            <w:vMerge w:val="restart"/>
          </w:tcPr>
          <w:p w14:paraId="6F328E1C" w14:textId="77777777" w:rsidR="00191A23" w:rsidRPr="0012761E" w:rsidRDefault="00191A23" w:rsidP="0012761E">
            <w:pPr>
              <w:tabs>
                <w:tab w:val="left" w:pos="5400"/>
              </w:tabs>
              <w:spacing w:line="360" w:lineRule="auto"/>
              <w:jc w:val="both"/>
              <w:rPr>
                <w:bCs/>
                <w:szCs w:val="24"/>
              </w:rPr>
            </w:pPr>
            <w:r w:rsidRPr="0012761E">
              <w:rPr>
                <w:bCs/>
                <w:szCs w:val="24"/>
              </w:rPr>
              <w:t>Participants</w:t>
            </w:r>
          </w:p>
        </w:tc>
        <w:tc>
          <w:tcPr>
            <w:tcW w:w="616" w:type="dxa"/>
            <w:vMerge w:val="restart"/>
          </w:tcPr>
          <w:p w14:paraId="0182CB3A" w14:textId="77777777" w:rsidR="00191A23" w:rsidRPr="0012761E" w:rsidRDefault="00191A23" w:rsidP="0012761E">
            <w:pPr>
              <w:tabs>
                <w:tab w:val="left" w:pos="5400"/>
              </w:tabs>
              <w:spacing w:line="360" w:lineRule="auto"/>
              <w:jc w:val="both"/>
              <w:rPr>
                <w:szCs w:val="24"/>
              </w:rPr>
            </w:pPr>
            <w:r w:rsidRPr="0012761E">
              <w:rPr>
                <w:szCs w:val="24"/>
              </w:rPr>
              <w:t>6</w:t>
            </w:r>
          </w:p>
        </w:tc>
        <w:tc>
          <w:tcPr>
            <w:tcW w:w="8031" w:type="dxa"/>
          </w:tcPr>
          <w:p w14:paraId="11BB17B6"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a</w:t>
            </w:r>
            <w:r w:rsidRPr="0012761E">
              <w:rPr>
                <w:szCs w:val="24"/>
              </w:rPr>
              <w:t xml:space="preserve">) </w:t>
            </w:r>
            <w:r w:rsidRPr="0012761E">
              <w:rPr>
                <w:i/>
                <w:szCs w:val="24"/>
              </w:rPr>
              <w:t>Cohort study</w:t>
            </w:r>
            <w:r w:rsidRPr="0012761E">
              <w:rPr>
                <w:szCs w:val="24"/>
              </w:rPr>
              <w:t>—Give the eligibility criteria, and the sources and methods of selection of participants. Describe methods of follow-up</w:t>
            </w:r>
          </w:p>
          <w:p w14:paraId="518957F7" w14:textId="77777777" w:rsidR="00191A23" w:rsidRPr="0012761E" w:rsidRDefault="00191A23" w:rsidP="0012761E">
            <w:pPr>
              <w:tabs>
                <w:tab w:val="left" w:pos="5400"/>
              </w:tabs>
              <w:spacing w:line="360" w:lineRule="auto"/>
              <w:jc w:val="both"/>
              <w:rPr>
                <w:szCs w:val="24"/>
              </w:rPr>
            </w:pPr>
            <w:r w:rsidRPr="0012761E">
              <w:rPr>
                <w:i/>
                <w:szCs w:val="24"/>
              </w:rPr>
              <w:t>Case-control study</w:t>
            </w:r>
            <w:r w:rsidRPr="0012761E">
              <w:rPr>
                <w:szCs w:val="24"/>
              </w:rPr>
              <w:t xml:space="preserve">—Give the eligibility criteria, and the sources and methods of case ascertainment and control selection. Give the rationale for </w:t>
            </w:r>
            <w:r w:rsidRPr="0012761E">
              <w:rPr>
                <w:szCs w:val="24"/>
              </w:rPr>
              <w:lastRenderedPageBreak/>
              <w:t>the choice of cases and controls</w:t>
            </w:r>
          </w:p>
          <w:p w14:paraId="1D008293" w14:textId="77777777" w:rsidR="00191A23" w:rsidRPr="0012761E" w:rsidRDefault="00191A23" w:rsidP="0012761E">
            <w:pPr>
              <w:tabs>
                <w:tab w:val="left" w:pos="5400"/>
              </w:tabs>
              <w:spacing w:line="360" w:lineRule="auto"/>
              <w:jc w:val="both"/>
              <w:rPr>
                <w:szCs w:val="24"/>
              </w:rPr>
            </w:pPr>
            <w:r w:rsidRPr="0012761E">
              <w:rPr>
                <w:i/>
                <w:szCs w:val="24"/>
              </w:rPr>
              <w:t>Cross-sectional study</w:t>
            </w:r>
            <w:r w:rsidRPr="0012761E">
              <w:rPr>
                <w:szCs w:val="24"/>
              </w:rPr>
              <w:t>—Give the eligibility criteria, and the sources and methods of selection of participants</w:t>
            </w:r>
          </w:p>
        </w:tc>
        <w:tc>
          <w:tcPr>
            <w:tcW w:w="1559" w:type="dxa"/>
            <w:gridSpan w:val="3"/>
            <w:vAlign w:val="center"/>
          </w:tcPr>
          <w:p w14:paraId="379E097C" w14:textId="77777777" w:rsidR="00364779" w:rsidRPr="0012761E" w:rsidRDefault="00000000" w:rsidP="0012761E">
            <w:pPr>
              <w:spacing w:line="360" w:lineRule="auto"/>
              <w:jc w:val="both"/>
              <w:rPr>
                <w:szCs w:val="24"/>
              </w:rPr>
            </w:pPr>
            <w:r w:rsidRPr="0012761E">
              <w:rPr>
                <w:szCs w:val="24"/>
              </w:rPr>
              <w:lastRenderedPageBreak/>
              <w:t>6</w:t>
            </w:r>
          </w:p>
        </w:tc>
        <w:tc>
          <w:tcPr>
            <w:tcW w:w="2835" w:type="dxa"/>
            <w:vAlign w:val="center"/>
          </w:tcPr>
          <w:p w14:paraId="44DEA9D8" w14:textId="77777777" w:rsidR="00364779" w:rsidRPr="0012761E" w:rsidRDefault="00000000" w:rsidP="0012761E">
            <w:pPr>
              <w:spacing w:line="360" w:lineRule="auto"/>
              <w:jc w:val="both"/>
              <w:rPr>
                <w:szCs w:val="24"/>
              </w:rPr>
            </w:pPr>
            <w:r w:rsidRPr="0012761E">
              <w:rPr>
                <w:szCs w:val="24"/>
              </w:rPr>
              <w:t xml:space="preserve">Cross-sectional eligibility: U.S. residents aged ≥25 years who died during 1999–2024 and had both </w:t>
            </w:r>
            <w:r w:rsidRPr="0012761E">
              <w:rPr>
                <w:szCs w:val="24"/>
              </w:rPr>
              <w:lastRenderedPageBreak/>
              <w:t>HF (ICD-10 I50, including I50.x) and AMI (I21, including I21.x) on the same death certificate. I22 was excluded.</w:t>
            </w:r>
          </w:p>
        </w:tc>
      </w:tr>
      <w:tr w:rsidR="00191A23" w:rsidRPr="0012761E" w14:paraId="6C2C2546" w14:textId="77777777" w:rsidTr="00E341E9">
        <w:tc>
          <w:tcPr>
            <w:tcW w:w="1951" w:type="dxa"/>
            <w:vMerge/>
          </w:tcPr>
          <w:p w14:paraId="3FFFF3C1" w14:textId="77777777" w:rsidR="00191A23" w:rsidRPr="0012761E" w:rsidRDefault="00191A23" w:rsidP="0012761E">
            <w:pPr>
              <w:tabs>
                <w:tab w:val="left" w:pos="5400"/>
              </w:tabs>
              <w:spacing w:line="360" w:lineRule="auto"/>
              <w:jc w:val="both"/>
              <w:rPr>
                <w:bCs/>
                <w:szCs w:val="24"/>
              </w:rPr>
            </w:pPr>
            <w:bookmarkStart w:id="27" w:name="bold14" w:colFirst="0" w:colLast="0"/>
            <w:bookmarkStart w:id="28" w:name="italic15" w:colFirst="0" w:colLast="0"/>
          </w:p>
        </w:tc>
        <w:tc>
          <w:tcPr>
            <w:tcW w:w="616" w:type="dxa"/>
            <w:vMerge/>
          </w:tcPr>
          <w:p w14:paraId="59371BDD" w14:textId="77777777" w:rsidR="00191A23" w:rsidRPr="0012761E" w:rsidRDefault="00191A23" w:rsidP="0012761E">
            <w:pPr>
              <w:tabs>
                <w:tab w:val="left" w:pos="5400"/>
              </w:tabs>
              <w:spacing w:line="360" w:lineRule="auto"/>
              <w:jc w:val="both"/>
              <w:rPr>
                <w:szCs w:val="24"/>
              </w:rPr>
            </w:pPr>
          </w:p>
        </w:tc>
        <w:tc>
          <w:tcPr>
            <w:tcW w:w="8031" w:type="dxa"/>
          </w:tcPr>
          <w:p w14:paraId="3234C494"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b</w:t>
            </w:r>
            <w:r w:rsidRPr="0012761E">
              <w:rPr>
                <w:szCs w:val="24"/>
              </w:rPr>
              <w:t>)</w:t>
            </w:r>
            <w:r w:rsidRPr="0012761E">
              <w:rPr>
                <w:b/>
                <w:bCs/>
                <w:szCs w:val="24"/>
              </w:rPr>
              <w:t xml:space="preserve"> </w:t>
            </w:r>
            <w:r w:rsidRPr="0012761E">
              <w:rPr>
                <w:bCs/>
                <w:i/>
                <w:szCs w:val="24"/>
              </w:rPr>
              <w:t>Cohort study</w:t>
            </w:r>
            <w:r w:rsidRPr="0012761E">
              <w:rPr>
                <w:szCs w:val="24"/>
              </w:rPr>
              <w:t>—For matched studies, give matching criteria and number of exposed and unexposed</w:t>
            </w:r>
          </w:p>
          <w:p w14:paraId="2D662CB2" w14:textId="77777777" w:rsidR="00191A23" w:rsidRPr="0012761E" w:rsidRDefault="00191A23" w:rsidP="0012761E">
            <w:pPr>
              <w:tabs>
                <w:tab w:val="left" w:pos="5400"/>
              </w:tabs>
              <w:spacing w:line="360" w:lineRule="auto"/>
              <w:jc w:val="both"/>
              <w:rPr>
                <w:i/>
                <w:szCs w:val="24"/>
              </w:rPr>
            </w:pPr>
            <w:r w:rsidRPr="0012761E">
              <w:rPr>
                <w:bCs/>
                <w:i/>
                <w:szCs w:val="24"/>
              </w:rPr>
              <w:t>Case-control study</w:t>
            </w:r>
            <w:r w:rsidRPr="0012761E">
              <w:rPr>
                <w:szCs w:val="24"/>
              </w:rPr>
              <w:t>—For matched studies, give matching criteria and the number of controls per case</w:t>
            </w:r>
          </w:p>
        </w:tc>
        <w:tc>
          <w:tcPr>
            <w:tcW w:w="1559" w:type="dxa"/>
            <w:gridSpan w:val="3"/>
            <w:vAlign w:val="center"/>
          </w:tcPr>
          <w:p w14:paraId="43CD74B7" w14:textId="77777777" w:rsidR="00364779" w:rsidRPr="0012761E" w:rsidRDefault="00000000" w:rsidP="0012761E">
            <w:pPr>
              <w:spacing w:line="360" w:lineRule="auto"/>
              <w:jc w:val="both"/>
              <w:rPr>
                <w:szCs w:val="24"/>
              </w:rPr>
            </w:pPr>
            <w:r w:rsidRPr="0012761E">
              <w:rPr>
                <w:szCs w:val="24"/>
              </w:rPr>
              <w:t>N/A</w:t>
            </w:r>
          </w:p>
        </w:tc>
        <w:tc>
          <w:tcPr>
            <w:tcW w:w="2835" w:type="dxa"/>
            <w:vAlign w:val="center"/>
          </w:tcPr>
          <w:p w14:paraId="3C037855" w14:textId="77777777" w:rsidR="00364779" w:rsidRPr="0012761E" w:rsidRDefault="00000000" w:rsidP="0012761E">
            <w:pPr>
              <w:spacing w:line="360" w:lineRule="auto"/>
              <w:jc w:val="both"/>
              <w:rPr>
                <w:szCs w:val="24"/>
              </w:rPr>
            </w:pPr>
            <w:r w:rsidRPr="0012761E">
              <w:rPr>
                <w:szCs w:val="24"/>
              </w:rPr>
              <w:t>Not applicable. This is an unmatched population-based cross-sectional mortality analysis; no cohort matching or case-control matching was performed.</w:t>
            </w:r>
          </w:p>
        </w:tc>
      </w:tr>
      <w:tr w:rsidR="00191A23" w:rsidRPr="0012761E" w14:paraId="76CC94B2" w14:textId="77777777" w:rsidTr="00E341E9">
        <w:tc>
          <w:tcPr>
            <w:tcW w:w="1951" w:type="dxa"/>
          </w:tcPr>
          <w:p w14:paraId="749EEACF" w14:textId="77777777" w:rsidR="00191A23" w:rsidRPr="0012761E" w:rsidRDefault="00191A23" w:rsidP="0012761E">
            <w:pPr>
              <w:tabs>
                <w:tab w:val="left" w:pos="5400"/>
              </w:tabs>
              <w:spacing w:line="360" w:lineRule="auto"/>
              <w:jc w:val="both"/>
              <w:rPr>
                <w:bCs/>
                <w:szCs w:val="24"/>
              </w:rPr>
            </w:pPr>
            <w:bookmarkStart w:id="29" w:name="bold16" w:colFirst="0" w:colLast="0"/>
            <w:bookmarkStart w:id="30" w:name="italic17" w:colFirst="0" w:colLast="0"/>
            <w:bookmarkEnd w:id="27"/>
            <w:bookmarkEnd w:id="28"/>
            <w:r w:rsidRPr="0012761E">
              <w:rPr>
                <w:bCs/>
                <w:szCs w:val="24"/>
              </w:rPr>
              <w:t>Variables</w:t>
            </w:r>
          </w:p>
        </w:tc>
        <w:tc>
          <w:tcPr>
            <w:tcW w:w="616" w:type="dxa"/>
          </w:tcPr>
          <w:p w14:paraId="0FA2F51F" w14:textId="77777777" w:rsidR="00191A23" w:rsidRPr="0012761E" w:rsidRDefault="00191A23" w:rsidP="0012761E">
            <w:pPr>
              <w:tabs>
                <w:tab w:val="left" w:pos="5400"/>
              </w:tabs>
              <w:spacing w:line="360" w:lineRule="auto"/>
              <w:jc w:val="both"/>
              <w:rPr>
                <w:szCs w:val="24"/>
              </w:rPr>
            </w:pPr>
            <w:r w:rsidRPr="0012761E">
              <w:rPr>
                <w:szCs w:val="24"/>
              </w:rPr>
              <w:t>7</w:t>
            </w:r>
          </w:p>
        </w:tc>
        <w:tc>
          <w:tcPr>
            <w:tcW w:w="8031" w:type="dxa"/>
          </w:tcPr>
          <w:p w14:paraId="79A26BB8" w14:textId="77777777" w:rsidR="00191A23" w:rsidRPr="0012761E" w:rsidRDefault="00191A23" w:rsidP="0012761E">
            <w:pPr>
              <w:tabs>
                <w:tab w:val="left" w:pos="5400"/>
              </w:tabs>
              <w:spacing w:line="360" w:lineRule="auto"/>
              <w:jc w:val="both"/>
              <w:rPr>
                <w:szCs w:val="24"/>
              </w:rPr>
            </w:pPr>
            <w:r w:rsidRPr="0012761E">
              <w:rPr>
                <w:szCs w:val="24"/>
              </w:rPr>
              <w:t>Clearly define all outcomes, exposures, predictors, potential confounders, and effect modifiers. Give diagnostic criteria, if applicable</w:t>
            </w:r>
          </w:p>
        </w:tc>
        <w:tc>
          <w:tcPr>
            <w:tcW w:w="1559" w:type="dxa"/>
            <w:gridSpan w:val="3"/>
            <w:vAlign w:val="center"/>
          </w:tcPr>
          <w:p w14:paraId="670B5A4B" w14:textId="77777777" w:rsidR="00364779" w:rsidRPr="0012761E" w:rsidRDefault="00000000" w:rsidP="0012761E">
            <w:pPr>
              <w:spacing w:line="360" w:lineRule="auto"/>
              <w:jc w:val="both"/>
              <w:rPr>
                <w:szCs w:val="24"/>
              </w:rPr>
            </w:pPr>
            <w:r w:rsidRPr="0012761E">
              <w:rPr>
                <w:szCs w:val="24"/>
              </w:rPr>
              <w:t>7–8</w:t>
            </w:r>
          </w:p>
        </w:tc>
        <w:tc>
          <w:tcPr>
            <w:tcW w:w="2835" w:type="dxa"/>
            <w:vAlign w:val="center"/>
          </w:tcPr>
          <w:p w14:paraId="3993D12E" w14:textId="77777777" w:rsidR="00364779" w:rsidRPr="0012761E" w:rsidRDefault="00000000" w:rsidP="0012761E">
            <w:pPr>
              <w:spacing w:line="360" w:lineRule="auto"/>
              <w:jc w:val="both"/>
              <w:rPr>
                <w:szCs w:val="24"/>
              </w:rPr>
            </w:pPr>
            <w:r w:rsidRPr="0012761E">
              <w:rPr>
                <w:szCs w:val="24"/>
              </w:rPr>
              <w:t>Variables and outcomes are defined, including year, sex, age group, race/ethnicity, Census region, state, urbanization, place of death, AAMR, crude mortality rate, APC, AAPC, death counts, and observed-versus-expected differences.</w:t>
            </w:r>
          </w:p>
        </w:tc>
      </w:tr>
      <w:tr w:rsidR="00191A23" w:rsidRPr="0012761E" w14:paraId="705B416C" w14:textId="77777777" w:rsidTr="00E341E9">
        <w:trPr>
          <w:trHeight w:val="294"/>
        </w:trPr>
        <w:tc>
          <w:tcPr>
            <w:tcW w:w="1951" w:type="dxa"/>
          </w:tcPr>
          <w:p w14:paraId="21715957" w14:textId="77777777" w:rsidR="00191A23" w:rsidRPr="0012761E" w:rsidRDefault="00191A23" w:rsidP="0012761E">
            <w:pPr>
              <w:tabs>
                <w:tab w:val="left" w:pos="5400"/>
              </w:tabs>
              <w:spacing w:line="360" w:lineRule="auto"/>
              <w:jc w:val="both"/>
              <w:rPr>
                <w:bCs/>
                <w:szCs w:val="24"/>
              </w:rPr>
            </w:pPr>
            <w:bookmarkStart w:id="31" w:name="bold17"/>
            <w:bookmarkStart w:id="32" w:name="italic18"/>
            <w:bookmarkEnd w:id="29"/>
            <w:bookmarkEnd w:id="30"/>
            <w:r w:rsidRPr="0012761E">
              <w:rPr>
                <w:bCs/>
                <w:szCs w:val="24"/>
              </w:rPr>
              <w:t>Data sources/</w:t>
            </w:r>
            <w:bookmarkStart w:id="33" w:name="bold18"/>
            <w:bookmarkStart w:id="34" w:name="italic19"/>
            <w:bookmarkEnd w:id="31"/>
            <w:bookmarkEnd w:id="32"/>
            <w:r w:rsidRPr="0012761E">
              <w:rPr>
                <w:bCs/>
                <w:szCs w:val="24"/>
              </w:rPr>
              <w:t xml:space="preserve"> </w:t>
            </w:r>
            <w:r w:rsidRPr="0012761E">
              <w:rPr>
                <w:bCs/>
                <w:szCs w:val="24"/>
              </w:rPr>
              <w:lastRenderedPageBreak/>
              <w:t>measurement</w:t>
            </w:r>
            <w:bookmarkEnd w:id="33"/>
            <w:bookmarkEnd w:id="34"/>
          </w:p>
        </w:tc>
        <w:tc>
          <w:tcPr>
            <w:tcW w:w="616" w:type="dxa"/>
          </w:tcPr>
          <w:p w14:paraId="147D2F02" w14:textId="77777777" w:rsidR="00191A23" w:rsidRPr="0012761E" w:rsidRDefault="00191A23" w:rsidP="0012761E">
            <w:pPr>
              <w:tabs>
                <w:tab w:val="left" w:pos="5400"/>
              </w:tabs>
              <w:spacing w:line="360" w:lineRule="auto"/>
              <w:jc w:val="both"/>
              <w:rPr>
                <w:szCs w:val="24"/>
              </w:rPr>
            </w:pPr>
            <w:r w:rsidRPr="0012761E">
              <w:rPr>
                <w:szCs w:val="24"/>
              </w:rPr>
              <w:lastRenderedPageBreak/>
              <w:t>8</w:t>
            </w:r>
            <w:bookmarkStart w:id="35" w:name="bold19"/>
            <w:r w:rsidRPr="0012761E">
              <w:rPr>
                <w:bCs/>
                <w:szCs w:val="24"/>
              </w:rPr>
              <w:t>*</w:t>
            </w:r>
            <w:bookmarkEnd w:id="35"/>
          </w:p>
        </w:tc>
        <w:tc>
          <w:tcPr>
            <w:tcW w:w="8031" w:type="dxa"/>
          </w:tcPr>
          <w:p w14:paraId="21810F62" w14:textId="77777777" w:rsidR="00191A23" w:rsidRPr="0012761E" w:rsidRDefault="00191A23" w:rsidP="0012761E">
            <w:pPr>
              <w:tabs>
                <w:tab w:val="left" w:pos="5400"/>
              </w:tabs>
              <w:spacing w:line="360" w:lineRule="auto"/>
              <w:jc w:val="both"/>
              <w:rPr>
                <w:szCs w:val="24"/>
              </w:rPr>
            </w:pPr>
            <w:r w:rsidRPr="0012761E">
              <w:rPr>
                <w:i/>
                <w:szCs w:val="24"/>
              </w:rPr>
              <w:t xml:space="preserve"> </w:t>
            </w:r>
            <w:r w:rsidRPr="0012761E">
              <w:rPr>
                <w:szCs w:val="24"/>
              </w:rPr>
              <w:t xml:space="preserve">For each variable of interest, give sources of data and details of methods of </w:t>
            </w:r>
            <w:r w:rsidRPr="0012761E">
              <w:rPr>
                <w:szCs w:val="24"/>
              </w:rPr>
              <w:lastRenderedPageBreak/>
              <w:t>assessment (measurement). Describe comparability of assessment methods if there is more than one group</w:t>
            </w:r>
          </w:p>
        </w:tc>
        <w:tc>
          <w:tcPr>
            <w:tcW w:w="1559" w:type="dxa"/>
            <w:gridSpan w:val="3"/>
            <w:vAlign w:val="center"/>
          </w:tcPr>
          <w:p w14:paraId="6F37EA28" w14:textId="77777777" w:rsidR="00364779" w:rsidRPr="0012761E" w:rsidRDefault="00000000" w:rsidP="0012761E">
            <w:pPr>
              <w:spacing w:line="360" w:lineRule="auto"/>
              <w:jc w:val="both"/>
              <w:rPr>
                <w:szCs w:val="24"/>
              </w:rPr>
            </w:pPr>
            <w:r w:rsidRPr="0012761E">
              <w:rPr>
                <w:szCs w:val="24"/>
              </w:rPr>
              <w:lastRenderedPageBreak/>
              <w:t>5–10</w:t>
            </w:r>
          </w:p>
        </w:tc>
        <w:tc>
          <w:tcPr>
            <w:tcW w:w="2835" w:type="dxa"/>
            <w:vAlign w:val="center"/>
          </w:tcPr>
          <w:p w14:paraId="4F1EEC47" w14:textId="77777777" w:rsidR="00364779" w:rsidRPr="0012761E" w:rsidRDefault="00000000" w:rsidP="0012761E">
            <w:pPr>
              <w:spacing w:line="360" w:lineRule="auto"/>
              <w:jc w:val="both"/>
              <w:rPr>
                <w:szCs w:val="24"/>
              </w:rPr>
            </w:pPr>
            <w:r w:rsidRPr="0012761E">
              <w:rPr>
                <w:szCs w:val="24"/>
              </w:rPr>
              <w:t xml:space="preserve">Data were obtained from </w:t>
            </w:r>
            <w:r w:rsidRPr="0012761E">
              <w:rPr>
                <w:szCs w:val="24"/>
              </w:rPr>
              <w:lastRenderedPageBreak/>
              <w:t>CDC WONDER death-certificate records. Age-adjusted rates were standardized to the 2000 U.S. standard population; age-specific analyses used crude rates. Standard errors and 95% CIs were extracted where available.</w:t>
            </w:r>
          </w:p>
        </w:tc>
      </w:tr>
      <w:tr w:rsidR="00191A23" w:rsidRPr="0012761E" w14:paraId="5DB55812" w14:textId="77777777" w:rsidTr="00E341E9">
        <w:tc>
          <w:tcPr>
            <w:tcW w:w="1951" w:type="dxa"/>
          </w:tcPr>
          <w:p w14:paraId="77E9C012" w14:textId="77777777" w:rsidR="00191A23" w:rsidRPr="0012761E" w:rsidRDefault="00191A23" w:rsidP="0012761E">
            <w:pPr>
              <w:tabs>
                <w:tab w:val="left" w:pos="5400"/>
              </w:tabs>
              <w:spacing w:line="360" w:lineRule="auto"/>
              <w:jc w:val="both"/>
              <w:rPr>
                <w:bCs/>
                <w:color w:val="000000"/>
                <w:szCs w:val="24"/>
              </w:rPr>
            </w:pPr>
            <w:bookmarkStart w:id="36" w:name="bold20" w:colFirst="0" w:colLast="0"/>
            <w:bookmarkStart w:id="37" w:name="italic20" w:colFirst="0" w:colLast="0"/>
            <w:r w:rsidRPr="0012761E">
              <w:rPr>
                <w:bCs/>
                <w:color w:val="000000"/>
                <w:szCs w:val="24"/>
              </w:rPr>
              <w:lastRenderedPageBreak/>
              <w:t>Bias</w:t>
            </w:r>
          </w:p>
        </w:tc>
        <w:tc>
          <w:tcPr>
            <w:tcW w:w="616" w:type="dxa"/>
          </w:tcPr>
          <w:p w14:paraId="5D7A6BD9" w14:textId="77777777" w:rsidR="00191A23" w:rsidRPr="0012761E" w:rsidRDefault="00191A23" w:rsidP="0012761E">
            <w:pPr>
              <w:tabs>
                <w:tab w:val="left" w:pos="5400"/>
              </w:tabs>
              <w:spacing w:line="360" w:lineRule="auto"/>
              <w:jc w:val="both"/>
              <w:rPr>
                <w:szCs w:val="24"/>
              </w:rPr>
            </w:pPr>
            <w:r w:rsidRPr="0012761E">
              <w:rPr>
                <w:szCs w:val="24"/>
              </w:rPr>
              <w:t>9</w:t>
            </w:r>
          </w:p>
        </w:tc>
        <w:tc>
          <w:tcPr>
            <w:tcW w:w="8031" w:type="dxa"/>
          </w:tcPr>
          <w:p w14:paraId="3C8840AB" w14:textId="77777777" w:rsidR="00191A23" w:rsidRPr="0012761E" w:rsidRDefault="00191A23" w:rsidP="0012761E">
            <w:pPr>
              <w:tabs>
                <w:tab w:val="left" w:pos="5400"/>
              </w:tabs>
              <w:spacing w:line="360" w:lineRule="auto"/>
              <w:jc w:val="both"/>
              <w:rPr>
                <w:color w:val="000000"/>
                <w:szCs w:val="24"/>
              </w:rPr>
            </w:pPr>
            <w:r w:rsidRPr="0012761E">
              <w:rPr>
                <w:color w:val="000000"/>
                <w:szCs w:val="24"/>
              </w:rPr>
              <w:t>Describe any efforts to address potential sources of bias</w:t>
            </w:r>
          </w:p>
        </w:tc>
        <w:tc>
          <w:tcPr>
            <w:tcW w:w="1559" w:type="dxa"/>
            <w:gridSpan w:val="3"/>
            <w:vAlign w:val="center"/>
          </w:tcPr>
          <w:p w14:paraId="5225BBFB" w14:textId="77777777" w:rsidR="00364779" w:rsidRPr="0012761E" w:rsidRDefault="00000000" w:rsidP="0012761E">
            <w:pPr>
              <w:spacing w:line="360" w:lineRule="auto"/>
              <w:jc w:val="both"/>
              <w:rPr>
                <w:szCs w:val="24"/>
              </w:rPr>
            </w:pPr>
            <w:r w:rsidRPr="0012761E">
              <w:rPr>
                <w:szCs w:val="24"/>
              </w:rPr>
              <w:t>10, 22–23</w:t>
            </w:r>
          </w:p>
        </w:tc>
        <w:tc>
          <w:tcPr>
            <w:tcW w:w="2835" w:type="dxa"/>
            <w:vAlign w:val="center"/>
          </w:tcPr>
          <w:p w14:paraId="0CA9808D" w14:textId="77777777" w:rsidR="00364779" w:rsidRPr="0012761E" w:rsidRDefault="00000000" w:rsidP="0012761E">
            <w:pPr>
              <w:spacing w:line="360" w:lineRule="auto"/>
              <w:jc w:val="both"/>
              <w:rPr>
                <w:szCs w:val="24"/>
              </w:rPr>
            </w:pPr>
            <w:r w:rsidRPr="0012761E">
              <w:rPr>
                <w:szCs w:val="24"/>
              </w:rPr>
              <w:t>Potential bias/imprecision is addressed through CDC suppression/reliability rules, exclusion of suppressed/unreliable estimates where appropriate, cautious interpretation of smaller subgroups, and discussion of death-certificate coding/misclassification and ecological limitations.</w:t>
            </w:r>
          </w:p>
        </w:tc>
      </w:tr>
      <w:bookmarkEnd w:id="36"/>
      <w:bookmarkEnd w:id="37"/>
      <w:tr w:rsidR="00191A23" w:rsidRPr="0012761E" w14:paraId="6EFE84C0" w14:textId="77777777" w:rsidTr="00E341E9">
        <w:tc>
          <w:tcPr>
            <w:tcW w:w="1951" w:type="dxa"/>
          </w:tcPr>
          <w:p w14:paraId="110082E2" w14:textId="77777777" w:rsidR="00191A23" w:rsidRPr="0012761E" w:rsidRDefault="00191A23" w:rsidP="0012761E">
            <w:pPr>
              <w:tabs>
                <w:tab w:val="left" w:pos="5400"/>
              </w:tabs>
              <w:spacing w:line="360" w:lineRule="auto"/>
              <w:jc w:val="both"/>
              <w:rPr>
                <w:bCs/>
                <w:szCs w:val="24"/>
              </w:rPr>
            </w:pPr>
            <w:r w:rsidRPr="0012761E">
              <w:rPr>
                <w:bCs/>
                <w:szCs w:val="24"/>
              </w:rPr>
              <w:t>Study size</w:t>
            </w:r>
          </w:p>
        </w:tc>
        <w:tc>
          <w:tcPr>
            <w:tcW w:w="616" w:type="dxa"/>
          </w:tcPr>
          <w:p w14:paraId="5BA9D17F" w14:textId="77777777" w:rsidR="00191A23" w:rsidRPr="0012761E" w:rsidRDefault="00191A23" w:rsidP="0012761E">
            <w:pPr>
              <w:tabs>
                <w:tab w:val="left" w:pos="5400"/>
              </w:tabs>
              <w:spacing w:line="360" w:lineRule="auto"/>
              <w:jc w:val="both"/>
              <w:rPr>
                <w:szCs w:val="24"/>
              </w:rPr>
            </w:pPr>
            <w:r w:rsidRPr="0012761E">
              <w:rPr>
                <w:szCs w:val="24"/>
              </w:rPr>
              <w:t>10</w:t>
            </w:r>
          </w:p>
        </w:tc>
        <w:tc>
          <w:tcPr>
            <w:tcW w:w="8031" w:type="dxa"/>
          </w:tcPr>
          <w:p w14:paraId="1CD6D439" w14:textId="77777777" w:rsidR="00191A23" w:rsidRPr="0012761E" w:rsidRDefault="00191A23" w:rsidP="0012761E">
            <w:pPr>
              <w:tabs>
                <w:tab w:val="left" w:pos="5400"/>
              </w:tabs>
              <w:spacing w:line="360" w:lineRule="auto"/>
              <w:jc w:val="both"/>
              <w:rPr>
                <w:szCs w:val="24"/>
              </w:rPr>
            </w:pPr>
            <w:r w:rsidRPr="0012761E">
              <w:rPr>
                <w:szCs w:val="24"/>
              </w:rPr>
              <w:t>Explain how the study size was arrived at</w:t>
            </w:r>
          </w:p>
        </w:tc>
        <w:tc>
          <w:tcPr>
            <w:tcW w:w="1559" w:type="dxa"/>
            <w:gridSpan w:val="3"/>
            <w:vAlign w:val="center"/>
          </w:tcPr>
          <w:p w14:paraId="78985570" w14:textId="77777777" w:rsidR="00364779" w:rsidRPr="0012761E" w:rsidRDefault="00000000" w:rsidP="0012761E">
            <w:pPr>
              <w:spacing w:line="360" w:lineRule="auto"/>
              <w:jc w:val="both"/>
              <w:rPr>
                <w:szCs w:val="24"/>
              </w:rPr>
            </w:pPr>
            <w:r w:rsidRPr="0012761E">
              <w:rPr>
                <w:szCs w:val="24"/>
              </w:rPr>
              <w:t>6, 10</w:t>
            </w:r>
          </w:p>
        </w:tc>
        <w:tc>
          <w:tcPr>
            <w:tcW w:w="2835" w:type="dxa"/>
            <w:vAlign w:val="center"/>
          </w:tcPr>
          <w:p w14:paraId="07129583" w14:textId="77777777" w:rsidR="00364779" w:rsidRPr="0012761E" w:rsidRDefault="00000000" w:rsidP="0012761E">
            <w:pPr>
              <w:spacing w:line="360" w:lineRule="auto"/>
              <w:jc w:val="both"/>
              <w:rPr>
                <w:szCs w:val="24"/>
              </w:rPr>
            </w:pPr>
            <w:r w:rsidRPr="0012761E">
              <w:rPr>
                <w:szCs w:val="24"/>
              </w:rPr>
              <w:t xml:space="preserve">Study size was determined by all eligible CDC </w:t>
            </w:r>
            <w:r w:rsidRPr="0012761E">
              <w:rPr>
                <w:szCs w:val="24"/>
              </w:rPr>
              <w:lastRenderedPageBreak/>
              <w:t>WONDER deaths meeting the prespecified case definition during 1999–2024; 552,491 deaths were identified.</w:t>
            </w:r>
          </w:p>
        </w:tc>
      </w:tr>
      <w:tr w:rsidR="00191A23" w:rsidRPr="0012761E" w14:paraId="6E970CDC" w14:textId="77777777" w:rsidTr="00517788">
        <w:tc>
          <w:tcPr>
            <w:tcW w:w="1521" w:type="dxa"/>
          </w:tcPr>
          <w:p w14:paraId="3537A280" w14:textId="77777777" w:rsidR="00191A23" w:rsidRPr="0012761E" w:rsidRDefault="00191A23" w:rsidP="0012761E">
            <w:pPr>
              <w:tabs>
                <w:tab w:val="left" w:pos="5400"/>
              </w:tabs>
              <w:spacing w:line="360" w:lineRule="auto"/>
              <w:jc w:val="both"/>
              <w:rPr>
                <w:bCs/>
                <w:szCs w:val="24"/>
              </w:rPr>
            </w:pPr>
            <w:r w:rsidRPr="0012761E">
              <w:rPr>
                <w:bCs/>
                <w:szCs w:val="24"/>
              </w:rPr>
              <w:lastRenderedPageBreak/>
              <w:t>Quantitative</w:t>
            </w:r>
            <w:bookmarkStart w:id="38" w:name="bold23"/>
            <w:bookmarkStart w:id="39" w:name="italic23"/>
            <w:r w:rsidRPr="0012761E">
              <w:rPr>
                <w:bCs/>
                <w:szCs w:val="24"/>
              </w:rPr>
              <w:t xml:space="preserve"> variables</w:t>
            </w:r>
            <w:bookmarkEnd w:id="38"/>
            <w:bookmarkEnd w:id="39"/>
          </w:p>
        </w:tc>
        <w:tc>
          <w:tcPr>
            <w:tcW w:w="749" w:type="dxa"/>
          </w:tcPr>
          <w:p w14:paraId="3261DFF1" w14:textId="77777777" w:rsidR="00191A23" w:rsidRPr="0012761E" w:rsidRDefault="00191A23" w:rsidP="0012761E">
            <w:pPr>
              <w:tabs>
                <w:tab w:val="left" w:pos="5400"/>
              </w:tabs>
              <w:spacing w:line="360" w:lineRule="auto"/>
              <w:jc w:val="both"/>
              <w:rPr>
                <w:szCs w:val="24"/>
              </w:rPr>
            </w:pPr>
            <w:r w:rsidRPr="0012761E">
              <w:rPr>
                <w:szCs w:val="24"/>
              </w:rPr>
              <w:t>11</w:t>
            </w:r>
          </w:p>
        </w:tc>
        <w:tc>
          <w:tcPr>
            <w:tcW w:w="8328" w:type="dxa"/>
          </w:tcPr>
          <w:p w14:paraId="6FD8F96A" w14:textId="77777777" w:rsidR="00191A23" w:rsidRPr="0012761E" w:rsidRDefault="00191A23" w:rsidP="0012761E">
            <w:pPr>
              <w:tabs>
                <w:tab w:val="left" w:pos="5400"/>
              </w:tabs>
              <w:spacing w:line="360" w:lineRule="auto"/>
              <w:jc w:val="both"/>
              <w:rPr>
                <w:szCs w:val="24"/>
              </w:rPr>
            </w:pPr>
            <w:r w:rsidRPr="0012761E">
              <w:rPr>
                <w:szCs w:val="24"/>
              </w:rPr>
              <w:t>Explain how quantitative variables were handled in the analyses. If applicable, describe which groupings were chosen and why</w:t>
            </w:r>
          </w:p>
        </w:tc>
        <w:tc>
          <w:tcPr>
            <w:tcW w:w="1276" w:type="dxa"/>
            <w:gridSpan w:val="2"/>
            <w:vAlign w:val="center"/>
          </w:tcPr>
          <w:p w14:paraId="71E541AE" w14:textId="77777777" w:rsidR="00364779" w:rsidRPr="0012761E" w:rsidRDefault="00000000" w:rsidP="0012761E">
            <w:pPr>
              <w:spacing w:line="360" w:lineRule="auto"/>
              <w:jc w:val="both"/>
              <w:rPr>
                <w:szCs w:val="24"/>
              </w:rPr>
            </w:pPr>
            <w:r w:rsidRPr="0012761E">
              <w:rPr>
                <w:szCs w:val="24"/>
              </w:rPr>
              <w:t>7–10</w:t>
            </w:r>
          </w:p>
        </w:tc>
        <w:tc>
          <w:tcPr>
            <w:tcW w:w="3118" w:type="dxa"/>
            <w:gridSpan w:val="2"/>
            <w:vAlign w:val="center"/>
          </w:tcPr>
          <w:p w14:paraId="031598E4" w14:textId="77777777" w:rsidR="00364779" w:rsidRPr="0012761E" w:rsidRDefault="00000000" w:rsidP="0012761E">
            <w:pPr>
              <w:spacing w:line="360" w:lineRule="auto"/>
              <w:jc w:val="both"/>
              <w:rPr>
                <w:szCs w:val="24"/>
              </w:rPr>
            </w:pPr>
            <w:r w:rsidRPr="0012761E">
              <w:rPr>
                <w:szCs w:val="24"/>
              </w:rPr>
              <w:t>Age was grouped as 25–34, 35–44, 45–54, 55–64, 65–74, 75–84, and ≥85 years. Race/ethnicity, Census region, urbanization, and place of death used prespecified CDC/NCHS categories. Rates were expressed per 100,000.</w:t>
            </w:r>
          </w:p>
        </w:tc>
      </w:tr>
      <w:tr w:rsidR="00191A23" w:rsidRPr="0012761E" w14:paraId="5E88FFEC" w14:textId="77777777" w:rsidTr="00517788">
        <w:tc>
          <w:tcPr>
            <w:tcW w:w="1521" w:type="dxa"/>
            <w:vMerge w:val="restart"/>
          </w:tcPr>
          <w:p w14:paraId="33D5504E" w14:textId="77777777" w:rsidR="00191A23" w:rsidRPr="0012761E" w:rsidRDefault="00191A23" w:rsidP="0012761E">
            <w:pPr>
              <w:tabs>
                <w:tab w:val="left" w:pos="5400"/>
              </w:tabs>
              <w:spacing w:line="360" w:lineRule="auto"/>
              <w:jc w:val="both"/>
              <w:rPr>
                <w:szCs w:val="24"/>
              </w:rPr>
            </w:pPr>
            <w:bookmarkStart w:id="40" w:name="italic24"/>
            <w:r w:rsidRPr="0012761E">
              <w:rPr>
                <w:szCs w:val="24"/>
              </w:rPr>
              <w:t>Statistical</w:t>
            </w:r>
            <w:bookmarkStart w:id="41" w:name="italic25"/>
            <w:bookmarkEnd w:id="40"/>
            <w:r w:rsidRPr="0012761E">
              <w:rPr>
                <w:szCs w:val="24"/>
              </w:rPr>
              <w:t xml:space="preserve"> methods</w:t>
            </w:r>
            <w:bookmarkEnd w:id="41"/>
          </w:p>
        </w:tc>
        <w:tc>
          <w:tcPr>
            <w:tcW w:w="749" w:type="dxa"/>
            <w:vMerge w:val="restart"/>
          </w:tcPr>
          <w:p w14:paraId="19769EF9" w14:textId="77777777" w:rsidR="00191A23" w:rsidRPr="0012761E" w:rsidRDefault="00191A23" w:rsidP="0012761E">
            <w:pPr>
              <w:tabs>
                <w:tab w:val="left" w:pos="5400"/>
              </w:tabs>
              <w:spacing w:line="360" w:lineRule="auto"/>
              <w:jc w:val="both"/>
              <w:rPr>
                <w:szCs w:val="24"/>
              </w:rPr>
            </w:pPr>
            <w:r w:rsidRPr="0012761E">
              <w:rPr>
                <w:szCs w:val="24"/>
              </w:rPr>
              <w:t>12</w:t>
            </w:r>
          </w:p>
        </w:tc>
        <w:tc>
          <w:tcPr>
            <w:tcW w:w="8328" w:type="dxa"/>
          </w:tcPr>
          <w:p w14:paraId="76BD79BD"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a</w:t>
            </w:r>
            <w:r w:rsidRPr="0012761E">
              <w:rPr>
                <w:szCs w:val="24"/>
              </w:rPr>
              <w:t>) Describe all statistical methods, including those used to control for confounding</w:t>
            </w:r>
          </w:p>
        </w:tc>
        <w:tc>
          <w:tcPr>
            <w:tcW w:w="1276" w:type="dxa"/>
            <w:gridSpan w:val="2"/>
            <w:vAlign w:val="center"/>
          </w:tcPr>
          <w:p w14:paraId="5DF44C35" w14:textId="77777777" w:rsidR="00364779" w:rsidRPr="0012761E" w:rsidRDefault="00000000" w:rsidP="0012761E">
            <w:pPr>
              <w:spacing w:line="360" w:lineRule="auto"/>
              <w:jc w:val="both"/>
              <w:rPr>
                <w:szCs w:val="24"/>
              </w:rPr>
            </w:pPr>
            <w:r w:rsidRPr="0012761E">
              <w:rPr>
                <w:szCs w:val="24"/>
              </w:rPr>
              <w:t>8–10</w:t>
            </w:r>
          </w:p>
        </w:tc>
        <w:tc>
          <w:tcPr>
            <w:tcW w:w="3118" w:type="dxa"/>
            <w:gridSpan w:val="2"/>
            <w:vAlign w:val="center"/>
          </w:tcPr>
          <w:p w14:paraId="001C7389" w14:textId="77777777" w:rsidR="00364779" w:rsidRPr="0012761E" w:rsidRDefault="00000000" w:rsidP="0012761E">
            <w:pPr>
              <w:spacing w:line="360" w:lineRule="auto"/>
              <w:jc w:val="both"/>
              <w:rPr>
                <w:szCs w:val="24"/>
              </w:rPr>
            </w:pPr>
            <w:proofErr w:type="spellStart"/>
            <w:r w:rsidRPr="0012761E">
              <w:rPr>
                <w:szCs w:val="24"/>
              </w:rPr>
              <w:t>Joinpoint</w:t>
            </w:r>
            <w:proofErr w:type="spellEnd"/>
            <w:r w:rsidRPr="0012761E">
              <w:rPr>
                <w:szCs w:val="24"/>
              </w:rPr>
              <w:t xml:space="preserve"> regression (version 6.0.1) assessed temporal trends; 0–4 </w:t>
            </w:r>
            <w:proofErr w:type="spellStart"/>
            <w:r w:rsidRPr="0012761E">
              <w:rPr>
                <w:szCs w:val="24"/>
              </w:rPr>
              <w:t>joinpoints</w:t>
            </w:r>
            <w:proofErr w:type="spellEnd"/>
            <w:r w:rsidRPr="0012761E">
              <w:rPr>
                <w:szCs w:val="24"/>
              </w:rPr>
              <w:t xml:space="preserve"> were permitted with permutation testing. OLS models using 2015–2019 AAMRs projected expected 2020–2024 rates with 95% prediction intervals. </w:t>
            </w:r>
            <w:r w:rsidRPr="0012761E">
              <w:rPr>
                <w:szCs w:val="24"/>
              </w:rPr>
              <w:lastRenderedPageBreak/>
              <w:t>Statistical interpretation and suppression rules are described.</w:t>
            </w:r>
          </w:p>
        </w:tc>
      </w:tr>
      <w:tr w:rsidR="00191A23" w:rsidRPr="0012761E" w14:paraId="28E0B275" w14:textId="77777777" w:rsidTr="00517788">
        <w:tc>
          <w:tcPr>
            <w:tcW w:w="1521" w:type="dxa"/>
            <w:vMerge/>
          </w:tcPr>
          <w:p w14:paraId="48CEE092" w14:textId="77777777" w:rsidR="00191A23" w:rsidRPr="0012761E" w:rsidRDefault="00191A23" w:rsidP="0012761E">
            <w:pPr>
              <w:tabs>
                <w:tab w:val="left" w:pos="5400"/>
              </w:tabs>
              <w:spacing w:line="360" w:lineRule="auto"/>
              <w:jc w:val="both"/>
              <w:rPr>
                <w:bCs/>
                <w:szCs w:val="24"/>
              </w:rPr>
            </w:pPr>
            <w:bookmarkStart w:id="42" w:name="bold24" w:colFirst="0" w:colLast="0"/>
            <w:bookmarkStart w:id="43" w:name="italic26" w:colFirst="0" w:colLast="0"/>
          </w:p>
        </w:tc>
        <w:tc>
          <w:tcPr>
            <w:tcW w:w="749" w:type="dxa"/>
            <w:vMerge/>
          </w:tcPr>
          <w:p w14:paraId="438A0F1D" w14:textId="77777777" w:rsidR="00191A23" w:rsidRPr="0012761E" w:rsidRDefault="00191A23" w:rsidP="0012761E">
            <w:pPr>
              <w:tabs>
                <w:tab w:val="left" w:pos="5400"/>
              </w:tabs>
              <w:spacing w:line="360" w:lineRule="auto"/>
              <w:jc w:val="both"/>
              <w:rPr>
                <w:szCs w:val="24"/>
              </w:rPr>
            </w:pPr>
          </w:p>
        </w:tc>
        <w:tc>
          <w:tcPr>
            <w:tcW w:w="8328" w:type="dxa"/>
          </w:tcPr>
          <w:p w14:paraId="2272AFB7"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b</w:t>
            </w:r>
            <w:r w:rsidRPr="0012761E">
              <w:rPr>
                <w:szCs w:val="24"/>
              </w:rPr>
              <w:t>) Describe any methods used to examine subgroups and interactions</w:t>
            </w:r>
          </w:p>
        </w:tc>
        <w:tc>
          <w:tcPr>
            <w:tcW w:w="1276" w:type="dxa"/>
            <w:gridSpan w:val="2"/>
            <w:vAlign w:val="center"/>
          </w:tcPr>
          <w:p w14:paraId="24CBD3B4" w14:textId="77777777" w:rsidR="00364779" w:rsidRPr="0012761E" w:rsidRDefault="00000000" w:rsidP="0012761E">
            <w:pPr>
              <w:spacing w:line="360" w:lineRule="auto"/>
              <w:jc w:val="both"/>
              <w:rPr>
                <w:szCs w:val="24"/>
              </w:rPr>
            </w:pPr>
            <w:r w:rsidRPr="0012761E">
              <w:rPr>
                <w:szCs w:val="24"/>
              </w:rPr>
              <w:t>7, 9–10</w:t>
            </w:r>
          </w:p>
        </w:tc>
        <w:tc>
          <w:tcPr>
            <w:tcW w:w="3118" w:type="dxa"/>
            <w:gridSpan w:val="2"/>
            <w:vAlign w:val="center"/>
          </w:tcPr>
          <w:p w14:paraId="3A855A29" w14:textId="77777777" w:rsidR="00364779" w:rsidRPr="0012761E" w:rsidRDefault="00000000" w:rsidP="0012761E">
            <w:pPr>
              <w:spacing w:line="360" w:lineRule="auto"/>
              <w:jc w:val="both"/>
              <w:rPr>
                <w:szCs w:val="24"/>
              </w:rPr>
            </w:pPr>
            <w:r w:rsidRPr="0012761E">
              <w:rPr>
                <w:szCs w:val="24"/>
              </w:rPr>
              <w:t>Prespecified subgroup analyses included sex, age, race/ethnicity, Census region, state, urbanization, and place of death; observed-versus-expected analyses were performed overall and for sex, race/ethnicity, and Census region.</w:t>
            </w:r>
          </w:p>
        </w:tc>
      </w:tr>
      <w:tr w:rsidR="00191A23" w:rsidRPr="0012761E" w14:paraId="69EC0DE6" w14:textId="77777777" w:rsidTr="00517788">
        <w:tc>
          <w:tcPr>
            <w:tcW w:w="1521" w:type="dxa"/>
            <w:vMerge/>
          </w:tcPr>
          <w:p w14:paraId="4F2B0AFE" w14:textId="77777777" w:rsidR="00191A23" w:rsidRPr="0012761E" w:rsidRDefault="00191A23" w:rsidP="0012761E">
            <w:pPr>
              <w:tabs>
                <w:tab w:val="left" w:pos="5400"/>
              </w:tabs>
              <w:spacing w:line="360" w:lineRule="auto"/>
              <w:jc w:val="both"/>
              <w:rPr>
                <w:bCs/>
                <w:szCs w:val="24"/>
              </w:rPr>
            </w:pPr>
            <w:bookmarkStart w:id="44" w:name="bold25" w:colFirst="0" w:colLast="0"/>
            <w:bookmarkStart w:id="45" w:name="italic27" w:colFirst="0" w:colLast="0"/>
            <w:bookmarkEnd w:id="42"/>
            <w:bookmarkEnd w:id="43"/>
          </w:p>
        </w:tc>
        <w:tc>
          <w:tcPr>
            <w:tcW w:w="749" w:type="dxa"/>
            <w:vMerge/>
          </w:tcPr>
          <w:p w14:paraId="41519FF8" w14:textId="77777777" w:rsidR="00191A23" w:rsidRPr="0012761E" w:rsidRDefault="00191A23" w:rsidP="0012761E">
            <w:pPr>
              <w:tabs>
                <w:tab w:val="left" w:pos="5400"/>
              </w:tabs>
              <w:spacing w:line="360" w:lineRule="auto"/>
              <w:jc w:val="both"/>
              <w:rPr>
                <w:szCs w:val="24"/>
              </w:rPr>
            </w:pPr>
          </w:p>
        </w:tc>
        <w:tc>
          <w:tcPr>
            <w:tcW w:w="8328" w:type="dxa"/>
          </w:tcPr>
          <w:p w14:paraId="7372C3EF"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c</w:t>
            </w:r>
            <w:r w:rsidRPr="0012761E">
              <w:rPr>
                <w:szCs w:val="24"/>
              </w:rPr>
              <w:t>) Explain how missing data were addressed</w:t>
            </w:r>
          </w:p>
        </w:tc>
        <w:tc>
          <w:tcPr>
            <w:tcW w:w="1276" w:type="dxa"/>
            <w:gridSpan w:val="2"/>
            <w:vAlign w:val="center"/>
          </w:tcPr>
          <w:p w14:paraId="14D395AC" w14:textId="77777777" w:rsidR="00364779" w:rsidRPr="0012761E" w:rsidRDefault="00000000" w:rsidP="0012761E">
            <w:pPr>
              <w:spacing w:line="360" w:lineRule="auto"/>
              <w:jc w:val="both"/>
              <w:rPr>
                <w:szCs w:val="24"/>
              </w:rPr>
            </w:pPr>
            <w:r w:rsidRPr="0012761E">
              <w:rPr>
                <w:szCs w:val="24"/>
              </w:rPr>
              <w:t>10</w:t>
            </w:r>
          </w:p>
        </w:tc>
        <w:tc>
          <w:tcPr>
            <w:tcW w:w="3118" w:type="dxa"/>
            <w:gridSpan w:val="2"/>
            <w:vAlign w:val="center"/>
          </w:tcPr>
          <w:p w14:paraId="1421A60D" w14:textId="77777777" w:rsidR="00364779" w:rsidRPr="0012761E" w:rsidRDefault="00000000" w:rsidP="0012761E">
            <w:pPr>
              <w:spacing w:line="360" w:lineRule="auto"/>
              <w:jc w:val="both"/>
              <w:rPr>
                <w:szCs w:val="24"/>
              </w:rPr>
            </w:pPr>
            <w:r w:rsidRPr="0012761E">
              <w:rPr>
                <w:szCs w:val="24"/>
              </w:rPr>
              <w:t>CDC WONDER suppresses cells with fewer than 10 deaths. Suppressed values were not estimated, imputed, or treated as zero; unreliable estimates were excluded where appropriate.</w:t>
            </w:r>
          </w:p>
        </w:tc>
      </w:tr>
      <w:tr w:rsidR="00191A23" w:rsidRPr="0012761E" w14:paraId="58AD4527" w14:textId="77777777" w:rsidTr="00517788">
        <w:tc>
          <w:tcPr>
            <w:tcW w:w="1521" w:type="dxa"/>
            <w:vMerge/>
          </w:tcPr>
          <w:p w14:paraId="1FDE0DD8" w14:textId="77777777" w:rsidR="00191A23" w:rsidRPr="0012761E" w:rsidRDefault="00191A23" w:rsidP="0012761E">
            <w:pPr>
              <w:tabs>
                <w:tab w:val="left" w:pos="5400"/>
              </w:tabs>
              <w:spacing w:line="360" w:lineRule="auto"/>
              <w:jc w:val="both"/>
              <w:rPr>
                <w:bCs/>
                <w:szCs w:val="24"/>
              </w:rPr>
            </w:pPr>
            <w:bookmarkStart w:id="46" w:name="bold26" w:colFirst="0" w:colLast="0"/>
            <w:bookmarkStart w:id="47" w:name="italic28" w:colFirst="0" w:colLast="0"/>
            <w:bookmarkEnd w:id="44"/>
            <w:bookmarkEnd w:id="45"/>
          </w:p>
        </w:tc>
        <w:tc>
          <w:tcPr>
            <w:tcW w:w="749" w:type="dxa"/>
            <w:vMerge/>
          </w:tcPr>
          <w:p w14:paraId="24C5D06B" w14:textId="77777777" w:rsidR="00191A23" w:rsidRPr="0012761E" w:rsidRDefault="00191A23" w:rsidP="0012761E">
            <w:pPr>
              <w:tabs>
                <w:tab w:val="left" w:pos="5400"/>
              </w:tabs>
              <w:spacing w:line="360" w:lineRule="auto"/>
              <w:jc w:val="both"/>
              <w:rPr>
                <w:szCs w:val="24"/>
              </w:rPr>
            </w:pPr>
          </w:p>
        </w:tc>
        <w:tc>
          <w:tcPr>
            <w:tcW w:w="8328" w:type="dxa"/>
          </w:tcPr>
          <w:p w14:paraId="53D94E25"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d</w:t>
            </w:r>
            <w:r w:rsidRPr="0012761E">
              <w:rPr>
                <w:szCs w:val="24"/>
              </w:rPr>
              <w:t xml:space="preserve">) </w:t>
            </w:r>
            <w:r w:rsidRPr="0012761E">
              <w:rPr>
                <w:bCs/>
                <w:i/>
                <w:szCs w:val="24"/>
              </w:rPr>
              <w:t>Cohort study</w:t>
            </w:r>
            <w:r w:rsidRPr="0012761E">
              <w:rPr>
                <w:szCs w:val="24"/>
              </w:rPr>
              <w:t>—If applicable, explain how loss to follow-up was addressed</w:t>
            </w:r>
          </w:p>
          <w:p w14:paraId="5297C0E6" w14:textId="77777777" w:rsidR="00191A23" w:rsidRPr="0012761E" w:rsidRDefault="00191A23" w:rsidP="0012761E">
            <w:pPr>
              <w:tabs>
                <w:tab w:val="left" w:pos="5400"/>
              </w:tabs>
              <w:spacing w:line="360" w:lineRule="auto"/>
              <w:jc w:val="both"/>
              <w:rPr>
                <w:szCs w:val="24"/>
              </w:rPr>
            </w:pPr>
            <w:r w:rsidRPr="0012761E">
              <w:rPr>
                <w:bCs/>
                <w:i/>
                <w:szCs w:val="24"/>
              </w:rPr>
              <w:t>Case-control study</w:t>
            </w:r>
            <w:r w:rsidRPr="0012761E">
              <w:rPr>
                <w:szCs w:val="24"/>
              </w:rPr>
              <w:t>—If applicable, explain how matching of cases and controls was addressed</w:t>
            </w:r>
          </w:p>
          <w:p w14:paraId="22D02121" w14:textId="77777777" w:rsidR="00191A23" w:rsidRPr="0012761E" w:rsidRDefault="00191A23" w:rsidP="0012761E">
            <w:pPr>
              <w:tabs>
                <w:tab w:val="left" w:pos="5400"/>
              </w:tabs>
              <w:spacing w:line="360" w:lineRule="auto"/>
              <w:jc w:val="both"/>
              <w:rPr>
                <w:szCs w:val="24"/>
              </w:rPr>
            </w:pPr>
            <w:r w:rsidRPr="0012761E">
              <w:rPr>
                <w:bCs/>
                <w:i/>
                <w:szCs w:val="24"/>
              </w:rPr>
              <w:t>Cross-sectional study</w:t>
            </w:r>
            <w:r w:rsidRPr="0012761E">
              <w:rPr>
                <w:szCs w:val="24"/>
              </w:rPr>
              <w:t xml:space="preserve">—If applicable, describe analytical methods taking </w:t>
            </w:r>
            <w:r w:rsidRPr="0012761E">
              <w:rPr>
                <w:szCs w:val="24"/>
              </w:rPr>
              <w:lastRenderedPageBreak/>
              <w:t>account of sampling strategy</w:t>
            </w:r>
          </w:p>
        </w:tc>
        <w:tc>
          <w:tcPr>
            <w:tcW w:w="1276" w:type="dxa"/>
            <w:gridSpan w:val="2"/>
            <w:vAlign w:val="center"/>
          </w:tcPr>
          <w:p w14:paraId="2593C635" w14:textId="77777777" w:rsidR="00364779" w:rsidRPr="0012761E" w:rsidRDefault="00000000" w:rsidP="0012761E">
            <w:pPr>
              <w:spacing w:line="360" w:lineRule="auto"/>
              <w:jc w:val="both"/>
              <w:rPr>
                <w:szCs w:val="24"/>
              </w:rPr>
            </w:pPr>
            <w:r w:rsidRPr="0012761E">
              <w:rPr>
                <w:szCs w:val="24"/>
              </w:rPr>
              <w:lastRenderedPageBreak/>
              <w:t>N/A</w:t>
            </w:r>
          </w:p>
        </w:tc>
        <w:tc>
          <w:tcPr>
            <w:tcW w:w="3118" w:type="dxa"/>
            <w:gridSpan w:val="2"/>
            <w:vAlign w:val="center"/>
          </w:tcPr>
          <w:p w14:paraId="3127A337" w14:textId="77777777" w:rsidR="00364779" w:rsidRPr="0012761E" w:rsidRDefault="00000000" w:rsidP="0012761E">
            <w:pPr>
              <w:spacing w:line="360" w:lineRule="auto"/>
              <w:jc w:val="both"/>
              <w:rPr>
                <w:szCs w:val="24"/>
              </w:rPr>
            </w:pPr>
            <w:r w:rsidRPr="0012761E">
              <w:rPr>
                <w:szCs w:val="24"/>
              </w:rPr>
              <w:t xml:space="preserve">No survey sample or complex sampling design was used. The analysis used aggregate national mortality </w:t>
            </w:r>
            <w:r w:rsidRPr="0012761E">
              <w:rPr>
                <w:szCs w:val="24"/>
              </w:rPr>
              <w:lastRenderedPageBreak/>
              <w:t>records and CDC WONDER population denominators/standardized rates.</w:t>
            </w:r>
          </w:p>
        </w:tc>
      </w:tr>
      <w:tr w:rsidR="00191A23" w:rsidRPr="0012761E" w14:paraId="6A6F86D3" w14:textId="77777777" w:rsidTr="00517788">
        <w:tc>
          <w:tcPr>
            <w:tcW w:w="1521" w:type="dxa"/>
            <w:vMerge/>
          </w:tcPr>
          <w:p w14:paraId="0A42D0A6" w14:textId="77777777" w:rsidR="00191A23" w:rsidRPr="0012761E" w:rsidRDefault="00191A23" w:rsidP="0012761E">
            <w:pPr>
              <w:tabs>
                <w:tab w:val="left" w:pos="5400"/>
              </w:tabs>
              <w:spacing w:line="360" w:lineRule="auto"/>
              <w:jc w:val="both"/>
              <w:rPr>
                <w:bCs/>
                <w:szCs w:val="24"/>
              </w:rPr>
            </w:pPr>
            <w:bookmarkStart w:id="48" w:name="bold27" w:colFirst="0" w:colLast="0"/>
            <w:bookmarkStart w:id="49" w:name="italic29" w:colFirst="0" w:colLast="0"/>
            <w:bookmarkEnd w:id="46"/>
            <w:bookmarkEnd w:id="47"/>
          </w:p>
        </w:tc>
        <w:tc>
          <w:tcPr>
            <w:tcW w:w="749" w:type="dxa"/>
            <w:vMerge/>
          </w:tcPr>
          <w:p w14:paraId="404B1DDD" w14:textId="77777777" w:rsidR="00191A23" w:rsidRPr="0012761E" w:rsidRDefault="00191A23" w:rsidP="0012761E">
            <w:pPr>
              <w:tabs>
                <w:tab w:val="left" w:pos="5400"/>
              </w:tabs>
              <w:spacing w:line="360" w:lineRule="auto"/>
              <w:jc w:val="both"/>
              <w:rPr>
                <w:szCs w:val="24"/>
              </w:rPr>
            </w:pPr>
          </w:p>
        </w:tc>
        <w:tc>
          <w:tcPr>
            <w:tcW w:w="8328" w:type="dxa"/>
          </w:tcPr>
          <w:p w14:paraId="1CC56B8C"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u w:val="single"/>
              </w:rPr>
              <w:t>e</w:t>
            </w:r>
            <w:r w:rsidRPr="0012761E">
              <w:rPr>
                <w:szCs w:val="24"/>
              </w:rPr>
              <w:t>) Describe any sensitivity analyses</w:t>
            </w:r>
          </w:p>
        </w:tc>
        <w:tc>
          <w:tcPr>
            <w:tcW w:w="1276" w:type="dxa"/>
            <w:gridSpan w:val="2"/>
            <w:vAlign w:val="center"/>
          </w:tcPr>
          <w:p w14:paraId="5CBB9F8B" w14:textId="77777777" w:rsidR="00364779" w:rsidRPr="0012761E" w:rsidRDefault="00000000" w:rsidP="0012761E">
            <w:pPr>
              <w:spacing w:line="360" w:lineRule="auto"/>
              <w:jc w:val="both"/>
              <w:rPr>
                <w:szCs w:val="24"/>
              </w:rPr>
            </w:pPr>
            <w:r w:rsidRPr="0012761E">
              <w:rPr>
                <w:szCs w:val="24"/>
              </w:rPr>
              <w:t>9–11</w:t>
            </w:r>
          </w:p>
        </w:tc>
        <w:tc>
          <w:tcPr>
            <w:tcW w:w="3118" w:type="dxa"/>
            <w:gridSpan w:val="2"/>
            <w:vAlign w:val="center"/>
          </w:tcPr>
          <w:p w14:paraId="24E46E7D" w14:textId="77777777" w:rsidR="00364779" w:rsidRPr="0012761E" w:rsidRDefault="00000000" w:rsidP="0012761E">
            <w:pPr>
              <w:spacing w:line="360" w:lineRule="auto"/>
              <w:jc w:val="both"/>
              <w:rPr>
                <w:szCs w:val="24"/>
              </w:rPr>
            </w:pPr>
            <w:r w:rsidRPr="0012761E">
              <w:rPr>
                <w:szCs w:val="24"/>
              </w:rPr>
              <w:t>A segmented interrupted time-series analysis with 2020 as the interruption point was performed as a sensitivity analysis using Newey–West heteroscedasticity- and autocorrelation-consistent standard errors with one lag.</w:t>
            </w:r>
          </w:p>
        </w:tc>
      </w:tr>
      <w:bookmarkEnd w:id="48"/>
      <w:bookmarkEnd w:id="49"/>
      <w:tr w:rsidR="00191A23" w:rsidRPr="0012761E" w14:paraId="7BBCBA92" w14:textId="77777777" w:rsidTr="00191A23">
        <w:tc>
          <w:tcPr>
            <w:tcW w:w="14992" w:type="dxa"/>
            <w:gridSpan w:val="7"/>
          </w:tcPr>
          <w:p w14:paraId="53944F8D" w14:textId="77777777" w:rsidR="00191A23" w:rsidRPr="0012761E" w:rsidRDefault="00191A23" w:rsidP="0012761E">
            <w:pPr>
              <w:pStyle w:val="TableSubHead"/>
              <w:tabs>
                <w:tab w:val="left" w:pos="5400"/>
              </w:tabs>
              <w:spacing w:before="0" w:line="360" w:lineRule="auto"/>
              <w:jc w:val="both"/>
              <w:rPr>
                <w:szCs w:val="24"/>
              </w:rPr>
            </w:pPr>
            <w:r w:rsidRPr="0012761E">
              <w:rPr>
                <w:szCs w:val="24"/>
              </w:rPr>
              <w:t>Results</w:t>
            </w:r>
          </w:p>
        </w:tc>
      </w:tr>
      <w:tr w:rsidR="00191A23" w:rsidRPr="0012761E" w14:paraId="0E2738FA" w14:textId="77777777" w:rsidTr="00517788">
        <w:tc>
          <w:tcPr>
            <w:tcW w:w="0" w:type="auto"/>
            <w:vMerge w:val="restart"/>
          </w:tcPr>
          <w:p w14:paraId="124E77E4" w14:textId="77777777" w:rsidR="00191A23" w:rsidRPr="0012761E" w:rsidRDefault="00191A23" w:rsidP="0012761E">
            <w:pPr>
              <w:tabs>
                <w:tab w:val="left" w:pos="5400"/>
              </w:tabs>
              <w:spacing w:line="360" w:lineRule="auto"/>
              <w:jc w:val="both"/>
              <w:rPr>
                <w:bCs/>
                <w:szCs w:val="24"/>
              </w:rPr>
            </w:pPr>
            <w:bookmarkStart w:id="50" w:name="bold29"/>
            <w:bookmarkStart w:id="51" w:name="italic31"/>
            <w:r w:rsidRPr="0012761E">
              <w:rPr>
                <w:bCs/>
                <w:szCs w:val="24"/>
              </w:rPr>
              <w:t>Participants</w:t>
            </w:r>
            <w:bookmarkEnd w:id="50"/>
            <w:bookmarkEnd w:id="51"/>
          </w:p>
        </w:tc>
        <w:tc>
          <w:tcPr>
            <w:tcW w:w="0" w:type="auto"/>
            <w:vMerge w:val="restart"/>
          </w:tcPr>
          <w:p w14:paraId="675A1B40" w14:textId="77777777" w:rsidR="00191A23" w:rsidRPr="0012761E" w:rsidRDefault="00191A23" w:rsidP="0012761E">
            <w:pPr>
              <w:tabs>
                <w:tab w:val="left" w:pos="5400"/>
              </w:tabs>
              <w:spacing w:line="360" w:lineRule="auto"/>
              <w:jc w:val="both"/>
              <w:rPr>
                <w:szCs w:val="24"/>
              </w:rPr>
            </w:pPr>
            <w:r w:rsidRPr="0012761E">
              <w:rPr>
                <w:szCs w:val="24"/>
              </w:rPr>
              <w:t>13</w:t>
            </w:r>
            <w:bookmarkStart w:id="52" w:name="bold30"/>
            <w:r w:rsidRPr="0012761E">
              <w:rPr>
                <w:bCs/>
                <w:szCs w:val="24"/>
              </w:rPr>
              <w:t>*</w:t>
            </w:r>
            <w:bookmarkEnd w:id="52"/>
          </w:p>
        </w:tc>
        <w:tc>
          <w:tcPr>
            <w:tcW w:w="8328" w:type="dxa"/>
          </w:tcPr>
          <w:p w14:paraId="06D453A6" w14:textId="77777777" w:rsidR="00191A23" w:rsidRPr="0012761E" w:rsidRDefault="00191A23" w:rsidP="0012761E">
            <w:pPr>
              <w:tabs>
                <w:tab w:val="left" w:pos="5400"/>
              </w:tabs>
              <w:spacing w:line="360" w:lineRule="auto"/>
              <w:jc w:val="both"/>
              <w:rPr>
                <w:szCs w:val="24"/>
              </w:rPr>
            </w:pPr>
            <w:r w:rsidRPr="0012761E">
              <w:rPr>
                <w:szCs w:val="24"/>
              </w:rPr>
              <w:t>(a) Report numbers of individuals at each stage of study—</w:t>
            </w:r>
            <w:proofErr w:type="spellStart"/>
            <w:r w:rsidRPr="0012761E">
              <w:rPr>
                <w:szCs w:val="24"/>
              </w:rPr>
              <w:t>eg</w:t>
            </w:r>
            <w:proofErr w:type="spellEnd"/>
            <w:r w:rsidRPr="0012761E">
              <w:rPr>
                <w:szCs w:val="24"/>
              </w:rPr>
              <w:t xml:space="preserve"> numbers potentially eligible, examined for eligibility, confirmed eligible, included in the study, completing follow-up, and analysed</w:t>
            </w:r>
          </w:p>
        </w:tc>
        <w:tc>
          <w:tcPr>
            <w:tcW w:w="1276" w:type="dxa"/>
            <w:gridSpan w:val="2"/>
            <w:vAlign w:val="center"/>
          </w:tcPr>
          <w:p w14:paraId="1A99C247" w14:textId="77777777" w:rsidR="00364779" w:rsidRPr="0012761E" w:rsidRDefault="00000000" w:rsidP="0012761E">
            <w:pPr>
              <w:spacing w:line="360" w:lineRule="auto"/>
              <w:jc w:val="both"/>
              <w:rPr>
                <w:szCs w:val="24"/>
              </w:rPr>
            </w:pPr>
            <w:r w:rsidRPr="0012761E">
              <w:rPr>
                <w:szCs w:val="24"/>
              </w:rPr>
              <w:t>10</w:t>
            </w:r>
          </w:p>
        </w:tc>
        <w:tc>
          <w:tcPr>
            <w:tcW w:w="3118" w:type="dxa"/>
            <w:gridSpan w:val="2"/>
            <w:vAlign w:val="center"/>
          </w:tcPr>
          <w:p w14:paraId="17BECF66" w14:textId="77777777" w:rsidR="00364779" w:rsidRPr="0012761E" w:rsidRDefault="00000000" w:rsidP="0012761E">
            <w:pPr>
              <w:spacing w:line="360" w:lineRule="auto"/>
              <w:jc w:val="both"/>
              <w:rPr>
                <w:szCs w:val="24"/>
              </w:rPr>
            </w:pPr>
            <w:r w:rsidRPr="0012761E">
              <w:rPr>
                <w:szCs w:val="24"/>
              </w:rPr>
              <w:t>A total of 552,491 deaths met the prespecified HF+AMI case definition among U.S. adults aged ≥25 years during 1999–2024.</w:t>
            </w:r>
          </w:p>
        </w:tc>
      </w:tr>
      <w:tr w:rsidR="00191A23" w:rsidRPr="0012761E" w14:paraId="0A23BFFE" w14:textId="77777777" w:rsidTr="00517788">
        <w:tc>
          <w:tcPr>
            <w:tcW w:w="0" w:type="auto"/>
            <w:vMerge/>
          </w:tcPr>
          <w:p w14:paraId="11C175C9" w14:textId="77777777" w:rsidR="00191A23" w:rsidRPr="0012761E" w:rsidRDefault="00191A23" w:rsidP="0012761E">
            <w:pPr>
              <w:tabs>
                <w:tab w:val="left" w:pos="5400"/>
              </w:tabs>
              <w:spacing w:line="360" w:lineRule="auto"/>
              <w:jc w:val="both"/>
              <w:rPr>
                <w:bCs/>
                <w:szCs w:val="24"/>
              </w:rPr>
            </w:pPr>
            <w:bookmarkStart w:id="53" w:name="bold31" w:colFirst="0" w:colLast="0"/>
            <w:bookmarkStart w:id="54" w:name="italic32" w:colFirst="0" w:colLast="0"/>
          </w:p>
        </w:tc>
        <w:tc>
          <w:tcPr>
            <w:tcW w:w="0" w:type="auto"/>
            <w:vMerge/>
          </w:tcPr>
          <w:p w14:paraId="45D064E1" w14:textId="77777777" w:rsidR="00191A23" w:rsidRPr="0012761E" w:rsidRDefault="00191A23" w:rsidP="0012761E">
            <w:pPr>
              <w:tabs>
                <w:tab w:val="left" w:pos="5400"/>
              </w:tabs>
              <w:spacing w:line="360" w:lineRule="auto"/>
              <w:jc w:val="both"/>
              <w:rPr>
                <w:szCs w:val="24"/>
              </w:rPr>
            </w:pPr>
          </w:p>
        </w:tc>
        <w:tc>
          <w:tcPr>
            <w:tcW w:w="8328" w:type="dxa"/>
          </w:tcPr>
          <w:p w14:paraId="66BAE2CE" w14:textId="77777777" w:rsidR="00191A23" w:rsidRPr="0012761E" w:rsidRDefault="00191A23" w:rsidP="0012761E">
            <w:pPr>
              <w:tabs>
                <w:tab w:val="left" w:pos="5400"/>
              </w:tabs>
              <w:spacing w:line="360" w:lineRule="auto"/>
              <w:jc w:val="both"/>
              <w:rPr>
                <w:szCs w:val="24"/>
              </w:rPr>
            </w:pPr>
            <w:r w:rsidRPr="0012761E">
              <w:rPr>
                <w:szCs w:val="24"/>
              </w:rPr>
              <w:t>(b) Give reasons for non-participation at each stage</w:t>
            </w:r>
          </w:p>
        </w:tc>
        <w:tc>
          <w:tcPr>
            <w:tcW w:w="1276" w:type="dxa"/>
            <w:gridSpan w:val="2"/>
            <w:vAlign w:val="center"/>
          </w:tcPr>
          <w:p w14:paraId="2A9BD539"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374FC420" w14:textId="77777777" w:rsidR="00364779" w:rsidRPr="0012761E" w:rsidRDefault="00000000" w:rsidP="0012761E">
            <w:pPr>
              <w:spacing w:line="360" w:lineRule="auto"/>
              <w:jc w:val="both"/>
              <w:rPr>
                <w:szCs w:val="24"/>
              </w:rPr>
            </w:pPr>
            <w:r w:rsidRPr="0012761E">
              <w:rPr>
                <w:szCs w:val="24"/>
              </w:rPr>
              <w:t xml:space="preserve">Not applicable. This analysis used all eligible aggregate death records rather than recruited participants; there </w:t>
            </w:r>
            <w:r w:rsidRPr="0012761E">
              <w:rPr>
                <w:szCs w:val="24"/>
              </w:rPr>
              <w:lastRenderedPageBreak/>
              <w:t xml:space="preserve">was no participant non-response or staged </w:t>
            </w:r>
            <w:proofErr w:type="spellStart"/>
            <w:r w:rsidRPr="0012761E">
              <w:rPr>
                <w:szCs w:val="24"/>
              </w:rPr>
              <w:t>enrollment</w:t>
            </w:r>
            <w:proofErr w:type="spellEnd"/>
            <w:r w:rsidRPr="0012761E">
              <w:rPr>
                <w:szCs w:val="24"/>
              </w:rPr>
              <w:t>.</w:t>
            </w:r>
          </w:p>
        </w:tc>
      </w:tr>
      <w:tr w:rsidR="00191A23" w:rsidRPr="0012761E" w14:paraId="214AA039" w14:textId="77777777" w:rsidTr="00517788">
        <w:tc>
          <w:tcPr>
            <w:tcW w:w="0" w:type="auto"/>
            <w:vMerge/>
          </w:tcPr>
          <w:p w14:paraId="188927E0" w14:textId="77777777" w:rsidR="00191A23" w:rsidRPr="0012761E" w:rsidRDefault="00191A23" w:rsidP="0012761E">
            <w:pPr>
              <w:tabs>
                <w:tab w:val="left" w:pos="5400"/>
              </w:tabs>
              <w:spacing w:line="360" w:lineRule="auto"/>
              <w:jc w:val="both"/>
              <w:rPr>
                <w:bCs/>
                <w:szCs w:val="24"/>
              </w:rPr>
            </w:pPr>
            <w:bookmarkStart w:id="55" w:name="bold32" w:colFirst="0" w:colLast="0"/>
            <w:bookmarkStart w:id="56" w:name="italic33" w:colFirst="0" w:colLast="0"/>
            <w:bookmarkEnd w:id="53"/>
            <w:bookmarkEnd w:id="54"/>
          </w:p>
        </w:tc>
        <w:tc>
          <w:tcPr>
            <w:tcW w:w="0" w:type="auto"/>
            <w:vMerge/>
          </w:tcPr>
          <w:p w14:paraId="60CB837B" w14:textId="77777777" w:rsidR="00191A23" w:rsidRPr="0012761E" w:rsidRDefault="00191A23" w:rsidP="0012761E">
            <w:pPr>
              <w:tabs>
                <w:tab w:val="left" w:pos="5400"/>
              </w:tabs>
              <w:spacing w:line="360" w:lineRule="auto"/>
              <w:jc w:val="both"/>
              <w:rPr>
                <w:szCs w:val="24"/>
              </w:rPr>
            </w:pPr>
          </w:p>
        </w:tc>
        <w:tc>
          <w:tcPr>
            <w:tcW w:w="8328" w:type="dxa"/>
          </w:tcPr>
          <w:p w14:paraId="7A7FEDFB" w14:textId="77777777" w:rsidR="00191A23" w:rsidRPr="0012761E" w:rsidRDefault="00191A23" w:rsidP="0012761E">
            <w:pPr>
              <w:tabs>
                <w:tab w:val="left" w:pos="5400"/>
              </w:tabs>
              <w:spacing w:line="360" w:lineRule="auto"/>
              <w:jc w:val="both"/>
              <w:rPr>
                <w:szCs w:val="24"/>
              </w:rPr>
            </w:pPr>
            <w:bookmarkStart w:id="57" w:name="OLE_LINK4"/>
            <w:r w:rsidRPr="0012761E">
              <w:rPr>
                <w:szCs w:val="24"/>
              </w:rPr>
              <w:t>(c) Consider use of a flow diagram</w:t>
            </w:r>
            <w:bookmarkEnd w:id="57"/>
          </w:p>
        </w:tc>
        <w:tc>
          <w:tcPr>
            <w:tcW w:w="1276" w:type="dxa"/>
            <w:gridSpan w:val="2"/>
            <w:vAlign w:val="center"/>
          </w:tcPr>
          <w:p w14:paraId="18D9B065"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7250D00E" w14:textId="77777777" w:rsidR="00364779" w:rsidRPr="0012761E" w:rsidRDefault="00000000" w:rsidP="0012761E">
            <w:pPr>
              <w:spacing w:line="360" w:lineRule="auto"/>
              <w:jc w:val="both"/>
              <w:rPr>
                <w:szCs w:val="24"/>
              </w:rPr>
            </w:pPr>
            <w:r w:rsidRPr="0012761E">
              <w:rPr>
                <w:szCs w:val="24"/>
              </w:rPr>
              <w:t>Not applicable. No participant recruitment or follow-up flow occurred in this population-level death-certificate analysis.</w:t>
            </w:r>
          </w:p>
        </w:tc>
      </w:tr>
      <w:tr w:rsidR="00191A23" w:rsidRPr="0012761E" w14:paraId="651963AB" w14:textId="77777777" w:rsidTr="00517788">
        <w:tc>
          <w:tcPr>
            <w:tcW w:w="0" w:type="auto"/>
            <w:vMerge w:val="restart"/>
          </w:tcPr>
          <w:p w14:paraId="46F17D5A" w14:textId="77777777" w:rsidR="00191A23" w:rsidRPr="0012761E" w:rsidRDefault="00191A23" w:rsidP="0012761E">
            <w:pPr>
              <w:tabs>
                <w:tab w:val="left" w:pos="5400"/>
              </w:tabs>
              <w:spacing w:line="360" w:lineRule="auto"/>
              <w:jc w:val="both"/>
              <w:rPr>
                <w:bCs/>
                <w:szCs w:val="24"/>
              </w:rPr>
            </w:pPr>
            <w:bookmarkStart w:id="58" w:name="bold33"/>
            <w:bookmarkStart w:id="59" w:name="italic34"/>
            <w:bookmarkEnd w:id="55"/>
            <w:bookmarkEnd w:id="56"/>
            <w:r w:rsidRPr="0012761E">
              <w:rPr>
                <w:bCs/>
                <w:szCs w:val="24"/>
              </w:rPr>
              <w:t xml:space="preserve">Descriptive </w:t>
            </w:r>
            <w:bookmarkStart w:id="60" w:name="bold34"/>
            <w:bookmarkStart w:id="61" w:name="italic35"/>
            <w:bookmarkEnd w:id="58"/>
            <w:bookmarkEnd w:id="59"/>
            <w:r w:rsidRPr="0012761E">
              <w:rPr>
                <w:bCs/>
                <w:szCs w:val="24"/>
              </w:rPr>
              <w:t>data</w:t>
            </w:r>
            <w:bookmarkEnd w:id="60"/>
            <w:bookmarkEnd w:id="61"/>
          </w:p>
        </w:tc>
        <w:tc>
          <w:tcPr>
            <w:tcW w:w="0" w:type="auto"/>
            <w:vMerge w:val="restart"/>
          </w:tcPr>
          <w:p w14:paraId="3962CCF2" w14:textId="77777777" w:rsidR="00191A23" w:rsidRPr="0012761E" w:rsidRDefault="00191A23" w:rsidP="0012761E">
            <w:pPr>
              <w:tabs>
                <w:tab w:val="left" w:pos="5400"/>
              </w:tabs>
              <w:spacing w:line="360" w:lineRule="auto"/>
              <w:jc w:val="both"/>
              <w:rPr>
                <w:szCs w:val="24"/>
              </w:rPr>
            </w:pPr>
            <w:r w:rsidRPr="0012761E">
              <w:rPr>
                <w:szCs w:val="24"/>
              </w:rPr>
              <w:t>14</w:t>
            </w:r>
            <w:bookmarkStart w:id="62" w:name="bold35"/>
            <w:r w:rsidRPr="0012761E">
              <w:rPr>
                <w:bCs/>
                <w:szCs w:val="24"/>
              </w:rPr>
              <w:t>*</w:t>
            </w:r>
            <w:bookmarkEnd w:id="62"/>
          </w:p>
        </w:tc>
        <w:tc>
          <w:tcPr>
            <w:tcW w:w="8328" w:type="dxa"/>
          </w:tcPr>
          <w:p w14:paraId="1E5D454B" w14:textId="77777777" w:rsidR="00191A23" w:rsidRPr="0012761E" w:rsidRDefault="00191A23" w:rsidP="0012761E">
            <w:pPr>
              <w:tabs>
                <w:tab w:val="left" w:pos="5400"/>
              </w:tabs>
              <w:spacing w:line="360" w:lineRule="auto"/>
              <w:jc w:val="both"/>
              <w:rPr>
                <w:szCs w:val="24"/>
              </w:rPr>
            </w:pPr>
            <w:r w:rsidRPr="0012761E">
              <w:rPr>
                <w:szCs w:val="24"/>
              </w:rPr>
              <w:t>(a) Give characteristics of study participants (</w:t>
            </w:r>
            <w:proofErr w:type="spellStart"/>
            <w:r w:rsidRPr="0012761E">
              <w:rPr>
                <w:szCs w:val="24"/>
              </w:rPr>
              <w:t>eg</w:t>
            </w:r>
            <w:proofErr w:type="spellEnd"/>
            <w:r w:rsidRPr="0012761E">
              <w:rPr>
                <w:szCs w:val="24"/>
              </w:rPr>
              <w:t xml:space="preserve"> demographic, clinical, social) and information on exposures and potential confounders</w:t>
            </w:r>
          </w:p>
        </w:tc>
        <w:tc>
          <w:tcPr>
            <w:tcW w:w="1276" w:type="dxa"/>
            <w:gridSpan w:val="2"/>
            <w:vAlign w:val="center"/>
          </w:tcPr>
          <w:p w14:paraId="7B381EDE" w14:textId="77777777" w:rsidR="00364779" w:rsidRPr="0012761E" w:rsidRDefault="00000000" w:rsidP="0012761E">
            <w:pPr>
              <w:spacing w:line="360" w:lineRule="auto"/>
              <w:jc w:val="both"/>
              <w:rPr>
                <w:szCs w:val="24"/>
              </w:rPr>
            </w:pPr>
            <w:r w:rsidRPr="0012761E">
              <w:rPr>
                <w:szCs w:val="24"/>
              </w:rPr>
              <w:t>11–16</w:t>
            </w:r>
          </w:p>
        </w:tc>
        <w:tc>
          <w:tcPr>
            <w:tcW w:w="3118" w:type="dxa"/>
            <w:gridSpan w:val="2"/>
            <w:vAlign w:val="center"/>
          </w:tcPr>
          <w:p w14:paraId="33051592" w14:textId="77777777" w:rsidR="00364779" w:rsidRPr="0012761E" w:rsidRDefault="00000000" w:rsidP="0012761E">
            <w:pPr>
              <w:spacing w:line="360" w:lineRule="auto"/>
              <w:jc w:val="both"/>
              <w:rPr>
                <w:szCs w:val="24"/>
              </w:rPr>
            </w:pPr>
            <w:r w:rsidRPr="0012761E">
              <w:rPr>
                <w:szCs w:val="24"/>
              </w:rPr>
              <w:t>Descriptive results are reported across sex, race/ethnicity, Census region, urbanization, age, place of death, and states. The study does not contain patient-level clinical or social characteristics.</w:t>
            </w:r>
          </w:p>
        </w:tc>
      </w:tr>
      <w:tr w:rsidR="00191A23" w:rsidRPr="0012761E" w14:paraId="2E46E148" w14:textId="77777777" w:rsidTr="00517788">
        <w:tc>
          <w:tcPr>
            <w:tcW w:w="0" w:type="auto"/>
            <w:vMerge/>
          </w:tcPr>
          <w:p w14:paraId="1A118AF6" w14:textId="77777777" w:rsidR="00191A23" w:rsidRPr="0012761E" w:rsidRDefault="00191A23" w:rsidP="0012761E">
            <w:pPr>
              <w:tabs>
                <w:tab w:val="left" w:pos="5400"/>
              </w:tabs>
              <w:spacing w:line="360" w:lineRule="auto"/>
              <w:jc w:val="both"/>
              <w:rPr>
                <w:bCs/>
                <w:szCs w:val="24"/>
              </w:rPr>
            </w:pPr>
            <w:bookmarkStart w:id="63" w:name="bold36" w:colFirst="0" w:colLast="0"/>
            <w:bookmarkStart w:id="64" w:name="italic36" w:colFirst="0" w:colLast="0"/>
          </w:p>
        </w:tc>
        <w:tc>
          <w:tcPr>
            <w:tcW w:w="0" w:type="auto"/>
            <w:vMerge/>
          </w:tcPr>
          <w:p w14:paraId="2E0CD22A" w14:textId="77777777" w:rsidR="00191A23" w:rsidRPr="0012761E" w:rsidRDefault="00191A23" w:rsidP="0012761E">
            <w:pPr>
              <w:tabs>
                <w:tab w:val="left" w:pos="5400"/>
              </w:tabs>
              <w:spacing w:line="360" w:lineRule="auto"/>
              <w:jc w:val="both"/>
              <w:rPr>
                <w:szCs w:val="24"/>
              </w:rPr>
            </w:pPr>
          </w:p>
        </w:tc>
        <w:tc>
          <w:tcPr>
            <w:tcW w:w="8328" w:type="dxa"/>
          </w:tcPr>
          <w:p w14:paraId="3CE76415" w14:textId="77777777" w:rsidR="00191A23" w:rsidRPr="0012761E" w:rsidRDefault="00191A23" w:rsidP="0012761E">
            <w:pPr>
              <w:tabs>
                <w:tab w:val="left" w:pos="5400"/>
              </w:tabs>
              <w:spacing w:line="360" w:lineRule="auto"/>
              <w:jc w:val="both"/>
              <w:rPr>
                <w:szCs w:val="24"/>
              </w:rPr>
            </w:pPr>
            <w:r w:rsidRPr="0012761E">
              <w:rPr>
                <w:szCs w:val="24"/>
              </w:rPr>
              <w:t>(b) Indicate number of participants with missing data for each variable of interest</w:t>
            </w:r>
          </w:p>
        </w:tc>
        <w:tc>
          <w:tcPr>
            <w:tcW w:w="1276" w:type="dxa"/>
            <w:gridSpan w:val="2"/>
            <w:vAlign w:val="center"/>
          </w:tcPr>
          <w:p w14:paraId="13F756C5" w14:textId="77777777" w:rsidR="00364779" w:rsidRPr="0012761E" w:rsidRDefault="00000000" w:rsidP="0012761E">
            <w:pPr>
              <w:spacing w:line="360" w:lineRule="auto"/>
              <w:jc w:val="both"/>
              <w:rPr>
                <w:szCs w:val="24"/>
              </w:rPr>
            </w:pPr>
            <w:r w:rsidRPr="0012761E">
              <w:rPr>
                <w:szCs w:val="24"/>
              </w:rPr>
              <w:t>10, 15</w:t>
            </w:r>
          </w:p>
        </w:tc>
        <w:tc>
          <w:tcPr>
            <w:tcW w:w="3118" w:type="dxa"/>
            <w:gridSpan w:val="2"/>
            <w:vAlign w:val="center"/>
          </w:tcPr>
          <w:p w14:paraId="12C86E94" w14:textId="77777777" w:rsidR="00364779" w:rsidRPr="0012761E" w:rsidRDefault="00000000" w:rsidP="0012761E">
            <w:pPr>
              <w:spacing w:line="360" w:lineRule="auto"/>
              <w:jc w:val="both"/>
              <w:rPr>
                <w:szCs w:val="24"/>
              </w:rPr>
            </w:pPr>
            <w:r w:rsidRPr="0012761E">
              <w:rPr>
                <w:szCs w:val="24"/>
              </w:rPr>
              <w:t>Suppressed/unreliable CDC WONDER cells are described; four place-of-death records were not displayed because of small-cell suppression. Suppressed values were not imputed.</w:t>
            </w:r>
          </w:p>
        </w:tc>
      </w:tr>
      <w:tr w:rsidR="00191A23" w:rsidRPr="0012761E" w14:paraId="5945BC17" w14:textId="77777777" w:rsidTr="00517788">
        <w:tc>
          <w:tcPr>
            <w:tcW w:w="0" w:type="auto"/>
            <w:vMerge/>
          </w:tcPr>
          <w:p w14:paraId="703D65DD" w14:textId="77777777" w:rsidR="00191A23" w:rsidRPr="0012761E" w:rsidRDefault="00191A23" w:rsidP="0012761E">
            <w:pPr>
              <w:tabs>
                <w:tab w:val="left" w:pos="5400"/>
              </w:tabs>
              <w:spacing w:line="360" w:lineRule="auto"/>
              <w:jc w:val="both"/>
              <w:rPr>
                <w:bCs/>
                <w:szCs w:val="24"/>
              </w:rPr>
            </w:pPr>
            <w:bookmarkStart w:id="65" w:name="bold37" w:colFirst="0" w:colLast="0"/>
            <w:bookmarkStart w:id="66" w:name="italic37" w:colFirst="0" w:colLast="0"/>
            <w:bookmarkEnd w:id="63"/>
            <w:bookmarkEnd w:id="64"/>
          </w:p>
        </w:tc>
        <w:tc>
          <w:tcPr>
            <w:tcW w:w="0" w:type="auto"/>
            <w:vMerge/>
          </w:tcPr>
          <w:p w14:paraId="7E79BFE6" w14:textId="77777777" w:rsidR="00191A23" w:rsidRPr="0012761E" w:rsidRDefault="00191A23" w:rsidP="0012761E">
            <w:pPr>
              <w:tabs>
                <w:tab w:val="left" w:pos="5400"/>
              </w:tabs>
              <w:spacing w:line="360" w:lineRule="auto"/>
              <w:jc w:val="both"/>
              <w:rPr>
                <w:szCs w:val="24"/>
              </w:rPr>
            </w:pPr>
          </w:p>
        </w:tc>
        <w:tc>
          <w:tcPr>
            <w:tcW w:w="8328" w:type="dxa"/>
          </w:tcPr>
          <w:p w14:paraId="1FC3DB0F" w14:textId="77777777" w:rsidR="00191A23" w:rsidRPr="0012761E" w:rsidRDefault="00191A23" w:rsidP="0012761E">
            <w:pPr>
              <w:tabs>
                <w:tab w:val="left" w:pos="5400"/>
              </w:tabs>
              <w:spacing w:line="360" w:lineRule="auto"/>
              <w:jc w:val="both"/>
              <w:rPr>
                <w:szCs w:val="24"/>
              </w:rPr>
            </w:pPr>
            <w:r w:rsidRPr="0012761E">
              <w:rPr>
                <w:szCs w:val="24"/>
              </w:rPr>
              <w:t xml:space="preserve">(c) </w:t>
            </w:r>
            <w:r w:rsidRPr="0012761E">
              <w:rPr>
                <w:i/>
                <w:szCs w:val="24"/>
              </w:rPr>
              <w:t>Cohort study</w:t>
            </w:r>
            <w:r w:rsidRPr="0012761E">
              <w:rPr>
                <w:szCs w:val="24"/>
              </w:rPr>
              <w:t>—Summarise follow-up time (</w:t>
            </w:r>
            <w:proofErr w:type="spellStart"/>
            <w:r w:rsidRPr="0012761E">
              <w:rPr>
                <w:szCs w:val="24"/>
              </w:rPr>
              <w:t>eg</w:t>
            </w:r>
            <w:proofErr w:type="spellEnd"/>
            <w:r w:rsidRPr="0012761E">
              <w:rPr>
                <w:szCs w:val="24"/>
              </w:rPr>
              <w:t>, average and total amount)</w:t>
            </w:r>
          </w:p>
        </w:tc>
        <w:tc>
          <w:tcPr>
            <w:tcW w:w="1276" w:type="dxa"/>
            <w:gridSpan w:val="2"/>
            <w:vAlign w:val="center"/>
          </w:tcPr>
          <w:p w14:paraId="37B795B5"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18F710A1" w14:textId="77777777" w:rsidR="00364779" w:rsidRPr="0012761E" w:rsidRDefault="00000000" w:rsidP="0012761E">
            <w:pPr>
              <w:spacing w:line="360" w:lineRule="auto"/>
              <w:jc w:val="both"/>
              <w:rPr>
                <w:szCs w:val="24"/>
              </w:rPr>
            </w:pPr>
            <w:r w:rsidRPr="0012761E">
              <w:rPr>
                <w:szCs w:val="24"/>
              </w:rPr>
              <w:t>Not applicable to a cross-sectional mortality analysis; there was no longitudinal participant follow-up.</w:t>
            </w:r>
          </w:p>
        </w:tc>
      </w:tr>
      <w:tr w:rsidR="00191A23" w:rsidRPr="0012761E" w14:paraId="4C456D1A" w14:textId="77777777" w:rsidTr="00517788">
        <w:trPr>
          <w:trHeight w:val="295"/>
        </w:trPr>
        <w:tc>
          <w:tcPr>
            <w:tcW w:w="0" w:type="auto"/>
            <w:vMerge w:val="restart"/>
          </w:tcPr>
          <w:p w14:paraId="634DA2C2" w14:textId="77777777" w:rsidR="00191A23" w:rsidRPr="0012761E" w:rsidRDefault="00191A23" w:rsidP="0012761E">
            <w:pPr>
              <w:tabs>
                <w:tab w:val="left" w:pos="5400"/>
              </w:tabs>
              <w:spacing w:line="360" w:lineRule="auto"/>
              <w:jc w:val="both"/>
              <w:rPr>
                <w:bCs/>
                <w:szCs w:val="24"/>
              </w:rPr>
            </w:pPr>
            <w:bookmarkStart w:id="67" w:name="bold38" w:colFirst="0" w:colLast="0"/>
            <w:bookmarkStart w:id="68" w:name="italic38" w:colFirst="0" w:colLast="0"/>
            <w:bookmarkEnd w:id="65"/>
            <w:bookmarkEnd w:id="66"/>
            <w:r w:rsidRPr="0012761E">
              <w:rPr>
                <w:bCs/>
                <w:szCs w:val="24"/>
              </w:rPr>
              <w:t>Outcome data</w:t>
            </w:r>
          </w:p>
        </w:tc>
        <w:tc>
          <w:tcPr>
            <w:tcW w:w="0" w:type="auto"/>
            <w:vMerge w:val="restart"/>
          </w:tcPr>
          <w:p w14:paraId="3469D59A" w14:textId="77777777" w:rsidR="00191A23" w:rsidRPr="0012761E" w:rsidRDefault="00191A23" w:rsidP="0012761E">
            <w:pPr>
              <w:tabs>
                <w:tab w:val="left" w:pos="5400"/>
              </w:tabs>
              <w:spacing w:line="360" w:lineRule="auto"/>
              <w:jc w:val="both"/>
              <w:rPr>
                <w:szCs w:val="24"/>
              </w:rPr>
            </w:pPr>
            <w:r w:rsidRPr="0012761E">
              <w:rPr>
                <w:szCs w:val="24"/>
              </w:rPr>
              <w:t>15</w:t>
            </w:r>
            <w:bookmarkStart w:id="69" w:name="bold39"/>
            <w:r w:rsidRPr="0012761E">
              <w:rPr>
                <w:bCs/>
                <w:szCs w:val="24"/>
              </w:rPr>
              <w:t>*</w:t>
            </w:r>
            <w:bookmarkEnd w:id="69"/>
          </w:p>
        </w:tc>
        <w:tc>
          <w:tcPr>
            <w:tcW w:w="8328" w:type="dxa"/>
          </w:tcPr>
          <w:p w14:paraId="5B3448B7" w14:textId="77777777" w:rsidR="00191A23" w:rsidRPr="0012761E" w:rsidRDefault="00191A23" w:rsidP="0012761E">
            <w:pPr>
              <w:tabs>
                <w:tab w:val="left" w:pos="5400"/>
              </w:tabs>
              <w:spacing w:line="360" w:lineRule="auto"/>
              <w:jc w:val="both"/>
              <w:rPr>
                <w:szCs w:val="24"/>
              </w:rPr>
            </w:pPr>
            <w:r w:rsidRPr="0012761E">
              <w:rPr>
                <w:i/>
                <w:szCs w:val="24"/>
              </w:rPr>
              <w:t>Cohort study</w:t>
            </w:r>
            <w:r w:rsidRPr="0012761E">
              <w:rPr>
                <w:szCs w:val="24"/>
              </w:rPr>
              <w:t>—Report numbers of outcome events or summary measures over time</w:t>
            </w:r>
          </w:p>
        </w:tc>
        <w:tc>
          <w:tcPr>
            <w:tcW w:w="1276" w:type="dxa"/>
            <w:gridSpan w:val="2"/>
            <w:vAlign w:val="center"/>
          </w:tcPr>
          <w:p w14:paraId="7FD6712A"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60C04C8B" w14:textId="77777777" w:rsidR="00364779" w:rsidRPr="0012761E" w:rsidRDefault="00000000" w:rsidP="0012761E">
            <w:pPr>
              <w:spacing w:line="360" w:lineRule="auto"/>
              <w:jc w:val="both"/>
              <w:rPr>
                <w:szCs w:val="24"/>
              </w:rPr>
            </w:pPr>
            <w:r w:rsidRPr="0012761E">
              <w:rPr>
                <w:szCs w:val="24"/>
              </w:rPr>
              <w:t>Not applicable (cohort-study item).</w:t>
            </w:r>
          </w:p>
        </w:tc>
      </w:tr>
      <w:tr w:rsidR="00191A23" w:rsidRPr="0012761E" w14:paraId="27477250" w14:textId="77777777" w:rsidTr="00517788">
        <w:trPr>
          <w:trHeight w:val="294"/>
        </w:trPr>
        <w:tc>
          <w:tcPr>
            <w:tcW w:w="0" w:type="auto"/>
            <w:vMerge/>
          </w:tcPr>
          <w:p w14:paraId="1E775AE9" w14:textId="77777777" w:rsidR="00191A23" w:rsidRPr="0012761E" w:rsidRDefault="00191A23" w:rsidP="0012761E">
            <w:pPr>
              <w:tabs>
                <w:tab w:val="left" w:pos="5400"/>
              </w:tabs>
              <w:spacing w:line="360" w:lineRule="auto"/>
              <w:jc w:val="both"/>
              <w:rPr>
                <w:bCs/>
                <w:szCs w:val="24"/>
              </w:rPr>
            </w:pPr>
          </w:p>
        </w:tc>
        <w:tc>
          <w:tcPr>
            <w:tcW w:w="0" w:type="auto"/>
            <w:vMerge/>
          </w:tcPr>
          <w:p w14:paraId="63E755AA" w14:textId="77777777" w:rsidR="00191A23" w:rsidRPr="0012761E" w:rsidRDefault="00191A23" w:rsidP="0012761E">
            <w:pPr>
              <w:tabs>
                <w:tab w:val="left" w:pos="5400"/>
              </w:tabs>
              <w:spacing w:line="360" w:lineRule="auto"/>
              <w:jc w:val="both"/>
              <w:rPr>
                <w:szCs w:val="24"/>
              </w:rPr>
            </w:pPr>
          </w:p>
        </w:tc>
        <w:tc>
          <w:tcPr>
            <w:tcW w:w="8328" w:type="dxa"/>
          </w:tcPr>
          <w:p w14:paraId="3CCE3D5D" w14:textId="77777777" w:rsidR="00191A23" w:rsidRPr="0012761E" w:rsidRDefault="00191A23" w:rsidP="0012761E">
            <w:pPr>
              <w:tabs>
                <w:tab w:val="left" w:pos="5400"/>
              </w:tabs>
              <w:spacing w:line="360" w:lineRule="auto"/>
              <w:jc w:val="both"/>
              <w:rPr>
                <w:i/>
                <w:szCs w:val="24"/>
              </w:rPr>
            </w:pPr>
            <w:r w:rsidRPr="0012761E">
              <w:rPr>
                <w:i/>
                <w:szCs w:val="24"/>
              </w:rPr>
              <w:t>Case-control study—</w:t>
            </w:r>
            <w:r w:rsidRPr="0012761E">
              <w:rPr>
                <w:szCs w:val="24"/>
              </w:rPr>
              <w:t>Report numbers in each exposure category, or summary measures of exposure</w:t>
            </w:r>
          </w:p>
        </w:tc>
        <w:tc>
          <w:tcPr>
            <w:tcW w:w="1276" w:type="dxa"/>
            <w:gridSpan w:val="2"/>
            <w:vAlign w:val="center"/>
          </w:tcPr>
          <w:p w14:paraId="4F14F41F"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71E63335" w14:textId="77777777" w:rsidR="00364779" w:rsidRPr="0012761E" w:rsidRDefault="00000000" w:rsidP="0012761E">
            <w:pPr>
              <w:spacing w:line="360" w:lineRule="auto"/>
              <w:jc w:val="both"/>
              <w:rPr>
                <w:szCs w:val="24"/>
              </w:rPr>
            </w:pPr>
            <w:r w:rsidRPr="0012761E">
              <w:rPr>
                <w:szCs w:val="24"/>
              </w:rPr>
              <w:t>Not applicable (case-control-study item).</w:t>
            </w:r>
          </w:p>
        </w:tc>
      </w:tr>
      <w:tr w:rsidR="00191A23" w:rsidRPr="0012761E" w14:paraId="403691EA" w14:textId="77777777" w:rsidTr="00517788">
        <w:trPr>
          <w:trHeight w:val="294"/>
        </w:trPr>
        <w:tc>
          <w:tcPr>
            <w:tcW w:w="0" w:type="auto"/>
            <w:vMerge/>
          </w:tcPr>
          <w:p w14:paraId="7AF93CDA" w14:textId="77777777" w:rsidR="00191A23" w:rsidRPr="0012761E" w:rsidRDefault="00191A23" w:rsidP="0012761E">
            <w:pPr>
              <w:tabs>
                <w:tab w:val="left" w:pos="5400"/>
              </w:tabs>
              <w:spacing w:line="360" w:lineRule="auto"/>
              <w:jc w:val="both"/>
              <w:rPr>
                <w:bCs/>
                <w:szCs w:val="24"/>
              </w:rPr>
            </w:pPr>
          </w:p>
        </w:tc>
        <w:tc>
          <w:tcPr>
            <w:tcW w:w="0" w:type="auto"/>
            <w:vMerge/>
          </w:tcPr>
          <w:p w14:paraId="46A07693" w14:textId="77777777" w:rsidR="00191A23" w:rsidRPr="0012761E" w:rsidRDefault="00191A23" w:rsidP="0012761E">
            <w:pPr>
              <w:tabs>
                <w:tab w:val="left" w:pos="5400"/>
              </w:tabs>
              <w:spacing w:line="360" w:lineRule="auto"/>
              <w:jc w:val="both"/>
              <w:rPr>
                <w:szCs w:val="24"/>
              </w:rPr>
            </w:pPr>
          </w:p>
        </w:tc>
        <w:tc>
          <w:tcPr>
            <w:tcW w:w="8328" w:type="dxa"/>
          </w:tcPr>
          <w:p w14:paraId="14F1B727" w14:textId="77777777" w:rsidR="00191A23" w:rsidRPr="0012761E" w:rsidRDefault="00191A23" w:rsidP="0012761E">
            <w:pPr>
              <w:tabs>
                <w:tab w:val="left" w:pos="5400"/>
              </w:tabs>
              <w:spacing w:line="360" w:lineRule="auto"/>
              <w:jc w:val="both"/>
              <w:rPr>
                <w:i/>
                <w:szCs w:val="24"/>
              </w:rPr>
            </w:pPr>
            <w:r w:rsidRPr="0012761E">
              <w:rPr>
                <w:i/>
                <w:szCs w:val="24"/>
              </w:rPr>
              <w:t>Cross-sectional study—</w:t>
            </w:r>
            <w:r w:rsidRPr="0012761E">
              <w:rPr>
                <w:szCs w:val="24"/>
              </w:rPr>
              <w:t>Report numbers of outcome events or summary measures</w:t>
            </w:r>
          </w:p>
        </w:tc>
        <w:tc>
          <w:tcPr>
            <w:tcW w:w="1276" w:type="dxa"/>
            <w:gridSpan w:val="2"/>
            <w:vAlign w:val="center"/>
          </w:tcPr>
          <w:p w14:paraId="180C0D2A" w14:textId="77777777" w:rsidR="00364779" w:rsidRPr="0012761E" w:rsidRDefault="00000000" w:rsidP="0012761E">
            <w:pPr>
              <w:spacing w:line="360" w:lineRule="auto"/>
              <w:jc w:val="both"/>
              <w:rPr>
                <w:szCs w:val="24"/>
              </w:rPr>
            </w:pPr>
            <w:r w:rsidRPr="0012761E">
              <w:rPr>
                <w:szCs w:val="24"/>
              </w:rPr>
              <w:t>10–16</w:t>
            </w:r>
          </w:p>
        </w:tc>
        <w:tc>
          <w:tcPr>
            <w:tcW w:w="3118" w:type="dxa"/>
            <w:gridSpan w:val="2"/>
            <w:vAlign w:val="center"/>
          </w:tcPr>
          <w:p w14:paraId="2161CE5D" w14:textId="77777777" w:rsidR="00364779" w:rsidRPr="0012761E" w:rsidRDefault="00000000" w:rsidP="0012761E">
            <w:pPr>
              <w:spacing w:line="360" w:lineRule="auto"/>
              <w:jc w:val="both"/>
              <w:rPr>
                <w:szCs w:val="24"/>
              </w:rPr>
            </w:pPr>
            <w:r w:rsidRPr="0012761E">
              <w:rPr>
                <w:szCs w:val="24"/>
              </w:rPr>
              <w:t xml:space="preserve">Cross-sectional outcome summaries include 552,491 deaths, annual/subgroup mortality rates, </w:t>
            </w:r>
            <w:proofErr w:type="spellStart"/>
            <w:r w:rsidRPr="0012761E">
              <w:rPr>
                <w:szCs w:val="24"/>
              </w:rPr>
              <w:t>Joinpoint</w:t>
            </w:r>
            <w:proofErr w:type="spellEnd"/>
            <w:r w:rsidRPr="0012761E">
              <w:rPr>
                <w:szCs w:val="24"/>
              </w:rPr>
              <w:t xml:space="preserve"> trends, observed-versus-expected mortality, place-of-death counts, and state-level period-specific AAMRs.</w:t>
            </w:r>
          </w:p>
        </w:tc>
      </w:tr>
      <w:tr w:rsidR="00191A23" w:rsidRPr="0012761E" w14:paraId="336E8C5E" w14:textId="77777777" w:rsidTr="00517788">
        <w:tc>
          <w:tcPr>
            <w:tcW w:w="0" w:type="auto"/>
            <w:vMerge w:val="restart"/>
          </w:tcPr>
          <w:p w14:paraId="08888678" w14:textId="77777777" w:rsidR="00191A23" w:rsidRPr="0012761E" w:rsidRDefault="00191A23" w:rsidP="0012761E">
            <w:pPr>
              <w:tabs>
                <w:tab w:val="left" w:pos="5400"/>
              </w:tabs>
              <w:spacing w:line="360" w:lineRule="auto"/>
              <w:jc w:val="both"/>
              <w:rPr>
                <w:bCs/>
                <w:szCs w:val="24"/>
              </w:rPr>
            </w:pPr>
            <w:bookmarkStart w:id="70" w:name="italic40" w:colFirst="0" w:colLast="0"/>
            <w:bookmarkStart w:id="71" w:name="bold41" w:colFirst="0" w:colLast="0"/>
            <w:bookmarkEnd w:id="67"/>
            <w:bookmarkEnd w:id="68"/>
            <w:r w:rsidRPr="0012761E">
              <w:rPr>
                <w:bCs/>
                <w:szCs w:val="24"/>
              </w:rPr>
              <w:t>Main results</w:t>
            </w:r>
          </w:p>
        </w:tc>
        <w:tc>
          <w:tcPr>
            <w:tcW w:w="0" w:type="auto"/>
            <w:vMerge w:val="restart"/>
          </w:tcPr>
          <w:p w14:paraId="789B4F81" w14:textId="77777777" w:rsidR="00191A23" w:rsidRPr="0012761E" w:rsidRDefault="00191A23" w:rsidP="0012761E">
            <w:pPr>
              <w:tabs>
                <w:tab w:val="left" w:pos="5400"/>
              </w:tabs>
              <w:spacing w:line="360" w:lineRule="auto"/>
              <w:jc w:val="both"/>
              <w:rPr>
                <w:szCs w:val="24"/>
              </w:rPr>
            </w:pPr>
            <w:r w:rsidRPr="0012761E">
              <w:rPr>
                <w:szCs w:val="24"/>
              </w:rPr>
              <w:t>16</w:t>
            </w:r>
          </w:p>
        </w:tc>
        <w:tc>
          <w:tcPr>
            <w:tcW w:w="8328" w:type="dxa"/>
          </w:tcPr>
          <w:p w14:paraId="7946049E"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a</w:t>
            </w:r>
            <w:r w:rsidRPr="0012761E">
              <w:rPr>
                <w:szCs w:val="24"/>
              </w:rPr>
              <w:t>) Give unadjusted estimates and, if applicable, confounder-adjusted estimates and their precision (</w:t>
            </w:r>
            <w:proofErr w:type="spellStart"/>
            <w:r w:rsidRPr="0012761E">
              <w:rPr>
                <w:szCs w:val="24"/>
              </w:rPr>
              <w:t>eg</w:t>
            </w:r>
            <w:proofErr w:type="spellEnd"/>
            <w:r w:rsidRPr="0012761E">
              <w:rPr>
                <w:szCs w:val="24"/>
              </w:rPr>
              <w:t>, 95% confidence interval). Make clear which confounders were adjusted for and why they were included</w:t>
            </w:r>
          </w:p>
        </w:tc>
        <w:tc>
          <w:tcPr>
            <w:tcW w:w="1276" w:type="dxa"/>
            <w:gridSpan w:val="2"/>
            <w:vAlign w:val="center"/>
          </w:tcPr>
          <w:p w14:paraId="0E2C0BE0" w14:textId="77777777" w:rsidR="00364779" w:rsidRPr="0012761E" w:rsidRDefault="00000000" w:rsidP="0012761E">
            <w:pPr>
              <w:spacing w:line="360" w:lineRule="auto"/>
              <w:jc w:val="both"/>
              <w:rPr>
                <w:szCs w:val="24"/>
              </w:rPr>
            </w:pPr>
            <w:r w:rsidRPr="0012761E">
              <w:rPr>
                <w:szCs w:val="24"/>
              </w:rPr>
              <w:t>10–16</w:t>
            </w:r>
          </w:p>
        </w:tc>
        <w:tc>
          <w:tcPr>
            <w:tcW w:w="3118" w:type="dxa"/>
            <w:gridSpan w:val="2"/>
            <w:vAlign w:val="center"/>
          </w:tcPr>
          <w:p w14:paraId="4AD04832" w14:textId="77777777" w:rsidR="00364779" w:rsidRPr="0012761E" w:rsidRDefault="00000000" w:rsidP="0012761E">
            <w:pPr>
              <w:spacing w:line="360" w:lineRule="auto"/>
              <w:jc w:val="both"/>
              <w:rPr>
                <w:szCs w:val="24"/>
              </w:rPr>
            </w:pPr>
            <w:r w:rsidRPr="0012761E">
              <w:rPr>
                <w:szCs w:val="24"/>
              </w:rPr>
              <w:t xml:space="preserve">Results report mortality rates and trend estimates with 95% CIs where applicable, including APC/AAPC and state-level AAMRs. No patient-level confounder-adjusted estimates were </w:t>
            </w:r>
            <w:r w:rsidRPr="0012761E">
              <w:rPr>
                <w:szCs w:val="24"/>
              </w:rPr>
              <w:lastRenderedPageBreak/>
              <w:t>possible because CDC WONDER provides aggregate data.</w:t>
            </w:r>
          </w:p>
        </w:tc>
      </w:tr>
      <w:tr w:rsidR="00191A23" w:rsidRPr="0012761E" w14:paraId="1A8331E8" w14:textId="77777777" w:rsidTr="00517788">
        <w:tc>
          <w:tcPr>
            <w:tcW w:w="0" w:type="auto"/>
            <w:vMerge/>
          </w:tcPr>
          <w:p w14:paraId="330BC2B3" w14:textId="77777777" w:rsidR="00191A23" w:rsidRPr="0012761E" w:rsidRDefault="00191A23" w:rsidP="0012761E">
            <w:pPr>
              <w:tabs>
                <w:tab w:val="left" w:pos="5400"/>
              </w:tabs>
              <w:spacing w:line="360" w:lineRule="auto"/>
              <w:jc w:val="both"/>
              <w:rPr>
                <w:bCs/>
                <w:szCs w:val="24"/>
              </w:rPr>
            </w:pPr>
            <w:bookmarkStart w:id="72" w:name="italic41" w:colFirst="0" w:colLast="0"/>
            <w:bookmarkStart w:id="73" w:name="bold42" w:colFirst="0" w:colLast="0"/>
            <w:bookmarkEnd w:id="70"/>
            <w:bookmarkEnd w:id="71"/>
          </w:p>
        </w:tc>
        <w:tc>
          <w:tcPr>
            <w:tcW w:w="0" w:type="auto"/>
            <w:vMerge/>
          </w:tcPr>
          <w:p w14:paraId="65390A9E" w14:textId="77777777" w:rsidR="00191A23" w:rsidRPr="0012761E" w:rsidRDefault="00191A23" w:rsidP="0012761E">
            <w:pPr>
              <w:tabs>
                <w:tab w:val="left" w:pos="5400"/>
              </w:tabs>
              <w:spacing w:line="360" w:lineRule="auto"/>
              <w:jc w:val="both"/>
              <w:rPr>
                <w:szCs w:val="24"/>
              </w:rPr>
            </w:pPr>
          </w:p>
        </w:tc>
        <w:tc>
          <w:tcPr>
            <w:tcW w:w="8328" w:type="dxa"/>
          </w:tcPr>
          <w:p w14:paraId="58593513"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b</w:t>
            </w:r>
            <w:r w:rsidRPr="0012761E">
              <w:rPr>
                <w:szCs w:val="24"/>
              </w:rPr>
              <w:t>) Report category boundaries when continuous variables were categorized</w:t>
            </w:r>
          </w:p>
        </w:tc>
        <w:tc>
          <w:tcPr>
            <w:tcW w:w="1276" w:type="dxa"/>
            <w:gridSpan w:val="2"/>
            <w:vAlign w:val="center"/>
          </w:tcPr>
          <w:p w14:paraId="71560665" w14:textId="77777777" w:rsidR="00364779" w:rsidRPr="0012761E" w:rsidRDefault="00000000" w:rsidP="0012761E">
            <w:pPr>
              <w:spacing w:line="360" w:lineRule="auto"/>
              <w:jc w:val="both"/>
              <w:rPr>
                <w:szCs w:val="24"/>
              </w:rPr>
            </w:pPr>
            <w:r w:rsidRPr="0012761E">
              <w:rPr>
                <w:szCs w:val="24"/>
              </w:rPr>
              <w:t>7</w:t>
            </w:r>
          </w:p>
        </w:tc>
        <w:tc>
          <w:tcPr>
            <w:tcW w:w="3118" w:type="dxa"/>
            <w:gridSpan w:val="2"/>
            <w:vAlign w:val="center"/>
          </w:tcPr>
          <w:p w14:paraId="0C40517F" w14:textId="77777777" w:rsidR="00364779" w:rsidRPr="0012761E" w:rsidRDefault="00000000" w:rsidP="0012761E">
            <w:pPr>
              <w:spacing w:line="360" w:lineRule="auto"/>
              <w:jc w:val="both"/>
              <w:rPr>
                <w:szCs w:val="24"/>
              </w:rPr>
            </w:pPr>
            <w:r w:rsidRPr="0012761E">
              <w:rPr>
                <w:szCs w:val="24"/>
              </w:rPr>
              <w:t>Prespecified category boundaries are reported for age groups; CDC/NCHS categories are specified for race/ethnicity, Census region, urbanization, and place of death.</w:t>
            </w:r>
          </w:p>
        </w:tc>
      </w:tr>
      <w:bookmarkEnd w:id="72"/>
      <w:bookmarkEnd w:id="73"/>
      <w:tr w:rsidR="00191A23" w:rsidRPr="0012761E" w14:paraId="273FA2BB" w14:textId="77777777" w:rsidTr="00517788">
        <w:tc>
          <w:tcPr>
            <w:tcW w:w="0" w:type="auto"/>
            <w:vMerge/>
          </w:tcPr>
          <w:p w14:paraId="361E50AC" w14:textId="77777777" w:rsidR="00191A23" w:rsidRPr="0012761E" w:rsidRDefault="00191A23" w:rsidP="0012761E">
            <w:pPr>
              <w:tabs>
                <w:tab w:val="left" w:pos="5400"/>
              </w:tabs>
              <w:spacing w:line="360" w:lineRule="auto"/>
              <w:jc w:val="both"/>
              <w:rPr>
                <w:bCs/>
                <w:szCs w:val="24"/>
              </w:rPr>
            </w:pPr>
          </w:p>
        </w:tc>
        <w:tc>
          <w:tcPr>
            <w:tcW w:w="0" w:type="auto"/>
            <w:vMerge/>
          </w:tcPr>
          <w:p w14:paraId="4409A396" w14:textId="77777777" w:rsidR="00191A23" w:rsidRPr="0012761E" w:rsidRDefault="00191A23" w:rsidP="0012761E">
            <w:pPr>
              <w:tabs>
                <w:tab w:val="left" w:pos="5400"/>
              </w:tabs>
              <w:spacing w:line="360" w:lineRule="auto"/>
              <w:jc w:val="both"/>
              <w:rPr>
                <w:szCs w:val="24"/>
              </w:rPr>
            </w:pPr>
          </w:p>
        </w:tc>
        <w:tc>
          <w:tcPr>
            <w:tcW w:w="8328" w:type="dxa"/>
          </w:tcPr>
          <w:p w14:paraId="40D587CF" w14:textId="77777777" w:rsidR="00191A23" w:rsidRPr="0012761E" w:rsidRDefault="00191A23" w:rsidP="0012761E">
            <w:pPr>
              <w:tabs>
                <w:tab w:val="left" w:pos="5400"/>
              </w:tabs>
              <w:spacing w:line="360" w:lineRule="auto"/>
              <w:jc w:val="both"/>
              <w:rPr>
                <w:szCs w:val="24"/>
              </w:rPr>
            </w:pPr>
            <w:r w:rsidRPr="0012761E">
              <w:rPr>
                <w:szCs w:val="24"/>
              </w:rPr>
              <w:t>(</w:t>
            </w:r>
            <w:r w:rsidRPr="0012761E">
              <w:rPr>
                <w:i/>
                <w:szCs w:val="24"/>
              </w:rPr>
              <w:t>c</w:t>
            </w:r>
            <w:r w:rsidRPr="0012761E">
              <w:rPr>
                <w:szCs w:val="24"/>
              </w:rPr>
              <w:t>) If relevant, consider translating estimates of relative risk into absolute risk for a meaningful time period</w:t>
            </w:r>
          </w:p>
        </w:tc>
        <w:tc>
          <w:tcPr>
            <w:tcW w:w="1276" w:type="dxa"/>
            <w:gridSpan w:val="2"/>
            <w:vAlign w:val="center"/>
          </w:tcPr>
          <w:p w14:paraId="5AC7F3A1" w14:textId="77777777" w:rsidR="00364779" w:rsidRPr="0012761E" w:rsidRDefault="00000000" w:rsidP="0012761E">
            <w:pPr>
              <w:spacing w:line="360" w:lineRule="auto"/>
              <w:jc w:val="both"/>
              <w:rPr>
                <w:szCs w:val="24"/>
              </w:rPr>
            </w:pPr>
            <w:r w:rsidRPr="0012761E">
              <w:rPr>
                <w:szCs w:val="24"/>
              </w:rPr>
              <w:t>N/A</w:t>
            </w:r>
          </w:p>
        </w:tc>
        <w:tc>
          <w:tcPr>
            <w:tcW w:w="3118" w:type="dxa"/>
            <w:gridSpan w:val="2"/>
            <w:vAlign w:val="center"/>
          </w:tcPr>
          <w:p w14:paraId="43DA42C0" w14:textId="77777777" w:rsidR="00364779" w:rsidRPr="0012761E" w:rsidRDefault="00000000" w:rsidP="0012761E">
            <w:pPr>
              <w:spacing w:line="360" w:lineRule="auto"/>
              <w:jc w:val="both"/>
              <w:rPr>
                <w:szCs w:val="24"/>
              </w:rPr>
            </w:pPr>
            <w:r w:rsidRPr="0012761E">
              <w:rPr>
                <w:szCs w:val="24"/>
              </w:rPr>
              <w:t>Not applicable. The study reports mortality rates and temporal trend measures rather than relative-risk estimates requiring translation to absolute risk.</w:t>
            </w:r>
          </w:p>
        </w:tc>
      </w:tr>
      <w:tr w:rsidR="00191A23" w:rsidRPr="0012761E" w14:paraId="752A4AD5" w14:textId="77777777" w:rsidTr="00517788">
        <w:tc>
          <w:tcPr>
            <w:tcW w:w="0" w:type="auto"/>
          </w:tcPr>
          <w:p w14:paraId="4F52B7C0" w14:textId="77777777" w:rsidR="00191A23" w:rsidRPr="0012761E" w:rsidRDefault="00191A23" w:rsidP="0012761E">
            <w:pPr>
              <w:tabs>
                <w:tab w:val="left" w:pos="5400"/>
              </w:tabs>
              <w:spacing w:line="360" w:lineRule="auto"/>
              <w:jc w:val="both"/>
              <w:rPr>
                <w:bCs/>
                <w:szCs w:val="24"/>
              </w:rPr>
            </w:pPr>
            <w:r w:rsidRPr="0012761E">
              <w:rPr>
                <w:bCs/>
                <w:szCs w:val="24"/>
              </w:rPr>
              <w:t>Other analyses</w:t>
            </w:r>
          </w:p>
        </w:tc>
        <w:tc>
          <w:tcPr>
            <w:tcW w:w="0" w:type="auto"/>
          </w:tcPr>
          <w:p w14:paraId="33601618" w14:textId="77777777" w:rsidR="00191A23" w:rsidRPr="0012761E" w:rsidRDefault="00191A23" w:rsidP="0012761E">
            <w:pPr>
              <w:tabs>
                <w:tab w:val="left" w:pos="5400"/>
              </w:tabs>
              <w:spacing w:line="360" w:lineRule="auto"/>
              <w:jc w:val="both"/>
              <w:rPr>
                <w:szCs w:val="24"/>
              </w:rPr>
            </w:pPr>
            <w:r w:rsidRPr="0012761E">
              <w:rPr>
                <w:szCs w:val="24"/>
              </w:rPr>
              <w:t>17</w:t>
            </w:r>
          </w:p>
        </w:tc>
        <w:tc>
          <w:tcPr>
            <w:tcW w:w="8687" w:type="dxa"/>
          </w:tcPr>
          <w:p w14:paraId="083C6C4A" w14:textId="2520001F" w:rsidR="00191A23" w:rsidRPr="0012761E" w:rsidRDefault="00EC2093" w:rsidP="0012761E">
            <w:pPr>
              <w:tabs>
                <w:tab w:val="left" w:pos="5400"/>
              </w:tabs>
              <w:spacing w:line="360" w:lineRule="auto"/>
              <w:jc w:val="both"/>
              <w:rPr>
                <w:szCs w:val="24"/>
              </w:rPr>
            </w:pPr>
            <w:r w:rsidRPr="0012761E">
              <w:rPr>
                <w:szCs w:val="24"/>
              </w:rPr>
              <w:t>R</w:t>
            </w:r>
            <w:r w:rsidR="00191A23" w:rsidRPr="0012761E">
              <w:rPr>
                <w:szCs w:val="24"/>
              </w:rPr>
              <w:t>eport other analyses done—</w:t>
            </w:r>
            <w:proofErr w:type="spellStart"/>
            <w:r w:rsidR="00191A23" w:rsidRPr="0012761E">
              <w:rPr>
                <w:szCs w:val="24"/>
              </w:rPr>
              <w:t>eg</w:t>
            </w:r>
            <w:proofErr w:type="spellEnd"/>
            <w:r w:rsidR="00191A23" w:rsidRPr="0012761E">
              <w:rPr>
                <w:szCs w:val="24"/>
              </w:rPr>
              <w:t xml:space="preserve"> analyses of subgroups and interactions, and sensitivity analyses</w:t>
            </w:r>
          </w:p>
        </w:tc>
        <w:tc>
          <w:tcPr>
            <w:tcW w:w="1265" w:type="dxa"/>
            <w:vAlign w:val="center"/>
          </w:tcPr>
          <w:p w14:paraId="111316FF" w14:textId="77777777" w:rsidR="00364779" w:rsidRPr="0012761E" w:rsidRDefault="00000000" w:rsidP="0012761E">
            <w:pPr>
              <w:spacing w:line="360" w:lineRule="auto"/>
              <w:jc w:val="both"/>
              <w:rPr>
                <w:szCs w:val="24"/>
              </w:rPr>
            </w:pPr>
            <w:r w:rsidRPr="0012761E">
              <w:rPr>
                <w:szCs w:val="24"/>
              </w:rPr>
              <w:t>11–16</w:t>
            </w:r>
          </w:p>
        </w:tc>
        <w:tc>
          <w:tcPr>
            <w:tcW w:w="3129" w:type="dxa"/>
            <w:gridSpan w:val="3"/>
            <w:vAlign w:val="center"/>
          </w:tcPr>
          <w:p w14:paraId="2465EC63" w14:textId="77777777" w:rsidR="00364779" w:rsidRPr="0012761E" w:rsidRDefault="00000000" w:rsidP="0012761E">
            <w:pPr>
              <w:spacing w:line="360" w:lineRule="auto"/>
              <w:jc w:val="both"/>
              <w:rPr>
                <w:szCs w:val="24"/>
              </w:rPr>
            </w:pPr>
            <w:r w:rsidRPr="0012761E">
              <w:rPr>
                <w:szCs w:val="24"/>
              </w:rPr>
              <w:t xml:space="preserve">Other analyses include observed-versus-expected subgroup analyses and the interrupted time-series sensitivity analysis, with corresponding estimates reported in Results and </w:t>
            </w:r>
            <w:r w:rsidRPr="0012761E">
              <w:rPr>
                <w:szCs w:val="24"/>
              </w:rPr>
              <w:lastRenderedPageBreak/>
              <w:t>supplementary materials.</w:t>
            </w:r>
          </w:p>
        </w:tc>
      </w:tr>
      <w:tr w:rsidR="00976EE1" w:rsidRPr="0012761E" w14:paraId="116647E1" w14:textId="77777777" w:rsidTr="00191A23">
        <w:tc>
          <w:tcPr>
            <w:tcW w:w="14992" w:type="dxa"/>
            <w:gridSpan w:val="7"/>
          </w:tcPr>
          <w:p w14:paraId="7285C869" w14:textId="77777777" w:rsidR="00976EE1" w:rsidRPr="0012761E" w:rsidRDefault="00976EE1" w:rsidP="0012761E">
            <w:pPr>
              <w:pStyle w:val="TableSubHead"/>
              <w:tabs>
                <w:tab w:val="left" w:pos="5400"/>
              </w:tabs>
              <w:spacing w:before="0" w:line="360" w:lineRule="auto"/>
              <w:jc w:val="both"/>
              <w:rPr>
                <w:szCs w:val="24"/>
              </w:rPr>
            </w:pPr>
            <w:bookmarkStart w:id="74" w:name="italic44"/>
            <w:bookmarkStart w:id="75" w:name="bold45"/>
            <w:r w:rsidRPr="0012761E">
              <w:rPr>
                <w:szCs w:val="24"/>
              </w:rPr>
              <w:lastRenderedPageBreak/>
              <w:t>Discussion</w:t>
            </w:r>
            <w:bookmarkEnd w:id="74"/>
            <w:bookmarkEnd w:id="75"/>
          </w:p>
        </w:tc>
      </w:tr>
      <w:tr w:rsidR="00191A23" w:rsidRPr="0012761E" w14:paraId="37A3A573" w14:textId="77777777" w:rsidTr="00517788">
        <w:tc>
          <w:tcPr>
            <w:tcW w:w="0" w:type="auto"/>
          </w:tcPr>
          <w:p w14:paraId="1BE02D3A" w14:textId="77777777" w:rsidR="00191A23" w:rsidRPr="0012761E" w:rsidRDefault="00191A23" w:rsidP="0012761E">
            <w:pPr>
              <w:tabs>
                <w:tab w:val="left" w:pos="5400"/>
              </w:tabs>
              <w:spacing w:line="360" w:lineRule="auto"/>
              <w:jc w:val="both"/>
              <w:rPr>
                <w:bCs/>
                <w:szCs w:val="24"/>
              </w:rPr>
            </w:pPr>
            <w:bookmarkStart w:id="76" w:name="italic45" w:colFirst="0" w:colLast="0"/>
            <w:bookmarkStart w:id="77" w:name="bold46" w:colFirst="0" w:colLast="0"/>
            <w:r w:rsidRPr="0012761E">
              <w:rPr>
                <w:bCs/>
                <w:szCs w:val="24"/>
              </w:rPr>
              <w:t>Key results</w:t>
            </w:r>
          </w:p>
        </w:tc>
        <w:tc>
          <w:tcPr>
            <w:tcW w:w="0" w:type="auto"/>
          </w:tcPr>
          <w:p w14:paraId="0233BD2D" w14:textId="77777777" w:rsidR="00191A23" w:rsidRPr="0012761E" w:rsidRDefault="00191A23" w:rsidP="0012761E">
            <w:pPr>
              <w:tabs>
                <w:tab w:val="left" w:pos="5400"/>
              </w:tabs>
              <w:spacing w:line="360" w:lineRule="auto"/>
              <w:jc w:val="both"/>
              <w:rPr>
                <w:szCs w:val="24"/>
              </w:rPr>
            </w:pPr>
            <w:r w:rsidRPr="0012761E">
              <w:rPr>
                <w:szCs w:val="24"/>
              </w:rPr>
              <w:t>18</w:t>
            </w:r>
          </w:p>
        </w:tc>
        <w:tc>
          <w:tcPr>
            <w:tcW w:w="8687" w:type="dxa"/>
          </w:tcPr>
          <w:p w14:paraId="15ED162E" w14:textId="77777777" w:rsidR="00191A23" w:rsidRPr="0012761E" w:rsidRDefault="00191A23" w:rsidP="0012761E">
            <w:pPr>
              <w:tabs>
                <w:tab w:val="left" w:pos="5400"/>
              </w:tabs>
              <w:spacing w:line="360" w:lineRule="auto"/>
              <w:jc w:val="both"/>
              <w:rPr>
                <w:szCs w:val="24"/>
              </w:rPr>
            </w:pPr>
            <w:r w:rsidRPr="0012761E">
              <w:rPr>
                <w:szCs w:val="24"/>
              </w:rPr>
              <w:t>Summarise key results with reference to study objectives</w:t>
            </w:r>
          </w:p>
        </w:tc>
        <w:tc>
          <w:tcPr>
            <w:tcW w:w="1265" w:type="dxa"/>
            <w:vAlign w:val="center"/>
          </w:tcPr>
          <w:p w14:paraId="4378AA58" w14:textId="77777777" w:rsidR="00364779" w:rsidRPr="0012761E" w:rsidRDefault="00000000" w:rsidP="0012761E">
            <w:pPr>
              <w:spacing w:line="360" w:lineRule="auto"/>
              <w:jc w:val="both"/>
              <w:rPr>
                <w:szCs w:val="24"/>
              </w:rPr>
            </w:pPr>
            <w:r w:rsidRPr="0012761E">
              <w:rPr>
                <w:szCs w:val="24"/>
              </w:rPr>
              <w:t>16–22</w:t>
            </w:r>
          </w:p>
        </w:tc>
        <w:tc>
          <w:tcPr>
            <w:tcW w:w="3129" w:type="dxa"/>
            <w:gridSpan w:val="3"/>
            <w:vAlign w:val="center"/>
          </w:tcPr>
          <w:p w14:paraId="072BD554" w14:textId="77777777" w:rsidR="00364779" w:rsidRPr="0012761E" w:rsidRDefault="00000000" w:rsidP="0012761E">
            <w:pPr>
              <w:spacing w:line="360" w:lineRule="auto"/>
              <w:jc w:val="both"/>
              <w:rPr>
                <w:szCs w:val="24"/>
              </w:rPr>
            </w:pPr>
            <w:r w:rsidRPr="0012761E">
              <w:rPr>
                <w:szCs w:val="24"/>
              </w:rPr>
              <w:t>Discussion summarizes the long-term mortality decline, the temporary above-expected 2020–2022 deviation, recovery by 2023–2024, and persistent demographic/geographic heterogeneity in relation to the study objectives.</w:t>
            </w:r>
          </w:p>
        </w:tc>
      </w:tr>
      <w:tr w:rsidR="00191A23" w:rsidRPr="0012761E" w14:paraId="3FB38F9F" w14:textId="77777777" w:rsidTr="00517788">
        <w:tc>
          <w:tcPr>
            <w:tcW w:w="0" w:type="auto"/>
          </w:tcPr>
          <w:p w14:paraId="1C0EED85" w14:textId="77777777" w:rsidR="00191A23" w:rsidRPr="0012761E" w:rsidRDefault="00191A23" w:rsidP="0012761E">
            <w:pPr>
              <w:tabs>
                <w:tab w:val="left" w:pos="5400"/>
              </w:tabs>
              <w:spacing w:line="360" w:lineRule="auto"/>
              <w:jc w:val="both"/>
              <w:rPr>
                <w:bCs/>
                <w:szCs w:val="24"/>
              </w:rPr>
            </w:pPr>
            <w:bookmarkStart w:id="78" w:name="italic46" w:colFirst="0" w:colLast="0"/>
            <w:bookmarkStart w:id="79" w:name="bold47" w:colFirst="0" w:colLast="0"/>
            <w:bookmarkEnd w:id="76"/>
            <w:bookmarkEnd w:id="77"/>
            <w:r w:rsidRPr="0012761E">
              <w:rPr>
                <w:bCs/>
                <w:szCs w:val="24"/>
              </w:rPr>
              <w:t>Limitations</w:t>
            </w:r>
          </w:p>
        </w:tc>
        <w:tc>
          <w:tcPr>
            <w:tcW w:w="0" w:type="auto"/>
          </w:tcPr>
          <w:p w14:paraId="03BAB866" w14:textId="77777777" w:rsidR="00191A23" w:rsidRPr="0012761E" w:rsidRDefault="00191A23" w:rsidP="0012761E">
            <w:pPr>
              <w:tabs>
                <w:tab w:val="left" w:pos="5400"/>
              </w:tabs>
              <w:spacing w:line="360" w:lineRule="auto"/>
              <w:jc w:val="both"/>
              <w:rPr>
                <w:szCs w:val="24"/>
              </w:rPr>
            </w:pPr>
            <w:r w:rsidRPr="0012761E">
              <w:rPr>
                <w:szCs w:val="24"/>
              </w:rPr>
              <w:t>19</w:t>
            </w:r>
          </w:p>
        </w:tc>
        <w:tc>
          <w:tcPr>
            <w:tcW w:w="8687" w:type="dxa"/>
          </w:tcPr>
          <w:p w14:paraId="2D40D38F" w14:textId="77777777" w:rsidR="00191A23" w:rsidRPr="0012761E" w:rsidRDefault="00191A23" w:rsidP="0012761E">
            <w:pPr>
              <w:tabs>
                <w:tab w:val="left" w:pos="5400"/>
              </w:tabs>
              <w:spacing w:line="360" w:lineRule="auto"/>
              <w:jc w:val="both"/>
              <w:rPr>
                <w:szCs w:val="24"/>
              </w:rPr>
            </w:pPr>
            <w:r w:rsidRPr="0012761E">
              <w:rPr>
                <w:szCs w:val="24"/>
              </w:rPr>
              <w:t>Discuss limitations of the study, taking into account sources of potential bias or imprecision. Discuss both direction and magnitude of any potential bias</w:t>
            </w:r>
          </w:p>
        </w:tc>
        <w:tc>
          <w:tcPr>
            <w:tcW w:w="1265" w:type="dxa"/>
            <w:vAlign w:val="center"/>
          </w:tcPr>
          <w:p w14:paraId="2B00D8C3" w14:textId="77777777" w:rsidR="00364779" w:rsidRPr="0012761E" w:rsidRDefault="00000000" w:rsidP="0012761E">
            <w:pPr>
              <w:spacing w:line="360" w:lineRule="auto"/>
              <w:jc w:val="both"/>
              <w:rPr>
                <w:szCs w:val="24"/>
              </w:rPr>
            </w:pPr>
            <w:r w:rsidRPr="0012761E">
              <w:rPr>
                <w:szCs w:val="24"/>
              </w:rPr>
              <w:t>22–23</w:t>
            </w:r>
          </w:p>
        </w:tc>
        <w:tc>
          <w:tcPr>
            <w:tcW w:w="3129" w:type="dxa"/>
            <w:gridSpan w:val="3"/>
            <w:vAlign w:val="center"/>
          </w:tcPr>
          <w:p w14:paraId="5A887313" w14:textId="77777777" w:rsidR="00364779" w:rsidRPr="0012761E" w:rsidRDefault="00000000" w:rsidP="0012761E">
            <w:pPr>
              <w:spacing w:line="360" w:lineRule="auto"/>
              <w:jc w:val="both"/>
              <w:rPr>
                <w:szCs w:val="24"/>
              </w:rPr>
            </w:pPr>
            <w:r w:rsidRPr="0012761E">
              <w:rPr>
                <w:szCs w:val="24"/>
              </w:rPr>
              <w:t xml:space="preserve">Limitations address death-certificate coding, inability to establish temporal sequence/causality, lack of patient-level clinical and socioeconomic data, I21/I22 case-definition limits, urbanization data through 2020, subgroup instability/misclassification, </w:t>
            </w:r>
            <w:proofErr w:type="spellStart"/>
            <w:r w:rsidRPr="0012761E">
              <w:rPr>
                <w:szCs w:val="24"/>
              </w:rPr>
              <w:t>Joinpoint</w:t>
            </w:r>
            <w:proofErr w:type="spellEnd"/>
            <w:r w:rsidRPr="0012761E">
              <w:rPr>
                <w:szCs w:val="24"/>
              </w:rPr>
              <w:t xml:space="preserve"> model dependence, five-year projection window, </w:t>
            </w:r>
            <w:r w:rsidRPr="0012761E">
              <w:rPr>
                <w:szCs w:val="24"/>
              </w:rPr>
              <w:lastRenderedPageBreak/>
              <w:t>ITS precision, and multiplicity.</w:t>
            </w:r>
          </w:p>
        </w:tc>
      </w:tr>
      <w:tr w:rsidR="00191A23" w:rsidRPr="0012761E" w14:paraId="42A578E7" w14:textId="77777777" w:rsidTr="00517788">
        <w:tc>
          <w:tcPr>
            <w:tcW w:w="0" w:type="auto"/>
          </w:tcPr>
          <w:p w14:paraId="669999EE" w14:textId="77777777" w:rsidR="00191A23" w:rsidRPr="0012761E" w:rsidRDefault="00191A23" w:rsidP="0012761E">
            <w:pPr>
              <w:tabs>
                <w:tab w:val="left" w:pos="5400"/>
              </w:tabs>
              <w:spacing w:line="360" w:lineRule="auto"/>
              <w:jc w:val="both"/>
              <w:rPr>
                <w:bCs/>
                <w:szCs w:val="24"/>
              </w:rPr>
            </w:pPr>
            <w:bookmarkStart w:id="80" w:name="italic47" w:colFirst="0" w:colLast="0"/>
            <w:bookmarkStart w:id="81" w:name="bold48" w:colFirst="0" w:colLast="0"/>
            <w:bookmarkEnd w:id="78"/>
            <w:bookmarkEnd w:id="79"/>
            <w:r w:rsidRPr="0012761E">
              <w:rPr>
                <w:bCs/>
                <w:szCs w:val="24"/>
              </w:rPr>
              <w:lastRenderedPageBreak/>
              <w:t>Interpretation</w:t>
            </w:r>
          </w:p>
        </w:tc>
        <w:tc>
          <w:tcPr>
            <w:tcW w:w="0" w:type="auto"/>
          </w:tcPr>
          <w:p w14:paraId="2DB33121" w14:textId="77777777" w:rsidR="00191A23" w:rsidRPr="0012761E" w:rsidRDefault="00191A23" w:rsidP="0012761E">
            <w:pPr>
              <w:tabs>
                <w:tab w:val="left" w:pos="5400"/>
              </w:tabs>
              <w:spacing w:line="360" w:lineRule="auto"/>
              <w:jc w:val="both"/>
              <w:rPr>
                <w:szCs w:val="24"/>
              </w:rPr>
            </w:pPr>
            <w:r w:rsidRPr="0012761E">
              <w:rPr>
                <w:szCs w:val="24"/>
              </w:rPr>
              <w:t>20</w:t>
            </w:r>
          </w:p>
        </w:tc>
        <w:tc>
          <w:tcPr>
            <w:tcW w:w="8687" w:type="dxa"/>
          </w:tcPr>
          <w:p w14:paraId="4E708785" w14:textId="77777777" w:rsidR="00191A23" w:rsidRPr="0012761E" w:rsidRDefault="00191A23" w:rsidP="0012761E">
            <w:pPr>
              <w:tabs>
                <w:tab w:val="left" w:pos="5400"/>
              </w:tabs>
              <w:spacing w:line="360" w:lineRule="auto"/>
              <w:jc w:val="both"/>
              <w:rPr>
                <w:szCs w:val="24"/>
              </w:rPr>
            </w:pPr>
            <w:r w:rsidRPr="0012761E">
              <w:rPr>
                <w:szCs w:val="24"/>
              </w:rPr>
              <w:t>Give a cautious overall interpretation of results considering objectives, limitations, multiplicity of analyses, results from similar studies, and other relevant evidence</w:t>
            </w:r>
          </w:p>
        </w:tc>
        <w:tc>
          <w:tcPr>
            <w:tcW w:w="1265" w:type="dxa"/>
            <w:vAlign w:val="center"/>
          </w:tcPr>
          <w:p w14:paraId="4E0BCC90" w14:textId="77777777" w:rsidR="00364779" w:rsidRPr="0012761E" w:rsidRDefault="00000000" w:rsidP="0012761E">
            <w:pPr>
              <w:spacing w:line="360" w:lineRule="auto"/>
              <w:jc w:val="both"/>
              <w:rPr>
                <w:szCs w:val="24"/>
              </w:rPr>
            </w:pPr>
            <w:r w:rsidRPr="0012761E">
              <w:rPr>
                <w:szCs w:val="24"/>
              </w:rPr>
              <w:t>16–24</w:t>
            </w:r>
          </w:p>
        </w:tc>
        <w:tc>
          <w:tcPr>
            <w:tcW w:w="3129" w:type="dxa"/>
            <w:gridSpan w:val="3"/>
            <w:vAlign w:val="center"/>
          </w:tcPr>
          <w:p w14:paraId="35B38296" w14:textId="77777777" w:rsidR="00364779" w:rsidRPr="0012761E" w:rsidRDefault="00000000" w:rsidP="0012761E">
            <w:pPr>
              <w:spacing w:line="360" w:lineRule="auto"/>
              <w:jc w:val="both"/>
              <w:rPr>
                <w:szCs w:val="24"/>
              </w:rPr>
            </w:pPr>
            <w:r w:rsidRPr="0012761E">
              <w:rPr>
                <w:szCs w:val="24"/>
              </w:rPr>
              <w:t>Interpretation is cautious and distinguishes temporal association from causation, discusses plausible mechanisms and prior evidence, emphasizes ecological limitations, and notes multiplicity with subgroup findings considered hypothesis-generating.</w:t>
            </w:r>
          </w:p>
        </w:tc>
      </w:tr>
      <w:tr w:rsidR="00191A23" w:rsidRPr="0012761E" w14:paraId="5E9D525F" w14:textId="77777777" w:rsidTr="00517788">
        <w:tc>
          <w:tcPr>
            <w:tcW w:w="0" w:type="auto"/>
          </w:tcPr>
          <w:p w14:paraId="611C0989" w14:textId="77777777" w:rsidR="00191A23" w:rsidRPr="0012761E" w:rsidRDefault="00191A23" w:rsidP="0012761E">
            <w:pPr>
              <w:tabs>
                <w:tab w:val="left" w:pos="5400"/>
              </w:tabs>
              <w:spacing w:line="360" w:lineRule="auto"/>
              <w:jc w:val="both"/>
              <w:rPr>
                <w:bCs/>
                <w:szCs w:val="24"/>
              </w:rPr>
            </w:pPr>
            <w:bookmarkStart w:id="82" w:name="italic48" w:colFirst="0" w:colLast="0"/>
            <w:bookmarkStart w:id="83" w:name="bold49" w:colFirst="0" w:colLast="0"/>
            <w:bookmarkEnd w:id="80"/>
            <w:bookmarkEnd w:id="81"/>
            <w:r w:rsidRPr="0012761E">
              <w:rPr>
                <w:bCs/>
                <w:szCs w:val="24"/>
              </w:rPr>
              <w:t>Generalisability</w:t>
            </w:r>
          </w:p>
        </w:tc>
        <w:tc>
          <w:tcPr>
            <w:tcW w:w="0" w:type="auto"/>
          </w:tcPr>
          <w:p w14:paraId="0BA6C1E3" w14:textId="77777777" w:rsidR="00191A23" w:rsidRPr="0012761E" w:rsidRDefault="00191A23" w:rsidP="0012761E">
            <w:pPr>
              <w:tabs>
                <w:tab w:val="left" w:pos="5400"/>
              </w:tabs>
              <w:spacing w:line="360" w:lineRule="auto"/>
              <w:jc w:val="both"/>
              <w:rPr>
                <w:szCs w:val="24"/>
              </w:rPr>
            </w:pPr>
            <w:r w:rsidRPr="0012761E">
              <w:rPr>
                <w:szCs w:val="24"/>
              </w:rPr>
              <w:t>21</w:t>
            </w:r>
          </w:p>
        </w:tc>
        <w:tc>
          <w:tcPr>
            <w:tcW w:w="8687" w:type="dxa"/>
          </w:tcPr>
          <w:p w14:paraId="1768D146" w14:textId="77777777" w:rsidR="00191A23" w:rsidRPr="0012761E" w:rsidRDefault="00191A23" w:rsidP="0012761E">
            <w:pPr>
              <w:tabs>
                <w:tab w:val="left" w:pos="5400"/>
              </w:tabs>
              <w:spacing w:line="360" w:lineRule="auto"/>
              <w:jc w:val="both"/>
              <w:rPr>
                <w:szCs w:val="24"/>
              </w:rPr>
            </w:pPr>
            <w:r w:rsidRPr="0012761E">
              <w:rPr>
                <w:szCs w:val="24"/>
              </w:rPr>
              <w:t>Discuss the generalisability (external validity) of the study results</w:t>
            </w:r>
          </w:p>
        </w:tc>
        <w:tc>
          <w:tcPr>
            <w:tcW w:w="1265" w:type="dxa"/>
            <w:vAlign w:val="center"/>
          </w:tcPr>
          <w:p w14:paraId="2B311990" w14:textId="77777777" w:rsidR="00364779" w:rsidRPr="0012761E" w:rsidRDefault="00000000" w:rsidP="0012761E">
            <w:pPr>
              <w:spacing w:line="360" w:lineRule="auto"/>
              <w:jc w:val="both"/>
              <w:rPr>
                <w:szCs w:val="24"/>
              </w:rPr>
            </w:pPr>
            <w:r w:rsidRPr="0012761E">
              <w:rPr>
                <w:szCs w:val="24"/>
              </w:rPr>
              <w:t>22–24</w:t>
            </w:r>
          </w:p>
        </w:tc>
        <w:tc>
          <w:tcPr>
            <w:tcW w:w="3129" w:type="dxa"/>
            <w:gridSpan w:val="3"/>
            <w:vAlign w:val="center"/>
          </w:tcPr>
          <w:p w14:paraId="15AE6675" w14:textId="77777777" w:rsidR="00364779" w:rsidRPr="0012761E" w:rsidRDefault="00000000" w:rsidP="0012761E">
            <w:pPr>
              <w:spacing w:line="360" w:lineRule="auto"/>
              <w:jc w:val="both"/>
              <w:rPr>
                <w:szCs w:val="24"/>
              </w:rPr>
            </w:pPr>
            <w:r w:rsidRPr="0012761E">
              <w:rPr>
                <w:szCs w:val="24"/>
              </w:rPr>
              <w:t>The study used a national mortality database covering all U.S. states and the District of Columbia over 26 years. Findings are interpreted as population-level U.S. death-certificate trends rather than individual-level risk.</w:t>
            </w:r>
          </w:p>
        </w:tc>
      </w:tr>
      <w:tr w:rsidR="00191A23" w:rsidRPr="0012761E" w14:paraId="404FDC36" w14:textId="77777777" w:rsidTr="00517788">
        <w:tc>
          <w:tcPr>
            <w:tcW w:w="1911" w:type="dxa"/>
          </w:tcPr>
          <w:p w14:paraId="546DE55F" w14:textId="77777777" w:rsidR="00191A23" w:rsidRPr="0012761E" w:rsidRDefault="00191A23" w:rsidP="0012761E">
            <w:pPr>
              <w:pStyle w:val="TableSubHead"/>
              <w:tabs>
                <w:tab w:val="left" w:pos="5400"/>
              </w:tabs>
              <w:spacing w:before="0" w:line="360" w:lineRule="auto"/>
              <w:jc w:val="both"/>
              <w:rPr>
                <w:szCs w:val="24"/>
              </w:rPr>
            </w:pPr>
            <w:bookmarkStart w:id="84" w:name="italic49"/>
            <w:bookmarkStart w:id="85" w:name="bold50"/>
            <w:bookmarkEnd w:id="82"/>
            <w:bookmarkEnd w:id="83"/>
            <w:r w:rsidRPr="0012761E">
              <w:rPr>
                <w:szCs w:val="24"/>
              </w:rPr>
              <w:t>Other information</w:t>
            </w:r>
          </w:p>
        </w:tc>
        <w:bookmarkEnd w:id="84"/>
        <w:bookmarkEnd w:id="85"/>
        <w:tc>
          <w:tcPr>
            <w:tcW w:w="13081" w:type="dxa"/>
            <w:gridSpan w:val="6"/>
          </w:tcPr>
          <w:p w14:paraId="170545B5" w14:textId="77777777" w:rsidR="00191A23" w:rsidRPr="0012761E" w:rsidRDefault="00191A23" w:rsidP="0012761E">
            <w:pPr>
              <w:pStyle w:val="TableSubHead"/>
              <w:tabs>
                <w:tab w:val="left" w:pos="5400"/>
              </w:tabs>
              <w:spacing w:before="0" w:line="360" w:lineRule="auto"/>
              <w:jc w:val="both"/>
              <w:rPr>
                <w:szCs w:val="24"/>
              </w:rPr>
            </w:pPr>
          </w:p>
        </w:tc>
      </w:tr>
      <w:tr w:rsidR="00191A23" w:rsidRPr="0012761E" w14:paraId="020B087D" w14:textId="77777777" w:rsidTr="00517788">
        <w:tc>
          <w:tcPr>
            <w:tcW w:w="0" w:type="auto"/>
          </w:tcPr>
          <w:p w14:paraId="52BFEAF1" w14:textId="77777777" w:rsidR="00191A23" w:rsidRPr="0012761E" w:rsidRDefault="00191A23" w:rsidP="0012761E">
            <w:pPr>
              <w:tabs>
                <w:tab w:val="left" w:pos="5400"/>
              </w:tabs>
              <w:spacing w:line="360" w:lineRule="auto"/>
              <w:jc w:val="both"/>
              <w:rPr>
                <w:bCs/>
                <w:szCs w:val="24"/>
              </w:rPr>
            </w:pPr>
            <w:bookmarkStart w:id="86" w:name="italic50" w:colFirst="0" w:colLast="0"/>
            <w:bookmarkStart w:id="87" w:name="bold51" w:colFirst="0" w:colLast="0"/>
            <w:r w:rsidRPr="0012761E">
              <w:rPr>
                <w:bCs/>
                <w:szCs w:val="24"/>
              </w:rPr>
              <w:t>Funding</w:t>
            </w:r>
          </w:p>
        </w:tc>
        <w:tc>
          <w:tcPr>
            <w:tcW w:w="0" w:type="auto"/>
          </w:tcPr>
          <w:p w14:paraId="27A50BE6" w14:textId="77777777" w:rsidR="00191A23" w:rsidRPr="0012761E" w:rsidRDefault="00191A23" w:rsidP="0012761E">
            <w:pPr>
              <w:tabs>
                <w:tab w:val="left" w:pos="5400"/>
              </w:tabs>
              <w:spacing w:line="360" w:lineRule="auto"/>
              <w:jc w:val="both"/>
              <w:rPr>
                <w:szCs w:val="24"/>
              </w:rPr>
            </w:pPr>
            <w:r w:rsidRPr="0012761E">
              <w:rPr>
                <w:szCs w:val="24"/>
              </w:rPr>
              <w:t>22</w:t>
            </w:r>
          </w:p>
        </w:tc>
        <w:tc>
          <w:tcPr>
            <w:tcW w:w="8687" w:type="dxa"/>
          </w:tcPr>
          <w:p w14:paraId="01C64310" w14:textId="77777777" w:rsidR="00191A23" w:rsidRPr="0012761E" w:rsidRDefault="00191A23" w:rsidP="0012761E">
            <w:pPr>
              <w:tabs>
                <w:tab w:val="left" w:pos="5400"/>
              </w:tabs>
              <w:spacing w:line="360" w:lineRule="auto"/>
              <w:jc w:val="both"/>
              <w:rPr>
                <w:szCs w:val="24"/>
              </w:rPr>
            </w:pPr>
            <w:r w:rsidRPr="0012761E">
              <w:rPr>
                <w:szCs w:val="24"/>
              </w:rPr>
              <w:t>Give the source of funding and the role of the funders for the present study and, if applicable, for the original study on which the present article is based</w:t>
            </w:r>
          </w:p>
        </w:tc>
        <w:tc>
          <w:tcPr>
            <w:tcW w:w="1265" w:type="dxa"/>
            <w:vAlign w:val="center"/>
          </w:tcPr>
          <w:p w14:paraId="2E075B62" w14:textId="77777777" w:rsidR="00364779" w:rsidRPr="0012761E" w:rsidRDefault="00000000" w:rsidP="0012761E">
            <w:pPr>
              <w:spacing w:line="360" w:lineRule="auto"/>
              <w:jc w:val="both"/>
              <w:rPr>
                <w:szCs w:val="24"/>
              </w:rPr>
            </w:pPr>
            <w:r w:rsidRPr="0012761E">
              <w:rPr>
                <w:szCs w:val="24"/>
              </w:rPr>
              <w:t>26</w:t>
            </w:r>
          </w:p>
        </w:tc>
        <w:tc>
          <w:tcPr>
            <w:tcW w:w="3129" w:type="dxa"/>
            <w:gridSpan w:val="3"/>
            <w:vAlign w:val="center"/>
          </w:tcPr>
          <w:p w14:paraId="6B499CA3" w14:textId="77777777" w:rsidR="00364779" w:rsidRPr="0012761E" w:rsidRDefault="00000000" w:rsidP="0012761E">
            <w:pPr>
              <w:spacing w:line="360" w:lineRule="auto"/>
              <w:jc w:val="both"/>
              <w:rPr>
                <w:szCs w:val="24"/>
              </w:rPr>
            </w:pPr>
            <w:r w:rsidRPr="0012761E">
              <w:rPr>
                <w:szCs w:val="24"/>
              </w:rPr>
              <w:t xml:space="preserve">No funds, grants, or other financial support were </w:t>
            </w:r>
            <w:r w:rsidRPr="0012761E">
              <w:rPr>
                <w:szCs w:val="24"/>
              </w:rPr>
              <w:lastRenderedPageBreak/>
              <w:t>received for the conduct, preparation, or publication of the study.</w:t>
            </w:r>
          </w:p>
        </w:tc>
      </w:tr>
      <w:bookmarkEnd w:id="86"/>
      <w:bookmarkEnd w:id="87"/>
    </w:tbl>
    <w:p w14:paraId="7C514CD8" w14:textId="77777777" w:rsidR="002602FB" w:rsidRPr="0012761E" w:rsidRDefault="002602FB" w:rsidP="0012761E">
      <w:pPr>
        <w:pStyle w:val="TableNote"/>
        <w:tabs>
          <w:tab w:val="left" w:pos="5400"/>
        </w:tabs>
        <w:spacing w:line="360" w:lineRule="auto"/>
        <w:jc w:val="both"/>
        <w:rPr>
          <w:bCs/>
          <w:szCs w:val="24"/>
        </w:rPr>
      </w:pPr>
    </w:p>
    <w:p w14:paraId="55FDE578" w14:textId="77777777" w:rsidR="00D87AF7" w:rsidRPr="0012761E" w:rsidRDefault="00D87AF7" w:rsidP="0012761E">
      <w:pPr>
        <w:pStyle w:val="TableNote"/>
        <w:tabs>
          <w:tab w:val="left" w:pos="5400"/>
        </w:tabs>
        <w:spacing w:line="360" w:lineRule="auto"/>
        <w:jc w:val="both"/>
        <w:rPr>
          <w:szCs w:val="24"/>
        </w:rPr>
      </w:pPr>
      <w:r w:rsidRPr="0012761E">
        <w:rPr>
          <w:bCs/>
          <w:szCs w:val="24"/>
        </w:rPr>
        <w:t>*</w:t>
      </w:r>
      <w:r w:rsidRPr="0012761E">
        <w:rPr>
          <w:szCs w:val="24"/>
        </w:rPr>
        <w:t xml:space="preserve">Give information separately for cases and controls in case-control studies and, if applicable, for exposed and unexposed groups in cohort and </w:t>
      </w:r>
      <w:r w:rsidR="004A32C8" w:rsidRPr="0012761E">
        <w:rPr>
          <w:szCs w:val="24"/>
        </w:rPr>
        <w:t>cross-sectional</w:t>
      </w:r>
      <w:r w:rsidRPr="0012761E">
        <w:rPr>
          <w:szCs w:val="24"/>
        </w:rPr>
        <w:t xml:space="preserve"> studies.</w:t>
      </w:r>
    </w:p>
    <w:p w14:paraId="085905D6" w14:textId="77777777" w:rsidR="00AE2C57" w:rsidRPr="0012761E" w:rsidRDefault="00AE2C57" w:rsidP="0012761E">
      <w:pPr>
        <w:pStyle w:val="TableNote"/>
        <w:tabs>
          <w:tab w:val="left" w:pos="5400"/>
        </w:tabs>
        <w:spacing w:line="360" w:lineRule="auto"/>
        <w:jc w:val="both"/>
        <w:rPr>
          <w:szCs w:val="24"/>
        </w:rPr>
      </w:pPr>
    </w:p>
    <w:p w14:paraId="5A41A308" w14:textId="77777777" w:rsidR="00A42352" w:rsidRPr="0012761E" w:rsidRDefault="002602FB" w:rsidP="0012761E">
      <w:pPr>
        <w:pStyle w:val="TableNote"/>
        <w:tabs>
          <w:tab w:val="left" w:pos="5400"/>
        </w:tabs>
        <w:spacing w:line="360" w:lineRule="auto"/>
        <w:jc w:val="both"/>
        <w:rPr>
          <w:szCs w:val="24"/>
        </w:rPr>
      </w:pPr>
      <w:r w:rsidRPr="0012761E">
        <w:rPr>
          <w:b/>
          <w:szCs w:val="24"/>
        </w:rPr>
        <w:t>Note:</w:t>
      </w:r>
      <w:r w:rsidRPr="0012761E">
        <w:rPr>
          <w:szCs w:val="24"/>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12761E">
        <w:rPr>
          <w:szCs w:val="24"/>
        </w:rPr>
        <w:t>PLoS</w:t>
      </w:r>
      <w:proofErr w:type="spellEnd"/>
      <w:r w:rsidRPr="0012761E">
        <w:rPr>
          <w:szCs w:val="24"/>
        </w:rPr>
        <w:t xml:space="preserve"> Medicine at http://www.plosmedicine.org/, Annals of Internal Medicine at http://www.annals.org/, and Epidemiology at http://www.epidem.com/). Information on the STROBE Initiative is available at www.strobe-statement.org.</w:t>
      </w:r>
    </w:p>
    <w:sectPr w:rsidR="00A42352" w:rsidRPr="0012761E" w:rsidSect="007A1CA0">
      <w:footerReference w:type="even" r:id="rId8"/>
      <w:footerReference w:type="default" r:id="rId9"/>
      <w:pgSz w:w="16834" w:h="11909" w:orient="landscape"/>
      <w:pgMar w:top="1134" w:right="1134" w:bottom="1134" w:left="993"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8C022" w14:textId="77777777" w:rsidR="00BC5887" w:rsidRDefault="00BC5887">
      <w:r>
        <w:separator/>
      </w:r>
    </w:p>
  </w:endnote>
  <w:endnote w:type="continuationSeparator" w:id="0">
    <w:p w14:paraId="0F61595B" w14:textId="77777777" w:rsidR="00BC5887" w:rsidRDefault="00BC58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886EA"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0CCAFC6"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56CB"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A489B">
      <w:rPr>
        <w:rStyle w:val="PageNumber"/>
        <w:noProof/>
      </w:rPr>
      <w:t>3</w:t>
    </w:r>
    <w:r>
      <w:rPr>
        <w:rStyle w:val="PageNumber"/>
      </w:rPr>
      <w:fldChar w:fldCharType="end"/>
    </w:r>
  </w:p>
  <w:p w14:paraId="29A89DE3"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9CDA8" w14:textId="77777777" w:rsidR="00BC5887" w:rsidRDefault="00BC5887">
      <w:r>
        <w:separator/>
      </w:r>
    </w:p>
  </w:footnote>
  <w:footnote w:type="continuationSeparator" w:id="0">
    <w:p w14:paraId="3416629F" w14:textId="77777777" w:rsidR="00BC5887" w:rsidRDefault="00BC58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61667260">
    <w:abstractNumId w:val="20"/>
  </w:num>
  <w:num w:numId="2" w16cid:durableId="248463307">
    <w:abstractNumId w:val="11"/>
  </w:num>
  <w:num w:numId="3" w16cid:durableId="1015381345">
    <w:abstractNumId w:val="18"/>
  </w:num>
  <w:num w:numId="4" w16cid:durableId="950864687">
    <w:abstractNumId w:val="16"/>
  </w:num>
  <w:num w:numId="5" w16cid:durableId="1190754853">
    <w:abstractNumId w:val="15"/>
  </w:num>
  <w:num w:numId="6" w16cid:durableId="897059956">
    <w:abstractNumId w:val="19"/>
  </w:num>
  <w:num w:numId="7" w16cid:durableId="141432925">
    <w:abstractNumId w:val="10"/>
  </w:num>
  <w:num w:numId="8" w16cid:durableId="837884475">
    <w:abstractNumId w:val="13"/>
  </w:num>
  <w:num w:numId="9" w16cid:durableId="1212617859">
    <w:abstractNumId w:val="9"/>
  </w:num>
  <w:num w:numId="10" w16cid:durableId="1268926480">
    <w:abstractNumId w:val="14"/>
  </w:num>
  <w:num w:numId="11" w16cid:durableId="219754483">
    <w:abstractNumId w:val="7"/>
  </w:num>
  <w:num w:numId="12" w16cid:durableId="162354819">
    <w:abstractNumId w:val="6"/>
  </w:num>
  <w:num w:numId="13" w16cid:durableId="1775785810">
    <w:abstractNumId w:val="5"/>
  </w:num>
  <w:num w:numId="14" w16cid:durableId="538518272">
    <w:abstractNumId w:val="4"/>
  </w:num>
  <w:num w:numId="15" w16cid:durableId="1776441136">
    <w:abstractNumId w:val="8"/>
  </w:num>
  <w:num w:numId="16" w16cid:durableId="617835088">
    <w:abstractNumId w:val="3"/>
  </w:num>
  <w:num w:numId="17" w16cid:durableId="169804170">
    <w:abstractNumId w:val="2"/>
  </w:num>
  <w:num w:numId="18" w16cid:durableId="357585195">
    <w:abstractNumId w:val="1"/>
  </w:num>
  <w:num w:numId="19" w16cid:durableId="423233463">
    <w:abstractNumId w:val="0"/>
  </w:num>
  <w:num w:numId="20" w16cid:durableId="1375276361">
    <w:abstractNumId w:val="12"/>
  </w:num>
  <w:num w:numId="21" w16cid:durableId="172779638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1ABE"/>
    <w:rsid w:val="00002974"/>
    <w:rsid w:val="00005F0F"/>
    <w:rsid w:val="00023515"/>
    <w:rsid w:val="00077F37"/>
    <w:rsid w:val="00093E3A"/>
    <w:rsid w:val="000B6FD4"/>
    <w:rsid w:val="000E3193"/>
    <w:rsid w:val="000E691B"/>
    <w:rsid w:val="000F26ED"/>
    <w:rsid w:val="00110BFB"/>
    <w:rsid w:val="0012761E"/>
    <w:rsid w:val="00134AAC"/>
    <w:rsid w:val="00191A23"/>
    <w:rsid w:val="001A495C"/>
    <w:rsid w:val="001A75E9"/>
    <w:rsid w:val="001E02AD"/>
    <w:rsid w:val="0021265E"/>
    <w:rsid w:val="00215E03"/>
    <w:rsid w:val="00224268"/>
    <w:rsid w:val="0022554A"/>
    <w:rsid w:val="00226A29"/>
    <w:rsid w:val="002552FD"/>
    <w:rsid w:val="002602FB"/>
    <w:rsid w:val="002B385C"/>
    <w:rsid w:val="002C731D"/>
    <w:rsid w:val="002D06D0"/>
    <w:rsid w:val="002D1ABE"/>
    <w:rsid w:val="002F1A87"/>
    <w:rsid w:val="00333970"/>
    <w:rsid w:val="003354B7"/>
    <w:rsid w:val="00344442"/>
    <w:rsid w:val="003508EF"/>
    <w:rsid w:val="00364779"/>
    <w:rsid w:val="00372129"/>
    <w:rsid w:val="00385050"/>
    <w:rsid w:val="003A3FDD"/>
    <w:rsid w:val="00404D2C"/>
    <w:rsid w:val="004060E6"/>
    <w:rsid w:val="00407BEA"/>
    <w:rsid w:val="004243C8"/>
    <w:rsid w:val="0045419E"/>
    <w:rsid w:val="0045734B"/>
    <w:rsid w:val="00457E16"/>
    <w:rsid w:val="00465542"/>
    <w:rsid w:val="00472DF5"/>
    <w:rsid w:val="00495204"/>
    <w:rsid w:val="004A31B3"/>
    <w:rsid w:val="004A32C8"/>
    <w:rsid w:val="004E1263"/>
    <w:rsid w:val="0050207E"/>
    <w:rsid w:val="005044A6"/>
    <w:rsid w:val="00517788"/>
    <w:rsid w:val="00590F64"/>
    <w:rsid w:val="005923E5"/>
    <w:rsid w:val="005B567D"/>
    <w:rsid w:val="005D0CFC"/>
    <w:rsid w:val="005D19F4"/>
    <w:rsid w:val="005F254A"/>
    <w:rsid w:val="006149D3"/>
    <w:rsid w:val="0065657F"/>
    <w:rsid w:val="00666336"/>
    <w:rsid w:val="00683E42"/>
    <w:rsid w:val="006A2F18"/>
    <w:rsid w:val="006A5DD9"/>
    <w:rsid w:val="006B2915"/>
    <w:rsid w:val="006B56D7"/>
    <w:rsid w:val="006C0B63"/>
    <w:rsid w:val="006C7601"/>
    <w:rsid w:val="006D16AA"/>
    <w:rsid w:val="006F66AC"/>
    <w:rsid w:val="00701AC5"/>
    <w:rsid w:val="00711D81"/>
    <w:rsid w:val="0074576C"/>
    <w:rsid w:val="00754BA5"/>
    <w:rsid w:val="00755D6C"/>
    <w:rsid w:val="007562C3"/>
    <w:rsid w:val="007A1CA0"/>
    <w:rsid w:val="007C72F6"/>
    <w:rsid w:val="007F7FA0"/>
    <w:rsid w:val="00816966"/>
    <w:rsid w:val="00817D26"/>
    <w:rsid w:val="00821CD4"/>
    <w:rsid w:val="008423A7"/>
    <w:rsid w:val="008440CC"/>
    <w:rsid w:val="0089107E"/>
    <w:rsid w:val="00891604"/>
    <w:rsid w:val="008D225B"/>
    <w:rsid w:val="00921BF8"/>
    <w:rsid w:val="009367F9"/>
    <w:rsid w:val="009642BE"/>
    <w:rsid w:val="00976EE1"/>
    <w:rsid w:val="009872CC"/>
    <w:rsid w:val="009B10F1"/>
    <w:rsid w:val="009B368D"/>
    <w:rsid w:val="009C24D4"/>
    <w:rsid w:val="009E0429"/>
    <w:rsid w:val="009F5211"/>
    <w:rsid w:val="00A13C96"/>
    <w:rsid w:val="00A42352"/>
    <w:rsid w:val="00A527E4"/>
    <w:rsid w:val="00A5640D"/>
    <w:rsid w:val="00A729D6"/>
    <w:rsid w:val="00A938BF"/>
    <w:rsid w:val="00AB7BC4"/>
    <w:rsid w:val="00AE23EB"/>
    <w:rsid w:val="00AE2C57"/>
    <w:rsid w:val="00AF4615"/>
    <w:rsid w:val="00B50DF8"/>
    <w:rsid w:val="00B54EA0"/>
    <w:rsid w:val="00B60EFB"/>
    <w:rsid w:val="00B65366"/>
    <w:rsid w:val="00B77807"/>
    <w:rsid w:val="00B940E9"/>
    <w:rsid w:val="00BA1206"/>
    <w:rsid w:val="00BC5887"/>
    <w:rsid w:val="00BC7FE6"/>
    <w:rsid w:val="00BE3709"/>
    <w:rsid w:val="00BE71BA"/>
    <w:rsid w:val="00CA489B"/>
    <w:rsid w:val="00CB6CC8"/>
    <w:rsid w:val="00CC4C93"/>
    <w:rsid w:val="00D120D2"/>
    <w:rsid w:val="00D20D7C"/>
    <w:rsid w:val="00D26FCA"/>
    <w:rsid w:val="00D6407C"/>
    <w:rsid w:val="00D87AF7"/>
    <w:rsid w:val="00DA120C"/>
    <w:rsid w:val="00DC4BEF"/>
    <w:rsid w:val="00E10628"/>
    <w:rsid w:val="00E144CD"/>
    <w:rsid w:val="00E2292B"/>
    <w:rsid w:val="00E341E9"/>
    <w:rsid w:val="00EA6E28"/>
    <w:rsid w:val="00EC2093"/>
    <w:rsid w:val="00F0752A"/>
    <w:rsid w:val="00F378D0"/>
    <w:rsid w:val="00F64DB5"/>
    <w:rsid w:val="00F76A7F"/>
    <w:rsid w:val="00F838E1"/>
    <w:rsid w:val="00F842DC"/>
    <w:rsid w:val="00F876FF"/>
    <w:rsid w:val="00F93A89"/>
    <w:rsid w:val="00F970FA"/>
    <w:rsid w:val="00FA2721"/>
    <w:rsid w:val="00FA3D11"/>
    <w:rsid w:val="00FC535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FBDEB"/>
  <w15:docId w15:val="{4F0F967C-37B7-4F8A-B8F8-96236CF1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98396D-FF77-4DFF-A4B8-74C212E85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Template>
  <TotalTime>5</TotalTime>
  <Pages>14</Pages>
  <Words>1869</Words>
  <Characters>10655</Characters>
  <Application>Microsoft Office Word</Application>
  <DocSecurity>0</DocSecurity>
  <Lines>88</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Ammar Arshad</cp:lastModifiedBy>
  <cp:revision>9</cp:revision>
  <cp:lastPrinted>2014-09-01T08:36:00Z</cp:lastPrinted>
  <dcterms:created xsi:type="dcterms:W3CDTF">2014-09-01T14:20:00Z</dcterms:created>
  <dcterms:modified xsi:type="dcterms:W3CDTF">2026-09-26T23:34:00Z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512315745</vt:i4>
  </property>
  <property fmtid="{D5CDD505-2E9C-101B-9397-08002B2CF9AE}" pid="3" name="_EmailSubject">
    <vt:lpwstr>Message from BMJ</vt:lpwstr>
  </property>
  <property fmtid="{D5CDD505-2E9C-101B-9397-08002B2CF9AE}" pid="4" name="_AuthorEmail">
    <vt:lpwstr>robyn.tamblyn@mcgill.ca</vt:lpwstr>
  </property>
  <property fmtid="{D5CDD505-2E9C-101B-9397-08002B2CF9AE}" pid="5" name="_AuthorEmailDisplayName">
    <vt:lpwstr>Dr.Robyn Tamblyn</vt:lpwstr>
  </property>
  <property fmtid="{D5CDD505-2E9C-101B-9397-08002B2CF9AE}" pid="6" name="_ReviewingToolsShownOnce">
    <vt:lpwstr/>
  </property>
</Properties>
</file>