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B126B" w14:textId="3C181ED7" w:rsidR="00B77E2B" w:rsidRPr="0076361C" w:rsidRDefault="00895002" w:rsidP="00895002">
      <w:pPr>
        <w:rPr>
          <w:rFonts w:ascii="Arial" w:hAnsi="Arial" w:cs="Arial"/>
          <w:b/>
          <w:color w:val="000000"/>
          <w:sz w:val="24"/>
          <w:szCs w:val="24"/>
        </w:rPr>
      </w:pPr>
      <w:r w:rsidRPr="0076361C">
        <w:rPr>
          <w:rFonts w:ascii="Arial" w:hAnsi="Arial" w:cs="Arial"/>
          <w:b/>
          <w:color w:val="000000"/>
          <w:sz w:val="24"/>
          <w:szCs w:val="24"/>
        </w:rPr>
        <w:t xml:space="preserve">Supplementary Table 1. </w:t>
      </w:r>
      <w:r w:rsidR="009C78AA" w:rsidRPr="0076361C">
        <w:rPr>
          <w:rFonts w:ascii="Arial" w:hAnsi="Arial" w:cs="Arial"/>
          <w:b/>
          <w:color w:val="000000"/>
          <w:sz w:val="24"/>
          <w:szCs w:val="24"/>
        </w:rPr>
        <w:t xml:space="preserve">Summary of </w:t>
      </w:r>
      <w:r w:rsidR="00631DC2">
        <w:rPr>
          <w:rFonts w:ascii="Arial" w:hAnsi="Arial" w:cs="Arial"/>
          <w:b/>
          <w:color w:val="000000"/>
          <w:sz w:val="24"/>
          <w:szCs w:val="24"/>
        </w:rPr>
        <w:t xml:space="preserve">diagnostic </w:t>
      </w:r>
      <w:r w:rsidR="009C78AA" w:rsidRPr="0076361C">
        <w:rPr>
          <w:rFonts w:ascii="Arial" w:hAnsi="Arial" w:cs="Arial"/>
          <w:b/>
          <w:color w:val="000000"/>
          <w:sz w:val="24"/>
          <w:szCs w:val="24"/>
        </w:rPr>
        <w:t>code</w:t>
      </w:r>
      <w:r w:rsidR="004B7EA1" w:rsidRPr="0076361C">
        <w:rPr>
          <w:rFonts w:ascii="Arial" w:hAnsi="Arial" w:cs="Arial"/>
          <w:b/>
          <w:color w:val="000000"/>
          <w:sz w:val="24"/>
          <w:szCs w:val="24"/>
        </w:rPr>
        <w:t>s</w:t>
      </w:r>
      <w:r w:rsidR="009C78AA" w:rsidRPr="0076361C">
        <w:rPr>
          <w:rFonts w:ascii="Arial" w:hAnsi="Arial" w:cs="Arial"/>
          <w:b/>
          <w:color w:val="000000"/>
          <w:sz w:val="24"/>
          <w:szCs w:val="24"/>
        </w:rPr>
        <w:t xml:space="preserve"> for substance use</w:t>
      </w:r>
      <w:r w:rsidR="00DC6B49" w:rsidRPr="0076361C">
        <w:rPr>
          <w:rFonts w:ascii="Arial" w:hAnsi="Arial" w:cs="Arial"/>
          <w:b/>
          <w:color w:val="000000"/>
          <w:sz w:val="24"/>
          <w:szCs w:val="24"/>
        </w:rPr>
        <w:t>-related presentations</w:t>
      </w:r>
    </w:p>
    <w:p w14:paraId="4AD46151" w14:textId="39ACCC54" w:rsidR="00895002" w:rsidRPr="00FA7321" w:rsidRDefault="009C78AA" w:rsidP="00895002">
      <w:pPr>
        <w:rPr>
          <w:rFonts w:ascii="Arial" w:hAnsi="Arial" w:cs="Arial"/>
          <w:sz w:val="24"/>
          <w:szCs w:val="24"/>
        </w:rPr>
      </w:pPr>
      <w:r w:rsidRPr="00FA7321">
        <w:rPr>
          <w:rFonts w:ascii="Arial" w:hAnsi="Arial" w:cs="Arial"/>
          <w:b/>
          <w:color w:val="000000"/>
          <w:sz w:val="24"/>
          <w:szCs w:val="24"/>
        </w:rPr>
        <w:t xml:space="preserve">Supplementary Table 1.1. </w:t>
      </w:r>
      <w:r w:rsidR="00895002" w:rsidRPr="00FA7321">
        <w:rPr>
          <w:rFonts w:ascii="Arial" w:hAnsi="Arial" w:cs="Arial"/>
          <w:b/>
          <w:color w:val="000000"/>
          <w:sz w:val="24"/>
          <w:szCs w:val="24"/>
        </w:rPr>
        <w:t>Summary of ICD-10-CA code</w:t>
      </w:r>
      <w:r w:rsidR="004B7EA1" w:rsidRPr="00FA7321">
        <w:rPr>
          <w:rFonts w:ascii="Arial" w:hAnsi="Arial" w:cs="Arial"/>
          <w:b/>
          <w:color w:val="000000"/>
          <w:sz w:val="24"/>
          <w:szCs w:val="24"/>
        </w:rPr>
        <w:t>s</w:t>
      </w:r>
      <w:r w:rsidR="00895002" w:rsidRPr="00FA7321">
        <w:rPr>
          <w:rFonts w:ascii="Arial" w:hAnsi="Arial" w:cs="Arial"/>
          <w:b/>
          <w:color w:val="000000"/>
          <w:sz w:val="24"/>
          <w:szCs w:val="24"/>
        </w:rPr>
        <w:t xml:space="preserve"> for substance use categor</w:t>
      </w:r>
      <w:r w:rsidR="004B7EA1" w:rsidRPr="00FA7321">
        <w:rPr>
          <w:rFonts w:ascii="Arial" w:hAnsi="Arial" w:cs="Arial"/>
          <w:b/>
          <w:color w:val="000000"/>
          <w:sz w:val="24"/>
          <w:szCs w:val="24"/>
        </w:rPr>
        <w:t>ies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799"/>
        <w:gridCol w:w="5215"/>
      </w:tblGrid>
      <w:tr w:rsidR="00895002" w:rsidRPr="006308BB" w14:paraId="04618FE9" w14:textId="77777777" w:rsidTr="00CD0E43">
        <w:trPr>
          <w:trHeight w:val="296"/>
        </w:trPr>
        <w:tc>
          <w:tcPr>
            <w:tcW w:w="1249" w:type="pct"/>
            <w:shd w:val="clear" w:color="auto" w:fill="auto"/>
            <w:hideMark/>
          </w:tcPr>
          <w:p w14:paraId="50A62EC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>Substance use category</w:t>
            </w:r>
          </w:p>
        </w:tc>
        <w:tc>
          <w:tcPr>
            <w:tcW w:w="962" w:type="pct"/>
            <w:vAlign w:val="center"/>
          </w:tcPr>
          <w:p w14:paraId="125E482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>ICD-10-CA codes</w:t>
            </w:r>
          </w:p>
        </w:tc>
        <w:tc>
          <w:tcPr>
            <w:tcW w:w="2789" w:type="pct"/>
            <w:shd w:val="clear" w:color="auto" w:fill="auto"/>
            <w:hideMark/>
          </w:tcPr>
          <w:p w14:paraId="460336F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 xml:space="preserve">ICD-10-CA Description </w:t>
            </w:r>
          </w:p>
        </w:tc>
      </w:tr>
      <w:tr w:rsidR="00895002" w:rsidRPr="006308BB" w14:paraId="2B6FFEAF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</w:tcPr>
          <w:p w14:paraId="2DDA84C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Alcohol</w:t>
            </w:r>
          </w:p>
          <w:p w14:paraId="3323D94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0153214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D2F97B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E244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5DD721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Alcohol-induced pseudo-Cushing’s syndrome</w:t>
            </w:r>
          </w:p>
        </w:tc>
      </w:tr>
      <w:tr w:rsidR="00895002" w:rsidRPr="006308BB" w14:paraId="32AD7431" w14:textId="77777777" w:rsidTr="00CD0E43">
        <w:trPr>
          <w:trHeight w:val="215"/>
        </w:trPr>
        <w:tc>
          <w:tcPr>
            <w:tcW w:w="1249" w:type="pct"/>
            <w:vMerge/>
            <w:shd w:val="clear" w:color="auto" w:fill="auto"/>
            <w:vAlign w:val="center"/>
          </w:tcPr>
          <w:p w14:paraId="028A36E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0B67E4C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10.–</w:t>
            </w:r>
            <w:proofErr w:type="gramEnd"/>
          </w:p>
        </w:tc>
        <w:tc>
          <w:tcPr>
            <w:tcW w:w="2789" w:type="pct"/>
            <w:shd w:val="clear" w:color="auto" w:fill="auto"/>
          </w:tcPr>
          <w:p w14:paraId="2BC1538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alcohol</w:t>
            </w:r>
          </w:p>
        </w:tc>
      </w:tr>
      <w:tr w:rsidR="00895002" w:rsidRPr="006308BB" w14:paraId="271FF8E0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434F3B74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1A8A37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G312</w:t>
            </w:r>
          </w:p>
        </w:tc>
        <w:tc>
          <w:tcPr>
            <w:tcW w:w="2789" w:type="pct"/>
            <w:shd w:val="clear" w:color="auto" w:fill="auto"/>
          </w:tcPr>
          <w:p w14:paraId="4D934DE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Degeneration of nervous system due to alcohol</w:t>
            </w:r>
          </w:p>
        </w:tc>
      </w:tr>
      <w:tr w:rsidR="00895002" w:rsidRPr="006308BB" w14:paraId="5B2C5CB0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09B6313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34347E2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G621</w:t>
            </w:r>
          </w:p>
        </w:tc>
        <w:tc>
          <w:tcPr>
            <w:tcW w:w="2789" w:type="pct"/>
            <w:shd w:val="clear" w:color="auto" w:fill="auto"/>
          </w:tcPr>
          <w:p w14:paraId="5CD7BAF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Alcoholic polyneuropathy </w:t>
            </w:r>
          </w:p>
        </w:tc>
      </w:tr>
      <w:tr w:rsidR="00895002" w:rsidRPr="006308BB" w14:paraId="556B21E8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4FECA64D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44B4B40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G721</w:t>
            </w:r>
          </w:p>
        </w:tc>
        <w:tc>
          <w:tcPr>
            <w:tcW w:w="2789" w:type="pct"/>
            <w:shd w:val="clear" w:color="auto" w:fill="auto"/>
          </w:tcPr>
          <w:p w14:paraId="636C865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Alcoholic myopathy </w:t>
            </w:r>
          </w:p>
        </w:tc>
      </w:tr>
      <w:tr w:rsidR="00895002" w:rsidRPr="006308BB" w14:paraId="3F6FEA31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A009AC0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43D669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I426</w:t>
            </w:r>
          </w:p>
        </w:tc>
        <w:tc>
          <w:tcPr>
            <w:tcW w:w="2789" w:type="pct"/>
            <w:shd w:val="clear" w:color="auto" w:fill="auto"/>
          </w:tcPr>
          <w:p w14:paraId="529529C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Alcoholic cardiomyopathy </w:t>
            </w:r>
          </w:p>
        </w:tc>
      </w:tr>
      <w:tr w:rsidR="00895002" w:rsidRPr="006308BB" w14:paraId="6B0D1755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43783729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5E9062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K292</w:t>
            </w:r>
          </w:p>
        </w:tc>
        <w:tc>
          <w:tcPr>
            <w:tcW w:w="2789" w:type="pct"/>
            <w:shd w:val="clear" w:color="auto" w:fill="auto"/>
          </w:tcPr>
          <w:p w14:paraId="079E9D8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Alcoholic gastritis </w:t>
            </w:r>
          </w:p>
        </w:tc>
      </w:tr>
      <w:tr w:rsidR="00895002" w:rsidRPr="006308BB" w14:paraId="352C78E6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044FDEE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21CE7C9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K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70.–</w:t>
            </w:r>
            <w:proofErr w:type="gramEnd"/>
          </w:p>
        </w:tc>
        <w:tc>
          <w:tcPr>
            <w:tcW w:w="2789" w:type="pct"/>
            <w:shd w:val="clear" w:color="auto" w:fill="auto"/>
          </w:tcPr>
          <w:p w14:paraId="098E5A5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Alcoholic liver disease</w:t>
            </w:r>
          </w:p>
        </w:tc>
      </w:tr>
      <w:tr w:rsidR="00895002" w:rsidRPr="006308BB" w14:paraId="33BAA72F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626D95D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B6D750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K852</w:t>
            </w:r>
          </w:p>
        </w:tc>
        <w:tc>
          <w:tcPr>
            <w:tcW w:w="2789" w:type="pct"/>
            <w:shd w:val="clear" w:color="auto" w:fill="auto"/>
          </w:tcPr>
          <w:p w14:paraId="512FD99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Alcohol-induced acute pancreatitis </w:t>
            </w:r>
          </w:p>
        </w:tc>
      </w:tr>
      <w:tr w:rsidR="00895002" w:rsidRPr="006308BB" w14:paraId="7D8CF025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AAC7431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4F2458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K860</w:t>
            </w:r>
          </w:p>
        </w:tc>
        <w:tc>
          <w:tcPr>
            <w:tcW w:w="2789" w:type="pct"/>
            <w:shd w:val="clear" w:color="auto" w:fill="auto"/>
          </w:tcPr>
          <w:p w14:paraId="3D62420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Alcohol-induced chronic pancreatitis </w:t>
            </w:r>
          </w:p>
        </w:tc>
      </w:tr>
      <w:tr w:rsidR="00895002" w:rsidRPr="006308BB" w14:paraId="2B1FADF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22E5AC36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00C555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O354–</w:t>
            </w:r>
          </w:p>
        </w:tc>
        <w:tc>
          <w:tcPr>
            <w:tcW w:w="2789" w:type="pct"/>
            <w:shd w:val="clear" w:color="auto" w:fill="auto"/>
          </w:tcPr>
          <w:p w14:paraId="54325CD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Maternal care for (suspected) damage to fetus from alcohol </w:t>
            </w:r>
          </w:p>
        </w:tc>
      </w:tr>
      <w:tr w:rsidR="00895002" w:rsidRPr="006308BB" w14:paraId="6FAAF6CE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960E597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554D96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Q860</w:t>
            </w:r>
          </w:p>
        </w:tc>
        <w:tc>
          <w:tcPr>
            <w:tcW w:w="2789" w:type="pct"/>
            <w:shd w:val="clear" w:color="auto" w:fill="auto"/>
          </w:tcPr>
          <w:p w14:paraId="73250E8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Fetal alcohol syndrome (dysmorphic) </w:t>
            </w:r>
          </w:p>
        </w:tc>
      </w:tr>
      <w:tr w:rsidR="00895002" w:rsidRPr="006308BB" w14:paraId="1630F7A6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CCB2BA9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956986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R780</w:t>
            </w:r>
          </w:p>
        </w:tc>
        <w:tc>
          <w:tcPr>
            <w:tcW w:w="2789" w:type="pct"/>
            <w:shd w:val="clear" w:color="auto" w:fill="auto"/>
          </w:tcPr>
          <w:p w14:paraId="3A20C4F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Finding of alcohol in blood </w:t>
            </w:r>
          </w:p>
        </w:tc>
      </w:tr>
      <w:tr w:rsidR="00895002" w:rsidRPr="006308BB" w14:paraId="32552F18" w14:textId="77777777" w:rsidTr="00CD0E43">
        <w:trPr>
          <w:trHeight w:val="296"/>
        </w:trPr>
        <w:tc>
          <w:tcPr>
            <w:tcW w:w="1249" w:type="pct"/>
            <w:vMerge/>
            <w:shd w:val="clear" w:color="auto" w:fill="auto"/>
          </w:tcPr>
          <w:p w14:paraId="6F994C74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717045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51.–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90E3D5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Toxic effects of alcohol</w:t>
            </w:r>
          </w:p>
        </w:tc>
      </w:tr>
      <w:tr w:rsidR="00895002" w:rsidRPr="006308BB" w14:paraId="74EC4E81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8FC6D96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704BA0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X45</w:t>
            </w:r>
          </w:p>
        </w:tc>
        <w:tc>
          <w:tcPr>
            <w:tcW w:w="2789" w:type="pct"/>
            <w:shd w:val="clear" w:color="auto" w:fill="auto"/>
          </w:tcPr>
          <w:p w14:paraId="6B60A02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Accidental poisoning by and exposure to alcohol </w:t>
            </w:r>
          </w:p>
        </w:tc>
      </w:tr>
      <w:tr w:rsidR="00895002" w:rsidRPr="006308BB" w14:paraId="4D0C85A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288CAB5E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3796FC6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X65</w:t>
            </w:r>
          </w:p>
        </w:tc>
        <w:tc>
          <w:tcPr>
            <w:tcW w:w="2789" w:type="pct"/>
            <w:shd w:val="clear" w:color="auto" w:fill="auto"/>
          </w:tcPr>
          <w:p w14:paraId="365DF1A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Intentional self-poisoning by and exposure to alcohol </w:t>
            </w:r>
          </w:p>
        </w:tc>
      </w:tr>
      <w:tr w:rsidR="00895002" w:rsidRPr="006308BB" w14:paraId="7F1AC897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46F7C41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3FEB2B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Y15</w:t>
            </w:r>
          </w:p>
        </w:tc>
        <w:tc>
          <w:tcPr>
            <w:tcW w:w="2789" w:type="pct"/>
            <w:shd w:val="clear" w:color="auto" w:fill="auto"/>
          </w:tcPr>
          <w:p w14:paraId="0D1BD08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and exposure to alcohol, undetermined intent </w:t>
            </w:r>
          </w:p>
        </w:tc>
      </w:tr>
      <w:tr w:rsidR="00895002" w:rsidRPr="006308BB" w14:paraId="7FE04C23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  <w:hideMark/>
          </w:tcPr>
          <w:p w14:paraId="418E3FF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Opioids</w:t>
            </w:r>
            <w:r w:rsidRPr="0076361C">
              <w:rPr>
                <w:rFonts w:ascii="Arial" w:eastAsia="Times New Roman" w:hAnsi="Arial" w:cs="Arial"/>
                <w:color w:val="000000"/>
                <w:highlight w:val="yellow"/>
              </w:rPr>
              <w:t xml:space="preserve"> 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0939C5E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11.–</w:t>
            </w:r>
            <w:proofErr w:type="gramEnd"/>
          </w:p>
        </w:tc>
        <w:tc>
          <w:tcPr>
            <w:tcW w:w="2789" w:type="pct"/>
            <w:shd w:val="clear" w:color="auto" w:fill="auto"/>
            <w:hideMark/>
          </w:tcPr>
          <w:p w14:paraId="086AAFA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opioids</w:t>
            </w:r>
          </w:p>
        </w:tc>
      </w:tr>
      <w:tr w:rsidR="00895002" w:rsidRPr="006308BB" w14:paraId="0D689141" w14:textId="77777777" w:rsidTr="00CD0E43">
        <w:trPr>
          <w:trHeight w:val="287"/>
        </w:trPr>
        <w:tc>
          <w:tcPr>
            <w:tcW w:w="1249" w:type="pct"/>
            <w:vMerge/>
            <w:shd w:val="clear" w:color="auto" w:fill="auto"/>
          </w:tcPr>
          <w:p w14:paraId="5AD5D1B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7DAAAF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T400</w:t>
            </w:r>
          </w:p>
        </w:tc>
        <w:tc>
          <w:tcPr>
            <w:tcW w:w="2789" w:type="pct"/>
            <w:shd w:val="clear" w:color="auto" w:fill="auto"/>
          </w:tcPr>
          <w:p w14:paraId="7ADD0DD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opium </w:t>
            </w:r>
          </w:p>
        </w:tc>
      </w:tr>
      <w:tr w:rsidR="00895002" w:rsidRPr="006308BB" w14:paraId="574DE258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F991B3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2FB6EEF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T401</w:t>
            </w:r>
          </w:p>
        </w:tc>
        <w:tc>
          <w:tcPr>
            <w:tcW w:w="2789" w:type="pct"/>
            <w:shd w:val="clear" w:color="auto" w:fill="auto"/>
          </w:tcPr>
          <w:p w14:paraId="17F9701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heroin </w:t>
            </w:r>
          </w:p>
        </w:tc>
      </w:tr>
      <w:tr w:rsidR="00895002" w:rsidRPr="006308BB" w14:paraId="27F5134B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61F1287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BA9C5D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T402</w:t>
            </w:r>
          </w:p>
        </w:tc>
        <w:tc>
          <w:tcPr>
            <w:tcW w:w="2789" w:type="pct"/>
            <w:shd w:val="clear" w:color="auto" w:fill="auto"/>
          </w:tcPr>
          <w:p w14:paraId="3B18229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opioids </w:t>
            </w:r>
          </w:p>
        </w:tc>
      </w:tr>
      <w:tr w:rsidR="00895002" w:rsidRPr="006308BB" w14:paraId="0FB496F0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FF1DC7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CA2BDB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T403</w:t>
            </w:r>
          </w:p>
        </w:tc>
        <w:tc>
          <w:tcPr>
            <w:tcW w:w="2789" w:type="pct"/>
            <w:shd w:val="clear" w:color="auto" w:fill="auto"/>
          </w:tcPr>
          <w:p w14:paraId="0A55915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methadone </w:t>
            </w:r>
          </w:p>
        </w:tc>
      </w:tr>
      <w:tr w:rsidR="00895002" w:rsidRPr="006308BB" w14:paraId="3FBB9F03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E0F25B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4627B87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T404</w:t>
            </w:r>
          </w:p>
        </w:tc>
        <w:tc>
          <w:tcPr>
            <w:tcW w:w="2789" w:type="pct"/>
            <w:shd w:val="clear" w:color="auto" w:fill="auto"/>
          </w:tcPr>
          <w:p w14:paraId="7CDCDA9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synthetic narcotics </w:t>
            </w:r>
          </w:p>
        </w:tc>
      </w:tr>
      <w:tr w:rsidR="00895002" w:rsidRPr="006308BB" w14:paraId="21A3F18E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BD0182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93C20E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T406</w:t>
            </w:r>
          </w:p>
        </w:tc>
        <w:tc>
          <w:tcPr>
            <w:tcW w:w="2789" w:type="pct"/>
            <w:shd w:val="clear" w:color="auto" w:fill="auto"/>
          </w:tcPr>
          <w:p w14:paraId="32C744B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and unspecified narcotics </w:t>
            </w:r>
          </w:p>
        </w:tc>
      </w:tr>
      <w:tr w:rsidR="00895002" w:rsidRPr="006308BB" w14:paraId="4CFE56DD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  <w:hideMark/>
          </w:tcPr>
          <w:p w14:paraId="29769C9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Stimulants, cocaine, psychoactive and hallucinogens-related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46623C0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15.–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41A6877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</w:tcPr>
          <w:p w14:paraId="2CA83B7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other stimulants, including caffeine</w:t>
            </w:r>
          </w:p>
        </w:tc>
      </w:tr>
      <w:tr w:rsidR="00895002" w:rsidRPr="006308BB" w14:paraId="5561CB17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5457482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3378FC2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T436</w:t>
            </w:r>
          </w:p>
        </w:tc>
        <w:tc>
          <w:tcPr>
            <w:tcW w:w="2789" w:type="pct"/>
            <w:shd w:val="clear" w:color="auto" w:fill="auto"/>
          </w:tcPr>
          <w:p w14:paraId="436D5BA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stimulants and amphetamines </w:t>
            </w:r>
          </w:p>
        </w:tc>
      </w:tr>
      <w:tr w:rsidR="00895002" w:rsidRPr="006308BB" w14:paraId="2F2323D4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23B91EC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0FDD8D1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14.–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417A369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  <w:vAlign w:val="center"/>
          </w:tcPr>
          <w:p w14:paraId="088D488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cocaine</w:t>
            </w:r>
          </w:p>
        </w:tc>
      </w:tr>
      <w:tr w:rsidR="00895002" w:rsidRPr="006308BB" w14:paraId="4FFB07D8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22240D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271FA87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T405</w:t>
            </w:r>
          </w:p>
        </w:tc>
        <w:tc>
          <w:tcPr>
            <w:tcW w:w="2789" w:type="pct"/>
            <w:shd w:val="clear" w:color="auto" w:fill="auto"/>
          </w:tcPr>
          <w:p w14:paraId="048DD39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cocaine </w:t>
            </w:r>
          </w:p>
        </w:tc>
      </w:tr>
      <w:tr w:rsidR="00895002" w:rsidRPr="006308BB" w14:paraId="5CC4B41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6C68C7F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0ACBB75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19.–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4445DE1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</w:tcPr>
          <w:p w14:paraId="476730B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multiple drug use and use of other psychoactive substances</w:t>
            </w:r>
          </w:p>
        </w:tc>
      </w:tr>
      <w:tr w:rsidR="00895002" w:rsidRPr="006308BB" w14:paraId="5EAEF413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13CFD5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BCFD48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T438</w:t>
            </w:r>
          </w:p>
        </w:tc>
        <w:tc>
          <w:tcPr>
            <w:tcW w:w="2789" w:type="pct"/>
            <w:shd w:val="clear" w:color="auto" w:fill="auto"/>
          </w:tcPr>
          <w:p w14:paraId="0F19752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psychotropic drugs, not elsewhere classified </w:t>
            </w:r>
          </w:p>
        </w:tc>
      </w:tr>
      <w:tr w:rsidR="00895002" w:rsidRPr="006308BB" w14:paraId="77839E41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8D65BD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28F6FC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T439</w:t>
            </w:r>
          </w:p>
        </w:tc>
        <w:tc>
          <w:tcPr>
            <w:tcW w:w="2789" w:type="pct"/>
            <w:shd w:val="clear" w:color="auto" w:fill="auto"/>
          </w:tcPr>
          <w:p w14:paraId="63C0D3A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Poisoning by psychotropic drug, unspecified</w:t>
            </w:r>
          </w:p>
        </w:tc>
      </w:tr>
      <w:tr w:rsidR="00895002" w:rsidRPr="006308BB" w14:paraId="3BB7BC0A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0F5B0A7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32AE466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X41 (when coded without T42–T43)</w:t>
            </w:r>
          </w:p>
        </w:tc>
        <w:tc>
          <w:tcPr>
            <w:tcW w:w="2789" w:type="pct"/>
            <w:shd w:val="clear" w:color="auto" w:fill="auto"/>
          </w:tcPr>
          <w:p w14:paraId="62CF09C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Accidental poisoning by and exposure to antiepileptic, sedative-hypnotic,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antiparkinsonism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and psychotropic drugs, not elsewhere classified</w:t>
            </w:r>
          </w:p>
        </w:tc>
      </w:tr>
      <w:tr w:rsidR="00895002" w:rsidRPr="006308BB" w14:paraId="7E5A0CB1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2B598D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BB41A7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X61 (when coded without T42–T43)</w:t>
            </w:r>
          </w:p>
        </w:tc>
        <w:tc>
          <w:tcPr>
            <w:tcW w:w="2789" w:type="pct"/>
            <w:shd w:val="clear" w:color="auto" w:fill="auto"/>
          </w:tcPr>
          <w:p w14:paraId="2768E65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Intentional self-poisoning by and exposure to antiepileptic, sedative-hypnotic,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antiparkinsonism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and psychotropic drugs, not elsewhere classified</w:t>
            </w:r>
          </w:p>
        </w:tc>
      </w:tr>
      <w:tr w:rsidR="00895002" w:rsidRPr="006308BB" w14:paraId="5D9AC34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5FA5E81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AC6D6F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Y11 (when coded without T42–T43)</w:t>
            </w:r>
          </w:p>
        </w:tc>
        <w:tc>
          <w:tcPr>
            <w:tcW w:w="2789" w:type="pct"/>
            <w:shd w:val="clear" w:color="auto" w:fill="auto"/>
          </w:tcPr>
          <w:p w14:paraId="393266B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and exposure to antiepileptic, sedative-hypnotic,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antiparkinsonism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and psychotropic drugs, not elsewhere classified, undetermined intent</w:t>
            </w:r>
          </w:p>
        </w:tc>
      </w:tr>
      <w:tr w:rsidR="00895002" w:rsidRPr="006308BB" w14:paraId="4DF46944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54199D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0B77EF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Y12 (when coded without T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40.–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89" w:type="pct"/>
            <w:shd w:val="clear" w:color="auto" w:fill="auto"/>
          </w:tcPr>
          <w:p w14:paraId="6A8D68A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and exposure to narcotics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psychodysleptics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>, [hallucinogens], not elsewhere classified, undetermined intent</w:t>
            </w:r>
          </w:p>
        </w:tc>
      </w:tr>
      <w:tr w:rsidR="00895002" w:rsidRPr="006308BB" w14:paraId="0DD2D853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3477420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E2DB93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16.–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1B27AB02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</w:tcPr>
          <w:p w14:paraId="5BD8236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hallucinogens</w:t>
            </w:r>
          </w:p>
        </w:tc>
      </w:tr>
      <w:tr w:rsidR="00895002" w:rsidRPr="006308BB" w14:paraId="5B11AAE8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6CC19A9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5A5402F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T408</w:t>
            </w:r>
          </w:p>
        </w:tc>
        <w:tc>
          <w:tcPr>
            <w:tcW w:w="2789" w:type="pct"/>
            <w:shd w:val="clear" w:color="auto" w:fill="auto"/>
          </w:tcPr>
          <w:p w14:paraId="6402D0D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lysergide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[LSD] </w:t>
            </w:r>
          </w:p>
        </w:tc>
      </w:tr>
      <w:tr w:rsidR="00895002" w:rsidRPr="006308BB" w14:paraId="037D2BC5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4FD65CF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6DB99C5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T409</w:t>
            </w:r>
          </w:p>
        </w:tc>
        <w:tc>
          <w:tcPr>
            <w:tcW w:w="2789" w:type="pct"/>
            <w:shd w:val="clear" w:color="auto" w:fill="auto"/>
          </w:tcPr>
          <w:p w14:paraId="04B088C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and unspecified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psychodysleptics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[hallucinogens] </w:t>
            </w:r>
          </w:p>
        </w:tc>
      </w:tr>
      <w:tr w:rsidR="00895002" w:rsidRPr="006308BB" w14:paraId="4AC0F97E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7404CB6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6FB258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X42 (when coded without T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40.–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89" w:type="pct"/>
            <w:shd w:val="clear" w:color="auto" w:fill="auto"/>
          </w:tcPr>
          <w:p w14:paraId="1BDB651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Accidental poisoning by and exposure to narcotics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psychodysleptics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[hallucinogens], not elsewhere classified</w:t>
            </w:r>
          </w:p>
        </w:tc>
      </w:tr>
      <w:tr w:rsidR="00895002" w:rsidRPr="006308BB" w14:paraId="672F3D94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6830391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1D0A9A1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X62 (when coded without T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40.–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89" w:type="pct"/>
            <w:shd w:val="clear" w:color="auto" w:fill="auto"/>
          </w:tcPr>
          <w:p w14:paraId="3AC65EC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Intentional self-poisoning by and exposure to narcotics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psychodysleptics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[hallucinogens], not elsewhere classified</w:t>
            </w:r>
          </w:p>
        </w:tc>
      </w:tr>
      <w:tr w:rsidR="00895002" w:rsidRPr="006308BB" w14:paraId="5A4FF198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</w:tcPr>
          <w:p w14:paraId="1A5A3A9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Other substance use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1285CAC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12.–</w:t>
            </w:r>
            <w:proofErr w:type="gramEnd"/>
          </w:p>
        </w:tc>
        <w:tc>
          <w:tcPr>
            <w:tcW w:w="2789" w:type="pct"/>
            <w:shd w:val="clear" w:color="auto" w:fill="auto"/>
          </w:tcPr>
          <w:p w14:paraId="31C1290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cannabinoids</w:t>
            </w:r>
          </w:p>
        </w:tc>
      </w:tr>
      <w:tr w:rsidR="00895002" w:rsidRPr="006308BB" w14:paraId="77FAD5E4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47F43E5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00078B1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T407</w:t>
            </w:r>
          </w:p>
        </w:tc>
        <w:tc>
          <w:tcPr>
            <w:tcW w:w="2789" w:type="pct"/>
            <w:shd w:val="clear" w:color="auto" w:fill="auto"/>
          </w:tcPr>
          <w:p w14:paraId="3C6E8BE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cannabis (derivatives) </w:t>
            </w:r>
          </w:p>
        </w:tc>
      </w:tr>
      <w:tr w:rsidR="00895002" w:rsidRPr="006308BB" w14:paraId="5BA65570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6CEC8EA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4A297C3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13.–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348EA12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</w:tcPr>
          <w:p w14:paraId="5EC8E28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sedatives or hypnotics</w:t>
            </w:r>
          </w:p>
        </w:tc>
      </w:tr>
      <w:tr w:rsidR="00895002" w:rsidRPr="006308BB" w14:paraId="11A51A6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</w:tcPr>
          <w:p w14:paraId="17289D1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0C1ED79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T423</w:t>
            </w:r>
          </w:p>
        </w:tc>
        <w:tc>
          <w:tcPr>
            <w:tcW w:w="2789" w:type="pct"/>
            <w:shd w:val="clear" w:color="auto" w:fill="auto"/>
          </w:tcPr>
          <w:p w14:paraId="1642899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barbiturates </w:t>
            </w:r>
          </w:p>
        </w:tc>
      </w:tr>
      <w:tr w:rsidR="00895002" w:rsidRPr="006308BB" w14:paraId="1F3AF743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  <w:hideMark/>
          </w:tcPr>
          <w:p w14:paraId="05F1E1B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2B6DFC1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T424</w:t>
            </w:r>
          </w:p>
        </w:tc>
        <w:tc>
          <w:tcPr>
            <w:tcW w:w="2789" w:type="pct"/>
            <w:shd w:val="clear" w:color="auto" w:fill="auto"/>
          </w:tcPr>
          <w:p w14:paraId="356C851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benzodiazepines </w:t>
            </w:r>
          </w:p>
        </w:tc>
      </w:tr>
      <w:tr w:rsidR="00895002" w:rsidRPr="006308BB" w14:paraId="42E0FC0D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342C7D6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29D313B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T426</w:t>
            </w:r>
          </w:p>
        </w:tc>
        <w:tc>
          <w:tcPr>
            <w:tcW w:w="2789" w:type="pct"/>
            <w:shd w:val="clear" w:color="auto" w:fill="auto"/>
          </w:tcPr>
          <w:p w14:paraId="21A7F14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other antiepileptic and sedative-hypnotic drugs </w:t>
            </w:r>
          </w:p>
        </w:tc>
      </w:tr>
      <w:tr w:rsidR="00895002" w:rsidRPr="006308BB" w14:paraId="1F1AC9DD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4C3259D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42AD3BC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T427</w:t>
            </w:r>
          </w:p>
        </w:tc>
        <w:tc>
          <w:tcPr>
            <w:tcW w:w="2789" w:type="pct"/>
            <w:shd w:val="clear" w:color="auto" w:fill="auto"/>
          </w:tcPr>
          <w:p w14:paraId="0ADB6E1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Poisoning by antiepileptic and sedative-hypnotic drugs, unspecified </w:t>
            </w:r>
          </w:p>
        </w:tc>
      </w:tr>
      <w:tr w:rsidR="00895002" w:rsidRPr="006308BB" w14:paraId="2CAEF95E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61BED98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1AC23B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</w:t>
            </w:r>
            <w:proofErr w:type="gramStart"/>
            <w:r w:rsidRPr="0076361C">
              <w:rPr>
                <w:rFonts w:ascii="Arial" w:eastAsia="Times New Roman" w:hAnsi="Arial" w:cs="Arial"/>
                <w:color w:val="000000"/>
              </w:rPr>
              <w:t>18.–</w:t>
            </w:r>
            <w:proofErr w:type="gramEnd"/>
            <w:r w:rsidRPr="0076361C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73E370E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9" w:type="pct"/>
            <w:shd w:val="clear" w:color="auto" w:fill="auto"/>
          </w:tcPr>
          <w:p w14:paraId="77705D0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Mental and </w:t>
            </w:r>
            <w:proofErr w:type="spellStart"/>
            <w:r w:rsidRPr="0076361C">
              <w:rPr>
                <w:rFonts w:ascii="Arial" w:eastAsia="Times New Roman" w:hAnsi="Arial" w:cs="Arial"/>
                <w:color w:val="000000"/>
              </w:rPr>
              <w:t>behavioural</w:t>
            </w:r>
            <w:proofErr w:type="spellEnd"/>
            <w:r w:rsidRPr="0076361C">
              <w:rPr>
                <w:rFonts w:ascii="Arial" w:eastAsia="Times New Roman" w:hAnsi="Arial" w:cs="Arial"/>
                <w:color w:val="000000"/>
              </w:rPr>
              <w:t xml:space="preserve"> disorders due to use of volatile solvents</w:t>
            </w:r>
          </w:p>
        </w:tc>
      </w:tr>
      <w:tr w:rsidR="00895002" w:rsidRPr="006308BB" w14:paraId="5336410A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4FA15AC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  <w:vAlign w:val="center"/>
          </w:tcPr>
          <w:p w14:paraId="7C25212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F55</w:t>
            </w:r>
          </w:p>
        </w:tc>
        <w:tc>
          <w:tcPr>
            <w:tcW w:w="2789" w:type="pct"/>
            <w:shd w:val="clear" w:color="auto" w:fill="auto"/>
          </w:tcPr>
          <w:p w14:paraId="37765F6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 xml:space="preserve">Abuse of non-dependence-producing substances </w:t>
            </w:r>
          </w:p>
        </w:tc>
      </w:tr>
    </w:tbl>
    <w:p w14:paraId="636A01EF" w14:textId="77777777" w:rsidR="00895002" w:rsidRPr="0076361C" w:rsidRDefault="00895002" w:rsidP="00895002">
      <w:pPr>
        <w:rPr>
          <w:rFonts w:ascii="Arial" w:hAnsi="Arial" w:cs="Arial"/>
        </w:rPr>
      </w:pPr>
    </w:p>
    <w:p w14:paraId="74D91DD7" w14:textId="77777777" w:rsidR="00895002" w:rsidRPr="0076361C" w:rsidRDefault="00895002" w:rsidP="00895002">
      <w:pPr>
        <w:rPr>
          <w:rFonts w:ascii="Arial" w:hAnsi="Arial" w:cs="Arial"/>
        </w:rPr>
      </w:pPr>
      <w:r w:rsidRPr="0076361C">
        <w:rPr>
          <w:rFonts w:ascii="Arial" w:hAnsi="Arial" w:cs="Arial"/>
        </w:rPr>
        <w:br w:type="page"/>
      </w:r>
    </w:p>
    <w:p w14:paraId="485AB026" w14:textId="224407DA" w:rsidR="00895002" w:rsidRPr="006308BB" w:rsidRDefault="00BD1A0D" w:rsidP="00895002">
      <w:pPr>
        <w:rPr>
          <w:rFonts w:ascii="Arial" w:hAnsi="Arial" w:cs="Arial"/>
          <w:b/>
          <w:color w:val="000000"/>
          <w:sz w:val="24"/>
          <w:szCs w:val="24"/>
        </w:rPr>
      </w:pPr>
      <w:r w:rsidRPr="006308BB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Supplementary Table 1.2. </w:t>
      </w:r>
      <w:r w:rsidR="00895002" w:rsidRPr="006308BB">
        <w:rPr>
          <w:rFonts w:ascii="Arial" w:hAnsi="Arial" w:cs="Arial"/>
          <w:b/>
          <w:color w:val="000000"/>
          <w:sz w:val="24"/>
          <w:szCs w:val="24"/>
        </w:rPr>
        <w:t>Summary of ICD-9 code</w:t>
      </w:r>
      <w:r w:rsidR="004B7EA1" w:rsidRPr="006308BB">
        <w:rPr>
          <w:rFonts w:ascii="Arial" w:hAnsi="Arial" w:cs="Arial"/>
          <w:b/>
          <w:color w:val="000000"/>
          <w:sz w:val="24"/>
          <w:szCs w:val="24"/>
        </w:rPr>
        <w:t>s</w:t>
      </w:r>
      <w:r w:rsidR="00895002" w:rsidRPr="006308BB">
        <w:rPr>
          <w:rFonts w:ascii="Arial" w:hAnsi="Arial" w:cs="Arial"/>
          <w:b/>
          <w:color w:val="000000"/>
          <w:sz w:val="24"/>
          <w:szCs w:val="24"/>
        </w:rPr>
        <w:t xml:space="preserve"> for substance use categor</w:t>
      </w:r>
      <w:r w:rsidR="004B7EA1" w:rsidRPr="006308BB">
        <w:rPr>
          <w:rFonts w:ascii="Arial" w:hAnsi="Arial" w:cs="Arial"/>
          <w:b/>
          <w:color w:val="000000"/>
          <w:sz w:val="24"/>
          <w:szCs w:val="24"/>
        </w:rPr>
        <w:t>ies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799"/>
        <w:gridCol w:w="5215"/>
      </w:tblGrid>
      <w:tr w:rsidR="00895002" w:rsidRPr="006308BB" w14:paraId="084AE21A" w14:textId="77777777" w:rsidTr="00CD0E43">
        <w:trPr>
          <w:trHeight w:val="296"/>
        </w:trPr>
        <w:tc>
          <w:tcPr>
            <w:tcW w:w="1249" w:type="pct"/>
            <w:shd w:val="clear" w:color="auto" w:fill="auto"/>
            <w:vAlign w:val="center"/>
            <w:hideMark/>
          </w:tcPr>
          <w:p w14:paraId="5A24832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>Substance use category</w:t>
            </w:r>
          </w:p>
        </w:tc>
        <w:tc>
          <w:tcPr>
            <w:tcW w:w="962" w:type="pct"/>
            <w:vAlign w:val="center"/>
          </w:tcPr>
          <w:p w14:paraId="45C7ADA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>ICD-9 codes</w:t>
            </w:r>
          </w:p>
        </w:tc>
        <w:tc>
          <w:tcPr>
            <w:tcW w:w="2789" w:type="pct"/>
            <w:shd w:val="clear" w:color="auto" w:fill="auto"/>
            <w:vAlign w:val="center"/>
            <w:hideMark/>
          </w:tcPr>
          <w:p w14:paraId="185ECF7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76361C">
              <w:rPr>
                <w:rFonts w:ascii="Arial" w:eastAsia="Times New Roman" w:hAnsi="Arial" w:cs="Arial"/>
                <w:b/>
                <w:color w:val="000000"/>
              </w:rPr>
              <w:t xml:space="preserve">ICD-9 Description </w:t>
            </w:r>
          </w:p>
        </w:tc>
      </w:tr>
      <w:tr w:rsidR="00895002" w:rsidRPr="006308BB" w14:paraId="260B8BC9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</w:tcPr>
          <w:p w14:paraId="3BD0C44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Alcohol</w:t>
            </w:r>
          </w:p>
          <w:p w14:paraId="5307BB6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  <w:p w14:paraId="6AAD3AC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12B5C94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291.0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2F682FA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Alcohol intoxication delirium or withdrawal delirium</w:t>
            </w:r>
          </w:p>
        </w:tc>
      </w:tr>
      <w:tr w:rsidR="00895002" w:rsidRPr="006308BB" w14:paraId="39972048" w14:textId="77777777" w:rsidTr="00CD0E43">
        <w:trPr>
          <w:trHeight w:val="215"/>
        </w:trPr>
        <w:tc>
          <w:tcPr>
            <w:tcW w:w="1249" w:type="pct"/>
            <w:vMerge/>
            <w:shd w:val="clear" w:color="auto" w:fill="auto"/>
            <w:vAlign w:val="center"/>
          </w:tcPr>
          <w:p w14:paraId="23FE6521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</w:p>
        </w:tc>
        <w:tc>
          <w:tcPr>
            <w:tcW w:w="962" w:type="pct"/>
            <w:shd w:val="clear" w:color="auto" w:fill="auto"/>
          </w:tcPr>
          <w:p w14:paraId="717A64EC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291.1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F7EABF0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Alcohol-induced major neurocognitive disorder, amnestic confabulatory type </w:t>
            </w:r>
          </w:p>
        </w:tc>
      </w:tr>
      <w:tr w:rsidR="00895002" w:rsidRPr="006308BB" w14:paraId="3B70EEFE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75BE3B00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1DEA6ED5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291.2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45AA905C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Alcohol-induced major neurocognitive disorder, </w:t>
            </w:r>
            <w:proofErr w:type="spell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nonamnestic</w:t>
            </w:r>
            <w:proofErr w:type="spell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confabulatory type </w:t>
            </w:r>
          </w:p>
        </w:tc>
      </w:tr>
      <w:tr w:rsidR="00895002" w:rsidRPr="006308BB" w14:paraId="717AE95D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768D4A61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256B6FB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291.81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25A9785A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 withdrawal </w:t>
            </w:r>
          </w:p>
        </w:tc>
      </w:tr>
      <w:tr w:rsidR="00895002" w:rsidRPr="006308BB" w14:paraId="4E3688FA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1357785E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1DB17110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291.82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3B4B2E28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Alcohol-induced sleep disorder </w:t>
            </w:r>
          </w:p>
        </w:tc>
      </w:tr>
      <w:tr w:rsidR="00895002" w:rsidRPr="006308BB" w14:paraId="744A30B0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1D31AD7F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15D9B05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291.89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B4EACDB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Alcohol-induced anxiety disorder, bipolar and related disorder, depressive disorder, mild neurocognitive </w:t>
            </w:r>
            <w:proofErr w:type="gram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disorder</w:t>
            </w:r>
            <w:proofErr w:type="gram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or sexual dysfunction </w:t>
            </w:r>
          </w:p>
        </w:tc>
      </w:tr>
      <w:tr w:rsidR="00895002" w:rsidRPr="006308BB" w14:paraId="28EDA883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5D3AB5B0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3059148E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291.9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476497A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Alcohol-induced psychotic disorder or unspecified alcohol-related disorder </w:t>
            </w:r>
          </w:p>
        </w:tc>
      </w:tr>
      <w:tr w:rsidR="00895002" w:rsidRPr="006308BB" w14:paraId="66308647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40665F3D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32608319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303.00 </w:t>
            </w:r>
          </w:p>
          <w:p w14:paraId="3B922B0D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303.0–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18A6ACF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 intoxication </w:t>
            </w:r>
          </w:p>
        </w:tc>
      </w:tr>
      <w:tr w:rsidR="00895002" w:rsidRPr="006308BB" w14:paraId="694CBB7D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6E9C2E07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789EB362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303.90 </w:t>
            </w:r>
          </w:p>
          <w:p w14:paraId="7B54A5B8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303.9–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9666C11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 use disorder, moderate/severe </w:t>
            </w:r>
          </w:p>
        </w:tc>
      </w:tr>
      <w:tr w:rsidR="00895002" w:rsidRPr="006308BB" w14:paraId="7172A1BA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3FC1993B" w14:textId="77777777" w:rsidR="00895002" w:rsidRPr="0076361C" w:rsidRDefault="00895002" w:rsidP="00CD0E4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012038B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305.00 </w:t>
            </w:r>
          </w:p>
          <w:p w14:paraId="4C2C7482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>305.0–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07E89A0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Alcohol use disorder, mild </w:t>
            </w:r>
          </w:p>
        </w:tc>
      </w:tr>
      <w:tr w:rsidR="00895002" w:rsidRPr="006308BB" w14:paraId="55B3D9EE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  <w:hideMark/>
          </w:tcPr>
          <w:p w14:paraId="55B35E4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highlight w:val="yellow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Opioids</w:t>
            </w:r>
            <w:r w:rsidRPr="0076361C">
              <w:rPr>
                <w:rFonts w:ascii="Arial" w:eastAsia="Times New Roman" w:hAnsi="Arial" w:cs="Arial"/>
                <w:color w:val="000000"/>
                <w:highlight w:val="yellow"/>
              </w:rPr>
              <w:t xml:space="preserve"> </w:t>
            </w:r>
          </w:p>
        </w:tc>
        <w:tc>
          <w:tcPr>
            <w:tcW w:w="962" w:type="pct"/>
            <w:shd w:val="clear" w:color="auto" w:fill="auto"/>
          </w:tcPr>
          <w:p w14:paraId="5D34671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304.00 </w:t>
            </w:r>
          </w:p>
          <w:p w14:paraId="3E63B805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304.0– </w:t>
            </w:r>
          </w:p>
        </w:tc>
        <w:tc>
          <w:tcPr>
            <w:tcW w:w="2789" w:type="pct"/>
            <w:shd w:val="clear" w:color="auto" w:fill="auto"/>
            <w:vAlign w:val="center"/>
            <w:hideMark/>
          </w:tcPr>
          <w:p w14:paraId="1297696B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Opioid use disorder, moderate or severe </w:t>
            </w:r>
          </w:p>
        </w:tc>
      </w:tr>
      <w:tr w:rsidR="00895002" w:rsidRPr="006308BB" w14:paraId="6EDFE471" w14:textId="77777777" w:rsidTr="00CD0E43">
        <w:trPr>
          <w:trHeight w:val="287"/>
        </w:trPr>
        <w:tc>
          <w:tcPr>
            <w:tcW w:w="1249" w:type="pct"/>
            <w:vMerge/>
            <w:shd w:val="clear" w:color="auto" w:fill="auto"/>
            <w:vAlign w:val="center"/>
          </w:tcPr>
          <w:p w14:paraId="6FBC51C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269B3D94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305.50 </w:t>
            </w:r>
          </w:p>
          <w:p w14:paraId="2C96266A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305.5–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174C8D92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Opioid use disorder, mild </w:t>
            </w:r>
          </w:p>
        </w:tc>
      </w:tr>
      <w:tr w:rsidR="00895002" w:rsidRPr="006308BB" w14:paraId="1B6E2195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  <w:hideMark/>
          </w:tcPr>
          <w:p w14:paraId="1E4BAB0E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Stimulants, cocaine, psychoactive and hallucinogens-related</w:t>
            </w:r>
          </w:p>
        </w:tc>
        <w:tc>
          <w:tcPr>
            <w:tcW w:w="962" w:type="pct"/>
            <w:shd w:val="clear" w:color="auto" w:fill="auto"/>
          </w:tcPr>
          <w:p w14:paraId="57EDF00E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304.20 </w:t>
            </w:r>
          </w:p>
          <w:p w14:paraId="5E1F3D39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304.2–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F7CA260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Cocaine use disorder, moderate or severe </w:t>
            </w:r>
          </w:p>
        </w:tc>
      </w:tr>
      <w:tr w:rsidR="00895002" w:rsidRPr="006308BB" w14:paraId="60D019A3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6B0B096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217477B5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304.40 </w:t>
            </w:r>
          </w:p>
          <w:p w14:paraId="0C2112BB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304.4–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BD83758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Amphetamine-type substance use disorder, moderate or severe </w:t>
            </w:r>
          </w:p>
        </w:tc>
      </w:tr>
      <w:tr w:rsidR="00895002" w:rsidRPr="006308BB" w14:paraId="3AD7EC27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2A7466FF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4EA003E0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304.50 </w:t>
            </w:r>
          </w:p>
          <w:p w14:paraId="6BC18DE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304.5–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B6DB579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Other </w:t>
            </w:r>
            <w:proofErr w:type="gram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hallucinogen</w:t>
            </w:r>
            <w:proofErr w:type="gram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use disorder, moderate or severe </w:t>
            </w:r>
          </w:p>
        </w:tc>
      </w:tr>
      <w:tr w:rsidR="00895002" w:rsidRPr="006308BB" w14:paraId="2779921B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088B5E20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65A6AFD0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305.30 </w:t>
            </w:r>
          </w:p>
          <w:p w14:paraId="46B3B5A0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305.3–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74B86A6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Other </w:t>
            </w:r>
            <w:proofErr w:type="gram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hallucinogen</w:t>
            </w:r>
            <w:proofErr w:type="gram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use disorder, mild </w:t>
            </w:r>
          </w:p>
        </w:tc>
      </w:tr>
      <w:tr w:rsidR="00895002" w:rsidRPr="006308BB" w14:paraId="02429205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7DE6DCC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1CB02592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305.60 </w:t>
            </w:r>
          </w:p>
          <w:p w14:paraId="2C9E07EA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305.6–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45A2667D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Cocaine use disorder, mild </w:t>
            </w:r>
          </w:p>
        </w:tc>
      </w:tr>
      <w:tr w:rsidR="00895002" w:rsidRPr="006308BB" w14:paraId="4D00F735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4EE87DA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4829D746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305.70 </w:t>
            </w:r>
          </w:p>
          <w:p w14:paraId="08347438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>305.7–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F5B4F60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Amphetamine-type substance use disorder, mild </w:t>
            </w:r>
          </w:p>
        </w:tc>
      </w:tr>
      <w:tr w:rsidR="00895002" w:rsidRPr="006308BB" w14:paraId="04986812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39188438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7C953B9F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304.60 </w:t>
            </w:r>
          </w:p>
          <w:p w14:paraId="041D3674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304.6–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FBEC4FF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Inhalants and phencyclidine use disorder, moderate or severe </w:t>
            </w:r>
          </w:p>
        </w:tc>
      </w:tr>
      <w:tr w:rsidR="00895002" w:rsidRPr="006308BB" w14:paraId="004A513C" w14:textId="77777777" w:rsidTr="00CD0E43">
        <w:trPr>
          <w:trHeight w:val="260"/>
        </w:trPr>
        <w:tc>
          <w:tcPr>
            <w:tcW w:w="1249" w:type="pct"/>
            <w:vMerge w:val="restart"/>
            <w:shd w:val="clear" w:color="auto" w:fill="auto"/>
            <w:vAlign w:val="center"/>
          </w:tcPr>
          <w:p w14:paraId="65DD30B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6361C">
              <w:rPr>
                <w:rFonts w:ascii="Arial" w:eastAsia="Times New Roman" w:hAnsi="Arial" w:cs="Arial"/>
                <w:color w:val="000000"/>
              </w:rPr>
              <w:t>Other substance use</w:t>
            </w:r>
          </w:p>
          <w:p w14:paraId="71A29C7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06598615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304.10 </w:t>
            </w:r>
          </w:p>
          <w:p w14:paraId="3379890E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304.1–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88BA51E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Sedative, </w:t>
            </w:r>
            <w:proofErr w:type="gram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hypnotic</w:t>
            </w:r>
            <w:proofErr w:type="gram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or anxiolytic use disorder, moderate or severe </w:t>
            </w:r>
          </w:p>
        </w:tc>
      </w:tr>
      <w:tr w:rsidR="00895002" w:rsidRPr="006308BB" w14:paraId="488092A1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3E1B1C66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311D5856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304.30 </w:t>
            </w:r>
          </w:p>
          <w:p w14:paraId="4DD2B6F4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304.3–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27C19512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Cannabis use disorder, moderate or severe </w:t>
            </w:r>
          </w:p>
        </w:tc>
      </w:tr>
      <w:tr w:rsidR="00895002" w:rsidRPr="006308BB" w14:paraId="7E226634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0786021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3B0AA011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305.20 </w:t>
            </w:r>
          </w:p>
          <w:p w14:paraId="21AB8E1C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305.2–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4D778B28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Cannabis use disorder, mild </w:t>
            </w:r>
          </w:p>
        </w:tc>
      </w:tr>
      <w:tr w:rsidR="00895002" w:rsidRPr="006308BB" w14:paraId="5BFA5B6E" w14:textId="77777777" w:rsidTr="00CD0E43">
        <w:trPr>
          <w:trHeight w:val="260"/>
        </w:trPr>
        <w:tc>
          <w:tcPr>
            <w:tcW w:w="1249" w:type="pct"/>
            <w:vMerge/>
            <w:shd w:val="clear" w:color="auto" w:fill="auto"/>
            <w:vAlign w:val="center"/>
          </w:tcPr>
          <w:p w14:paraId="08B7CF95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0EA32FD1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305.40 </w:t>
            </w:r>
          </w:p>
          <w:p w14:paraId="256E309B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305.4–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0F4B6F52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Sedative, </w:t>
            </w:r>
            <w:proofErr w:type="gramStart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hypnotic</w:t>
            </w:r>
            <w:proofErr w:type="gramEnd"/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or anxiolytic use disorder, mild </w:t>
            </w:r>
          </w:p>
        </w:tc>
      </w:tr>
      <w:tr w:rsidR="00895002" w:rsidRPr="006308BB" w14:paraId="54188C31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  <w:hideMark/>
          </w:tcPr>
          <w:p w14:paraId="2E925F1B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405767F9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292.0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43C9B23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 withdrawal </w:t>
            </w:r>
          </w:p>
        </w:tc>
      </w:tr>
      <w:tr w:rsidR="00895002" w:rsidRPr="006308BB" w14:paraId="4BE65F11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4CC7250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0EE3F5E7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292.81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A5D6486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Substance/medication-induced intoxication delirium </w:t>
            </w:r>
          </w:p>
        </w:tc>
      </w:tr>
      <w:tr w:rsidR="00895002" w:rsidRPr="006308BB" w14:paraId="2494A7DF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5FD9E8B7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45C190A4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292.82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2DD6CD74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Substance-induced major neurocognitive disorder </w:t>
            </w:r>
          </w:p>
        </w:tc>
      </w:tr>
      <w:tr w:rsidR="00895002" w:rsidRPr="006308BB" w14:paraId="6F7F92C8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75F8C97C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64569215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292.84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682F092B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Substance-induced depressive; substance-induced bipolar and related disorder </w:t>
            </w:r>
          </w:p>
        </w:tc>
      </w:tr>
      <w:tr w:rsidR="00895002" w:rsidRPr="006308BB" w14:paraId="1019375E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0C2EEC89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7F34EA34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292.85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2C09D410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Substance-induced sleep disorder </w:t>
            </w:r>
          </w:p>
        </w:tc>
      </w:tr>
      <w:tr w:rsidR="00895002" w:rsidRPr="006308BB" w14:paraId="2082C286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326DC48D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381A1FED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292.89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5D47A49B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Substance-induced: anxiety disorder, mild neurocognitive disorder, obsessive-compulsive and related disorder, sexual dysfunction, intoxication, other (or unknown) </w:t>
            </w:r>
          </w:p>
        </w:tc>
      </w:tr>
      <w:tr w:rsidR="00895002" w:rsidRPr="006308BB" w14:paraId="018F019D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536D5DF4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25BA3A3A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292.9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74587BB7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Substance-induced psychotic disorder; unspecified substance-related disorder </w:t>
            </w:r>
          </w:p>
        </w:tc>
      </w:tr>
      <w:tr w:rsidR="00895002" w:rsidRPr="006308BB" w14:paraId="2AD24738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663D875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617D6A32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304.90 </w:t>
            </w:r>
          </w:p>
          <w:p w14:paraId="235FECD0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304.9– 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320CA993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Other (or unknown) substance use disorder, moderate or severe </w:t>
            </w:r>
          </w:p>
        </w:tc>
      </w:tr>
      <w:tr w:rsidR="00895002" w:rsidRPr="006308BB" w14:paraId="16F1EA31" w14:textId="77777777" w:rsidTr="00CD0E43">
        <w:trPr>
          <w:trHeight w:val="251"/>
        </w:trPr>
        <w:tc>
          <w:tcPr>
            <w:tcW w:w="1249" w:type="pct"/>
            <w:vMerge/>
            <w:shd w:val="clear" w:color="auto" w:fill="auto"/>
            <w:vAlign w:val="center"/>
          </w:tcPr>
          <w:p w14:paraId="6002E883" w14:textId="77777777" w:rsidR="00895002" w:rsidRPr="0076361C" w:rsidRDefault="00895002" w:rsidP="00CD0E4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962" w:type="pct"/>
            <w:shd w:val="clear" w:color="auto" w:fill="auto"/>
          </w:tcPr>
          <w:p w14:paraId="6A9EDA21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 xml:space="preserve">305.90 </w:t>
            </w:r>
          </w:p>
          <w:p w14:paraId="6B231D72" w14:textId="77777777" w:rsidR="00895002" w:rsidRPr="0076361C" w:rsidRDefault="00895002" w:rsidP="00CD0E43">
            <w:pPr>
              <w:pStyle w:val="Pa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color w:val="000000"/>
                <w:sz w:val="22"/>
                <w:szCs w:val="22"/>
              </w:rPr>
              <w:t>305.9–</w:t>
            </w:r>
          </w:p>
        </w:tc>
        <w:tc>
          <w:tcPr>
            <w:tcW w:w="2789" w:type="pct"/>
            <w:shd w:val="clear" w:color="auto" w:fill="auto"/>
            <w:vAlign w:val="center"/>
          </w:tcPr>
          <w:p w14:paraId="3D2D891D" w14:textId="77777777" w:rsidR="00895002" w:rsidRPr="0076361C" w:rsidRDefault="00895002" w:rsidP="00CD0E43">
            <w:pPr>
              <w:pStyle w:val="Pa9"/>
              <w:spacing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6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Other (or unknown) substance use disorder, mild </w:t>
            </w:r>
          </w:p>
        </w:tc>
      </w:tr>
    </w:tbl>
    <w:p w14:paraId="59B2064F" w14:textId="77777777" w:rsidR="00895002" w:rsidRPr="006308BB" w:rsidRDefault="00895002" w:rsidP="00895002">
      <w:pPr>
        <w:rPr>
          <w:rFonts w:ascii="Arial" w:hAnsi="Arial" w:cs="Arial"/>
        </w:rPr>
      </w:pPr>
    </w:p>
    <w:p w14:paraId="7F3FA944" w14:textId="77777777" w:rsidR="00FA6910" w:rsidRPr="0076361C" w:rsidRDefault="00FA6910">
      <w:pPr>
        <w:rPr>
          <w:rFonts w:ascii="Arial" w:hAnsi="Arial" w:cs="Arial"/>
          <w:b/>
        </w:rPr>
      </w:pPr>
      <w:r w:rsidRPr="0076361C">
        <w:rPr>
          <w:rFonts w:ascii="Arial" w:hAnsi="Arial" w:cs="Arial"/>
          <w:b/>
        </w:rPr>
        <w:br w:type="page"/>
      </w:r>
    </w:p>
    <w:p w14:paraId="484D92E8" w14:textId="1D5FA1AC" w:rsidR="00FA6910" w:rsidRPr="0076361C" w:rsidRDefault="00FA6910" w:rsidP="00FA6910">
      <w:pPr>
        <w:rPr>
          <w:rFonts w:ascii="Arial" w:hAnsi="Arial" w:cs="Arial"/>
          <w:color w:val="000000"/>
          <w:sz w:val="24"/>
          <w:szCs w:val="24"/>
        </w:rPr>
      </w:pPr>
      <w:r w:rsidRPr="0076361C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Supplementary Table </w:t>
      </w:r>
      <w:r w:rsidR="00B77E2B" w:rsidRPr="0076361C">
        <w:rPr>
          <w:rFonts w:ascii="Arial" w:hAnsi="Arial" w:cs="Arial"/>
          <w:b/>
          <w:color w:val="000000"/>
          <w:sz w:val="24"/>
          <w:szCs w:val="24"/>
        </w:rPr>
        <w:t>2</w:t>
      </w:r>
      <w:r w:rsidRPr="0076361C">
        <w:rPr>
          <w:rFonts w:ascii="Arial" w:hAnsi="Arial" w:cs="Arial"/>
          <w:b/>
          <w:color w:val="000000"/>
          <w:sz w:val="24"/>
          <w:szCs w:val="24"/>
        </w:rPr>
        <w:t>. Variable checklist for each database</w:t>
      </w:r>
    </w:p>
    <w:tbl>
      <w:tblPr>
        <w:tblStyle w:val="TableGrid"/>
        <w:tblW w:w="5051" w:type="pct"/>
        <w:tblLook w:val="04A0" w:firstRow="1" w:lastRow="0" w:firstColumn="1" w:lastColumn="0" w:noHBand="0" w:noVBand="1"/>
      </w:tblPr>
      <w:tblGrid>
        <w:gridCol w:w="2803"/>
        <w:gridCol w:w="3274"/>
        <w:gridCol w:w="3368"/>
      </w:tblGrid>
      <w:tr w:rsidR="00FA6910" w:rsidRPr="006308BB" w14:paraId="4A26B28C" w14:textId="77777777" w:rsidTr="009A6AAB">
        <w:tc>
          <w:tcPr>
            <w:tcW w:w="1484" w:type="pct"/>
          </w:tcPr>
          <w:p w14:paraId="6309BC3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Database</w:t>
            </w:r>
          </w:p>
        </w:tc>
        <w:tc>
          <w:tcPr>
            <w:tcW w:w="1733" w:type="pct"/>
          </w:tcPr>
          <w:p w14:paraId="0785DC47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Variables</w:t>
            </w:r>
          </w:p>
        </w:tc>
        <w:tc>
          <w:tcPr>
            <w:tcW w:w="1783" w:type="pct"/>
          </w:tcPr>
          <w:p w14:paraId="35604AEA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Definition</w:t>
            </w:r>
          </w:p>
        </w:tc>
      </w:tr>
      <w:tr w:rsidR="00FA6910" w:rsidRPr="006308BB" w14:paraId="0F859058" w14:textId="77777777" w:rsidTr="009A6AAB">
        <w:tc>
          <w:tcPr>
            <w:tcW w:w="1484" w:type="pct"/>
            <w:vMerge w:val="restart"/>
            <w:vAlign w:val="center"/>
          </w:tcPr>
          <w:p w14:paraId="499C7FE6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National Ambulatory Care Reporting System (NACRS)-Patient Level</w:t>
            </w:r>
          </w:p>
        </w:tc>
        <w:tc>
          <w:tcPr>
            <w:tcW w:w="1733" w:type="pct"/>
            <w:vAlign w:val="center"/>
          </w:tcPr>
          <w:p w14:paraId="13E368A2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</w:t>
            </w:r>
          </w:p>
        </w:tc>
        <w:tc>
          <w:tcPr>
            <w:tcW w:w="1783" w:type="pct"/>
          </w:tcPr>
          <w:p w14:paraId="1631CCAC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patients</w:t>
            </w:r>
          </w:p>
        </w:tc>
      </w:tr>
      <w:tr w:rsidR="00FA6910" w:rsidRPr="006308BB" w14:paraId="645A9DDB" w14:textId="77777777" w:rsidTr="009A6AAB">
        <w:tc>
          <w:tcPr>
            <w:tcW w:w="1484" w:type="pct"/>
            <w:vMerge/>
            <w:vAlign w:val="center"/>
          </w:tcPr>
          <w:p w14:paraId="11FF39BE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0756E33A" w14:textId="04435FA6" w:rsidR="00FA6910" w:rsidRPr="0076361C" w:rsidRDefault="004F478C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Gender</w:t>
            </w:r>
          </w:p>
        </w:tc>
        <w:tc>
          <w:tcPr>
            <w:tcW w:w="1783" w:type="pct"/>
          </w:tcPr>
          <w:p w14:paraId="2B57DA3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</w:t>
            </w:r>
            <w:r w:rsidRPr="0076361C">
              <w:rPr>
                <w:rFonts w:ascii="Arial" w:hAnsi="Arial" w:cs="Arial"/>
                <w:lang w:eastAsia="zh-CN"/>
              </w:rPr>
              <w:t>r</w:t>
            </w:r>
            <w:r w:rsidRPr="0076361C">
              <w:rPr>
                <w:rFonts w:ascii="Arial" w:hAnsi="Arial" w:cs="Arial"/>
              </w:rPr>
              <w:t>iginal data</w:t>
            </w:r>
          </w:p>
        </w:tc>
      </w:tr>
      <w:tr w:rsidR="00FA6910" w:rsidRPr="006308BB" w14:paraId="30E4514D" w14:textId="77777777" w:rsidTr="009A6AAB">
        <w:tc>
          <w:tcPr>
            <w:tcW w:w="1484" w:type="pct"/>
            <w:vMerge/>
            <w:vAlign w:val="center"/>
          </w:tcPr>
          <w:p w14:paraId="0366D7C5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B7041B0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Age</w:t>
            </w:r>
          </w:p>
        </w:tc>
        <w:tc>
          <w:tcPr>
            <w:tcW w:w="1783" w:type="pct"/>
          </w:tcPr>
          <w:p w14:paraId="3C94BB5A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FA6910" w:rsidRPr="006308BB" w14:paraId="40EF478E" w14:textId="77777777" w:rsidTr="009A6AAB">
        <w:tc>
          <w:tcPr>
            <w:tcW w:w="1484" w:type="pct"/>
            <w:vMerge/>
            <w:vAlign w:val="center"/>
          </w:tcPr>
          <w:p w14:paraId="420FB62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FCB3B46" w14:textId="085DA791" w:rsidR="00FA6910" w:rsidRPr="0076361C" w:rsidRDefault="0026278E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ED visits per patient</w:t>
            </w:r>
          </w:p>
        </w:tc>
        <w:tc>
          <w:tcPr>
            <w:tcW w:w="1783" w:type="pct"/>
          </w:tcPr>
          <w:p w14:paraId="62ADCF1C" w14:textId="795C3D6D" w:rsidR="00FA6910" w:rsidRPr="0076361C" w:rsidRDefault="00130311" w:rsidP="009A6AAB">
            <w:pPr>
              <w:rPr>
                <w:rFonts w:ascii="Arial" w:hAnsi="Arial" w:cs="Arial"/>
                <w:lang w:eastAsia="zh-CN"/>
              </w:rPr>
            </w:pPr>
            <w:r w:rsidRPr="0076361C">
              <w:rPr>
                <w:rFonts w:ascii="Arial" w:hAnsi="Arial" w:cs="Arial"/>
              </w:rPr>
              <w:t xml:space="preserve">Count of ED visits </w:t>
            </w:r>
            <w:r w:rsidR="009A6AAB" w:rsidRPr="0076361C">
              <w:rPr>
                <w:rFonts w:ascii="Arial" w:hAnsi="Arial" w:cs="Arial"/>
              </w:rPr>
              <w:t>individually</w:t>
            </w:r>
          </w:p>
        </w:tc>
      </w:tr>
      <w:tr w:rsidR="00FA6910" w:rsidRPr="006308BB" w14:paraId="0380DD37" w14:textId="77777777" w:rsidTr="009A6AAB">
        <w:tc>
          <w:tcPr>
            <w:tcW w:w="1484" w:type="pct"/>
            <w:vMerge/>
            <w:vAlign w:val="center"/>
          </w:tcPr>
          <w:p w14:paraId="3698D905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0CA64C4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Rural/urban</w:t>
            </w:r>
          </w:p>
        </w:tc>
        <w:tc>
          <w:tcPr>
            <w:tcW w:w="1783" w:type="pct"/>
          </w:tcPr>
          <w:p w14:paraId="0F8885C7" w14:textId="2817A47B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Derived from the truncated postal code. Rural residence had “0” in the second positi</w:t>
            </w:r>
            <w:r w:rsidR="00505FF4" w:rsidRPr="0076361C">
              <w:rPr>
                <w:rFonts w:ascii="Arial" w:hAnsi="Arial" w:cs="Arial"/>
              </w:rPr>
              <w:t>on of the truncated postal code</w:t>
            </w:r>
          </w:p>
        </w:tc>
      </w:tr>
      <w:tr w:rsidR="00FA6910" w:rsidRPr="006308BB" w14:paraId="40155944" w14:textId="77777777" w:rsidTr="009A6AAB">
        <w:tc>
          <w:tcPr>
            <w:tcW w:w="1484" w:type="pct"/>
            <w:vAlign w:val="center"/>
          </w:tcPr>
          <w:p w14:paraId="01B34A1F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562F3125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6B7D46E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</w:tr>
      <w:tr w:rsidR="00FA6910" w:rsidRPr="006308BB" w14:paraId="7EDC8736" w14:textId="77777777" w:rsidTr="009A6AAB">
        <w:tc>
          <w:tcPr>
            <w:tcW w:w="1484" w:type="pct"/>
            <w:vMerge w:val="restart"/>
            <w:vAlign w:val="center"/>
          </w:tcPr>
          <w:p w14:paraId="0E0E67A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National Ambulatory Care Reporting System (NACRS)-Visit Level</w:t>
            </w:r>
          </w:p>
        </w:tc>
        <w:tc>
          <w:tcPr>
            <w:tcW w:w="1733" w:type="pct"/>
            <w:vAlign w:val="center"/>
          </w:tcPr>
          <w:p w14:paraId="59AA9B33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ED visits</w:t>
            </w:r>
          </w:p>
        </w:tc>
        <w:tc>
          <w:tcPr>
            <w:tcW w:w="1783" w:type="pct"/>
          </w:tcPr>
          <w:p w14:paraId="0110DC35" w14:textId="77777777" w:rsidR="00FA6910" w:rsidRPr="0076361C" w:rsidRDefault="00FA6910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ED visits</w:t>
            </w:r>
          </w:p>
        </w:tc>
      </w:tr>
      <w:tr w:rsidR="00FA6910" w:rsidRPr="006308BB" w14:paraId="685BD96D" w14:textId="77777777" w:rsidTr="009A6AAB">
        <w:tc>
          <w:tcPr>
            <w:tcW w:w="1484" w:type="pct"/>
            <w:vMerge/>
            <w:vAlign w:val="center"/>
          </w:tcPr>
          <w:p w14:paraId="6D3C1807" w14:textId="77777777" w:rsidR="00FA6910" w:rsidRPr="0076361C" w:rsidRDefault="00FA6910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572C233" w14:textId="54EEFDC1" w:rsidR="00FA6910" w:rsidRPr="0076361C" w:rsidRDefault="00650AA6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Arrive by ambulance</w:t>
            </w:r>
          </w:p>
        </w:tc>
        <w:tc>
          <w:tcPr>
            <w:tcW w:w="1783" w:type="pct"/>
          </w:tcPr>
          <w:p w14:paraId="0E90E989" w14:textId="1DCCB572" w:rsidR="00FA6910" w:rsidRPr="0076361C" w:rsidRDefault="00650AA6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650AA6" w:rsidRPr="006308BB" w14:paraId="516E4B52" w14:textId="77777777" w:rsidTr="009A6AAB">
        <w:tc>
          <w:tcPr>
            <w:tcW w:w="1484" w:type="pct"/>
            <w:vMerge/>
            <w:vAlign w:val="center"/>
          </w:tcPr>
          <w:p w14:paraId="5657162E" w14:textId="77777777" w:rsidR="00650AA6" w:rsidRPr="0076361C" w:rsidRDefault="00650AA6" w:rsidP="00CD0E4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5FAC444" w14:textId="5BCA394B" w:rsidR="00650AA6" w:rsidRPr="0076361C" w:rsidRDefault="00650AA6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Triage level</w:t>
            </w:r>
          </w:p>
        </w:tc>
        <w:tc>
          <w:tcPr>
            <w:tcW w:w="1783" w:type="pct"/>
          </w:tcPr>
          <w:p w14:paraId="60485193" w14:textId="6BFCAA25" w:rsidR="00650AA6" w:rsidRPr="0076361C" w:rsidRDefault="00650AA6" w:rsidP="00CD0E4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7E1E33" w:rsidRPr="006308BB" w14:paraId="7EC32CA0" w14:textId="77777777" w:rsidTr="009A6AAB">
        <w:tc>
          <w:tcPr>
            <w:tcW w:w="1484" w:type="pct"/>
            <w:vMerge/>
            <w:vAlign w:val="center"/>
          </w:tcPr>
          <w:p w14:paraId="26B10E54" w14:textId="77777777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717F7D49" w14:textId="15B94D92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Visit disposition</w:t>
            </w:r>
          </w:p>
        </w:tc>
        <w:tc>
          <w:tcPr>
            <w:tcW w:w="1783" w:type="pct"/>
          </w:tcPr>
          <w:p w14:paraId="42F65261" w14:textId="00E18653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</w:t>
            </w:r>
            <w:r w:rsidRPr="0076361C">
              <w:rPr>
                <w:rFonts w:ascii="Arial" w:hAnsi="Arial" w:cs="Arial"/>
                <w:lang w:eastAsia="zh-CN"/>
              </w:rPr>
              <w:t>r</w:t>
            </w:r>
            <w:r w:rsidRPr="0076361C">
              <w:rPr>
                <w:rFonts w:ascii="Arial" w:hAnsi="Arial" w:cs="Arial"/>
              </w:rPr>
              <w:t>iginal data</w:t>
            </w:r>
          </w:p>
        </w:tc>
      </w:tr>
      <w:tr w:rsidR="007E1E33" w:rsidRPr="006308BB" w14:paraId="098A1BD1" w14:textId="77777777" w:rsidTr="009A6AAB">
        <w:tc>
          <w:tcPr>
            <w:tcW w:w="1484" w:type="pct"/>
            <w:vMerge/>
            <w:vAlign w:val="center"/>
          </w:tcPr>
          <w:p w14:paraId="2093EAB7" w14:textId="77777777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5A03A3B" w14:textId="1E26E2A7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ICD-10-CA ED diagnosis chapters</w:t>
            </w:r>
          </w:p>
        </w:tc>
        <w:tc>
          <w:tcPr>
            <w:tcW w:w="1783" w:type="pct"/>
          </w:tcPr>
          <w:p w14:paraId="4EE6DBC6" w14:textId="54D1D45E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</w:t>
            </w:r>
            <w:r w:rsidRPr="0076361C">
              <w:rPr>
                <w:rFonts w:ascii="Arial" w:hAnsi="Arial" w:cs="Arial"/>
                <w:lang w:eastAsia="zh-CN"/>
              </w:rPr>
              <w:t>lass</w:t>
            </w:r>
            <w:r w:rsidRPr="0076361C">
              <w:rPr>
                <w:rFonts w:ascii="Arial" w:hAnsi="Arial" w:cs="Arial"/>
              </w:rPr>
              <w:t xml:space="preserve">ified primary ED diagnosis into ICD-10-CA diagnosis chapter </w:t>
            </w:r>
          </w:p>
        </w:tc>
      </w:tr>
      <w:tr w:rsidR="007E1E33" w:rsidRPr="006308BB" w14:paraId="5A999B37" w14:textId="77777777" w:rsidTr="009A6AAB">
        <w:tc>
          <w:tcPr>
            <w:tcW w:w="1484" w:type="pct"/>
            <w:vMerge/>
            <w:vAlign w:val="center"/>
          </w:tcPr>
          <w:p w14:paraId="1259CF16" w14:textId="77777777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A6A2E46" w14:textId="5C0B2653" w:rsidR="007E1E33" w:rsidRPr="0076361C" w:rsidRDefault="007E1E33" w:rsidP="004F478C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Top 5 </w:t>
            </w:r>
            <w:r w:rsidR="004F478C" w:rsidRPr="0076361C">
              <w:rPr>
                <w:rFonts w:ascii="Arial" w:hAnsi="Arial" w:cs="Arial"/>
              </w:rPr>
              <w:t>main problem</w:t>
            </w:r>
          </w:p>
        </w:tc>
        <w:tc>
          <w:tcPr>
            <w:tcW w:w="1783" w:type="pct"/>
          </w:tcPr>
          <w:p w14:paraId="767DFE81" w14:textId="23A1AC99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Top 5 primary ED diagnosis with ICD-10-CA code </w:t>
            </w:r>
          </w:p>
        </w:tc>
      </w:tr>
      <w:tr w:rsidR="007E1E33" w:rsidRPr="006308BB" w14:paraId="784DBD84" w14:textId="77777777" w:rsidTr="009A6AAB">
        <w:tc>
          <w:tcPr>
            <w:tcW w:w="1484" w:type="pct"/>
            <w:vAlign w:val="center"/>
          </w:tcPr>
          <w:p w14:paraId="51E46CAA" w14:textId="77777777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3298DE0" w14:textId="443A82FA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2C34953B" w14:textId="704FE614" w:rsidR="007E1E33" w:rsidRPr="0076361C" w:rsidRDefault="007E1E33" w:rsidP="007E1E33">
            <w:pPr>
              <w:rPr>
                <w:rFonts w:ascii="Arial" w:hAnsi="Arial" w:cs="Arial"/>
              </w:rPr>
            </w:pPr>
          </w:p>
        </w:tc>
      </w:tr>
      <w:tr w:rsidR="007E1E33" w:rsidRPr="006308BB" w14:paraId="65748486" w14:textId="77777777" w:rsidTr="009A6AAB">
        <w:trPr>
          <w:trHeight w:val="70"/>
        </w:trPr>
        <w:tc>
          <w:tcPr>
            <w:tcW w:w="1484" w:type="pct"/>
            <w:vMerge w:val="restart"/>
            <w:vAlign w:val="center"/>
          </w:tcPr>
          <w:p w14:paraId="596C5CEC" w14:textId="2F50CFCB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Hospitalization Characteristics (DAD)</w:t>
            </w:r>
          </w:p>
        </w:tc>
        <w:tc>
          <w:tcPr>
            <w:tcW w:w="1733" w:type="pct"/>
            <w:vAlign w:val="center"/>
          </w:tcPr>
          <w:p w14:paraId="2D35C033" w14:textId="77777777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</w:t>
            </w:r>
          </w:p>
        </w:tc>
        <w:tc>
          <w:tcPr>
            <w:tcW w:w="1783" w:type="pct"/>
          </w:tcPr>
          <w:p w14:paraId="021B1EAD" w14:textId="77777777" w:rsidR="007E1E33" w:rsidRPr="0076361C" w:rsidRDefault="007E1E33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patients</w:t>
            </w:r>
          </w:p>
        </w:tc>
      </w:tr>
      <w:tr w:rsidR="004F478C" w:rsidRPr="006308BB" w14:paraId="78AA35DB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0B8B762F" w14:textId="77777777" w:rsidR="004F478C" w:rsidRPr="0076361C" w:rsidRDefault="004F478C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004190B7" w14:textId="05D0853B" w:rsidR="004F478C" w:rsidRPr="0076361C" w:rsidRDefault="004F478C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Gender</w:t>
            </w:r>
          </w:p>
        </w:tc>
        <w:tc>
          <w:tcPr>
            <w:tcW w:w="1783" w:type="pct"/>
          </w:tcPr>
          <w:p w14:paraId="6E597353" w14:textId="5771C2B6" w:rsidR="004F478C" w:rsidRPr="0076361C" w:rsidRDefault="004F478C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505FF4" w:rsidRPr="006308BB" w14:paraId="7D49BB8F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7B1D9F61" w14:textId="77777777" w:rsidR="00505FF4" w:rsidRPr="0076361C" w:rsidRDefault="00505FF4" w:rsidP="007E1E33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A784BB1" w14:textId="548AB9CE" w:rsidR="00505FF4" w:rsidRPr="0076361C" w:rsidRDefault="00505FF4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Age</w:t>
            </w:r>
          </w:p>
        </w:tc>
        <w:tc>
          <w:tcPr>
            <w:tcW w:w="1783" w:type="pct"/>
          </w:tcPr>
          <w:p w14:paraId="33FC9E18" w14:textId="4990FAC1" w:rsidR="00505FF4" w:rsidRPr="0076361C" w:rsidRDefault="00505FF4" w:rsidP="007E1E33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505FF4" w:rsidRPr="006308BB" w14:paraId="0D9B65B0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15EA81A8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07CCA05" w14:textId="02FF38EB" w:rsidR="00505FF4" w:rsidRPr="0076361C" w:rsidRDefault="00505FF4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admissions per patient</w:t>
            </w:r>
          </w:p>
        </w:tc>
        <w:tc>
          <w:tcPr>
            <w:tcW w:w="1783" w:type="pct"/>
          </w:tcPr>
          <w:p w14:paraId="2E5F004D" w14:textId="34695583" w:rsidR="00505FF4" w:rsidRPr="0076361C" w:rsidRDefault="00505FF4" w:rsidP="009A6AAB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Count of admissions </w:t>
            </w:r>
            <w:r w:rsidR="009A6AAB" w:rsidRPr="0076361C">
              <w:rPr>
                <w:rFonts w:ascii="Arial" w:hAnsi="Arial" w:cs="Arial"/>
              </w:rPr>
              <w:t>individually</w:t>
            </w:r>
          </w:p>
        </w:tc>
      </w:tr>
      <w:tr w:rsidR="00505FF4" w:rsidRPr="006308BB" w14:paraId="31BE290A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420CF2EE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05D074AC" w14:textId="77777777" w:rsidR="00505FF4" w:rsidRPr="0076361C" w:rsidRDefault="00505FF4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admissions</w:t>
            </w:r>
          </w:p>
        </w:tc>
        <w:tc>
          <w:tcPr>
            <w:tcW w:w="1783" w:type="pct"/>
          </w:tcPr>
          <w:p w14:paraId="2918A6A7" w14:textId="77777777" w:rsidR="00505FF4" w:rsidRPr="0076361C" w:rsidRDefault="00505FF4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admissions</w:t>
            </w:r>
          </w:p>
        </w:tc>
      </w:tr>
      <w:tr w:rsidR="00505FF4" w:rsidRPr="006308BB" w14:paraId="1EB12AE5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67392C56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766D8EE" w14:textId="38ADBE6E" w:rsidR="00505FF4" w:rsidRPr="0076361C" w:rsidRDefault="00C35BB1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Total length of stay (days)</w:t>
            </w:r>
          </w:p>
        </w:tc>
        <w:tc>
          <w:tcPr>
            <w:tcW w:w="1783" w:type="pct"/>
          </w:tcPr>
          <w:p w14:paraId="5F9CD556" w14:textId="417FACF0" w:rsidR="00505FF4" w:rsidRPr="0076361C" w:rsidRDefault="00C35BB1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505FF4" w:rsidRPr="006308BB" w14:paraId="24982CF1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0DC76730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5CE67AB" w14:textId="4CEF90FC" w:rsidR="00505FF4" w:rsidRPr="0076361C" w:rsidRDefault="00C35BB1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Disposition</w:t>
            </w:r>
            <w:r w:rsidR="00505FF4" w:rsidRPr="0076361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83" w:type="pct"/>
          </w:tcPr>
          <w:p w14:paraId="4A6BCCAF" w14:textId="1D99E466" w:rsidR="00505FF4" w:rsidRPr="0076361C" w:rsidRDefault="00505FF4" w:rsidP="00C35BB1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505FF4" w:rsidRPr="006308BB" w14:paraId="732AE70F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7D00EB72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75562B6" w14:textId="11F3CCB4" w:rsidR="00505FF4" w:rsidRPr="0076361C" w:rsidRDefault="00505FF4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ICD-10-CA primary diagnosis chapters</w:t>
            </w:r>
          </w:p>
        </w:tc>
        <w:tc>
          <w:tcPr>
            <w:tcW w:w="1783" w:type="pct"/>
          </w:tcPr>
          <w:p w14:paraId="11B8A1FB" w14:textId="7B2601A4" w:rsidR="00505FF4" w:rsidRPr="0076361C" w:rsidRDefault="00505FF4" w:rsidP="0035257E">
            <w:pPr>
              <w:rPr>
                <w:rFonts w:ascii="Arial" w:hAnsi="Arial" w:cs="Arial"/>
                <w:lang w:eastAsia="zh-CN"/>
              </w:rPr>
            </w:pPr>
            <w:r w:rsidRPr="0076361C">
              <w:rPr>
                <w:rFonts w:ascii="Arial" w:hAnsi="Arial" w:cs="Arial"/>
              </w:rPr>
              <w:t>C</w:t>
            </w:r>
            <w:r w:rsidRPr="0076361C">
              <w:rPr>
                <w:rFonts w:ascii="Arial" w:hAnsi="Arial" w:cs="Arial"/>
                <w:lang w:eastAsia="zh-CN"/>
              </w:rPr>
              <w:t>lass</w:t>
            </w:r>
            <w:r w:rsidRPr="0076361C">
              <w:rPr>
                <w:rFonts w:ascii="Arial" w:hAnsi="Arial" w:cs="Arial"/>
              </w:rPr>
              <w:t xml:space="preserve">ified the most responsible diagnosis for the patient during hospitalization into ICD-10-CA diagnosis chapter </w:t>
            </w:r>
          </w:p>
        </w:tc>
      </w:tr>
      <w:tr w:rsidR="00505FF4" w:rsidRPr="006308BB" w14:paraId="75E8D0A6" w14:textId="77777777" w:rsidTr="009A6AAB">
        <w:trPr>
          <w:trHeight w:val="70"/>
        </w:trPr>
        <w:tc>
          <w:tcPr>
            <w:tcW w:w="1484" w:type="pct"/>
            <w:vMerge/>
            <w:vAlign w:val="center"/>
          </w:tcPr>
          <w:p w14:paraId="4FEF1239" w14:textId="77777777" w:rsidR="00505FF4" w:rsidRPr="0076361C" w:rsidRDefault="00505FF4" w:rsidP="00505FF4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19B0494" w14:textId="21161806" w:rsidR="00505FF4" w:rsidRPr="0076361C" w:rsidRDefault="00C35BB1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Top 5 diagnosis</w:t>
            </w:r>
          </w:p>
        </w:tc>
        <w:tc>
          <w:tcPr>
            <w:tcW w:w="1783" w:type="pct"/>
          </w:tcPr>
          <w:p w14:paraId="530B5C82" w14:textId="5DB67ED2" w:rsidR="00505FF4" w:rsidRPr="0076361C" w:rsidRDefault="00B00173" w:rsidP="00505FF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Top 5 the most responsible diagnosis for the patient during hospitalization with ICD-10-CA code</w:t>
            </w:r>
          </w:p>
        </w:tc>
      </w:tr>
      <w:tr w:rsidR="006E536D" w:rsidRPr="006308BB" w14:paraId="0AE674FC" w14:textId="77777777" w:rsidTr="009A6AAB">
        <w:trPr>
          <w:trHeight w:val="70"/>
        </w:trPr>
        <w:tc>
          <w:tcPr>
            <w:tcW w:w="1484" w:type="pct"/>
            <w:vAlign w:val="center"/>
          </w:tcPr>
          <w:p w14:paraId="7F995FF2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A02B9A1" w14:textId="622BD292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159832ED" w14:textId="73F03B9C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</w:tr>
      <w:tr w:rsidR="006E536D" w:rsidRPr="006308BB" w14:paraId="30460148" w14:textId="77777777" w:rsidTr="009A6AAB">
        <w:trPr>
          <w:trHeight w:val="70"/>
        </w:trPr>
        <w:tc>
          <w:tcPr>
            <w:tcW w:w="1484" w:type="pct"/>
            <w:vMerge w:val="restart"/>
            <w:vAlign w:val="center"/>
          </w:tcPr>
          <w:p w14:paraId="46229494" w14:textId="2455966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Mental Health Hospitalization Characteristics (HMHDB)</w:t>
            </w:r>
            <w:r w:rsidR="002E0A06" w:rsidRPr="0076361C">
              <w:rPr>
                <w:rFonts w:ascii="Arial" w:hAnsi="Arial" w:cs="Arial"/>
              </w:rPr>
              <w:t xml:space="preserve"> (ON and AB)</w:t>
            </w:r>
          </w:p>
        </w:tc>
        <w:tc>
          <w:tcPr>
            <w:tcW w:w="1733" w:type="pct"/>
            <w:vAlign w:val="center"/>
          </w:tcPr>
          <w:p w14:paraId="37AAD1F9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</w:t>
            </w:r>
          </w:p>
        </w:tc>
        <w:tc>
          <w:tcPr>
            <w:tcW w:w="1783" w:type="pct"/>
          </w:tcPr>
          <w:p w14:paraId="2F461FFD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patients</w:t>
            </w:r>
          </w:p>
        </w:tc>
      </w:tr>
      <w:tr w:rsidR="006E536D" w:rsidRPr="006308BB" w14:paraId="0A59A784" w14:textId="77777777" w:rsidTr="009A6AAB">
        <w:trPr>
          <w:trHeight w:val="70"/>
        </w:trPr>
        <w:tc>
          <w:tcPr>
            <w:tcW w:w="1484" w:type="pct"/>
            <w:vMerge/>
          </w:tcPr>
          <w:p w14:paraId="08ABEEDE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6F7679B" w14:textId="54089B53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Age</w:t>
            </w:r>
          </w:p>
        </w:tc>
        <w:tc>
          <w:tcPr>
            <w:tcW w:w="1783" w:type="pct"/>
          </w:tcPr>
          <w:p w14:paraId="1C4E7E8D" w14:textId="693BACFF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6E536D" w:rsidRPr="006308BB" w14:paraId="06097BF0" w14:textId="77777777" w:rsidTr="009A6AAB">
        <w:trPr>
          <w:trHeight w:val="70"/>
        </w:trPr>
        <w:tc>
          <w:tcPr>
            <w:tcW w:w="1484" w:type="pct"/>
            <w:vMerge/>
          </w:tcPr>
          <w:p w14:paraId="2C7C2096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0FAE5B9" w14:textId="3E4C0748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mental health admissions per person</w:t>
            </w:r>
          </w:p>
        </w:tc>
        <w:tc>
          <w:tcPr>
            <w:tcW w:w="1783" w:type="pct"/>
          </w:tcPr>
          <w:p w14:paraId="244BABC5" w14:textId="58FE3A6C" w:rsidR="006E536D" w:rsidRPr="0076361C" w:rsidRDefault="006E536D" w:rsidP="009A6AAB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Count of mental health admissions </w:t>
            </w:r>
            <w:r w:rsidR="009A6AAB" w:rsidRPr="0076361C">
              <w:rPr>
                <w:rFonts w:ascii="Arial" w:hAnsi="Arial" w:cs="Arial"/>
              </w:rPr>
              <w:t>individually</w:t>
            </w:r>
          </w:p>
        </w:tc>
      </w:tr>
      <w:tr w:rsidR="006E536D" w:rsidRPr="006308BB" w14:paraId="58E3CE7A" w14:textId="77777777" w:rsidTr="009A6AAB">
        <w:trPr>
          <w:trHeight w:val="70"/>
        </w:trPr>
        <w:tc>
          <w:tcPr>
            <w:tcW w:w="1484" w:type="pct"/>
            <w:vMerge/>
          </w:tcPr>
          <w:p w14:paraId="0065CBFE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5C4F83CC" w14:textId="3428F0FB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Gender</w:t>
            </w:r>
          </w:p>
        </w:tc>
        <w:tc>
          <w:tcPr>
            <w:tcW w:w="1783" w:type="pct"/>
          </w:tcPr>
          <w:p w14:paraId="71800F9C" w14:textId="6CF9793D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6E536D" w:rsidRPr="006308BB" w14:paraId="4634966D" w14:textId="77777777" w:rsidTr="009A6AAB">
        <w:trPr>
          <w:trHeight w:val="70"/>
        </w:trPr>
        <w:tc>
          <w:tcPr>
            <w:tcW w:w="1484" w:type="pct"/>
            <w:vMerge/>
          </w:tcPr>
          <w:p w14:paraId="34E451B9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361FEE24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Homelessness</w:t>
            </w:r>
          </w:p>
        </w:tc>
        <w:tc>
          <w:tcPr>
            <w:tcW w:w="1783" w:type="pct"/>
          </w:tcPr>
          <w:p w14:paraId="01FF9CF2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data: indicates whether a person was homeless on admission</w:t>
            </w:r>
          </w:p>
        </w:tc>
      </w:tr>
      <w:tr w:rsidR="006E536D" w:rsidRPr="006308BB" w14:paraId="614A60EF" w14:textId="77777777" w:rsidTr="009A6AAB">
        <w:trPr>
          <w:trHeight w:val="70"/>
        </w:trPr>
        <w:tc>
          <w:tcPr>
            <w:tcW w:w="1484" w:type="pct"/>
            <w:vMerge/>
          </w:tcPr>
          <w:p w14:paraId="6A7BBB60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7D0324F" w14:textId="2713CAFE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mental health admissions</w:t>
            </w:r>
          </w:p>
        </w:tc>
        <w:tc>
          <w:tcPr>
            <w:tcW w:w="1783" w:type="pct"/>
          </w:tcPr>
          <w:p w14:paraId="7926D1C5" w14:textId="3D5F2B25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mental health admissions</w:t>
            </w:r>
          </w:p>
        </w:tc>
      </w:tr>
      <w:tr w:rsidR="006E536D" w:rsidRPr="006308BB" w14:paraId="0F2D5AEA" w14:textId="77777777" w:rsidTr="009A6AAB">
        <w:trPr>
          <w:trHeight w:val="70"/>
        </w:trPr>
        <w:tc>
          <w:tcPr>
            <w:tcW w:w="1484" w:type="pct"/>
            <w:vMerge/>
          </w:tcPr>
          <w:p w14:paraId="7D75A017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48B8872" w14:textId="569C6BFD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Data source</w:t>
            </w:r>
          </w:p>
        </w:tc>
        <w:tc>
          <w:tcPr>
            <w:tcW w:w="1783" w:type="pct"/>
          </w:tcPr>
          <w:p w14:paraId="17FE3B15" w14:textId="49E7B16F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data: indicates the original data source for the record</w:t>
            </w:r>
          </w:p>
        </w:tc>
      </w:tr>
      <w:tr w:rsidR="006E536D" w:rsidRPr="006308BB" w14:paraId="6E6CD510" w14:textId="77777777" w:rsidTr="009A6AAB">
        <w:trPr>
          <w:trHeight w:val="70"/>
        </w:trPr>
        <w:tc>
          <w:tcPr>
            <w:tcW w:w="1484" w:type="pct"/>
            <w:vMerge/>
          </w:tcPr>
          <w:p w14:paraId="04D923AC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93A2965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Length of stay at hospital (days)</w:t>
            </w:r>
          </w:p>
        </w:tc>
        <w:tc>
          <w:tcPr>
            <w:tcW w:w="1783" w:type="pct"/>
          </w:tcPr>
          <w:p w14:paraId="6752CC19" w14:textId="77777777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data: the total number of days the person was hospitalized.</w:t>
            </w:r>
          </w:p>
        </w:tc>
      </w:tr>
      <w:tr w:rsidR="006E536D" w:rsidRPr="006308BB" w14:paraId="412E4A8F" w14:textId="77777777" w:rsidTr="009A6AAB">
        <w:trPr>
          <w:trHeight w:val="70"/>
        </w:trPr>
        <w:tc>
          <w:tcPr>
            <w:tcW w:w="1484" w:type="pct"/>
            <w:vMerge/>
          </w:tcPr>
          <w:p w14:paraId="6036BBEC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ED44957" w14:textId="45E50A6C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Discharge disposition</w:t>
            </w:r>
          </w:p>
        </w:tc>
        <w:tc>
          <w:tcPr>
            <w:tcW w:w="1783" w:type="pct"/>
          </w:tcPr>
          <w:p w14:paraId="210E6B12" w14:textId="7ECDA693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data: broad mental health category based on the most responsible separation diagnosis code</w:t>
            </w:r>
          </w:p>
        </w:tc>
      </w:tr>
      <w:tr w:rsidR="006E536D" w:rsidRPr="006308BB" w14:paraId="61DD8444" w14:textId="77777777" w:rsidTr="009A6AAB">
        <w:trPr>
          <w:trHeight w:val="70"/>
        </w:trPr>
        <w:tc>
          <w:tcPr>
            <w:tcW w:w="1484" w:type="pct"/>
            <w:vMerge/>
          </w:tcPr>
          <w:p w14:paraId="27EF328F" w14:textId="77777777" w:rsidR="006E536D" w:rsidRPr="0076361C" w:rsidRDefault="006E536D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E734CED" w14:textId="4BD62761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Diagnosis category</w:t>
            </w:r>
          </w:p>
        </w:tc>
        <w:tc>
          <w:tcPr>
            <w:tcW w:w="1783" w:type="pct"/>
          </w:tcPr>
          <w:p w14:paraId="485AE3AF" w14:textId="71B19D96" w:rsidR="006E536D" w:rsidRPr="0076361C" w:rsidRDefault="006E536D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4736A7" w:rsidRPr="006308BB" w14:paraId="0F69A2B4" w14:textId="77777777" w:rsidTr="009A6AAB">
        <w:trPr>
          <w:trHeight w:val="70"/>
        </w:trPr>
        <w:tc>
          <w:tcPr>
            <w:tcW w:w="1484" w:type="pct"/>
          </w:tcPr>
          <w:p w14:paraId="07EFB21F" w14:textId="77777777" w:rsidR="004736A7" w:rsidRPr="0076361C" w:rsidRDefault="004736A7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190F8DA" w14:textId="77777777" w:rsidR="004736A7" w:rsidRPr="0076361C" w:rsidRDefault="004736A7" w:rsidP="006E536D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01A76F68" w14:textId="77777777" w:rsidR="004736A7" w:rsidRPr="0076361C" w:rsidRDefault="004736A7" w:rsidP="006E536D">
            <w:pPr>
              <w:rPr>
                <w:rFonts w:ascii="Arial" w:hAnsi="Arial" w:cs="Arial"/>
              </w:rPr>
            </w:pPr>
          </w:p>
        </w:tc>
      </w:tr>
      <w:tr w:rsidR="00396D43" w:rsidRPr="006308BB" w14:paraId="17673305" w14:textId="77777777" w:rsidTr="009A6AAB">
        <w:trPr>
          <w:trHeight w:val="70"/>
        </w:trPr>
        <w:tc>
          <w:tcPr>
            <w:tcW w:w="1484" w:type="pct"/>
            <w:vMerge w:val="restart"/>
            <w:vAlign w:val="center"/>
          </w:tcPr>
          <w:p w14:paraId="438A48AD" w14:textId="2F98D604" w:rsidR="00396D43" w:rsidRPr="0076361C" w:rsidRDefault="00396D43" w:rsidP="002C5A6C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Medical service billing (MSP)</w:t>
            </w:r>
            <w:r w:rsidR="002C5A6C" w:rsidRPr="0076361C">
              <w:rPr>
                <w:rFonts w:ascii="Arial" w:hAnsi="Arial" w:cs="Arial"/>
              </w:rPr>
              <w:t xml:space="preserve"> </w:t>
            </w:r>
            <w:r w:rsidR="00EA2DCA" w:rsidRPr="0076361C">
              <w:rPr>
                <w:rFonts w:ascii="Arial" w:hAnsi="Arial" w:cs="Arial"/>
              </w:rPr>
              <w:t xml:space="preserve">dataset </w:t>
            </w:r>
            <w:r w:rsidR="002C5A6C" w:rsidRPr="0076361C">
              <w:rPr>
                <w:rFonts w:ascii="Arial" w:hAnsi="Arial" w:cs="Arial"/>
              </w:rPr>
              <w:t>(B.C. only)</w:t>
            </w:r>
          </w:p>
        </w:tc>
        <w:tc>
          <w:tcPr>
            <w:tcW w:w="1733" w:type="pct"/>
            <w:vAlign w:val="center"/>
          </w:tcPr>
          <w:p w14:paraId="2B12F176" w14:textId="06C49BE4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</w:t>
            </w:r>
          </w:p>
        </w:tc>
        <w:tc>
          <w:tcPr>
            <w:tcW w:w="1783" w:type="pct"/>
          </w:tcPr>
          <w:p w14:paraId="10C602D4" w14:textId="51A8CE2F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patients</w:t>
            </w:r>
          </w:p>
        </w:tc>
      </w:tr>
      <w:tr w:rsidR="00396D43" w:rsidRPr="006308BB" w14:paraId="7D449ED9" w14:textId="77777777" w:rsidTr="009A6AAB">
        <w:trPr>
          <w:trHeight w:val="70"/>
        </w:trPr>
        <w:tc>
          <w:tcPr>
            <w:tcW w:w="1484" w:type="pct"/>
            <w:vMerge/>
          </w:tcPr>
          <w:p w14:paraId="23CC7AB0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768B6F3A" w14:textId="7FBDFB64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Total number of any MSP claims</w:t>
            </w:r>
          </w:p>
        </w:tc>
        <w:tc>
          <w:tcPr>
            <w:tcW w:w="1783" w:type="pct"/>
            <w:vAlign w:val="center"/>
          </w:tcPr>
          <w:p w14:paraId="5E36F43D" w14:textId="6935EA9C" w:rsidR="00396D43" w:rsidRPr="0076361C" w:rsidRDefault="00396D43" w:rsidP="00D44EA4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any MSP claims</w:t>
            </w:r>
          </w:p>
        </w:tc>
      </w:tr>
      <w:tr w:rsidR="00396D43" w:rsidRPr="006308BB" w14:paraId="22A2F194" w14:textId="77777777" w:rsidTr="009A6AAB">
        <w:trPr>
          <w:trHeight w:val="70"/>
        </w:trPr>
        <w:tc>
          <w:tcPr>
            <w:tcW w:w="1484" w:type="pct"/>
            <w:vMerge/>
          </w:tcPr>
          <w:p w14:paraId="12838A22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5B56EA3B" w14:textId="5B0040F0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Claim specialty group</w:t>
            </w:r>
          </w:p>
        </w:tc>
        <w:tc>
          <w:tcPr>
            <w:tcW w:w="1783" w:type="pct"/>
          </w:tcPr>
          <w:p w14:paraId="3064B5E5" w14:textId="4EAD2195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396D43" w:rsidRPr="006308BB" w14:paraId="6E3D1EAF" w14:textId="77777777" w:rsidTr="009A6AAB">
        <w:trPr>
          <w:trHeight w:val="70"/>
        </w:trPr>
        <w:tc>
          <w:tcPr>
            <w:tcW w:w="1484" w:type="pct"/>
            <w:vMerge/>
          </w:tcPr>
          <w:p w14:paraId="6E00656A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03F9656" w14:textId="51A583F2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MSP billing-related diagnosis (ICD-9) chapters</w:t>
            </w:r>
          </w:p>
        </w:tc>
        <w:tc>
          <w:tcPr>
            <w:tcW w:w="1783" w:type="pct"/>
          </w:tcPr>
          <w:p w14:paraId="42771A6A" w14:textId="374F25BD" w:rsidR="00396D43" w:rsidRPr="0076361C" w:rsidRDefault="00396D43" w:rsidP="00882229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Classified the MSP billing-related </w:t>
            </w:r>
            <w:proofErr w:type="spellStart"/>
            <w:r w:rsidRPr="0076361C">
              <w:rPr>
                <w:rFonts w:ascii="Arial" w:hAnsi="Arial" w:cs="Arial"/>
              </w:rPr>
              <w:t>diganosis</w:t>
            </w:r>
            <w:proofErr w:type="spellEnd"/>
            <w:r w:rsidRPr="0076361C">
              <w:rPr>
                <w:rFonts w:ascii="Arial" w:hAnsi="Arial" w:cs="Arial"/>
              </w:rPr>
              <w:t xml:space="preserve"> into ICD-9 diagnosis chapter</w:t>
            </w:r>
          </w:p>
        </w:tc>
      </w:tr>
      <w:tr w:rsidR="00396D43" w:rsidRPr="006308BB" w14:paraId="0BB7FE1C" w14:textId="77777777" w:rsidTr="009A6AAB">
        <w:trPr>
          <w:trHeight w:val="70"/>
        </w:trPr>
        <w:tc>
          <w:tcPr>
            <w:tcW w:w="1484" w:type="pct"/>
            <w:vMerge/>
          </w:tcPr>
          <w:p w14:paraId="65EDB677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B7DDC21" w14:textId="0AA5172B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Service location</w:t>
            </w:r>
          </w:p>
        </w:tc>
        <w:tc>
          <w:tcPr>
            <w:tcW w:w="1783" w:type="pct"/>
          </w:tcPr>
          <w:p w14:paraId="5672C337" w14:textId="3C84A012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396D43" w:rsidRPr="006308BB" w14:paraId="0B0EBA63" w14:textId="77777777" w:rsidTr="009A6AAB">
        <w:trPr>
          <w:trHeight w:val="70"/>
        </w:trPr>
        <w:tc>
          <w:tcPr>
            <w:tcW w:w="1484" w:type="pct"/>
            <w:vMerge/>
          </w:tcPr>
          <w:p w14:paraId="0C736F26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37BAE04" w14:textId="78CB2BD8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Number of individual MSP claims </w:t>
            </w:r>
          </w:p>
        </w:tc>
        <w:tc>
          <w:tcPr>
            <w:tcW w:w="1783" w:type="pct"/>
          </w:tcPr>
          <w:p w14:paraId="7ACFA58B" w14:textId="61E4AE4F" w:rsidR="00396D43" w:rsidRPr="0076361C" w:rsidRDefault="00396D43" w:rsidP="009A6AAB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Count of MSP claims </w:t>
            </w:r>
            <w:r w:rsidR="009A6AAB" w:rsidRPr="0076361C">
              <w:rPr>
                <w:rFonts w:ascii="Arial" w:hAnsi="Arial" w:cs="Arial"/>
              </w:rPr>
              <w:t>individually</w:t>
            </w:r>
          </w:p>
        </w:tc>
      </w:tr>
      <w:tr w:rsidR="00396D43" w:rsidRPr="006308BB" w14:paraId="1869EE35" w14:textId="77777777" w:rsidTr="009A6AAB">
        <w:trPr>
          <w:trHeight w:val="70"/>
        </w:trPr>
        <w:tc>
          <w:tcPr>
            <w:tcW w:w="1484" w:type="pct"/>
            <w:vMerge/>
          </w:tcPr>
          <w:p w14:paraId="4E0B1D26" w14:textId="77777777" w:rsidR="00396D43" w:rsidRPr="0076361C" w:rsidRDefault="00396D43" w:rsidP="006E536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B6A1000" w14:textId="7CE2F39E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 with general practice (GP) claim</w:t>
            </w:r>
          </w:p>
        </w:tc>
        <w:tc>
          <w:tcPr>
            <w:tcW w:w="1783" w:type="pct"/>
          </w:tcPr>
          <w:p w14:paraId="4EF497A2" w14:textId="66F11272" w:rsidR="00396D43" w:rsidRPr="0076361C" w:rsidRDefault="00396D43" w:rsidP="006E536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patients with GP claims</w:t>
            </w:r>
          </w:p>
        </w:tc>
      </w:tr>
      <w:tr w:rsidR="00396D43" w:rsidRPr="006308BB" w14:paraId="70A792C8" w14:textId="77777777" w:rsidTr="009A6AAB">
        <w:trPr>
          <w:trHeight w:val="70"/>
        </w:trPr>
        <w:tc>
          <w:tcPr>
            <w:tcW w:w="1484" w:type="pct"/>
            <w:vMerge/>
          </w:tcPr>
          <w:p w14:paraId="32E41E41" w14:textId="77777777" w:rsidR="00396D43" w:rsidRPr="0076361C" w:rsidRDefault="00396D43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74696386" w14:textId="1ABC391F" w:rsidR="00396D43" w:rsidRPr="0076361C" w:rsidRDefault="00396D43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GP claim per patient</w:t>
            </w:r>
          </w:p>
        </w:tc>
        <w:tc>
          <w:tcPr>
            <w:tcW w:w="1783" w:type="pct"/>
          </w:tcPr>
          <w:p w14:paraId="0A1C0990" w14:textId="64C6B12F" w:rsidR="00396D43" w:rsidRPr="0076361C" w:rsidRDefault="00396D43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MSP GP claims divided by the total number of patients</w:t>
            </w:r>
          </w:p>
        </w:tc>
      </w:tr>
      <w:tr w:rsidR="00396D43" w:rsidRPr="006308BB" w14:paraId="5FD3A710" w14:textId="77777777" w:rsidTr="009A6AAB">
        <w:trPr>
          <w:trHeight w:val="70"/>
        </w:trPr>
        <w:tc>
          <w:tcPr>
            <w:tcW w:w="1484" w:type="pct"/>
            <w:vMerge/>
          </w:tcPr>
          <w:p w14:paraId="67B6E8B5" w14:textId="77777777" w:rsidR="00396D43" w:rsidRPr="0076361C" w:rsidRDefault="00396D43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F0A50E0" w14:textId="33F28D45" w:rsidR="00396D43" w:rsidRPr="0076361C" w:rsidRDefault="00396D43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Majority source of care</w:t>
            </w:r>
          </w:p>
        </w:tc>
        <w:tc>
          <w:tcPr>
            <w:tcW w:w="1783" w:type="pct"/>
          </w:tcPr>
          <w:p w14:paraId="79CD9B81" w14:textId="10540610" w:rsidR="00396D43" w:rsidRPr="0076361C" w:rsidRDefault="00801C7E" w:rsidP="00801C7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Identify </w:t>
            </w:r>
            <w:r w:rsidRPr="006308BB">
              <w:rPr>
                <w:rFonts w:ascii="Arial" w:hAnsi="Arial" w:cs="Arial"/>
              </w:rPr>
              <w:t xml:space="preserve">whether </w:t>
            </w:r>
            <w:r w:rsidRPr="0076361C">
              <w:rPr>
                <w:rFonts w:ascii="Arial" w:hAnsi="Arial" w:cs="Arial"/>
              </w:rPr>
              <w:t>≥5</w:t>
            </w:r>
            <w:r w:rsidRPr="006308BB">
              <w:rPr>
                <w:rFonts w:ascii="Arial" w:hAnsi="Arial" w:cs="Arial"/>
              </w:rPr>
              <w:t>0% of</w:t>
            </w:r>
            <w:r w:rsidRPr="0076361C">
              <w:rPr>
                <w:rFonts w:ascii="Arial" w:hAnsi="Arial" w:cs="Arial"/>
              </w:rPr>
              <w:t xml:space="preserve"> </w:t>
            </w:r>
            <w:r w:rsidRPr="006308BB">
              <w:rPr>
                <w:rFonts w:ascii="Arial" w:hAnsi="Arial" w:cs="Arial"/>
              </w:rPr>
              <w:t>patients</w:t>
            </w:r>
            <w:r w:rsidRPr="0076361C">
              <w:rPr>
                <w:rFonts w:ascii="Arial" w:hAnsi="Arial" w:cs="Arial"/>
                <w:lang w:eastAsia="zh-CN"/>
              </w:rPr>
              <w:t xml:space="preserve">’ </w:t>
            </w:r>
            <w:r w:rsidRPr="006308BB">
              <w:rPr>
                <w:rFonts w:ascii="Arial" w:hAnsi="Arial" w:cs="Arial"/>
              </w:rPr>
              <w:t>services were provided by a single general practitioner, among</w:t>
            </w:r>
            <w:r w:rsidRPr="0076361C">
              <w:rPr>
                <w:rFonts w:ascii="Arial" w:hAnsi="Arial" w:cs="Arial"/>
              </w:rPr>
              <w:t xml:space="preserve"> </w:t>
            </w:r>
            <w:r w:rsidRPr="006308BB">
              <w:rPr>
                <w:rFonts w:ascii="Arial" w:hAnsi="Arial" w:cs="Arial"/>
              </w:rPr>
              <w:t xml:space="preserve">patients who </w:t>
            </w:r>
            <w:r w:rsidRPr="0076361C">
              <w:rPr>
                <w:rFonts w:ascii="Arial" w:hAnsi="Arial" w:cs="Arial"/>
              </w:rPr>
              <w:t>received ≥3</w:t>
            </w:r>
            <w:r w:rsidRPr="006308BB">
              <w:rPr>
                <w:rFonts w:ascii="Arial" w:hAnsi="Arial" w:cs="Arial"/>
              </w:rPr>
              <w:t xml:space="preserve"> family doctor services in one year</w:t>
            </w:r>
          </w:p>
        </w:tc>
      </w:tr>
      <w:tr w:rsidR="00396D43" w:rsidRPr="006308BB" w14:paraId="322E0E8A" w14:textId="77777777" w:rsidTr="009A6AAB">
        <w:trPr>
          <w:trHeight w:val="70"/>
        </w:trPr>
        <w:tc>
          <w:tcPr>
            <w:tcW w:w="1484" w:type="pct"/>
            <w:vMerge/>
          </w:tcPr>
          <w:p w14:paraId="55BCECC0" w14:textId="77777777" w:rsidR="00396D43" w:rsidRPr="0076361C" w:rsidRDefault="00396D43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BD356B8" w14:textId="483AFCB9" w:rsidR="00396D43" w:rsidRPr="0076361C" w:rsidRDefault="00396D43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Total number of GP claims</w:t>
            </w:r>
          </w:p>
        </w:tc>
        <w:tc>
          <w:tcPr>
            <w:tcW w:w="1783" w:type="pct"/>
          </w:tcPr>
          <w:p w14:paraId="05B2A9F0" w14:textId="71CE85C0" w:rsidR="00396D43" w:rsidRPr="0076361C" w:rsidRDefault="00396D43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MSP GP claims</w:t>
            </w:r>
          </w:p>
        </w:tc>
      </w:tr>
      <w:tr w:rsidR="00EC16ED" w:rsidRPr="006308BB" w14:paraId="770FDFF3" w14:textId="77777777" w:rsidTr="009A6AAB">
        <w:trPr>
          <w:trHeight w:val="70"/>
        </w:trPr>
        <w:tc>
          <w:tcPr>
            <w:tcW w:w="1484" w:type="pct"/>
          </w:tcPr>
          <w:p w14:paraId="2BF0A05F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94526FD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7CF5A6E0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</w:tr>
      <w:tr w:rsidR="000371B0" w:rsidRPr="006308BB" w14:paraId="63290142" w14:textId="77777777" w:rsidTr="000371B0">
        <w:trPr>
          <w:trHeight w:val="70"/>
        </w:trPr>
        <w:tc>
          <w:tcPr>
            <w:tcW w:w="1484" w:type="pct"/>
            <w:vMerge w:val="restart"/>
            <w:vAlign w:val="center"/>
          </w:tcPr>
          <w:p w14:paraId="370F61CB" w14:textId="60981747" w:rsidR="000371B0" w:rsidRPr="0076361C" w:rsidRDefault="000371B0" w:rsidP="000371B0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Medication (Pharmanet)</w:t>
            </w:r>
            <w:r w:rsidR="00EA2DCA" w:rsidRPr="0076361C">
              <w:rPr>
                <w:rFonts w:ascii="Arial" w:hAnsi="Arial" w:cs="Arial"/>
              </w:rPr>
              <w:t xml:space="preserve"> dataset</w:t>
            </w:r>
            <w:r w:rsidRPr="0076361C">
              <w:rPr>
                <w:rFonts w:ascii="Arial" w:hAnsi="Arial" w:cs="Arial"/>
              </w:rPr>
              <w:t xml:space="preserve"> (B.C. only)</w:t>
            </w:r>
          </w:p>
        </w:tc>
        <w:tc>
          <w:tcPr>
            <w:tcW w:w="1733" w:type="pct"/>
            <w:vAlign w:val="center"/>
          </w:tcPr>
          <w:p w14:paraId="64276D9A" w14:textId="0AEAF141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patients</w:t>
            </w:r>
          </w:p>
        </w:tc>
        <w:tc>
          <w:tcPr>
            <w:tcW w:w="1783" w:type="pct"/>
          </w:tcPr>
          <w:p w14:paraId="57A4AA60" w14:textId="069854CB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Count of patients </w:t>
            </w:r>
          </w:p>
        </w:tc>
      </w:tr>
      <w:tr w:rsidR="000371B0" w:rsidRPr="006308BB" w14:paraId="457C82E1" w14:textId="77777777" w:rsidTr="009A6AAB">
        <w:trPr>
          <w:trHeight w:val="70"/>
        </w:trPr>
        <w:tc>
          <w:tcPr>
            <w:tcW w:w="1484" w:type="pct"/>
            <w:vMerge/>
          </w:tcPr>
          <w:p w14:paraId="4F047DA5" w14:textId="77777777" w:rsidR="000371B0" w:rsidRPr="0076361C" w:rsidRDefault="000371B0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7A550B3D" w14:textId="11EC9195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Total number of entries for all medications</w:t>
            </w:r>
          </w:p>
        </w:tc>
        <w:tc>
          <w:tcPr>
            <w:tcW w:w="1783" w:type="pct"/>
          </w:tcPr>
          <w:p w14:paraId="2B9D1D5F" w14:textId="75B1C16E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medications</w:t>
            </w:r>
          </w:p>
        </w:tc>
      </w:tr>
      <w:tr w:rsidR="000371B0" w:rsidRPr="006308BB" w14:paraId="30AFECF5" w14:textId="77777777" w:rsidTr="009A6AAB">
        <w:trPr>
          <w:trHeight w:val="70"/>
        </w:trPr>
        <w:tc>
          <w:tcPr>
            <w:tcW w:w="1484" w:type="pct"/>
            <w:vMerge/>
          </w:tcPr>
          <w:p w14:paraId="54B5C283" w14:textId="77777777" w:rsidR="000371B0" w:rsidRPr="0076361C" w:rsidRDefault="000371B0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5BF3EE16" w14:textId="379CE75D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drugs per individual by generic name</w:t>
            </w:r>
          </w:p>
        </w:tc>
        <w:tc>
          <w:tcPr>
            <w:tcW w:w="1783" w:type="pct"/>
          </w:tcPr>
          <w:p w14:paraId="38019B4F" w14:textId="48F94581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Count of drugs based on generic name (original data) individually </w:t>
            </w:r>
          </w:p>
        </w:tc>
      </w:tr>
      <w:tr w:rsidR="000371B0" w:rsidRPr="006308BB" w14:paraId="6A43D0D9" w14:textId="77777777" w:rsidTr="009A6AAB">
        <w:trPr>
          <w:trHeight w:val="70"/>
        </w:trPr>
        <w:tc>
          <w:tcPr>
            <w:tcW w:w="1484" w:type="pct"/>
            <w:vMerge/>
          </w:tcPr>
          <w:p w14:paraId="682242E0" w14:textId="77777777" w:rsidR="000371B0" w:rsidRPr="0076361C" w:rsidRDefault="000371B0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056C7D58" w14:textId="02193654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drugs per individual by generic name</w:t>
            </w:r>
          </w:p>
        </w:tc>
        <w:tc>
          <w:tcPr>
            <w:tcW w:w="1783" w:type="pct"/>
          </w:tcPr>
          <w:p w14:paraId="2E115703" w14:textId="5273D4D4" w:rsidR="000371B0" w:rsidRPr="0076361C" w:rsidRDefault="000371B0" w:rsidP="00E06F89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drugs based on DINPIN (original data) individually</w:t>
            </w:r>
          </w:p>
        </w:tc>
      </w:tr>
      <w:tr w:rsidR="000371B0" w:rsidRPr="006308BB" w14:paraId="7F524C59" w14:textId="77777777" w:rsidTr="009A6AAB">
        <w:trPr>
          <w:trHeight w:val="70"/>
        </w:trPr>
        <w:tc>
          <w:tcPr>
            <w:tcW w:w="1484" w:type="pct"/>
            <w:vMerge/>
          </w:tcPr>
          <w:p w14:paraId="46B00EF7" w14:textId="77777777" w:rsidR="000371B0" w:rsidRPr="0076361C" w:rsidRDefault="000371B0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6B3AF66A" w14:textId="00DB900D" w:rsidR="000371B0" w:rsidRPr="0076361C" w:rsidRDefault="000371B0" w:rsidP="00EC16ED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Top 10 American Hospital Formulary Service 1</w:t>
            </w:r>
            <w:r w:rsidRPr="0076361C">
              <w:rPr>
                <w:rFonts w:ascii="Arial" w:hAnsi="Arial" w:cs="Arial"/>
                <w:vertAlign w:val="superscript"/>
              </w:rPr>
              <w:t>st</w:t>
            </w:r>
            <w:r w:rsidRPr="0076361C">
              <w:rPr>
                <w:rFonts w:ascii="Arial" w:hAnsi="Arial" w:cs="Arial"/>
              </w:rPr>
              <w:t xml:space="preserve"> tier classification</w:t>
            </w:r>
          </w:p>
        </w:tc>
        <w:tc>
          <w:tcPr>
            <w:tcW w:w="1783" w:type="pct"/>
          </w:tcPr>
          <w:p w14:paraId="500C34CC" w14:textId="0AD0077F" w:rsidR="000371B0" w:rsidRPr="0076361C" w:rsidRDefault="00275A3C" w:rsidP="00B00985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</w:t>
            </w:r>
            <w:r w:rsidRPr="006308BB">
              <w:rPr>
                <w:rFonts w:ascii="Arial" w:hAnsi="Arial" w:cs="Arial"/>
                <w:lang w:eastAsia="zh-CN"/>
              </w:rPr>
              <w:t>rigi</w:t>
            </w:r>
            <w:r w:rsidRPr="0076361C">
              <w:rPr>
                <w:rFonts w:ascii="Arial" w:hAnsi="Arial" w:cs="Arial"/>
              </w:rPr>
              <w:t>nal data: c</w:t>
            </w:r>
            <w:r w:rsidR="00B00985" w:rsidRPr="0076361C">
              <w:rPr>
                <w:rFonts w:ascii="Arial" w:hAnsi="Arial" w:cs="Arial"/>
              </w:rPr>
              <w:t xml:space="preserve">lassified drugs based on </w:t>
            </w:r>
            <w:r w:rsidR="00AD548B" w:rsidRPr="0076361C">
              <w:rPr>
                <w:rFonts w:ascii="Arial" w:hAnsi="Arial" w:cs="Arial"/>
              </w:rPr>
              <w:t xml:space="preserve">American Hospital Formulary Service classification (AHFS) classification system, </w:t>
            </w:r>
            <w:r w:rsidR="00B00985" w:rsidRPr="0076361C">
              <w:rPr>
                <w:rFonts w:ascii="Arial" w:hAnsi="Arial" w:cs="Arial"/>
              </w:rPr>
              <w:t>1</w:t>
            </w:r>
            <w:r w:rsidR="00B00985" w:rsidRPr="0076361C">
              <w:rPr>
                <w:rFonts w:ascii="Arial" w:hAnsi="Arial" w:cs="Arial"/>
                <w:vertAlign w:val="superscript"/>
              </w:rPr>
              <w:t>st</w:t>
            </w:r>
            <w:r w:rsidR="00B00985" w:rsidRPr="0076361C">
              <w:rPr>
                <w:rFonts w:ascii="Arial" w:hAnsi="Arial" w:cs="Arial"/>
              </w:rPr>
              <w:t xml:space="preserve"> tier and select top 10</w:t>
            </w:r>
          </w:p>
        </w:tc>
      </w:tr>
      <w:tr w:rsidR="00EC16ED" w:rsidRPr="006308BB" w14:paraId="0EF6CB28" w14:textId="77777777" w:rsidTr="009A6AAB">
        <w:trPr>
          <w:trHeight w:val="70"/>
        </w:trPr>
        <w:tc>
          <w:tcPr>
            <w:tcW w:w="1484" w:type="pct"/>
          </w:tcPr>
          <w:p w14:paraId="1347F529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4A94DF11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</w:tcPr>
          <w:p w14:paraId="4C3E595B" w14:textId="77777777" w:rsidR="00EC16ED" w:rsidRPr="0076361C" w:rsidRDefault="00EC16ED" w:rsidP="00EC16ED">
            <w:pPr>
              <w:rPr>
                <w:rFonts w:ascii="Arial" w:hAnsi="Arial" w:cs="Arial"/>
              </w:rPr>
            </w:pPr>
          </w:p>
        </w:tc>
      </w:tr>
      <w:tr w:rsidR="002E0A06" w:rsidRPr="006308BB" w14:paraId="117D7E44" w14:textId="77777777" w:rsidTr="002E0A06">
        <w:trPr>
          <w:trHeight w:val="70"/>
        </w:trPr>
        <w:tc>
          <w:tcPr>
            <w:tcW w:w="1484" w:type="pct"/>
            <w:vMerge w:val="restart"/>
            <w:vAlign w:val="center"/>
          </w:tcPr>
          <w:p w14:paraId="2CDC81DE" w14:textId="3008C8CF" w:rsidR="002E0A06" w:rsidRPr="0076361C" w:rsidRDefault="00BB07E7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lastRenderedPageBreak/>
              <w:t xml:space="preserve">Vital Events and Statistics Deaths dataset </w:t>
            </w:r>
            <w:r w:rsidR="002E0A06" w:rsidRPr="0076361C">
              <w:rPr>
                <w:rFonts w:ascii="Arial" w:hAnsi="Arial" w:cs="Arial"/>
              </w:rPr>
              <w:t>(B.C. only)</w:t>
            </w:r>
          </w:p>
        </w:tc>
        <w:tc>
          <w:tcPr>
            <w:tcW w:w="1733" w:type="pct"/>
            <w:vAlign w:val="center"/>
          </w:tcPr>
          <w:p w14:paraId="226EEE4D" w14:textId="2C499374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deaths</w:t>
            </w:r>
          </w:p>
        </w:tc>
        <w:tc>
          <w:tcPr>
            <w:tcW w:w="1783" w:type="pct"/>
            <w:vAlign w:val="center"/>
          </w:tcPr>
          <w:p w14:paraId="14B8D2D9" w14:textId="63FC90DF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deaths</w:t>
            </w:r>
          </w:p>
        </w:tc>
      </w:tr>
      <w:tr w:rsidR="002E0A06" w:rsidRPr="006308BB" w14:paraId="7DA3C509" w14:textId="77777777" w:rsidTr="002E0A06">
        <w:trPr>
          <w:trHeight w:val="70"/>
        </w:trPr>
        <w:tc>
          <w:tcPr>
            <w:tcW w:w="1484" w:type="pct"/>
            <w:vMerge/>
          </w:tcPr>
          <w:p w14:paraId="5AAC0C44" w14:textId="77777777" w:rsidR="002E0A06" w:rsidRPr="0076361C" w:rsidRDefault="002E0A06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55F7F32" w14:textId="5F4544B9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Age at death</w:t>
            </w:r>
          </w:p>
        </w:tc>
        <w:tc>
          <w:tcPr>
            <w:tcW w:w="1783" w:type="pct"/>
            <w:vAlign w:val="center"/>
          </w:tcPr>
          <w:p w14:paraId="0B9F69A0" w14:textId="776D9FE9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</w:t>
            </w:r>
          </w:p>
        </w:tc>
      </w:tr>
      <w:tr w:rsidR="002E0A06" w:rsidRPr="006308BB" w14:paraId="6B9D5886" w14:textId="77777777" w:rsidTr="002E0A06">
        <w:trPr>
          <w:trHeight w:val="70"/>
        </w:trPr>
        <w:tc>
          <w:tcPr>
            <w:tcW w:w="1484" w:type="pct"/>
            <w:vMerge/>
          </w:tcPr>
          <w:p w14:paraId="0ECAE707" w14:textId="77777777" w:rsidR="002E0A06" w:rsidRPr="0076361C" w:rsidRDefault="002E0A06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90DBBA8" w14:textId="206827D5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Number of ED visits among deaths</w:t>
            </w:r>
          </w:p>
        </w:tc>
        <w:tc>
          <w:tcPr>
            <w:tcW w:w="1783" w:type="pct"/>
            <w:vAlign w:val="center"/>
          </w:tcPr>
          <w:p w14:paraId="3EE4D3C7" w14:textId="5B6190A5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of ED visits among deaths</w:t>
            </w:r>
          </w:p>
        </w:tc>
      </w:tr>
      <w:tr w:rsidR="002E0A06" w:rsidRPr="006308BB" w14:paraId="274141CE" w14:textId="77777777" w:rsidTr="002E0A06">
        <w:trPr>
          <w:trHeight w:val="70"/>
        </w:trPr>
        <w:tc>
          <w:tcPr>
            <w:tcW w:w="1484" w:type="pct"/>
            <w:vMerge/>
          </w:tcPr>
          <w:p w14:paraId="0E5A07B7" w14:textId="77777777" w:rsidR="002E0A06" w:rsidRPr="0076361C" w:rsidRDefault="002E0A06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2EE6B4D9" w14:textId="649A196A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Days between last ED visit and death </w:t>
            </w:r>
          </w:p>
        </w:tc>
        <w:tc>
          <w:tcPr>
            <w:tcW w:w="1783" w:type="pct"/>
            <w:vAlign w:val="center"/>
          </w:tcPr>
          <w:p w14:paraId="63B4B99A" w14:textId="4D1981B8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Count days between last ED visit date and death date</w:t>
            </w:r>
          </w:p>
        </w:tc>
      </w:tr>
      <w:tr w:rsidR="002E0A06" w:rsidRPr="006308BB" w14:paraId="2F3CDEB6" w14:textId="77777777" w:rsidTr="002E0A06">
        <w:trPr>
          <w:trHeight w:val="70"/>
        </w:trPr>
        <w:tc>
          <w:tcPr>
            <w:tcW w:w="1484" w:type="pct"/>
            <w:vMerge/>
          </w:tcPr>
          <w:p w14:paraId="0D865527" w14:textId="77777777" w:rsidR="002E0A06" w:rsidRPr="0076361C" w:rsidRDefault="002E0A06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757D806C" w14:textId="0F0C644C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Last ED visit ICD-10-CA diagnosis chapters among deaths</w:t>
            </w:r>
          </w:p>
        </w:tc>
        <w:tc>
          <w:tcPr>
            <w:tcW w:w="1783" w:type="pct"/>
            <w:vAlign w:val="center"/>
          </w:tcPr>
          <w:p w14:paraId="6AB4A578" w14:textId="18A687A7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Last ED visit diagnosis classified into ICD-10-CA diagnosis chapters</w:t>
            </w:r>
          </w:p>
        </w:tc>
      </w:tr>
      <w:tr w:rsidR="002E0A06" w:rsidRPr="006308BB" w14:paraId="75B98BDF" w14:textId="77777777" w:rsidTr="002E0A06">
        <w:trPr>
          <w:trHeight w:val="70"/>
        </w:trPr>
        <w:tc>
          <w:tcPr>
            <w:tcW w:w="1484" w:type="pct"/>
            <w:vMerge/>
          </w:tcPr>
          <w:p w14:paraId="4D38B818" w14:textId="77777777" w:rsidR="002E0A06" w:rsidRPr="0076361C" w:rsidRDefault="002E0A06" w:rsidP="00EC16ED">
            <w:pPr>
              <w:rPr>
                <w:rFonts w:ascii="Arial" w:hAnsi="Arial" w:cs="Arial"/>
              </w:rPr>
            </w:pPr>
          </w:p>
        </w:tc>
        <w:tc>
          <w:tcPr>
            <w:tcW w:w="1733" w:type="pct"/>
            <w:vAlign w:val="center"/>
          </w:tcPr>
          <w:p w14:paraId="13FB519B" w14:textId="655AF26E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 xml:space="preserve">Top 5 death cause ICD-10 code </w:t>
            </w:r>
          </w:p>
        </w:tc>
        <w:tc>
          <w:tcPr>
            <w:tcW w:w="1783" w:type="pct"/>
            <w:vAlign w:val="center"/>
          </w:tcPr>
          <w:p w14:paraId="2B765577" w14:textId="6FA1C12B" w:rsidR="002E0A06" w:rsidRPr="0076361C" w:rsidRDefault="002E0A06" w:rsidP="002E0A0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Original data: ICD-10-CA code for death cause and select top 5</w:t>
            </w:r>
          </w:p>
        </w:tc>
      </w:tr>
    </w:tbl>
    <w:p w14:paraId="5466FDA1" w14:textId="09259B70" w:rsidR="00021796" w:rsidRPr="006308BB" w:rsidRDefault="00021796" w:rsidP="00021796">
      <w:pPr>
        <w:spacing w:after="0"/>
        <w:rPr>
          <w:rFonts w:ascii="Arial" w:hAnsi="Arial" w:cs="Arial"/>
        </w:rPr>
      </w:pPr>
      <w:r w:rsidRPr="006308BB">
        <w:rPr>
          <w:rFonts w:ascii="Arial" w:hAnsi="Arial" w:cs="Arial"/>
        </w:rPr>
        <w:t>Footnote: Drug identification numbers (DINs) are Health Canada-assigned classifications for all drugs marketed in Canada (</w:t>
      </w:r>
      <w:hyperlink r:id="rId11" w:history="1">
        <w:r w:rsidRPr="006308BB">
          <w:rPr>
            <w:rStyle w:val="Hyperlink"/>
            <w:rFonts w:ascii="Arial" w:hAnsi="Arial" w:cs="Arial"/>
          </w:rPr>
          <w:t>https://www.canada.ca/en/health-canada/services/drugs-health-products/drug-products/fact-sheets/drug-identification-number.html</w:t>
        </w:r>
      </w:hyperlink>
      <w:r w:rsidRPr="006308BB">
        <w:rPr>
          <w:rFonts w:ascii="Arial" w:hAnsi="Arial" w:cs="Arial"/>
        </w:rPr>
        <w:t xml:space="preserve">). </w:t>
      </w:r>
    </w:p>
    <w:p w14:paraId="0E1CFD7B" w14:textId="77777777" w:rsidR="00021796" w:rsidRPr="006308BB" w:rsidRDefault="00021796" w:rsidP="00021796">
      <w:pPr>
        <w:spacing w:after="0"/>
        <w:rPr>
          <w:rFonts w:ascii="Arial" w:hAnsi="Arial" w:cs="Arial"/>
        </w:rPr>
      </w:pPr>
      <w:r w:rsidRPr="006308BB">
        <w:rPr>
          <w:rFonts w:ascii="Arial" w:hAnsi="Arial" w:cs="Arial"/>
        </w:rPr>
        <w:t xml:space="preserve">Product identification numbers (PINs) are an additional classification in B.C.’s </w:t>
      </w:r>
      <w:proofErr w:type="spellStart"/>
      <w:r w:rsidRPr="006308BB">
        <w:rPr>
          <w:rFonts w:ascii="Arial" w:hAnsi="Arial" w:cs="Arial"/>
        </w:rPr>
        <w:t>PharmaCare</w:t>
      </w:r>
      <w:proofErr w:type="spellEnd"/>
      <w:r w:rsidRPr="006308BB">
        <w:rPr>
          <w:rFonts w:ascii="Arial" w:hAnsi="Arial" w:cs="Arial"/>
        </w:rPr>
        <w:t xml:space="preserve"> system for certain drug products (</w:t>
      </w:r>
      <w:hyperlink r:id="rId12" w:history="1">
        <w:r w:rsidRPr="006308BB">
          <w:rPr>
            <w:rStyle w:val="Hyperlink"/>
            <w:rFonts w:ascii="Arial" w:hAnsi="Arial" w:cs="Arial"/>
          </w:rPr>
          <w:t>https://www2.gov.bc.ca/gov/content/health/practitioner-professional-resources/pharmacare/pharmacies/product-identification-numbers</w:t>
        </w:r>
      </w:hyperlink>
      <w:r w:rsidRPr="006308BB">
        <w:rPr>
          <w:rFonts w:ascii="Arial" w:hAnsi="Arial" w:cs="Arial"/>
        </w:rPr>
        <w:t>).</w:t>
      </w:r>
    </w:p>
    <w:p w14:paraId="1B7279C0" w14:textId="77777777" w:rsidR="00BB7606" w:rsidRPr="0076361C" w:rsidRDefault="00BB7606">
      <w:pPr>
        <w:rPr>
          <w:rFonts w:ascii="Arial" w:hAnsi="Arial" w:cs="Arial"/>
          <w:b/>
        </w:rPr>
      </w:pPr>
    </w:p>
    <w:p w14:paraId="7C93E7B9" w14:textId="77777777" w:rsidR="00BB7606" w:rsidRPr="0076361C" w:rsidRDefault="00BB7606">
      <w:pPr>
        <w:rPr>
          <w:rFonts w:ascii="Arial" w:hAnsi="Arial" w:cs="Arial"/>
          <w:b/>
        </w:rPr>
      </w:pPr>
      <w:r w:rsidRPr="0076361C">
        <w:rPr>
          <w:rFonts w:ascii="Arial" w:hAnsi="Arial" w:cs="Arial"/>
          <w:b/>
        </w:rPr>
        <w:br w:type="page"/>
      </w:r>
    </w:p>
    <w:p w14:paraId="609E6F94" w14:textId="3BA05B7A" w:rsidR="00BB7606" w:rsidRPr="0076361C" w:rsidRDefault="00BB7606" w:rsidP="00BB7606">
      <w:pPr>
        <w:rPr>
          <w:rFonts w:ascii="Arial" w:hAnsi="Arial" w:cs="Arial"/>
          <w:b/>
          <w:sz w:val="24"/>
          <w:szCs w:val="24"/>
        </w:rPr>
      </w:pPr>
      <w:r w:rsidRPr="0076361C">
        <w:rPr>
          <w:rFonts w:ascii="Arial" w:hAnsi="Arial" w:cs="Arial"/>
          <w:b/>
          <w:sz w:val="24"/>
          <w:szCs w:val="24"/>
        </w:rPr>
        <w:lastRenderedPageBreak/>
        <w:t>Supplementary Table 3. Pseudo F values for number of subgroups for Ontario, from 1-10</w:t>
      </w:r>
    </w:p>
    <w:tbl>
      <w:tblPr>
        <w:tblStyle w:val="TableGrid"/>
        <w:tblW w:w="12150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962"/>
        <w:gridCol w:w="1134"/>
        <w:gridCol w:w="1134"/>
        <w:gridCol w:w="1134"/>
        <w:gridCol w:w="1134"/>
        <w:gridCol w:w="1134"/>
        <w:gridCol w:w="1134"/>
        <w:gridCol w:w="1056"/>
        <w:gridCol w:w="1067"/>
        <w:gridCol w:w="1096"/>
      </w:tblGrid>
      <w:tr w:rsidR="00BB7606" w:rsidRPr="006308BB" w14:paraId="3C293847" w14:textId="77777777" w:rsidTr="00A65E46">
        <w:trPr>
          <w:jc w:val="center"/>
        </w:trPr>
        <w:tc>
          <w:tcPr>
            <w:tcW w:w="1165" w:type="dxa"/>
          </w:tcPr>
          <w:p w14:paraId="392B7AE6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K Means subgroup number</w:t>
            </w:r>
          </w:p>
        </w:tc>
        <w:tc>
          <w:tcPr>
            <w:tcW w:w="962" w:type="dxa"/>
          </w:tcPr>
          <w:p w14:paraId="5416A63D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14:paraId="03F46674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14:paraId="520B2005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</w:tcPr>
          <w:p w14:paraId="0FD83C48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14:paraId="758D4F2C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14:paraId="492353F4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14:paraId="6B5892F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7</w:t>
            </w:r>
          </w:p>
        </w:tc>
        <w:tc>
          <w:tcPr>
            <w:tcW w:w="1056" w:type="dxa"/>
          </w:tcPr>
          <w:p w14:paraId="400B6AC5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8</w:t>
            </w:r>
          </w:p>
        </w:tc>
        <w:tc>
          <w:tcPr>
            <w:tcW w:w="1067" w:type="dxa"/>
          </w:tcPr>
          <w:p w14:paraId="110BDB6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9</w:t>
            </w:r>
          </w:p>
        </w:tc>
        <w:tc>
          <w:tcPr>
            <w:tcW w:w="1096" w:type="dxa"/>
          </w:tcPr>
          <w:p w14:paraId="0EED2ECD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10</w:t>
            </w:r>
          </w:p>
        </w:tc>
      </w:tr>
      <w:tr w:rsidR="00BB7606" w:rsidRPr="006308BB" w14:paraId="640F2D24" w14:textId="77777777" w:rsidTr="00A65E46">
        <w:trPr>
          <w:jc w:val="center"/>
        </w:trPr>
        <w:tc>
          <w:tcPr>
            <w:tcW w:w="1165" w:type="dxa"/>
            <w:tcBorders>
              <w:bottom w:val="single" w:sz="4" w:space="0" w:color="auto"/>
            </w:tcBorders>
          </w:tcPr>
          <w:p w14:paraId="1460D26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W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14:paraId="6174DF15" w14:textId="32CF3383" w:rsidR="00BB7606" w:rsidRPr="0076361C" w:rsidRDefault="00A65E46" w:rsidP="00F645FE">
            <w:pPr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  <w:r w:rsidRPr="0076361C">
              <w:rPr>
                <w:rFonts w:ascii="Arial" w:hAnsi="Arial" w:cs="Arial"/>
                <w:color w:val="000000"/>
              </w:rPr>
              <w:t>195890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9F19C5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169401.2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AC7F0D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152148.7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92B917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135691.3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D37703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123384.2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F89556D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113045.4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29F1E4D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104209.3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7D5A326E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95567.5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084DAA96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87910.0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center"/>
          </w:tcPr>
          <w:p w14:paraId="26960373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83308.9</w:t>
            </w:r>
          </w:p>
        </w:tc>
      </w:tr>
      <w:tr w:rsidR="00BB7606" w:rsidRPr="006308BB" w14:paraId="2C5430BA" w14:textId="77777777" w:rsidTr="00A65E46">
        <w:trPr>
          <w:jc w:val="center"/>
        </w:trPr>
        <w:tc>
          <w:tcPr>
            <w:tcW w:w="1165" w:type="dxa"/>
            <w:tcBorders>
              <w:bottom w:val="single" w:sz="4" w:space="0" w:color="auto"/>
            </w:tcBorders>
          </w:tcPr>
          <w:p w14:paraId="35439A2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Pseudo F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14:paraId="7D7E2029" w14:textId="77777777" w:rsidR="00BB7606" w:rsidRPr="0076361C" w:rsidRDefault="00BB7606" w:rsidP="00F645FE">
            <w:pPr>
              <w:jc w:val="center"/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Inf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A4BC1A" w14:textId="77777777" w:rsidR="00BB7606" w:rsidRPr="0076361C" w:rsidRDefault="00BB7606" w:rsidP="00F645FE">
            <w:pPr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  <w:r w:rsidRPr="0076361C">
              <w:rPr>
                <w:rFonts w:ascii="Arial" w:hAnsi="Arial" w:cs="Arial"/>
                <w:color w:val="000000"/>
              </w:rPr>
              <w:t>3062.9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D13159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2815.5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05EFF7F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2896.4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7C6EA6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2877.2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BADA307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2870.4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F5443BE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2871.4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5EB7C822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2936.6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4B85A0C9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3006.4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vAlign w:val="center"/>
          </w:tcPr>
          <w:p w14:paraId="60761017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2940.0</w:t>
            </w:r>
          </w:p>
        </w:tc>
      </w:tr>
    </w:tbl>
    <w:p w14:paraId="34DE1867" w14:textId="77777777" w:rsidR="00BB7606" w:rsidRPr="0076361C" w:rsidRDefault="00BB7606" w:rsidP="00BB7606">
      <w:pPr>
        <w:rPr>
          <w:rFonts w:ascii="Arial" w:hAnsi="Arial" w:cs="Arial"/>
        </w:rPr>
      </w:pPr>
      <w:r w:rsidRPr="0076361C">
        <w:rPr>
          <w:rFonts w:ascii="Arial" w:hAnsi="Arial" w:cs="Arial"/>
          <w:b/>
        </w:rPr>
        <w:t>Footnote:</w:t>
      </w:r>
      <w:r w:rsidRPr="0076361C">
        <w:rPr>
          <w:rFonts w:ascii="Arial" w:hAnsi="Arial" w:cs="Arial"/>
        </w:rPr>
        <w:t xml:space="preserve"> Two subgroups were chosen based on optimization of the pseudo-F statistic value, which compares between-cluster to within-cluster sum-of-squares.</w:t>
      </w:r>
    </w:p>
    <w:p w14:paraId="475AF02C" w14:textId="77777777" w:rsidR="00BB7606" w:rsidRPr="0076361C" w:rsidRDefault="00BB7606" w:rsidP="00BB7606">
      <w:pPr>
        <w:rPr>
          <w:rFonts w:ascii="Arial" w:hAnsi="Arial" w:cs="Arial"/>
          <w:b/>
        </w:rPr>
      </w:pPr>
    </w:p>
    <w:p w14:paraId="06BCB023" w14:textId="3C497E9A" w:rsidR="00BB7606" w:rsidRPr="0076361C" w:rsidRDefault="00BB7606" w:rsidP="00BB7606">
      <w:pPr>
        <w:rPr>
          <w:rFonts w:ascii="Arial" w:hAnsi="Arial" w:cs="Arial"/>
          <w:b/>
          <w:sz w:val="24"/>
          <w:szCs w:val="24"/>
        </w:rPr>
      </w:pPr>
      <w:r w:rsidRPr="0076361C">
        <w:rPr>
          <w:rFonts w:ascii="Arial" w:hAnsi="Arial" w:cs="Arial"/>
          <w:b/>
          <w:sz w:val="24"/>
          <w:szCs w:val="24"/>
        </w:rPr>
        <w:t>Supplementary Table 4. Pseudo F values for number of subgroups for Alberta, from 1-10</w:t>
      </w:r>
    </w:p>
    <w:tbl>
      <w:tblPr>
        <w:tblStyle w:val="TableGrid"/>
        <w:tblW w:w="12083" w:type="dxa"/>
        <w:jc w:val="center"/>
        <w:tblLook w:val="04A0" w:firstRow="1" w:lastRow="0" w:firstColumn="1" w:lastColumn="0" w:noHBand="0" w:noVBand="1"/>
      </w:tblPr>
      <w:tblGrid>
        <w:gridCol w:w="1162"/>
        <w:gridCol w:w="1013"/>
        <w:gridCol w:w="1106"/>
        <w:gridCol w:w="1106"/>
        <w:gridCol w:w="1094"/>
        <w:gridCol w:w="1094"/>
        <w:gridCol w:w="1095"/>
        <w:gridCol w:w="1095"/>
        <w:gridCol w:w="1106"/>
        <w:gridCol w:w="1106"/>
        <w:gridCol w:w="1106"/>
      </w:tblGrid>
      <w:tr w:rsidR="00BB7606" w:rsidRPr="006308BB" w14:paraId="088EBB7C" w14:textId="77777777" w:rsidTr="00A65E46">
        <w:trPr>
          <w:jc w:val="center"/>
        </w:trPr>
        <w:tc>
          <w:tcPr>
            <w:tcW w:w="1162" w:type="dxa"/>
          </w:tcPr>
          <w:p w14:paraId="0FBDF4A0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K Means subgroup number</w:t>
            </w:r>
          </w:p>
        </w:tc>
        <w:tc>
          <w:tcPr>
            <w:tcW w:w="1013" w:type="dxa"/>
          </w:tcPr>
          <w:p w14:paraId="055E63A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</w:t>
            </w:r>
          </w:p>
        </w:tc>
        <w:tc>
          <w:tcPr>
            <w:tcW w:w="1106" w:type="dxa"/>
          </w:tcPr>
          <w:p w14:paraId="11221374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2</w:t>
            </w:r>
          </w:p>
        </w:tc>
        <w:tc>
          <w:tcPr>
            <w:tcW w:w="1106" w:type="dxa"/>
          </w:tcPr>
          <w:p w14:paraId="63510070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3</w:t>
            </w:r>
          </w:p>
        </w:tc>
        <w:tc>
          <w:tcPr>
            <w:tcW w:w="1094" w:type="dxa"/>
          </w:tcPr>
          <w:p w14:paraId="358AA47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4</w:t>
            </w:r>
          </w:p>
        </w:tc>
        <w:tc>
          <w:tcPr>
            <w:tcW w:w="1094" w:type="dxa"/>
          </w:tcPr>
          <w:p w14:paraId="22D4A35B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5</w:t>
            </w:r>
          </w:p>
        </w:tc>
        <w:tc>
          <w:tcPr>
            <w:tcW w:w="1095" w:type="dxa"/>
          </w:tcPr>
          <w:p w14:paraId="528B950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6</w:t>
            </w:r>
          </w:p>
        </w:tc>
        <w:tc>
          <w:tcPr>
            <w:tcW w:w="1095" w:type="dxa"/>
          </w:tcPr>
          <w:p w14:paraId="4FE10582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7</w:t>
            </w:r>
          </w:p>
        </w:tc>
        <w:tc>
          <w:tcPr>
            <w:tcW w:w="1106" w:type="dxa"/>
          </w:tcPr>
          <w:p w14:paraId="069D2F8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8</w:t>
            </w:r>
          </w:p>
        </w:tc>
        <w:tc>
          <w:tcPr>
            <w:tcW w:w="1106" w:type="dxa"/>
          </w:tcPr>
          <w:p w14:paraId="57345B8D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9</w:t>
            </w:r>
          </w:p>
        </w:tc>
        <w:tc>
          <w:tcPr>
            <w:tcW w:w="1106" w:type="dxa"/>
          </w:tcPr>
          <w:p w14:paraId="0EA91B7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10</w:t>
            </w:r>
          </w:p>
        </w:tc>
      </w:tr>
      <w:tr w:rsidR="00BB7606" w:rsidRPr="006308BB" w14:paraId="5EC9B881" w14:textId="77777777" w:rsidTr="00A65E46">
        <w:trPr>
          <w:jc w:val="center"/>
        </w:trPr>
        <w:tc>
          <w:tcPr>
            <w:tcW w:w="1162" w:type="dxa"/>
          </w:tcPr>
          <w:p w14:paraId="66BB3A11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W</w:t>
            </w:r>
          </w:p>
        </w:tc>
        <w:tc>
          <w:tcPr>
            <w:tcW w:w="1013" w:type="dxa"/>
            <w:vAlign w:val="center"/>
          </w:tcPr>
          <w:p w14:paraId="37AF9CF5" w14:textId="77777777" w:rsidR="00BB7606" w:rsidRPr="0076361C" w:rsidRDefault="00BB7606" w:rsidP="00F645FE">
            <w:pPr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  <w:r w:rsidRPr="0076361C">
              <w:rPr>
                <w:rFonts w:ascii="Arial" w:hAnsi="Arial" w:cs="Arial"/>
                <w:color w:val="000000"/>
              </w:rPr>
              <w:t>76870.0</w:t>
            </w:r>
          </w:p>
        </w:tc>
        <w:tc>
          <w:tcPr>
            <w:tcW w:w="1106" w:type="dxa"/>
            <w:vAlign w:val="center"/>
          </w:tcPr>
          <w:p w14:paraId="6725235E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66418.7</w:t>
            </w:r>
          </w:p>
        </w:tc>
        <w:tc>
          <w:tcPr>
            <w:tcW w:w="1106" w:type="dxa"/>
            <w:vAlign w:val="center"/>
          </w:tcPr>
          <w:p w14:paraId="16CAA81D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59992.5</w:t>
            </w:r>
          </w:p>
        </w:tc>
        <w:tc>
          <w:tcPr>
            <w:tcW w:w="1094" w:type="dxa"/>
            <w:vAlign w:val="center"/>
          </w:tcPr>
          <w:p w14:paraId="77A027A4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54489.0</w:t>
            </w:r>
          </w:p>
        </w:tc>
        <w:tc>
          <w:tcPr>
            <w:tcW w:w="1094" w:type="dxa"/>
            <w:vAlign w:val="center"/>
          </w:tcPr>
          <w:p w14:paraId="561DA6E1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49100.0</w:t>
            </w:r>
          </w:p>
        </w:tc>
        <w:tc>
          <w:tcPr>
            <w:tcW w:w="1095" w:type="dxa"/>
            <w:vAlign w:val="center"/>
          </w:tcPr>
          <w:p w14:paraId="4A97D995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43990.6</w:t>
            </w:r>
          </w:p>
        </w:tc>
        <w:tc>
          <w:tcPr>
            <w:tcW w:w="1095" w:type="dxa"/>
            <w:vAlign w:val="center"/>
          </w:tcPr>
          <w:p w14:paraId="3E830CC9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40799.4</w:t>
            </w:r>
          </w:p>
        </w:tc>
        <w:tc>
          <w:tcPr>
            <w:tcW w:w="1106" w:type="dxa"/>
            <w:vAlign w:val="center"/>
          </w:tcPr>
          <w:p w14:paraId="448E44D3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37152.8</w:t>
            </w:r>
          </w:p>
        </w:tc>
        <w:tc>
          <w:tcPr>
            <w:tcW w:w="1106" w:type="dxa"/>
            <w:vAlign w:val="center"/>
          </w:tcPr>
          <w:p w14:paraId="20F32946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34367.0</w:t>
            </w:r>
          </w:p>
        </w:tc>
        <w:tc>
          <w:tcPr>
            <w:tcW w:w="1106" w:type="dxa"/>
            <w:vAlign w:val="center"/>
          </w:tcPr>
          <w:p w14:paraId="2B831502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32256.5</w:t>
            </w:r>
          </w:p>
        </w:tc>
      </w:tr>
      <w:tr w:rsidR="00BB7606" w:rsidRPr="006308BB" w14:paraId="7723A9FD" w14:textId="77777777" w:rsidTr="00A65E46">
        <w:trPr>
          <w:jc w:val="center"/>
        </w:trPr>
        <w:tc>
          <w:tcPr>
            <w:tcW w:w="1162" w:type="dxa"/>
          </w:tcPr>
          <w:p w14:paraId="7BB8115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Pseudo F</w:t>
            </w:r>
          </w:p>
        </w:tc>
        <w:tc>
          <w:tcPr>
            <w:tcW w:w="1013" w:type="dxa"/>
            <w:vAlign w:val="center"/>
          </w:tcPr>
          <w:p w14:paraId="5F7E26B2" w14:textId="77777777" w:rsidR="00BB7606" w:rsidRPr="0076361C" w:rsidRDefault="00BB7606" w:rsidP="00F645FE">
            <w:pPr>
              <w:jc w:val="center"/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Inf</w:t>
            </w:r>
          </w:p>
        </w:tc>
        <w:tc>
          <w:tcPr>
            <w:tcW w:w="1106" w:type="dxa"/>
            <w:vAlign w:val="center"/>
          </w:tcPr>
          <w:p w14:paraId="059F70AE" w14:textId="77777777" w:rsidR="00BB7606" w:rsidRPr="0076361C" w:rsidRDefault="00BB7606" w:rsidP="00F645FE">
            <w:pPr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  <w:r w:rsidRPr="0076361C">
              <w:rPr>
                <w:rFonts w:ascii="Arial" w:hAnsi="Arial" w:cs="Arial"/>
                <w:color w:val="000000"/>
              </w:rPr>
              <w:t>1209.4</w:t>
            </w:r>
          </w:p>
        </w:tc>
        <w:tc>
          <w:tcPr>
            <w:tcW w:w="1106" w:type="dxa"/>
            <w:vAlign w:val="center"/>
          </w:tcPr>
          <w:p w14:paraId="50B279E8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1081.0</w:t>
            </w:r>
          </w:p>
        </w:tc>
        <w:tc>
          <w:tcPr>
            <w:tcW w:w="1094" w:type="dxa"/>
            <w:vAlign w:val="center"/>
          </w:tcPr>
          <w:p w14:paraId="69FBAA0C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1052.0</w:t>
            </w:r>
          </w:p>
        </w:tc>
        <w:tc>
          <w:tcPr>
            <w:tcW w:w="1094" w:type="dxa"/>
            <w:vAlign w:val="center"/>
          </w:tcPr>
          <w:p w14:paraId="76B7765B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1086.3</w:t>
            </w:r>
          </w:p>
        </w:tc>
        <w:tc>
          <w:tcPr>
            <w:tcW w:w="1095" w:type="dxa"/>
            <w:vAlign w:val="center"/>
          </w:tcPr>
          <w:p w14:paraId="774485C1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1148.3</w:t>
            </w:r>
          </w:p>
        </w:tc>
        <w:tc>
          <w:tcPr>
            <w:tcW w:w="1095" w:type="dxa"/>
            <w:vAlign w:val="center"/>
          </w:tcPr>
          <w:p w14:paraId="1ACC3154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1131.8</w:t>
            </w:r>
          </w:p>
        </w:tc>
        <w:tc>
          <w:tcPr>
            <w:tcW w:w="1106" w:type="dxa"/>
            <w:vAlign w:val="center"/>
          </w:tcPr>
          <w:p w14:paraId="268D32DE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1172.9</w:t>
            </w:r>
          </w:p>
        </w:tc>
        <w:tc>
          <w:tcPr>
            <w:tcW w:w="1106" w:type="dxa"/>
            <w:vAlign w:val="center"/>
          </w:tcPr>
          <w:p w14:paraId="11E52FD7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1187.1</w:t>
            </w:r>
          </w:p>
        </w:tc>
        <w:tc>
          <w:tcPr>
            <w:tcW w:w="1106" w:type="dxa"/>
            <w:vAlign w:val="center"/>
          </w:tcPr>
          <w:p w14:paraId="2068FFA2" w14:textId="77777777" w:rsidR="00BB7606" w:rsidRPr="0076361C" w:rsidRDefault="00BB7606" w:rsidP="00F645FE">
            <w:pPr>
              <w:jc w:val="center"/>
              <w:rPr>
                <w:rFonts w:ascii="Arial" w:hAnsi="Arial" w:cs="Arial"/>
                <w:color w:val="000000"/>
              </w:rPr>
            </w:pPr>
            <w:r w:rsidRPr="0076361C">
              <w:rPr>
                <w:rFonts w:ascii="Arial" w:hAnsi="Arial" w:cs="Arial"/>
                <w:color w:val="000000"/>
              </w:rPr>
              <w:t>1179.9</w:t>
            </w:r>
          </w:p>
        </w:tc>
      </w:tr>
    </w:tbl>
    <w:p w14:paraId="2E3D3B55" w14:textId="77777777" w:rsidR="00BB7606" w:rsidRPr="0076361C" w:rsidRDefault="00BB7606" w:rsidP="00BB7606">
      <w:pPr>
        <w:rPr>
          <w:rFonts w:ascii="Arial" w:hAnsi="Arial" w:cs="Arial"/>
        </w:rPr>
      </w:pPr>
      <w:r w:rsidRPr="0076361C">
        <w:rPr>
          <w:rFonts w:ascii="Arial" w:hAnsi="Arial" w:cs="Arial"/>
          <w:b/>
        </w:rPr>
        <w:t>Footnote:</w:t>
      </w:r>
      <w:r w:rsidRPr="0076361C">
        <w:rPr>
          <w:rFonts w:ascii="Arial" w:hAnsi="Arial" w:cs="Arial"/>
        </w:rPr>
        <w:t xml:space="preserve"> Two subgroups were chosen based on optimization of the pseudo-F statistic value, which compares between-cluster to within-cluster sum-of-squares.</w:t>
      </w:r>
    </w:p>
    <w:p w14:paraId="7E19FF6C" w14:textId="77777777" w:rsidR="00BB7606" w:rsidRPr="0076361C" w:rsidRDefault="00BB7606" w:rsidP="00BB7606">
      <w:pPr>
        <w:rPr>
          <w:rFonts w:ascii="Arial" w:hAnsi="Arial" w:cs="Arial"/>
          <w:b/>
        </w:rPr>
      </w:pPr>
    </w:p>
    <w:p w14:paraId="4668C061" w14:textId="05F3C35F" w:rsidR="00BB7606" w:rsidRPr="0076361C" w:rsidRDefault="00BB7606" w:rsidP="00BB7606">
      <w:pPr>
        <w:rPr>
          <w:rFonts w:ascii="Arial" w:hAnsi="Arial" w:cs="Arial"/>
          <w:b/>
          <w:sz w:val="24"/>
          <w:szCs w:val="24"/>
        </w:rPr>
      </w:pPr>
      <w:r w:rsidRPr="0076361C">
        <w:rPr>
          <w:rFonts w:ascii="Arial" w:hAnsi="Arial" w:cs="Arial"/>
          <w:b/>
          <w:sz w:val="24"/>
          <w:szCs w:val="24"/>
        </w:rPr>
        <w:t>Supplementary Table 5. Pseudo F values for number of subgroups for B.C., from 1-10</w:t>
      </w:r>
    </w:p>
    <w:tbl>
      <w:tblPr>
        <w:tblStyle w:val="TableGrid"/>
        <w:tblW w:w="12083" w:type="dxa"/>
        <w:jc w:val="center"/>
        <w:tblLook w:val="04A0" w:firstRow="1" w:lastRow="0" w:firstColumn="1" w:lastColumn="0" w:noHBand="0" w:noVBand="1"/>
      </w:tblPr>
      <w:tblGrid>
        <w:gridCol w:w="1170"/>
        <w:gridCol w:w="829"/>
        <w:gridCol w:w="1012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BB7606" w:rsidRPr="006308BB" w14:paraId="6717D359" w14:textId="77777777" w:rsidTr="00A65E46">
        <w:trPr>
          <w:jc w:val="center"/>
        </w:trPr>
        <w:tc>
          <w:tcPr>
            <w:tcW w:w="1170" w:type="dxa"/>
          </w:tcPr>
          <w:p w14:paraId="3BA923AD" w14:textId="3B828E78" w:rsidR="00BB7606" w:rsidRPr="0076361C" w:rsidRDefault="00BB7606" w:rsidP="00A65E46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K Me</w:t>
            </w:r>
            <w:r w:rsidR="00A65E46" w:rsidRPr="0076361C">
              <w:rPr>
                <w:rFonts w:ascii="Arial" w:hAnsi="Arial" w:cs="Arial"/>
              </w:rPr>
              <w:t>ans</w:t>
            </w:r>
            <w:r w:rsidRPr="0076361C">
              <w:rPr>
                <w:rFonts w:ascii="Arial" w:hAnsi="Arial" w:cs="Arial"/>
              </w:rPr>
              <w:t xml:space="preserve"> subgroup number</w:t>
            </w:r>
          </w:p>
        </w:tc>
        <w:tc>
          <w:tcPr>
            <w:tcW w:w="829" w:type="dxa"/>
          </w:tcPr>
          <w:p w14:paraId="62CA86E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</w:t>
            </w:r>
          </w:p>
        </w:tc>
        <w:tc>
          <w:tcPr>
            <w:tcW w:w="1012" w:type="dxa"/>
          </w:tcPr>
          <w:p w14:paraId="0EA62AB5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14:paraId="17C10C9E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</w:tcPr>
          <w:p w14:paraId="640DB8FA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14:paraId="7D7E35C5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14:paraId="6DE1B66F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14:paraId="0720A18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14:paraId="09E0C256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 w14:paraId="0E8C0302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</w:tcPr>
          <w:p w14:paraId="2C5C2C2F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10</w:t>
            </w:r>
          </w:p>
        </w:tc>
      </w:tr>
      <w:tr w:rsidR="00BB7606" w:rsidRPr="006308BB" w14:paraId="6C69CDEC" w14:textId="77777777" w:rsidTr="00A65E46">
        <w:trPr>
          <w:jc w:val="center"/>
        </w:trPr>
        <w:tc>
          <w:tcPr>
            <w:tcW w:w="1170" w:type="dxa"/>
          </w:tcPr>
          <w:p w14:paraId="1813FA1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W</w:t>
            </w:r>
          </w:p>
        </w:tc>
        <w:tc>
          <w:tcPr>
            <w:tcW w:w="829" w:type="dxa"/>
            <w:vAlign w:val="center"/>
          </w:tcPr>
          <w:p w14:paraId="516E0864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94020</w:t>
            </w:r>
          </w:p>
        </w:tc>
        <w:tc>
          <w:tcPr>
            <w:tcW w:w="1012" w:type="dxa"/>
            <w:vAlign w:val="center"/>
          </w:tcPr>
          <w:p w14:paraId="0544BB79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80939.1</w:t>
            </w:r>
          </w:p>
        </w:tc>
        <w:tc>
          <w:tcPr>
            <w:tcW w:w="1134" w:type="dxa"/>
            <w:vAlign w:val="center"/>
          </w:tcPr>
          <w:p w14:paraId="38D8CDF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73597.77</w:t>
            </w:r>
          </w:p>
        </w:tc>
        <w:tc>
          <w:tcPr>
            <w:tcW w:w="1134" w:type="dxa"/>
            <w:vAlign w:val="center"/>
          </w:tcPr>
          <w:p w14:paraId="7061B792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64630.93</w:t>
            </w:r>
          </w:p>
        </w:tc>
        <w:tc>
          <w:tcPr>
            <w:tcW w:w="1134" w:type="dxa"/>
            <w:vAlign w:val="center"/>
          </w:tcPr>
          <w:p w14:paraId="6FCC432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58493.51</w:t>
            </w:r>
          </w:p>
        </w:tc>
        <w:tc>
          <w:tcPr>
            <w:tcW w:w="1134" w:type="dxa"/>
            <w:vAlign w:val="center"/>
          </w:tcPr>
          <w:p w14:paraId="0A389386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53170.3</w:t>
            </w:r>
          </w:p>
        </w:tc>
        <w:tc>
          <w:tcPr>
            <w:tcW w:w="1134" w:type="dxa"/>
            <w:vAlign w:val="center"/>
          </w:tcPr>
          <w:p w14:paraId="37802E42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46626.69</w:t>
            </w:r>
          </w:p>
        </w:tc>
        <w:tc>
          <w:tcPr>
            <w:tcW w:w="1134" w:type="dxa"/>
            <w:vAlign w:val="center"/>
          </w:tcPr>
          <w:p w14:paraId="4B7B64C1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41243.71</w:t>
            </w:r>
          </w:p>
        </w:tc>
        <w:tc>
          <w:tcPr>
            <w:tcW w:w="1134" w:type="dxa"/>
            <w:vAlign w:val="center"/>
          </w:tcPr>
          <w:p w14:paraId="57D5249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37622.54</w:t>
            </w:r>
          </w:p>
        </w:tc>
        <w:tc>
          <w:tcPr>
            <w:tcW w:w="1134" w:type="dxa"/>
            <w:vAlign w:val="center"/>
          </w:tcPr>
          <w:p w14:paraId="26E9A4F3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34368.47</w:t>
            </w:r>
          </w:p>
        </w:tc>
      </w:tr>
      <w:tr w:rsidR="00BB7606" w:rsidRPr="006308BB" w14:paraId="25A23BC6" w14:textId="77777777" w:rsidTr="00A65E46">
        <w:trPr>
          <w:jc w:val="center"/>
        </w:trPr>
        <w:tc>
          <w:tcPr>
            <w:tcW w:w="1170" w:type="dxa"/>
          </w:tcPr>
          <w:p w14:paraId="320DDA29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Pseudo F</w:t>
            </w:r>
          </w:p>
        </w:tc>
        <w:tc>
          <w:tcPr>
            <w:tcW w:w="829" w:type="dxa"/>
            <w:vAlign w:val="center"/>
          </w:tcPr>
          <w:p w14:paraId="58772172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</w:rPr>
              <w:t>-Inf</w:t>
            </w:r>
          </w:p>
        </w:tc>
        <w:tc>
          <w:tcPr>
            <w:tcW w:w="1012" w:type="dxa"/>
            <w:vAlign w:val="center"/>
          </w:tcPr>
          <w:p w14:paraId="6D4B0859" w14:textId="33793C83" w:rsidR="00BB7606" w:rsidRPr="0076361C" w:rsidRDefault="00A65E4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1519.33</w:t>
            </w:r>
          </w:p>
        </w:tc>
        <w:tc>
          <w:tcPr>
            <w:tcW w:w="1134" w:type="dxa"/>
            <w:vAlign w:val="center"/>
          </w:tcPr>
          <w:p w14:paraId="728C3AC9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1304.176</w:t>
            </w:r>
          </w:p>
        </w:tc>
        <w:tc>
          <w:tcPr>
            <w:tcW w:w="1134" w:type="dxa"/>
            <w:vAlign w:val="center"/>
          </w:tcPr>
          <w:p w14:paraId="08B825FC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1424.642</w:t>
            </w:r>
          </w:p>
        </w:tc>
        <w:tc>
          <w:tcPr>
            <w:tcW w:w="1134" w:type="dxa"/>
            <w:vAlign w:val="center"/>
          </w:tcPr>
          <w:p w14:paraId="1B95FCDB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1426.987</w:t>
            </w:r>
          </w:p>
        </w:tc>
        <w:tc>
          <w:tcPr>
            <w:tcW w:w="1134" w:type="dxa"/>
            <w:vAlign w:val="center"/>
          </w:tcPr>
          <w:p w14:paraId="64121BE6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1443.906</w:t>
            </w:r>
          </w:p>
        </w:tc>
        <w:tc>
          <w:tcPr>
            <w:tcW w:w="1134" w:type="dxa"/>
            <w:vAlign w:val="center"/>
          </w:tcPr>
          <w:p w14:paraId="25C52531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1591.747</w:t>
            </w:r>
          </w:p>
        </w:tc>
        <w:tc>
          <w:tcPr>
            <w:tcW w:w="1134" w:type="dxa"/>
            <w:vAlign w:val="center"/>
          </w:tcPr>
          <w:p w14:paraId="17308C17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1717.433</w:t>
            </w:r>
          </w:p>
        </w:tc>
        <w:tc>
          <w:tcPr>
            <w:tcW w:w="1134" w:type="dxa"/>
            <w:vAlign w:val="center"/>
          </w:tcPr>
          <w:p w14:paraId="3C7B062D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1760.241</w:t>
            </w:r>
          </w:p>
        </w:tc>
        <w:tc>
          <w:tcPr>
            <w:tcW w:w="1134" w:type="dxa"/>
            <w:vAlign w:val="center"/>
          </w:tcPr>
          <w:p w14:paraId="56A8D28C" w14:textId="77777777" w:rsidR="00BB7606" w:rsidRPr="0076361C" w:rsidRDefault="00BB7606" w:rsidP="00F645FE">
            <w:pPr>
              <w:rPr>
                <w:rFonts w:ascii="Arial" w:hAnsi="Arial" w:cs="Arial"/>
              </w:rPr>
            </w:pPr>
            <w:r w:rsidRPr="0076361C">
              <w:rPr>
                <w:rFonts w:ascii="Arial" w:hAnsi="Arial" w:cs="Arial"/>
                <w:color w:val="000000"/>
              </w:rPr>
              <w:t>1811.436</w:t>
            </w:r>
          </w:p>
        </w:tc>
      </w:tr>
    </w:tbl>
    <w:p w14:paraId="5BDBD885" w14:textId="77777777" w:rsidR="00BB7606" w:rsidRPr="0076361C" w:rsidRDefault="00BB7606" w:rsidP="00BB7606">
      <w:pPr>
        <w:rPr>
          <w:rFonts w:ascii="Arial" w:hAnsi="Arial" w:cs="Arial"/>
        </w:rPr>
      </w:pPr>
      <w:r w:rsidRPr="0076361C">
        <w:rPr>
          <w:rFonts w:ascii="Arial" w:hAnsi="Arial" w:cs="Arial"/>
          <w:b/>
        </w:rPr>
        <w:t>Footnote:</w:t>
      </w:r>
      <w:r w:rsidRPr="0076361C">
        <w:rPr>
          <w:rFonts w:ascii="Arial" w:hAnsi="Arial" w:cs="Arial"/>
        </w:rPr>
        <w:t xml:space="preserve"> Two subgroups were chosen based on optimization of the pseudo-F statistic value, which compares between-cluster to within-cluster sum-of-squares.</w:t>
      </w:r>
    </w:p>
    <w:p w14:paraId="65F7429D" w14:textId="77777777" w:rsidR="002E200A" w:rsidRDefault="002E200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9C37C97" w14:textId="77777777" w:rsidR="002E200A" w:rsidRPr="008240FC" w:rsidRDefault="002E200A" w:rsidP="002E200A">
      <w:pPr>
        <w:rPr>
          <w:rFonts w:ascii="Arial" w:hAnsi="Arial" w:cs="Arial"/>
          <w:b/>
          <w:noProof/>
          <w:sz w:val="24"/>
          <w:szCs w:val="24"/>
          <w:lang w:eastAsia="zh-CN"/>
        </w:rPr>
      </w:pPr>
      <w:r w:rsidRPr="008240FC">
        <w:rPr>
          <w:rFonts w:ascii="Arial" w:hAnsi="Arial" w:cs="Arial"/>
          <w:b/>
          <w:sz w:val="24"/>
          <w:szCs w:val="24"/>
        </w:rPr>
        <w:lastRenderedPageBreak/>
        <w:t>Supplementary</w:t>
      </w:r>
      <w:r w:rsidRPr="008240FC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8240FC">
        <w:rPr>
          <w:rFonts w:ascii="Arial" w:hAnsi="Arial" w:cs="Arial"/>
          <w:b/>
          <w:sz w:val="24"/>
          <w:szCs w:val="24"/>
        </w:rPr>
        <w:t>Figure 1. Visual Representation of Subgroups</w:t>
      </w:r>
      <w:r w:rsidRPr="008240FC">
        <w:rPr>
          <w:rFonts w:ascii="Arial" w:hAnsi="Arial" w:cs="Arial"/>
          <w:b/>
          <w:noProof/>
          <w:sz w:val="24"/>
          <w:szCs w:val="24"/>
          <w:lang w:eastAsia="zh-CN"/>
        </w:rPr>
        <w:t xml:space="preserve"> for Ontario</w:t>
      </w:r>
    </w:p>
    <w:p w14:paraId="3B8F9ADA" w14:textId="77777777" w:rsidR="002E200A" w:rsidRPr="008240FC" w:rsidRDefault="002E200A" w:rsidP="002E200A">
      <w:pPr>
        <w:rPr>
          <w:rFonts w:ascii="Arial" w:hAnsi="Arial" w:cs="Arial"/>
          <w:b/>
          <w:noProof/>
          <w:lang w:eastAsia="zh-CN"/>
        </w:rPr>
      </w:pPr>
      <w:r w:rsidRPr="008240FC">
        <w:rPr>
          <w:rFonts w:ascii="Arial" w:hAnsi="Arial" w:cs="Arial"/>
          <w:noProof/>
          <w:lang w:eastAsia="zh-CN"/>
        </w:rPr>
        <w:drawing>
          <wp:inline distT="0" distB="0" distL="0" distR="0" wp14:anchorId="2EDD8632" wp14:editId="0371EE8E">
            <wp:extent cx="5010150" cy="3134020"/>
            <wp:effectExtent l="0" t="0" r="0" b="9525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2385" cy="313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4698D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  <w:b/>
          <w:noProof/>
          <w:lang w:eastAsia="zh-CN"/>
        </w:rPr>
        <w:drawing>
          <wp:inline distT="0" distB="0" distL="0" distR="0" wp14:anchorId="44D96E84" wp14:editId="647188E1">
            <wp:extent cx="4902200" cy="4444976"/>
            <wp:effectExtent l="0" t="0" r="0" b="0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3985" cy="444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1FD38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</w:rPr>
        <w:lastRenderedPageBreak/>
        <w:t>Footnote: Black markers indicate the cluster mean for each group.</w:t>
      </w:r>
    </w:p>
    <w:p w14:paraId="751C339E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  <w:lang w:eastAsia="zh-CN"/>
        </w:rPr>
        <w:t xml:space="preserve">We were interested in a graphical representation of our </w:t>
      </w:r>
      <w:proofErr w:type="gramStart"/>
      <w:r w:rsidRPr="008240FC">
        <w:rPr>
          <w:rFonts w:ascii="Arial" w:hAnsi="Arial" w:cs="Arial"/>
          <w:lang w:eastAsia="zh-CN"/>
        </w:rPr>
        <w:t>subgroups, but</w:t>
      </w:r>
      <w:proofErr w:type="gramEnd"/>
      <w:r w:rsidRPr="008240FC">
        <w:rPr>
          <w:rFonts w:ascii="Arial" w:hAnsi="Arial" w:cs="Arial"/>
          <w:lang w:eastAsia="zh-CN"/>
        </w:rPr>
        <w:t xml:space="preserve"> doing so require</w:t>
      </w:r>
      <w:r>
        <w:rPr>
          <w:rFonts w:ascii="Arial" w:hAnsi="Arial" w:cs="Arial"/>
          <w:lang w:eastAsia="zh-CN"/>
        </w:rPr>
        <w:t>d</w:t>
      </w:r>
      <w:r w:rsidRPr="008240FC">
        <w:rPr>
          <w:rFonts w:ascii="Arial" w:hAnsi="Arial" w:cs="Arial"/>
          <w:lang w:eastAsia="zh-CN"/>
        </w:rPr>
        <w:t xml:space="preserve"> a reduction of the dimensionality of the data so that it </w:t>
      </w:r>
      <w:r>
        <w:rPr>
          <w:rFonts w:ascii="Arial" w:hAnsi="Arial" w:cs="Arial"/>
          <w:lang w:eastAsia="zh-CN"/>
        </w:rPr>
        <w:t>could</w:t>
      </w:r>
      <w:r w:rsidRPr="008240FC">
        <w:rPr>
          <w:rFonts w:ascii="Arial" w:hAnsi="Arial" w:cs="Arial"/>
          <w:lang w:eastAsia="zh-CN"/>
        </w:rPr>
        <w:t xml:space="preserve"> be represented on a graph. One approach to this is to apply a principal components-type analysis after clustering, and then plotting the most important variables</w:t>
      </w:r>
      <w:r>
        <w:rPr>
          <w:rFonts w:ascii="Arial" w:hAnsi="Arial" w:cs="Arial"/>
          <w:lang w:eastAsia="zh-CN"/>
        </w:rPr>
        <w:t xml:space="preserve"> against</w:t>
      </w:r>
      <w:r w:rsidRPr="008240FC">
        <w:rPr>
          <w:rFonts w:ascii="Arial" w:hAnsi="Arial" w:cs="Arial"/>
          <w:lang w:eastAsia="zh-CN"/>
        </w:rPr>
        <w:t xml:space="preserve"> the second most important</w:t>
      </w:r>
      <w:r>
        <w:rPr>
          <w:rFonts w:ascii="Arial" w:hAnsi="Arial" w:cs="Arial"/>
          <w:lang w:eastAsia="zh-CN"/>
        </w:rPr>
        <w:t xml:space="preserve"> variables</w:t>
      </w:r>
      <w:r w:rsidRPr="008240FC">
        <w:rPr>
          <w:rFonts w:ascii="Arial" w:hAnsi="Arial" w:cs="Arial"/>
          <w:lang w:eastAsia="zh-CN"/>
        </w:rPr>
        <w:t xml:space="preserve"> (these are Dim1 and Dim2). </w:t>
      </w:r>
      <w:r w:rsidRPr="008240FC">
        <w:rPr>
          <w:rFonts w:ascii="Arial" w:hAnsi="Arial" w:cs="Arial"/>
        </w:rPr>
        <w:t>Supplementary Figure 1 show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clusters of samples </w:t>
      </w:r>
      <w:r w:rsidRPr="006308BB">
        <w:rPr>
          <w:rFonts w:ascii="Arial" w:hAnsi="Arial" w:cs="Arial"/>
          <w:lang w:eastAsia="zh-CN"/>
        </w:rPr>
        <w:t>in</w:t>
      </w:r>
      <w:r w:rsidRPr="008240FC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>Ontario</w:t>
      </w:r>
      <w:r w:rsidRPr="008240FC">
        <w:rPr>
          <w:rFonts w:ascii="Arial" w:hAnsi="Arial" w:cs="Arial"/>
        </w:rPr>
        <w:t xml:space="preserve"> based on their similarity. Dimension 1 accounted for 25% of the information. Dimension 2 accounted for 16.3% of the information. </w:t>
      </w:r>
    </w:p>
    <w:p w14:paraId="55F53247" w14:textId="77777777" w:rsidR="002E200A" w:rsidRPr="008240FC" w:rsidRDefault="002E200A" w:rsidP="002E200A">
      <w:pPr>
        <w:rPr>
          <w:rFonts w:ascii="Arial" w:hAnsi="Arial" w:cs="Arial"/>
          <w:b/>
        </w:rPr>
      </w:pPr>
      <w:r w:rsidRPr="008240FC">
        <w:rPr>
          <w:rFonts w:ascii="Arial" w:hAnsi="Arial" w:cs="Arial"/>
        </w:rPr>
        <w:t xml:space="preserve">The plot above suggests that number of </w:t>
      </w:r>
      <w:r w:rsidRPr="006308BB">
        <w:rPr>
          <w:rFonts w:ascii="Arial" w:hAnsi="Arial" w:cs="Arial"/>
          <w:lang w:eastAsia="zh-CN"/>
        </w:rPr>
        <w:t>al</w:t>
      </w:r>
      <w:r w:rsidRPr="008240FC">
        <w:rPr>
          <w:rFonts w:ascii="Arial" w:hAnsi="Arial" w:cs="Arial"/>
        </w:rPr>
        <w:t>cohol-related diagnoses, number of stimulants, cocaine, psychoactive and hallucinogens-related diagnoses, number of distinct substance groups, number of months that the patient visited an ED, and ED visit number had</w:t>
      </w:r>
      <w:r>
        <w:rPr>
          <w:rFonts w:ascii="Arial" w:hAnsi="Arial" w:cs="Arial"/>
        </w:rPr>
        <w:t xml:space="preserve"> </w:t>
      </w:r>
      <w:r w:rsidRPr="008240FC">
        <w:rPr>
          <w:rFonts w:ascii="Arial" w:hAnsi="Arial" w:cs="Arial"/>
        </w:rPr>
        <w:t>strong positive effect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on Dimension 1. Regularity index had a strong negative effect on Dimension 1. Age at index, and </w:t>
      </w:r>
      <w:proofErr w:type="spellStart"/>
      <w:r w:rsidRPr="008240FC">
        <w:rPr>
          <w:rFonts w:ascii="Arial" w:hAnsi="Arial" w:cs="Arial"/>
        </w:rPr>
        <w:t>Charlson</w:t>
      </w:r>
      <w:proofErr w:type="spellEnd"/>
      <w:r w:rsidRPr="008240FC">
        <w:rPr>
          <w:rFonts w:ascii="Arial" w:hAnsi="Arial" w:cs="Arial"/>
        </w:rPr>
        <w:t xml:space="preserve"> comorbidity </w:t>
      </w:r>
      <w:r>
        <w:rPr>
          <w:rFonts w:ascii="Arial" w:hAnsi="Arial" w:cs="Arial"/>
        </w:rPr>
        <w:t>index</w:t>
      </w:r>
      <w:r w:rsidRPr="008240FC">
        <w:rPr>
          <w:rFonts w:ascii="Arial" w:hAnsi="Arial" w:cs="Arial"/>
        </w:rPr>
        <w:t xml:space="preserve"> had strong positive effect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on Dimension 2. </w:t>
      </w:r>
    </w:p>
    <w:p w14:paraId="3A96ADA0" w14:textId="77777777" w:rsidR="002E200A" w:rsidRPr="008240FC" w:rsidRDefault="002E200A" w:rsidP="002E200A">
      <w:pPr>
        <w:rPr>
          <w:rFonts w:ascii="Arial" w:hAnsi="Arial" w:cs="Arial"/>
          <w:b/>
        </w:rPr>
      </w:pPr>
      <w:r w:rsidRPr="008240FC">
        <w:rPr>
          <w:rFonts w:ascii="Arial" w:hAnsi="Arial" w:cs="Arial"/>
          <w:b/>
        </w:rPr>
        <w:br w:type="page"/>
      </w:r>
    </w:p>
    <w:p w14:paraId="418FB92D" w14:textId="77777777" w:rsidR="002E200A" w:rsidRPr="008240FC" w:rsidRDefault="002E200A" w:rsidP="002E200A">
      <w:pPr>
        <w:rPr>
          <w:rFonts w:ascii="Arial" w:hAnsi="Arial" w:cs="Arial"/>
          <w:sz w:val="24"/>
          <w:szCs w:val="24"/>
        </w:rPr>
      </w:pPr>
      <w:r w:rsidRPr="008240FC">
        <w:rPr>
          <w:rFonts w:ascii="Arial" w:hAnsi="Arial" w:cs="Arial"/>
          <w:b/>
          <w:sz w:val="24"/>
          <w:szCs w:val="24"/>
        </w:rPr>
        <w:lastRenderedPageBreak/>
        <w:t>Supplementary</w:t>
      </w:r>
      <w:r w:rsidRPr="008240FC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8240FC">
        <w:rPr>
          <w:rFonts w:ascii="Arial" w:hAnsi="Arial" w:cs="Arial"/>
          <w:b/>
          <w:sz w:val="24"/>
          <w:szCs w:val="24"/>
        </w:rPr>
        <w:t>Figure 2. Visual Representation of Subgroups for Alberta</w:t>
      </w:r>
    </w:p>
    <w:p w14:paraId="41BFDC53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  <w:noProof/>
          <w:lang w:eastAsia="zh-CN"/>
        </w:rPr>
        <w:drawing>
          <wp:inline distT="0" distB="0" distL="0" distR="0" wp14:anchorId="729D1227" wp14:editId="0ECE4A06">
            <wp:extent cx="5245100" cy="3280989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233" cy="32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421FB" w14:textId="77777777" w:rsidR="002E200A" w:rsidRPr="008240FC" w:rsidRDefault="002E200A" w:rsidP="002E200A">
      <w:pPr>
        <w:rPr>
          <w:rFonts w:ascii="Arial" w:hAnsi="Arial" w:cs="Arial"/>
          <w:b/>
        </w:rPr>
      </w:pPr>
      <w:r w:rsidRPr="008240FC">
        <w:rPr>
          <w:rFonts w:ascii="Arial" w:hAnsi="Arial" w:cs="Arial"/>
          <w:b/>
          <w:noProof/>
          <w:lang w:eastAsia="zh-CN"/>
        </w:rPr>
        <w:drawing>
          <wp:inline distT="0" distB="0" distL="0" distR="0" wp14:anchorId="1AFA725E" wp14:editId="15023DBE">
            <wp:extent cx="4044950" cy="4103290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93" cy="410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8A57A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</w:rPr>
        <w:t>Footnote: Black markers indicate the cluster mean for each group.</w:t>
      </w:r>
    </w:p>
    <w:p w14:paraId="70010692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  <w:lang w:eastAsia="zh-CN"/>
        </w:rPr>
        <w:lastRenderedPageBreak/>
        <w:t xml:space="preserve">We were interested in a graphical representation of our </w:t>
      </w:r>
      <w:proofErr w:type="gramStart"/>
      <w:r w:rsidRPr="008240FC">
        <w:rPr>
          <w:rFonts w:ascii="Arial" w:hAnsi="Arial" w:cs="Arial"/>
          <w:lang w:eastAsia="zh-CN"/>
        </w:rPr>
        <w:t>subgroups, but</w:t>
      </w:r>
      <w:proofErr w:type="gramEnd"/>
      <w:r w:rsidRPr="008240FC">
        <w:rPr>
          <w:rFonts w:ascii="Arial" w:hAnsi="Arial" w:cs="Arial"/>
          <w:lang w:eastAsia="zh-CN"/>
        </w:rPr>
        <w:t xml:space="preserve"> doing so require</w:t>
      </w:r>
      <w:r>
        <w:rPr>
          <w:rFonts w:ascii="Arial" w:hAnsi="Arial" w:cs="Arial"/>
          <w:lang w:eastAsia="zh-CN"/>
        </w:rPr>
        <w:t>d</w:t>
      </w:r>
      <w:r w:rsidRPr="008240FC">
        <w:rPr>
          <w:rFonts w:ascii="Arial" w:hAnsi="Arial" w:cs="Arial"/>
          <w:lang w:eastAsia="zh-CN"/>
        </w:rPr>
        <w:t xml:space="preserve"> a reduction of the dimensionality of the data so that it </w:t>
      </w:r>
      <w:r>
        <w:rPr>
          <w:rFonts w:ascii="Arial" w:hAnsi="Arial" w:cs="Arial"/>
          <w:lang w:eastAsia="zh-CN"/>
        </w:rPr>
        <w:t>could</w:t>
      </w:r>
      <w:r w:rsidRPr="008240FC">
        <w:rPr>
          <w:rFonts w:ascii="Arial" w:hAnsi="Arial" w:cs="Arial"/>
          <w:lang w:eastAsia="zh-CN"/>
        </w:rPr>
        <w:t xml:space="preserve"> be represented on a graph. One approach to this is to apply a principal components-type analysis after clustering, and then plotting the most important variables </w:t>
      </w:r>
      <w:r>
        <w:rPr>
          <w:rFonts w:ascii="Arial" w:hAnsi="Arial" w:cs="Arial"/>
          <w:lang w:eastAsia="zh-CN"/>
        </w:rPr>
        <w:t>against</w:t>
      </w:r>
      <w:r w:rsidRPr="008240FC">
        <w:rPr>
          <w:rFonts w:ascii="Arial" w:hAnsi="Arial" w:cs="Arial"/>
          <w:lang w:eastAsia="zh-CN"/>
        </w:rPr>
        <w:t xml:space="preserve"> the second most important</w:t>
      </w:r>
      <w:r>
        <w:rPr>
          <w:rFonts w:ascii="Arial" w:hAnsi="Arial" w:cs="Arial"/>
          <w:lang w:eastAsia="zh-CN"/>
        </w:rPr>
        <w:t xml:space="preserve"> variables</w:t>
      </w:r>
      <w:r w:rsidRPr="008240FC">
        <w:rPr>
          <w:rFonts w:ascii="Arial" w:hAnsi="Arial" w:cs="Arial"/>
          <w:lang w:eastAsia="zh-CN"/>
        </w:rPr>
        <w:t xml:space="preserve"> (these are Dim1 and Dim2). </w:t>
      </w:r>
      <w:r w:rsidRPr="008240FC">
        <w:rPr>
          <w:rFonts w:ascii="Arial" w:hAnsi="Arial" w:cs="Arial"/>
        </w:rPr>
        <w:t xml:space="preserve">Supplementary Figure </w:t>
      </w:r>
      <w:r>
        <w:rPr>
          <w:rFonts w:ascii="Arial" w:hAnsi="Arial" w:cs="Arial"/>
        </w:rPr>
        <w:t>2</w:t>
      </w:r>
      <w:r w:rsidRPr="008240FC">
        <w:rPr>
          <w:rFonts w:ascii="Arial" w:hAnsi="Arial" w:cs="Arial"/>
        </w:rPr>
        <w:t xml:space="preserve"> show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clusters of samples </w:t>
      </w:r>
      <w:r w:rsidRPr="006308BB">
        <w:rPr>
          <w:rFonts w:ascii="Arial" w:hAnsi="Arial" w:cs="Arial"/>
          <w:lang w:eastAsia="zh-CN"/>
        </w:rPr>
        <w:t>in</w:t>
      </w:r>
      <w:r w:rsidRPr="008240FC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>Alberta</w:t>
      </w:r>
      <w:r w:rsidRPr="008240FC">
        <w:rPr>
          <w:rFonts w:ascii="Arial" w:hAnsi="Arial" w:cs="Arial"/>
        </w:rPr>
        <w:t xml:space="preserve"> based on their similarity. Dimension 1 accounted for 22.8% of the information. Dimension 2 accounted for 17.9% of the information. </w:t>
      </w:r>
    </w:p>
    <w:p w14:paraId="7265F34A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</w:rPr>
        <w:t xml:space="preserve">The plot above suggests that number of </w:t>
      </w:r>
      <w:r w:rsidRPr="006308BB">
        <w:rPr>
          <w:rFonts w:ascii="Arial" w:hAnsi="Arial" w:cs="Arial"/>
          <w:lang w:eastAsia="zh-CN"/>
        </w:rPr>
        <w:t>al</w:t>
      </w:r>
      <w:r w:rsidRPr="008240FC">
        <w:rPr>
          <w:rFonts w:ascii="Arial" w:hAnsi="Arial" w:cs="Arial"/>
        </w:rPr>
        <w:t>cohol-related diagnoses, number of distinct substance groups, number of months that the patient visited an ED, and ED visit number had strong positive effect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on Dimension 1. Regularity index had a strong negative effect on Dimension 1. Age at index, and </w:t>
      </w:r>
      <w:proofErr w:type="spellStart"/>
      <w:r w:rsidRPr="008240FC">
        <w:rPr>
          <w:rFonts w:ascii="Arial" w:hAnsi="Arial" w:cs="Arial"/>
        </w:rPr>
        <w:t>Charlson</w:t>
      </w:r>
      <w:proofErr w:type="spellEnd"/>
      <w:r w:rsidRPr="008240FC">
        <w:rPr>
          <w:rFonts w:ascii="Arial" w:hAnsi="Arial" w:cs="Arial"/>
        </w:rPr>
        <w:t xml:space="preserve"> comorbidity </w:t>
      </w:r>
      <w:r>
        <w:rPr>
          <w:rFonts w:ascii="Arial" w:hAnsi="Arial" w:cs="Arial"/>
        </w:rPr>
        <w:t>index</w:t>
      </w:r>
      <w:r w:rsidRPr="008240FC">
        <w:rPr>
          <w:rFonts w:ascii="Arial" w:hAnsi="Arial" w:cs="Arial"/>
        </w:rPr>
        <w:t xml:space="preserve"> had strong positive effect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on Dimension 2. Number of stimulants, cocaine, psychoactive and hallucinogens-related diagnoses had strong negative effect</w:t>
      </w:r>
      <w:r>
        <w:rPr>
          <w:rFonts w:ascii="Arial" w:hAnsi="Arial" w:cs="Arial"/>
        </w:rPr>
        <w:t>s</w:t>
      </w:r>
      <w:r w:rsidRPr="008240FC">
        <w:rPr>
          <w:rFonts w:ascii="Arial" w:hAnsi="Arial" w:cs="Arial"/>
        </w:rPr>
        <w:t xml:space="preserve"> on Dimension 2.</w:t>
      </w:r>
    </w:p>
    <w:p w14:paraId="4C335F95" w14:textId="77777777" w:rsidR="002E200A" w:rsidRPr="008240FC" w:rsidRDefault="002E200A" w:rsidP="002E200A">
      <w:pPr>
        <w:rPr>
          <w:rFonts w:ascii="Arial" w:hAnsi="Arial" w:cs="Arial"/>
          <w:b/>
        </w:rPr>
      </w:pPr>
      <w:r w:rsidRPr="008240FC">
        <w:rPr>
          <w:rFonts w:ascii="Arial" w:hAnsi="Arial" w:cs="Arial"/>
          <w:b/>
        </w:rPr>
        <w:br w:type="page"/>
      </w:r>
    </w:p>
    <w:p w14:paraId="69E6C126" w14:textId="77777777" w:rsidR="002E200A" w:rsidRPr="008240FC" w:rsidRDefault="002E200A" w:rsidP="002E200A">
      <w:pPr>
        <w:rPr>
          <w:rFonts w:ascii="Arial" w:hAnsi="Arial" w:cs="Arial"/>
          <w:sz w:val="24"/>
          <w:szCs w:val="24"/>
        </w:rPr>
      </w:pPr>
      <w:r w:rsidRPr="008240FC">
        <w:rPr>
          <w:rFonts w:ascii="Arial" w:hAnsi="Arial" w:cs="Arial"/>
          <w:b/>
          <w:sz w:val="24"/>
          <w:szCs w:val="24"/>
        </w:rPr>
        <w:lastRenderedPageBreak/>
        <w:t>Supplementary</w:t>
      </w:r>
      <w:r w:rsidRPr="008240FC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8240FC">
        <w:rPr>
          <w:rFonts w:ascii="Arial" w:hAnsi="Arial" w:cs="Arial"/>
          <w:b/>
          <w:sz w:val="24"/>
          <w:szCs w:val="24"/>
        </w:rPr>
        <w:t>Figure 3. Visual Representation of Subgroups for B.C.</w:t>
      </w:r>
    </w:p>
    <w:p w14:paraId="548CCFD5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  <w:noProof/>
          <w:lang w:eastAsia="zh-CN"/>
        </w:rPr>
        <w:drawing>
          <wp:inline distT="0" distB="0" distL="0" distR="0" wp14:anchorId="12076157" wp14:editId="402E0CBD">
            <wp:extent cx="5943600" cy="3717925"/>
            <wp:effectExtent l="0" t="0" r="0" b="0"/>
            <wp:docPr id="11" name="Picture 1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scatter char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EFFA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</w:rPr>
        <w:t>Footnote: Black markers indicate the cluster mean for each group.</w:t>
      </w:r>
    </w:p>
    <w:p w14:paraId="66BC1C3D" w14:textId="77777777" w:rsidR="002E200A" w:rsidRPr="008240FC" w:rsidRDefault="002E200A" w:rsidP="002E200A">
      <w:pPr>
        <w:rPr>
          <w:rFonts w:ascii="Arial" w:hAnsi="Arial" w:cs="Arial"/>
        </w:rPr>
      </w:pPr>
      <w:r w:rsidRPr="008240FC">
        <w:rPr>
          <w:rFonts w:ascii="Arial" w:hAnsi="Arial" w:cs="Arial"/>
        </w:rPr>
        <w:t>Dim 1 and Dim 2 represent</w:t>
      </w:r>
      <w:r>
        <w:rPr>
          <w:rFonts w:ascii="Arial" w:hAnsi="Arial" w:cs="Arial"/>
        </w:rPr>
        <w:t xml:space="preserve"> the</w:t>
      </w:r>
      <w:r w:rsidRPr="008240FC">
        <w:rPr>
          <w:rFonts w:ascii="Arial" w:hAnsi="Arial" w:cs="Arial"/>
        </w:rPr>
        <w:t xml:space="preserve"> first two dimensions in </w:t>
      </w:r>
      <w:r>
        <w:rPr>
          <w:rFonts w:ascii="Arial" w:hAnsi="Arial" w:cs="Arial"/>
        </w:rPr>
        <w:t xml:space="preserve">a </w:t>
      </w:r>
      <w:r w:rsidRPr="008240FC">
        <w:rPr>
          <w:rFonts w:ascii="Arial" w:hAnsi="Arial" w:cs="Arial"/>
        </w:rPr>
        <w:t xml:space="preserve">principal component analysis. </w:t>
      </w:r>
      <w:proofErr w:type="gramStart"/>
      <w:r w:rsidRPr="008240FC">
        <w:rPr>
          <w:rFonts w:ascii="Arial" w:hAnsi="Arial" w:cs="Arial"/>
        </w:rPr>
        <w:t>In order to</w:t>
      </w:r>
      <w:proofErr w:type="gramEnd"/>
      <w:r w:rsidRPr="008240FC">
        <w:rPr>
          <w:rFonts w:ascii="Arial" w:hAnsi="Arial" w:cs="Arial"/>
        </w:rPr>
        <w:t xml:space="preserve"> visualize </w:t>
      </w:r>
      <w:r>
        <w:rPr>
          <w:rFonts w:ascii="Arial" w:hAnsi="Arial" w:cs="Arial"/>
        </w:rPr>
        <w:t xml:space="preserve">our </w:t>
      </w:r>
      <w:r w:rsidRPr="008240FC">
        <w:rPr>
          <w:rFonts w:ascii="Arial" w:hAnsi="Arial" w:cs="Arial"/>
        </w:rPr>
        <w:t xml:space="preserve">cluster analysis, </w:t>
      </w:r>
      <w:r>
        <w:rPr>
          <w:rFonts w:ascii="Arial" w:hAnsi="Arial" w:cs="Arial"/>
        </w:rPr>
        <w:t xml:space="preserve">we used </w:t>
      </w:r>
      <w:r w:rsidRPr="008240FC">
        <w:rPr>
          <w:rFonts w:ascii="Arial" w:hAnsi="Arial" w:cs="Arial"/>
        </w:rPr>
        <w:t xml:space="preserve">principal component analysis to project the initial data onto the first two principal components. The contribution of each variable to </w:t>
      </w:r>
      <w:r>
        <w:rPr>
          <w:rFonts w:ascii="Arial" w:hAnsi="Arial" w:cs="Arial"/>
        </w:rPr>
        <w:t xml:space="preserve">the </w:t>
      </w:r>
      <w:r w:rsidRPr="008240FC">
        <w:rPr>
          <w:rFonts w:ascii="Arial" w:hAnsi="Arial" w:cs="Arial"/>
        </w:rPr>
        <w:t xml:space="preserve">first two dimensions </w:t>
      </w:r>
      <w:r>
        <w:rPr>
          <w:rFonts w:ascii="Arial" w:hAnsi="Arial" w:cs="Arial"/>
        </w:rPr>
        <w:t>is shown</w:t>
      </w:r>
      <w:r w:rsidRPr="008240FC">
        <w:rPr>
          <w:rFonts w:ascii="Arial" w:hAnsi="Arial" w:cs="Arial"/>
        </w:rPr>
        <w:t xml:space="preserve"> in</w:t>
      </w:r>
      <w:r>
        <w:rPr>
          <w:rFonts w:ascii="Arial" w:hAnsi="Arial" w:cs="Arial"/>
        </w:rPr>
        <w:t xml:space="preserve"> the</w:t>
      </w:r>
      <w:r w:rsidRPr="008240FC">
        <w:rPr>
          <w:rFonts w:ascii="Arial" w:hAnsi="Arial" w:cs="Arial"/>
        </w:rPr>
        <w:t xml:space="preserve"> following table:</w:t>
      </w:r>
    </w:p>
    <w:tbl>
      <w:tblPr>
        <w:tblStyle w:val="TableGrid"/>
        <w:tblpPr w:leftFromText="180" w:rightFromText="180" w:vertAnchor="text" w:horzAnchor="margin" w:tblpY="81"/>
        <w:tblW w:w="5000" w:type="pct"/>
        <w:tblLook w:val="04A0" w:firstRow="1" w:lastRow="0" w:firstColumn="1" w:lastColumn="0" w:noHBand="0" w:noVBand="1"/>
      </w:tblPr>
      <w:tblGrid>
        <w:gridCol w:w="5702"/>
        <w:gridCol w:w="1825"/>
        <w:gridCol w:w="1823"/>
      </w:tblGrid>
      <w:tr w:rsidR="002E200A" w:rsidRPr="006308BB" w14:paraId="43B32124" w14:textId="77777777" w:rsidTr="00B6573A">
        <w:tc>
          <w:tcPr>
            <w:tcW w:w="3049" w:type="pct"/>
            <w:vAlign w:val="bottom"/>
          </w:tcPr>
          <w:p w14:paraId="599448DE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Variables</w:t>
            </w:r>
          </w:p>
        </w:tc>
        <w:tc>
          <w:tcPr>
            <w:tcW w:w="976" w:type="pct"/>
            <w:vAlign w:val="bottom"/>
          </w:tcPr>
          <w:p w14:paraId="28BC5E64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Dim.1</w:t>
            </w:r>
          </w:p>
        </w:tc>
        <w:tc>
          <w:tcPr>
            <w:tcW w:w="975" w:type="pct"/>
            <w:vAlign w:val="bottom"/>
          </w:tcPr>
          <w:p w14:paraId="5D7DF1D3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Dim.2</w:t>
            </w:r>
          </w:p>
        </w:tc>
      </w:tr>
      <w:tr w:rsidR="002E200A" w:rsidRPr="006308BB" w14:paraId="3947EBBA" w14:textId="77777777" w:rsidTr="00B6573A">
        <w:tc>
          <w:tcPr>
            <w:tcW w:w="3049" w:type="pct"/>
            <w:vAlign w:val="bottom"/>
          </w:tcPr>
          <w:p w14:paraId="4A0B34B9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76" w:type="pct"/>
            <w:vAlign w:val="bottom"/>
          </w:tcPr>
          <w:p w14:paraId="2AF28476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975" w:type="pct"/>
            <w:vAlign w:val="bottom"/>
          </w:tcPr>
          <w:p w14:paraId="34D061E2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21.6%</w:t>
            </w:r>
          </w:p>
        </w:tc>
      </w:tr>
      <w:tr w:rsidR="002E200A" w:rsidRPr="006308BB" w14:paraId="56F8C410" w14:textId="77777777" w:rsidTr="00B6573A">
        <w:tc>
          <w:tcPr>
            <w:tcW w:w="3049" w:type="pct"/>
            <w:vAlign w:val="bottom"/>
          </w:tcPr>
          <w:p w14:paraId="172B0322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visits to the ED</w:t>
            </w:r>
          </w:p>
        </w:tc>
        <w:tc>
          <w:tcPr>
            <w:tcW w:w="976" w:type="pct"/>
            <w:vAlign w:val="bottom"/>
          </w:tcPr>
          <w:p w14:paraId="6823EA8B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29.9%</w:t>
            </w:r>
          </w:p>
        </w:tc>
        <w:tc>
          <w:tcPr>
            <w:tcW w:w="975" w:type="pct"/>
            <w:vAlign w:val="bottom"/>
          </w:tcPr>
          <w:p w14:paraId="44E9C35E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5.2%</w:t>
            </w:r>
          </w:p>
        </w:tc>
      </w:tr>
      <w:tr w:rsidR="002E200A" w:rsidRPr="006308BB" w14:paraId="4D1DBEDB" w14:textId="77777777" w:rsidTr="00B6573A">
        <w:tc>
          <w:tcPr>
            <w:tcW w:w="3049" w:type="pct"/>
            <w:vAlign w:val="bottom"/>
          </w:tcPr>
          <w:p w14:paraId="20868EA1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alcohol-related visits</w:t>
            </w:r>
          </w:p>
        </w:tc>
        <w:tc>
          <w:tcPr>
            <w:tcW w:w="976" w:type="pct"/>
            <w:vAlign w:val="bottom"/>
          </w:tcPr>
          <w:p w14:paraId="651A70C8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15.4%</w:t>
            </w:r>
          </w:p>
        </w:tc>
        <w:tc>
          <w:tcPr>
            <w:tcW w:w="975" w:type="pct"/>
            <w:vAlign w:val="bottom"/>
          </w:tcPr>
          <w:p w14:paraId="42658EA2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6.1%</w:t>
            </w:r>
          </w:p>
        </w:tc>
      </w:tr>
      <w:tr w:rsidR="002E200A" w:rsidRPr="006308BB" w14:paraId="23335F6D" w14:textId="77777777" w:rsidTr="00B6573A">
        <w:tc>
          <w:tcPr>
            <w:tcW w:w="3049" w:type="pct"/>
            <w:vAlign w:val="bottom"/>
          </w:tcPr>
          <w:p w14:paraId="092FC7E1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stimulants, cocaine, psychoactive and hallucinogens-related visits</w:t>
            </w:r>
          </w:p>
        </w:tc>
        <w:tc>
          <w:tcPr>
            <w:tcW w:w="976" w:type="pct"/>
            <w:vAlign w:val="bottom"/>
          </w:tcPr>
          <w:p w14:paraId="0913C0EF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7.7%</w:t>
            </w:r>
          </w:p>
        </w:tc>
        <w:tc>
          <w:tcPr>
            <w:tcW w:w="975" w:type="pct"/>
            <w:vAlign w:val="bottom"/>
          </w:tcPr>
          <w:p w14:paraId="55DD3B28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19.1%</w:t>
            </w:r>
          </w:p>
        </w:tc>
      </w:tr>
      <w:tr w:rsidR="002E200A" w:rsidRPr="006308BB" w14:paraId="51F6D9B4" w14:textId="77777777" w:rsidTr="00B6573A">
        <w:tc>
          <w:tcPr>
            <w:tcW w:w="3049" w:type="pct"/>
            <w:vAlign w:val="bottom"/>
          </w:tcPr>
          <w:p w14:paraId="04E08FAD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opioid-related visits</w:t>
            </w:r>
          </w:p>
        </w:tc>
        <w:tc>
          <w:tcPr>
            <w:tcW w:w="976" w:type="pct"/>
            <w:vAlign w:val="bottom"/>
          </w:tcPr>
          <w:p w14:paraId="35F4805E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2.7%</w:t>
            </w:r>
          </w:p>
        </w:tc>
        <w:tc>
          <w:tcPr>
            <w:tcW w:w="975" w:type="pct"/>
            <w:vAlign w:val="bottom"/>
          </w:tcPr>
          <w:p w14:paraId="7FED698A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13.1%</w:t>
            </w:r>
          </w:p>
        </w:tc>
      </w:tr>
      <w:tr w:rsidR="002E200A" w:rsidRPr="006308BB" w14:paraId="3305F446" w14:textId="77777777" w:rsidTr="00B6573A">
        <w:tc>
          <w:tcPr>
            <w:tcW w:w="3049" w:type="pct"/>
            <w:vAlign w:val="bottom"/>
          </w:tcPr>
          <w:p w14:paraId="060AB0ED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other substance-related visits</w:t>
            </w:r>
          </w:p>
        </w:tc>
        <w:tc>
          <w:tcPr>
            <w:tcW w:w="976" w:type="pct"/>
            <w:vAlign w:val="bottom"/>
          </w:tcPr>
          <w:p w14:paraId="6332221A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0.6%</w:t>
            </w:r>
          </w:p>
        </w:tc>
        <w:tc>
          <w:tcPr>
            <w:tcW w:w="975" w:type="pct"/>
            <w:vAlign w:val="bottom"/>
          </w:tcPr>
          <w:p w14:paraId="15532D85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0.8%</w:t>
            </w:r>
          </w:p>
        </w:tc>
      </w:tr>
      <w:tr w:rsidR="002E200A" w:rsidRPr="006308BB" w14:paraId="36548A54" w14:textId="77777777" w:rsidTr="00B6573A">
        <w:tc>
          <w:tcPr>
            <w:tcW w:w="3049" w:type="pct"/>
            <w:vAlign w:val="bottom"/>
          </w:tcPr>
          <w:p w14:paraId="0678FAAC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different substance groups</w:t>
            </w:r>
          </w:p>
        </w:tc>
        <w:tc>
          <w:tcPr>
            <w:tcW w:w="976" w:type="pct"/>
            <w:vAlign w:val="bottom"/>
          </w:tcPr>
          <w:p w14:paraId="6A3558C5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14.0%</w:t>
            </w:r>
          </w:p>
        </w:tc>
        <w:tc>
          <w:tcPr>
            <w:tcW w:w="975" w:type="pct"/>
            <w:vAlign w:val="bottom"/>
          </w:tcPr>
          <w:p w14:paraId="1B9B77ED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18.6%</w:t>
            </w:r>
          </w:p>
        </w:tc>
      </w:tr>
      <w:tr w:rsidR="002E200A" w:rsidRPr="006308BB" w14:paraId="0E69ADAF" w14:textId="77777777" w:rsidTr="00B6573A">
        <w:tc>
          <w:tcPr>
            <w:tcW w:w="3049" w:type="pct"/>
            <w:vAlign w:val="bottom"/>
          </w:tcPr>
          <w:p w14:paraId="644B7A13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 xml:space="preserve">Weighted </w:t>
            </w:r>
            <w:proofErr w:type="spellStart"/>
            <w:r w:rsidRPr="008240FC">
              <w:rPr>
                <w:rFonts w:ascii="Arial" w:hAnsi="Arial" w:cs="Arial"/>
                <w:sz w:val="18"/>
                <w:szCs w:val="18"/>
              </w:rPr>
              <w:t>Charlson</w:t>
            </w:r>
            <w:proofErr w:type="spellEnd"/>
            <w:r w:rsidRPr="008240FC">
              <w:rPr>
                <w:rFonts w:ascii="Arial" w:hAnsi="Arial" w:cs="Arial"/>
                <w:sz w:val="18"/>
                <w:szCs w:val="18"/>
              </w:rPr>
              <w:t xml:space="preserve"> score</w:t>
            </w:r>
          </w:p>
        </w:tc>
        <w:tc>
          <w:tcPr>
            <w:tcW w:w="976" w:type="pct"/>
            <w:vAlign w:val="bottom"/>
          </w:tcPr>
          <w:p w14:paraId="3E9728A2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1.1%</w:t>
            </w:r>
          </w:p>
        </w:tc>
        <w:tc>
          <w:tcPr>
            <w:tcW w:w="975" w:type="pct"/>
            <w:vAlign w:val="bottom"/>
          </w:tcPr>
          <w:p w14:paraId="47FEA0BF" w14:textId="77777777" w:rsidR="002E200A" w:rsidRPr="008240FC" w:rsidRDefault="002E200A" w:rsidP="00B6573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11.5%</w:t>
            </w:r>
          </w:p>
        </w:tc>
      </w:tr>
      <w:tr w:rsidR="002E200A" w:rsidRPr="006308BB" w14:paraId="26F668C9" w14:textId="77777777" w:rsidTr="00B6573A">
        <w:tc>
          <w:tcPr>
            <w:tcW w:w="3049" w:type="pct"/>
            <w:vAlign w:val="bottom"/>
          </w:tcPr>
          <w:p w14:paraId="0738D471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Number of months in the year visited ED</w:t>
            </w:r>
          </w:p>
        </w:tc>
        <w:tc>
          <w:tcPr>
            <w:tcW w:w="976" w:type="pct"/>
            <w:vAlign w:val="bottom"/>
          </w:tcPr>
          <w:p w14:paraId="2A3A9991" w14:textId="77777777" w:rsidR="002E200A" w:rsidRPr="008240FC" w:rsidRDefault="002E200A" w:rsidP="00B65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FF0000"/>
                <w:sz w:val="18"/>
                <w:szCs w:val="18"/>
              </w:rPr>
              <w:t>27.3%</w:t>
            </w:r>
          </w:p>
        </w:tc>
        <w:tc>
          <w:tcPr>
            <w:tcW w:w="975" w:type="pct"/>
            <w:vAlign w:val="bottom"/>
          </w:tcPr>
          <w:p w14:paraId="25221117" w14:textId="77777777" w:rsidR="002E200A" w:rsidRPr="008240FC" w:rsidRDefault="002E200A" w:rsidP="00B65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4.0%</w:t>
            </w:r>
          </w:p>
        </w:tc>
      </w:tr>
      <w:tr w:rsidR="002E200A" w:rsidRPr="006308BB" w14:paraId="5DF820C8" w14:textId="77777777" w:rsidTr="00B6573A">
        <w:tc>
          <w:tcPr>
            <w:tcW w:w="3049" w:type="pct"/>
            <w:vAlign w:val="bottom"/>
          </w:tcPr>
          <w:p w14:paraId="561EC128" w14:textId="77777777" w:rsidR="002E200A" w:rsidRPr="008240FC" w:rsidRDefault="002E200A" w:rsidP="00B6573A">
            <w:pPr>
              <w:rPr>
                <w:rFonts w:ascii="Arial" w:hAnsi="Arial" w:cs="Arial"/>
                <w:sz w:val="18"/>
                <w:szCs w:val="18"/>
              </w:rPr>
            </w:pPr>
            <w:r w:rsidRPr="008240FC">
              <w:rPr>
                <w:rFonts w:ascii="Arial" w:hAnsi="Arial" w:cs="Arial"/>
                <w:sz w:val="18"/>
                <w:szCs w:val="18"/>
              </w:rPr>
              <w:t>Regularity index</w:t>
            </w:r>
          </w:p>
        </w:tc>
        <w:tc>
          <w:tcPr>
            <w:tcW w:w="976" w:type="pct"/>
            <w:vAlign w:val="bottom"/>
          </w:tcPr>
          <w:p w14:paraId="74E50913" w14:textId="77777777" w:rsidR="002E200A" w:rsidRPr="008240FC" w:rsidRDefault="002E200A" w:rsidP="00B65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1.2%</w:t>
            </w:r>
          </w:p>
        </w:tc>
        <w:tc>
          <w:tcPr>
            <w:tcW w:w="975" w:type="pct"/>
            <w:vAlign w:val="bottom"/>
          </w:tcPr>
          <w:p w14:paraId="119A0D2D" w14:textId="77777777" w:rsidR="002E200A" w:rsidRPr="008240FC" w:rsidRDefault="002E200A" w:rsidP="00B65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40FC"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</w:tr>
    </w:tbl>
    <w:p w14:paraId="130E83A8" w14:textId="77777777" w:rsidR="002E200A" w:rsidRPr="008240FC" w:rsidRDefault="002E200A" w:rsidP="002E200A">
      <w:pPr>
        <w:rPr>
          <w:rFonts w:ascii="Arial" w:hAnsi="Arial" w:cs="Arial"/>
        </w:rPr>
      </w:pPr>
    </w:p>
    <w:p w14:paraId="1C0E4BFF" w14:textId="1F644D54" w:rsidR="00BB7606" w:rsidRPr="0076361C" w:rsidRDefault="00BB7606" w:rsidP="00BB7606">
      <w:pPr>
        <w:rPr>
          <w:rFonts w:ascii="Arial" w:hAnsi="Arial" w:cs="Arial"/>
          <w:b/>
        </w:rPr>
      </w:pPr>
      <w:r w:rsidRPr="0076361C">
        <w:rPr>
          <w:rFonts w:ascii="Arial" w:hAnsi="Arial" w:cs="Arial"/>
          <w:b/>
        </w:rPr>
        <w:br w:type="page"/>
      </w:r>
    </w:p>
    <w:p w14:paraId="49FA3763" w14:textId="52BE91D6" w:rsidR="00B674A5" w:rsidRPr="006308BB" w:rsidRDefault="002B5199" w:rsidP="00B674A5">
      <w:pPr>
        <w:rPr>
          <w:rFonts w:ascii="Arial" w:eastAsiaTheme="minorEastAsia" w:hAnsi="Arial" w:cs="Arial"/>
          <w:b/>
          <w:sz w:val="24"/>
          <w:szCs w:val="24"/>
          <w:lang w:val="en-CA" w:eastAsia="zh-CN"/>
        </w:rPr>
      </w:pPr>
      <w:r w:rsidRPr="006308BB">
        <w:rPr>
          <w:rFonts w:ascii="Arial" w:eastAsiaTheme="minorEastAsia" w:hAnsi="Arial" w:cs="Arial"/>
          <w:b/>
          <w:sz w:val="24"/>
          <w:szCs w:val="24"/>
          <w:lang w:val="en-CA" w:eastAsia="zh-CN"/>
        </w:rPr>
        <w:lastRenderedPageBreak/>
        <w:t xml:space="preserve">Supplementary Table </w:t>
      </w:r>
      <w:r w:rsidR="004D25C0">
        <w:rPr>
          <w:rFonts w:ascii="Arial" w:eastAsiaTheme="minorEastAsia" w:hAnsi="Arial" w:cs="Arial"/>
          <w:b/>
          <w:sz w:val="24"/>
          <w:szCs w:val="24"/>
          <w:lang w:val="en-CA" w:eastAsia="zh-CN"/>
        </w:rPr>
        <w:t>6</w:t>
      </w:r>
      <w:r w:rsidR="00B674A5" w:rsidRPr="006308BB">
        <w:rPr>
          <w:rFonts w:ascii="Arial" w:eastAsiaTheme="minorEastAsia" w:hAnsi="Arial" w:cs="Arial"/>
          <w:b/>
          <w:sz w:val="24"/>
          <w:szCs w:val="24"/>
          <w:lang w:val="en-CA" w:eastAsia="zh-CN"/>
        </w:rPr>
        <w:t xml:space="preserve">. </w:t>
      </w:r>
      <w:r w:rsidRPr="006308BB">
        <w:rPr>
          <w:rFonts w:ascii="Arial" w:hAnsi="Arial" w:cs="Arial"/>
          <w:b/>
          <w:sz w:val="24"/>
          <w:szCs w:val="24"/>
        </w:rPr>
        <w:t>Demographic and healthcare utilization c</w:t>
      </w:r>
      <w:r w:rsidRPr="006308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haracteristics </w:t>
      </w:r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of subgroups of people with frequent ED visits (top 10%) and substance use in Ontario, Alberta, and B.C. </w:t>
      </w:r>
      <w:bookmarkStart w:id="0" w:name="_Hlk91245738"/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(April 1</w:t>
      </w:r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2014</w:t>
      </w:r>
      <w:proofErr w:type="gramEnd"/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to March 31</w:t>
      </w:r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6308BB">
        <w:rPr>
          <w:rStyle w:val="normaltextrun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, 2015)</w:t>
      </w:r>
      <w:bookmarkEnd w:id="0"/>
    </w:p>
    <w:tbl>
      <w:tblPr>
        <w:tblStyle w:val="TableGrid"/>
        <w:tblW w:w="12060" w:type="dxa"/>
        <w:tblInd w:w="-13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1620"/>
        <w:gridCol w:w="1530"/>
        <w:gridCol w:w="1530"/>
        <w:gridCol w:w="1530"/>
        <w:gridCol w:w="1440"/>
      </w:tblGrid>
      <w:tr w:rsidR="00B674A5" w:rsidRPr="006308BB" w14:paraId="4D2C3A73" w14:textId="77777777" w:rsidTr="00BF66E7">
        <w:tc>
          <w:tcPr>
            <w:tcW w:w="2700" w:type="dxa"/>
            <w:tcBorders>
              <w:top w:val="single" w:sz="4" w:space="0" w:color="auto"/>
              <w:bottom w:val="dashSmallGap" w:sz="4" w:space="0" w:color="auto"/>
            </w:tcBorders>
          </w:tcPr>
          <w:p w14:paraId="1F2BBAFE" w14:textId="77777777" w:rsidR="00B674A5" w:rsidRPr="008240FC" w:rsidRDefault="00B674A5" w:rsidP="00B674A5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Characteristics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6BB1569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Theme="minorEastAsia" w:hAnsi="Arial" w:cs="Arial"/>
                <w:b/>
                <w:lang w:val="en-CA" w:eastAsia="zh-CN"/>
              </w:rPr>
              <w:t>Ontario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dashSmallGap" w:sz="4" w:space="0" w:color="auto"/>
            </w:tcBorders>
          </w:tcPr>
          <w:p w14:paraId="0D53170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Theme="minorEastAsia" w:hAnsi="Arial" w:cs="Arial"/>
                <w:b/>
                <w:lang w:val="en-CA" w:eastAsia="zh-CN"/>
              </w:rPr>
              <w:t>Alberta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7A62D7F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Theme="minorEastAsia" w:hAnsi="Arial" w:cs="Arial"/>
                <w:b/>
                <w:lang w:val="en-CA" w:eastAsia="zh-CN"/>
              </w:rPr>
              <w:t>British Columbia</w:t>
            </w:r>
          </w:p>
        </w:tc>
      </w:tr>
      <w:tr w:rsidR="00B674A5" w:rsidRPr="006308BB" w14:paraId="6B9F5A6F" w14:textId="77777777" w:rsidTr="00BF66E7">
        <w:tc>
          <w:tcPr>
            <w:tcW w:w="2700" w:type="dxa"/>
            <w:tcBorders>
              <w:top w:val="single" w:sz="4" w:space="0" w:color="auto"/>
              <w:bottom w:val="dashSmallGap" w:sz="4" w:space="0" w:color="auto"/>
            </w:tcBorders>
          </w:tcPr>
          <w:p w14:paraId="34CB3B66" w14:textId="77777777" w:rsidR="00B674A5" w:rsidRPr="008240FC" w:rsidRDefault="00B674A5" w:rsidP="00B674A5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3B287E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Extreme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(N=2,669)</w:t>
            </w:r>
          </w:p>
        </w:tc>
        <w:tc>
          <w:tcPr>
            <w:tcW w:w="162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15811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Moderate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(N=16,921)</w:t>
            </w: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B05274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Extreme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(N=1,468)</w:t>
            </w: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FC131F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Moderate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(N=6,220)</w:t>
            </w: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1A7137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Extreme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(N=1,690)</w:t>
            </w:r>
          </w:p>
        </w:tc>
        <w:tc>
          <w:tcPr>
            <w:tcW w:w="144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1A2BFA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lang w:val="en-CA" w:eastAsia="zh-CN"/>
              </w:rPr>
              <w:t>Moderate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(N=7,713)</w:t>
            </w:r>
          </w:p>
        </w:tc>
      </w:tr>
      <w:tr w:rsidR="00B674A5" w:rsidRPr="006308BB" w14:paraId="22E01A7D" w14:textId="77777777" w:rsidTr="00BF66E7">
        <w:tc>
          <w:tcPr>
            <w:tcW w:w="12060" w:type="dxa"/>
            <w:gridSpan w:val="7"/>
            <w:tcBorders>
              <w:top w:val="single" w:sz="4" w:space="0" w:color="auto"/>
              <w:bottom w:val="dashSmallGap" w:sz="4" w:space="0" w:color="auto"/>
            </w:tcBorders>
          </w:tcPr>
          <w:p w14:paraId="5B5D3C53" w14:textId="06897B82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CA" w:eastAsia="zh-CN"/>
              </w:rPr>
              <w:t>Subgroup Characteristics (</w:t>
            </w:r>
            <w:r w:rsidR="009778B0" w:rsidRPr="008240F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CA" w:eastAsia="zh-CN"/>
              </w:rPr>
              <w:t xml:space="preserve">All </w:t>
            </w:r>
            <w:r w:rsidRPr="008240F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CA" w:eastAsia="zh-CN"/>
              </w:rPr>
              <w:t>Clustering Variables)</w:t>
            </w:r>
          </w:p>
        </w:tc>
      </w:tr>
      <w:tr w:rsidR="00B674A5" w:rsidRPr="006308BB" w14:paraId="0C9AC50A" w14:textId="77777777" w:rsidTr="00BF66E7">
        <w:tc>
          <w:tcPr>
            <w:tcW w:w="2700" w:type="dxa"/>
            <w:tcBorders>
              <w:top w:val="single" w:sz="4" w:space="0" w:color="auto"/>
              <w:bottom w:val="dashSmallGap" w:sz="4" w:space="0" w:color="auto"/>
            </w:tcBorders>
          </w:tcPr>
          <w:p w14:paraId="0A64FB30" w14:textId="77777777" w:rsidR="00B674A5" w:rsidRPr="008240FC" w:rsidRDefault="00B674A5" w:rsidP="00B674A5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ashSmallGap" w:sz="4" w:space="0" w:color="auto"/>
            </w:tcBorders>
          </w:tcPr>
          <w:p w14:paraId="5F0528B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dashSmallGap" w:sz="4" w:space="0" w:color="auto"/>
            </w:tcBorders>
          </w:tcPr>
          <w:p w14:paraId="63F8E5B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</w:tcPr>
          <w:p w14:paraId="5E91EF3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</w:tcPr>
          <w:p w14:paraId="1F92878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5366975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1C7E4A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30454663" w14:textId="77777777" w:rsidTr="00BF66E7">
        <w:tc>
          <w:tcPr>
            <w:tcW w:w="12060" w:type="dxa"/>
            <w:gridSpan w:val="7"/>
            <w:tcBorders>
              <w:top w:val="dashSmallGap" w:sz="4" w:space="0" w:color="auto"/>
            </w:tcBorders>
            <w:vAlign w:val="center"/>
          </w:tcPr>
          <w:p w14:paraId="2885CE3A" w14:textId="48C0C7D4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Age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(years)</w:t>
            </w:r>
          </w:p>
        </w:tc>
      </w:tr>
      <w:tr w:rsidR="00B674A5" w:rsidRPr="006308BB" w14:paraId="5362CD6F" w14:textId="77777777" w:rsidTr="00BF66E7">
        <w:tc>
          <w:tcPr>
            <w:tcW w:w="2700" w:type="dxa"/>
            <w:vAlign w:val="center"/>
          </w:tcPr>
          <w:p w14:paraId="6CAA0A18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52523B85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36 (27-49)</w:t>
            </w:r>
          </w:p>
        </w:tc>
        <w:tc>
          <w:tcPr>
            <w:tcW w:w="1620" w:type="dxa"/>
          </w:tcPr>
          <w:p w14:paraId="37C2407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40 (27-54)</w:t>
            </w:r>
          </w:p>
        </w:tc>
        <w:tc>
          <w:tcPr>
            <w:tcW w:w="1530" w:type="dxa"/>
          </w:tcPr>
          <w:p w14:paraId="322F3B2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38 (29-49)</w:t>
            </w:r>
          </w:p>
        </w:tc>
        <w:tc>
          <w:tcPr>
            <w:tcW w:w="1530" w:type="dxa"/>
          </w:tcPr>
          <w:p w14:paraId="58FDADB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37 (27-50)</w:t>
            </w:r>
          </w:p>
        </w:tc>
        <w:tc>
          <w:tcPr>
            <w:tcW w:w="1530" w:type="dxa"/>
            <w:vAlign w:val="center"/>
          </w:tcPr>
          <w:p w14:paraId="16FE688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45 (33-53)</w:t>
            </w:r>
          </w:p>
        </w:tc>
        <w:tc>
          <w:tcPr>
            <w:tcW w:w="1440" w:type="dxa"/>
            <w:vAlign w:val="center"/>
          </w:tcPr>
          <w:p w14:paraId="38FCC01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44 (31-56)</w:t>
            </w:r>
          </w:p>
        </w:tc>
      </w:tr>
      <w:tr w:rsidR="00B674A5" w:rsidRPr="006308BB" w14:paraId="4D936884" w14:textId="77777777" w:rsidTr="00BF66E7">
        <w:tc>
          <w:tcPr>
            <w:tcW w:w="2700" w:type="dxa"/>
            <w:vAlign w:val="center"/>
          </w:tcPr>
          <w:p w14:paraId="292EE72D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07676C3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25AE21D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454012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45BC1D4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5CBC729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44856C2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211D31AE" w14:textId="77777777" w:rsidTr="00BF66E7">
        <w:tc>
          <w:tcPr>
            <w:tcW w:w="12060" w:type="dxa"/>
            <w:gridSpan w:val="7"/>
            <w:vAlign w:val="center"/>
          </w:tcPr>
          <w:p w14:paraId="2B1D60F4" w14:textId="54ED5CA8" w:rsidR="00B674A5" w:rsidRPr="008240FC" w:rsidRDefault="00C52BF4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Total n</w:t>
            </w:r>
            <w:r w:rsidR="00B674A5"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umber of </w:t>
            </w:r>
            <w: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ED </w:t>
            </w:r>
            <w:r w:rsidR="00B674A5"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visits </w:t>
            </w:r>
          </w:p>
        </w:tc>
      </w:tr>
      <w:tr w:rsidR="00B674A5" w:rsidRPr="006308BB" w14:paraId="41073467" w14:textId="77777777" w:rsidTr="00BF66E7">
        <w:tc>
          <w:tcPr>
            <w:tcW w:w="2700" w:type="dxa"/>
            <w:vAlign w:val="center"/>
          </w:tcPr>
          <w:p w14:paraId="7807AD29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598AECA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19 (13-28)</w:t>
            </w:r>
          </w:p>
        </w:tc>
        <w:tc>
          <w:tcPr>
            <w:tcW w:w="1620" w:type="dxa"/>
          </w:tcPr>
          <w:p w14:paraId="41A5150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 (4-8)</w:t>
            </w:r>
          </w:p>
        </w:tc>
        <w:tc>
          <w:tcPr>
            <w:tcW w:w="1530" w:type="dxa"/>
          </w:tcPr>
          <w:p w14:paraId="7524E2B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19 (15-27)</w:t>
            </w:r>
          </w:p>
        </w:tc>
        <w:tc>
          <w:tcPr>
            <w:tcW w:w="1530" w:type="dxa"/>
          </w:tcPr>
          <w:p w14:paraId="231A8EA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 (5-9)</w:t>
            </w:r>
          </w:p>
        </w:tc>
        <w:tc>
          <w:tcPr>
            <w:tcW w:w="1530" w:type="dxa"/>
            <w:vAlign w:val="center"/>
          </w:tcPr>
          <w:p w14:paraId="4CDE6B9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13 (10-20)</w:t>
            </w:r>
          </w:p>
        </w:tc>
        <w:tc>
          <w:tcPr>
            <w:tcW w:w="1440" w:type="dxa"/>
            <w:vAlign w:val="center"/>
          </w:tcPr>
          <w:p w14:paraId="0BD3379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(3-6)</w:t>
            </w:r>
          </w:p>
        </w:tc>
      </w:tr>
      <w:tr w:rsidR="00B674A5" w:rsidRPr="006308BB" w14:paraId="2264D78E" w14:textId="77777777" w:rsidTr="00BF66E7">
        <w:tc>
          <w:tcPr>
            <w:tcW w:w="2700" w:type="dxa"/>
            <w:vAlign w:val="center"/>
          </w:tcPr>
          <w:p w14:paraId="49A68608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1470AC8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4196DBA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5374989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3B0F92C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5F7FC585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43C9739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5EF5D0F5" w14:textId="77777777" w:rsidTr="00BF66E7">
        <w:tc>
          <w:tcPr>
            <w:tcW w:w="12060" w:type="dxa"/>
            <w:gridSpan w:val="7"/>
            <w:vAlign w:val="center"/>
          </w:tcPr>
          <w:p w14:paraId="11AE18B0" w14:textId="7E4C5612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Number of alcohol-related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ED 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visits</w:t>
            </w:r>
          </w:p>
        </w:tc>
      </w:tr>
      <w:tr w:rsidR="00B674A5" w:rsidRPr="006308BB" w14:paraId="22F58F21" w14:textId="77777777" w:rsidTr="00BF66E7">
        <w:tc>
          <w:tcPr>
            <w:tcW w:w="2700" w:type="dxa"/>
            <w:vAlign w:val="center"/>
          </w:tcPr>
          <w:p w14:paraId="175E299D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126F210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(0-7)</w:t>
            </w:r>
          </w:p>
        </w:tc>
        <w:tc>
          <w:tcPr>
            <w:tcW w:w="1620" w:type="dxa"/>
            <w:vAlign w:val="center"/>
          </w:tcPr>
          <w:p w14:paraId="4C5233A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(0-1)</w:t>
            </w:r>
          </w:p>
        </w:tc>
        <w:tc>
          <w:tcPr>
            <w:tcW w:w="1530" w:type="dxa"/>
          </w:tcPr>
          <w:p w14:paraId="0895478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 (0-7)</w:t>
            </w:r>
          </w:p>
        </w:tc>
        <w:tc>
          <w:tcPr>
            <w:tcW w:w="1530" w:type="dxa"/>
          </w:tcPr>
          <w:p w14:paraId="61E6753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(0-2)</w:t>
            </w:r>
          </w:p>
        </w:tc>
        <w:tc>
          <w:tcPr>
            <w:tcW w:w="1530" w:type="dxa"/>
            <w:vAlign w:val="center"/>
          </w:tcPr>
          <w:p w14:paraId="612B910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(0-4)</w:t>
            </w:r>
          </w:p>
        </w:tc>
        <w:tc>
          <w:tcPr>
            <w:tcW w:w="1440" w:type="dxa"/>
            <w:vAlign w:val="center"/>
          </w:tcPr>
          <w:p w14:paraId="5F678F6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(0-1)</w:t>
            </w:r>
          </w:p>
        </w:tc>
      </w:tr>
      <w:tr w:rsidR="00B674A5" w:rsidRPr="006308BB" w14:paraId="0309DDAA" w14:textId="77777777" w:rsidTr="00BF66E7">
        <w:tc>
          <w:tcPr>
            <w:tcW w:w="2700" w:type="dxa"/>
            <w:vAlign w:val="center"/>
          </w:tcPr>
          <w:p w14:paraId="7961319D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20B9588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0186C28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9E0D24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30F02B4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08B9830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4FE443C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30C60AC2" w14:textId="77777777" w:rsidTr="00BF66E7">
        <w:trPr>
          <w:trHeight w:val="80"/>
        </w:trPr>
        <w:tc>
          <w:tcPr>
            <w:tcW w:w="12060" w:type="dxa"/>
            <w:gridSpan w:val="7"/>
            <w:vAlign w:val="center"/>
          </w:tcPr>
          <w:p w14:paraId="2C8977CF" w14:textId="0F428F3E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Number of stimulants, cocaine, psychoactive and hallucinogens-related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ED 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visits</w:t>
            </w:r>
          </w:p>
        </w:tc>
      </w:tr>
      <w:tr w:rsidR="00B674A5" w:rsidRPr="006308BB" w14:paraId="1DD8D55A" w14:textId="77777777" w:rsidTr="00BF66E7">
        <w:tc>
          <w:tcPr>
            <w:tcW w:w="2700" w:type="dxa"/>
            <w:vAlign w:val="center"/>
          </w:tcPr>
          <w:p w14:paraId="389774B1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2564775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(0-2)</w:t>
            </w:r>
          </w:p>
        </w:tc>
        <w:tc>
          <w:tcPr>
            <w:tcW w:w="1620" w:type="dxa"/>
            <w:vAlign w:val="center"/>
          </w:tcPr>
          <w:p w14:paraId="1A42A0D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</w:tcPr>
          <w:p w14:paraId="092225D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(0-1)</w:t>
            </w:r>
          </w:p>
        </w:tc>
        <w:tc>
          <w:tcPr>
            <w:tcW w:w="1530" w:type="dxa"/>
            <w:vAlign w:val="center"/>
          </w:tcPr>
          <w:p w14:paraId="7E125DA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219ECFF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(0-1)</w:t>
            </w:r>
          </w:p>
        </w:tc>
        <w:tc>
          <w:tcPr>
            <w:tcW w:w="1440" w:type="dxa"/>
            <w:vAlign w:val="center"/>
          </w:tcPr>
          <w:p w14:paraId="649E095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</w:tr>
      <w:tr w:rsidR="00B674A5" w:rsidRPr="006308BB" w14:paraId="1E34D142" w14:textId="77777777" w:rsidTr="00BF66E7">
        <w:tc>
          <w:tcPr>
            <w:tcW w:w="2700" w:type="dxa"/>
            <w:vAlign w:val="center"/>
          </w:tcPr>
          <w:p w14:paraId="5BA5A7D9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7D25099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10EDFD4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151AB71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3CEF5BA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459AFAA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658E468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7602D3F3" w14:textId="77777777" w:rsidTr="00BF66E7">
        <w:tc>
          <w:tcPr>
            <w:tcW w:w="12060" w:type="dxa"/>
            <w:gridSpan w:val="7"/>
            <w:vAlign w:val="center"/>
          </w:tcPr>
          <w:p w14:paraId="6B4CA27F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Number of opioid-related visits</w:t>
            </w:r>
          </w:p>
        </w:tc>
      </w:tr>
      <w:tr w:rsidR="00B674A5" w:rsidRPr="006308BB" w14:paraId="5F1997F9" w14:textId="77777777" w:rsidTr="00BF66E7">
        <w:tc>
          <w:tcPr>
            <w:tcW w:w="2700" w:type="dxa"/>
            <w:vAlign w:val="center"/>
          </w:tcPr>
          <w:p w14:paraId="658A0E2E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7C4EF31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(0-1)</w:t>
            </w:r>
          </w:p>
        </w:tc>
        <w:tc>
          <w:tcPr>
            <w:tcW w:w="1620" w:type="dxa"/>
            <w:vAlign w:val="center"/>
          </w:tcPr>
          <w:p w14:paraId="7BD1C22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</w:tcPr>
          <w:p w14:paraId="39114C1F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67A21CE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513B830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440" w:type="dxa"/>
            <w:vAlign w:val="center"/>
          </w:tcPr>
          <w:p w14:paraId="731DF3A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</w:tr>
      <w:tr w:rsidR="00B674A5" w:rsidRPr="006308BB" w14:paraId="20FFDBFF" w14:textId="77777777" w:rsidTr="00BF66E7">
        <w:tc>
          <w:tcPr>
            <w:tcW w:w="2700" w:type="dxa"/>
            <w:vAlign w:val="center"/>
          </w:tcPr>
          <w:p w14:paraId="08D9350E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0FD51D3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7DCEE3F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050BF61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36EC79F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290EE52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3B78B68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422DED8C" w14:textId="77777777" w:rsidTr="00BF66E7">
        <w:tc>
          <w:tcPr>
            <w:tcW w:w="12060" w:type="dxa"/>
            <w:gridSpan w:val="7"/>
            <w:vAlign w:val="center"/>
          </w:tcPr>
          <w:p w14:paraId="12A795E3" w14:textId="64275A86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Number of other substance-related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ED 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visits</w:t>
            </w:r>
          </w:p>
        </w:tc>
      </w:tr>
      <w:tr w:rsidR="00B674A5" w:rsidRPr="006308BB" w14:paraId="027F6666" w14:textId="77777777" w:rsidTr="00BF66E7">
        <w:tc>
          <w:tcPr>
            <w:tcW w:w="2700" w:type="dxa"/>
            <w:vAlign w:val="center"/>
          </w:tcPr>
          <w:p w14:paraId="76FEE3A8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2B708F0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620" w:type="dxa"/>
            <w:vAlign w:val="center"/>
          </w:tcPr>
          <w:p w14:paraId="182BE81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</w:tcPr>
          <w:p w14:paraId="6772BCE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37C6A76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5B10724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440" w:type="dxa"/>
            <w:vAlign w:val="center"/>
          </w:tcPr>
          <w:p w14:paraId="20FC1A0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</w:tr>
      <w:tr w:rsidR="00B674A5" w:rsidRPr="006308BB" w14:paraId="2C1BA20F" w14:textId="77777777" w:rsidTr="00BF66E7">
        <w:tc>
          <w:tcPr>
            <w:tcW w:w="2700" w:type="dxa"/>
            <w:vAlign w:val="center"/>
          </w:tcPr>
          <w:p w14:paraId="31023901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3D51A19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7FB03F7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77ED75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4818509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67D79F5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5608D68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13B8AE01" w14:textId="77777777" w:rsidTr="00BF66E7">
        <w:tc>
          <w:tcPr>
            <w:tcW w:w="12060" w:type="dxa"/>
            <w:gridSpan w:val="7"/>
            <w:vAlign w:val="center"/>
          </w:tcPr>
          <w:p w14:paraId="3B24F430" w14:textId="5CB9F259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Number of different substance groups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for which patients made ED visits</w:t>
            </w:r>
          </w:p>
        </w:tc>
      </w:tr>
      <w:tr w:rsidR="00B674A5" w:rsidRPr="006308BB" w14:paraId="04FDF196" w14:textId="77777777" w:rsidTr="00BF66E7">
        <w:tc>
          <w:tcPr>
            <w:tcW w:w="2700" w:type="dxa"/>
            <w:vAlign w:val="center"/>
          </w:tcPr>
          <w:p w14:paraId="2EF82AAA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01898E7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 (1-2)</w:t>
            </w:r>
          </w:p>
        </w:tc>
        <w:tc>
          <w:tcPr>
            <w:tcW w:w="1620" w:type="dxa"/>
          </w:tcPr>
          <w:p w14:paraId="152BCC8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(1-1)</w:t>
            </w:r>
          </w:p>
        </w:tc>
        <w:tc>
          <w:tcPr>
            <w:tcW w:w="1530" w:type="dxa"/>
          </w:tcPr>
          <w:p w14:paraId="4C52AB6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(1-2)</w:t>
            </w:r>
          </w:p>
        </w:tc>
        <w:tc>
          <w:tcPr>
            <w:tcW w:w="1530" w:type="dxa"/>
          </w:tcPr>
          <w:p w14:paraId="1A85F7D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(1-1)</w:t>
            </w:r>
          </w:p>
        </w:tc>
        <w:tc>
          <w:tcPr>
            <w:tcW w:w="1530" w:type="dxa"/>
            <w:vAlign w:val="center"/>
          </w:tcPr>
          <w:p w14:paraId="20814FB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(1-2)</w:t>
            </w:r>
          </w:p>
        </w:tc>
        <w:tc>
          <w:tcPr>
            <w:tcW w:w="1440" w:type="dxa"/>
            <w:vAlign w:val="center"/>
          </w:tcPr>
          <w:p w14:paraId="1BDCE9B1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(0-1)</w:t>
            </w:r>
          </w:p>
        </w:tc>
      </w:tr>
      <w:tr w:rsidR="00B674A5" w:rsidRPr="006308BB" w14:paraId="7B8943B1" w14:textId="77777777" w:rsidTr="00BF66E7">
        <w:tc>
          <w:tcPr>
            <w:tcW w:w="2700" w:type="dxa"/>
            <w:vAlign w:val="center"/>
          </w:tcPr>
          <w:p w14:paraId="06ED4DC9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58CDC3B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68D9A64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00CC11F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FD9D7FF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53400C0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5B197ACF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28B36E94" w14:textId="77777777" w:rsidTr="00BF66E7">
        <w:tc>
          <w:tcPr>
            <w:tcW w:w="12060" w:type="dxa"/>
            <w:gridSpan w:val="7"/>
            <w:vAlign w:val="center"/>
          </w:tcPr>
          <w:p w14:paraId="5BF6DE1A" w14:textId="5013284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Weighted </w:t>
            </w:r>
            <w:proofErr w:type="spellStart"/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Charlson</w:t>
            </w:r>
            <w:proofErr w:type="spellEnd"/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Comorbidity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Index</w:t>
            </w:r>
          </w:p>
        </w:tc>
      </w:tr>
      <w:tr w:rsidR="00B674A5" w:rsidRPr="006308BB" w14:paraId="3EB35E44" w14:textId="77777777" w:rsidTr="00BF66E7">
        <w:tc>
          <w:tcPr>
            <w:tcW w:w="2700" w:type="dxa"/>
            <w:vAlign w:val="center"/>
          </w:tcPr>
          <w:p w14:paraId="06A5E329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  <w:vAlign w:val="center"/>
          </w:tcPr>
          <w:p w14:paraId="250842A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620" w:type="dxa"/>
            <w:vAlign w:val="center"/>
          </w:tcPr>
          <w:p w14:paraId="48F1172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</w:tcPr>
          <w:p w14:paraId="6412B00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3BF8BDF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530" w:type="dxa"/>
            <w:vAlign w:val="center"/>
          </w:tcPr>
          <w:p w14:paraId="509D4F8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  <w:tc>
          <w:tcPr>
            <w:tcW w:w="1440" w:type="dxa"/>
            <w:vAlign w:val="center"/>
          </w:tcPr>
          <w:p w14:paraId="3E00C5D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(0-0)</w:t>
            </w:r>
          </w:p>
        </w:tc>
      </w:tr>
      <w:tr w:rsidR="00B674A5" w:rsidRPr="006308BB" w14:paraId="267782CE" w14:textId="77777777" w:rsidTr="00BF66E7">
        <w:tc>
          <w:tcPr>
            <w:tcW w:w="2700" w:type="dxa"/>
            <w:vAlign w:val="center"/>
          </w:tcPr>
          <w:p w14:paraId="05A6A497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6504D60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0594761C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B83CB4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7A1ABBC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6EA2E90E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7AD3B29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63C02D2C" w14:textId="77777777" w:rsidTr="00BF66E7">
        <w:tc>
          <w:tcPr>
            <w:tcW w:w="12060" w:type="dxa"/>
            <w:gridSpan w:val="7"/>
            <w:vAlign w:val="center"/>
          </w:tcPr>
          <w:p w14:paraId="51E1EFFA" w14:textId="15459B3A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Number of months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of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the year 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that patents </w:t>
            </w: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visited ED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s</w:t>
            </w:r>
          </w:p>
        </w:tc>
      </w:tr>
      <w:tr w:rsidR="00B674A5" w:rsidRPr="006308BB" w14:paraId="3ACECA09" w14:textId="77777777" w:rsidTr="00BF66E7">
        <w:tc>
          <w:tcPr>
            <w:tcW w:w="2700" w:type="dxa"/>
            <w:vAlign w:val="center"/>
          </w:tcPr>
          <w:p w14:paraId="5E91EBA4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</w:tcPr>
          <w:p w14:paraId="1F09D9AF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 (7-10)</w:t>
            </w:r>
          </w:p>
        </w:tc>
        <w:tc>
          <w:tcPr>
            <w:tcW w:w="1620" w:type="dxa"/>
          </w:tcPr>
          <w:p w14:paraId="57F0BFA7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(3-5)</w:t>
            </w:r>
          </w:p>
        </w:tc>
        <w:tc>
          <w:tcPr>
            <w:tcW w:w="1530" w:type="dxa"/>
          </w:tcPr>
          <w:p w14:paraId="49F54288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 (7-10)</w:t>
            </w:r>
          </w:p>
        </w:tc>
        <w:tc>
          <w:tcPr>
            <w:tcW w:w="1530" w:type="dxa"/>
          </w:tcPr>
          <w:p w14:paraId="61064594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(3-5)</w:t>
            </w:r>
          </w:p>
        </w:tc>
        <w:tc>
          <w:tcPr>
            <w:tcW w:w="1530" w:type="dxa"/>
            <w:vAlign w:val="center"/>
          </w:tcPr>
          <w:p w14:paraId="48A8275E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 (6-9)</w:t>
            </w:r>
          </w:p>
        </w:tc>
        <w:tc>
          <w:tcPr>
            <w:tcW w:w="1440" w:type="dxa"/>
            <w:vAlign w:val="center"/>
          </w:tcPr>
          <w:p w14:paraId="75FB0A80" w14:textId="77777777" w:rsidR="00B674A5" w:rsidRPr="008240FC" w:rsidRDefault="00B674A5" w:rsidP="00B674A5">
            <w:pPr>
              <w:tabs>
                <w:tab w:val="center" w:pos="884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 (3-4)</w:t>
            </w:r>
          </w:p>
        </w:tc>
      </w:tr>
      <w:tr w:rsidR="00B674A5" w:rsidRPr="006308BB" w14:paraId="2AEE2C65" w14:textId="77777777" w:rsidTr="00BF66E7">
        <w:tc>
          <w:tcPr>
            <w:tcW w:w="2700" w:type="dxa"/>
            <w:vAlign w:val="center"/>
          </w:tcPr>
          <w:p w14:paraId="7D10D1D9" w14:textId="77777777" w:rsidR="00B674A5" w:rsidRPr="008240FC" w:rsidRDefault="00B674A5" w:rsidP="00B674A5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</w:tcPr>
          <w:p w14:paraId="094F681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</w:tcPr>
          <w:p w14:paraId="4658464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438D773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</w:tcPr>
          <w:p w14:paraId="2523A69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vAlign w:val="center"/>
          </w:tcPr>
          <w:p w14:paraId="63BAC35F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vAlign w:val="center"/>
          </w:tcPr>
          <w:p w14:paraId="0EE60F85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7B360AD1" w14:textId="77777777" w:rsidTr="00BF66E7">
        <w:tc>
          <w:tcPr>
            <w:tcW w:w="12060" w:type="dxa"/>
            <w:gridSpan w:val="7"/>
            <w:vAlign w:val="center"/>
          </w:tcPr>
          <w:p w14:paraId="0E29F8AF" w14:textId="74AE2E99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Regularity index</w:t>
            </w:r>
            <w:r w:rsid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of ED visits</w:t>
            </w:r>
          </w:p>
        </w:tc>
      </w:tr>
      <w:tr w:rsidR="00B674A5" w:rsidRPr="006308BB" w14:paraId="22D1C830" w14:textId="77777777" w:rsidTr="00BF66E7">
        <w:tc>
          <w:tcPr>
            <w:tcW w:w="2700" w:type="dxa"/>
            <w:tcBorders>
              <w:bottom w:val="nil"/>
            </w:tcBorders>
            <w:vAlign w:val="center"/>
          </w:tcPr>
          <w:p w14:paraId="6349EB6F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Median (IQR)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5D9F6B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0.2×10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-2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(0.1×10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-2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-0.5×10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-2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5DB7C57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(0.2×10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-3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-1.4×10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03DDA9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0.2×10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-2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(0.1×10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-2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-0.4×10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-2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FF89E0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(0.3×10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-3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-1.1×10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FD3B9C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(0.8×10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-3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-3.1×10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88AE07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(0.2×10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 xml:space="preserve">-3 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-1.5×10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vertAlign w:val="superscript"/>
                <w:lang w:val="en-CA" w:eastAsia="zh-CN"/>
              </w:rPr>
              <w:t>-3</w:t>
            </w: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)</w:t>
            </w:r>
          </w:p>
        </w:tc>
      </w:tr>
      <w:tr w:rsidR="00B674A5" w:rsidRPr="006308BB" w14:paraId="74D641FF" w14:textId="77777777" w:rsidTr="00BF66E7">
        <w:tc>
          <w:tcPr>
            <w:tcW w:w="2700" w:type="dxa"/>
            <w:tcBorders>
              <w:top w:val="nil"/>
              <w:left w:val="nil"/>
              <w:bottom w:val="dashSmallGap" w:sz="4" w:space="0" w:color="auto"/>
            </w:tcBorders>
            <w:vAlign w:val="center"/>
          </w:tcPr>
          <w:p w14:paraId="64F9B18D" w14:textId="38210D13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nil"/>
              <w:bottom w:val="dashSmallGap" w:sz="4" w:space="0" w:color="auto"/>
            </w:tcBorders>
            <w:vAlign w:val="center"/>
          </w:tcPr>
          <w:p w14:paraId="5A1D5F70" w14:textId="2F4D00B6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top w:val="nil"/>
              <w:bottom w:val="dashSmallGap" w:sz="4" w:space="0" w:color="auto"/>
            </w:tcBorders>
            <w:vAlign w:val="center"/>
          </w:tcPr>
          <w:p w14:paraId="33E33723" w14:textId="26A2203C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dashSmallGap" w:sz="4" w:space="0" w:color="auto"/>
            </w:tcBorders>
            <w:vAlign w:val="center"/>
          </w:tcPr>
          <w:p w14:paraId="2EC6FF53" w14:textId="2D515654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dashSmallGap" w:sz="4" w:space="0" w:color="auto"/>
            </w:tcBorders>
            <w:vAlign w:val="center"/>
          </w:tcPr>
          <w:p w14:paraId="233DE32E" w14:textId="5F19BD8C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dashSmallGap" w:sz="4" w:space="0" w:color="auto"/>
            </w:tcBorders>
            <w:vAlign w:val="center"/>
          </w:tcPr>
          <w:p w14:paraId="18410EE4" w14:textId="612CA912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top w:val="nil"/>
              <w:bottom w:val="dashSmallGap" w:sz="4" w:space="0" w:color="auto"/>
              <w:right w:val="nil"/>
            </w:tcBorders>
            <w:vAlign w:val="center"/>
          </w:tcPr>
          <w:p w14:paraId="12E4F6A1" w14:textId="673A6DFB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B674A5" w:rsidRPr="006308BB" w14:paraId="2AF6977B" w14:textId="77777777" w:rsidTr="00BF66E7">
        <w:tc>
          <w:tcPr>
            <w:tcW w:w="12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765E45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CA" w:eastAsia="zh-CN"/>
              </w:rPr>
              <w:t>ED Visit Characteristics (NACRS)</w:t>
            </w:r>
          </w:p>
        </w:tc>
      </w:tr>
      <w:tr w:rsidR="00B674A5" w:rsidRPr="006308BB" w14:paraId="67014AA0" w14:textId="77777777" w:rsidTr="00BF66E7">
        <w:tc>
          <w:tcPr>
            <w:tcW w:w="2700" w:type="dxa"/>
            <w:tcBorders>
              <w:top w:val="dashSmallGap" w:sz="4" w:space="0" w:color="auto"/>
              <w:bottom w:val="nil"/>
            </w:tcBorders>
          </w:tcPr>
          <w:p w14:paraId="511E1F67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Number of ED visits (for any reason)</w:t>
            </w:r>
          </w:p>
        </w:tc>
        <w:tc>
          <w:tcPr>
            <w:tcW w:w="1710" w:type="dxa"/>
            <w:tcBorders>
              <w:top w:val="dashSmallGap" w:sz="4" w:space="0" w:color="auto"/>
              <w:bottom w:val="nil"/>
            </w:tcBorders>
            <w:vAlign w:val="center"/>
          </w:tcPr>
          <w:p w14:paraId="0BA78478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66,655</w:t>
            </w:r>
          </w:p>
        </w:tc>
        <w:tc>
          <w:tcPr>
            <w:tcW w:w="1620" w:type="dxa"/>
            <w:tcBorders>
              <w:top w:val="dashSmallGap" w:sz="4" w:space="0" w:color="auto"/>
              <w:bottom w:val="nil"/>
            </w:tcBorders>
            <w:vAlign w:val="center"/>
          </w:tcPr>
          <w:p w14:paraId="34919F19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102,807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51916210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34,400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516BF3CD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44,193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3574E035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n-CA" w:eastAsia="zh-CN"/>
              </w:rPr>
              <w:t xml:space="preserve">28,893 </w:t>
            </w:r>
          </w:p>
        </w:tc>
        <w:tc>
          <w:tcPr>
            <w:tcW w:w="1440" w:type="dxa"/>
            <w:tcBorders>
              <w:top w:val="dashSmallGap" w:sz="4" w:space="0" w:color="auto"/>
              <w:bottom w:val="nil"/>
            </w:tcBorders>
            <w:vAlign w:val="center"/>
          </w:tcPr>
          <w:p w14:paraId="5FCA17D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color w:val="000000"/>
                <w:sz w:val="18"/>
                <w:szCs w:val="18"/>
                <w:lang w:val="en-CA" w:eastAsia="zh-CN"/>
              </w:rPr>
              <w:t xml:space="preserve">39,181 </w:t>
            </w:r>
          </w:p>
        </w:tc>
      </w:tr>
      <w:tr w:rsidR="00B674A5" w:rsidRPr="006308BB" w14:paraId="0F0D07F5" w14:textId="77777777" w:rsidTr="00BF66E7">
        <w:tc>
          <w:tcPr>
            <w:tcW w:w="2700" w:type="dxa"/>
            <w:tcBorders>
              <w:bottom w:val="nil"/>
            </w:tcBorders>
          </w:tcPr>
          <w:p w14:paraId="3798CCD1" w14:textId="77777777" w:rsidR="00B674A5" w:rsidRPr="008240FC" w:rsidRDefault="00B674A5" w:rsidP="00B674A5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BF64EF4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33FEF76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6D24F6B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D3D95A3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EA258EA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53A0CE2" w14:textId="77777777" w:rsidR="00B674A5" w:rsidRPr="008240FC" w:rsidRDefault="00B674A5" w:rsidP="00B674A5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2086336A" w14:textId="77777777" w:rsidTr="002E200A">
        <w:tc>
          <w:tcPr>
            <w:tcW w:w="2700" w:type="dxa"/>
            <w:tcBorders>
              <w:bottom w:val="nil"/>
            </w:tcBorders>
            <w:vAlign w:val="center"/>
          </w:tcPr>
          <w:p w14:paraId="0F01A4D0" w14:textId="00E034BA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3B1B1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Triage level among ED visits, n (%)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D1C6AF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63FA64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DA958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6A774E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13C640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4D5937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</w:tbl>
    <w:tbl>
      <w:tblPr>
        <w:tblStyle w:val="TableGrid1"/>
        <w:tblW w:w="12060" w:type="dxa"/>
        <w:tblInd w:w="-13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1620"/>
        <w:gridCol w:w="1530"/>
        <w:gridCol w:w="1530"/>
        <w:gridCol w:w="1530"/>
        <w:gridCol w:w="1440"/>
      </w:tblGrid>
      <w:tr w:rsidR="00425818" w:rsidRPr="003B1B1B" w14:paraId="2B0F955C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22E6EBDD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1 (Resuscitation)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FF3369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1,019 (1.5)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082B06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2,076 (2.0)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0B7107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452 (1.3)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9FEF739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629 (1.4)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55F3D2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276 (1.0)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1BAEC7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506 (1.3)</w:t>
            </w:r>
          </w:p>
        </w:tc>
      </w:tr>
      <w:tr w:rsidR="00425818" w:rsidRPr="003B1B1B" w14:paraId="7056D3E6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0FE1C05E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2 (Emergent)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29D96B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18,995 (28.5)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2AC9A2A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30,633 (29.8)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2A31E5D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6,415 (18.6)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6D0BF37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8,647 (19.6)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14443E6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5,269 (18.2)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2ED9AC3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8,239 (21)</w:t>
            </w:r>
          </w:p>
        </w:tc>
      </w:tr>
      <w:tr w:rsidR="00425818" w:rsidRPr="003B1B1B" w14:paraId="356B4A8A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4E0C0D13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3 (Urgent)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F5E7FA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31,378 (47.1)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754C74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47,046 (45.8)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A6E71F7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13,322 (38.7)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A171C3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17,561 (39.7)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3A37F1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15,882 (55.0)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25080D6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20,148 (51.4)</w:t>
            </w:r>
          </w:p>
        </w:tc>
      </w:tr>
      <w:tr w:rsidR="00425818" w:rsidRPr="003B1B1B" w14:paraId="2324484A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70175DD5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4 (</w:t>
            </w:r>
            <w:proofErr w:type="gramStart"/>
            <w:r w:rsidRPr="003B1B1B">
              <w:rPr>
                <w:rFonts w:ascii="Arial" w:eastAsia="Times New Roman" w:hAnsi="Arial" w:cs="Arial"/>
                <w:sz w:val="18"/>
                <w:szCs w:val="18"/>
              </w:rPr>
              <w:t>Less-urgent</w:t>
            </w:r>
            <w:proofErr w:type="gramEnd"/>
            <w:r w:rsidRPr="003B1B1B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B779C1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11,771 (17.7)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6AB9417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18,477 (18.0)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F5D149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9,544 (27.7)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0ECB83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11,894 (26.9)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46395A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6,319 (21.9)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B72188A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8,751 (22.3)</w:t>
            </w:r>
          </w:p>
        </w:tc>
      </w:tr>
      <w:tr w:rsidR="00425818" w:rsidRPr="003B1B1B" w14:paraId="12A9BB96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41F616C6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5 (</w:t>
            </w:r>
            <w:proofErr w:type="gramStart"/>
            <w:r w:rsidRPr="003B1B1B">
              <w:rPr>
                <w:rFonts w:ascii="Arial" w:eastAsia="Times New Roman" w:hAnsi="Arial" w:cs="Arial"/>
                <w:sz w:val="18"/>
                <w:szCs w:val="18"/>
              </w:rPr>
              <w:t>Non-urgent</w:t>
            </w:r>
            <w:proofErr w:type="gramEnd"/>
            <w:r w:rsidRPr="003B1B1B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8D4863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2,907 (4.4)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C2EC9F9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3,839 (3.7)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A0719F2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3,823 (11.1)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D7B0D2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4,116 (9.3)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4B3E8B6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1,086 (3.8)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4F33E4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1,444 (3.7)</w:t>
            </w:r>
          </w:p>
        </w:tc>
      </w:tr>
      <w:tr w:rsidR="00425818" w:rsidRPr="003B1B1B" w14:paraId="50311762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148E1208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9 (Unknown) 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9567AA6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496 (0.7)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5ABFF8E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629 (0.6)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77CED7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713 (2.1)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946E972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1,221 (2.8)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0767E00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61 (0.2)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CCC99B1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93 (0.2)</w:t>
            </w:r>
          </w:p>
        </w:tc>
      </w:tr>
      <w:tr w:rsidR="00425818" w:rsidRPr="003B1B1B" w14:paraId="3F0589AC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065ADCA7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eastAsia="Times New Roman" w:hAnsi="Arial" w:cs="Arial"/>
                <w:sz w:val="18"/>
                <w:szCs w:val="18"/>
              </w:rPr>
              <w:t xml:space="preserve">  NA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6CFA22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89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68D51F8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107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68E64B8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131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FBAC79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125 (0.3)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B873F5A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E961737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0 (0.0)</w:t>
            </w:r>
          </w:p>
        </w:tc>
      </w:tr>
      <w:tr w:rsidR="00425818" w:rsidRPr="003B1B1B" w14:paraId="0FA9CA34" w14:textId="77777777" w:rsidTr="00EC370D">
        <w:tc>
          <w:tcPr>
            <w:tcW w:w="2700" w:type="dxa"/>
            <w:tcBorders>
              <w:bottom w:val="nil"/>
            </w:tcBorders>
            <w:vAlign w:val="center"/>
          </w:tcPr>
          <w:p w14:paraId="527F6C84" w14:textId="77777777" w:rsidR="00425818" w:rsidRPr="003B1B1B" w:rsidRDefault="00425818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D72E668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BFE178C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DDA21C4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44E0FC1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1BF37C1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FCABC62" w14:textId="77777777" w:rsidR="00425818" w:rsidRPr="003B1B1B" w:rsidRDefault="00425818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TableGrid"/>
        <w:tblW w:w="12060" w:type="dxa"/>
        <w:tblInd w:w="-13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1620"/>
        <w:gridCol w:w="1530"/>
        <w:gridCol w:w="1530"/>
        <w:gridCol w:w="1530"/>
        <w:gridCol w:w="1440"/>
      </w:tblGrid>
      <w:tr w:rsidR="00425818" w:rsidRPr="006308BB" w14:paraId="546F655B" w14:textId="77777777" w:rsidTr="00BF66E7">
        <w:tc>
          <w:tcPr>
            <w:tcW w:w="12060" w:type="dxa"/>
            <w:gridSpan w:val="7"/>
            <w:tcBorders>
              <w:bottom w:val="nil"/>
            </w:tcBorders>
            <w:vAlign w:val="center"/>
          </w:tcPr>
          <w:p w14:paraId="4DBC860C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b/>
                <w:sz w:val="18"/>
                <w:szCs w:val="18"/>
                <w:lang w:val="en-CA" w:eastAsia="zh-CN"/>
              </w:rPr>
              <w:t xml:space="preserve">ED diagnosis (ICD-10-CA) chapters </w:t>
            </w:r>
            <w:r w:rsidRPr="008240F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zh-CN"/>
              </w:rPr>
              <w:t>among ED visits, n (%)</w:t>
            </w:r>
          </w:p>
        </w:tc>
      </w:tr>
      <w:tr w:rsidR="00425818" w:rsidRPr="006308BB" w14:paraId="34EE5034" w14:textId="77777777" w:rsidTr="00BF66E7">
        <w:tc>
          <w:tcPr>
            <w:tcW w:w="2700" w:type="dxa"/>
            <w:tcBorders>
              <w:bottom w:val="nil"/>
            </w:tcBorders>
          </w:tcPr>
          <w:p w14:paraId="50903C95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1-Infectious and parasitic diseases (A00-B99)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87108E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815 (1.2)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36E770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1,713 (1.7)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FD938D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563 (1.6)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B6635C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804 (1.8)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B2A949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359 (1.2)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B9381F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556 (1.4)</w:t>
            </w:r>
          </w:p>
        </w:tc>
      </w:tr>
      <w:tr w:rsidR="00425818" w:rsidRPr="006308BB" w14:paraId="52AD4E66" w14:textId="77777777" w:rsidTr="00BF66E7">
        <w:tc>
          <w:tcPr>
            <w:tcW w:w="2700" w:type="dxa"/>
            <w:tcBorders>
              <w:bottom w:val="nil"/>
            </w:tcBorders>
          </w:tcPr>
          <w:p w14:paraId="3587A273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2-Neoplasms (C00-D48)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F6FDB2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44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137956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169 (0.2)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C6A69C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24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968D25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54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559D50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21 (0.1)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24E58B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34 (0.1)</w:t>
            </w:r>
          </w:p>
        </w:tc>
      </w:tr>
      <w:tr w:rsidR="00425818" w:rsidRPr="006308BB" w14:paraId="50C7C138" w14:textId="77777777" w:rsidTr="00BF66E7">
        <w:tc>
          <w:tcPr>
            <w:tcW w:w="2700" w:type="dxa"/>
            <w:tcBorders>
              <w:bottom w:val="nil"/>
            </w:tcBorders>
          </w:tcPr>
          <w:p w14:paraId="5DA57F90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lastRenderedPageBreak/>
              <w:t>Chapter 3-Hematologic and immunologic diseases (D50-D89)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11B8F5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85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95759F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283 (0.3)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722621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43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1B047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114 (0.3)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0884FA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33 (0.1)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865B46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97 (0.2)</w:t>
            </w:r>
          </w:p>
        </w:tc>
      </w:tr>
      <w:tr w:rsidR="00425818" w:rsidRPr="006308BB" w14:paraId="218A9BE9" w14:textId="77777777" w:rsidTr="00BF66E7">
        <w:tc>
          <w:tcPr>
            <w:tcW w:w="2700" w:type="dxa"/>
            <w:tcBorders>
              <w:bottom w:val="nil"/>
            </w:tcBorders>
          </w:tcPr>
          <w:p w14:paraId="1A4C5258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4-Endocrine,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nutritional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metabolic diseases (E00-E90)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CFFBB0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636 (1.0)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9B608A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1229 (1.2)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777C3A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408 (1.2)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89A437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651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11B565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271 (0.9)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0CB47B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343 (0.9)</w:t>
            </w:r>
          </w:p>
        </w:tc>
      </w:tr>
      <w:tr w:rsidR="00425818" w:rsidRPr="006308BB" w14:paraId="3002FB8A" w14:textId="77777777" w:rsidTr="00BF66E7">
        <w:tc>
          <w:tcPr>
            <w:tcW w:w="2700" w:type="dxa"/>
            <w:tcBorders>
              <w:bottom w:val="nil"/>
            </w:tcBorders>
          </w:tcPr>
          <w:p w14:paraId="5D8BF31D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5-Mental and behavioral disorders (F00-F99)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CFA859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27,788 (41.7)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1E3B47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33,587 (32.7)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78F256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10,834 (31.5)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99BAB8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12,086 (27.3)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410273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7,144 (24.7)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ABD6CC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7,377 (18.8)</w:t>
            </w:r>
          </w:p>
        </w:tc>
      </w:tr>
      <w:tr w:rsidR="00425818" w:rsidRPr="006308BB" w14:paraId="79D05955" w14:textId="77777777" w:rsidTr="00BF66E7">
        <w:tc>
          <w:tcPr>
            <w:tcW w:w="2700" w:type="dxa"/>
            <w:tcBorders>
              <w:bottom w:val="nil"/>
            </w:tcBorders>
          </w:tcPr>
          <w:p w14:paraId="7D78B08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6-Diseases of the nervous system (G00-G99)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A190B4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1,154 (1.7)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DD178C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1,517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813650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981 (2.9)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B17854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771 (1.7)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05FBBA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222 (0.8)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3AE892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302 (0.8)</w:t>
            </w:r>
          </w:p>
        </w:tc>
      </w:tr>
      <w:tr w:rsidR="00425818" w:rsidRPr="006308BB" w14:paraId="52B7550D" w14:textId="77777777" w:rsidTr="00BF66E7">
        <w:tc>
          <w:tcPr>
            <w:tcW w:w="2700" w:type="dxa"/>
            <w:tcBorders>
              <w:bottom w:val="nil"/>
            </w:tcBorders>
          </w:tcPr>
          <w:p w14:paraId="49000C9C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7&amp;8-Diseases of the eye, adnexa,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ear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mastoid process (H00-H95)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1F0AAE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307 (0.5)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8D8CE1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798 (0.8)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066F2F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227 (0.7)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884BB5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397 (0.9)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712B90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127 (0.4)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45096D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224 (0.6)</w:t>
            </w:r>
          </w:p>
        </w:tc>
      </w:tr>
      <w:tr w:rsidR="00425818" w:rsidRPr="006308BB" w14:paraId="2BE89B73" w14:textId="77777777" w:rsidTr="00BF66E7">
        <w:tc>
          <w:tcPr>
            <w:tcW w:w="2700" w:type="dxa"/>
            <w:tcBorders>
              <w:bottom w:val="nil"/>
            </w:tcBorders>
          </w:tcPr>
          <w:p w14:paraId="5E46AE4F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9-Diseases of the circulatory system (I00-I99)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899FDB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530 (0.8)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A645D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1,555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3D2417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221 (0.6)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4255AF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637 (1.4)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81F006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303 (1.0)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85E7CD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495 (1.3)</w:t>
            </w:r>
          </w:p>
        </w:tc>
      </w:tr>
      <w:tr w:rsidR="00425818" w:rsidRPr="006308BB" w14:paraId="033F58FD" w14:textId="77777777" w:rsidTr="00BF66E7">
        <w:tc>
          <w:tcPr>
            <w:tcW w:w="2700" w:type="dxa"/>
            <w:tcBorders>
              <w:bottom w:val="nil"/>
            </w:tcBorders>
          </w:tcPr>
          <w:p w14:paraId="15A065F8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10-Diseases of the respiratory system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57490B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1,714 (2.6)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3E1A4F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3,710 (3.6)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282465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1,130 (3.3)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AD12A5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1,745 (3.9)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551D79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960 (3.3)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6FC8BE7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1,106 (2.8)</w:t>
            </w:r>
          </w:p>
        </w:tc>
      </w:tr>
      <w:tr w:rsidR="00425818" w:rsidRPr="006308BB" w14:paraId="2A78091F" w14:textId="77777777" w:rsidTr="00BF66E7">
        <w:tc>
          <w:tcPr>
            <w:tcW w:w="2700" w:type="dxa"/>
            <w:tcBorders>
              <w:bottom w:val="nil"/>
            </w:tcBorders>
          </w:tcPr>
          <w:p w14:paraId="3045844E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11-Diseases of the digestive system (K00-K93)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5F1661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2,457 (3.7)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8E7B68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7,174 (7.0)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C52889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1,861 (5.4)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54F45D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3,206 (7.3)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D368D6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1016 (3.5)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0DAF1B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1,505 (3.8)</w:t>
            </w:r>
          </w:p>
        </w:tc>
      </w:tr>
      <w:tr w:rsidR="00425818" w:rsidRPr="006308BB" w14:paraId="77C25DD6" w14:textId="77777777" w:rsidTr="00BF66E7">
        <w:tc>
          <w:tcPr>
            <w:tcW w:w="2700" w:type="dxa"/>
            <w:tcBorders>
              <w:bottom w:val="nil"/>
            </w:tcBorders>
          </w:tcPr>
          <w:p w14:paraId="5A02A59B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 xml:space="preserve">   Top 5 Chapter 11 Diagnosis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297FFC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C3B5DC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C89DD9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00676B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3063A2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0F1CFE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6C262802" w14:textId="77777777" w:rsidTr="00BF66E7">
        <w:tc>
          <w:tcPr>
            <w:tcW w:w="2700" w:type="dxa"/>
            <w:tcBorders>
              <w:bottom w:val="nil"/>
            </w:tcBorders>
          </w:tcPr>
          <w:p w14:paraId="7696C80F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185E84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Constipation (K590):</w:t>
            </w:r>
          </w:p>
          <w:p w14:paraId="592BC26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282 (0.4)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ECCE8F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Acute pancreatitis, unspecified (K859):</w:t>
            </w:r>
          </w:p>
          <w:p w14:paraId="1613256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770 (0.7)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78DAA4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Periapical abscess without sinus (K047):</w:t>
            </w:r>
          </w:p>
          <w:p w14:paraId="10C9DD1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173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B34059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Alcoholic gastritis (K292):</w:t>
            </w:r>
          </w:p>
          <w:p w14:paraId="05C72ED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364 (0.8)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55D0F2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E1A25B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737DF79E" w14:textId="77777777" w:rsidTr="00BF66E7">
        <w:tc>
          <w:tcPr>
            <w:tcW w:w="2700" w:type="dxa"/>
            <w:tcBorders>
              <w:bottom w:val="nil"/>
            </w:tcBorders>
          </w:tcPr>
          <w:p w14:paraId="0ED9D3F5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5A521F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Toothache NOS (K0887):</w:t>
            </w:r>
          </w:p>
          <w:p w14:paraId="3B14D0E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207 (0.3)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89F156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Gastrointestinal haemorrhage, unspecified (K922):</w:t>
            </w:r>
          </w:p>
          <w:p w14:paraId="7A04979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547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D39264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Alcoholic gastritis (K292):</w:t>
            </w:r>
          </w:p>
          <w:p w14:paraId="347EF75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147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5E4AF1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Acute pancreatitis, unspecified (K859):</w:t>
            </w:r>
          </w:p>
          <w:p w14:paraId="311E967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271 (0.6)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7F568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92675B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5CD7DB6B" w14:textId="77777777" w:rsidTr="00BF66E7">
        <w:tc>
          <w:tcPr>
            <w:tcW w:w="2700" w:type="dxa"/>
            <w:tcBorders>
              <w:bottom w:val="nil"/>
            </w:tcBorders>
          </w:tcPr>
          <w:p w14:paraId="42914CF4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B41FD7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Gastrointestinal haemorrhage, unspecified (K922):</w:t>
            </w:r>
          </w:p>
          <w:p w14:paraId="0DA67DE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140 (0.2)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737CF9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Hepatic failure, unspecified (K729):</w:t>
            </w:r>
          </w:p>
          <w:p w14:paraId="4322DBA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473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B5221D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Toothache NOS (K0887):</w:t>
            </w:r>
          </w:p>
          <w:p w14:paraId="08E8EC1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131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AB687B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Gastritis, unspecified (K297):</w:t>
            </w:r>
          </w:p>
          <w:p w14:paraId="77819BB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199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23FE80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8B5ADC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1AEB7E8A" w14:textId="77777777" w:rsidTr="00BF66E7">
        <w:tc>
          <w:tcPr>
            <w:tcW w:w="2700" w:type="dxa"/>
            <w:tcBorders>
              <w:bottom w:val="nil"/>
            </w:tcBorders>
          </w:tcPr>
          <w:p w14:paraId="60097FF2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77E4C3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Gastritis, unspecified (K297):</w:t>
            </w:r>
          </w:p>
          <w:p w14:paraId="733EC9F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133 (0.2)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AD82AA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Constipation (K590):</w:t>
            </w:r>
          </w:p>
          <w:p w14:paraId="61EA368B" w14:textId="77777777" w:rsidR="00425818" w:rsidRPr="008240FC" w:rsidRDefault="00425818" w:rsidP="0042581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381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13B4A7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Gastritis, unspecified (K297):</w:t>
            </w:r>
          </w:p>
          <w:p w14:paraId="0AA4742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119 (0.3)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08A33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Gastrointestinal haemorrhage, unspecified (K922):</w:t>
            </w:r>
          </w:p>
          <w:p w14:paraId="0069F41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193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BC59C9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6714902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50EC02F3" w14:textId="77777777" w:rsidTr="00BF66E7">
        <w:tc>
          <w:tcPr>
            <w:tcW w:w="2700" w:type="dxa"/>
            <w:tcBorders>
              <w:bottom w:val="nil"/>
            </w:tcBorders>
          </w:tcPr>
          <w:p w14:paraId="57624175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F7610B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Acute pancreatitis, unspecified (K859):</w:t>
            </w:r>
          </w:p>
          <w:p w14:paraId="1F6C86A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133 (0.2)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175F7C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Alcoholic cirrhosis of liver (K703):</w:t>
            </w:r>
          </w:p>
          <w:p w14:paraId="45AE671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378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EB62EE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Gastrointestinal haemorrhage, unspecified (K922):</w:t>
            </w:r>
          </w:p>
          <w:p w14:paraId="3E333C2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103 (0.3)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E984A6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Periapical abscess without sinus (K047):</w:t>
            </w:r>
          </w:p>
          <w:p w14:paraId="436B839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160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EA45C2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270EAC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0FCCFAD3" w14:textId="77777777" w:rsidTr="00BF66E7">
        <w:tc>
          <w:tcPr>
            <w:tcW w:w="2700" w:type="dxa"/>
            <w:tcBorders>
              <w:bottom w:val="nil"/>
            </w:tcBorders>
          </w:tcPr>
          <w:p w14:paraId="093A0DA1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3299BC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E4AD7C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8457C2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CB8FC9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FBE586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452993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245ED7C7" w14:textId="77777777" w:rsidTr="00BF66E7">
        <w:tc>
          <w:tcPr>
            <w:tcW w:w="2700" w:type="dxa"/>
            <w:tcBorders>
              <w:bottom w:val="nil"/>
            </w:tcBorders>
          </w:tcPr>
          <w:p w14:paraId="45BF1F55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12-Dermatologic diseases (L00-L99)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021DFF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1,476 (2.2)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E98CEC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2,775 (2.7)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741AB4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927 (2.7)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543D0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1,309 (3.0)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3B5E98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789 (2.7)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4CD55B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1,290 (3.3)</w:t>
            </w:r>
          </w:p>
        </w:tc>
      </w:tr>
      <w:tr w:rsidR="00425818" w:rsidRPr="006308BB" w14:paraId="64CD0EC5" w14:textId="77777777" w:rsidTr="00BF66E7">
        <w:tc>
          <w:tcPr>
            <w:tcW w:w="2700" w:type="dxa"/>
            <w:tcBorders>
              <w:bottom w:val="nil"/>
            </w:tcBorders>
          </w:tcPr>
          <w:p w14:paraId="6588B5E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13- Diseases of the musculoskeletal system and connective tissue (M00-M99)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8B712C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3,018 (4.5)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257DDB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4,134 (4.0)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FE1A0A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1,777 (5.2)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DDC109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1,863 (4.2)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E752B1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1023 (3.5)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00256E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1,312 (3.3)</w:t>
            </w:r>
          </w:p>
        </w:tc>
      </w:tr>
      <w:tr w:rsidR="00425818" w:rsidRPr="006308BB" w14:paraId="4CFD7B74" w14:textId="77777777" w:rsidTr="00BF66E7">
        <w:tc>
          <w:tcPr>
            <w:tcW w:w="2700" w:type="dxa"/>
            <w:tcBorders>
              <w:bottom w:val="nil"/>
            </w:tcBorders>
          </w:tcPr>
          <w:p w14:paraId="29BC8B83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14-Diseases of the genitourinary system (N00-N99)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140E24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967 (1.5)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136894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2,275 (2.2)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43D327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570 (1.7)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AC52E8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957 (2.2)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996FF8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485 (1.7)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0D6D6D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665 (1.7)</w:t>
            </w:r>
          </w:p>
        </w:tc>
      </w:tr>
      <w:tr w:rsidR="00425818" w:rsidRPr="006308BB" w14:paraId="27A94AA2" w14:textId="77777777" w:rsidTr="00BF66E7">
        <w:tc>
          <w:tcPr>
            <w:tcW w:w="2700" w:type="dxa"/>
            <w:tcBorders>
              <w:bottom w:val="nil"/>
            </w:tcBorders>
          </w:tcPr>
          <w:p w14:paraId="33760090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15-Pregnancy,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childbirth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the puerperium (O00-O99)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100571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148 (0.2)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51947A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458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5DF6E2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153 (0.4)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7925BE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285 (0.6)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4DCCFE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14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62013E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52 (0.1)</w:t>
            </w:r>
          </w:p>
        </w:tc>
      </w:tr>
      <w:tr w:rsidR="00425818" w:rsidRPr="006308BB" w14:paraId="74ADD7FE" w14:textId="77777777" w:rsidTr="00BF66E7">
        <w:tc>
          <w:tcPr>
            <w:tcW w:w="2700" w:type="dxa"/>
            <w:tcBorders>
              <w:bottom w:val="nil"/>
            </w:tcBorders>
          </w:tcPr>
          <w:p w14:paraId="24A0F308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16-</w:t>
            </w:r>
            <w:r w:rsidRPr="006308BB">
              <w:rPr>
                <w:rFonts w:ascii="Arial" w:eastAsiaTheme="minorEastAsia" w:hAnsi="Arial" w:cs="Arial"/>
                <w:lang w:val="en-CA" w:eastAsia="zh-CN"/>
              </w:rPr>
              <w:t xml:space="preserve"> </w:t>
            </w: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Certain conditions originating in the perinatal period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D984D0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6CEE3B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A0216A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D2CE41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E36CF6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7C03B4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&lt;5 (0.0)</w:t>
            </w:r>
          </w:p>
        </w:tc>
      </w:tr>
      <w:tr w:rsidR="00425818" w:rsidRPr="006308BB" w14:paraId="71B157C5" w14:textId="77777777" w:rsidTr="00BF66E7">
        <w:tc>
          <w:tcPr>
            <w:tcW w:w="2700" w:type="dxa"/>
            <w:tcBorders>
              <w:bottom w:val="nil"/>
            </w:tcBorders>
          </w:tcPr>
          <w:p w14:paraId="4C4431FE" w14:textId="77777777" w:rsidR="00425818" w:rsidRPr="008240FC" w:rsidRDefault="00425818" w:rsidP="00425818">
            <w:pPr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17 - Congenital malformations,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deformations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</w:t>
            </w: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lastRenderedPageBreak/>
              <w:t>and chromosomal abnormalities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F3ECDE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lastRenderedPageBreak/>
              <w:t>8 (0.0)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76D7DE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21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E837A8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15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501748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3E10C5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BA2DAD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</w:tr>
      <w:tr w:rsidR="00425818" w:rsidRPr="006308BB" w14:paraId="43F9CD2C" w14:textId="77777777" w:rsidTr="00BF66E7">
        <w:tc>
          <w:tcPr>
            <w:tcW w:w="2700" w:type="dxa"/>
            <w:tcBorders>
              <w:bottom w:val="nil"/>
            </w:tcBorders>
          </w:tcPr>
          <w:p w14:paraId="3B810439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18-Symptoms,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signs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abnormal findings (R00-R99)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F8BC8A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11,862 (17.8)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09DDFF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18,079 (17.6)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3A53DF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5,385 (15.7)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5476B5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6,342 (14.4)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FEE12C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4,591 (15.9)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B52D67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5,439 (13.9)</w:t>
            </w:r>
          </w:p>
        </w:tc>
      </w:tr>
      <w:tr w:rsidR="00425818" w:rsidRPr="006308BB" w14:paraId="7D6EF82D" w14:textId="77777777" w:rsidTr="00BF66E7">
        <w:tc>
          <w:tcPr>
            <w:tcW w:w="2700" w:type="dxa"/>
            <w:tcBorders>
              <w:bottom w:val="nil"/>
            </w:tcBorders>
          </w:tcPr>
          <w:p w14:paraId="6140F131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19-Injury,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poisoning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certain other consequences of external causes (S00-T98)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371C75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7,608 (11.4)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EF8DC4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15,890 (15.5)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C264AF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5,426 (15.8)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4166C5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8,838 (20.0)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B46856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4,700 (16.3)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6B7833F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6,518 (16.6)</w:t>
            </w:r>
          </w:p>
        </w:tc>
      </w:tr>
      <w:tr w:rsidR="00425818" w:rsidRPr="006308BB" w14:paraId="37A6D2D4" w14:textId="77777777" w:rsidTr="00BF66E7">
        <w:tc>
          <w:tcPr>
            <w:tcW w:w="2700" w:type="dxa"/>
            <w:tcBorders>
              <w:bottom w:val="nil"/>
            </w:tcBorders>
          </w:tcPr>
          <w:p w14:paraId="2533C804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21-Factors influencing health status and contact with health services (Z00-Z99)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E8D0A0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6,037 (9.1)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3C7BBA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7,439 (7.2)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07736E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3,854 (11.2)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8824D6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4,123 (9.3)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9E1453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1,831 (6.3)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228F0B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1,903 (4.9)</w:t>
            </w:r>
          </w:p>
        </w:tc>
      </w:tr>
      <w:tr w:rsidR="00425818" w:rsidRPr="006308BB" w14:paraId="6155AF90" w14:textId="77777777" w:rsidTr="00BF66E7">
        <w:tc>
          <w:tcPr>
            <w:tcW w:w="2700" w:type="dxa"/>
            <w:tcBorders>
              <w:bottom w:val="nil"/>
            </w:tcBorders>
          </w:tcPr>
          <w:p w14:paraId="15F2D3A7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NA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FAE6FD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20500C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4FB367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466711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90C7C3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5,004 (17.3)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F06C23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9,962 (25.4)</w:t>
            </w:r>
          </w:p>
        </w:tc>
      </w:tr>
      <w:tr w:rsidR="00425818" w:rsidRPr="006308BB" w14:paraId="3FF7073C" w14:textId="77777777" w:rsidTr="00BF66E7">
        <w:tc>
          <w:tcPr>
            <w:tcW w:w="2700" w:type="dxa"/>
            <w:tcBorders>
              <w:bottom w:val="nil"/>
            </w:tcBorders>
          </w:tcPr>
          <w:p w14:paraId="2F3D239F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78C4B5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33853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F89D6A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5FBEE4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CF0E31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0441C1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44119827" w14:textId="77777777" w:rsidTr="00BF66E7">
        <w:tc>
          <w:tcPr>
            <w:tcW w:w="12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F34E5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CA" w:eastAsia="zh-CN"/>
              </w:rPr>
              <w:t>Hospitalization Characteristics (DAD)</w:t>
            </w:r>
          </w:p>
        </w:tc>
      </w:tr>
      <w:tr w:rsidR="00425818" w:rsidRPr="006308BB" w14:paraId="0D58423F" w14:textId="77777777" w:rsidTr="00BF66E7">
        <w:tc>
          <w:tcPr>
            <w:tcW w:w="2700" w:type="dxa"/>
            <w:tcBorders>
              <w:top w:val="dashSmallGap" w:sz="4" w:space="0" w:color="auto"/>
              <w:bottom w:val="nil"/>
            </w:tcBorders>
          </w:tcPr>
          <w:p w14:paraId="7206F89E" w14:textId="77777777" w:rsidR="00425818" w:rsidRPr="00C52BF4" w:rsidRDefault="00425818" w:rsidP="00425818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dashSmallGap" w:sz="4" w:space="0" w:color="auto"/>
              <w:bottom w:val="nil"/>
            </w:tcBorders>
            <w:vAlign w:val="center"/>
          </w:tcPr>
          <w:p w14:paraId="107CA72F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Extreme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(N=2,669)</w:t>
            </w:r>
          </w:p>
        </w:tc>
        <w:tc>
          <w:tcPr>
            <w:tcW w:w="1620" w:type="dxa"/>
            <w:tcBorders>
              <w:top w:val="dashSmallGap" w:sz="4" w:space="0" w:color="auto"/>
              <w:bottom w:val="nil"/>
            </w:tcBorders>
            <w:vAlign w:val="center"/>
          </w:tcPr>
          <w:p w14:paraId="19266B33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Moderate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(N=16,921)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71EB550C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Extreme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(N=1,468)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6C2A9F2C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Moderate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(N=6,220)</w:t>
            </w:r>
          </w:p>
        </w:tc>
        <w:tc>
          <w:tcPr>
            <w:tcW w:w="1530" w:type="dxa"/>
            <w:tcBorders>
              <w:top w:val="dashSmallGap" w:sz="4" w:space="0" w:color="auto"/>
              <w:bottom w:val="nil"/>
            </w:tcBorders>
            <w:vAlign w:val="center"/>
          </w:tcPr>
          <w:p w14:paraId="3A2957E4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Extreme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(N=1,690)</w:t>
            </w:r>
          </w:p>
        </w:tc>
        <w:tc>
          <w:tcPr>
            <w:tcW w:w="1440" w:type="dxa"/>
            <w:tcBorders>
              <w:top w:val="dashSmallGap" w:sz="4" w:space="0" w:color="auto"/>
              <w:bottom w:val="nil"/>
            </w:tcBorders>
            <w:vAlign w:val="center"/>
          </w:tcPr>
          <w:p w14:paraId="5F1D97DF" w14:textId="77777777" w:rsidR="00425818" w:rsidRPr="00C52BF4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6308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CA" w:eastAsia="zh-CN"/>
              </w:rPr>
              <w:t>Moderate</w:t>
            </w:r>
            <w:r w:rsidRPr="00C52BF4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 xml:space="preserve"> (N=7,713)</w:t>
            </w:r>
          </w:p>
        </w:tc>
      </w:tr>
      <w:tr w:rsidR="00425818" w:rsidRPr="006308BB" w14:paraId="54B0C1BA" w14:textId="77777777" w:rsidTr="00BF66E7">
        <w:tc>
          <w:tcPr>
            <w:tcW w:w="2700" w:type="dxa"/>
            <w:tcBorders>
              <w:top w:val="nil"/>
              <w:bottom w:val="nil"/>
            </w:tcBorders>
          </w:tcPr>
          <w:p w14:paraId="0DF22483" w14:textId="77777777" w:rsidR="00425818" w:rsidRPr="008240FC" w:rsidRDefault="00425818" w:rsidP="00425818">
            <w:pPr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1D6F5CD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449F7E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4B92C0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EDB7FE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5C5CB6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01A1BF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700CA06F" w14:textId="77777777" w:rsidTr="00BF66E7">
        <w:tc>
          <w:tcPr>
            <w:tcW w:w="2700" w:type="dxa"/>
            <w:tcBorders>
              <w:bottom w:val="nil"/>
            </w:tcBorders>
          </w:tcPr>
          <w:p w14:paraId="05613192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Number of admissions (for any reason)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CB74F1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4,498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F61B67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13,648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2A0D06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3,647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E68314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6,981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E3812B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5,499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831F83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b/>
                <w:sz w:val="18"/>
                <w:szCs w:val="18"/>
                <w:lang w:val="en-CA" w:eastAsia="zh-CN"/>
              </w:rPr>
              <w:t>10,446</w:t>
            </w:r>
          </w:p>
        </w:tc>
      </w:tr>
      <w:tr w:rsidR="00425818" w:rsidRPr="006308BB" w14:paraId="1D1DA571" w14:textId="77777777" w:rsidTr="00BF66E7">
        <w:tc>
          <w:tcPr>
            <w:tcW w:w="2700" w:type="dxa"/>
            <w:tcBorders>
              <w:bottom w:val="nil"/>
            </w:tcBorders>
          </w:tcPr>
          <w:p w14:paraId="2F73BA9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5C9D48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AE9FB5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D5BB4A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22D930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96D536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22629C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  <w:tr w:rsidR="00425818" w:rsidRPr="006308BB" w14:paraId="2C221782" w14:textId="77777777" w:rsidTr="00BF66E7">
        <w:tc>
          <w:tcPr>
            <w:tcW w:w="12060" w:type="dxa"/>
            <w:gridSpan w:val="7"/>
            <w:tcBorders>
              <w:bottom w:val="nil"/>
            </w:tcBorders>
            <w:vAlign w:val="center"/>
          </w:tcPr>
          <w:p w14:paraId="24214A0A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b/>
                <w:sz w:val="18"/>
                <w:szCs w:val="18"/>
                <w:lang w:val="en-CA" w:eastAsia="zh-CN"/>
              </w:rPr>
              <w:t>Primary diagnosis ICD-10-CA chapters among admissions</w:t>
            </w:r>
            <w:r w:rsidRPr="008240FC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CA" w:eastAsia="zh-CN"/>
              </w:rPr>
              <w:t>, n (%)</w:t>
            </w:r>
          </w:p>
        </w:tc>
      </w:tr>
      <w:tr w:rsidR="00425818" w:rsidRPr="006308BB" w14:paraId="3AEEB4C5" w14:textId="77777777" w:rsidTr="00BF66E7">
        <w:tc>
          <w:tcPr>
            <w:tcW w:w="2700" w:type="dxa"/>
            <w:tcBorders>
              <w:bottom w:val="nil"/>
            </w:tcBorders>
          </w:tcPr>
          <w:p w14:paraId="32ECA0B5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1-Certain infectious and parasitic diseases (A00-B99)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ADE085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154 (3.4)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2F38BA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405 (3.0)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440BA5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110 (3.0)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23A6D0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171 (2.4)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674BCC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143 (2.6)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77B942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278 (2.7)</w:t>
            </w:r>
          </w:p>
        </w:tc>
      </w:tr>
      <w:tr w:rsidR="00425818" w:rsidRPr="006308BB" w14:paraId="6FD528F8" w14:textId="77777777" w:rsidTr="00BF66E7">
        <w:tc>
          <w:tcPr>
            <w:tcW w:w="2700" w:type="dxa"/>
            <w:tcBorders>
              <w:bottom w:val="nil"/>
            </w:tcBorders>
          </w:tcPr>
          <w:p w14:paraId="7299A9ED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2-Neoplasms (C00-D48)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C18EA6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18 (0.4)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2E61ED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104 (0.8)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13A876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 (0.2)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6A78E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32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8AE008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 (0.2)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65617A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68 (0.7)</w:t>
            </w:r>
          </w:p>
        </w:tc>
      </w:tr>
      <w:tr w:rsidR="00425818" w:rsidRPr="006308BB" w14:paraId="228FC8B7" w14:textId="77777777" w:rsidTr="00BF66E7">
        <w:tc>
          <w:tcPr>
            <w:tcW w:w="2700" w:type="dxa"/>
            <w:tcBorders>
              <w:bottom w:val="nil"/>
            </w:tcBorders>
          </w:tcPr>
          <w:p w14:paraId="5F9195BF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3-Diseases of the blood and blood-forming organs and certain disorders involving the immune mechanism (D50-D89)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F2AB0B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20 (0.4)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3C9CDF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100 (0.7)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FEE8DC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24 (0.7)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DC14B4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43 (0.6)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B72C4A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23 (0.4)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CF01CD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54 (0.5)</w:t>
            </w:r>
          </w:p>
        </w:tc>
      </w:tr>
      <w:tr w:rsidR="00425818" w:rsidRPr="006308BB" w14:paraId="6C076E50" w14:textId="77777777" w:rsidTr="00BF66E7">
        <w:tc>
          <w:tcPr>
            <w:tcW w:w="2700" w:type="dxa"/>
            <w:tcBorders>
              <w:bottom w:val="nil"/>
            </w:tcBorders>
          </w:tcPr>
          <w:p w14:paraId="0113CF27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4-Endocrine,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nutritional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metabolic diseases (E00-E90)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FFEC74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164 (3.6)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C2F22B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490 (3.6)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754AA7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90 (2.5)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61C701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198 (2.8)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C0532E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179 (3.3)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E7E3D6E" w14:textId="0832A8E9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 w:themeColor="text1"/>
                <w:sz w:val="18"/>
                <w:szCs w:val="18"/>
                <w:lang w:val="en-CA" w:eastAsia="zh-CN"/>
              </w:rPr>
              <w:t>285 (2.7)</w:t>
            </w:r>
          </w:p>
        </w:tc>
      </w:tr>
      <w:tr w:rsidR="00425818" w:rsidRPr="006308BB" w14:paraId="57042CEF" w14:textId="77777777" w:rsidTr="00BF66E7">
        <w:tc>
          <w:tcPr>
            <w:tcW w:w="2700" w:type="dxa"/>
            <w:tcBorders>
              <w:bottom w:val="nil"/>
            </w:tcBorders>
          </w:tcPr>
          <w:p w14:paraId="741FEC98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5-Mental and behavioral disorders (F00-F99)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7C4750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1,106 (24.6)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6CAB0D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2,694 (19.7)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8EDED8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1,596 (43.8)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ABE6FA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2,861 (41)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6CED74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2,812 (51.1)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826793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4,919 (47.1)</w:t>
            </w:r>
          </w:p>
        </w:tc>
      </w:tr>
      <w:tr w:rsidR="00425818" w:rsidRPr="006308BB" w14:paraId="71C0D894" w14:textId="77777777" w:rsidTr="00BF66E7">
        <w:tc>
          <w:tcPr>
            <w:tcW w:w="2700" w:type="dxa"/>
            <w:tcBorders>
              <w:bottom w:val="nil"/>
            </w:tcBorders>
          </w:tcPr>
          <w:p w14:paraId="563CA863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6-Diseases of the nervous system (G00-G99)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014B67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116 (2.6)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5A86DD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344 (2.5)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98A819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91 (2.5)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19A1EF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113 (1.6)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0A31B3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96 (1.7)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C58B26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141 (1.3)</w:t>
            </w:r>
          </w:p>
        </w:tc>
      </w:tr>
      <w:tr w:rsidR="00425818" w:rsidRPr="006308BB" w14:paraId="3A8A4DFC" w14:textId="77777777" w:rsidTr="00BF66E7">
        <w:tc>
          <w:tcPr>
            <w:tcW w:w="2700" w:type="dxa"/>
            <w:tcBorders>
              <w:bottom w:val="nil"/>
            </w:tcBorders>
          </w:tcPr>
          <w:p w14:paraId="0E41AAC4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7-Diseases of the eye and adnexa (H00-H59)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840E49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8D4D7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3E1B05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435BDF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 (0.2)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CC64CF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 (0.1)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E840A4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 (0.1)</w:t>
            </w:r>
          </w:p>
        </w:tc>
      </w:tr>
      <w:tr w:rsidR="00425818" w:rsidRPr="006308BB" w14:paraId="6CB8E93B" w14:textId="77777777" w:rsidTr="00BF66E7">
        <w:tc>
          <w:tcPr>
            <w:tcW w:w="2700" w:type="dxa"/>
            <w:tcBorders>
              <w:bottom w:val="nil"/>
            </w:tcBorders>
          </w:tcPr>
          <w:p w14:paraId="66DE8560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8-Diseases of the ear and mastoid process (H60-H95)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1AFA2F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A0CD26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8F1658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(0.1)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FD008C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AED073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239C14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 (0.1)</w:t>
            </w:r>
          </w:p>
        </w:tc>
      </w:tr>
      <w:tr w:rsidR="00425818" w:rsidRPr="006308BB" w14:paraId="40AD24C0" w14:textId="77777777" w:rsidTr="00BF66E7">
        <w:tc>
          <w:tcPr>
            <w:tcW w:w="2700" w:type="dxa"/>
            <w:tcBorders>
              <w:bottom w:val="nil"/>
            </w:tcBorders>
          </w:tcPr>
          <w:p w14:paraId="0CD862DD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9-Diseases of the circulatory system (I00-I99)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455777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181 (4)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DD4555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734 (5.4)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5DAA6E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67 (1.8)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0428E0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239 (3.4)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44FFB7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169 (3.1)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B6EB1F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441 (4.2)</w:t>
            </w:r>
          </w:p>
        </w:tc>
      </w:tr>
      <w:tr w:rsidR="00425818" w:rsidRPr="006308BB" w14:paraId="33050A6A" w14:textId="77777777" w:rsidTr="00BF66E7">
        <w:tc>
          <w:tcPr>
            <w:tcW w:w="2700" w:type="dxa"/>
            <w:tcBorders>
              <w:bottom w:val="nil"/>
            </w:tcBorders>
          </w:tcPr>
          <w:p w14:paraId="4D67C0A0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10-Diseases of the respiratory system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055A30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277 (6.2)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05C026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813 (6.0)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4D538D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257 (7.0)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2F2102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360 (5.2)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B63958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368 (6.7)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66BDCD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535 (5.1)</w:t>
            </w:r>
          </w:p>
        </w:tc>
      </w:tr>
      <w:tr w:rsidR="00425818" w:rsidRPr="006308BB" w14:paraId="7BC8C69B" w14:textId="77777777" w:rsidTr="00BF66E7">
        <w:tc>
          <w:tcPr>
            <w:tcW w:w="2700" w:type="dxa"/>
            <w:tcBorders>
              <w:bottom w:val="nil"/>
            </w:tcBorders>
          </w:tcPr>
          <w:p w14:paraId="636D4F3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11-Diseases of the digestive system (K00-K93)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384A82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629 (14.0)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332C7D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3,444 (25.2)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E29527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479 (13.1)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4D13B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1224 (17.5)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1F9483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566 (10.3)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3533FF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1,240 (11.9)</w:t>
            </w:r>
          </w:p>
        </w:tc>
      </w:tr>
      <w:tr w:rsidR="00425818" w:rsidRPr="006308BB" w14:paraId="2F4F01F0" w14:textId="77777777" w:rsidTr="00BF66E7">
        <w:tc>
          <w:tcPr>
            <w:tcW w:w="2700" w:type="dxa"/>
            <w:tcBorders>
              <w:bottom w:val="nil"/>
            </w:tcBorders>
          </w:tcPr>
          <w:p w14:paraId="60782224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12-Diseases of the skin and subcutaneous tissue (L00-L99)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BC2A66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145 (3.2)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576A9C3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209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45B90D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101 (2.8)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7D0F48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110 (1.6)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640D5A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96 (1.7)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5050300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173 (1.7)</w:t>
            </w:r>
          </w:p>
        </w:tc>
      </w:tr>
      <w:tr w:rsidR="00425818" w:rsidRPr="006308BB" w14:paraId="4B8DF946" w14:textId="77777777" w:rsidTr="00BF66E7">
        <w:tc>
          <w:tcPr>
            <w:tcW w:w="2700" w:type="dxa"/>
            <w:tcBorders>
              <w:bottom w:val="nil"/>
            </w:tcBorders>
          </w:tcPr>
          <w:p w14:paraId="050A3107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13- Diseases of the musculoskeletal system and connective tissue (M00-M99)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73078F0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105 (2.3)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407670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232 (1.7)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B0721E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56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BAD3A0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95 (1.4)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F9893A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91 (1.7)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2B648D5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206 (2.0)</w:t>
            </w:r>
          </w:p>
        </w:tc>
      </w:tr>
      <w:tr w:rsidR="00425818" w:rsidRPr="006308BB" w14:paraId="128595C3" w14:textId="77777777" w:rsidTr="00BF66E7">
        <w:tc>
          <w:tcPr>
            <w:tcW w:w="2700" w:type="dxa"/>
            <w:tcBorders>
              <w:bottom w:val="nil"/>
            </w:tcBorders>
          </w:tcPr>
          <w:p w14:paraId="20A0C9A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14-Diseases of the genitourinary system (N00-N99)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364A94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88 (2.0)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7BE65E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339 (2.5)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E5729D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67 (1.8)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0ED641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129 (1.8)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E26972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90 (1.6)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981C59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204 (2.0)</w:t>
            </w:r>
          </w:p>
        </w:tc>
      </w:tr>
      <w:tr w:rsidR="00425818" w:rsidRPr="006308BB" w14:paraId="01EE4976" w14:textId="77777777" w:rsidTr="00BF66E7">
        <w:tc>
          <w:tcPr>
            <w:tcW w:w="2700" w:type="dxa"/>
            <w:tcBorders>
              <w:bottom w:val="nil"/>
            </w:tcBorders>
          </w:tcPr>
          <w:p w14:paraId="29CF08E6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15-Pregnancy,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childbirth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the puerperium (O00-O99)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069515B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30 (0.7)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06F66E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71 (0.5)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CCC4A3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34 (0.9)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448220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65 (0.9)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E4F598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13 (0.2)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529DC1F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82 (0.8)</w:t>
            </w:r>
          </w:p>
        </w:tc>
      </w:tr>
      <w:tr w:rsidR="00425818" w:rsidRPr="006308BB" w14:paraId="491740D4" w14:textId="77777777" w:rsidTr="00BF66E7">
        <w:tc>
          <w:tcPr>
            <w:tcW w:w="2700" w:type="dxa"/>
            <w:tcBorders>
              <w:bottom w:val="nil"/>
            </w:tcBorders>
          </w:tcPr>
          <w:p w14:paraId="2D84F030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lastRenderedPageBreak/>
              <w:t xml:space="preserve">Chapter 17-Congenital malformations,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deformations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chromosomal abnormalities (Q00-Q99)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FFF1D6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 (0.0)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9170F1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4A9F08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67DD78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4C1C6B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8EFF85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7 (0.1)</w:t>
            </w:r>
          </w:p>
        </w:tc>
      </w:tr>
      <w:tr w:rsidR="00425818" w:rsidRPr="006308BB" w14:paraId="22504FE9" w14:textId="77777777" w:rsidTr="00BF66E7">
        <w:tc>
          <w:tcPr>
            <w:tcW w:w="2700" w:type="dxa"/>
            <w:tcBorders>
              <w:bottom w:val="nil"/>
            </w:tcBorders>
          </w:tcPr>
          <w:p w14:paraId="1C1EDE55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18-Symptoms,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signs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abnormal clinical and laboratory findings, not elsewhere classified (R00-R99)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7442A2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467 (10.4)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D11509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1,074 (7.9)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C4D7C7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207 (5.7)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3AC78E9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321 (4.6)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AA7456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373 (6.8)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6E1E7A8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647 (6.2)</w:t>
            </w:r>
          </w:p>
        </w:tc>
      </w:tr>
      <w:tr w:rsidR="00425818" w:rsidRPr="006308BB" w14:paraId="6D932521" w14:textId="77777777" w:rsidTr="00BF66E7">
        <w:tc>
          <w:tcPr>
            <w:tcW w:w="2700" w:type="dxa"/>
            <w:tcBorders>
              <w:bottom w:val="nil"/>
            </w:tcBorders>
          </w:tcPr>
          <w:p w14:paraId="7E166BA4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Chapter 19-Injury, </w:t>
            </w:r>
            <w:proofErr w:type="gramStart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poisoning</w:t>
            </w:r>
            <w:proofErr w:type="gramEnd"/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 xml:space="preserve"> and certain other consequences of external causes (S00-T98)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D2C7627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934 (20.8)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DBD8E8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2,371 (17.4)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C10F0FD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412 (11.3)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0F9D2C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909 (13.0)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B18175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426 (7.7)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643AEB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1,049 (10.0)</w:t>
            </w:r>
          </w:p>
        </w:tc>
      </w:tr>
      <w:tr w:rsidR="00425818" w:rsidRPr="006308BB" w14:paraId="7B394AA7" w14:textId="77777777" w:rsidTr="006308BB">
        <w:tc>
          <w:tcPr>
            <w:tcW w:w="2700" w:type="dxa"/>
            <w:tcBorders>
              <w:bottom w:val="nil"/>
            </w:tcBorders>
          </w:tcPr>
          <w:p w14:paraId="41046417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Chapter 21-Factors influencing health status and contact with health services (Z00-Z99)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0809EF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56 (1.2)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16071E8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205 (1.5)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BFE9FE2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40 (1.1)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48695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  <w:t>95 (1.4)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EFDBF9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39 (0.7)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7ACCCC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105 (1.0)</w:t>
            </w:r>
          </w:p>
        </w:tc>
      </w:tr>
      <w:tr w:rsidR="00425818" w:rsidRPr="006308BB" w14:paraId="4F95E592" w14:textId="77777777" w:rsidTr="006308BB">
        <w:tc>
          <w:tcPr>
            <w:tcW w:w="2700" w:type="dxa"/>
            <w:tcBorders>
              <w:top w:val="nil"/>
              <w:bottom w:val="nil"/>
            </w:tcBorders>
          </w:tcPr>
          <w:p w14:paraId="5FF1F0BC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="Times New Roman" w:hAnsi="Arial" w:cs="Arial"/>
                <w:sz w:val="18"/>
                <w:szCs w:val="18"/>
                <w:lang w:val="en-CA" w:eastAsia="zh-CN"/>
              </w:rPr>
              <w:t>NA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FAD571A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7F3757C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1EEE53E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4DD7B80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FD7C0A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305C65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  <w:r w:rsidRPr="008240FC">
              <w:rPr>
                <w:rFonts w:ascii="Arial" w:eastAsiaTheme="minorEastAsia" w:hAnsi="Arial" w:cs="Arial"/>
                <w:color w:val="000000"/>
                <w:sz w:val="18"/>
                <w:szCs w:val="18"/>
                <w:lang w:val="en-CA" w:eastAsia="zh-CN"/>
              </w:rPr>
              <w:t>0 (0.0)</w:t>
            </w:r>
          </w:p>
        </w:tc>
      </w:tr>
      <w:tr w:rsidR="00425818" w:rsidRPr="006308BB" w14:paraId="44E4E18E" w14:textId="77777777" w:rsidTr="006308BB">
        <w:tc>
          <w:tcPr>
            <w:tcW w:w="2700" w:type="dxa"/>
            <w:tcBorders>
              <w:top w:val="nil"/>
              <w:bottom w:val="single" w:sz="4" w:space="0" w:color="auto"/>
            </w:tcBorders>
            <w:vAlign w:val="bottom"/>
          </w:tcPr>
          <w:p w14:paraId="4494EB34" w14:textId="77777777" w:rsidR="00425818" w:rsidRPr="008240FC" w:rsidRDefault="00425818" w:rsidP="00425818">
            <w:pPr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010099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224C2485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5E21CD2B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51C8D611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20C93626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622F1FD4" w14:textId="77777777" w:rsidR="00425818" w:rsidRPr="008240FC" w:rsidRDefault="00425818" w:rsidP="00425818">
            <w:pPr>
              <w:jc w:val="center"/>
              <w:rPr>
                <w:rFonts w:ascii="Arial" w:eastAsiaTheme="minorEastAsia" w:hAnsi="Arial" w:cs="Arial"/>
                <w:sz w:val="18"/>
                <w:szCs w:val="18"/>
                <w:lang w:val="en-CA" w:eastAsia="zh-CN"/>
              </w:rPr>
            </w:pPr>
          </w:p>
        </w:tc>
      </w:tr>
    </w:tbl>
    <w:tbl>
      <w:tblPr>
        <w:tblStyle w:val="TableGrid1"/>
        <w:tblW w:w="12060" w:type="dxa"/>
        <w:tblInd w:w="-13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710"/>
        <w:gridCol w:w="1620"/>
        <w:gridCol w:w="1530"/>
        <w:gridCol w:w="1530"/>
        <w:gridCol w:w="1530"/>
        <w:gridCol w:w="1440"/>
      </w:tblGrid>
      <w:tr w:rsidR="00E6532C" w:rsidRPr="003B1B1B" w14:paraId="38046F50" w14:textId="77777777" w:rsidTr="00EC370D">
        <w:tc>
          <w:tcPr>
            <w:tcW w:w="12060" w:type="dxa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25CBB4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i/>
                <w:sz w:val="18"/>
                <w:szCs w:val="18"/>
              </w:rPr>
              <w:t>Mental Health Admission Characteristics (HMHDB)</w:t>
            </w:r>
          </w:p>
        </w:tc>
      </w:tr>
      <w:tr w:rsidR="00E6532C" w:rsidRPr="003B1B1B" w14:paraId="41834D2A" w14:textId="77777777" w:rsidTr="00EC370D">
        <w:tc>
          <w:tcPr>
            <w:tcW w:w="270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E1D2705" w14:textId="77777777" w:rsidR="00E6532C" w:rsidRPr="003B1B1B" w:rsidRDefault="00E6532C" w:rsidP="00EC370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F6ED66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Extreme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(N=2,669)</w:t>
            </w: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24740D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Moderate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(N=16,921)</w:t>
            </w:r>
          </w:p>
        </w:tc>
        <w:tc>
          <w:tcPr>
            <w:tcW w:w="15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8504D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Extreme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(N=1,468)</w:t>
            </w:r>
          </w:p>
        </w:tc>
        <w:tc>
          <w:tcPr>
            <w:tcW w:w="15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18931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Moderate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(N=6,220)</w:t>
            </w:r>
          </w:p>
        </w:tc>
        <w:tc>
          <w:tcPr>
            <w:tcW w:w="15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CF960D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Extreme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(N=1,690)</w:t>
            </w:r>
          </w:p>
        </w:tc>
        <w:tc>
          <w:tcPr>
            <w:tcW w:w="14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BC2926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Calibri" w:eastAsia="Times New Roman" w:hAnsi="Calibri" w:cs="Times New Roman"/>
                <w:b/>
                <w:bCs/>
                <w:color w:val="000000"/>
              </w:rPr>
              <w:t>Moderate</w:t>
            </w:r>
            <w:r w:rsidRPr="003B1B1B">
              <w:rPr>
                <w:rFonts w:ascii="Arial" w:hAnsi="Arial" w:cs="Arial"/>
                <w:b/>
                <w:sz w:val="18"/>
                <w:szCs w:val="18"/>
              </w:rPr>
              <w:t xml:space="preserve"> (N=7,713)</w:t>
            </w:r>
          </w:p>
        </w:tc>
      </w:tr>
      <w:tr w:rsidR="00E6532C" w:rsidRPr="003B1B1B" w14:paraId="582AD8F6" w14:textId="77777777" w:rsidTr="00EC370D">
        <w:tc>
          <w:tcPr>
            <w:tcW w:w="12060" w:type="dxa"/>
            <w:gridSpan w:val="7"/>
            <w:tcBorders>
              <w:bottom w:val="nil"/>
            </w:tcBorders>
            <w:vAlign w:val="center"/>
          </w:tcPr>
          <w:p w14:paraId="56F034EA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Age of patients with at least one mental health admission</w:t>
            </w:r>
          </w:p>
        </w:tc>
      </w:tr>
      <w:tr w:rsidR="00E6532C" w:rsidRPr="003B1B1B" w14:paraId="77328B7E" w14:textId="77777777" w:rsidTr="00EC370D">
        <w:tc>
          <w:tcPr>
            <w:tcW w:w="2700" w:type="dxa"/>
            <w:tcBorders>
              <w:bottom w:val="nil"/>
            </w:tcBorders>
          </w:tcPr>
          <w:p w14:paraId="7ED23B0B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 xml:space="preserve">  Median (IQR)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230017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35 (27-48)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6B61936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41 (28-54)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2F20FAB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38 (29-49)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B501845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39 (29-52)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ABFE05D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0E0F2CB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6279E79A" w14:textId="77777777" w:rsidTr="00EC370D">
        <w:tc>
          <w:tcPr>
            <w:tcW w:w="2700" w:type="dxa"/>
            <w:tcBorders>
              <w:bottom w:val="nil"/>
            </w:tcBorders>
          </w:tcPr>
          <w:p w14:paraId="691E5104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B16E43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83CE831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3A4891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A2B7F9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1CB581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61004592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32C" w:rsidRPr="003B1B1B" w14:paraId="63E3CF7B" w14:textId="77777777" w:rsidTr="00EC370D">
        <w:tc>
          <w:tcPr>
            <w:tcW w:w="12060" w:type="dxa"/>
            <w:gridSpan w:val="7"/>
            <w:tcBorders>
              <w:bottom w:val="nil"/>
            </w:tcBorders>
            <w:vAlign w:val="center"/>
          </w:tcPr>
          <w:p w14:paraId="7E9CE400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Sex among patients with at least one admission, n (%)</w:t>
            </w:r>
          </w:p>
        </w:tc>
      </w:tr>
      <w:tr w:rsidR="00E6532C" w:rsidRPr="003B1B1B" w14:paraId="01DAD5CB" w14:textId="77777777" w:rsidTr="00EC370D">
        <w:tc>
          <w:tcPr>
            <w:tcW w:w="2700" w:type="dxa"/>
            <w:tcBorders>
              <w:bottom w:val="nil"/>
            </w:tcBorders>
          </w:tcPr>
          <w:p w14:paraId="359B967F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 xml:space="preserve">  Male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CE966C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858 (61.1)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1195FB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3,731 (61.6)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57A1E3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432 (62.2)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8E5EDF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1142 (61.8)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7E5CE6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62B2FF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147F2D69" w14:textId="77777777" w:rsidTr="00EC370D">
        <w:tc>
          <w:tcPr>
            <w:tcW w:w="2700" w:type="dxa"/>
            <w:tcBorders>
              <w:top w:val="nil"/>
              <w:bottom w:val="nil"/>
            </w:tcBorders>
          </w:tcPr>
          <w:p w14:paraId="43488AC9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 xml:space="preserve">  Female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1012A25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546 (38.9)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4BAB83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2,321 (38.3)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A39E999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263 (37.8)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AC387B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707 (38.2)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A398DE8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D05D9B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10646861" w14:textId="77777777" w:rsidTr="00EC370D">
        <w:tc>
          <w:tcPr>
            <w:tcW w:w="2700" w:type="dxa"/>
            <w:tcBorders>
              <w:bottom w:val="nil"/>
            </w:tcBorders>
          </w:tcPr>
          <w:p w14:paraId="6DFDD176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 xml:space="preserve">  Others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D597E2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1 (0.1)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D4A43D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2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51856A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1C0570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AD84B2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6C8620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195F6E2D" w14:textId="77777777" w:rsidTr="00EC370D">
        <w:tc>
          <w:tcPr>
            <w:tcW w:w="2700" w:type="dxa"/>
            <w:tcBorders>
              <w:bottom w:val="nil"/>
            </w:tcBorders>
          </w:tcPr>
          <w:p w14:paraId="5C553488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4BCD330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A2B636B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D91CB7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D37C55D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F9B438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27B25A2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32C" w:rsidRPr="003B1B1B" w14:paraId="4D9E0282" w14:textId="77777777" w:rsidTr="00EC370D">
        <w:tc>
          <w:tcPr>
            <w:tcW w:w="2700" w:type="dxa"/>
            <w:tcBorders>
              <w:bottom w:val="nil"/>
            </w:tcBorders>
          </w:tcPr>
          <w:p w14:paraId="462FB05B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Number of mental health admissions (for any reason)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2E8D6AA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4,294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241491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10,229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D9E72B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1,605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2A4A60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2,876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1819A6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40D4F0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6DC45169" w14:textId="77777777" w:rsidTr="00EC370D">
        <w:tc>
          <w:tcPr>
            <w:tcW w:w="2700" w:type="dxa"/>
            <w:tcBorders>
              <w:bottom w:val="nil"/>
            </w:tcBorders>
          </w:tcPr>
          <w:p w14:paraId="41D300D4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6D3A96B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1117570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7714868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FF39A7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F79BB86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1C1BB39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32C" w:rsidRPr="003B1B1B" w14:paraId="417805B9" w14:textId="77777777" w:rsidTr="00EC370D">
        <w:tc>
          <w:tcPr>
            <w:tcW w:w="12060" w:type="dxa"/>
            <w:gridSpan w:val="7"/>
            <w:tcBorders>
              <w:bottom w:val="nil"/>
            </w:tcBorders>
            <w:vAlign w:val="center"/>
          </w:tcPr>
          <w:p w14:paraId="1F740888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b/>
                <w:sz w:val="18"/>
                <w:szCs w:val="18"/>
              </w:rPr>
              <w:t>Length of stay (days) among mental health admissions</w:t>
            </w:r>
          </w:p>
        </w:tc>
      </w:tr>
      <w:tr w:rsidR="00E6532C" w:rsidRPr="003B1B1B" w14:paraId="5B436AB3" w14:textId="77777777" w:rsidTr="00EC370D">
        <w:tc>
          <w:tcPr>
            <w:tcW w:w="2700" w:type="dxa"/>
            <w:tcBorders>
              <w:bottom w:val="nil"/>
            </w:tcBorders>
          </w:tcPr>
          <w:p w14:paraId="34806C84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 xml:space="preserve">  Median (IQR)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3DCFC36B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 (1-8)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6688B3F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 (2-11)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256BF6C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3 (1-6)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39E5E131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4 (2-10)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2FCEC8B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7C0B5EDE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B1B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E6532C" w:rsidRPr="003B1B1B" w14:paraId="5097D326" w14:textId="77777777" w:rsidTr="00EC370D">
        <w:tc>
          <w:tcPr>
            <w:tcW w:w="2700" w:type="dxa"/>
            <w:tcBorders>
              <w:bottom w:val="nil"/>
            </w:tcBorders>
          </w:tcPr>
          <w:p w14:paraId="44613F33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61C2702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B546B5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0A6E223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D3E4A88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69BE19F2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CF65140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532C" w:rsidRPr="003B1B1B" w14:paraId="3E2EAF92" w14:textId="77777777" w:rsidTr="00EC370D">
        <w:tc>
          <w:tcPr>
            <w:tcW w:w="2700" w:type="dxa"/>
            <w:tcBorders>
              <w:bottom w:val="nil"/>
            </w:tcBorders>
          </w:tcPr>
          <w:p w14:paraId="77050490" w14:textId="77777777" w:rsidR="00E6532C" w:rsidRPr="003B1B1B" w:rsidRDefault="00E6532C" w:rsidP="00EC37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168CF26A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83C87C7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531AAC6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D711A5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70D309C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300EADCF" w14:textId="77777777" w:rsidR="00E6532C" w:rsidRPr="003B1B1B" w:rsidRDefault="00E6532C" w:rsidP="00EC37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87B2B6" w14:textId="533EE82A" w:rsidR="009778B0" w:rsidRPr="006308BB" w:rsidRDefault="009778B0" w:rsidP="00204C34">
      <w:pPr>
        <w:rPr>
          <w:rFonts w:ascii="Arial" w:hAnsi="Arial" w:cs="Arial"/>
        </w:rPr>
      </w:pPr>
    </w:p>
    <w:p w14:paraId="2F5D7BB6" w14:textId="236972C2" w:rsidR="009778B0" w:rsidRPr="006308BB" w:rsidRDefault="009778B0">
      <w:pPr>
        <w:rPr>
          <w:rFonts w:ascii="Arial" w:hAnsi="Arial" w:cs="Arial"/>
        </w:rPr>
      </w:pPr>
    </w:p>
    <w:sectPr w:rsidR="009778B0" w:rsidRPr="006308BB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D8653" w14:textId="77777777" w:rsidR="00E46F5E" w:rsidRDefault="00E46F5E" w:rsidP="007617A1">
      <w:pPr>
        <w:spacing w:after="0" w:line="240" w:lineRule="auto"/>
      </w:pPr>
      <w:r>
        <w:separator/>
      </w:r>
    </w:p>
  </w:endnote>
  <w:endnote w:type="continuationSeparator" w:id="0">
    <w:p w14:paraId="325D5BD7" w14:textId="77777777" w:rsidR="00E46F5E" w:rsidRDefault="00E46F5E" w:rsidP="00761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55980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63A71016" w14:textId="5A8F3D88" w:rsidR="007617A1" w:rsidRPr="006308BB" w:rsidRDefault="007617A1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6308BB">
          <w:rPr>
            <w:rFonts w:ascii="Arial" w:hAnsi="Arial" w:cs="Arial"/>
            <w:sz w:val="20"/>
            <w:szCs w:val="20"/>
          </w:rPr>
          <w:fldChar w:fldCharType="begin"/>
        </w:r>
        <w:r w:rsidRPr="006308B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308BB">
          <w:rPr>
            <w:rFonts w:ascii="Arial" w:hAnsi="Arial" w:cs="Arial"/>
            <w:sz w:val="20"/>
            <w:szCs w:val="20"/>
          </w:rPr>
          <w:fldChar w:fldCharType="separate"/>
        </w:r>
        <w:r w:rsidRPr="006308BB">
          <w:rPr>
            <w:rFonts w:ascii="Arial" w:hAnsi="Arial" w:cs="Arial"/>
            <w:noProof/>
            <w:sz w:val="20"/>
            <w:szCs w:val="20"/>
          </w:rPr>
          <w:t>2</w:t>
        </w:r>
        <w:r w:rsidRPr="006308B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7F6B57B1" w14:textId="77777777" w:rsidR="007617A1" w:rsidRDefault="00761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3C63" w14:textId="77777777" w:rsidR="00E46F5E" w:rsidRDefault="00E46F5E" w:rsidP="007617A1">
      <w:pPr>
        <w:spacing w:after="0" w:line="240" w:lineRule="auto"/>
      </w:pPr>
      <w:r>
        <w:separator/>
      </w:r>
    </w:p>
  </w:footnote>
  <w:footnote w:type="continuationSeparator" w:id="0">
    <w:p w14:paraId="62C712B8" w14:textId="77777777" w:rsidR="00E46F5E" w:rsidRDefault="00E46F5E" w:rsidP="00761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B721C"/>
    <w:multiLevelType w:val="hybridMultilevel"/>
    <w:tmpl w:val="0B8C5D44"/>
    <w:lvl w:ilvl="0" w:tplc="11A673E8">
      <w:start w:val="9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87BFA"/>
    <w:multiLevelType w:val="hybridMultilevel"/>
    <w:tmpl w:val="9DCE7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68729">
    <w:abstractNumId w:val="1"/>
  </w:num>
  <w:num w:numId="2" w16cid:durableId="67149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5D6"/>
    <w:rsid w:val="000003F3"/>
    <w:rsid w:val="00001C9E"/>
    <w:rsid w:val="000158D6"/>
    <w:rsid w:val="00021796"/>
    <w:rsid w:val="0002513F"/>
    <w:rsid w:val="00025A4F"/>
    <w:rsid w:val="00034DB5"/>
    <w:rsid w:val="00036C5B"/>
    <w:rsid w:val="000371B0"/>
    <w:rsid w:val="00045FCA"/>
    <w:rsid w:val="000514BB"/>
    <w:rsid w:val="000541CD"/>
    <w:rsid w:val="00057279"/>
    <w:rsid w:val="000600FB"/>
    <w:rsid w:val="00071EE1"/>
    <w:rsid w:val="000A270F"/>
    <w:rsid w:val="000B0558"/>
    <w:rsid w:val="000B4E00"/>
    <w:rsid w:val="000B4FB1"/>
    <w:rsid w:val="000C456E"/>
    <w:rsid w:val="000D6F9F"/>
    <w:rsid w:val="000E3917"/>
    <w:rsid w:val="001111CF"/>
    <w:rsid w:val="0012005C"/>
    <w:rsid w:val="00127A41"/>
    <w:rsid w:val="00130311"/>
    <w:rsid w:val="00132C44"/>
    <w:rsid w:val="001343D0"/>
    <w:rsid w:val="00146CA1"/>
    <w:rsid w:val="001673C5"/>
    <w:rsid w:val="0019784D"/>
    <w:rsid w:val="001A096F"/>
    <w:rsid w:val="001A139C"/>
    <w:rsid w:val="001A6AC9"/>
    <w:rsid w:val="001A7367"/>
    <w:rsid w:val="001B48CD"/>
    <w:rsid w:val="001B54BE"/>
    <w:rsid w:val="001C56EB"/>
    <w:rsid w:val="001C5C20"/>
    <w:rsid w:val="001D4EB8"/>
    <w:rsid w:val="001E3DB5"/>
    <w:rsid w:val="001F05C1"/>
    <w:rsid w:val="001F4671"/>
    <w:rsid w:val="00203411"/>
    <w:rsid w:val="00204C34"/>
    <w:rsid w:val="002058B4"/>
    <w:rsid w:val="0023488D"/>
    <w:rsid w:val="00237261"/>
    <w:rsid w:val="0025522F"/>
    <w:rsid w:val="00256A66"/>
    <w:rsid w:val="0025761F"/>
    <w:rsid w:val="00261F7B"/>
    <w:rsid w:val="0026278E"/>
    <w:rsid w:val="0026731F"/>
    <w:rsid w:val="00275A3C"/>
    <w:rsid w:val="0028409F"/>
    <w:rsid w:val="002851C1"/>
    <w:rsid w:val="002B5199"/>
    <w:rsid w:val="002B72F3"/>
    <w:rsid w:val="002C18AF"/>
    <w:rsid w:val="002C5573"/>
    <w:rsid w:val="002C5A6C"/>
    <w:rsid w:val="002D00FC"/>
    <w:rsid w:val="002D5CB4"/>
    <w:rsid w:val="002E0A06"/>
    <w:rsid w:val="002E200A"/>
    <w:rsid w:val="002F1E88"/>
    <w:rsid w:val="002F6145"/>
    <w:rsid w:val="002F6152"/>
    <w:rsid w:val="003122A0"/>
    <w:rsid w:val="003142A0"/>
    <w:rsid w:val="00320AB7"/>
    <w:rsid w:val="00322A93"/>
    <w:rsid w:val="0032333F"/>
    <w:rsid w:val="0032575C"/>
    <w:rsid w:val="00346F5D"/>
    <w:rsid w:val="0035257E"/>
    <w:rsid w:val="003665D1"/>
    <w:rsid w:val="00370573"/>
    <w:rsid w:val="00372C53"/>
    <w:rsid w:val="00396D43"/>
    <w:rsid w:val="0039775D"/>
    <w:rsid w:val="003A2344"/>
    <w:rsid w:val="003A6ACC"/>
    <w:rsid w:val="003B0588"/>
    <w:rsid w:val="003C4B82"/>
    <w:rsid w:val="003C4E28"/>
    <w:rsid w:val="003C7C34"/>
    <w:rsid w:val="003D44A0"/>
    <w:rsid w:val="003D4B00"/>
    <w:rsid w:val="003E0FCD"/>
    <w:rsid w:val="003E3758"/>
    <w:rsid w:val="003E6A53"/>
    <w:rsid w:val="003F7FFB"/>
    <w:rsid w:val="0041086C"/>
    <w:rsid w:val="00425818"/>
    <w:rsid w:val="00426F98"/>
    <w:rsid w:val="004307E7"/>
    <w:rsid w:val="004336D2"/>
    <w:rsid w:val="004470D1"/>
    <w:rsid w:val="004736A7"/>
    <w:rsid w:val="0047638A"/>
    <w:rsid w:val="004A5CF5"/>
    <w:rsid w:val="004B2433"/>
    <w:rsid w:val="004B7005"/>
    <w:rsid w:val="004B7EA1"/>
    <w:rsid w:val="004D25C0"/>
    <w:rsid w:val="004F478C"/>
    <w:rsid w:val="004F655D"/>
    <w:rsid w:val="00505FF4"/>
    <w:rsid w:val="005107C8"/>
    <w:rsid w:val="005210F0"/>
    <w:rsid w:val="005226B8"/>
    <w:rsid w:val="0052495C"/>
    <w:rsid w:val="005258CD"/>
    <w:rsid w:val="00535CDE"/>
    <w:rsid w:val="00544E6F"/>
    <w:rsid w:val="00555627"/>
    <w:rsid w:val="005575E8"/>
    <w:rsid w:val="00561E53"/>
    <w:rsid w:val="0056790A"/>
    <w:rsid w:val="005704FD"/>
    <w:rsid w:val="00583A48"/>
    <w:rsid w:val="00585E97"/>
    <w:rsid w:val="00587D60"/>
    <w:rsid w:val="005A7750"/>
    <w:rsid w:val="005B1EAB"/>
    <w:rsid w:val="005B6D81"/>
    <w:rsid w:val="005C2EDB"/>
    <w:rsid w:val="005D1ED0"/>
    <w:rsid w:val="005E0421"/>
    <w:rsid w:val="005E4638"/>
    <w:rsid w:val="00604812"/>
    <w:rsid w:val="006308BB"/>
    <w:rsid w:val="00631DC2"/>
    <w:rsid w:val="00636AF9"/>
    <w:rsid w:val="00641890"/>
    <w:rsid w:val="00650AA6"/>
    <w:rsid w:val="00654C14"/>
    <w:rsid w:val="00657A83"/>
    <w:rsid w:val="00677B89"/>
    <w:rsid w:val="00677D2C"/>
    <w:rsid w:val="00684564"/>
    <w:rsid w:val="006A2FA0"/>
    <w:rsid w:val="006A32C2"/>
    <w:rsid w:val="006B6217"/>
    <w:rsid w:val="006D004D"/>
    <w:rsid w:val="006D02AD"/>
    <w:rsid w:val="006E536D"/>
    <w:rsid w:val="00703DA8"/>
    <w:rsid w:val="0071219B"/>
    <w:rsid w:val="007242EC"/>
    <w:rsid w:val="00724393"/>
    <w:rsid w:val="00725CEC"/>
    <w:rsid w:val="00731D58"/>
    <w:rsid w:val="0075402A"/>
    <w:rsid w:val="00755690"/>
    <w:rsid w:val="0076067C"/>
    <w:rsid w:val="007617A1"/>
    <w:rsid w:val="0076361C"/>
    <w:rsid w:val="007646DE"/>
    <w:rsid w:val="0076498A"/>
    <w:rsid w:val="00765D47"/>
    <w:rsid w:val="00775C59"/>
    <w:rsid w:val="007D6BDA"/>
    <w:rsid w:val="007D769A"/>
    <w:rsid w:val="007E1E33"/>
    <w:rsid w:val="007E27BF"/>
    <w:rsid w:val="007E6E21"/>
    <w:rsid w:val="00801C7E"/>
    <w:rsid w:val="008055D6"/>
    <w:rsid w:val="008211A5"/>
    <w:rsid w:val="00822DD0"/>
    <w:rsid w:val="008240FC"/>
    <w:rsid w:val="00840004"/>
    <w:rsid w:val="00851991"/>
    <w:rsid w:val="008630DB"/>
    <w:rsid w:val="0088097F"/>
    <w:rsid w:val="00882229"/>
    <w:rsid w:val="008900BB"/>
    <w:rsid w:val="00892021"/>
    <w:rsid w:val="00895002"/>
    <w:rsid w:val="008A7711"/>
    <w:rsid w:val="008C074A"/>
    <w:rsid w:val="008C5DE0"/>
    <w:rsid w:val="008C68D0"/>
    <w:rsid w:val="008F32B5"/>
    <w:rsid w:val="009131DE"/>
    <w:rsid w:val="009263EC"/>
    <w:rsid w:val="00931E6E"/>
    <w:rsid w:val="009357E3"/>
    <w:rsid w:val="00970803"/>
    <w:rsid w:val="0097126B"/>
    <w:rsid w:val="009778B0"/>
    <w:rsid w:val="00983E6A"/>
    <w:rsid w:val="00986D88"/>
    <w:rsid w:val="00992DC7"/>
    <w:rsid w:val="009A3068"/>
    <w:rsid w:val="009A6AAB"/>
    <w:rsid w:val="009A6C2A"/>
    <w:rsid w:val="009B28F8"/>
    <w:rsid w:val="009C23A1"/>
    <w:rsid w:val="009C78AA"/>
    <w:rsid w:val="009E1781"/>
    <w:rsid w:val="009E5122"/>
    <w:rsid w:val="009E7A1D"/>
    <w:rsid w:val="009F1C1D"/>
    <w:rsid w:val="009F5793"/>
    <w:rsid w:val="00A153AB"/>
    <w:rsid w:val="00A15A3F"/>
    <w:rsid w:val="00A25EC5"/>
    <w:rsid w:val="00A30297"/>
    <w:rsid w:val="00A34182"/>
    <w:rsid w:val="00A47A8F"/>
    <w:rsid w:val="00A500FF"/>
    <w:rsid w:val="00A65E46"/>
    <w:rsid w:val="00A706CA"/>
    <w:rsid w:val="00A721A2"/>
    <w:rsid w:val="00A92942"/>
    <w:rsid w:val="00AB0121"/>
    <w:rsid w:val="00AB66EC"/>
    <w:rsid w:val="00AC5A1B"/>
    <w:rsid w:val="00AC721A"/>
    <w:rsid w:val="00AD1F53"/>
    <w:rsid w:val="00AD2874"/>
    <w:rsid w:val="00AD548B"/>
    <w:rsid w:val="00AE3A41"/>
    <w:rsid w:val="00B00173"/>
    <w:rsid w:val="00B00985"/>
    <w:rsid w:val="00B048CD"/>
    <w:rsid w:val="00B11A15"/>
    <w:rsid w:val="00B3326C"/>
    <w:rsid w:val="00B42583"/>
    <w:rsid w:val="00B44C39"/>
    <w:rsid w:val="00B45134"/>
    <w:rsid w:val="00B659A1"/>
    <w:rsid w:val="00B66B27"/>
    <w:rsid w:val="00B674A5"/>
    <w:rsid w:val="00B755DD"/>
    <w:rsid w:val="00B76922"/>
    <w:rsid w:val="00B77A86"/>
    <w:rsid w:val="00B77E2B"/>
    <w:rsid w:val="00B838A2"/>
    <w:rsid w:val="00B87E0E"/>
    <w:rsid w:val="00B93CC0"/>
    <w:rsid w:val="00B94E41"/>
    <w:rsid w:val="00BA6367"/>
    <w:rsid w:val="00BB07E7"/>
    <w:rsid w:val="00BB1957"/>
    <w:rsid w:val="00BB7606"/>
    <w:rsid w:val="00BD1A0D"/>
    <w:rsid w:val="00BD31F3"/>
    <w:rsid w:val="00BF31FD"/>
    <w:rsid w:val="00C01071"/>
    <w:rsid w:val="00C12E7F"/>
    <w:rsid w:val="00C21075"/>
    <w:rsid w:val="00C35BB1"/>
    <w:rsid w:val="00C52BF4"/>
    <w:rsid w:val="00C52C40"/>
    <w:rsid w:val="00C81CA3"/>
    <w:rsid w:val="00C87861"/>
    <w:rsid w:val="00CA6395"/>
    <w:rsid w:val="00CA7CB3"/>
    <w:rsid w:val="00CD0E43"/>
    <w:rsid w:val="00CD4456"/>
    <w:rsid w:val="00CE08C5"/>
    <w:rsid w:val="00CF3715"/>
    <w:rsid w:val="00D24664"/>
    <w:rsid w:val="00D44EA4"/>
    <w:rsid w:val="00D553E0"/>
    <w:rsid w:val="00D60D88"/>
    <w:rsid w:val="00D71E91"/>
    <w:rsid w:val="00D837EF"/>
    <w:rsid w:val="00D964FC"/>
    <w:rsid w:val="00DB0D37"/>
    <w:rsid w:val="00DB1988"/>
    <w:rsid w:val="00DC46B5"/>
    <w:rsid w:val="00DC5480"/>
    <w:rsid w:val="00DC6B49"/>
    <w:rsid w:val="00DC7174"/>
    <w:rsid w:val="00DD6DA5"/>
    <w:rsid w:val="00DE5AB0"/>
    <w:rsid w:val="00E06F89"/>
    <w:rsid w:val="00E12F9C"/>
    <w:rsid w:val="00E23CA6"/>
    <w:rsid w:val="00E24069"/>
    <w:rsid w:val="00E30C53"/>
    <w:rsid w:val="00E3265D"/>
    <w:rsid w:val="00E46199"/>
    <w:rsid w:val="00E4694B"/>
    <w:rsid w:val="00E46F5E"/>
    <w:rsid w:val="00E57D51"/>
    <w:rsid w:val="00E6532C"/>
    <w:rsid w:val="00E67DFB"/>
    <w:rsid w:val="00E71135"/>
    <w:rsid w:val="00E844C7"/>
    <w:rsid w:val="00E90E0D"/>
    <w:rsid w:val="00EA2DCA"/>
    <w:rsid w:val="00EA4095"/>
    <w:rsid w:val="00EB3ECF"/>
    <w:rsid w:val="00EC1037"/>
    <w:rsid w:val="00EC16ED"/>
    <w:rsid w:val="00EC47CD"/>
    <w:rsid w:val="00EF380E"/>
    <w:rsid w:val="00F13BE7"/>
    <w:rsid w:val="00F1415C"/>
    <w:rsid w:val="00F40021"/>
    <w:rsid w:val="00F529BC"/>
    <w:rsid w:val="00F570EF"/>
    <w:rsid w:val="00F576BA"/>
    <w:rsid w:val="00F645FE"/>
    <w:rsid w:val="00F954D1"/>
    <w:rsid w:val="00FA6910"/>
    <w:rsid w:val="00FA7321"/>
    <w:rsid w:val="00FB08DA"/>
    <w:rsid w:val="00FD3B1A"/>
    <w:rsid w:val="00FE26F3"/>
    <w:rsid w:val="00FE6ED2"/>
    <w:rsid w:val="00FF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BF2CA"/>
  <w15:chartTrackingRefBased/>
  <w15:docId w15:val="{DEAA93D0-3B53-4017-B171-A35AED31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5D6"/>
    <w:rPr>
      <w:rFonts w:eastAsia="SimSu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C7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55D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8055D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055D6"/>
    <w:rPr>
      <w:rFonts w:ascii="Calibri" w:eastAsia="SimSun" w:hAnsi="Calibri" w:cs="Calibri"/>
      <w:noProof/>
      <w:lang w:eastAsia="en-US"/>
    </w:rPr>
  </w:style>
  <w:style w:type="character" w:styleId="Hyperlink">
    <w:name w:val="Hyperlink"/>
    <w:basedOn w:val="DefaultParagraphFont"/>
    <w:uiPriority w:val="99"/>
    <w:unhideWhenUsed/>
    <w:rsid w:val="008055D6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055D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55D6"/>
    <w:rPr>
      <w:rFonts w:ascii="Calibri" w:eastAsia="SimSun" w:hAnsi="Calibri" w:cs="Calibri"/>
      <w:noProof/>
      <w:lang w:eastAsia="en-US"/>
    </w:rPr>
  </w:style>
  <w:style w:type="table" w:styleId="TableGrid">
    <w:name w:val="Table Grid"/>
    <w:basedOn w:val="TableNormal"/>
    <w:uiPriority w:val="39"/>
    <w:rsid w:val="0080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D6"/>
    <w:rPr>
      <w:rFonts w:ascii="Segoe UI" w:eastAsia="SimSun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05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D6"/>
    <w:rPr>
      <w:rFonts w:eastAsia="SimSu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05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D6"/>
    <w:rPr>
      <w:rFonts w:eastAsia="SimSu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97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8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84D"/>
    <w:rPr>
      <w:rFonts w:eastAsia="SimSu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8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84D"/>
    <w:rPr>
      <w:rFonts w:eastAsia="SimSun"/>
      <w:b/>
      <w:bCs/>
      <w:sz w:val="20"/>
      <w:szCs w:val="20"/>
      <w:lang w:eastAsia="en-US"/>
    </w:rPr>
  </w:style>
  <w:style w:type="paragraph" w:customStyle="1" w:styleId="Pa9">
    <w:name w:val="Pa9"/>
    <w:basedOn w:val="Normal"/>
    <w:next w:val="Normal"/>
    <w:uiPriority w:val="99"/>
    <w:rsid w:val="00DC7174"/>
    <w:pPr>
      <w:autoSpaceDE w:val="0"/>
      <w:autoSpaceDN w:val="0"/>
      <w:adjustRightInd w:val="0"/>
      <w:spacing w:after="0" w:line="211" w:lineRule="atLeast"/>
    </w:pPr>
    <w:rPr>
      <w:rFonts w:ascii="Calibri" w:eastAsiaTheme="minorEastAsia" w:hAnsi="Calibri" w:cs="Calibri"/>
      <w:sz w:val="24"/>
      <w:szCs w:val="24"/>
      <w:lang w:eastAsia="zh-CN"/>
    </w:rPr>
  </w:style>
  <w:style w:type="paragraph" w:customStyle="1" w:styleId="Pa3">
    <w:name w:val="Pa3"/>
    <w:basedOn w:val="Normal"/>
    <w:next w:val="Normal"/>
    <w:uiPriority w:val="99"/>
    <w:rsid w:val="00DC7174"/>
    <w:pPr>
      <w:autoSpaceDE w:val="0"/>
      <w:autoSpaceDN w:val="0"/>
      <w:adjustRightInd w:val="0"/>
      <w:spacing w:after="0" w:line="181" w:lineRule="atLeast"/>
    </w:pPr>
    <w:rPr>
      <w:rFonts w:ascii="Calibri" w:eastAsiaTheme="minorEastAsia" w:hAnsi="Calibri" w:cs="Calibri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2F1E88"/>
    <w:pPr>
      <w:spacing w:after="0" w:line="240" w:lineRule="auto"/>
    </w:pPr>
    <w:rPr>
      <w:rFonts w:eastAsia="SimSun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B674A5"/>
  </w:style>
  <w:style w:type="character" w:customStyle="1" w:styleId="normaltextrun">
    <w:name w:val="normaltextrun"/>
    <w:basedOn w:val="DefaultParagraphFont"/>
    <w:rsid w:val="002B5199"/>
  </w:style>
  <w:style w:type="table" w:customStyle="1" w:styleId="TableGrid1">
    <w:name w:val="Table Grid1"/>
    <w:basedOn w:val="TableNormal"/>
    <w:next w:val="TableGrid"/>
    <w:uiPriority w:val="39"/>
    <w:rsid w:val="00425818"/>
    <w:pPr>
      <w:spacing w:after="0" w:line="240" w:lineRule="auto"/>
    </w:pPr>
    <w:rPr>
      <w:rFonts w:eastAsia="DengXian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2.gov.bc.ca/gov/content/health/practitioner-professional-resources/pharmacare/pharmacies/product-identification-numbers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ada.ca/en/health-canada/services/drugs-health-products/drug-products/fact-sheets/drug-identification-number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3727557648AA40B029C215891F95C5" ma:contentTypeVersion="13" ma:contentTypeDescription="Create a new document." ma:contentTypeScope="" ma:versionID="7fd944c2f02ad05c6982e92e5214a364">
  <xsd:schema xmlns:xsd="http://www.w3.org/2001/XMLSchema" xmlns:xs="http://www.w3.org/2001/XMLSchema" xmlns:p="http://schemas.microsoft.com/office/2006/metadata/properties" xmlns:ns3="360018dd-41eb-4458-b1d4-4b46a95a2b02" xmlns:ns4="8c008993-a31f-4b40-b1f3-88dd9c6e1924" targetNamespace="http://schemas.microsoft.com/office/2006/metadata/properties" ma:root="true" ma:fieldsID="047a3a5e8dd400fe6d6ab21212bdd0ed" ns3:_="" ns4:_="">
    <xsd:import namespace="360018dd-41eb-4458-b1d4-4b46a95a2b02"/>
    <xsd:import namespace="8c008993-a31f-4b40-b1f3-88dd9c6e192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018dd-41eb-4458-b1d4-4b46a95a2b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08993-a31f-4b40-b1f3-88dd9c6e1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C59142-CDA2-4A12-972A-86456EE55E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E0DC6F-0B8E-4F06-B64D-8C0796DEC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018dd-41eb-4458-b1d4-4b46a95a2b02"/>
    <ds:schemaRef ds:uri="8c008993-a31f-4b40-b1f3-88dd9c6e1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0A243-C228-41A0-BB08-23FB0E7C3D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6547B4-46CE-493A-8D6D-C16D65EAD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3757</Words>
  <Characters>21418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Univeristy of British Columbia</Company>
  <LinksUpToDate>false</LinksUpToDate>
  <CharactersWithSpaces>25125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</dc:creator>
  <cp:keywords/>
  <dc:description/>
  <cp:lastModifiedBy>Jessica</cp:lastModifiedBy>
  <cp:revision>6</cp:revision>
  <dcterms:created xsi:type="dcterms:W3CDTF">2022-05-10T08:53:00Z</dcterms:created>
  <dcterms:modified xsi:type="dcterms:W3CDTF">2022-05-17T23:03:00Z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0x010100483727557648AA40B029C215891F95C5</vt:lpwstr>
  </property>
</Properties>
</file>