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cs="Times New Roman" w:eastAsiaTheme="minorHAnsi"/>
          <w:b/>
          <w:sz w:val="32"/>
          <w:szCs w:val="32"/>
          <w:lang w:val="en-US" w:eastAsia="zh-CN" w:bidi="ar-SA"/>
        </w:rPr>
      </w:pPr>
      <w:r>
        <w:rPr>
          <w:rFonts w:hint="eastAsia" w:ascii="Times New Roman" w:hAnsi="Times New Roman" w:cs="Times New Roman" w:eastAsiaTheme="minorHAnsi"/>
          <w:b/>
          <w:sz w:val="32"/>
          <w:szCs w:val="32"/>
          <w:lang w:val="en-GB" w:eastAsia="en-US" w:bidi="ar-SA"/>
        </w:rPr>
        <w:t xml:space="preserve">Supplementary </w:t>
      </w:r>
      <w:r>
        <w:rPr>
          <w:rFonts w:hint="eastAsia" w:eastAsia="宋体" w:cs="Times New Roman"/>
          <w:b/>
          <w:sz w:val="32"/>
          <w:szCs w:val="32"/>
          <w:lang w:val="en-US" w:eastAsia="zh-CN" w:bidi="ar-SA"/>
        </w:rPr>
        <w:t>File 1.</w:t>
      </w:r>
      <w:r>
        <w:rPr>
          <w:rFonts w:hint="eastAsia" w:ascii="Times New Roman" w:hAnsi="Times New Roman" w:cs="Times New Roman" w:eastAsiaTheme="minorHAnsi"/>
          <w:b/>
          <w:sz w:val="32"/>
          <w:szCs w:val="32"/>
          <w:lang w:val="en-US" w:eastAsia="zh-CN" w:bidi="ar-SA"/>
        </w:rPr>
        <w:t xml:space="preserve"> </w:t>
      </w:r>
      <w:r>
        <w:rPr>
          <w:rFonts w:hint="eastAsia" w:ascii="Times New Roman" w:hAnsi="Times New Roman" w:cs="Times New Roman" w:eastAsiaTheme="minorHAnsi"/>
          <w:b/>
          <w:sz w:val="32"/>
          <w:szCs w:val="32"/>
          <w:lang w:val="en-GB" w:eastAsia="en-US" w:bidi="ar-SA"/>
        </w:rPr>
        <w:t>Questionnaire</w:t>
      </w:r>
    </w:p>
    <w:p>
      <w:pPr>
        <w:rPr>
          <w:rFonts w:hint="eastAsia"/>
        </w:rPr>
      </w:pPr>
    </w:p>
    <w:p>
      <w:pPr>
        <w:numPr>
          <w:ilvl w:val="0"/>
          <w:numId w:val="0"/>
        </w:numPr>
        <w:spacing w:line="360" w:lineRule="auto"/>
        <w:ind w:leftChars="0"/>
        <w:rPr>
          <w:rFonts w:hint="eastAsia" w:ascii="Times New Roman" w:hAnsi="Times New Roman" w:eastAsia="Times New Roman" w:cs="Times New Roman"/>
          <w:sz w:val="24"/>
        </w:rPr>
      </w:pPr>
      <w:r>
        <w:rPr>
          <w:rFonts w:hint="eastAsia" w:ascii="Times New Roman" w:hAnsi="Times New Roman" w:eastAsia="Times New Roman" w:cs="Times New Roman"/>
          <w:b/>
          <w:bCs/>
          <w:sz w:val="28"/>
          <w:szCs w:val="28"/>
        </w:rPr>
        <w:t>Questionnaire of medical staff first aid knowledge and skills and training willingness</w:t>
      </w:r>
    </w:p>
    <w:p>
      <w:pPr>
        <w:keepNext w:val="0"/>
        <w:keepLines w:val="0"/>
        <w:pageBreakBefore w:val="0"/>
        <w:widowControl/>
        <w:numPr>
          <w:ilvl w:val="0"/>
          <w:numId w:val="0"/>
        </w:numPr>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sz w:val="24"/>
          <w:lang w:val="en-US" w:eastAsia="zh-CN"/>
        </w:rPr>
      </w:pPr>
      <w:r>
        <w:rPr>
          <w:rFonts w:hint="eastAsia" w:ascii="Times New Roman" w:hAnsi="Times New Roman" w:eastAsia="Times New Roman" w:cs="Times New Roman"/>
          <w:sz w:val="24"/>
        </w:rPr>
        <w:t>Medical personnel's first-aid ability is critical to improving the quality and success rate of treatment for all types of emergency patients because they are the first line of health defense in dealing with public health emergencies. Teaching med</w:t>
      </w:r>
      <w:r>
        <w:rPr>
          <w:rFonts w:hint="eastAsia" w:ascii="Times New Roman" w:hAnsi="Times New Roman" w:cs="Times New Roman"/>
          <w:sz w:val="24"/>
        </w:rPr>
        <w:t>ical personnel first aid knowledge and techniques, as well as equipping them with the ability to use them, is a critical factor in saving patients' lives.</w:t>
      </w:r>
    </w:p>
    <w:p>
      <w:pPr>
        <w:rPr>
          <w:rFonts w:hint="eastAsia"/>
        </w:rPr>
      </w:pPr>
    </w:p>
    <w:p>
      <w:pPr>
        <w:rPr>
          <w:rFonts w:ascii="Times New Roman" w:hAnsi="Times New Roman" w:cs="Times New Roman"/>
          <w:b/>
          <w:sz w:val="28"/>
          <w:szCs w:val="28"/>
        </w:rPr>
      </w:pPr>
      <w:r>
        <w:rPr>
          <w:rFonts w:ascii="Times New Roman" w:hAnsi="Times New Roman" w:cs="Times New Roman"/>
          <w:b/>
          <w:sz w:val="28"/>
          <w:szCs w:val="28"/>
        </w:rPr>
        <w:t>Background</w:t>
      </w:r>
    </w:p>
    <w:p>
      <w:pPr>
        <w:rPr>
          <w:rFonts w:hint="eastAsia" w:eastAsia="宋体"/>
          <w:lang w:val="en-US" w:eastAsia="zh-CN"/>
        </w:rPr>
      </w:pPr>
      <w:r>
        <w:rPr>
          <w:rFonts w:hint="eastAsia"/>
        </w:rPr>
        <w:t xml:space="preserve">1. </w:t>
      </w:r>
      <w:r>
        <w:rPr>
          <w:rFonts w:hint="eastAsia" w:eastAsia="宋体"/>
          <w:lang w:val="en-US" w:eastAsia="zh-CN"/>
        </w:rPr>
        <w:t>A</w:t>
      </w:r>
      <w:r>
        <w:rPr>
          <w:rFonts w:hint="eastAsia"/>
        </w:rPr>
        <w:t>ge : ___ years</w:t>
      </w:r>
      <w:r>
        <w:rPr>
          <w:rFonts w:hint="eastAsia" w:eastAsia="宋体"/>
          <w:lang w:val="en-US" w:eastAsia="zh-CN"/>
        </w:rPr>
        <w:t>. (</w:t>
      </w:r>
      <w:r>
        <w:rPr>
          <w:rFonts w:hint="eastAsia"/>
        </w:rPr>
        <w:t xml:space="preserve"> Please fill in the whole number</w:t>
      </w:r>
      <w:r>
        <w:rPr>
          <w:rFonts w:hint="eastAsia" w:eastAsia="宋体"/>
          <w:lang w:val="en-US" w:eastAsia="zh-CN"/>
        </w:rPr>
        <w:t>)</w:t>
      </w:r>
    </w:p>
    <w:p>
      <w:pPr>
        <w:rPr>
          <w:rFonts w:hint="eastAsia" w:eastAsia="宋体"/>
          <w:lang w:val="en-US" w:eastAsia="zh-CN"/>
        </w:rPr>
      </w:pPr>
      <w:r>
        <w:rPr>
          <w:rFonts w:hint="eastAsia"/>
        </w:rPr>
        <w:t>2. The number of years you have been engaged in medical and health work :________ years.</w:t>
      </w:r>
      <w:r>
        <w:rPr>
          <w:rFonts w:hint="eastAsia" w:eastAsia="宋体"/>
          <w:lang w:val="en-US" w:eastAsia="zh-CN"/>
        </w:rPr>
        <w:t xml:space="preserve"> (</w:t>
      </w:r>
      <w:r>
        <w:rPr>
          <w:rFonts w:hint="eastAsia"/>
        </w:rPr>
        <w:t xml:space="preserve"> Please fill in the whole number, more than half a year please fill in 1 year</w:t>
      </w:r>
      <w:r>
        <w:rPr>
          <w:rFonts w:hint="eastAsia" w:eastAsia="宋体"/>
          <w:lang w:val="en-US" w:eastAsia="zh-CN"/>
        </w:rPr>
        <w:t>)</w:t>
      </w:r>
    </w:p>
    <w:p>
      <w:pPr>
        <w:rPr>
          <w:rFonts w:hint="default" w:eastAsia="宋体"/>
          <w:lang w:val="en-US" w:eastAsia="zh-CN"/>
        </w:rPr>
      </w:pPr>
      <w:r>
        <w:rPr>
          <w:rFonts w:hint="eastAsia"/>
        </w:rPr>
        <w:t>3. The location of the medical unit where you currently work :</w:t>
      </w:r>
      <w:r>
        <w:rPr>
          <w:rFonts w:hint="eastAsia" w:eastAsia="宋体"/>
          <w:lang w:val="en-US" w:eastAsia="zh-CN"/>
        </w:rPr>
        <w:t>________ province _________ city _________ county/district.</w:t>
      </w:r>
    </w:p>
    <w:p>
      <w:pPr>
        <w:rPr>
          <w:rFonts w:hint="default" w:eastAsia="宋体"/>
          <w:lang w:val="en-US" w:eastAsia="zh-CN"/>
        </w:rPr>
      </w:pPr>
      <w:r>
        <w:rPr>
          <w:rFonts w:hint="eastAsia"/>
        </w:rPr>
        <w:t xml:space="preserve">4. Your gender </w:t>
      </w:r>
      <w:r>
        <w:rPr>
          <w:rFonts w:hint="eastAsia" w:eastAsia="宋体"/>
          <w:lang w:val="en-US" w:eastAsia="zh-CN"/>
        </w:rPr>
        <w:t>is?</w:t>
      </w:r>
    </w:p>
    <w:p>
      <w:pPr>
        <w:ind w:leftChars="100"/>
        <w:rPr>
          <w:rFonts w:hint="eastAsia"/>
        </w:rPr>
      </w:pPr>
      <w:r>
        <w:rPr>
          <w:rFonts w:hint="eastAsia"/>
        </w:rPr>
        <w:t>○ Male</w:t>
      </w:r>
    </w:p>
    <w:p>
      <w:pPr>
        <w:ind w:leftChars="100"/>
        <w:rPr>
          <w:rFonts w:hint="eastAsia"/>
        </w:rPr>
      </w:pPr>
      <w:r>
        <w:rPr>
          <w:rFonts w:hint="eastAsia"/>
        </w:rPr>
        <w:t>○ Female</w:t>
      </w:r>
    </w:p>
    <w:p>
      <w:pPr>
        <w:rPr>
          <w:rFonts w:hint="eastAsia" w:eastAsia="宋体"/>
          <w:lang w:val="en-US" w:eastAsia="zh-CN"/>
        </w:rPr>
      </w:pPr>
      <w:r>
        <w:rPr>
          <w:rFonts w:hint="eastAsia"/>
        </w:rPr>
        <w:t>5. Your occupation type is</w:t>
      </w:r>
      <w:r>
        <w:rPr>
          <w:rFonts w:hint="eastAsia" w:eastAsia="宋体"/>
          <w:lang w:val="en-US" w:eastAsia="zh-CN"/>
        </w:rPr>
        <w:t>?</w:t>
      </w:r>
    </w:p>
    <w:p>
      <w:pPr>
        <w:ind w:leftChars="100"/>
        <w:rPr>
          <w:rFonts w:hint="eastAsia"/>
        </w:rPr>
      </w:pPr>
      <w:r>
        <w:rPr>
          <w:rFonts w:hint="eastAsia"/>
        </w:rPr>
        <w:t>○ Doctor</w:t>
      </w:r>
    </w:p>
    <w:p>
      <w:pPr>
        <w:ind w:leftChars="100"/>
        <w:rPr>
          <w:rFonts w:hint="eastAsia"/>
        </w:rPr>
      </w:pPr>
      <w:r>
        <w:rPr>
          <w:rFonts w:hint="eastAsia"/>
        </w:rPr>
        <w:t>○ Nurse</w:t>
      </w:r>
    </w:p>
    <w:p>
      <w:pPr>
        <w:ind w:leftChars="100"/>
        <w:rPr>
          <w:rFonts w:hint="eastAsia" w:eastAsia="宋体"/>
          <w:lang w:val="en-US" w:eastAsia="zh-CN"/>
        </w:rPr>
      </w:pPr>
      <w:r>
        <w:rPr>
          <w:rFonts w:hint="eastAsia"/>
        </w:rPr>
        <w:t>○ Other</w:t>
      </w:r>
      <w:r>
        <w:rPr>
          <w:rFonts w:hint="eastAsia" w:eastAsia="宋体"/>
          <w:lang w:val="en-US" w:eastAsia="zh-CN"/>
        </w:rPr>
        <w:t xml:space="preserve"> (please specify)</w:t>
      </w:r>
      <w:r>
        <w:rPr>
          <w:rFonts w:hint="eastAsia"/>
        </w:rPr>
        <w:t xml:space="preserve"> _________</w:t>
      </w:r>
    </w:p>
    <w:p>
      <w:pPr>
        <w:rPr>
          <w:rFonts w:hint="eastAsia" w:eastAsia="宋体"/>
          <w:lang w:val="en-US" w:eastAsia="zh-CN"/>
        </w:rPr>
      </w:pPr>
      <w:r>
        <w:rPr>
          <w:rFonts w:hint="eastAsia"/>
        </w:rPr>
        <w:t>6. Your highest degree is</w:t>
      </w:r>
      <w:r>
        <w:rPr>
          <w:rFonts w:hint="eastAsia" w:eastAsia="宋体"/>
          <w:lang w:val="en-US" w:eastAsia="zh-CN"/>
        </w:rPr>
        <w:t>?</w:t>
      </w:r>
    </w:p>
    <w:p>
      <w:pPr>
        <w:ind w:leftChars="100"/>
        <w:rPr>
          <w:rFonts w:hint="eastAsia" w:eastAsia="宋体"/>
          <w:lang w:val="en-US" w:eastAsia="zh-CN"/>
        </w:rPr>
      </w:pPr>
      <w:r>
        <w:rPr>
          <w:rFonts w:hint="eastAsia"/>
        </w:rPr>
        <w:t>○ Technical Secondary School</w:t>
      </w:r>
      <w:r>
        <w:rPr>
          <w:rFonts w:hint="eastAsia" w:eastAsia="宋体"/>
          <w:lang w:val="en-US" w:eastAsia="zh-CN"/>
        </w:rPr>
        <w:t xml:space="preserve"> </w:t>
      </w:r>
      <w:r>
        <w:rPr>
          <w:rFonts w:hint="eastAsia"/>
        </w:rPr>
        <w:t>Degree</w:t>
      </w:r>
    </w:p>
    <w:p>
      <w:pPr>
        <w:ind w:leftChars="100"/>
        <w:rPr>
          <w:rFonts w:hint="eastAsia"/>
        </w:rPr>
      </w:pPr>
      <w:r>
        <w:rPr>
          <w:rFonts w:hint="eastAsia"/>
        </w:rPr>
        <w:t xml:space="preserve">○ Junior </w:t>
      </w:r>
      <w:r>
        <w:rPr>
          <w:rFonts w:hint="eastAsia" w:eastAsia="宋体"/>
          <w:lang w:val="en-US" w:eastAsia="zh-CN"/>
        </w:rPr>
        <w:t>C</w:t>
      </w:r>
      <w:r>
        <w:rPr>
          <w:rFonts w:hint="eastAsia"/>
        </w:rPr>
        <w:t>ollege</w:t>
      </w:r>
    </w:p>
    <w:p>
      <w:pPr>
        <w:ind w:leftChars="100"/>
        <w:rPr>
          <w:rFonts w:hint="eastAsia" w:eastAsia="宋体"/>
          <w:lang w:val="en-US" w:eastAsia="zh-CN"/>
        </w:rPr>
      </w:pPr>
      <w:r>
        <w:rPr>
          <w:rFonts w:hint="eastAsia"/>
        </w:rPr>
        <w:t>○ Undergraduate</w:t>
      </w:r>
      <w:r>
        <w:rPr>
          <w:rFonts w:hint="eastAsia" w:eastAsia="宋体"/>
          <w:lang w:val="en-US" w:eastAsia="zh-CN"/>
        </w:rPr>
        <w:t xml:space="preserve"> </w:t>
      </w:r>
      <w:r>
        <w:rPr>
          <w:rFonts w:hint="eastAsia"/>
        </w:rPr>
        <w:t>Degree</w:t>
      </w:r>
    </w:p>
    <w:p>
      <w:pPr>
        <w:ind w:leftChars="100"/>
        <w:rPr>
          <w:rFonts w:hint="eastAsia"/>
        </w:rPr>
      </w:pPr>
      <w:r>
        <w:rPr>
          <w:rFonts w:hint="eastAsia"/>
        </w:rPr>
        <w:t>○ Master's Degree</w:t>
      </w:r>
    </w:p>
    <w:p>
      <w:pPr>
        <w:ind w:leftChars="100"/>
        <w:rPr>
          <w:rFonts w:hint="eastAsia" w:eastAsia="宋体"/>
          <w:lang w:val="en-US" w:eastAsia="zh-CN"/>
        </w:rPr>
      </w:pPr>
      <w:r>
        <w:rPr>
          <w:rFonts w:hint="eastAsia"/>
        </w:rPr>
        <w:t>○ Doctor</w:t>
      </w:r>
      <w:r>
        <w:rPr>
          <w:rFonts w:hint="eastAsia" w:eastAsia="宋体"/>
          <w:lang w:val="en-US" w:eastAsia="zh-CN"/>
        </w:rPr>
        <w:t xml:space="preserve"> </w:t>
      </w:r>
      <w:r>
        <w:rPr>
          <w:rFonts w:hint="eastAsia"/>
        </w:rPr>
        <w:t>Degree</w:t>
      </w:r>
    </w:p>
    <w:p>
      <w:pPr>
        <w:numPr>
          <w:ilvl w:val="0"/>
          <w:numId w:val="1"/>
        </w:numPr>
        <w:rPr>
          <w:rFonts w:hint="eastAsia" w:eastAsia="宋体"/>
          <w:lang w:val="en-US" w:eastAsia="zh-CN"/>
        </w:rPr>
      </w:pPr>
      <w:r>
        <w:rPr>
          <w:rFonts w:hint="eastAsia"/>
        </w:rPr>
        <w:t>The level of your hospita</w:t>
      </w:r>
      <w:r>
        <w:rPr>
          <w:rFonts w:hint="eastAsia" w:eastAsia="宋体"/>
          <w:lang w:val="en-US" w:eastAsia="zh-CN"/>
        </w:rPr>
        <w:t>l?</w:t>
      </w:r>
    </w:p>
    <w:p>
      <w:pPr>
        <w:ind w:leftChars="100"/>
        <w:rPr>
          <w:rFonts w:hint="eastAsia"/>
        </w:rPr>
      </w:pPr>
      <w:r>
        <w:rPr>
          <w:rFonts w:hint="eastAsia"/>
        </w:rPr>
        <w:t>○ Class A tertiary hospital</w:t>
      </w:r>
    </w:p>
    <w:p>
      <w:pPr>
        <w:ind w:leftChars="100"/>
        <w:rPr>
          <w:rFonts w:hint="eastAsia"/>
        </w:rPr>
      </w:pPr>
      <w:r>
        <w:rPr>
          <w:rFonts w:hint="eastAsia"/>
        </w:rPr>
        <w:t xml:space="preserve">○ Class </w:t>
      </w:r>
      <w:r>
        <w:rPr>
          <w:rFonts w:hint="eastAsia" w:eastAsia="宋体"/>
          <w:lang w:val="en-US" w:eastAsia="zh-CN"/>
        </w:rPr>
        <w:t>B</w:t>
      </w:r>
      <w:r>
        <w:rPr>
          <w:rFonts w:hint="eastAsia"/>
        </w:rPr>
        <w:t xml:space="preserve"> tertiary hospital</w:t>
      </w:r>
    </w:p>
    <w:p>
      <w:pPr>
        <w:ind w:leftChars="100"/>
        <w:rPr>
          <w:rFonts w:hint="eastAsia"/>
        </w:rPr>
      </w:pPr>
      <w:r>
        <w:rPr>
          <w:rFonts w:hint="eastAsia"/>
        </w:rPr>
        <w:t>○ Class A</w:t>
      </w:r>
      <w:r>
        <w:rPr>
          <w:rFonts w:hint="eastAsia" w:eastAsia="宋体"/>
          <w:lang w:val="en-US" w:eastAsia="zh-CN"/>
        </w:rPr>
        <w:t xml:space="preserve"> secondary</w:t>
      </w:r>
      <w:r>
        <w:rPr>
          <w:rFonts w:hint="eastAsia"/>
        </w:rPr>
        <w:t xml:space="preserve"> hospitals</w:t>
      </w:r>
    </w:p>
    <w:p>
      <w:pPr>
        <w:ind w:leftChars="100"/>
        <w:rPr>
          <w:rFonts w:hint="eastAsia"/>
        </w:rPr>
      </w:pPr>
      <w:r>
        <w:rPr>
          <w:rFonts w:hint="eastAsia"/>
        </w:rPr>
        <w:t>○ Class B</w:t>
      </w:r>
      <w:r>
        <w:rPr>
          <w:rFonts w:hint="eastAsia" w:eastAsia="宋体"/>
          <w:lang w:val="en-US" w:eastAsia="zh-CN"/>
        </w:rPr>
        <w:t xml:space="preserve"> secondary</w:t>
      </w:r>
      <w:r>
        <w:rPr>
          <w:rFonts w:hint="eastAsia"/>
        </w:rPr>
        <w:t xml:space="preserve"> hospitals</w:t>
      </w:r>
    </w:p>
    <w:p>
      <w:pPr>
        <w:ind w:leftChars="100"/>
        <w:rPr>
          <w:rFonts w:hint="eastAsia"/>
        </w:rPr>
      </w:pPr>
      <w:r>
        <w:rPr>
          <w:rFonts w:hint="eastAsia"/>
        </w:rPr>
        <w:t xml:space="preserve">○ </w:t>
      </w:r>
      <w:r>
        <w:rPr>
          <w:rFonts w:hint="eastAsia" w:eastAsia="宋体"/>
          <w:lang w:val="en-US" w:eastAsia="zh-CN"/>
        </w:rPr>
        <w:t>P</w:t>
      </w:r>
      <w:r>
        <w:rPr>
          <w:rFonts w:hint="eastAsia" w:ascii="Times New Roman" w:hAnsi="Times New Roman" w:cs="Times New Roman"/>
          <w:sz w:val="24"/>
        </w:rPr>
        <w:t>rimary hospital</w:t>
      </w:r>
    </w:p>
    <w:p>
      <w:pPr>
        <w:rPr>
          <w:rFonts w:hint="eastAsia" w:eastAsia="宋体"/>
          <w:lang w:val="en-US" w:eastAsia="zh-CN"/>
        </w:rPr>
      </w:pPr>
      <w:r>
        <w:rPr>
          <w:rFonts w:hint="eastAsia"/>
        </w:rPr>
        <w:t>8. Your department</w:t>
      </w:r>
      <w:r>
        <w:rPr>
          <w:rFonts w:hint="eastAsia" w:eastAsia="宋体"/>
          <w:lang w:val="en-US" w:eastAsia="zh-CN"/>
        </w:rPr>
        <w:t>?</w:t>
      </w:r>
    </w:p>
    <w:p>
      <w:pPr>
        <w:ind w:leftChars="100"/>
        <w:rPr>
          <w:rFonts w:hint="eastAsia"/>
        </w:rPr>
      </w:pPr>
      <w:r>
        <w:rPr>
          <w:rFonts w:hint="eastAsia"/>
        </w:rPr>
        <w:t>○ Emergency Department</w:t>
      </w:r>
    </w:p>
    <w:p>
      <w:pPr>
        <w:ind w:leftChars="100"/>
        <w:rPr>
          <w:rFonts w:hint="eastAsia"/>
        </w:rPr>
      </w:pPr>
      <w:r>
        <w:rPr>
          <w:rFonts w:hint="eastAsia"/>
        </w:rPr>
        <w:t>○ General Surgery</w:t>
      </w:r>
    </w:p>
    <w:p>
      <w:pPr>
        <w:ind w:leftChars="100"/>
        <w:rPr>
          <w:rFonts w:hint="eastAsia"/>
        </w:rPr>
      </w:pPr>
      <w:r>
        <w:rPr>
          <w:rFonts w:hint="eastAsia"/>
        </w:rPr>
        <w:t xml:space="preserve">○ General </w:t>
      </w:r>
      <w:r>
        <w:rPr>
          <w:rFonts w:hint="eastAsia" w:ascii="Times New Roman" w:hAnsi="Times New Roman" w:eastAsia="宋体" w:cs="Times New Roman"/>
          <w:b w:val="0"/>
          <w:bCs w:val="0"/>
          <w:sz w:val="21"/>
          <w:szCs w:val="21"/>
          <w:lang w:val="en-US" w:eastAsia="zh-CN"/>
        </w:rPr>
        <w:t>M</w:t>
      </w:r>
      <w:r>
        <w:rPr>
          <w:rFonts w:hint="default" w:ascii="Times New Roman" w:hAnsi="Times New Roman" w:eastAsia="宋体" w:cs="Times New Roman"/>
          <w:b w:val="0"/>
          <w:bCs w:val="0"/>
          <w:sz w:val="21"/>
          <w:szCs w:val="21"/>
          <w:lang w:val="en-US" w:eastAsia="zh-CN"/>
        </w:rPr>
        <w:t>edicine</w:t>
      </w:r>
    </w:p>
    <w:p>
      <w:pPr>
        <w:ind w:leftChars="100"/>
        <w:rPr>
          <w:rFonts w:hint="eastAsia"/>
        </w:rPr>
      </w:pPr>
      <w:r>
        <w:rPr>
          <w:rFonts w:hint="eastAsia"/>
        </w:rPr>
        <w:t>○ Other</w:t>
      </w:r>
      <w:r>
        <w:rPr>
          <w:rFonts w:hint="eastAsia" w:eastAsia="宋体"/>
          <w:lang w:val="en-US" w:eastAsia="zh-CN"/>
        </w:rPr>
        <w:t xml:space="preserve"> (please specify)</w:t>
      </w:r>
      <w:r>
        <w:rPr>
          <w:rFonts w:hint="eastAsia"/>
        </w:rPr>
        <w:t xml:space="preserve"> _________</w:t>
      </w:r>
    </w:p>
    <w:p>
      <w:pPr>
        <w:rPr>
          <w:rFonts w:hint="eastAsia" w:eastAsia="宋体"/>
          <w:lang w:val="en-US" w:eastAsia="zh-CN"/>
        </w:rPr>
      </w:pPr>
      <w:r>
        <w:rPr>
          <w:rFonts w:hint="eastAsia"/>
        </w:rPr>
        <w:t>9. Your title level is</w:t>
      </w:r>
      <w:r>
        <w:rPr>
          <w:rFonts w:hint="eastAsia" w:eastAsia="宋体"/>
          <w:lang w:val="en-US" w:eastAsia="zh-CN"/>
        </w:rPr>
        <w:t>?</w:t>
      </w:r>
    </w:p>
    <w:p>
      <w:pPr>
        <w:ind w:leftChars="100"/>
        <w:rPr>
          <w:rFonts w:hint="eastAsia"/>
        </w:rPr>
      </w:pPr>
      <w:r>
        <w:rPr>
          <w:rFonts w:hint="eastAsia"/>
        </w:rPr>
        <w:t>○ No job title</w:t>
      </w:r>
    </w:p>
    <w:p>
      <w:pPr>
        <w:ind w:leftChars="100"/>
        <w:rPr>
          <w:rFonts w:hint="eastAsia"/>
        </w:rPr>
      </w:pPr>
      <w:r>
        <w:rPr>
          <w:rFonts w:hint="eastAsia"/>
        </w:rPr>
        <w:t>○</w:t>
      </w:r>
      <w:r>
        <w:rPr>
          <w:rFonts w:hint="eastAsia" w:eastAsia="宋体"/>
          <w:lang w:val="en-US" w:eastAsia="zh-CN"/>
        </w:rPr>
        <w:t xml:space="preserve"> P</w:t>
      </w:r>
      <w:r>
        <w:rPr>
          <w:rFonts w:hint="eastAsia"/>
        </w:rPr>
        <w:t>rimary title</w:t>
      </w:r>
    </w:p>
    <w:p>
      <w:pPr>
        <w:ind w:leftChars="100"/>
        <w:rPr>
          <w:rFonts w:hint="eastAsia"/>
        </w:rPr>
      </w:pPr>
      <w:r>
        <w:rPr>
          <w:rFonts w:hint="eastAsia"/>
        </w:rPr>
        <w:t>○</w:t>
      </w:r>
      <w:r>
        <w:rPr>
          <w:rFonts w:hint="eastAsia" w:eastAsia="宋体"/>
          <w:lang w:val="en-US" w:eastAsia="zh-CN"/>
        </w:rPr>
        <w:t xml:space="preserve"> M</w:t>
      </w:r>
      <w:r>
        <w:rPr>
          <w:rFonts w:hint="eastAsia"/>
        </w:rPr>
        <w:t>iddle title</w:t>
      </w:r>
    </w:p>
    <w:p>
      <w:pPr>
        <w:ind w:leftChars="100"/>
        <w:rPr>
          <w:rFonts w:hint="eastAsia"/>
        </w:rPr>
      </w:pPr>
      <w:r>
        <w:rPr>
          <w:rFonts w:hint="eastAsia"/>
        </w:rPr>
        <w:t>○</w:t>
      </w:r>
      <w:r>
        <w:rPr>
          <w:rFonts w:hint="eastAsia" w:eastAsia="宋体"/>
          <w:lang w:val="en-US" w:eastAsia="zh-CN"/>
        </w:rPr>
        <w:t xml:space="preserve"> V</w:t>
      </w:r>
      <w:r>
        <w:rPr>
          <w:rFonts w:hint="eastAsia"/>
        </w:rPr>
        <w:t xml:space="preserve">ice-senior </w:t>
      </w:r>
      <w:r>
        <w:rPr>
          <w:rFonts w:hint="eastAsia" w:eastAsia="宋体"/>
          <w:lang w:val="en-US" w:eastAsia="zh-CN"/>
        </w:rPr>
        <w:t>t</w:t>
      </w:r>
      <w:r>
        <w:rPr>
          <w:rFonts w:hint="eastAsia"/>
        </w:rPr>
        <w:t>itle</w:t>
      </w:r>
    </w:p>
    <w:p>
      <w:pPr>
        <w:ind w:leftChars="100"/>
        <w:rPr>
          <w:rFonts w:hint="eastAsia"/>
        </w:rPr>
      </w:pPr>
      <w:r>
        <w:rPr>
          <w:rFonts w:hint="eastAsia"/>
        </w:rPr>
        <w:t>○</w:t>
      </w:r>
      <w:r>
        <w:rPr>
          <w:rFonts w:hint="eastAsia" w:eastAsia="宋体"/>
          <w:lang w:val="en-US" w:eastAsia="zh-CN"/>
        </w:rPr>
        <w:t xml:space="preserve"> </w:t>
      </w:r>
      <w:r>
        <w:rPr>
          <w:rFonts w:hint="eastAsia"/>
        </w:rPr>
        <w:t xml:space="preserve">Senior </w:t>
      </w:r>
      <w:r>
        <w:rPr>
          <w:rFonts w:hint="eastAsia" w:eastAsia="宋体"/>
          <w:lang w:val="en-US" w:eastAsia="zh-CN"/>
        </w:rPr>
        <w:t>t</w:t>
      </w:r>
      <w:r>
        <w:rPr>
          <w:rFonts w:hint="eastAsia"/>
        </w:rPr>
        <w:t>itle</w:t>
      </w:r>
    </w:p>
    <w:p>
      <w:pPr>
        <w:rPr>
          <w:rFonts w:hint="eastAsia" w:eastAsia="宋体"/>
          <w:lang w:val="en-US" w:eastAsia="zh-CN"/>
        </w:rPr>
      </w:pPr>
      <w:r>
        <w:rPr>
          <w:rFonts w:hint="eastAsia"/>
        </w:rPr>
        <w:t>10. Your personal average monthly income is approximately</w:t>
      </w:r>
      <w:r>
        <w:rPr>
          <w:rFonts w:hint="eastAsia" w:eastAsia="宋体"/>
          <w:lang w:val="en-US" w:eastAsia="zh-CN"/>
        </w:rPr>
        <w:t>?</w:t>
      </w:r>
    </w:p>
    <w:p>
      <w:pPr>
        <w:ind w:leftChars="100"/>
        <w:rPr>
          <w:rFonts w:hint="default" w:eastAsia="宋体"/>
          <w:lang w:val="en-US" w:eastAsia="zh-CN"/>
        </w:rPr>
      </w:pPr>
      <w:r>
        <w:rPr>
          <w:rFonts w:hint="eastAsia"/>
        </w:rPr>
        <w:t>○</w:t>
      </w:r>
      <w:r>
        <w:rPr>
          <w:rFonts w:hint="eastAsia" w:eastAsia="宋体"/>
          <w:lang w:val="en-US" w:eastAsia="zh-CN"/>
        </w:rPr>
        <w:t xml:space="preserve"> </w:t>
      </w:r>
      <w:r>
        <w:rPr>
          <w:rFonts w:hint="eastAsia" w:ascii="Times New Roman" w:hAnsi="Times New Roman" w:eastAsia="Times New Roman" w:cs="Times New Roman"/>
        </w:rPr>
        <w:t>&lt;</w:t>
      </w:r>
      <w:r>
        <w:rPr>
          <w:rFonts w:hint="eastAsia" w:ascii="Times New Roman" w:hAnsi="Times New Roman" w:eastAsia="宋体" w:cs="Times New Roman"/>
          <w:lang w:val="en-US" w:eastAsia="zh-CN"/>
        </w:rPr>
        <w:t xml:space="preserve"> </w:t>
      </w:r>
      <w:r>
        <w:rPr>
          <w:rFonts w:hint="eastAsia"/>
        </w:rPr>
        <w:t>3000</w:t>
      </w:r>
      <w:r>
        <w:rPr>
          <w:rFonts w:hint="eastAsia" w:eastAsia="宋体"/>
          <w:lang w:val="en-US" w:eastAsia="zh-CN"/>
        </w:rPr>
        <w:t xml:space="preserve"> yuan</w:t>
      </w:r>
    </w:p>
    <w:p>
      <w:pPr>
        <w:ind w:leftChars="100"/>
        <w:rPr>
          <w:rFonts w:hint="eastAsia"/>
        </w:rPr>
      </w:pPr>
      <w:r>
        <w:rPr>
          <w:rFonts w:hint="eastAsia"/>
        </w:rPr>
        <w:t>○</w:t>
      </w:r>
      <w:r>
        <w:rPr>
          <w:rFonts w:hint="eastAsia" w:eastAsia="宋体"/>
          <w:lang w:val="en-US" w:eastAsia="zh-CN"/>
        </w:rPr>
        <w:t xml:space="preserve"> </w:t>
      </w:r>
      <w:r>
        <w:rPr>
          <w:rFonts w:hint="eastAsia"/>
        </w:rPr>
        <w:t>3000</w:t>
      </w:r>
      <w:r>
        <w:rPr>
          <w:rFonts w:hint="eastAsia" w:eastAsia="宋体"/>
          <w:lang w:val="en-US" w:eastAsia="zh-CN"/>
        </w:rPr>
        <w:t xml:space="preserve"> </w:t>
      </w:r>
      <w:r>
        <w:rPr>
          <w:rFonts w:hint="eastAsia"/>
        </w:rPr>
        <w:t>-</w:t>
      </w:r>
      <w:r>
        <w:rPr>
          <w:rFonts w:hint="eastAsia" w:eastAsia="宋体"/>
          <w:lang w:val="en-US" w:eastAsia="zh-CN"/>
        </w:rPr>
        <w:t xml:space="preserve"> </w:t>
      </w:r>
      <w:r>
        <w:rPr>
          <w:rFonts w:hint="eastAsia"/>
        </w:rPr>
        <w:t>5000</w:t>
      </w:r>
      <w:r>
        <w:rPr>
          <w:rFonts w:hint="eastAsia" w:eastAsia="宋体"/>
          <w:lang w:val="en-US" w:eastAsia="zh-CN"/>
        </w:rPr>
        <w:t xml:space="preserve"> yuan</w:t>
      </w:r>
    </w:p>
    <w:p>
      <w:pPr>
        <w:ind w:leftChars="100"/>
        <w:rPr>
          <w:rFonts w:hint="eastAsia"/>
        </w:rPr>
      </w:pPr>
      <w:r>
        <w:rPr>
          <w:rFonts w:hint="eastAsia"/>
        </w:rPr>
        <w:t>○</w:t>
      </w:r>
      <w:r>
        <w:rPr>
          <w:rFonts w:hint="eastAsia" w:eastAsia="宋体"/>
          <w:lang w:val="en-US" w:eastAsia="zh-CN"/>
        </w:rPr>
        <w:t xml:space="preserve"> </w:t>
      </w:r>
      <w:r>
        <w:rPr>
          <w:rFonts w:hint="eastAsia"/>
        </w:rPr>
        <w:t>5001</w:t>
      </w:r>
      <w:r>
        <w:rPr>
          <w:rFonts w:hint="eastAsia" w:eastAsia="宋体"/>
          <w:lang w:val="en-US" w:eastAsia="zh-CN"/>
        </w:rPr>
        <w:t xml:space="preserve"> </w:t>
      </w:r>
      <w:r>
        <w:rPr>
          <w:rFonts w:hint="eastAsia"/>
        </w:rPr>
        <w:t>-</w:t>
      </w:r>
      <w:r>
        <w:rPr>
          <w:rFonts w:hint="eastAsia" w:eastAsia="宋体"/>
          <w:lang w:val="en-US" w:eastAsia="zh-CN"/>
        </w:rPr>
        <w:t xml:space="preserve"> </w:t>
      </w:r>
      <w:r>
        <w:rPr>
          <w:rFonts w:hint="eastAsia"/>
        </w:rPr>
        <w:t>8000</w:t>
      </w:r>
      <w:r>
        <w:rPr>
          <w:rFonts w:hint="eastAsia" w:eastAsia="宋体"/>
          <w:lang w:val="en-US" w:eastAsia="zh-CN"/>
        </w:rPr>
        <w:t xml:space="preserve"> yuan</w:t>
      </w:r>
    </w:p>
    <w:p>
      <w:pPr>
        <w:ind w:leftChars="100"/>
        <w:rPr>
          <w:rFonts w:hint="eastAsia"/>
        </w:rPr>
      </w:pPr>
      <w:r>
        <w:rPr>
          <w:rFonts w:hint="eastAsia"/>
        </w:rPr>
        <w:t>○</w:t>
      </w:r>
      <w:r>
        <w:rPr>
          <w:rFonts w:hint="eastAsia" w:eastAsia="宋体"/>
          <w:lang w:val="en-US" w:eastAsia="zh-CN"/>
        </w:rPr>
        <w:t xml:space="preserve"> </w:t>
      </w:r>
      <w:r>
        <w:rPr>
          <w:rFonts w:hint="eastAsia"/>
        </w:rPr>
        <w:t>8001</w:t>
      </w:r>
      <w:r>
        <w:rPr>
          <w:rFonts w:hint="eastAsia" w:eastAsia="宋体"/>
          <w:lang w:val="en-US" w:eastAsia="zh-CN"/>
        </w:rPr>
        <w:t xml:space="preserve"> </w:t>
      </w:r>
      <w:r>
        <w:rPr>
          <w:rFonts w:hint="eastAsia"/>
        </w:rPr>
        <w:t>-</w:t>
      </w:r>
      <w:r>
        <w:rPr>
          <w:rFonts w:hint="eastAsia" w:eastAsia="宋体"/>
          <w:lang w:val="en-US" w:eastAsia="zh-CN"/>
        </w:rPr>
        <w:t xml:space="preserve"> </w:t>
      </w:r>
      <w:r>
        <w:rPr>
          <w:rFonts w:hint="eastAsia"/>
        </w:rPr>
        <w:t>12000</w:t>
      </w:r>
      <w:r>
        <w:rPr>
          <w:rFonts w:hint="eastAsia" w:eastAsia="宋体"/>
          <w:lang w:val="en-US" w:eastAsia="zh-CN"/>
        </w:rPr>
        <w:t xml:space="preserve"> yuan</w:t>
      </w:r>
    </w:p>
    <w:p>
      <w:pPr>
        <w:ind w:leftChars="100"/>
        <w:rPr>
          <w:rFonts w:hint="eastAsia" w:eastAsia="宋体"/>
          <w:lang w:val="en-US" w:eastAsia="zh-CN"/>
        </w:rPr>
      </w:pPr>
      <w:r>
        <w:rPr>
          <w:rFonts w:hint="eastAsia"/>
        </w:rPr>
        <w:t>○</w:t>
      </w:r>
      <w:r>
        <w:rPr>
          <w:rFonts w:hint="eastAsia" w:eastAsia="宋体"/>
          <w:lang w:val="en-US" w:eastAsia="zh-CN"/>
        </w:rPr>
        <w:t xml:space="preserve"> </w:t>
      </w:r>
      <w:r>
        <w:rPr>
          <w:rFonts w:hint="eastAsia"/>
        </w:rPr>
        <w:t>&gt;</w:t>
      </w:r>
      <w:r>
        <w:rPr>
          <w:rFonts w:hint="eastAsia" w:eastAsia="宋体"/>
          <w:lang w:val="en-US" w:eastAsia="zh-CN"/>
        </w:rPr>
        <w:t xml:space="preserve"> </w:t>
      </w:r>
      <w:r>
        <w:rPr>
          <w:rFonts w:hint="eastAsia"/>
        </w:rPr>
        <w:t>12000</w:t>
      </w:r>
      <w:r>
        <w:rPr>
          <w:rFonts w:hint="eastAsia" w:eastAsia="宋体"/>
          <w:lang w:val="en-US" w:eastAsia="zh-CN"/>
        </w:rPr>
        <w:t xml:space="preserve"> yuan</w:t>
      </w:r>
    </w:p>
    <w:p>
      <w:pPr>
        <w:rPr>
          <w:rFonts w:hint="eastAsia" w:ascii="Times New Roman" w:hAnsi="Times New Roman" w:eastAsia="宋体" w:cs="Times New Roman"/>
          <w:b/>
          <w:sz w:val="28"/>
          <w:szCs w:val="28"/>
          <w:lang w:val="en-US" w:eastAsia="zh-CN"/>
        </w:rPr>
      </w:pPr>
    </w:p>
    <w:p>
      <w:pPr>
        <w:rPr>
          <w:rFonts w:hint="eastAsia" w:ascii="Times New Roman" w:hAnsi="Times New Roman" w:eastAsia="Times New Roman" w:cs="Times New Roman"/>
          <w:b/>
          <w:sz w:val="28"/>
          <w:szCs w:val="28"/>
        </w:rPr>
      </w:pPr>
      <w:r>
        <w:rPr>
          <w:rFonts w:hint="eastAsia" w:ascii="Times New Roman" w:hAnsi="Times New Roman" w:eastAsia="宋体" w:cs="Times New Roman"/>
          <w:b/>
          <w:sz w:val="28"/>
          <w:szCs w:val="28"/>
          <w:lang w:val="en-US" w:eastAsia="zh-CN"/>
        </w:rPr>
        <w:t>S</w:t>
      </w:r>
      <w:r>
        <w:rPr>
          <w:rFonts w:hint="eastAsia" w:ascii="Times New Roman" w:hAnsi="Times New Roman" w:eastAsia="Times New Roman" w:cs="Times New Roman"/>
          <w:b/>
          <w:sz w:val="28"/>
          <w:szCs w:val="28"/>
        </w:rPr>
        <w:t>cale</w:t>
      </w:r>
    </w:p>
    <w:p>
      <w:pPr>
        <w:numPr>
          <w:ilvl w:val="0"/>
          <w:numId w:val="2"/>
        </w:numPr>
        <w:rPr>
          <w:rFonts w:hint="eastAsia"/>
        </w:rPr>
      </w:pPr>
      <w:r>
        <w:rPr>
          <w:rFonts w:hint="eastAsia"/>
        </w:rPr>
        <w:t>First aid theoretical knowledge and training needs</w:t>
      </w:r>
      <w:r>
        <w:rPr>
          <w:rFonts w:hint="eastAsia" w:eastAsia="宋体"/>
          <w:lang w:val="en-US" w:eastAsia="zh-CN"/>
        </w:rPr>
        <w:t xml:space="preserve">. </w:t>
      </w:r>
      <w:r>
        <w:rPr>
          <w:rFonts w:hint="eastAsia"/>
        </w:rPr>
        <w:t>(please mark √ in □ and fill in the information as required)</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4"/>
        <w:gridCol w:w="4198"/>
        <w:gridCol w:w="1154"/>
        <w:gridCol w:w="1248"/>
        <w:gridCol w:w="972"/>
        <w:gridCol w:w="1176"/>
        <w:gridCol w:w="1208"/>
        <w:gridCol w:w="880"/>
        <w:gridCol w:w="864"/>
        <w:gridCol w:w="945"/>
        <w:gridCol w:w="900"/>
        <w:gridCol w:w="10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42" w:type="dxa"/>
            <w:gridSpan w:val="2"/>
            <w:vMerge w:val="restart"/>
            <w:vAlign w:val="center"/>
          </w:tcPr>
          <w:p>
            <w:pPr>
              <w:widowControl w:val="0"/>
              <w:jc w:val="center"/>
              <w:rPr>
                <w:rFonts w:hint="default" w:ascii="Times New Roman" w:hAnsi="Times New Roman" w:eastAsia="宋体" w:cs="Times New Roman"/>
                <w:b w:val="0"/>
                <w:bCs w:val="0"/>
                <w:sz w:val="21"/>
                <w:szCs w:val="21"/>
                <w:lang w:val="en-US" w:eastAsia="zh-CN"/>
              </w:rPr>
            </w:pPr>
            <w:r>
              <w:rPr>
                <w:rStyle w:val="7"/>
                <w:rFonts w:hint="default" w:ascii="Times New Roman" w:hAnsi="Times New Roman" w:eastAsia="Cambria" w:cs="Times New Roman"/>
                <w:b/>
                <w:bCs/>
                <w:i w:val="0"/>
                <w:iCs w:val="0"/>
                <w:caps w:val="0"/>
                <w:color w:val="212121"/>
                <w:spacing w:val="0"/>
                <w:kern w:val="0"/>
                <w:sz w:val="21"/>
                <w:szCs w:val="21"/>
                <w:lang w:val="en-US" w:eastAsia="zh-CN" w:bidi="ar"/>
              </w:rPr>
              <w:t>Variables</w:t>
            </w:r>
          </w:p>
        </w:tc>
        <w:tc>
          <w:tcPr>
            <w:tcW w:w="5758" w:type="dxa"/>
            <w:gridSpan w:val="5"/>
            <w:vAlign w:val="center"/>
          </w:tcPr>
          <w:p>
            <w:pPr>
              <w:widowControl w:val="0"/>
              <w:spacing w:line="360" w:lineRule="auto"/>
              <w:jc w:val="center"/>
              <w:rPr>
                <w:rFonts w:hint="default" w:ascii="Times New Roman" w:hAnsi="Times New Roman" w:eastAsia="宋体" w:cs="Times New Roman"/>
                <w:b w:val="0"/>
                <w:bCs w:val="0"/>
                <w:sz w:val="21"/>
                <w:szCs w:val="21"/>
                <w:lang w:val="en-US" w:eastAsia="zh-CN"/>
              </w:rPr>
            </w:pPr>
            <w:r>
              <w:rPr>
                <w:rFonts w:hint="default" w:ascii="Times New Roman" w:hAnsi="Times New Roman" w:cs="Times New Roman"/>
                <w:b/>
                <w:bCs/>
                <w:sz w:val="21"/>
                <w:szCs w:val="21"/>
              </w:rPr>
              <w:t>Knowledge mastery</w:t>
            </w:r>
          </w:p>
        </w:tc>
        <w:tc>
          <w:tcPr>
            <w:tcW w:w="4657" w:type="dxa"/>
            <w:gridSpan w:val="5"/>
            <w:vAlign w:val="center"/>
          </w:tcPr>
          <w:p>
            <w:pPr>
              <w:widowControl w:val="0"/>
              <w:spacing w:line="360" w:lineRule="auto"/>
              <w:jc w:val="center"/>
              <w:rPr>
                <w:rFonts w:hint="default" w:ascii="Times New Roman" w:hAnsi="Times New Roman" w:eastAsia="宋体" w:cs="Times New Roman"/>
                <w:b w:val="0"/>
                <w:bCs w:val="0"/>
                <w:sz w:val="21"/>
                <w:szCs w:val="21"/>
                <w:lang w:val="en-US" w:eastAsia="zh-CN"/>
              </w:rPr>
            </w:pPr>
            <w:r>
              <w:rPr>
                <w:rFonts w:hint="default" w:ascii="Times New Roman" w:hAnsi="Times New Roman" w:cs="Times New Roman"/>
                <w:b/>
                <w:bCs/>
                <w:sz w:val="21"/>
                <w:szCs w:val="21"/>
              </w:rPr>
              <w:t>Theoretical training intention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jc w:val="center"/>
        </w:trPr>
        <w:tc>
          <w:tcPr>
            <w:tcW w:w="5742" w:type="dxa"/>
            <w:gridSpan w:val="2"/>
            <w:vMerge w:val="continue"/>
            <w:vAlign w:val="center"/>
          </w:tcPr>
          <w:p>
            <w:pPr>
              <w:widowControl w:val="0"/>
              <w:jc w:val="both"/>
              <w:rPr>
                <w:rFonts w:hint="default" w:ascii="Times New Roman" w:hAnsi="Times New Roman" w:eastAsia="宋体" w:cs="Times New Roman"/>
                <w:b w:val="0"/>
                <w:bCs w:val="0"/>
                <w:sz w:val="21"/>
                <w:szCs w:val="21"/>
                <w:lang w:val="en-US" w:eastAsia="zh-CN"/>
              </w:rPr>
            </w:pPr>
          </w:p>
        </w:tc>
        <w:tc>
          <w:tcPr>
            <w:tcW w:w="1154" w:type="dxa"/>
            <w:vAlign w:val="center"/>
          </w:tcPr>
          <w:p>
            <w:pPr>
              <w:widowControl w:val="0"/>
              <w:jc w:val="center"/>
              <w:rPr>
                <w:rFonts w:hint="default" w:ascii="Times New Roman" w:hAnsi="Times New Roman" w:eastAsia="宋体" w:cs="Times New Roman"/>
                <w:b w:val="0"/>
                <w:bCs w:val="0"/>
                <w:sz w:val="21"/>
                <w:szCs w:val="21"/>
                <w:lang w:val="en-US" w:eastAsia="zh-CN"/>
              </w:rPr>
            </w:pPr>
            <w:r>
              <w:rPr>
                <w:rFonts w:hint="default" w:ascii="Times New Roman" w:hAnsi="Times New Roman" w:cs="Times New Roman"/>
                <w:b/>
                <w:bCs/>
                <w:sz w:val="21"/>
                <w:szCs w:val="21"/>
              </w:rPr>
              <w:t>Proficient mastery</w:t>
            </w:r>
          </w:p>
        </w:tc>
        <w:tc>
          <w:tcPr>
            <w:tcW w:w="1248" w:type="dxa"/>
            <w:vAlign w:val="center"/>
          </w:tcPr>
          <w:p>
            <w:pPr>
              <w:widowControl w:val="0"/>
              <w:jc w:val="center"/>
              <w:rPr>
                <w:rFonts w:hint="default" w:ascii="Times New Roman" w:hAnsi="Times New Roman" w:cs="Times New Roman"/>
                <w:b/>
                <w:bCs/>
                <w:sz w:val="21"/>
                <w:szCs w:val="21"/>
              </w:rPr>
            </w:pPr>
            <w:r>
              <w:rPr>
                <w:rFonts w:hint="default" w:ascii="Times New Roman" w:hAnsi="Times New Roman" w:cs="Times New Roman"/>
                <w:b/>
                <w:bCs/>
                <w:sz w:val="21"/>
                <w:szCs w:val="21"/>
              </w:rPr>
              <w:t>Able to understand</w:t>
            </w:r>
          </w:p>
          <w:p>
            <w:pPr>
              <w:widowControl w:val="0"/>
              <w:jc w:val="center"/>
              <w:rPr>
                <w:rFonts w:hint="default" w:ascii="Times New Roman" w:hAnsi="Times New Roman" w:eastAsia="宋体" w:cs="Times New Roman"/>
                <w:b w:val="0"/>
                <w:bCs w:val="0"/>
                <w:sz w:val="21"/>
                <w:szCs w:val="21"/>
                <w:lang w:val="en-US" w:eastAsia="zh-CN"/>
              </w:rPr>
            </w:pPr>
            <w:r>
              <w:rPr>
                <w:rFonts w:hint="default" w:ascii="Times New Roman" w:hAnsi="Times New Roman" w:cs="Times New Roman"/>
                <w:b/>
                <w:bCs/>
                <w:sz w:val="21"/>
                <w:szCs w:val="21"/>
              </w:rPr>
              <w:t>General</w:t>
            </w:r>
          </w:p>
        </w:tc>
        <w:tc>
          <w:tcPr>
            <w:tcW w:w="972" w:type="dxa"/>
            <w:vAlign w:val="center"/>
          </w:tcPr>
          <w:p>
            <w:pPr>
              <w:widowControl w:val="0"/>
              <w:jc w:val="center"/>
              <w:rPr>
                <w:rFonts w:hint="default" w:ascii="Times New Roman" w:hAnsi="Times New Roman" w:eastAsia="宋体" w:cs="Times New Roman"/>
                <w:b w:val="0"/>
                <w:bCs w:val="0"/>
                <w:sz w:val="21"/>
                <w:szCs w:val="21"/>
                <w:lang w:val="en-US" w:eastAsia="zh-CN"/>
              </w:rPr>
            </w:pPr>
            <w:r>
              <w:rPr>
                <w:rFonts w:hint="default" w:ascii="Times New Roman" w:hAnsi="Times New Roman" w:cs="Times New Roman"/>
                <w:b/>
                <w:bCs/>
                <w:sz w:val="21"/>
                <w:szCs w:val="21"/>
              </w:rPr>
              <w:t>General</w:t>
            </w:r>
          </w:p>
        </w:tc>
        <w:tc>
          <w:tcPr>
            <w:tcW w:w="1176" w:type="dxa"/>
            <w:vAlign w:val="center"/>
          </w:tcPr>
          <w:p>
            <w:pPr>
              <w:widowControl w:val="0"/>
              <w:jc w:val="center"/>
              <w:rPr>
                <w:rFonts w:hint="default" w:ascii="Times New Roman" w:hAnsi="Times New Roman" w:eastAsia="宋体" w:cs="Times New Roman"/>
                <w:b w:val="0"/>
                <w:bCs w:val="0"/>
                <w:sz w:val="21"/>
                <w:szCs w:val="21"/>
                <w:lang w:val="en-US" w:eastAsia="zh-CN"/>
              </w:rPr>
            </w:pPr>
            <w:r>
              <w:rPr>
                <w:rFonts w:hint="default" w:ascii="Times New Roman" w:hAnsi="Times New Roman" w:cs="Times New Roman"/>
                <w:b/>
                <w:bCs/>
                <w:sz w:val="21"/>
                <w:szCs w:val="21"/>
              </w:rPr>
              <w:t>Relatively unfamiliar</w:t>
            </w:r>
          </w:p>
        </w:tc>
        <w:tc>
          <w:tcPr>
            <w:tcW w:w="1208" w:type="dxa"/>
            <w:vAlign w:val="center"/>
          </w:tcPr>
          <w:p>
            <w:pPr>
              <w:widowControl w:val="0"/>
              <w:spacing w:line="360" w:lineRule="auto"/>
              <w:jc w:val="center"/>
              <w:rPr>
                <w:rFonts w:hint="default" w:ascii="Times New Roman" w:hAnsi="Times New Roman" w:eastAsia="宋体" w:cs="Times New Roman"/>
                <w:b w:val="0"/>
                <w:bCs w:val="0"/>
                <w:sz w:val="21"/>
                <w:szCs w:val="21"/>
                <w:lang w:val="en-US" w:eastAsia="zh-CN"/>
              </w:rPr>
            </w:pPr>
            <w:r>
              <w:rPr>
                <w:rFonts w:hint="eastAsia" w:ascii="Times New Roman" w:hAnsi="Times New Roman" w:eastAsia="宋体" w:cs="Times New Roman"/>
                <w:b/>
                <w:bCs/>
                <w:sz w:val="21"/>
                <w:szCs w:val="21"/>
                <w:lang w:val="en-US" w:eastAsia="zh-CN"/>
              </w:rPr>
              <w:t>U</w:t>
            </w:r>
            <w:r>
              <w:rPr>
                <w:rFonts w:hint="default" w:ascii="Times New Roman" w:hAnsi="Times New Roman" w:cs="Times New Roman"/>
                <w:b/>
                <w:bCs/>
                <w:sz w:val="21"/>
                <w:szCs w:val="21"/>
              </w:rPr>
              <w:t>nfamiliar</w:t>
            </w:r>
          </w:p>
        </w:tc>
        <w:tc>
          <w:tcPr>
            <w:tcW w:w="880" w:type="dxa"/>
            <w:vAlign w:val="center"/>
          </w:tcPr>
          <w:p>
            <w:pPr>
              <w:widowControl w:val="0"/>
              <w:spacing w:line="360" w:lineRule="auto"/>
              <w:jc w:val="center"/>
              <w:rPr>
                <w:rFonts w:hint="default" w:ascii="Times New Roman" w:hAnsi="Times New Roman" w:eastAsia="宋体" w:cs="Times New Roman"/>
                <w:b w:val="0"/>
                <w:bCs w:val="0"/>
                <w:sz w:val="21"/>
                <w:szCs w:val="21"/>
                <w:lang w:val="en-US" w:eastAsia="zh-CN"/>
              </w:rPr>
            </w:pPr>
            <w:r>
              <w:rPr>
                <w:rFonts w:hint="default" w:ascii="Times New Roman" w:hAnsi="Times New Roman" w:cs="Times New Roman"/>
                <w:b/>
                <w:bCs/>
                <w:sz w:val="21"/>
                <w:szCs w:val="21"/>
                <w:lang w:val="en-US" w:eastAsia="zh-CN"/>
              </w:rPr>
              <w:t>Be in great need</w:t>
            </w:r>
          </w:p>
        </w:tc>
        <w:tc>
          <w:tcPr>
            <w:tcW w:w="864" w:type="dxa"/>
            <w:vAlign w:val="center"/>
          </w:tcPr>
          <w:p>
            <w:pPr>
              <w:widowControl w:val="0"/>
              <w:spacing w:line="360" w:lineRule="auto"/>
              <w:jc w:val="center"/>
              <w:rPr>
                <w:rFonts w:hint="default" w:ascii="Times New Roman" w:hAnsi="Times New Roman" w:eastAsia="宋体" w:cs="Times New Roman"/>
                <w:b w:val="0"/>
                <w:bCs w:val="0"/>
                <w:sz w:val="21"/>
                <w:szCs w:val="21"/>
                <w:lang w:val="en-US" w:eastAsia="zh-CN"/>
              </w:rPr>
            </w:pPr>
            <w:r>
              <w:rPr>
                <w:rFonts w:hint="default" w:ascii="Times New Roman" w:hAnsi="Times New Roman" w:cs="Times New Roman"/>
                <w:b/>
                <w:bCs/>
                <w:sz w:val="21"/>
                <w:szCs w:val="21"/>
                <w:lang w:val="en-US" w:eastAsia="zh-CN"/>
              </w:rPr>
              <w:t>Comparative need</w:t>
            </w:r>
          </w:p>
        </w:tc>
        <w:tc>
          <w:tcPr>
            <w:tcW w:w="945" w:type="dxa"/>
            <w:vAlign w:val="center"/>
          </w:tcPr>
          <w:p>
            <w:pPr>
              <w:widowControl w:val="0"/>
              <w:spacing w:line="360" w:lineRule="auto"/>
              <w:jc w:val="center"/>
              <w:rPr>
                <w:rFonts w:hint="default" w:ascii="Times New Roman" w:hAnsi="Times New Roman" w:eastAsia="宋体" w:cs="Times New Roman"/>
                <w:b w:val="0"/>
                <w:bCs w:val="0"/>
                <w:sz w:val="21"/>
                <w:szCs w:val="21"/>
                <w:lang w:val="en-US" w:eastAsia="zh-CN"/>
              </w:rPr>
            </w:pPr>
            <w:r>
              <w:rPr>
                <w:rFonts w:hint="default" w:ascii="Times New Roman" w:hAnsi="Times New Roman" w:cs="Times New Roman"/>
                <w:b/>
                <w:bCs/>
                <w:sz w:val="21"/>
                <w:szCs w:val="21"/>
                <w:lang w:val="en-US" w:eastAsia="zh-CN"/>
              </w:rPr>
              <w:t>In general</w:t>
            </w:r>
          </w:p>
        </w:tc>
        <w:tc>
          <w:tcPr>
            <w:tcW w:w="900" w:type="dxa"/>
            <w:vAlign w:val="center"/>
          </w:tcPr>
          <w:p>
            <w:pPr>
              <w:widowControl w:val="0"/>
              <w:spacing w:line="360" w:lineRule="auto"/>
              <w:jc w:val="center"/>
              <w:rPr>
                <w:rFonts w:hint="default" w:ascii="Times New Roman" w:hAnsi="Times New Roman" w:eastAsia="宋体" w:cs="Times New Roman"/>
                <w:b w:val="0"/>
                <w:bCs w:val="0"/>
                <w:sz w:val="21"/>
                <w:szCs w:val="21"/>
                <w:lang w:val="en-US" w:eastAsia="zh-CN"/>
              </w:rPr>
            </w:pPr>
            <w:r>
              <w:rPr>
                <w:rFonts w:hint="default" w:ascii="Times New Roman" w:hAnsi="Times New Roman" w:cs="Times New Roman"/>
                <w:b/>
                <w:bCs/>
                <w:sz w:val="21"/>
                <w:szCs w:val="21"/>
                <w:lang w:val="en-US" w:eastAsia="zh-CN"/>
              </w:rPr>
              <w:t>Not much need</w:t>
            </w:r>
          </w:p>
        </w:tc>
        <w:tc>
          <w:tcPr>
            <w:tcW w:w="1068" w:type="dxa"/>
            <w:vAlign w:val="center"/>
          </w:tcPr>
          <w:p>
            <w:pPr>
              <w:widowControl w:val="0"/>
              <w:spacing w:line="360" w:lineRule="auto"/>
              <w:jc w:val="center"/>
              <w:rPr>
                <w:rFonts w:hint="default" w:ascii="Times New Roman" w:hAnsi="Times New Roman" w:eastAsia="宋体" w:cs="Times New Roman"/>
                <w:b w:val="0"/>
                <w:bCs w:val="0"/>
                <w:sz w:val="21"/>
                <w:szCs w:val="21"/>
                <w:lang w:val="en-US" w:eastAsia="zh-CN"/>
              </w:rPr>
            </w:pPr>
            <w:r>
              <w:rPr>
                <w:rFonts w:hint="default" w:ascii="Times New Roman" w:hAnsi="Times New Roman" w:cs="Times New Roman"/>
                <w:b/>
                <w:bCs/>
                <w:sz w:val="21"/>
                <w:szCs w:val="21"/>
                <w:lang w:val="en-US" w:eastAsia="zh-CN"/>
              </w:rPr>
              <w:t>Don't need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42" w:type="dxa"/>
            <w:gridSpan w:val="2"/>
            <w:vAlign w:val="center"/>
          </w:tcPr>
          <w:p>
            <w:pPr>
              <w:keepNext w:val="0"/>
              <w:keepLines w:val="0"/>
              <w:widowControl/>
              <w:suppressLineNumbers w:val="0"/>
              <w:jc w:val="center"/>
              <w:textAlignment w:val="center"/>
              <w:rPr>
                <w:rFonts w:hint="eastAsia"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rPr>
              <w:t>First aid overview</w:t>
            </w:r>
          </w:p>
        </w:tc>
        <w:tc>
          <w:tcPr>
            <w:tcW w:w="115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4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72"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176"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0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80" w:type="dxa"/>
            <w:vAlign w:val="top"/>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64" w:type="dxa"/>
            <w:vAlign w:val="top"/>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45" w:type="dxa"/>
            <w:vAlign w:val="top"/>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00" w:type="dxa"/>
            <w:vAlign w:val="top"/>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068" w:type="dxa"/>
            <w:vAlign w:val="top"/>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742" w:type="dxa"/>
            <w:gridSpan w:val="2"/>
            <w:vAlign w:val="center"/>
          </w:tcPr>
          <w:p>
            <w:pPr>
              <w:keepNext w:val="0"/>
              <w:keepLines w:val="0"/>
              <w:widowControl/>
              <w:suppressLineNumbers w:val="0"/>
              <w:jc w:val="center"/>
              <w:textAlignment w:val="center"/>
              <w:rPr>
                <w:rFonts w:hint="eastAsia"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rPr>
              <w:t>Inspection classification</w:t>
            </w:r>
          </w:p>
        </w:tc>
        <w:tc>
          <w:tcPr>
            <w:tcW w:w="115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4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72"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176"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0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8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6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45"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0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06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4" w:type="dxa"/>
            <w:vMerge w:val="restart"/>
            <w:vAlign w:val="center"/>
          </w:tcPr>
          <w:p>
            <w:pPr>
              <w:keepNext w:val="0"/>
              <w:keepLines w:val="0"/>
              <w:widowControl/>
              <w:suppressLineNumbers w:val="0"/>
              <w:jc w:val="center"/>
              <w:textAlignment w:val="center"/>
              <w:rPr>
                <w:rFonts w:hint="eastAsia"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rPr>
              <w:t>Emergency trauma</w:t>
            </w:r>
          </w:p>
        </w:tc>
        <w:tc>
          <w:tcPr>
            <w:tcW w:w="4198"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Emergency management of head trauma</w:t>
            </w:r>
          </w:p>
        </w:tc>
        <w:tc>
          <w:tcPr>
            <w:tcW w:w="115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4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72"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176"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0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8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6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45"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0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06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4" w:type="dxa"/>
            <w:vMerge w:val="continue"/>
            <w:vAlign w:val="center"/>
          </w:tcPr>
          <w:p>
            <w:pPr>
              <w:keepNext w:val="0"/>
              <w:keepLines w:val="0"/>
              <w:widowControl/>
              <w:suppressLineNumbers w:val="0"/>
              <w:jc w:val="center"/>
              <w:textAlignment w:val="center"/>
              <w:rPr>
                <w:rFonts w:hint="eastAsia" w:ascii="Times New Roman" w:hAnsi="Times New Roman" w:eastAsia="宋体" w:cs="Times New Roman"/>
                <w:b w:val="0"/>
                <w:bCs w:val="0"/>
                <w:sz w:val="21"/>
                <w:szCs w:val="21"/>
                <w:lang w:val="en-US" w:eastAsia="zh-CN"/>
              </w:rPr>
            </w:pPr>
          </w:p>
        </w:tc>
        <w:tc>
          <w:tcPr>
            <w:tcW w:w="4198"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Emergency treatment for chest trauma</w:t>
            </w:r>
          </w:p>
        </w:tc>
        <w:tc>
          <w:tcPr>
            <w:tcW w:w="115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4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72"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176"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0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8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6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45"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0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06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4" w:type="dxa"/>
            <w:vMerge w:val="continue"/>
            <w:vAlign w:val="center"/>
          </w:tcPr>
          <w:p>
            <w:pPr>
              <w:keepNext w:val="0"/>
              <w:keepLines w:val="0"/>
              <w:widowControl/>
              <w:suppressLineNumbers w:val="0"/>
              <w:jc w:val="center"/>
              <w:textAlignment w:val="center"/>
              <w:rPr>
                <w:rFonts w:hint="eastAsia" w:ascii="Times New Roman" w:hAnsi="Times New Roman" w:eastAsia="宋体" w:cs="Times New Roman"/>
                <w:b w:val="0"/>
                <w:bCs w:val="0"/>
                <w:sz w:val="21"/>
                <w:szCs w:val="21"/>
                <w:lang w:val="en-US" w:eastAsia="zh-CN"/>
              </w:rPr>
            </w:pPr>
          </w:p>
        </w:tc>
        <w:tc>
          <w:tcPr>
            <w:tcW w:w="4198"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Emergency management of abdominal trauma</w:t>
            </w:r>
          </w:p>
        </w:tc>
        <w:tc>
          <w:tcPr>
            <w:tcW w:w="115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4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72"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176"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0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8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6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45"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0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06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4" w:type="dxa"/>
            <w:vMerge w:val="continue"/>
            <w:vAlign w:val="center"/>
          </w:tcPr>
          <w:p>
            <w:pPr>
              <w:keepNext w:val="0"/>
              <w:keepLines w:val="0"/>
              <w:widowControl/>
              <w:suppressLineNumbers w:val="0"/>
              <w:jc w:val="center"/>
              <w:textAlignment w:val="center"/>
              <w:rPr>
                <w:rFonts w:hint="eastAsia" w:ascii="Times New Roman" w:hAnsi="Times New Roman" w:eastAsia="宋体" w:cs="Times New Roman"/>
                <w:b w:val="0"/>
                <w:bCs w:val="0"/>
                <w:sz w:val="21"/>
                <w:szCs w:val="21"/>
                <w:lang w:val="en-US" w:eastAsia="zh-CN"/>
              </w:rPr>
            </w:pPr>
          </w:p>
        </w:tc>
        <w:tc>
          <w:tcPr>
            <w:tcW w:w="4198"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Emergency treatment for trauma to extremities</w:t>
            </w:r>
          </w:p>
        </w:tc>
        <w:tc>
          <w:tcPr>
            <w:tcW w:w="115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4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72"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176"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0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8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6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45"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0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06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4" w:type="dxa"/>
            <w:vMerge w:val="continue"/>
            <w:vAlign w:val="center"/>
          </w:tcPr>
          <w:p>
            <w:pPr>
              <w:keepNext w:val="0"/>
              <w:keepLines w:val="0"/>
              <w:widowControl/>
              <w:suppressLineNumbers w:val="0"/>
              <w:jc w:val="center"/>
              <w:textAlignment w:val="center"/>
              <w:rPr>
                <w:rFonts w:hint="eastAsia" w:ascii="Times New Roman" w:hAnsi="Times New Roman" w:eastAsia="宋体" w:cs="Times New Roman"/>
                <w:b w:val="0"/>
                <w:bCs w:val="0"/>
                <w:sz w:val="21"/>
                <w:szCs w:val="21"/>
                <w:lang w:val="en-US" w:eastAsia="zh-CN"/>
              </w:rPr>
            </w:pPr>
          </w:p>
        </w:tc>
        <w:tc>
          <w:tcPr>
            <w:tcW w:w="4198"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Emergency treatment of spinal trauma</w:t>
            </w:r>
          </w:p>
        </w:tc>
        <w:tc>
          <w:tcPr>
            <w:tcW w:w="115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4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72"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176"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0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8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6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45"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0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06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4" w:type="dxa"/>
            <w:vMerge w:val="restart"/>
            <w:vAlign w:val="center"/>
          </w:tcPr>
          <w:p>
            <w:pPr>
              <w:keepNext w:val="0"/>
              <w:keepLines w:val="0"/>
              <w:widowControl/>
              <w:suppressLineNumbers w:val="0"/>
              <w:jc w:val="center"/>
              <w:textAlignment w:val="center"/>
              <w:rPr>
                <w:rFonts w:hint="eastAsia"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rPr>
              <w:t>Environmental emergency</w:t>
            </w:r>
          </w:p>
        </w:tc>
        <w:tc>
          <w:tcPr>
            <w:tcW w:w="4198"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Early treatment of burns</w:t>
            </w:r>
          </w:p>
        </w:tc>
        <w:tc>
          <w:tcPr>
            <w:tcW w:w="115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4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72"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176"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0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8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6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45"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0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06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4" w:type="dxa"/>
            <w:vMerge w:val="continue"/>
            <w:vAlign w:val="center"/>
          </w:tcPr>
          <w:p>
            <w:pPr>
              <w:keepNext w:val="0"/>
              <w:keepLines w:val="0"/>
              <w:widowControl/>
              <w:suppressLineNumbers w:val="0"/>
              <w:jc w:val="center"/>
              <w:textAlignment w:val="center"/>
              <w:rPr>
                <w:rFonts w:hint="eastAsia" w:ascii="Times New Roman" w:hAnsi="Times New Roman" w:eastAsia="宋体" w:cs="Times New Roman"/>
                <w:b w:val="0"/>
                <w:bCs w:val="0"/>
                <w:sz w:val="21"/>
                <w:szCs w:val="21"/>
                <w:lang w:val="en-US" w:eastAsia="zh-CN"/>
              </w:rPr>
            </w:pPr>
          </w:p>
        </w:tc>
        <w:tc>
          <w:tcPr>
            <w:tcW w:w="4198"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Early treatment of frostbite</w:t>
            </w:r>
          </w:p>
        </w:tc>
        <w:tc>
          <w:tcPr>
            <w:tcW w:w="115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4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72"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176"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0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8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6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45"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0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06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4" w:type="dxa"/>
            <w:vMerge w:val="continue"/>
            <w:vAlign w:val="center"/>
          </w:tcPr>
          <w:p>
            <w:pPr>
              <w:keepNext w:val="0"/>
              <w:keepLines w:val="0"/>
              <w:widowControl/>
              <w:suppressLineNumbers w:val="0"/>
              <w:jc w:val="center"/>
              <w:textAlignment w:val="center"/>
              <w:rPr>
                <w:rFonts w:hint="eastAsia" w:ascii="Times New Roman" w:hAnsi="Times New Roman" w:eastAsia="宋体" w:cs="Times New Roman"/>
                <w:b w:val="0"/>
                <w:bCs w:val="0"/>
                <w:sz w:val="21"/>
                <w:szCs w:val="21"/>
              </w:rPr>
            </w:pPr>
          </w:p>
        </w:tc>
        <w:tc>
          <w:tcPr>
            <w:tcW w:w="4198"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Early treatment of drowning</w:t>
            </w:r>
          </w:p>
        </w:tc>
        <w:tc>
          <w:tcPr>
            <w:tcW w:w="115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4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72"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176"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0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8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6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45"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0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06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4" w:type="dxa"/>
            <w:vMerge w:val="restart"/>
            <w:vAlign w:val="center"/>
          </w:tcPr>
          <w:p>
            <w:pPr>
              <w:keepNext w:val="0"/>
              <w:keepLines w:val="0"/>
              <w:widowControl/>
              <w:suppressLineNumbers w:val="0"/>
              <w:jc w:val="center"/>
              <w:textAlignment w:val="center"/>
              <w:rPr>
                <w:rFonts w:hint="eastAsia"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Circulating emergency</w:t>
            </w:r>
          </w:p>
        </w:tc>
        <w:tc>
          <w:tcPr>
            <w:tcW w:w="4198"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Emergency management of shock</w:t>
            </w:r>
          </w:p>
        </w:tc>
        <w:tc>
          <w:tcPr>
            <w:tcW w:w="115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4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72"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176"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0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8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6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45"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0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06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4" w:type="dxa"/>
            <w:vMerge w:val="continue"/>
            <w:vAlign w:val="center"/>
          </w:tcPr>
          <w:p>
            <w:pPr>
              <w:keepNext w:val="0"/>
              <w:keepLines w:val="0"/>
              <w:widowControl/>
              <w:suppressLineNumbers w:val="0"/>
              <w:jc w:val="center"/>
              <w:textAlignment w:val="center"/>
              <w:rPr>
                <w:rFonts w:hint="eastAsia" w:ascii="Times New Roman" w:hAnsi="Times New Roman" w:eastAsia="宋体" w:cs="Times New Roman"/>
                <w:b w:val="0"/>
                <w:bCs w:val="0"/>
                <w:sz w:val="21"/>
                <w:szCs w:val="21"/>
              </w:rPr>
            </w:pPr>
          </w:p>
        </w:tc>
        <w:tc>
          <w:tcPr>
            <w:tcW w:w="4198"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Emergency management of arrhythmia</w:t>
            </w:r>
          </w:p>
        </w:tc>
        <w:tc>
          <w:tcPr>
            <w:tcW w:w="115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4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72"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176"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0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8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6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45"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0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06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4" w:type="dxa"/>
            <w:vMerge w:val="continue"/>
            <w:vAlign w:val="center"/>
          </w:tcPr>
          <w:p>
            <w:pPr>
              <w:keepNext w:val="0"/>
              <w:keepLines w:val="0"/>
              <w:widowControl/>
              <w:suppressLineNumbers w:val="0"/>
              <w:jc w:val="center"/>
              <w:textAlignment w:val="center"/>
              <w:rPr>
                <w:rFonts w:hint="eastAsia" w:ascii="Times New Roman" w:hAnsi="Times New Roman" w:eastAsia="宋体" w:cs="Times New Roman"/>
                <w:b w:val="0"/>
                <w:bCs w:val="0"/>
                <w:sz w:val="21"/>
                <w:szCs w:val="21"/>
              </w:rPr>
            </w:pPr>
          </w:p>
        </w:tc>
        <w:tc>
          <w:tcPr>
            <w:tcW w:w="4198"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Emergency management of acute left heart failure</w:t>
            </w:r>
          </w:p>
        </w:tc>
        <w:tc>
          <w:tcPr>
            <w:tcW w:w="115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4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72"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176"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0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8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6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45"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0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06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4" w:type="dxa"/>
            <w:vMerge w:val="continue"/>
            <w:vAlign w:val="center"/>
          </w:tcPr>
          <w:p>
            <w:pPr>
              <w:keepNext w:val="0"/>
              <w:keepLines w:val="0"/>
              <w:widowControl/>
              <w:suppressLineNumbers w:val="0"/>
              <w:jc w:val="center"/>
              <w:textAlignment w:val="center"/>
              <w:rPr>
                <w:rFonts w:hint="eastAsia" w:ascii="Times New Roman" w:hAnsi="Times New Roman" w:eastAsia="宋体" w:cs="Times New Roman"/>
                <w:b w:val="0"/>
                <w:bCs w:val="0"/>
                <w:sz w:val="21"/>
                <w:szCs w:val="21"/>
                <w:lang w:val="en-US" w:eastAsia="zh-CN"/>
              </w:rPr>
            </w:pPr>
          </w:p>
        </w:tc>
        <w:tc>
          <w:tcPr>
            <w:tcW w:w="4198"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Emergency management of myocardial infarction</w:t>
            </w:r>
          </w:p>
        </w:tc>
        <w:tc>
          <w:tcPr>
            <w:tcW w:w="115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4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72"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176"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0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8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6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45"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0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06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4" w:type="dxa"/>
            <w:vMerge w:val="continue"/>
            <w:vAlign w:val="center"/>
          </w:tcPr>
          <w:p>
            <w:pPr>
              <w:keepNext w:val="0"/>
              <w:keepLines w:val="0"/>
              <w:widowControl/>
              <w:suppressLineNumbers w:val="0"/>
              <w:jc w:val="center"/>
              <w:textAlignment w:val="center"/>
              <w:rPr>
                <w:rFonts w:hint="eastAsia" w:ascii="Times New Roman" w:hAnsi="Times New Roman" w:eastAsia="宋体" w:cs="Times New Roman"/>
                <w:b w:val="0"/>
                <w:bCs w:val="0"/>
                <w:sz w:val="21"/>
                <w:szCs w:val="21"/>
                <w:lang w:val="en-US" w:eastAsia="zh-CN"/>
              </w:rPr>
            </w:pPr>
          </w:p>
        </w:tc>
        <w:tc>
          <w:tcPr>
            <w:tcW w:w="4198"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Emergency management of hypertensive crisis</w:t>
            </w:r>
          </w:p>
        </w:tc>
        <w:tc>
          <w:tcPr>
            <w:tcW w:w="115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4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72"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176"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0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8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6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45"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0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06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4" w:type="dxa"/>
            <w:vMerge w:val="restart"/>
            <w:vAlign w:val="center"/>
          </w:tcPr>
          <w:p>
            <w:pPr>
              <w:keepNext w:val="0"/>
              <w:keepLines w:val="0"/>
              <w:widowControl/>
              <w:suppressLineNumbers w:val="0"/>
              <w:jc w:val="center"/>
              <w:textAlignment w:val="center"/>
              <w:rPr>
                <w:rFonts w:hint="eastAsia"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rPr>
              <w:t>Respiratory emergency</w:t>
            </w:r>
          </w:p>
        </w:tc>
        <w:tc>
          <w:tcPr>
            <w:tcW w:w="4198"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Emergency management of ARDS</w:t>
            </w:r>
          </w:p>
        </w:tc>
        <w:tc>
          <w:tcPr>
            <w:tcW w:w="115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4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72"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176"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0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8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6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45"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0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06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4" w:type="dxa"/>
            <w:vMerge w:val="continue"/>
            <w:vAlign w:val="center"/>
          </w:tcPr>
          <w:p>
            <w:pPr>
              <w:keepNext w:val="0"/>
              <w:keepLines w:val="0"/>
              <w:widowControl/>
              <w:suppressLineNumbers w:val="0"/>
              <w:jc w:val="center"/>
              <w:textAlignment w:val="center"/>
              <w:rPr>
                <w:rFonts w:hint="eastAsia" w:ascii="Times New Roman" w:hAnsi="Times New Roman" w:eastAsia="宋体" w:cs="Times New Roman"/>
                <w:b w:val="0"/>
                <w:bCs w:val="0"/>
                <w:sz w:val="21"/>
                <w:szCs w:val="21"/>
                <w:lang w:val="en-US" w:eastAsia="zh-CN"/>
              </w:rPr>
            </w:pPr>
          </w:p>
        </w:tc>
        <w:tc>
          <w:tcPr>
            <w:tcW w:w="4198"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Emergency management of pulmonary embolism</w:t>
            </w:r>
          </w:p>
        </w:tc>
        <w:tc>
          <w:tcPr>
            <w:tcW w:w="115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4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72"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176"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0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8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6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45"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0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06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4" w:type="dxa"/>
            <w:vMerge w:val="continue"/>
            <w:vAlign w:val="center"/>
          </w:tcPr>
          <w:p>
            <w:pPr>
              <w:keepNext w:val="0"/>
              <w:keepLines w:val="0"/>
              <w:widowControl/>
              <w:suppressLineNumbers w:val="0"/>
              <w:jc w:val="center"/>
              <w:textAlignment w:val="center"/>
              <w:rPr>
                <w:rFonts w:hint="eastAsia" w:ascii="Times New Roman" w:hAnsi="Times New Roman" w:eastAsia="宋体" w:cs="Times New Roman"/>
                <w:b w:val="0"/>
                <w:bCs w:val="0"/>
                <w:sz w:val="21"/>
                <w:szCs w:val="21"/>
                <w:lang w:val="en-US" w:eastAsia="zh-CN"/>
              </w:rPr>
            </w:pPr>
          </w:p>
        </w:tc>
        <w:tc>
          <w:tcPr>
            <w:tcW w:w="4198"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Emergency management of severe asthma</w:t>
            </w:r>
          </w:p>
        </w:tc>
        <w:tc>
          <w:tcPr>
            <w:tcW w:w="115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4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72"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176"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0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8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6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45"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0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06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4" w:type="dxa"/>
            <w:vMerge w:val="continue"/>
            <w:vAlign w:val="center"/>
          </w:tcPr>
          <w:p>
            <w:pPr>
              <w:keepNext w:val="0"/>
              <w:keepLines w:val="0"/>
              <w:widowControl/>
              <w:suppressLineNumbers w:val="0"/>
              <w:jc w:val="center"/>
              <w:textAlignment w:val="center"/>
              <w:rPr>
                <w:rFonts w:hint="eastAsia" w:ascii="Times New Roman" w:hAnsi="Times New Roman" w:eastAsia="宋体" w:cs="Times New Roman"/>
                <w:b w:val="0"/>
                <w:bCs w:val="0"/>
                <w:sz w:val="21"/>
                <w:szCs w:val="21"/>
                <w:lang w:val="en-US" w:eastAsia="zh-CN"/>
              </w:rPr>
            </w:pPr>
          </w:p>
        </w:tc>
        <w:tc>
          <w:tcPr>
            <w:tcW w:w="4198"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Emergency management of respiratory failure</w:t>
            </w:r>
          </w:p>
        </w:tc>
        <w:tc>
          <w:tcPr>
            <w:tcW w:w="115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4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72"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176"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0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8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6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45"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0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06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4" w:type="dxa"/>
            <w:vMerge w:val="restart"/>
            <w:vAlign w:val="center"/>
          </w:tcPr>
          <w:p>
            <w:pPr>
              <w:keepNext w:val="0"/>
              <w:keepLines w:val="0"/>
              <w:widowControl/>
              <w:suppressLineNumbers w:val="0"/>
              <w:jc w:val="center"/>
              <w:textAlignment w:val="center"/>
              <w:rPr>
                <w:rFonts w:hint="eastAsia"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Gastrointestinal emergency</w:t>
            </w:r>
          </w:p>
        </w:tc>
        <w:tc>
          <w:tcPr>
            <w:tcW w:w="4198"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Emergency management of intestinal obstruction</w:t>
            </w:r>
          </w:p>
        </w:tc>
        <w:tc>
          <w:tcPr>
            <w:tcW w:w="115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4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72"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176"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0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8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6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45"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0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06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4" w:type="dxa"/>
            <w:vMerge w:val="continue"/>
            <w:vAlign w:val="center"/>
          </w:tcPr>
          <w:p>
            <w:pPr>
              <w:keepNext w:val="0"/>
              <w:keepLines w:val="0"/>
              <w:widowControl/>
              <w:suppressLineNumbers w:val="0"/>
              <w:jc w:val="center"/>
              <w:textAlignment w:val="center"/>
              <w:rPr>
                <w:rFonts w:hint="eastAsia" w:ascii="Times New Roman" w:hAnsi="Times New Roman" w:eastAsia="宋体" w:cs="Times New Roman"/>
                <w:b w:val="0"/>
                <w:bCs w:val="0"/>
                <w:sz w:val="21"/>
                <w:szCs w:val="21"/>
              </w:rPr>
            </w:pPr>
          </w:p>
        </w:tc>
        <w:tc>
          <w:tcPr>
            <w:tcW w:w="4198"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Emergency management of acute cholangitis</w:t>
            </w:r>
          </w:p>
        </w:tc>
        <w:tc>
          <w:tcPr>
            <w:tcW w:w="115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4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72"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176"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0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8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6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45"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0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06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4" w:type="dxa"/>
            <w:vMerge w:val="continue"/>
            <w:vAlign w:val="center"/>
          </w:tcPr>
          <w:p>
            <w:pPr>
              <w:keepNext w:val="0"/>
              <w:keepLines w:val="0"/>
              <w:widowControl/>
              <w:suppressLineNumbers w:val="0"/>
              <w:jc w:val="center"/>
              <w:textAlignment w:val="center"/>
              <w:rPr>
                <w:rFonts w:hint="eastAsia" w:ascii="Times New Roman" w:hAnsi="Times New Roman" w:eastAsia="宋体" w:cs="Times New Roman"/>
                <w:b w:val="0"/>
                <w:bCs w:val="0"/>
                <w:sz w:val="21"/>
                <w:szCs w:val="21"/>
              </w:rPr>
            </w:pPr>
          </w:p>
        </w:tc>
        <w:tc>
          <w:tcPr>
            <w:tcW w:w="4198"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Emergency management of gastrointestinal bleeding</w:t>
            </w:r>
          </w:p>
        </w:tc>
        <w:tc>
          <w:tcPr>
            <w:tcW w:w="115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4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72"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176"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0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8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6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45"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0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06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4" w:type="dxa"/>
            <w:vMerge w:val="continue"/>
            <w:vAlign w:val="center"/>
          </w:tcPr>
          <w:p>
            <w:pPr>
              <w:keepNext w:val="0"/>
              <w:keepLines w:val="0"/>
              <w:widowControl/>
              <w:suppressLineNumbers w:val="0"/>
              <w:jc w:val="center"/>
              <w:textAlignment w:val="center"/>
              <w:rPr>
                <w:rFonts w:hint="eastAsia" w:ascii="Times New Roman" w:hAnsi="Times New Roman" w:eastAsia="宋体" w:cs="Times New Roman"/>
                <w:b w:val="0"/>
                <w:bCs w:val="0"/>
                <w:sz w:val="21"/>
                <w:szCs w:val="21"/>
              </w:rPr>
            </w:pPr>
          </w:p>
        </w:tc>
        <w:tc>
          <w:tcPr>
            <w:tcW w:w="4198"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Emergency management of severe pancreatitis</w:t>
            </w:r>
          </w:p>
        </w:tc>
        <w:tc>
          <w:tcPr>
            <w:tcW w:w="115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4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72"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176"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0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8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6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45"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0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06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4" w:type="dxa"/>
            <w:vMerge w:val="restart"/>
            <w:vAlign w:val="center"/>
          </w:tcPr>
          <w:p>
            <w:pPr>
              <w:keepNext w:val="0"/>
              <w:keepLines w:val="0"/>
              <w:widowControl/>
              <w:suppressLineNumbers w:val="0"/>
              <w:jc w:val="center"/>
              <w:textAlignment w:val="center"/>
              <w:rPr>
                <w:rFonts w:hint="eastAsia"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Endocrine emergency</w:t>
            </w:r>
          </w:p>
        </w:tc>
        <w:tc>
          <w:tcPr>
            <w:tcW w:w="4198"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Emergency management of hypoglycemia</w:t>
            </w:r>
          </w:p>
        </w:tc>
        <w:tc>
          <w:tcPr>
            <w:tcW w:w="115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4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72"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176"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0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8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6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45"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0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06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4" w:type="dxa"/>
            <w:vMerge w:val="continue"/>
            <w:vAlign w:val="center"/>
          </w:tcPr>
          <w:p>
            <w:pPr>
              <w:keepNext w:val="0"/>
              <w:keepLines w:val="0"/>
              <w:widowControl/>
              <w:suppressLineNumbers w:val="0"/>
              <w:jc w:val="center"/>
              <w:textAlignment w:val="center"/>
              <w:rPr>
                <w:rFonts w:hint="eastAsia" w:ascii="Times New Roman" w:hAnsi="Times New Roman" w:eastAsia="宋体" w:cs="Times New Roman"/>
                <w:b w:val="0"/>
                <w:bCs w:val="0"/>
                <w:sz w:val="21"/>
                <w:szCs w:val="21"/>
              </w:rPr>
            </w:pPr>
          </w:p>
        </w:tc>
        <w:tc>
          <w:tcPr>
            <w:tcW w:w="4198"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Emergency management of thyroid crisis</w:t>
            </w:r>
          </w:p>
        </w:tc>
        <w:tc>
          <w:tcPr>
            <w:tcW w:w="115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4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72"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176"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0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8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6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45"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0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06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4" w:type="dxa"/>
            <w:vMerge w:val="continue"/>
            <w:vAlign w:val="center"/>
          </w:tcPr>
          <w:p>
            <w:pPr>
              <w:keepNext w:val="0"/>
              <w:keepLines w:val="0"/>
              <w:widowControl/>
              <w:suppressLineNumbers w:val="0"/>
              <w:jc w:val="center"/>
              <w:textAlignment w:val="center"/>
              <w:rPr>
                <w:rFonts w:hint="eastAsia" w:ascii="Times New Roman" w:hAnsi="Times New Roman" w:eastAsia="宋体" w:cs="Times New Roman"/>
                <w:b w:val="0"/>
                <w:bCs w:val="0"/>
                <w:sz w:val="21"/>
                <w:szCs w:val="21"/>
              </w:rPr>
            </w:pPr>
          </w:p>
        </w:tc>
        <w:tc>
          <w:tcPr>
            <w:tcW w:w="4198"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Emergency management of hypertonic coma</w:t>
            </w:r>
          </w:p>
        </w:tc>
        <w:tc>
          <w:tcPr>
            <w:tcW w:w="115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4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72"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176"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0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8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6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45"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0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06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4" w:type="dxa"/>
            <w:vMerge w:val="continue"/>
            <w:vAlign w:val="center"/>
          </w:tcPr>
          <w:p>
            <w:pPr>
              <w:keepNext w:val="0"/>
              <w:keepLines w:val="0"/>
              <w:widowControl/>
              <w:suppressLineNumbers w:val="0"/>
              <w:jc w:val="center"/>
              <w:textAlignment w:val="center"/>
              <w:rPr>
                <w:rFonts w:hint="eastAsia" w:ascii="Times New Roman" w:hAnsi="Times New Roman" w:eastAsia="宋体" w:cs="Times New Roman"/>
                <w:b w:val="0"/>
                <w:bCs w:val="0"/>
                <w:sz w:val="21"/>
                <w:szCs w:val="21"/>
              </w:rPr>
            </w:pPr>
          </w:p>
        </w:tc>
        <w:tc>
          <w:tcPr>
            <w:tcW w:w="4198"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Emergency management of diabetic ketoacidosis</w:t>
            </w:r>
          </w:p>
        </w:tc>
        <w:tc>
          <w:tcPr>
            <w:tcW w:w="115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4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72"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176"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0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8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6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45"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0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06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4" w:type="dxa"/>
            <w:vMerge w:val="restart"/>
            <w:vAlign w:val="center"/>
          </w:tcPr>
          <w:p>
            <w:pPr>
              <w:keepNext w:val="0"/>
              <w:keepLines w:val="0"/>
              <w:widowControl/>
              <w:suppressLineNumbers w:val="0"/>
              <w:jc w:val="center"/>
              <w:textAlignment w:val="center"/>
              <w:rPr>
                <w:rFonts w:hint="eastAsia"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Nervous system emergency</w:t>
            </w:r>
          </w:p>
        </w:tc>
        <w:tc>
          <w:tcPr>
            <w:tcW w:w="4198"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Emergency management of epilepsy</w:t>
            </w:r>
          </w:p>
        </w:tc>
        <w:tc>
          <w:tcPr>
            <w:tcW w:w="115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4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72"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176"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0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8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6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45"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0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06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4" w:type="dxa"/>
            <w:vMerge w:val="continue"/>
            <w:vAlign w:val="center"/>
          </w:tcPr>
          <w:p>
            <w:pPr>
              <w:keepNext w:val="0"/>
              <w:keepLines w:val="0"/>
              <w:widowControl/>
              <w:suppressLineNumbers w:val="0"/>
              <w:jc w:val="center"/>
              <w:textAlignment w:val="center"/>
              <w:rPr>
                <w:rFonts w:hint="eastAsia" w:ascii="Times New Roman" w:hAnsi="Times New Roman" w:eastAsia="宋体" w:cs="Times New Roman"/>
                <w:b w:val="0"/>
                <w:bCs w:val="0"/>
                <w:sz w:val="21"/>
                <w:szCs w:val="21"/>
              </w:rPr>
            </w:pPr>
          </w:p>
        </w:tc>
        <w:tc>
          <w:tcPr>
            <w:tcW w:w="4198"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Emergency management of cerebral embolism</w:t>
            </w:r>
          </w:p>
        </w:tc>
        <w:tc>
          <w:tcPr>
            <w:tcW w:w="115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4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72"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176"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0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8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6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45"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0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06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4" w:type="dxa"/>
            <w:vMerge w:val="continue"/>
            <w:vAlign w:val="center"/>
          </w:tcPr>
          <w:p>
            <w:pPr>
              <w:keepNext w:val="0"/>
              <w:keepLines w:val="0"/>
              <w:widowControl/>
              <w:suppressLineNumbers w:val="0"/>
              <w:jc w:val="center"/>
              <w:textAlignment w:val="center"/>
              <w:rPr>
                <w:rFonts w:hint="eastAsia" w:ascii="Times New Roman" w:hAnsi="Times New Roman" w:eastAsia="宋体" w:cs="Times New Roman"/>
                <w:b w:val="0"/>
                <w:bCs w:val="0"/>
                <w:sz w:val="21"/>
                <w:szCs w:val="21"/>
              </w:rPr>
            </w:pPr>
          </w:p>
        </w:tc>
        <w:tc>
          <w:tcPr>
            <w:tcW w:w="4198"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Emergency management of cerebral hemorrhage</w:t>
            </w:r>
          </w:p>
        </w:tc>
        <w:tc>
          <w:tcPr>
            <w:tcW w:w="115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4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72"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176"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0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8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6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45"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0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06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4" w:type="dxa"/>
            <w:vMerge w:val="continue"/>
            <w:vAlign w:val="center"/>
          </w:tcPr>
          <w:p>
            <w:pPr>
              <w:keepNext w:val="0"/>
              <w:keepLines w:val="0"/>
              <w:widowControl/>
              <w:suppressLineNumbers w:val="0"/>
              <w:jc w:val="center"/>
              <w:textAlignment w:val="center"/>
              <w:rPr>
                <w:rFonts w:hint="eastAsia" w:ascii="Times New Roman" w:hAnsi="Times New Roman" w:eastAsia="宋体" w:cs="Times New Roman"/>
                <w:b w:val="0"/>
                <w:bCs w:val="0"/>
                <w:sz w:val="21"/>
                <w:szCs w:val="21"/>
              </w:rPr>
            </w:pPr>
          </w:p>
        </w:tc>
        <w:tc>
          <w:tcPr>
            <w:tcW w:w="4198"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Emergency management of high cranial pressure</w:t>
            </w:r>
          </w:p>
        </w:tc>
        <w:tc>
          <w:tcPr>
            <w:tcW w:w="115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4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72"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176"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0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8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6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45"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0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06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4" w:type="dxa"/>
            <w:vMerge w:val="continue"/>
            <w:vAlign w:val="center"/>
          </w:tcPr>
          <w:p>
            <w:pPr>
              <w:keepNext w:val="0"/>
              <w:keepLines w:val="0"/>
              <w:widowControl/>
              <w:suppressLineNumbers w:val="0"/>
              <w:jc w:val="center"/>
              <w:textAlignment w:val="center"/>
              <w:rPr>
                <w:rFonts w:hint="eastAsia" w:ascii="Times New Roman" w:hAnsi="Times New Roman" w:eastAsia="宋体" w:cs="Times New Roman"/>
                <w:b w:val="0"/>
                <w:bCs w:val="0"/>
                <w:sz w:val="21"/>
                <w:szCs w:val="21"/>
              </w:rPr>
            </w:pPr>
          </w:p>
        </w:tc>
        <w:tc>
          <w:tcPr>
            <w:tcW w:w="4198"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Emergency management of transient ischemic attack</w:t>
            </w:r>
          </w:p>
        </w:tc>
        <w:tc>
          <w:tcPr>
            <w:tcW w:w="115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4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72"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176"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0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8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6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45"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0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06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4" w:type="dxa"/>
            <w:vMerge w:val="restart"/>
            <w:vAlign w:val="center"/>
          </w:tcPr>
          <w:p>
            <w:pPr>
              <w:keepNext w:val="0"/>
              <w:keepLines w:val="0"/>
              <w:widowControl/>
              <w:suppressLineNumbers w:val="0"/>
              <w:jc w:val="center"/>
              <w:textAlignment w:val="center"/>
              <w:rPr>
                <w:rFonts w:hint="eastAsia"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Other emergency</w:t>
            </w:r>
          </w:p>
        </w:tc>
        <w:tc>
          <w:tcPr>
            <w:tcW w:w="4198"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Emergency management of ectopic pregnancy</w:t>
            </w:r>
          </w:p>
        </w:tc>
        <w:tc>
          <w:tcPr>
            <w:tcW w:w="115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4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72"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176"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0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8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6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45"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0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06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4" w:type="dxa"/>
            <w:vMerge w:val="continue"/>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p>
        </w:tc>
        <w:tc>
          <w:tcPr>
            <w:tcW w:w="4198"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Emergency management of anaphylaxis</w:t>
            </w:r>
          </w:p>
        </w:tc>
        <w:tc>
          <w:tcPr>
            <w:tcW w:w="115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4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72"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176"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0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8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6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45"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0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06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4" w:type="dxa"/>
            <w:vMerge w:val="continue"/>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p>
        </w:tc>
        <w:tc>
          <w:tcPr>
            <w:tcW w:w="4198"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Emergency management of transfusion reactions</w:t>
            </w:r>
          </w:p>
        </w:tc>
        <w:tc>
          <w:tcPr>
            <w:tcW w:w="115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4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72"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176"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0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8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6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45"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0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06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4" w:type="dxa"/>
            <w:vMerge w:val="continue"/>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p>
        </w:tc>
        <w:tc>
          <w:tcPr>
            <w:tcW w:w="4198"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Emergency management of multiple organ failure</w:t>
            </w:r>
          </w:p>
        </w:tc>
        <w:tc>
          <w:tcPr>
            <w:tcW w:w="115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4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72"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176"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0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8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6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45"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0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06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44" w:type="dxa"/>
            <w:vMerge w:val="continue"/>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p>
        </w:tc>
        <w:tc>
          <w:tcPr>
            <w:tcW w:w="4198"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rPr>
              <w:t>Emergency management of water, electrolyte and acid-base imbalance</w:t>
            </w:r>
          </w:p>
        </w:tc>
        <w:tc>
          <w:tcPr>
            <w:tcW w:w="115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4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72"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176"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20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8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864"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45"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900"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c>
          <w:tcPr>
            <w:tcW w:w="1068" w:type="dxa"/>
          </w:tcPr>
          <w:p>
            <w:pPr>
              <w:keepNext w:val="0"/>
              <w:keepLines w:val="0"/>
              <w:widowControl/>
              <w:suppressLineNumbers w:val="0"/>
              <w:jc w:val="both"/>
              <w:textAlignment w:val="center"/>
              <w:rPr>
                <w:rFonts w:hint="default" w:ascii="Times New Roman" w:hAnsi="Times New Roman" w:eastAsia="宋体" w:cs="Times New Roman"/>
                <w:b w:val="0"/>
                <w:bCs w:val="0"/>
                <w:sz w:val="21"/>
                <w:szCs w:val="21"/>
                <w:lang w:val="en-US" w:eastAsia="zh-CN"/>
              </w:rPr>
            </w:pPr>
          </w:p>
        </w:tc>
      </w:tr>
    </w:tbl>
    <w:p>
      <w:pPr>
        <w:numPr>
          <w:numId w:val="0"/>
        </w:numPr>
        <w:rPr>
          <w:rFonts w:hint="eastAsia"/>
        </w:rPr>
      </w:pPr>
    </w:p>
    <w:p>
      <w:pPr>
        <w:numPr>
          <w:ilvl w:val="0"/>
          <w:numId w:val="2"/>
        </w:numPr>
        <w:rPr>
          <w:rFonts w:hint="eastAsia"/>
        </w:rPr>
      </w:pPr>
      <w:r>
        <w:rPr>
          <w:rFonts w:hint="eastAsia"/>
        </w:rPr>
        <w:t>Individual first aid skills and training needs</w:t>
      </w:r>
      <w:r>
        <w:rPr>
          <w:rFonts w:hint="eastAsia" w:eastAsia="宋体"/>
          <w:lang w:val="en-US" w:eastAsia="zh-CN"/>
        </w:rPr>
        <w:t xml:space="preserve">. </w:t>
      </w:r>
      <w:r>
        <w:rPr>
          <w:rFonts w:hint="eastAsia"/>
        </w:rPr>
        <w:t>(please mark √ in □ and fill in the information as required)</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48"/>
        <w:gridCol w:w="1134"/>
        <w:gridCol w:w="1245"/>
        <w:gridCol w:w="959"/>
        <w:gridCol w:w="1174"/>
        <w:gridCol w:w="1217"/>
        <w:gridCol w:w="879"/>
        <w:gridCol w:w="1395"/>
        <w:gridCol w:w="978"/>
        <w:gridCol w:w="898"/>
        <w:gridCol w:w="10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03" w:type="dxa"/>
            <w:vMerge w:val="restart"/>
            <w:vAlign w:val="center"/>
          </w:tcPr>
          <w:p>
            <w:pPr>
              <w:widowControl w:val="0"/>
              <w:jc w:val="center"/>
              <w:rPr>
                <w:rFonts w:hint="default" w:eastAsia="宋体"/>
                <w:b/>
                <w:bCs/>
                <w:sz w:val="21"/>
                <w:szCs w:val="21"/>
                <w:vertAlign w:val="baseline"/>
                <w:lang w:val="en-US" w:eastAsia="zh-CN"/>
              </w:rPr>
            </w:pPr>
            <w:r>
              <w:rPr>
                <w:rStyle w:val="7"/>
                <w:rFonts w:hint="default" w:ascii="Times New Roman" w:hAnsi="Times New Roman" w:eastAsia="Cambria" w:cs="Times New Roman"/>
                <w:b/>
                <w:bCs/>
                <w:i w:val="0"/>
                <w:iCs w:val="0"/>
                <w:caps w:val="0"/>
                <w:color w:val="212121"/>
                <w:spacing w:val="0"/>
                <w:kern w:val="0"/>
                <w:sz w:val="21"/>
                <w:szCs w:val="21"/>
                <w:lang w:val="en-US" w:eastAsia="zh-CN" w:bidi="ar"/>
              </w:rPr>
              <w:t>Variables</w:t>
            </w:r>
          </w:p>
        </w:tc>
        <w:tc>
          <w:tcPr>
            <w:tcW w:w="5738" w:type="dxa"/>
            <w:gridSpan w:val="5"/>
            <w:vAlign w:val="center"/>
          </w:tcPr>
          <w:p>
            <w:pPr>
              <w:widowControl w:val="0"/>
              <w:spacing w:line="360" w:lineRule="auto"/>
              <w:jc w:val="center"/>
              <w:rPr>
                <w:rFonts w:hint="default" w:eastAsia="宋体"/>
                <w:b/>
                <w:bCs/>
                <w:sz w:val="21"/>
                <w:szCs w:val="21"/>
                <w:vertAlign w:val="baseline"/>
                <w:lang w:val="en-US" w:eastAsia="zh-CN"/>
              </w:rPr>
            </w:pPr>
            <w:r>
              <w:rPr>
                <w:rFonts w:hint="default" w:ascii="Times New Roman" w:hAnsi="Times New Roman" w:cs="Times New Roman"/>
                <w:b/>
                <w:bCs/>
                <w:sz w:val="21"/>
                <w:szCs w:val="21"/>
              </w:rPr>
              <w:t>Knowledge mastery</w:t>
            </w:r>
          </w:p>
        </w:tc>
        <w:tc>
          <w:tcPr>
            <w:tcW w:w="4853" w:type="dxa"/>
            <w:gridSpan w:val="5"/>
            <w:vAlign w:val="center"/>
          </w:tcPr>
          <w:p>
            <w:pPr>
              <w:widowControl w:val="0"/>
              <w:spacing w:line="360" w:lineRule="auto"/>
              <w:jc w:val="center"/>
              <w:rPr>
                <w:rFonts w:hint="default" w:eastAsia="宋体"/>
                <w:b/>
                <w:bCs/>
                <w:sz w:val="21"/>
                <w:szCs w:val="21"/>
                <w:vertAlign w:val="baseline"/>
                <w:lang w:val="en-US" w:eastAsia="zh-CN"/>
              </w:rPr>
            </w:pPr>
            <w:r>
              <w:rPr>
                <w:rFonts w:hint="default" w:ascii="Times New Roman" w:hAnsi="Times New Roman" w:cs="Times New Roman"/>
                <w:b/>
                <w:bCs/>
                <w:sz w:val="21"/>
                <w:szCs w:val="21"/>
              </w:rPr>
              <w:t>Theoretical training intention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jc w:val="center"/>
        </w:trPr>
        <w:tc>
          <w:tcPr>
            <w:tcW w:w="4303" w:type="dxa"/>
            <w:vMerge w:val="continue"/>
            <w:vAlign w:val="center"/>
          </w:tcPr>
          <w:p>
            <w:pPr>
              <w:widowControl w:val="0"/>
              <w:jc w:val="both"/>
              <w:rPr>
                <w:rFonts w:hint="default" w:eastAsia="宋体"/>
                <w:b/>
                <w:bCs/>
                <w:sz w:val="21"/>
                <w:szCs w:val="21"/>
                <w:vertAlign w:val="baseline"/>
                <w:lang w:val="en-US" w:eastAsia="zh-CN"/>
              </w:rPr>
            </w:pPr>
          </w:p>
        </w:tc>
        <w:tc>
          <w:tcPr>
            <w:tcW w:w="1139" w:type="dxa"/>
            <w:vAlign w:val="center"/>
          </w:tcPr>
          <w:p>
            <w:pPr>
              <w:widowControl w:val="0"/>
              <w:jc w:val="center"/>
              <w:rPr>
                <w:rFonts w:hint="default" w:eastAsia="宋体"/>
                <w:b/>
                <w:bCs/>
                <w:sz w:val="21"/>
                <w:szCs w:val="21"/>
                <w:vertAlign w:val="baseline"/>
                <w:lang w:val="en-US" w:eastAsia="zh-CN"/>
              </w:rPr>
            </w:pPr>
            <w:r>
              <w:rPr>
                <w:rFonts w:hint="default" w:ascii="Times New Roman" w:hAnsi="Times New Roman" w:cs="Times New Roman"/>
                <w:b/>
                <w:bCs/>
                <w:sz w:val="21"/>
                <w:szCs w:val="21"/>
              </w:rPr>
              <w:t>Proficient mastery</w:t>
            </w:r>
          </w:p>
        </w:tc>
        <w:tc>
          <w:tcPr>
            <w:tcW w:w="1245" w:type="dxa"/>
            <w:vAlign w:val="center"/>
          </w:tcPr>
          <w:p>
            <w:pPr>
              <w:widowControl w:val="0"/>
              <w:jc w:val="center"/>
              <w:rPr>
                <w:rFonts w:hint="default" w:ascii="Times New Roman" w:hAnsi="Times New Roman" w:cs="Times New Roman"/>
                <w:b/>
                <w:bCs/>
                <w:sz w:val="21"/>
                <w:szCs w:val="21"/>
              </w:rPr>
            </w:pPr>
            <w:r>
              <w:rPr>
                <w:rFonts w:hint="default" w:ascii="Times New Roman" w:hAnsi="Times New Roman" w:cs="Times New Roman"/>
                <w:b/>
                <w:bCs/>
                <w:sz w:val="21"/>
                <w:szCs w:val="21"/>
              </w:rPr>
              <w:t>Able to understand</w:t>
            </w:r>
          </w:p>
          <w:p>
            <w:pPr>
              <w:widowControl w:val="0"/>
              <w:jc w:val="center"/>
              <w:rPr>
                <w:rFonts w:hint="default" w:eastAsia="宋体"/>
                <w:b/>
                <w:bCs/>
                <w:sz w:val="21"/>
                <w:szCs w:val="21"/>
                <w:vertAlign w:val="baseline"/>
                <w:lang w:val="en-US" w:eastAsia="zh-CN"/>
              </w:rPr>
            </w:pPr>
            <w:r>
              <w:rPr>
                <w:rFonts w:hint="default" w:ascii="Times New Roman" w:hAnsi="Times New Roman" w:cs="Times New Roman"/>
                <w:b/>
                <w:bCs/>
                <w:sz w:val="21"/>
                <w:szCs w:val="21"/>
              </w:rPr>
              <w:t>General</w:t>
            </w:r>
          </w:p>
        </w:tc>
        <w:tc>
          <w:tcPr>
            <w:tcW w:w="962" w:type="dxa"/>
            <w:vAlign w:val="center"/>
          </w:tcPr>
          <w:p>
            <w:pPr>
              <w:widowControl w:val="0"/>
              <w:jc w:val="center"/>
              <w:rPr>
                <w:rFonts w:hint="default" w:eastAsia="宋体"/>
                <w:b/>
                <w:bCs/>
                <w:sz w:val="21"/>
                <w:szCs w:val="21"/>
                <w:vertAlign w:val="baseline"/>
                <w:lang w:val="en-US" w:eastAsia="zh-CN"/>
              </w:rPr>
            </w:pPr>
            <w:r>
              <w:rPr>
                <w:rFonts w:hint="default" w:ascii="Times New Roman" w:hAnsi="Times New Roman" w:cs="Times New Roman"/>
                <w:b/>
                <w:bCs/>
                <w:sz w:val="21"/>
                <w:szCs w:val="21"/>
              </w:rPr>
              <w:t>General</w:t>
            </w:r>
          </w:p>
        </w:tc>
        <w:tc>
          <w:tcPr>
            <w:tcW w:w="1174" w:type="dxa"/>
            <w:vAlign w:val="center"/>
          </w:tcPr>
          <w:p>
            <w:pPr>
              <w:widowControl w:val="0"/>
              <w:jc w:val="center"/>
              <w:rPr>
                <w:rFonts w:hint="default" w:eastAsia="宋体"/>
                <w:b/>
                <w:bCs/>
                <w:sz w:val="21"/>
                <w:szCs w:val="21"/>
                <w:vertAlign w:val="baseline"/>
                <w:lang w:val="en-US" w:eastAsia="zh-CN"/>
              </w:rPr>
            </w:pPr>
            <w:r>
              <w:rPr>
                <w:rFonts w:hint="default" w:ascii="Times New Roman" w:hAnsi="Times New Roman" w:cs="Times New Roman"/>
                <w:b/>
                <w:bCs/>
                <w:sz w:val="21"/>
                <w:szCs w:val="21"/>
              </w:rPr>
              <w:t>Relatively unfamiliar</w:t>
            </w:r>
          </w:p>
        </w:tc>
        <w:tc>
          <w:tcPr>
            <w:tcW w:w="1218" w:type="dxa"/>
            <w:vAlign w:val="center"/>
          </w:tcPr>
          <w:p>
            <w:pPr>
              <w:widowControl w:val="0"/>
              <w:spacing w:line="360" w:lineRule="auto"/>
              <w:jc w:val="center"/>
              <w:rPr>
                <w:rFonts w:hint="default" w:eastAsia="宋体"/>
                <w:b/>
                <w:bCs/>
                <w:sz w:val="21"/>
                <w:szCs w:val="21"/>
                <w:vertAlign w:val="baseline"/>
                <w:lang w:val="en-US" w:eastAsia="zh-CN"/>
              </w:rPr>
            </w:pPr>
            <w:r>
              <w:rPr>
                <w:rFonts w:hint="eastAsia" w:ascii="Times New Roman" w:hAnsi="Times New Roman" w:eastAsia="宋体" w:cs="Times New Roman"/>
                <w:b/>
                <w:bCs/>
                <w:sz w:val="21"/>
                <w:szCs w:val="21"/>
                <w:lang w:val="en-US" w:eastAsia="zh-CN"/>
              </w:rPr>
              <w:t>U</w:t>
            </w:r>
            <w:r>
              <w:rPr>
                <w:rFonts w:hint="default" w:ascii="Times New Roman" w:hAnsi="Times New Roman" w:cs="Times New Roman"/>
                <w:b/>
                <w:bCs/>
                <w:sz w:val="21"/>
                <w:szCs w:val="21"/>
              </w:rPr>
              <w:t>nfamiliar</w:t>
            </w:r>
          </w:p>
        </w:tc>
        <w:tc>
          <w:tcPr>
            <w:tcW w:w="911" w:type="dxa"/>
            <w:vAlign w:val="center"/>
          </w:tcPr>
          <w:p>
            <w:pPr>
              <w:widowControl w:val="0"/>
              <w:spacing w:line="360" w:lineRule="auto"/>
              <w:jc w:val="center"/>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Be in great need</w:t>
            </w:r>
          </w:p>
        </w:tc>
        <w:tc>
          <w:tcPr>
            <w:tcW w:w="898" w:type="dxa"/>
            <w:vAlign w:val="center"/>
          </w:tcPr>
          <w:p>
            <w:pPr>
              <w:widowControl w:val="0"/>
              <w:spacing w:line="360" w:lineRule="auto"/>
              <w:jc w:val="center"/>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Comparative need</w:t>
            </w:r>
          </w:p>
        </w:tc>
        <w:tc>
          <w:tcPr>
            <w:tcW w:w="994" w:type="dxa"/>
            <w:vAlign w:val="center"/>
          </w:tcPr>
          <w:p>
            <w:pPr>
              <w:widowControl w:val="0"/>
              <w:spacing w:line="360" w:lineRule="auto"/>
              <w:jc w:val="center"/>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In general</w:t>
            </w:r>
          </w:p>
        </w:tc>
        <w:tc>
          <w:tcPr>
            <w:tcW w:w="927" w:type="dxa"/>
            <w:vAlign w:val="center"/>
          </w:tcPr>
          <w:p>
            <w:pPr>
              <w:widowControl w:val="0"/>
              <w:spacing w:line="360" w:lineRule="auto"/>
              <w:jc w:val="center"/>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Not much need</w:t>
            </w:r>
          </w:p>
        </w:tc>
        <w:tc>
          <w:tcPr>
            <w:tcW w:w="1123" w:type="dxa"/>
            <w:vAlign w:val="center"/>
          </w:tcPr>
          <w:p>
            <w:pPr>
              <w:widowControl w:val="0"/>
              <w:spacing w:line="360" w:lineRule="auto"/>
              <w:jc w:val="center"/>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val="en-US" w:eastAsia="zh-CN"/>
              </w:rPr>
              <w:t>Don't need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03"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lang w:val="en-US" w:eastAsia="zh-CN"/>
              </w:rPr>
            </w:pPr>
            <w:r>
              <w:rPr>
                <w:rFonts w:hint="eastAsia" w:ascii="Times New Roman" w:hAnsi="Times New Roman" w:eastAsia="宋体" w:cs="Times New Roman"/>
                <w:b w:val="0"/>
                <w:bCs w:val="0"/>
                <w:sz w:val="21"/>
                <w:szCs w:val="21"/>
              </w:rPr>
              <w:t>Adult CPR</w:t>
            </w:r>
          </w:p>
        </w:tc>
        <w:tc>
          <w:tcPr>
            <w:tcW w:w="1139" w:type="dxa"/>
          </w:tcPr>
          <w:p>
            <w:pPr>
              <w:widowControl w:val="0"/>
              <w:jc w:val="both"/>
              <w:rPr>
                <w:rFonts w:hint="default" w:eastAsia="宋体"/>
                <w:sz w:val="21"/>
                <w:szCs w:val="21"/>
                <w:vertAlign w:val="baseline"/>
                <w:lang w:val="en-US" w:eastAsia="zh-CN"/>
              </w:rPr>
            </w:pPr>
          </w:p>
        </w:tc>
        <w:tc>
          <w:tcPr>
            <w:tcW w:w="1245" w:type="dxa"/>
          </w:tcPr>
          <w:p>
            <w:pPr>
              <w:widowControl w:val="0"/>
              <w:jc w:val="both"/>
              <w:rPr>
                <w:rFonts w:hint="default" w:eastAsia="宋体"/>
                <w:sz w:val="21"/>
                <w:szCs w:val="21"/>
                <w:vertAlign w:val="baseline"/>
                <w:lang w:val="en-US" w:eastAsia="zh-CN"/>
              </w:rPr>
            </w:pPr>
          </w:p>
        </w:tc>
        <w:tc>
          <w:tcPr>
            <w:tcW w:w="962" w:type="dxa"/>
          </w:tcPr>
          <w:p>
            <w:pPr>
              <w:widowControl w:val="0"/>
              <w:jc w:val="both"/>
              <w:rPr>
                <w:rFonts w:hint="default" w:eastAsia="宋体"/>
                <w:sz w:val="21"/>
                <w:szCs w:val="21"/>
                <w:vertAlign w:val="baseline"/>
                <w:lang w:val="en-US" w:eastAsia="zh-CN"/>
              </w:rPr>
            </w:pPr>
          </w:p>
        </w:tc>
        <w:tc>
          <w:tcPr>
            <w:tcW w:w="1174" w:type="dxa"/>
          </w:tcPr>
          <w:p>
            <w:pPr>
              <w:widowControl w:val="0"/>
              <w:jc w:val="both"/>
              <w:rPr>
                <w:rFonts w:hint="default" w:eastAsia="宋体"/>
                <w:sz w:val="21"/>
                <w:szCs w:val="21"/>
                <w:vertAlign w:val="baseline"/>
                <w:lang w:val="en-US" w:eastAsia="zh-CN"/>
              </w:rPr>
            </w:pPr>
          </w:p>
        </w:tc>
        <w:tc>
          <w:tcPr>
            <w:tcW w:w="1218" w:type="dxa"/>
          </w:tcPr>
          <w:p>
            <w:pPr>
              <w:widowControl w:val="0"/>
              <w:jc w:val="both"/>
              <w:rPr>
                <w:rFonts w:hint="default" w:eastAsia="宋体"/>
                <w:sz w:val="21"/>
                <w:szCs w:val="21"/>
                <w:vertAlign w:val="baseline"/>
                <w:lang w:val="en-US" w:eastAsia="zh-CN"/>
              </w:rPr>
            </w:pPr>
          </w:p>
        </w:tc>
        <w:tc>
          <w:tcPr>
            <w:tcW w:w="911" w:type="dxa"/>
            <w:vAlign w:val="top"/>
          </w:tcPr>
          <w:p>
            <w:pPr>
              <w:widowControl w:val="0"/>
              <w:jc w:val="both"/>
              <w:rPr>
                <w:rFonts w:hint="default" w:ascii="Times New Roman" w:hAnsi="Times New Roman" w:eastAsia="Times New Roman" w:cs="Times New Roman"/>
                <w:b w:val="0"/>
                <w:bCs w:val="0"/>
                <w:sz w:val="21"/>
                <w:szCs w:val="21"/>
                <w:lang w:val="en-US" w:eastAsia="zh-CN"/>
              </w:rPr>
            </w:pPr>
          </w:p>
        </w:tc>
        <w:tc>
          <w:tcPr>
            <w:tcW w:w="898" w:type="dxa"/>
            <w:vAlign w:val="top"/>
          </w:tcPr>
          <w:p>
            <w:pPr>
              <w:widowControl w:val="0"/>
              <w:jc w:val="both"/>
              <w:rPr>
                <w:rFonts w:hint="default" w:ascii="Times New Roman" w:hAnsi="Times New Roman" w:eastAsia="Times New Roman" w:cs="Times New Roman"/>
                <w:b w:val="0"/>
                <w:bCs w:val="0"/>
                <w:sz w:val="21"/>
                <w:szCs w:val="21"/>
                <w:lang w:val="en-US" w:eastAsia="zh-CN"/>
              </w:rPr>
            </w:pPr>
          </w:p>
        </w:tc>
        <w:tc>
          <w:tcPr>
            <w:tcW w:w="994" w:type="dxa"/>
            <w:vAlign w:val="top"/>
          </w:tcPr>
          <w:p>
            <w:pPr>
              <w:widowControl w:val="0"/>
              <w:jc w:val="both"/>
              <w:rPr>
                <w:rFonts w:hint="default" w:ascii="Times New Roman" w:hAnsi="Times New Roman" w:eastAsia="Times New Roman" w:cs="Times New Roman"/>
                <w:b w:val="0"/>
                <w:bCs w:val="0"/>
                <w:sz w:val="21"/>
                <w:szCs w:val="21"/>
                <w:lang w:val="en-US" w:eastAsia="zh-CN"/>
              </w:rPr>
            </w:pPr>
          </w:p>
        </w:tc>
        <w:tc>
          <w:tcPr>
            <w:tcW w:w="927" w:type="dxa"/>
            <w:vAlign w:val="top"/>
          </w:tcPr>
          <w:p>
            <w:pPr>
              <w:widowControl w:val="0"/>
              <w:jc w:val="both"/>
              <w:rPr>
                <w:rFonts w:hint="default" w:ascii="Times New Roman" w:hAnsi="Times New Roman" w:eastAsia="Times New Roman" w:cs="Times New Roman"/>
                <w:b w:val="0"/>
                <w:bCs w:val="0"/>
                <w:sz w:val="21"/>
                <w:szCs w:val="21"/>
                <w:lang w:val="en-US" w:eastAsia="zh-CN"/>
              </w:rPr>
            </w:pPr>
          </w:p>
        </w:tc>
        <w:tc>
          <w:tcPr>
            <w:tcW w:w="1123" w:type="dxa"/>
            <w:vAlign w:val="top"/>
          </w:tcPr>
          <w:p>
            <w:pPr>
              <w:widowControl w:val="0"/>
              <w:jc w:val="both"/>
              <w:rPr>
                <w:rFonts w:hint="default" w:ascii="Times New Roman" w:hAnsi="Times New Roman" w:eastAsia="Times New Roman" w:cs="Times New Roman"/>
                <w:b w:val="0"/>
                <w:bCs w:val="0"/>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03"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lang w:val="en-US" w:eastAsia="zh-CN"/>
              </w:rPr>
            </w:pPr>
            <w:r>
              <w:rPr>
                <w:rFonts w:hint="eastAsia" w:ascii="Times New Roman" w:hAnsi="Times New Roman" w:eastAsia="宋体" w:cs="Times New Roman"/>
                <w:b w:val="0"/>
                <w:bCs w:val="0"/>
                <w:sz w:val="21"/>
                <w:szCs w:val="21"/>
              </w:rPr>
              <w:t>Infant CPR</w:t>
            </w:r>
          </w:p>
        </w:tc>
        <w:tc>
          <w:tcPr>
            <w:tcW w:w="1139" w:type="dxa"/>
          </w:tcPr>
          <w:p>
            <w:pPr>
              <w:widowControl w:val="0"/>
              <w:jc w:val="both"/>
              <w:rPr>
                <w:rFonts w:hint="default" w:eastAsia="宋体"/>
                <w:sz w:val="21"/>
                <w:szCs w:val="21"/>
                <w:vertAlign w:val="baseline"/>
                <w:lang w:val="en-US" w:eastAsia="zh-CN"/>
              </w:rPr>
            </w:pPr>
          </w:p>
        </w:tc>
        <w:tc>
          <w:tcPr>
            <w:tcW w:w="1245" w:type="dxa"/>
          </w:tcPr>
          <w:p>
            <w:pPr>
              <w:widowControl w:val="0"/>
              <w:jc w:val="both"/>
              <w:rPr>
                <w:rFonts w:hint="default" w:eastAsia="宋体"/>
                <w:sz w:val="21"/>
                <w:szCs w:val="21"/>
                <w:vertAlign w:val="baseline"/>
                <w:lang w:val="en-US" w:eastAsia="zh-CN"/>
              </w:rPr>
            </w:pPr>
          </w:p>
        </w:tc>
        <w:tc>
          <w:tcPr>
            <w:tcW w:w="962" w:type="dxa"/>
          </w:tcPr>
          <w:p>
            <w:pPr>
              <w:widowControl w:val="0"/>
              <w:jc w:val="both"/>
              <w:rPr>
                <w:rFonts w:hint="default" w:eastAsia="宋体"/>
                <w:sz w:val="21"/>
                <w:szCs w:val="21"/>
                <w:vertAlign w:val="baseline"/>
                <w:lang w:val="en-US" w:eastAsia="zh-CN"/>
              </w:rPr>
            </w:pPr>
          </w:p>
        </w:tc>
        <w:tc>
          <w:tcPr>
            <w:tcW w:w="1174" w:type="dxa"/>
          </w:tcPr>
          <w:p>
            <w:pPr>
              <w:widowControl w:val="0"/>
              <w:jc w:val="both"/>
              <w:rPr>
                <w:rFonts w:hint="default" w:eastAsia="宋体"/>
                <w:sz w:val="21"/>
                <w:szCs w:val="21"/>
                <w:vertAlign w:val="baseline"/>
                <w:lang w:val="en-US" w:eastAsia="zh-CN"/>
              </w:rPr>
            </w:pPr>
          </w:p>
        </w:tc>
        <w:tc>
          <w:tcPr>
            <w:tcW w:w="1218" w:type="dxa"/>
          </w:tcPr>
          <w:p>
            <w:pPr>
              <w:widowControl w:val="0"/>
              <w:jc w:val="both"/>
              <w:rPr>
                <w:rFonts w:hint="default" w:eastAsia="宋体"/>
                <w:sz w:val="21"/>
                <w:szCs w:val="21"/>
                <w:vertAlign w:val="baseline"/>
                <w:lang w:val="en-US" w:eastAsia="zh-CN"/>
              </w:rPr>
            </w:pPr>
          </w:p>
        </w:tc>
        <w:tc>
          <w:tcPr>
            <w:tcW w:w="911" w:type="dxa"/>
            <w:vAlign w:val="top"/>
          </w:tcPr>
          <w:p>
            <w:pPr>
              <w:widowControl w:val="0"/>
              <w:jc w:val="both"/>
              <w:rPr>
                <w:rFonts w:hint="default" w:ascii="Times New Roman" w:hAnsi="Times New Roman" w:eastAsia="宋体" w:cs="Times New Roman"/>
                <w:sz w:val="21"/>
                <w:szCs w:val="21"/>
                <w:lang w:val="en-US" w:eastAsia="zh-CN"/>
              </w:rPr>
            </w:pPr>
          </w:p>
        </w:tc>
        <w:tc>
          <w:tcPr>
            <w:tcW w:w="898" w:type="dxa"/>
            <w:vAlign w:val="top"/>
          </w:tcPr>
          <w:p>
            <w:pPr>
              <w:widowControl w:val="0"/>
              <w:jc w:val="both"/>
              <w:rPr>
                <w:rFonts w:hint="default" w:ascii="Times New Roman" w:hAnsi="Times New Roman" w:eastAsia="宋体" w:cs="Times New Roman"/>
                <w:sz w:val="21"/>
                <w:szCs w:val="21"/>
                <w:lang w:val="en-US" w:eastAsia="zh-CN"/>
              </w:rPr>
            </w:pPr>
          </w:p>
        </w:tc>
        <w:tc>
          <w:tcPr>
            <w:tcW w:w="994" w:type="dxa"/>
            <w:vAlign w:val="top"/>
          </w:tcPr>
          <w:p>
            <w:pPr>
              <w:widowControl w:val="0"/>
              <w:jc w:val="both"/>
              <w:rPr>
                <w:rFonts w:hint="default" w:ascii="Times New Roman" w:hAnsi="Times New Roman" w:eastAsia="宋体" w:cs="Times New Roman"/>
                <w:sz w:val="21"/>
                <w:szCs w:val="21"/>
                <w:lang w:val="en-US" w:eastAsia="zh-CN"/>
              </w:rPr>
            </w:pPr>
          </w:p>
        </w:tc>
        <w:tc>
          <w:tcPr>
            <w:tcW w:w="927" w:type="dxa"/>
            <w:vAlign w:val="top"/>
          </w:tcPr>
          <w:p>
            <w:pPr>
              <w:widowControl w:val="0"/>
              <w:jc w:val="both"/>
              <w:rPr>
                <w:rFonts w:hint="default" w:ascii="Times New Roman" w:hAnsi="Times New Roman" w:eastAsia="宋体" w:cs="Times New Roman"/>
                <w:sz w:val="21"/>
                <w:szCs w:val="21"/>
                <w:lang w:val="en-US" w:eastAsia="zh-CN"/>
              </w:rPr>
            </w:pPr>
          </w:p>
        </w:tc>
        <w:tc>
          <w:tcPr>
            <w:tcW w:w="1123" w:type="dxa"/>
            <w:vAlign w:val="top"/>
          </w:tcPr>
          <w:p>
            <w:pPr>
              <w:widowControl w:val="0"/>
              <w:jc w:val="both"/>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03"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lang w:val="en-US" w:eastAsia="zh-CN"/>
              </w:rPr>
            </w:pPr>
            <w:r>
              <w:rPr>
                <w:rFonts w:hint="eastAsia" w:ascii="Times New Roman" w:hAnsi="Times New Roman" w:eastAsia="宋体" w:cs="Times New Roman"/>
                <w:b w:val="0"/>
                <w:bCs w:val="0"/>
                <w:sz w:val="21"/>
                <w:szCs w:val="21"/>
              </w:rPr>
              <w:t>Exclusion of adult airway foreign body obstruction</w:t>
            </w:r>
          </w:p>
        </w:tc>
        <w:tc>
          <w:tcPr>
            <w:tcW w:w="1139" w:type="dxa"/>
          </w:tcPr>
          <w:p>
            <w:pPr>
              <w:widowControl w:val="0"/>
              <w:jc w:val="both"/>
              <w:rPr>
                <w:rFonts w:hint="default" w:eastAsia="宋体"/>
                <w:sz w:val="21"/>
                <w:szCs w:val="21"/>
                <w:vertAlign w:val="baseline"/>
                <w:lang w:val="en-US" w:eastAsia="zh-CN"/>
              </w:rPr>
            </w:pPr>
          </w:p>
        </w:tc>
        <w:tc>
          <w:tcPr>
            <w:tcW w:w="1245" w:type="dxa"/>
          </w:tcPr>
          <w:p>
            <w:pPr>
              <w:widowControl w:val="0"/>
              <w:jc w:val="both"/>
              <w:rPr>
                <w:rFonts w:hint="default" w:eastAsia="宋体"/>
                <w:sz w:val="21"/>
                <w:szCs w:val="21"/>
                <w:vertAlign w:val="baseline"/>
                <w:lang w:val="en-US" w:eastAsia="zh-CN"/>
              </w:rPr>
            </w:pPr>
          </w:p>
        </w:tc>
        <w:tc>
          <w:tcPr>
            <w:tcW w:w="962" w:type="dxa"/>
          </w:tcPr>
          <w:p>
            <w:pPr>
              <w:widowControl w:val="0"/>
              <w:jc w:val="both"/>
              <w:rPr>
                <w:rFonts w:hint="default" w:eastAsia="宋体"/>
                <w:sz w:val="21"/>
                <w:szCs w:val="21"/>
                <w:vertAlign w:val="baseline"/>
                <w:lang w:val="en-US" w:eastAsia="zh-CN"/>
              </w:rPr>
            </w:pPr>
          </w:p>
        </w:tc>
        <w:tc>
          <w:tcPr>
            <w:tcW w:w="1174" w:type="dxa"/>
          </w:tcPr>
          <w:p>
            <w:pPr>
              <w:widowControl w:val="0"/>
              <w:jc w:val="both"/>
              <w:rPr>
                <w:rFonts w:hint="default" w:eastAsia="宋体"/>
                <w:sz w:val="21"/>
                <w:szCs w:val="21"/>
                <w:vertAlign w:val="baseline"/>
                <w:lang w:val="en-US" w:eastAsia="zh-CN"/>
              </w:rPr>
            </w:pPr>
          </w:p>
        </w:tc>
        <w:tc>
          <w:tcPr>
            <w:tcW w:w="1218" w:type="dxa"/>
          </w:tcPr>
          <w:p>
            <w:pPr>
              <w:widowControl w:val="0"/>
              <w:jc w:val="both"/>
              <w:rPr>
                <w:rFonts w:hint="default" w:eastAsia="宋体"/>
                <w:sz w:val="21"/>
                <w:szCs w:val="21"/>
                <w:vertAlign w:val="baseline"/>
                <w:lang w:val="en-US" w:eastAsia="zh-CN"/>
              </w:rPr>
            </w:pPr>
          </w:p>
        </w:tc>
        <w:tc>
          <w:tcPr>
            <w:tcW w:w="911" w:type="dxa"/>
          </w:tcPr>
          <w:p>
            <w:pPr>
              <w:widowControl w:val="0"/>
              <w:jc w:val="both"/>
              <w:rPr>
                <w:rFonts w:hint="default" w:eastAsia="宋体"/>
                <w:sz w:val="21"/>
                <w:szCs w:val="21"/>
                <w:vertAlign w:val="baseline"/>
                <w:lang w:val="en-US" w:eastAsia="zh-CN"/>
              </w:rPr>
            </w:pPr>
          </w:p>
        </w:tc>
        <w:tc>
          <w:tcPr>
            <w:tcW w:w="898" w:type="dxa"/>
          </w:tcPr>
          <w:p>
            <w:pPr>
              <w:widowControl w:val="0"/>
              <w:jc w:val="both"/>
              <w:rPr>
                <w:rFonts w:hint="default" w:eastAsia="宋体"/>
                <w:sz w:val="21"/>
                <w:szCs w:val="21"/>
                <w:vertAlign w:val="baseline"/>
                <w:lang w:val="en-US" w:eastAsia="zh-CN"/>
              </w:rPr>
            </w:pPr>
          </w:p>
        </w:tc>
        <w:tc>
          <w:tcPr>
            <w:tcW w:w="994" w:type="dxa"/>
          </w:tcPr>
          <w:p>
            <w:pPr>
              <w:widowControl w:val="0"/>
              <w:jc w:val="both"/>
              <w:rPr>
                <w:rFonts w:hint="default" w:eastAsia="宋体"/>
                <w:sz w:val="21"/>
                <w:szCs w:val="21"/>
                <w:vertAlign w:val="baseline"/>
                <w:lang w:val="en-US" w:eastAsia="zh-CN"/>
              </w:rPr>
            </w:pPr>
          </w:p>
        </w:tc>
        <w:tc>
          <w:tcPr>
            <w:tcW w:w="927" w:type="dxa"/>
          </w:tcPr>
          <w:p>
            <w:pPr>
              <w:widowControl w:val="0"/>
              <w:jc w:val="both"/>
              <w:rPr>
                <w:rFonts w:hint="default" w:eastAsia="宋体"/>
                <w:sz w:val="21"/>
                <w:szCs w:val="21"/>
                <w:vertAlign w:val="baseline"/>
                <w:lang w:val="en-US" w:eastAsia="zh-CN"/>
              </w:rPr>
            </w:pPr>
          </w:p>
        </w:tc>
        <w:tc>
          <w:tcPr>
            <w:tcW w:w="1123" w:type="dxa"/>
          </w:tcPr>
          <w:p>
            <w:pPr>
              <w:widowControl w:val="0"/>
              <w:jc w:val="both"/>
              <w:rPr>
                <w:rFonts w:hint="default" w:eastAsia="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03"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lang w:val="en-US" w:eastAsia="zh-CN"/>
              </w:rPr>
            </w:pPr>
            <w:r>
              <w:rPr>
                <w:rFonts w:hint="eastAsia" w:ascii="Times New Roman" w:hAnsi="Times New Roman" w:eastAsia="宋体" w:cs="Times New Roman"/>
                <w:b w:val="0"/>
                <w:bCs w:val="0"/>
                <w:sz w:val="21"/>
                <w:szCs w:val="21"/>
              </w:rPr>
              <w:t>Exclusion of infant airway foreign body obstruction</w:t>
            </w:r>
          </w:p>
        </w:tc>
        <w:tc>
          <w:tcPr>
            <w:tcW w:w="1139" w:type="dxa"/>
          </w:tcPr>
          <w:p>
            <w:pPr>
              <w:widowControl w:val="0"/>
              <w:jc w:val="both"/>
              <w:rPr>
                <w:rFonts w:hint="default" w:eastAsia="宋体"/>
                <w:sz w:val="21"/>
                <w:szCs w:val="21"/>
                <w:vertAlign w:val="baseline"/>
                <w:lang w:val="en-US" w:eastAsia="zh-CN"/>
              </w:rPr>
            </w:pPr>
          </w:p>
        </w:tc>
        <w:tc>
          <w:tcPr>
            <w:tcW w:w="1245" w:type="dxa"/>
          </w:tcPr>
          <w:p>
            <w:pPr>
              <w:widowControl w:val="0"/>
              <w:jc w:val="both"/>
              <w:rPr>
                <w:rFonts w:hint="default" w:eastAsia="宋体"/>
                <w:sz w:val="21"/>
                <w:szCs w:val="21"/>
                <w:vertAlign w:val="baseline"/>
                <w:lang w:val="en-US" w:eastAsia="zh-CN"/>
              </w:rPr>
            </w:pPr>
          </w:p>
        </w:tc>
        <w:tc>
          <w:tcPr>
            <w:tcW w:w="962" w:type="dxa"/>
          </w:tcPr>
          <w:p>
            <w:pPr>
              <w:widowControl w:val="0"/>
              <w:jc w:val="both"/>
              <w:rPr>
                <w:rFonts w:hint="default" w:eastAsia="宋体"/>
                <w:sz w:val="21"/>
                <w:szCs w:val="21"/>
                <w:vertAlign w:val="baseline"/>
                <w:lang w:val="en-US" w:eastAsia="zh-CN"/>
              </w:rPr>
            </w:pPr>
          </w:p>
        </w:tc>
        <w:tc>
          <w:tcPr>
            <w:tcW w:w="1174" w:type="dxa"/>
          </w:tcPr>
          <w:p>
            <w:pPr>
              <w:widowControl w:val="0"/>
              <w:jc w:val="both"/>
              <w:rPr>
                <w:rFonts w:hint="default" w:eastAsia="宋体"/>
                <w:sz w:val="21"/>
                <w:szCs w:val="21"/>
                <w:vertAlign w:val="baseline"/>
                <w:lang w:val="en-US" w:eastAsia="zh-CN"/>
              </w:rPr>
            </w:pPr>
          </w:p>
        </w:tc>
        <w:tc>
          <w:tcPr>
            <w:tcW w:w="1218" w:type="dxa"/>
          </w:tcPr>
          <w:p>
            <w:pPr>
              <w:widowControl w:val="0"/>
              <w:jc w:val="both"/>
              <w:rPr>
                <w:rFonts w:hint="default" w:eastAsia="宋体"/>
                <w:sz w:val="21"/>
                <w:szCs w:val="21"/>
                <w:vertAlign w:val="baseline"/>
                <w:lang w:val="en-US" w:eastAsia="zh-CN"/>
              </w:rPr>
            </w:pPr>
          </w:p>
        </w:tc>
        <w:tc>
          <w:tcPr>
            <w:tcW w:w="911" w:type="dxa"/>
          </w:tcPr>
          <w:p>
            <w:pPr>
              <w:widowControl w:val="0"/>
              <w:jc w:val="both"/>
              <w:rPr>
                <w:rFonts w:hint="default" w:eastAsia="宋体"/>
                <w:sz w:val="21"/>
                <w:szCs w:val="21"/>
                <w:vertAlign w:val="baseline"/>
                <w:lang w:val="en-US" w:eastAsia="zh-CN"/>
              </w:rPr>
            </w:pPr>
          </w:p>
        </w:tc>
        <w:tc>
          <w:tcPr>
            <w:tcW w:w="898" w:type="dxa"/>
          </w:tcPr>
          <w:p>
            <w:pPr>
              <w:widowControl w:val="0"/>
              <w:jc w:val="both"/>
              <w:rPr>
                <w:rFonts w:hint="default" w:eastAsia="宋体"/>
                <w:sz w:val="21"/>
                <w:szCs w:val="21"/>
                <w:vertAlign w:val="baseline"/>
                <w:lang w:val="en-US" w:eastAsia="zh-CN"/>
              </w:rPr>
            </w:pPr>
          </w:p>
        </w:tc>
        <w:tc>
          <w:tcPr>
            <w:tcW w:w="994" w:type="dxa"/>
          </w:tcPr>
          <w:p>
            <w:pPr>
              <w:widowControl w:val="0"/>
              <w:jc w:val="both"/>
              <w:rPr>
                <w:rFonts w:hint="default" w:eastAsia="宋体"/>
                <w:sz w:val="21"/>
                <w:szCs w:val="21"/>
                <w:vertAlign w:val="baseline"/>
                <w:lang w:val="en-US" w:eastAsia="zh-CN"/>
              </w:rPr>
            </w:pPr>
          </w:p>
        </w:tc>
        <w:tc>
          <w:tcPr>
            <w:tcW w:w="927" w:type="dxa"/>
          </w:tcPr>
          <w:p>
            <w:pPr>
              <w:widowControl w:val="0"/>
              <w:jc w:val="both"/>
              <w:rPr>
                <w:rFonts w:hint="default" w:eastAsia="宋体"/>
                <w:sz w:val="21"/>
                <w:szCs w:val="21"/>
                <w:vertAlign w:val="baseline"/>
                <w:lang w:val="en-US" w:eastAsia="zh-CN"/>
              </w:rPr>
            </w:pPr>
          </w:p>
        </w:tc>
        <w:tc>
          <w:tcPr>
            <w:tcW w:w="1123" w:type="dxa"/>
          </w:tcPr>
          <w:p>
            <w:pPr>
              <w:widowControl w:val="0"/>
              <w:jc w:val="both"/>
              <w:rPr>
                <w:rFonts w:hint="default" w:eastAsia="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03"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lang w:val="en-US" w:eastAsia="zh-CN"/>
              </w:rPr>
            </w:pPr>
            <w:r>
              <w:rPr>
                <w:rFonts w:hint="eastAsia" w:ascii="Times New Roman" w:hAnsi="Times New Roman" w:eastAsia="宋体" w:cs="Times New Roman"/>
                <w:b w:val="0"/>
                <w:bCs w:val="0"/>
                <w:sz w:val="21"/>
                <w:szCs w:val="21"/>
              </w:rPr>
              <w:t>Adult tracheal intubation</w:t>
            </w:r>
          </w:p>
        </w:tc>
        <w:tc>
          <w:tcPr>
            <w:tcW w:w="1139" w:type="dxa"/>
          </w:tcPr>
          <w:p>
            <w:pPr>
              <w:widowControl w:val="0"/>
              <w:jc w:val="both"/>
              <w:rPr>
                <w:rFonts w:hint="default" w:eastAsia="宋体"/>
                <w:sz w:val="21"/>
                <w:szCs w:val="21"/>
                <w:vertAlign w:val="baseline"/>
                <w:lang w:val="en-US" w:eastAsia="zh-CN"/>
              </w:rPr>
            </w:pPr>
          </w:p>
        </w:tc>
        <w:tc>
          <w:tcPr>
            <w:tcW w:w="1245" w:type="dxa"/>
          </w:tcPr>
          <w:p>
            <w:pPr>
              <w:widowControl w:val="0"/>
              <w:jc w:val="both"/>
              <w:rPr>
                <w:rFonts w:hint="default" w:eastAsia="宋体"/>
                <w:sz w:val="21"/>
                <w:szCs w:val="21"/>
                <w:vertAlign w:val="baseline"/>
                <w:lang w:val="en-US" w:eastAsia="zh-CN"/>
              </w:rPr>
            </w:pPr>
          </w:p>
        </w:tc>
        <w:tc>
          <w:tcPr>
            <w:tcW w:w="962" w:type="dxa"/>
          </w:tcPr>
          <w:p>
            <w:pPr>
              <w:widowControl w:val="0"/>
              <w:jc w:val="both"/>
              <w:rPr>
                <w:rFonts w:hint="default" w:eastAsia="宋体"/>
                <w:sz w:val="21"/>
                <w:szCs w:val="21"/>
                <w:vertAlign w:val="baseline"/>
                <w:lang w:val="en-US" w:eastAsia="zh-CN"/>
              </w:rPr>
            </w:pPr>
          </w:p>
        </w:tc>
        <w:tc>
          <w:tcPr>
            <w:tcW w:w="1174" w:type="dxa"/>
          </w:tcPr>
          <w:p>
            <w:pPr>
              <w:widowControl w:val="0"/>
              <w:jc w:val="both"/>
              <w:rPr>
                <w:rFonts w:hint="default" w:eastAsia="宋体"/>
                <w:sz w:val="21"/>
                <w:szCs w:val="21"/>
                <w:vertAlign w:val="baseline"/>
                <w:lang w:val="en-US" w:eastAsia="zh-CN"/>
              </w:rPr>
            </w:pPr>
          </w:p>
        </w:tc>
        <w:tc>
          <w:tcPr>
            <w:tcW w:w="1218" w:type="dxa"/>
          </w:tcPr>
          <w:p>
            <w:pPr>
              <w:widowControl w:val="0"/>
              <w:jc w:val="both"/>
              <w:rPr>
                <w:rFonts w:hint="default" w:eastAsia="宋体"/>
                <w:sz w:val="21"/>
                <w:szCs w:val="21"/>
                <w:vertAlign w:val="baseline"/>
                <w:lang w:val="en-US" w:eastAsia="zh-CN"/>
              </w:rPr>
            </w:pPr>
          </w:p>
        </w:tc>
        <w:tc>
          <w:tcPr>
            <w:tcW w:w="911" w:type="dxa"/>
          </w:tcPr>
          <w:p>
            <w:pPr>
              <w:widowControl w:val="0"/>
              <w:jc w:val="both"/>
              <w:rPr>
                <w:rFonts w:hint="default" w:eastAsia="宋体"/>
                <w:sz w:val="21"/>
                <w:szCs w:val="21"/>
                <w:vertAlign w:val="baseline"/>
                <w:lang w:val="en-US" w:eastAsia="zh-CN"/>
              </w:rPr>
            </w:pPr>
          </w:p>
        </w:tc>
        <w:tc>
          <w:tcPr>
            <w:tcW w:w="898" w:type="dxa"/>
          </w:tcPr>
          <w:p>
            <w:pPr>
              <w:widowControl w:val="0"/>
              <w:jc w:val="both"/>
              <w:rPr>
                <w:rFonts w:hint="default" w:eastAsia="宋体"/>
                <w:sz w:val="21"/>
                <w:szCs w:val="21"/>
                <w:vertAlign w:val="baseline"/>
                <w:lang w:val="en-US" w:eastAsia="zh-CN"/>
              </w:rPr>
            </w:pPr>
          </w:p>
        </w:tc>
        <w:tc>
          <w:tcPr>
            <w:tcW w:w="994" w:type="dxa"/>
          </w:tcPr>
          <w:p>
            <w:pPr>
              <w:widowControl w:val="0"/>
              <w:jc w:val="both"/>
              <w:rPr>
                <w:rFonts w:hint="default" w:eastAsia="宋体"/>
                <w:sz w:val="21"/>
                <w:szCs w:val="21"/>
                <w:vertAlign w:val="baseline"/>
                <w:lang w:val="en-US" w:eastAsia="zh-CN"/>
              </w:rPr>
            </w:pPr>
          </w:p>
        </w:tc>
        <w:tc>
          <w:tcPr>
            <w:tcW w:w="927" w:type="dxa"/>
          </w:tcPr>
          <w:p>
            <w:pPr>
              <w:widowControl w:val="0"/>
              <w:jc w:val="both"/>
              <w:rPr>
                <w:rFonts w:hint="default" w:eastAsia="宋体"/>
                <w:sz w:val="21"/>
                <w:szCs w:val="21"/>
                <w:vertAlign w:val="baseline"/>
                <w:lang w:val="en-US" w:eastAsia="zh-CN"/>
              </w:rPr>
            </w:pPr>
          </w:p>
        </w:tc>
        <w:tc>
          <w:tcPr>
            <w:tcW w:w="1123" w:type="dxa"/>
          </w:tcPr>
          <w:p>
            <w:pPr>
              <w:widowControl w:val="0"/>
              <w:jc w:val="both"/>
              <w:rPr>
                <w:rFonts w:hint="default" w:eastAsia="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03"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lang w:val="en-US" w:eastAsia="zh-CN"/>
              </w:rPr>
            </w:pPr>
            <w:r>
              <w:rPr>
                <w:rFonts w:hint="eastAsia" w:ascii="Times New Roman" w:hAnsi="Times New Roman" w:eastAsia="宋体" w:cs="Times New Roman"/>
                <w:b w:val="0"/>
                <w:bCs w:val="0"/>
                <w:sz w:val="21"/>
                <w:szCs w:val="21"/>
              </w:rPr>
              <w:t>Cricothyroid puncture</w:t>
            </w:r>
          </w:p>
        </w:tc>
        <w:tc>
          <w:tcPr>
            <w:tcW w:w="1139" w:type="dxa"/>
          </w:tcPr>
          <w:p>
            <w:pPr>
              <w:widowControl w:val="0"/>
              <w:jc w:val="both"/>
              <w:rPr>
                <w:rFonts w:hint="default" w:eastAsia="宋体"/>
                <w:sz w:val="21"/>
                <w:szCs w:val="21"/>
                <w:vertAlign w:val="baseline"/>
                <w:lang w:val="en-US" w:eastAsia="zh-CN"/>
              </w:rPr>
            </w:pPr>
          </w:p>
        </w:tc>
        <w:tc>
          <w:tcPr>
            <w:tcW w:w="1245" w:type="dxa"/>
          </w:tcPr>
          <w:p>
            <w:pPr>
              <w:widowControl w:val="0"/>
              <w:jc w:val="both"/>
              <w:rPr>
                <w:rFonts w:hint="default" w:eastAsia="宋体"/>
                <w:sz w:val="21"/>
                <w:szCs w:val="21"/>
                <w:vertAlign w:val="baseline"/>
                <w:lang w:val="en-US" w:eastAsia="zh-CN"/>
              </w:rPr>
            </w:pPr>
          </w:p>
        </w:tc>
        <w:tc>
          <w:tcPr>
            <w:tcW w:w="962" w:type="dxa"/>
          </w:tcPr>
          <w:p>
            <w:pPr>
              <w:widowControl w:val="0"/>
              <w:jc w:val="both"/>
              <w:rPr>
                <w:rFonts w:hint="default" w:eastAsia="宋体"/>
                <w:sz w:val="21"/>
                <w:szCs w:val="21"/>
                <w:vertAlign w:val="baseline"/>
                <w:lang w:val="en-US" w:eastAsia="zh-CN"/>
              </w:rPr>
            </w:pPr>
          </w:p>
        </w:tc>
        <w:tc>
          <w:tcPr>
            <w:tcW w:w="1174" w:type="dxa"/>
          </w:tcPr>
          <w:p>
            <w:pPr>
              <w:widowControl w:val="0"/>
              <w:jc w:val="both"/>
              <w:rPr>
                <w:rFonts w:hint="default" w:eastAsia="宋体"/>
                <w:sz w:val="21"/>
                <w:szCs w:val="21"/>
                <w:vertAlign w:val="baseline"/>
                <w:lang w:val="en-US" w:eastAsia="zh-CN"/>
              </w:rPr>
            </w:pPr>
          </w:p>
        </w:tc>
        <w:tc>
          <w:tcPr>
            <w:tcW w:w="1218" w:type="dxa"/>
          </w:tcPr>
          <w:p>
            <w:pPr>
              <w:widowControl w:val="0"/>
              <w:jc w:val="both"/>
              <w:rPr>
                <w:rFonts w:hint="default" w:eastAsia="宋体"/>
                <w:sz w:val="21"/>
                <w:szCs w:val="21"/>
                <w:vertAlign w:val="baseline"/>
                <w:lang w:val="en-US" w:eastAsia="zh-CN"/>
              </w:rPr>
            </w:pPr>
          </w:p>
        </w:tc>
        <w:tc>
          <w:tcPr>
            <w:tcW w:w="911" w:type="dxa"/>
          </w:tcPr>
          <w:p>
            <w:pPr>
              <w:widowControl w:val="0"/>
              <w:jc w:val="both"/>
              <w:rPr>
                <w:rFonts w:hint="default" w:eastAsia="宋体"/>
                <w:sz w:val="21"/>
                <w:szCs w:val="21"/>
                <w:vertAlign w:val="baseline"/>
                <w:lang w:val="en-US" w:eastAsia="zh-CN"/>
              </w:rPr>
            </w:pPr>
          </w:p>
        </w:tc>
        <w:tc>
          <w:tcPr>
            <w:tcW w:w="898" w:type="dxa"/>
          </w:tcPr>
          <w:p>
            <w:pPr>
              <w:widowControl w:val="0"/>
              <w:jc w:val="both"/>
              <w:rPr>
                <w:rFonts w:hint="default" w:eastAsia="宋体"/>
                <w:sz w:val="21"/>
                <w:szCs w:val="21"/>
                <w:vertAlign w:val="baseline"/>
                <w:lang w:val="en-US" w:eastAsia="zh-CN"/>
              </w:rPr>
            </w:pPr>
          </w:p>
        </w:tc>
        <w:tc>
          <w:tcPr>
            <w:tcW w:w="994" w:type="dxa"/>
          </w:tcPr>
          <w:p>
            <w:pPr>
              <w:widowControl w:val="0"/>
              <w:jc w:val="both"/>
              <w:rPr>
                <w:rFonts w:hint="default" w:eastAsia="宋体"/>
                <w:sz w:val="21"/>
                <w:szCs w:val="21"/>
                <w:vertAlign w:val="baseline"/>
                <w:lang w:val="en-US" w:eastAsia="zh-CN"/>
              </w:rPr>
            </w:pPr>
          </w:p>
        </w:tc>
        <w:tc>
          <w:tcPr>
            <w:tcW w:w="927" w:type="dxa"/>
          </w:tcPr>
          <w:p>
            <w:pPr>
              <w:widowControl w:val="0"/>
              <w:jc w:val="both"/>
              <w:rPr>
                <w:rFonts w:hint="default" w:eastAsia="宋体"/>
                <w:sz w:val="21"/>
                <w:szCs w:val="21"/>
                <w:vertAlign w:val="baseline"/>
                <w:lang w:val="en-US" w:eastAsia="zh-CN"/>
              </w:rPr>
            </w:pPr>
          </w:p>
        </w:tc>
        <w:tc>
          <w:tcPr>
            <w:tcW w:w="1123" w:type="dxa"/>
          </w:tcPr>
          <w:p>
            <w:pPr>
              <w:widowControl w:val="0"/>
              <w:jc w:val="both"/>
              <w:rPr>
                <w:rFonts w:hint="default" w:eastAsia="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03"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lang w:val="en-US" w:eastAsia="zh-CN"/>
              </w:rPr>
            </w:pPr>
            <w:r>
              <w:rPr>
                <w:rFonts w:hint="eastAsia" w:ascii="Times New Roman" w:hAnsi="Times New Roman" w:eastAsia="宋体" w:cs="Times New Roman"/>
                <w:b w:val="0"/>
                <w:bCs w:val="0"/>
                <w:sz w:val="21"/>
                <w:szCs w:val="21"/>
              </w:rPr>
              <w:t>Electrical defibrillation</w:t>
            </w:r>
          </w:p>
        </w:tc>
        <w:tc>
          <w:tcPr>
            <w:tcW w:w="1139" w:type="dxa"/>
          </w:tcPr>
          <w:p>
            <w:pPr>
              <w:widowControl w:val="0"/>
              <w:jc w:val="both"/>
              <w:rPr>
                <w:rFonts w:hint="default" w:eastAsia="宋体"/>
                <w:sz w:val="21"/>
                <w:szCs w:val="21"/>
                <w:vertAlign w:val="baseline"/>
                <w:lang w:val="en-US" w:eastAsia="zh-CN"/>
              </w:rPr>
            </w:pPr>
          </w:p>
        </w:tc>
        <w:tc>
          <w:tcPr>
            <w:tcW w:w="1245" w:type="dxa"/>
          </w:tcPr>
          <w:p>
            <w:pPr>
              <w:widowControl w:val="0"/>
              <w:jc w:val="both"/>
              <w:rPr>
                <w:rFonts w:hint="default" w:eastAsia="宋体"/>
                <w:sz w:val="21"/>
                <w:szCs w:val="21"/>
                <w:vertAlign w:val="baseline"/>
                <w:lang w:val="en-US" w:eastAsia="zh-CN"/>
              </w:rPr>
            </w:pPr>
          </w:p>
        </w:tc>
        <w:tc>
          <w:tcPr>
            <w:tcW w:w="962" w:type="dxa"/>
          </w:tcPr>
          <w:p>
            <w:pPr>
              <w:widowControl w:val="0"/>
              <w:jc w:val="both"/>
              <w:rPr>
                <w:rFonts w:hint="default" w:eastAsia="宋体"/>
                <w:sz w:val="21"/>
                <w:szCs w:val="21"/>
                <w:vertAlign w:val="baseline"/>
                <w:lang w:val="en-US" w:eastAsia="zh-CN"/>
              </w:rPr>
            </w:pPr>
          </w:p>
        </w:tc>
        <w:tc>
          <w:tcPr>
            <w:tcW w:w="1174" w:type="dxa"/>
          </w:tcPr>
          <w:p>
            <w:pPr>
              <w:widowControl w:val="0"/>
              <w:jc w:val="both"/>
              <w:rPr>
                <w:rFonts w:hint="default" w:eastAsia="宋体"/>
                <w:sz w:val="21"/>
                <w:szCs w:val="21"/>
                <w:vertAlign w:val="baseline"/>
                <w:lang w:val="en-US" w:eastAsia="zh-CN"/>
              </w:rPr>
            </w:pPr>
          </w:p>
        </w:tc>
        <w:tc>
          <w:tcPr>
            <w:tcW w:w="1218" w:type="dxa"/>
          </w:tcPr>
          <w:p>
            <w:pPr>
              <w:widowControl w:val="0"/>
              <w:jc w:val="both"/>
              <w:rPr>
                <w:rFonts w:hint="default" w:eastAsia="宋体"/>
                <w:sz w:val="21"/>
                <w:szCs w:val="21"/>
                <w:vertAlign w:val="baseline"/>
                <w:lang w:val="en-US" w:eastAsia="zh-CN"/>
              </w:rPr>
            </w:pPr>
          </w:p>
        </w:tc>
        <w:tc>
          <w:tcPr>
            <w:tcW w:w="911" w:type="dxa"/>
          </w:tcPr>
          <w:p>
            <w:pPr>
              <w:widowControl w:val="0"/>
              <w:jc w:val="both"/>
              <w:rPr>
                <w:rFonts w:hint="default" w:eastAsia="宋体"/>
                <w:sz w:val="21"/>
                <w:szCs w:val="21"/>
                <w:vertAlign w:val="baseline"/>
                <w:lang w:val="en-US" w:eastAsia="zh-CN"/>
              </w:rPr>
            </w:pPr>
          </w:p>
        </w:tc>
        <w:tc>
          <w:tcPr>
            <w:tcW w:w="898" w:type="dxa"/>
          </w:tcPr>
          <w:p>
            <w:pPr>
              <w:widowControl w:val="0"/>
              <w:jc w:val="both"/>
              <w:rPr>
                <w:rFonts w:hint="default" w:eastAsia="宋体"/>
                <w:sz w:val="21"/>
                <w:szCs w:val="21"/>
                <w:vertAlign w:val="baseline"/>
                <w:lang w:val="en-US" w:eastAsia="zh-CN"/>
              </w:rPr>
            </w:pPr>
          </w:p>
        </w:tc>
        <w:tc>
          <w:tcPr>
            <w:tcW w:w="994" w:type="dxa"/>
          </w:tcPr>
          <w:p>
            <w:pPr>
              <w:widowControl w:val="0"/>
              <w:jc w:val="both"/>
              <w:rPr>
                <w:rFonts w:hint="default" w:eastAsia="宋体"/>
                <w:sz w:val="21"/>
                <w:szCs w:val="21"/>
                <w:vertAlign w:val="baseline"/>
                <w:lang w:val="en-US" w:eastAsia="zh-CN"/>
              </w:rPr>
            </w:pPr>
          </w:p>
        </w:tc>
        <w:tc>
          <w:tcPr>
            <w:tcW w:w="927" w:type="dxa"/>
          </w:tcPr>
          <w:p>
            <w:pPr>
              <w:widowControl w:val="0"/>
              <w:jc w:val="both"/>
              <w:rPr>
                <w:rFonts w:hint="default" w:eastAsia="宋体"/>
                <w:sz w:val="21"/>
                <w:szCs w:val="21"/>
                <w:vertAlign w:val="baseline"/>
                <w:lang w:val="en-US" w:eastAsia="zh-CN"/>
              </w:rPr>
            </w:pPr>
          </w:p>
        </w:tc>
        <w:tc>
          <w:tcPr>
            <w:tcW w:w="1123" w:type="dxa"/>
          </w:tcPr>
          <w:p>
            <w:pPr>
              <w:widowControl w:val="0"/>
              <w:jc w:val="both"/>
              <w:rPr>
                <w:rFonts w:hint="default" w:eastAsia="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03"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lang w:val="en-US" w:eastAsia="zh-CN"/>
              </w:rPr>
            </w:pPr>
            <w:r>
              <w:rPr>
                <w:rFonts w:hint="eastAsia" w:ascii="Times New Roman" w:hAnsi="Times New Roman" w:eastAsia="宋体" w:cs="Times New Roman"/>
                <w:b w:val="0"/>
                <w:bCs w:val="0"/>
                <w:sz w:val="21"/>
                <w:szCs w:val="21"/>
              </w:rPr>
              <w:t>Electric compounding</w:t>
            </w:r>
          </w:p>
        </w:tc>
        <w:tc>
          <w:tcPr>
            <w:tcW w:w="1139" w:type="dxa"/>
          </w:tcPr>
          <w:p>
            <w:pPr>
              <w:widowControl w:val="0"/>
              <w:jc w:val="both"/>
              <w:rPr>
                <w:rFonts w:hint="default" w:eastAsia="宋体"/>
                <w:sz w:val="21"/>
                <w:szCs w:val="21"/>
                <w:vertAlign w:val="baseline"/>
                <w:lang w:val="en-US" w:eastAsia="zh-CN"/>
              </w:rPr>
            </w:pPr>
          </w:p>
        </w:tc>
        <w:tc>
          <w:tcPr>
            <w:tcW w:w="1245" w:type="dxa"/>
          </w:tcPr>
          <w:p>
            <w:pPr>
              <w:widowControl w:val="0"/>
              <w:jc w:val="both"/>
              <w:rPr>
                <w:rFonts w:hint="default" w:eastAsia="宋体"/>
                <w:sz w:val="21"/>
                <w:szCs w:val="21"/>
                <w:vertAlign w:val="baseline"/>
                <w:lang w:val="en-US" w:eastAsia="zh-CN"/>
              </w:rPr>
            </w:pPr>
          </w:p>
        </w:tc>
        <w:tc>
          <w:tcPr>
            <w:tcW w:w="962" w:type="dxa"/>
          </w:tcPr>
          <w:p>
            <w:pPr>
              <w:widowControl w:val="0"/>
              <w:jc w:val="both"/>
              <w:rPr>
                <w:rFonts w:hint="default" w:eastAsia="宋体"/>
                <w:sz w:val="21"/>
                <w:szCs w:val="21"/>
                <w:vertAlign w:val="baseline"/>
                <w:lang w:val="en-US" w:eastAsia="zh-CN"/>
              </w:rPr>
            </w:pPr>
          </w:p>
        </w:tc>
        <w:tc>
          <w:tcPr>
            <w:tcW w:w="1174" w:type="dxa"/>
          </w:tcPr>
          <w:p>
            <w:pPr>
              <w:widowControl w:val="0"/>
              <w:jc w:val="both"/>
              <w:rPr>
                <w:rFonts w:hint="default" w:eastAsia="宋体"/>
                <w:sz w:val="21"/>
                <w:szCs w:val="21"/>
                <w:vertAlign w:val="baseline"/>
                <w:lang w:val="en-US" w:eastAsia="zh-CN"/>
              </w:rPr>
            </w:pPr>
          </w:p>
        </w:tc>
        <w:tc>
          <w:tcPr>
            <w:tcW w:w="1218" w:type="dxa"/>
          </w:tcPr>
          <w:p>
            <w:pPr>
              <w:widowControl w:val="0"/>
              <w:jc w:val="both"/>
              <w:rPr>
                <w:rFonts w:hint="default" w:eastAsia="宋体"/>
                <w:sz w:val="21"/>
                <w:szCs w:val="21"/>
                <w:vertAlign w:val="baseline"/>
                <w:lang w:val="en-US" w:eastAsia="zh-CN"/>
              </w:rPr>
            </w:pPr>
          </w:p>
        </w:tc>
        <w:tc>
          <w:tcPr>
            <w:tcW w:w="911" w:type="dxa"/>
          </w:tcPr>
          <w:p>
            <w:pPr>
              <w:widowControl w:val="0"/>
              <w:jc w:val="both"/>
              <w:rPr>
                <w:rFonts w:hint="default" w:eastAsia="宋体"/>
                <w:sz w:val="21"/>
                <w:szCs w:val="21"/>
                <w:vertAlign w:val="baseline"/>
                <w:lang w:val="en-US" w:eastAsia="zh-CN"/>
              </w:rPr>
            </w:pPr>
          </w:p>
        </w:tc>
        <w:tc>
          <w:tcPr>
            <w:tcW w:w="898" w:type="dxa"/>
          </w:tcPr>
          <w:p>
            <w:pPr>
              <w:widowControl w:val="0"/>
              <w:jc w:val="both"/>
              <w:rPr>
                <w:rFonts w:hint="default" w:eastAsia="宋体"/>
                <w:sz w:val="21"/>
                <w:szCs w:val="21"/>
                <w:vertAlign w:val="baseline"/>
                <w:lang w:val="en-US" w:eastAsia="zh-CN"/>
              </w:rPr>
            </w:pPr>
          </w:p>
        </w:tc>
        <w:tc>
          <w:tcPr>
            <w:tcW w:w="994" w:type="dxa"/>
          </w:tcPr>
          <w:p>
            <w:pPr>
              <w:widowControl w:val="0"/>
              <w:jc w:val="both"/>
              <w:rPr>
                <w:rFonts w:hint="default" w:eastAsia="宋体"/>
                <w:sz w:val="21"/>
                <w:szCs w:val="21"/>
                <w:vertAlign w:val="baseline"/>
                <w:lang w:val="en-US" w:eastAsia="zh-CN"/>
              </w:rPr>
            </w:pPr>
          </w:p>
        </w:tc>
        <w:tc>
          <w:tcPr>
            <w:tcW w:w="927" w:type="dxa"/>
          </w:tcPr>
          <w:p>
            <w:pPr>
              <w:widowControl w:val="0"/>
              <w:jc w:val="both"/>
              <w:rPr>
                <w:rFonts w:hint="default" w:eastAsia="宋体"/>
                <w:sz w:val="21"/>
                <w:szCs w:val="21"/>
                <w:vertAlign w:val="baseline"/>
                <w:lang w:val="en-US" w:eastAsia="zh-CN"/>
              </w:rPr>
            </w:pPr>
          </w:p>
        </w:tc>
        <w:tc>
          <w:tcPr>
            <w:tcW w:w="1123" w:type="dxa"/>
          </w:tcPr>
          <w:p>
            <w:pPr>
              <w:widowControl w:val="0"/>
              <w:jc w:val="both"/>
              <w:rPr>
                <w:rFonts w:hint="default" w:eastAsia="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03"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lang w:val="en-US" w:eastAsia="zh-CN"/>
              </w:rPr>
            </w:pPr>
            <w:r>
              <w:rPr>
                <w:rFonts w:hint="eastAsia" w:ascii="Times New Roman" w:hAnsi="Times New Roman" w:eastAsia="宋体" w:cs="Times New Roman"/>
                <w:b w:val="0"/>
                <w:bCs w:val="0"/>
                <w:sz w:val="21"/>
                <w:szCs w:val="21"/>
              </w:rPr>
              <w:t>Deep vein puncture</w:t>
            </w:r>
          </w:p>
        </w:tc>
        <w:tc>
          <w:tcPr>
            <w:tcW w:w="1139" w:type="dxa"/>
          </w:tcPr>
          <w:p>
            <w:pPr>
              <w:widowControl w:val="0"/>
              <w:jc w:val="both"/>
              <w:rPr>
                <w:rFonts w:hint="default" w:eastAsia="宋体"/>
                <w:sz w:val="21"/>
                <w:szCs w:val="21"/>
                <w:vertAlign w:val="baseline"/>
                <w:lang w:val="en-US" w:eastAsia="zh-CN"/>
              </w:rPr>
            </w:pPr>
          </w:p>
        </w:tc>
        <w:tc>
          <w:tcPr>
            <w:tcW w:w="1245" w:type="dxa"/>
          </w:tcPr>
          <w:p>
            <w:pPr>
              <w:widowControl w:val="0"/>
              <w:jc w:val="both"/>
              <w:rPr>
                <w:rFonts w:hint="default" w:eastAsia="宋体"/>
                <w:sz w:val="21"/>
                <w:szCs w:val="21"/>
                <w:vertAlign w:val="baseline"/>
                <w:lang w:val="en-US" w:eastAsia="zh-CN"/>
              </w:rPr>
            </w:pPr>
          </w:p>
        </w:tc>
        <w:tc>
          <w:tcPr>
            <w:tcW w:w="962" w:type="dxa"/>
          </w:tcPr>
          <w:p>
            <w:pPr>
              <w:widowControl w:val="0"/>
              <w:jc w:val="both"/>
              <w:rPr>
                <w:rFonts w:hint="default" w:eastAsia="宋体"/>
                <w:sz w:val="21"/>
                <w:szCs w:val="21"/>
                <w:vertAlign w:val="baseline"/>
                <w:lang w:val="en-US" w:eastAsia="zh-CN"/>
              </w:rPr>
            </w:pPr>
          </w:p>
        </w:tc>
        <w:tc>
          <w:tcPr>
            <w:tcW w:w="1174" w:type="dxa"/>
          </w:tcPr>
          <w:p>
            <w:pPr>
              <w:widowControl w:val="0"/>
              <w:jc w:val="both"/>
              <w:rPr>
                <w:rFonts w:hint="default" w:eastAsia="宋体"/>
                <w:sz w:val="21"/>
                <w:szCs w:val="21"/>
                <w:vertAlign w:val="baseline"/>
                <w:lang w:val="en-US" w:eastAsia="zh-CN"/>
              </w:rPr>
            </w:pPr>
          </w:p>
        </w:tc>
        <w:tc>
          <w:tcPr>
            <w:tcW w:w="1218" w:type="dxa"/>
          </w:tcPr>
          <w:p>
            <w:pPr>
              <w:widowControl w:val="0"/>
              <w:jc w:val="both"/>
              <w:rPr>
                <w:rFonts w:hint="default" w:eastAsia="宋体"/>
                <w:sz w:val="21"/>
                <w:szCs w:val="21"/>
                <w:vertAlign w:val="baseline"/>
                <w:lang w:val="en-US" w:eastAsia="zh-CN"/>
              </w:rPr>
            </w:pPr>
          </w:p>
        </w:tc>
        <w:tc>
          <w:tcPr>
            <w:tcW w:w="911" w:type="dxa"/>
          </w:tcPr>
          <w:p>
            <w:pPr>
              <w:widowControl w:val="0"/>
              <w:jc w:val="both"/>
              <w:rPr>
                <w:rFonts w:hint="default" w:eastAsia="宋体"/>
                <w:sz w:val="21"/>
                <w:szCs w:val="21"/>
                <w:vertAlign w:val="baseline"/>
                <w:lang w:val="en-US" w:eastAsia="zh-CN"/>
              </w:rPr>
            </w:pPr>
          </w:p>
        </w:tc>
        <w:tc>
          <w:tcPr>
            <w:tcW w:w="898" w:type="dxa"/>
          </w:tcPr>
          <w:p>
            <w:pPr>
              <w:widowControl w:val="0"/>
              <w:jc w:val="both"/>
              <w:rPr>
                <w:rFonts w:hint="default" w:eastAsia="宋体"/>
                <w:sz w:val="21"/>
                <w:szCs w:val="21"/>
                <w:vertAlign w:val="baseline"/>
                <w:lang w:val="en-US" w:eastAsia="zh-CN"/>
              </w:rPr>
            </w:pPr>
          </w:p>
        </w:tc>
        <w:tc>
          <w:tcPr>
            <w:tcW w:w="994" w:type="dxa"/>
          </w:tcPr>
          <w:p>
            <w:pPr>
              <w:widowControl w:val="0"/>
              <w:jc w:val="both"/>
              <w:rPr>
                <w:rFonts w:hint="default" w:eastAsia="宋体"/>
                <w:sz w:val="21"/>
                <w:szCs w:val="21"/>
                <w:vertAlign w:val="baseline"/>
                <w:lang w:val="en-US" w:eastAsia="zh-CN"/>
              </w:rPr>
            </w:pPr>
          </w:p>
        </w:tc>
        <w:tc>
          <w:tcPr>
            <w:tcW w:w="927" w:type="dxa"/>
          </w:tcPr>
          <w:p>
            <w:pPr>
              <w:widowControl w:val="0"/>
              <w:jc w:val="both"/>
              <w:rPr>
                <w:rFonts w:hint="default" w:eastAsia="宋体"/>
                <w:sz w:val="21"/>
                <w:szCs w:val="21"/>
                <w:vertAlign w:val="baseline"/>
                <w:lang w:val="en-US" w:eastAsia="zh-CN"/>
              </w:rPr>
            </w:pPr>
          </w:p>
        </w:tc>
        <w:tc>
          <w:tcPr>
            <w:tcW w:w="1123" w:type="dxa"/>
          </w:tcPr>
          <w:p>
            <w:pPr>
              <w:widowControl w:val="0"/>
              <w:jc w:val="both"/>
              <w:rPr>
                <w:rFonts w:hint="default" w:eastAsia="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303" w:type="dxa"/>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r>
              <w:rPr>
                <w:rFonts w:hint="eastAsia" w:ascii="Times New Roman" w:hAnsi="Times New Roman" w:eastAsia="宋体" w:cs="Times New Roman"/>
                <w:b w:val="0"/>
                <w:bCs w:val="0"/>
                <w:sz w:val="21"/>
                <w:szCs w:val="21"/>
                <w:lang w:val="en-US" w:eastAsia="zh-CN"/>
              </w:rPr>
              <w:t>T</w:t>
            </w:r>
            <w:r>
              <w:rPr>
                <w:rFonts w:hint="eastAsia" w:ascii="Times New Roman" w:hAnsi="Times New Roman" w:eastAsia="宋体" w:cs="Times New Roman"/>
                <w:b w:val="0"/>
                <w:bCs w:val="0"/>
                <w:sz w:val="21"/>
                <w:szCs w:val="21"/>
              </w:rPr>
              <w:t>horacentesis</w:t>
            </w:r>
          </w:p>
        </w:tc>
        <w:tc>
          <w:tcPr>
            <w:tcW w:w="1139" w:type="dxa"/>
          </w:tcPr>
          <w:p>
            <w:pPr>
              <w:widowControl w:val="0"/>
              <w:jc w:val="both"/>
              <w:rPr>
                <w:rFonts w:hint="default" w:eastAsia="宋体"/>
                <w:sz w:val="21"/>
                <w:szCs w:val="21"/>
                <w:vertAlign w:val="baseline"/>
                <w:lang w:val="en-US" w:eastAsia="zh-CN"/>
              </w:rPr>
            </w:pPr>
          </w:p>
        </w:tc>
        <w:tc>
          <w:tcPr>
            <w:tcW w:w="1245" w:type="dxa"/>
          </w:tcPr>
          <w:p>
            <w:pPr>
              <w:widowControl w:val="0"/>
              <w:jc w:val="both"/>
              <w:rPr>
                <w:rFonts w:hint="default" w:eastAsia="宋体"/>
                <w:sz w:val="21"/>
                <w:szCs w:val="21"/>
                <w:vertAlign w:val="baseline"/>
                <w:lang w:val="en-US" w:eastAsia="zh-CN"/>
              </w:rPr>
            </w:pPr>
          </w:p>
        </w:tc>
        <w:tc>
          <w:tcPr>
            <w:tcW w:w="962" w:type="dxa"/>
          </w:tcPr>
          <w:p>
            <w:pPr>
              <w:widowControl w:val="0"/>
              <w:jc w:val="both"/>
              <w:rPr>
                <w:rFonts w:hint="default" w:eastAsia="宋体"/>
                <w:sz w:val="21"/>
                <w:szCs w:val="21"/>
                <w:vertAlign w:val="baseline"/>
                <w:lang w:val="en-US" w:eastAsia="zh-CN"/>
              </w:rPr>
            </w:pPr>
          </w:p>
        </w:tc>
        <w:tc>
          <w:tcPr>
            <w:tcW w:w="1174" w:type="dxa"/>
          </w:tcPr>
          <w:p>
            <w:pPr>
              <w:widowControl w:val="0"/>
              <w:jc w:val="both"/>
              <w:rPr>
                <w:rFonts w:hint="default" w:eastAsia="宋体"/>
                <w:sz w:val="21"/>
                <w:szCs w:val="21"/>
                <w:vertAlign w:val="baseline"/>
                <w:lang w:val="en-US" w:eastAsia="zh-CN"/>
              </w:rPr>
            </w:pPr>
          </w:p>
        </w:tc>
        <w:tc>
          <w:tcPr>
            <w:tcW w:w="1218" w:type="dxa"/>
          </w:tcPr>
          <w:p>
            <w:pPr>
              <w:widowControl w:val="0"/>
              <w:jc w:val="both"/>
              <w:rPr>
                <w:rFonts w:hint="default" w:eastAsia="宋体"/>
                <w:sz w:val="21"/>
                <w:szCs w:val="21"/>
                <w:vertAlign w:val="baseline"/>
                <w:lang w:val="en-US" w:eastAsia="zh-CN"/>
              </w:rPr>
            </w:pPr>
          </w:p>
        </w:tc>
        <w:tc>
          <w:tcPr>
            <w:tcW w:w="911" w:type="dxa"/>
          </w:tcPr>
          <w:p>
            <w:pPr>
              <w:widowControl w:val="0"/>
              <w:jc w:val="both"/>
              <w:rPr>
                <w:rFonts w:hint="default" w:eastAsia="宋体"/>
                <w:sz w:val="21"/>
                <w:szCs w:val="21"/>
                <w:vertAlign w:val="baseline"/>
                <w:lang w:val="en-US" w:eastAsia="zh-CN"/>
              </w:rPr>
            </w:pPr>
          </w:p>
        </w:tc>
        <w:tc>
          <w:tcPr>
            <w:tcW w:w="898" w:type="dxa"/>
          </w:tcPr>
          <w:p>
            <w:pPr>
              <w:widowControl w:val="0"/>
              <w:jc w:val="both"/>
              <w:rPr>
                <w:rFonts w:hint="default" w:eastAsia="宋体"/>
                <w:sz w:val="21"/>
                <w:szCs w:val="21"/>
                <w:vertAlign w:val="baseline"/>
                <w:lang w:val="en-US" w:eastAsia="zh-CN"/>
              </w:rPr>
            </w:pPr>
          </w:p>
        </w:tc>
        <w:tc>
          <w:tcPr>
            <w:tcW w:w="994" w:type="dxa"/>
          </w:tcPr>
          <w:p>
            <w:pPr>
              <w:widowControl w:val="0"/>
              <w:jc w:val="both"/>
              <w:rPr>
                <w:rFonts w:hint="default" w:eastAsia="宋体"/>
                <w:sz w:val="21"/>
                <w:szCs w:val="21"/>
                <w:vertAlign w:val="baseline"/>
                <w:lang w:val="en-US" w:eastAsia="zh-CN"/>
              </w:rPr>
            </w:pPr>
          </w:p>
        </w:tc>
        <w:tc>
          <w:tcPr>
            <w:tcW w:w="927" w:type="dxa"/>
          </w:tcPr>
          <w:p>
            <w:pPr>
              <w:widowControl w:val="0"/>
              <w:jc w:val="both"/>
              <w:rPr>
                <w:rFonts w:hint="default" w:eastAsia="宋体"/>
                <w:sz w:val="21"/>
                <w:szCs w:val="21"/>
                <w:vertAlign w:val="baseline"/>
                <w:lang w:val="en-US" w:eastAsia="zh-CN"/>
              </w:rPr>
            </w:pPr>
          </w:p>
        </w:tc>
        <w:tc>
          <w:tcPr>
            <w:tcW w:w="1123" w:type="dxa"/>
          </w:tcPr>
          <w:p>
            <w:pPr>
              <w:widowControl w:val="0"/>
              <w:jc w:val="both"/>
              <w:rPr>
                <w:rFonts w:hint="default" w:eastAsia="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03" w:type="dxa"/>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r>
              <w:rPr>
                <w:rFonts w:hint="eastAsia" w:ascii="Times New Roman" w:hAnsi="Times New Roman" w:eastAsia="宋体" w:cs="Times New Roman"/>
                <w:b w:val="0"/>
                <w:bCs w:val="0"/>
                <w:sz w:val="21"/>
                <w:szCs w:val="21"/>
              </w:rPr>
              <w:t>Abdominal puncture</w:t>
            </w:r>
          </w:p>
        </w:tc>
        <w:tc>
          <w:tcPr>
            <w:tcW w:w="1139" w:type="dxa"/>
          </w:tcPr>
          <w:p>
            <w:pPr>
              <w:widowControl w:val="0"/>
              <w:jc w:val="both"/>
              <w:rPr>
                <w:rFonts w:hint="default" w:eastAsia="宋体"/>
                <w:sz w:val="21"/>
                <w:szCs w:val="21"/>
                <w:vertAlign w:val="baseline"/>
                <w:lang w:val="en-US" w:eastAsia="zh-CN"/>
              </w:rPr>
            </w:pPr>
          </w:p>
        </w:tc>
        <w:tc>
          <w:tcPr>
            <w:tcW w:w="1245" w:type="dxa"/>
          </w:tcPr>
          <w:p>
            <w:pPr>
              <w:widowControl w:val="0"/>
              <w:jc w:val="both"/>
              <w:rPr>
                <w:rFonts w:hint="default" w:eastAsia="宋体"/>
                <w:sz w:val="21"/>
                <w:szCs w:val="21"/>
                <w:vertAlign w:val="baseline"/>
                <w:lang w:val="en-US" w:eastAsia="zh-CN"/>
              </w:rPr>
            </w:pPr>
          </w:p>
        </w:tc>
        <w:tc>
          <w:tcPr>
            <w:tcW w:w="962" w:type="dxa"/>
          </w:tcPr>
          <w:p>
            <w:pPr>
              <w:widowControl w:val="0"/>
              <w:jc w:val="both"/>
              <w:rPr>
                <w:rFonts w:hint="default" w:eastAsia="宋体"/>
                <w:sz w:val="21"/>
                <w:szCs w:val="21"/>
                <w:vertAlign w:val="baseline"/>
                <w:lang w:val="en-US" w:eastAsia="zh-CN"/>
              </w:rPr>
            </w:pPr>
          </w:p>
        </w:tc>
        <w:tc>
          <w:tcPr>
            <w:tcW w:w="1174" w:type="dxa"/>
          </w:tcPr>
          <w:p>
            <w:pPr>
              <w:widowControl w:val="0"/>
              <w:jc w:val="both"/>
              <w:rPr>
                <w:rFonts w:hint="default" w:eastAsia="宋体"/>
                <w:sz w:val="21"/>
                <w:szCs w:val="21"/>
                <w:vertAlign w:val="baseline"/>
                <w:lang w:val="en-US" w:eastAsia="zh-CN"/>
              </w:rPr>
            </w:pPr>
          </w:p>
        </w:tc>
        <w:tc>
          <w:tcPr>
            <w:tcW w:w="1218" w:type="dxa"/>
          </w:tcPr>
          <w:p>
            <w:pPr>
              <w:widowControl w:val="0"/>
              <w:jc w:val="both"/>
              <w:rPr>
                <w:rFonts w:hint="default" w:eastAsia="宋体"/>
                <w:sz w:val="21"/>
                <w:szCs w:val="21"/>
                <w:vertAlign w:val="baseline"/>
                <w:lang w:val="en-US" w:eastAsia="zh-CN"/>
              </w:rPr>
            </w:pPr>
          </w:p>
        </w:tc>
        <w:tc>
          <w:tcPr>
            <w:tcW w:w="911" w:type="dxa"/>
          </w:tcPr>
          <w:p>
            <w:pPr>
              <w:widowControl w:val="0"/>
              <w:jc w:val="both"/>
              <w:rPr>
                <w:rFonts w:hint="default" w:eastAsia="宋体"/>
                <w:sz w:val="21"/>
                <w:szCs w:val="21"/>
                <w:vertAlign w:val="baseline"/>
                <w:lang w:val="en-US" w:eastAsia="zh-CN"/>
              </w:rPr>
            </w:pPr>
          </w:p>
        </w:tc>
        <w:tc>
          <w:tcPr>
            <w:tcW w:w="898" w:type="dxa"/>
          </w:tcPr>
          <w:p>
            <w:pPr>
              <w:widowControl w:val="0"/>
              <w:jc w:val="both"/>
              <w:rPr>
                <w:rFonts w:hint="default" w:eastAsia="宋体"/>
                <w:sz w:val="21"/>
                <w:szCs w:val="21"/>
                <w:vertAlign w:val="baseline"/>
                <w:lang w:val="en-US" w:eastAsia="zh-CN"/>
              </w:rPr>
            </w:pPr>
          </w:p>
        </w:tc>
        <w:tc>
          <w:tcPr>
            <w:tcW w:w="994" w:type="dxa"/>
          </w:tcPr>
          <w:p>
            <w:pPr>
              <w:widowControl w:val="0"/>
              <w:jc w:val="both"/>
              <w:rPr>
                <w:rFonts w:hint="default" w:eastAsia="宋体"/>
                <w:sz w:val="21"/>
                <w:szCs w:val="21"/>
                <w:vertAlign w:val="baseline"/>
                <w:lang w:val="en-US" w:eastAsia="zh-CN"/>
              </w:rPr>
            </w:pPr>
          </w:p>
        </w:tc>
        <w:tc>
          <w:tcPr>
            <w:tcW w:w="927" w:type="dxa"/>
          </w:tcPr>
          <w:p>
            <w:pPr>
              <w:widowControl w:val="0"/>
              <w:jc w:val="both"/>
              <w:rPr>
                <w:rFonts w:hint="default" w:eastAsia="宋体"/>
                <w:sz w:val="21"/>
                <w:szCs w:val="21"/>
                <w:vertAlign w:val="baseline"/>
                <w:lang w:val="en-US" w:eastAsia="zh-CN"/>
              </w:rPr>
            </w:pPr>
          </w:p>
        </w:tc>
        <w:tc>
          <w:tcPr>
            <w:tcW w:w="1123" w:type="dxa"/>
          </w:tcPr>
          <w:p>
            <w:pPr>
              <w:widowControl w:val="0"/>
              <w:jc w:val="both"/>
              <w:rPr>
                <w:rFonts w:hint="default" w:eastAsia="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03" w:type="dxa"/>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r>
              <w:rPr>
                <w:rFonts w:hint="eastAsia" w:ascii="Times New Roman" w:hAnsi="Times New Roman" w:eastAsia="宋体" w:cs="Times New Roman"/>
                <w:b w:val="0"/>
                <w:bCs w:val="0"/>
                <w:sz w:val="21"/>
                <w:szCs w:val="21"/>
              </w:rPr>
              <w:t>Lumbar puncture</w:t>
            </w:r>
          </w:p>
        </w:tc>
        <w:tc>
          <w:tcPr>
            <w:tcW w:w="1139" w:type="dxa"/>
          </w:tcPr>
          <w:p>
            <w:pPr>
              <w:widowControl w:val="0"/>
              <w:jc w:val="both"/>
              <w:rPr>
                <w:rFonts w:hint="default" w:eastAsia="宋体"/>
                <w:sz w:val="21"/>
                <w:szCs w:val="21"/>
                <w:vertAlign w:val="baseline"/>
                <w:lang w:val="en-US" w:eastAsia="zh-CN"/>
              </w:rPr>
            </w:pPr>
          </w:p>
        </w:tc>
        <w:tc>
          <w:tcPr>
            <w:tcW w:w="1245" w:type="dxa"/>
          </w:tcPr>
          <w:p>
            <w:pPr>
              <w:widowControl w:val="0"/>
              <w:jc w:val="both"/>
              <w:rPr>
                <w:rFonts w:hint="default" w:eastAsia="宋体"/>
                <w:sz w:val="21"/>
                <w:szCs w:val="21"/>
                <w:vertAlign w:val="baseline"/>
                <w:lang w:val="en-US" w:eastAsia="zh-CN"/>
              </w:rPr>
            </w:pPr>
          </w:p>
        </w:tc>
        <w:tc>
          <w:tcPr>
            <w:tcW w:w="962" w:type="dxa"/>
          </w:tcPr>
          <w:p>
            <w:pPr>
              <w:widowControl w:val="0"/>
              <w:jc w:val="both"/>
              <w:rPr>
                <w:rFonts w:hint="default" w:eastAsia="宋体"/>
                <w:sz w:val="21"/>
                <w:szCs w:val="21"/>
                <w:vertAlign w:val="baseline"/>
                <w:lang w:val="en-US" w:eastAsia="zh-CN"/>
              </w:rPr>
            </w:pPr>
          </w:p>
        </w:tc>
        <w:tc>
          <w:tcPr>
            <w:tcW w:w="1174" w:type="dxa"/>
          </w:tcPr>
          <w:p>
            <w:pPr>
              <w:widowControl w:val="0"/>
              <w:jc w:val="both"/>
              <w:rPr>
                <w:rFonts w:hint="default" w:eastAsia="宋体"/>
                <w:sz w:val="21"/>
                <w:szCs w:val="21"/>
                <w:vertAlign w:val="baseline"/>
                <w:lang w:val="en-US" w:eastAsia="zh-CN"/>
              </w:rPr>
            </w:pPr>
          </w:p>
        </w:tc>
        <w:tc>
          <w:tcPr>
            <w:tcW w:w="1218" w:type="dxa"/>
          </w:tcPr>
          <w:p>
            <w:pPr>
              <w:widowControl w:val="0"/>
              <w:jc w:val="both"/>
              <w:rPr>
                <w:rFonts w:hint="default" w:eastAsia="宋体"/>
                <w:sz w:val="21"/>
                <w:szCs w:val="21"/>
                <w:vertAlign w:val="baseline"/>
                <w:lang w:val="en-US" w:eastAsia="zh-CN"/>
              </w:rPr>
            </w:pPr>
          </w:p>
        </w:tc>
        <w:tc>
          <w:tcPr>
            <w:tcW w:w="911" w:type="dxa"/>
          </w:tcPr>
          <w:p>
            <w:pPr>
              <w:widowControl w:val="0"/>
              <w:jc w:val="both"/>
              <w:rPr>
                <w:rFonts w:hint="default" w:eastAsia="宋体"/>
                <w:sz w:val="21"/>
                <w:szCs w:val="21"/>
                <w:vertAlign w:val="baseline"/>
                <w:lang w:val="en-US" w:eastAsia="zh-CN"/>
              </w:rPr>
            </w:pPr>
          </w:p>
        </w:tc>
        <w:tc>
          <w:tcPr>
            <w:tcW w:w="898" w:type="dxa"/>
          </w:tcPr>
          <w:p>
            <w:pPr>
              <w:widowControl w:val="0"/>
              <w:jc w:val="both"/>
              <w:rPr>
                <w:rFonts w:hint="default" w:eastAsia="宋体"/>
                <w:sz w:val="21"/>
                <w:szCs w:val="21"/>
                <w:vertAlign w:val="baseline"/>
                <w:lang w:val="en-US" w:eastAsia="zh-CN"/>
              </w:rPr>
            </w:pPr>
          </w:p>
        </w:tc>
        <w:tc>
          <w:tcPr>
            <w:tcW w:w="994" w:type="dxa"/>
          </w:tcPr>
          <w:p>
            <w:pPr>
              <w:widowControl w:val="0"/>
              <w:jc w:val="both"/>
              <w:rPr>
                <w:rFonts w:hint="default" w:eastAsia="宋体"/>
                <w:sz w:val="21"/>
                <w:szCs w:val="21"/>
                <w:vertAlign w:val="baseline"/>
                <w:lang w:val="en-US" w:eastAsia="zh-CN"/>
              </w:rPr>
            </w:pPr>
          </w:p>
        </w:tc>
        <w:tc>
          <w:tcPr>
            <w:tcW w:w="927" w:type="dxa"/>
          </w:tcPr>
          <w:p>
            <w:pPr>
              <w:widowControl w:val="0"/>
              <w:jc w:val="both"/>
              <w:rPr>
                <w:rFonts w:hint="default" w:eastAsia="宋体"/>
                <w:sz w:val="21"/>
                <w:szCs w:val="21"/>
                <w:vertAlign w:val="baseline"/>
                <w:lang w:val="en-US" w:eastAsia="zh-CN"/>
              </w:rPr>
            </w:pPr>
          </w:p>
        </w:tc>
        <w:tc>
          <w:tcPr>
            <w:tcW w:w="1123" w:type="dxa"/>
          </w:tcPr>
          <w:p>
            <w:pPr>
              <w:widowControl w:val="0"/>
              <w:jc w:val="both"/>
              <w:rPr>
                <w:rFonts w:hint="default" w:eastAsia="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03" w:type="dxa"/>
          </w:tcPr>
          <w:p>
            <w:pPr>
              <w:keepNext w:val="0"/>
              <w:keepLines w:val="0"/>
              <w:widowControl/>
              <w:suppressLineNumbers w:val="0"/>
              <w:jc w:val="both"/>
              <w:textAlignment w:val="center"/>
              <w:rPr>
                <w:rFonts w:hint="eastAsia" w:ascii="Times New Roman" w:hAnsi="Times New Roman" w:eastAsia="宋体" w:cs="Times New Roman"/>
                <w:b w:val="0"/>
                <w:bCs w:val="0"/>
                <w:sz w:val="21"/>
                <w:szCs w:val="21"/>
              </w:rPr>
            </w:pPr>
            <w:r>
              <w:rPr>
                <w:rFonts w:hint="eastAsia" w:ascii="Times New Roman" w:hAnsi="Times New Roman" w:eastAsia="宋体" w:cs="Times New Roman"/>
                <w:b w:val="0"/>
                <w:bCs w:val="0"/>
                <w:sz w:val="21"/>
                <w:szCs w:val="21"/>
              </w:rPr>
              <w:t>Bone marrow aspiration</w:t>
            </w:r>
          </w:p>
        </w:tc>
        <w:tc>
          <w:tcPr>
            <w:tcW w:w="1139" w:type="dxa"/>
          </w:tcPr>
          <w:p>
            <w:pPr>
              <w:widowControl w:val="0"/>
              <w:jc w:val="both"/>
              <w:rPr>
                <w:rFonts w:hint="default" w:eastAsia="宋体"/>
                <w:sz w:val="21"/>
                <w:szCs w:val="21"/>
                <w:vertAlign w:val="baseline"/>
                <w:lang w:val="en-US" w:eastAsia="zh-CN"/>
              </w:rPr>
            </w:pPr>
          </w:p>
        </w:tc>
        <w:tc>
          <w:tcPr>
            <w:tcW w:w="1245" w:type="dxa"/>
          </w:tcPr>
          <w:p>
            <w:pPr>
              <w:widowControl w:val="0"/>
              <w:jc w:val="both"/>
              <w:rPr>
                <w:rFonts w:hint="default" w:eastAsia="宋体"/>
                <w:sz w:val="21"/>
                <w:szCs w:val="21"/>
                <w:vertAlign w:val="baseline"/>
                <w:lang w:val="en-US" w:eastAsia="zh-CN"/>
              </w:rPr>
            </w:pPr>
          </w:p>
        </w:tc>
        <w:tc>
          <w:tcPr>
            <w:tcW w:w="962" w:type="dxa"/>
          </w:tcPr>
          <w:p>
            <w:pPr>
              <w:widowControl w:val="0"/>
              <w:jc w:val="both"/>
              <w:rPr>
                <w:rFonts w:hint="default" w:eastAsia="宋体"/>
                <w:sz w:val="21"/>
                <w:szCs w:val="21"/>
                <w:vertAlign w:val="baseline"/>
                <w:lang w:val="en-US" w:eastAsia="zh-CN"/>
              </w:rPr>
            </w:pPr>
          </w:p>
        </w:tc>
        <w:tc>
          <w:tcPr>
            <w:tcW w:w="1174" w:type="dxa"/>
          </w:tcPr>
          <w:p>
            <w:pPr>
              <w:widowControl w:val="0"/>
              <w:jc w:val="both"/>
              <w:rPr>
                <w:rFonts w:hint="default" w:eastAsia="宋体"/>
                <w:sz w:val="21"/>
                <w:szCs w:val="21"/>
                <w:vertAlign w:val="baseline"/>
                <w:lang w:val="en-US" w:eastAsia="zh-CN"/>
              </w:rPr>
            </w:pPr>
          </w:p>
        </w:tc>
        <w:tc>
          <w:tcPr>
            <w:tcW w:w="1218" w:type="dxa"/>
          </w:tcPr>
          <w:p>
            <w:pPr>
              <w:widowControl w:val="0"/>
              <w:jc w:val="both"/>
              <w:rPr>
                <w:rFonts w:hint="default" w:eastAsia="宋体"/>
                <w:sz w:val="21"/>
                <w:szCs w:val="21"/>
                <w:vertAlign w:val="baseline"/>
                <w:lang w:val="en-US" w:eastAsia="zh-CN"/>
              </w:rPr>
            </w:pPr>
          </w:p>
        </w:tc>
        <w:tc>
          <w:tcPr>
            <w:tcW w:w="911" w:type="dxa"/>
          </w:tcPr>
          <w:p>
            <w:pPr>
              <w:widowControl w:val="0"/>
              <w:jc w:val="both"/>
              <w:rPr>
                <w:rFonts w:hint="default" w:eastAsia="宋体"/>
                <w:sz w:val="21"/>
                <w:szCs w:val="21"/>
                <w:vertAlign w:val="baseline"/>
                <w:lang w:val="en-US" w:eastAsia="zh-CN"/>
              </w:rPr>
            </w:pPr>
          </w:p>
        </w:tc>
        <w:tc>
          <w:tcPr>
            <w:tcW w:w="898" w:type="dxa"/>
          </w:tcPr>
          <w:p>
            <w:pPr>
              <w:widowControl w:val="0"/>
              <w:jc w:val="both"/>
              <w:rPr>
                <w:rFonts w:hint="default" w:eastAsia="宋体"/>
                <w:sz w:val="21"/>
                <w:szCs w:val="21"/>
                <w:vertAlign w:val="baseline"/>
                <w:lang w:val="en-US" w:eastAsia="zh-CN"/>
              </w:rPr>
            </w:pPr>
          </w:p>
        </w:tc>
        <w:tc>
          <w:tcPr>
            <w:tcW w:w="994" w:type="dxa"/>
          </w:tcPr>
          <w:p>
            <w:pPr>
              <w:widowControl w:val="0"/>
              <w:jc w:val="both"/>
              <w:rPr>
                <w:rFonts w:hint="default" w:eastAsia="宋体"/>
                <w:sz w:val="21"/>
                <w:szCs w:val="21"/>
                <w:vertAlign w:val="baseline"/>
                <w:lang w:val="en-US" w:eastAsia="zh-CN"/>
              </w:rPr>
            </w:pPr>
          </w:p>
        </w:tc>
        <w:tc>
          <w:tcPr>
            <w:tcW w:w="927" w:type="dxa"/>
          </w:tcPr>
          <w:p>
            <w:pPr>
              <w:widowControl w:val="0"/>
              <w:jc w:val="both"/>
              <w:rPr>
                <w:rFonts w:hint="default" w:eastAsia="宋体"/>
                <w:sz w:val="21"/>
                <w:szCs w:val="21"/>
                <w:vertAlign w:val="baseline"/>
                <w:lang w:val="en-US" w:eastAsia="zh-CN"/>
              </w:rPr>
            </w:pPr>
          </w:p>
        </w:tc>
        <w:tc>
          <w:tcPr>
            <w:tcW w:w="1123" w:type="dxa"/>
          </w:tcPr>
          <w:p>
            <w:pPr>
              <w:widowControl w:val="0"/>
              <w:jc w:val="both"/>
              <w:rPr>
                <w:rFonts w:hint="default" w:eastAsia="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03"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lang w:val="en-US" w:eastAsia="zh-CN"/>
              </w:rPr>
            </w:pPr>
            <w:r>
              <w:rPr>
                <w:rFonts w:hint="eastAsia" w:ascii="Times New Roman" w:hAnsi="Times New Roman" w:eastAsia="宋体" w:cs="Times New Roman"/>
                <w:b w:val="0"/>
                <w:bCs w:val="0"/>
                <w:sz w:val="21"/>
                <w:szCs w:val="21"/>
              </w:rPr>
              <w:t>Closed thoracic drainage</w:t>
            </w:r>
          </w:p>
        </w:tc>
        <w:tc>
          <w:tcPr>
            <w:tcW w:w="1139" w:type="dxa"/>
            <w:vAlign w:val="top"/>
          </w:tcPr>
          <w:p>
            <w:pPr>
              <w:widowControl w:val="0"/>
              <w:jc w:val="both"/>
              <w:rPr>
                <w:rFonts w:hint="default" w:ascii="Times New Roman" w:hAnsi="Times New Roman" w:eastAsia="宋体" w:cs="Times New Roman"/>
                <w:sz w:val="21"/>
                <w:szCs w:val="21"/>
                <w:lang w:val="en-US" w:eastAsia="zh-CN"/>
              </w:rPr>
            </w:pPr>
          </w:p>
        </w:tc>
        <w:tc>
          <w:tcPr>
            <w:tcW w:w="1245" w:type="dxa"/>
          </w:tcPr>
          <w:p>
            <w:pPr>
              <w:widowControl w:val="0"/>
              <w:jc w:val="both"/>
              <w:rPr>
                <w:rFonts w:hint="default" w:eastAsia="宋体"/>
                <w:sz w:val="21"/>
                <w:szCs w:val="21"/>
                <w:vertAlign w:val="baseline"/>
                <w:lang w:val="en-US" w:eastAsia="zh-CN"/>
              </w:rPr>
            </w:pPr>
          </w:p>
        </w:tc>
        <w:tc>
          <w:tcPr>
            <w:tcW w:w="962" w:type="dxa"/>
          </w:tcPr>
          <w:p>
            <w:pPr>
              <w:widowControl w:val="0"/>
              <w:jc w:val="both"/>
              <w:rPr>
                <w:rFonts w:hint="default" w:eastAsia="宋体"/>
                <w:sz w:val="21"/>
                <w:szCs w:val="21"/>
                <w:vertAlign w:val="baseline"/>
                <w:lang w:val="en-US" w:eastAsia="zh-CN"/>
              </w:rPr>
            </w:pPr>
          </w:p>
        </w:tc>
        <w:tc>
          <w:tcPr>
            <w:tcW w:w="1174" w:type="dxa"/>
          </w:tcPr>
          <w:p>
            <w:pPr>
              <w:widowControl w:val="0"/>
              <w:jc w:val="both"/>
              <w:rPr>
                <w:rFonts w:hint="default" w:eastAsia="宋体"/>
                <w:sz w:val="21"/>
                <w:szCs w:val="21"/>
                <w:vertAlign w:val="baseline"/>
                <w:lang w:val="en-US" w:eastAsia="zh-CN"/>
              </w:rPr>
            </w:pPr>
          </w:p>
        </w:tc>
        <w:tc>
          <w:tcPr>
            <w:tcW w:w="1218" w:type="dxa"/>
          </w:tcPr>
          <w:p>
            <w:pPr>
              <w:widowControl w:val="0"/>
              <w:jc w:val="both"/>
              <w:rPr>
                <w:rFonts w:hint="default" w:eastAsia="宋体"/>
                <w:sz w:val="21"/>
                <w:szCs w:val="21"/>
                <w:vertAlign w:val="baseline"/>
                <w:lang w:val="en-US" w:eastAsia="zh-CN"/>
              </w:rPr>
            </w:pPr>
          </w:p>
        </w:tc>
        <w:tc>
          <w:tcPr>
            <w:tcW w:w="911" w:type="dxa"/>
          </w:tcPr>
          <w:p>
            <w:pPr>
              <w:widowControl w:val="0"/>
              <w:jc w:val="both"/>
              <w:rPr>
                <w:rFonts w:hint="default" w:eastAsia="宋体"/>
                <w:sz w:val="21"/>
                <w:szCs w:val="21"/>
                <w:vertAlign w:val="baseline"/>
                <w:lang w:val="en-US" w:eastAsia="zh-CN"/>
              </w:rPr>
            </w:pPr>
          </w:p>
        </w:tc>
        <w:tc>
          <w:tcPr>
            <w:tcW w:w="898" w:type="dxa"/>
          </w:tcPr>
          <w:p>
            <w:pPr>
              <w:widowControl w:val="0"/>
              <w:jc w:val="both"/>
              <w:rPr>
                <w:rFonts w:hint="default" w:eastAsia="宋体"/>
                <w:sz w:val="21"/>
                <w:szCs w:val="21"/>
                <w:vertAlign w:val="baseline"/>
                <w:lang w:val="en-US" w:eastAsia="zh-CN"/>
              </w:rPr>
            </w:pPr>
          </w:p>
        </w:tc>
        <w:tc>
          <w:tcPr>
            <w:tcW w:w="994" w:type="dxa"/>
          </w:tcPr>
          <w:p>
            <w:pPr>
              <w:widowControl w:val="0"/>
              <w:jc w:val="both"/>
              <w:rPr>
                <w:rFonts w:hint="default" w:eastAsia="宋体"/>
                <w:sz w:val="21"/>
                <w:szCs w:val="21"/>
                <w:vertAlign w:val="baseline"/>
                <w:lang w:val="en-US" w:eastAsia="zh-CN"/>
              </w:rPr>
            </w:pPr>
          </w:p>
        </w:tc>
        <w:tc>
          <w:tcPr>
            <w:tcW w:w="927" w:type="dxa"/>
          </w:tcPr>
          <w:p>
            <w:pPr>
              <w:widowControl w:val="0"/>
              <w:jc w:val="both"/>
              <w:rPr>
                <w:rFonts w:hint="default" w:eastAsia="宋体"/>
                <w:sz w:val="21"/>
                <w:szCs w:val="21"/>
                <w:vertAlign w:val="baseline"/>
                <w:lang w:val="en-US" w:eastAsia="zh-CN"/>
              </w:rPr>
            </w:pPr>
          </w:p>
        </w:tc>
        <w:tc>
          <w:tcPr>
            <w:tcW w:w="1123" w:type="dxa"/>
          </w:tcPr>
          <w:p>
            <w:pPr>
              <w:widowControl w:val="0"/>
              <w:jc w:val="both"/>
              <w:rPr>
                <w:rFonts w:hint="default" w:eastAsia="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03"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lang w:val="en-US" w:eastAsia="zh-CN"/>
              </w:rPr>
            </w:pPr>
            <w:r>
              <w:rPr>
                <w:rFonts w:hint="eastAsia" w:ascii="Times New Roman" w:hAnsi="Times New Roman" w:eastAsia="宋体" w:cs="Times New Roman"/>
                <w:b w:val="0"/>
                <w:bCs w:val="0"/>
                <w:sz w:val="21"/>
                <w:szCs w:val="21"/>
                <w:lang w:val="en-US" w:eastAsia="zh-CN"/>
              </w:rPr>
              <w:t>P</w:t>
            </w:r>
            <w:r>
              <w:rPr>
                <w:rFonts w:hint="eastAsia" w:ascii="Times New Roman" w:hAnsi="Times New Roman" w:eastAsia="宋体" w:cs="Times New Roman"/>
                <w:b w:val="0"/>
                <w:bCs w:val="0"/>
                <w:sz w:val="21"/>
                <w:szCs w:val="21"/>
              </w:rPr>
              <w:t>ericardiocentesis</w:t>
            </w:r>
          </w:p>
        </w:tc>
        <w:tc>
          <w:tcPr>
            <w:tcW w:w="1139" w:type="dxa"/>
            <w:vAlign w:val="top"/>
          </w:tcPr>
          <w:p>
            <w:pPr>
              <w:widowControl w:val="0"/>
              <w:jc w:val="both"/>
              <w:rPr>
                <w:rFonts w:hint="default" w:ascii="Times New Roman" w:hAnsi="Times New Roman" w:eastAsia="宋体" w:cs="Times New Roman"/>
                <w:sz w:val="21"/>
                <w:szCs w:val="21"/>
                <w:lang w:val="en-US" w:eastAsia="zh-CN"/>
              </w:rPr>
            </w:pPr>
          </w:p>
        </w:tc>
        <w:tc>
          <w:tcPr>
            <w:tcW w:w="1245" w:type="dxa"/>
          </w:tcPr>
          <w:p>
            <w:pPr>
              <w:widowControl w:val="0"/>
              <w:jc w:val="both"/>
              <w:rPr>
                <w:rFonts w:hint="default" w:eastAsia="宋体"/>
                <w:sz w:val="21"/>
                <w:szCs w:val="21"/>
                <w:vertAlign w:val="baseline"/>
                <w:lang w:val="en-US" w:eastAsia="zh-CN"/>
              </w:rPr>
            </w:pPr>
          </w:p>
        </w:tc>
        <w:tc>
          <w:tcPr>
            <w:tcW w:w="962" w:type="dxa"/>
          </w:tcPr>
          <w:p>
            <w:pPr>
              <w:widowControl w:val="0"/>
              <w:jc w:val="both"/>
              <w:rPr>
                <w:rFonts w:hint="default" w:eastAsia="宋体"/>
                <w:sz w:val="21"/>
                <w:szCs w:val="21"/>
                <w:vertAlign w:val="baseline"/>
                <w:lang w:val="en-US" w:eastAsia="zh-CN"/>
              </w:rPr>
            </w:pPr>
          </w:p>
        </w:tc>
        <w:tc>
          <w:tcPr>
            <w:tcW w:w="1174" w:type="dxa"/>
          </w:tcPr>
          <w:p>
            <w:pPr>
              <w:widowControl w:val="0"/>
              <w:jc w:val="both"/>
              <w:rPr>
                <w:rFonts w:hint="default" w:eastAsia="宋体"/>
                <w:sz w:val="21"/>
                <w:szCs w:val="21"/>
                <w:vertAlign w:val="baseline"/>
                <w:lang w:val="en-US" w:eastAsia="zh-CN"/>
              </w:rPr>
            </w:pPr>
          </w:p>
        </w:tc>
        <w:tc>
          <w:tcPr>
            <w:tcW w:w="1218" w:type="dxa"/>
          </w:tcPr>
          <w:p>
            <w:pPr>
              <w:widowControl w:val="0"/>
              <w:jc w:val="both"/>
              <w:rPr>
                <w:rFonts w:hint="default" w:eastAsia="宋体"/>
                <w:sz w:val="21"/>
                <w:szCs w:val="21"/>
                <w:vertAlign w:val="baseline"/>
                <w:lang w:val="en-US" w:eastAsia="zh-CN"/>
              </w:rPr>
            </w:pPr>
          </w:p>
        </w:tc>
        <w:tc>
          <w:tcPr>
            <w:tcW w:w="911" w:type="dxa"/>
          </w:tcPr>
          <w:p>
            <w:pPr>
              <w:widowControl w:val="0"/>
              <w:jc w:val="both"/>
              <w:rPr>
                <w:rFonts w:hint="default" w:eastAsia="宋体"/>
                <w:sz w:val="21"/>
                <w:szCs w:val="21"/>
                <w:vertAlign w:val="baseline"/>
                <w:lang w:val="en-US" w:eastAsia="zh-CN"/>
              </w:rPr>
            </w:pPr>
          </w:p>
        </w:tc>
        <w:tc>
          <w:tcPr>
            <w:tcW w:w="898" w:type="dxa"/>
          </w:tcPr>
          <w:p>
            <w:pPr>
              <w:widowControl w:val="0"/>
              <w:jc w:val="both"/>
              <w:rPr>
                <w:rFonts w:hint="default" w:eastAsia="宋体"/>
                <w:sz w:val="21"/>
                <w:szCs w:val="21"/>
                <w:vertAlign w:val="baseline"/>
                <w:lang w:val="en-US" w:eastAsia="zh-CN"/>
              </w:rPr>
            </w:pPr>
          </w:p>
        </w:tc>
        <w:tc>
          <w:tcPr>
            <w:tcW w:w="994" w:type="dxa"/>
          </w:tcPr>
          <w:p>
            <w:pPr>
              <w:widowControl w:val="0"/>
              <w:jc w:val="both"/>
              <w:rPr>
                <w:rFonts w:hint="default" w:eastAsia="宋体"/>
                <w:sz w:val="21"/>
                <w:szCs w:val="21"/>
                <w:vertAlign w:val="baseline"/>
                <w:lang w:val="en-US" w:eastAsia="zh-CN"/>
              </w:rPr>
            </w:pPr>
          </w:p>
        </w:tc>
        <w:tc>
          <w:tcPr>
            <w:tcW w:w="927" w:type="dxa"/>
          </w:tcPr>
          <w:p>
            <w:pPr>
              <w:widowControl w:val="0"/>
              <w:jc w:val="both"/>
              <w:rPr>
                <w:rFonts w:hint="default" w:eastAsia="宋体"/>
                <w:sz w:val="21"/>
                <w:szCs w:val="21"/>
                <w:vertAlign w:val="baseline"/>
                <w:lang w:val="en-US" w:eastAsia="zh-CN"/>
              </w:rPr>
            </w:pPr>
          </w:p>
        </w:tc>
        <w:tc>
          <w:tcPr>
            <w:tcW w:w="1123" w:type="dxa"/>
          </w:tcPr>
          <w:p>
            <w:pPr>
              <w:widowControl w:val="0"/>
              <w:jc w:val="both"/>
              <w:rPr>
                <w:rFonts w:hint="default" w:eastAsia="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03"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lang w:val="en-US" w:eastAsia="zh-CN"/>
              </w:rPr>
            </w:pPr>
            <w:r>
              <w:rPr>
                <w:rFonts w:hint="eastAsia" w:ascii="Times New Roman" w:hAnsi="Times New Roman" w:eastAsia="宋体" w:cs="Times New Roman"/>
                <w:b w:val="0"/>
                <w:bCs w:val="0"/>
                <w:sz w:val="21"/>
                <w:szCs w:val="21"/>
              </w:rPr>
              <w:t>War creation technology</w:t>
            </w:r>
          </w:p>
        </w:tc>
        <w:tc>
          <w:tcPr>
            <w:tcW w:w="1139" w:type="dxa"/>
            <w:vAlign w:val="top"/>
          </w:tcPr>
          <w:p>
            <w:pPr>
              <w:widowControl w:val="0"/>
              <w:jc w:val="both"/>
              <w:rPr>
                <w:rFonts w:hint="default" w:ascii="Times New Roman" w:hAnsi="Times New Roman" w:eastAsia="宋体" w:cs="Times New Roman"/>
                <w:sz w:val="21"/>
                <w:szCs w:val="21"/>
                <w:lang w:val="en-US" w:eastAsia="zh-CN"/>
              </w:rPr>
            </w:pPr>
          </w:p>
        </w:tc>
        <w:tc>
          <w:tcPr>
            <w:tcW w:w="1245" w:type="dxa"/>
          </w:tcPr>
          <w:p>
            <w:pPr>
              <w:widowControl w:val="0"/>
              <w:jc w:val="both"/>
              <w:rPr>
                <w:rFonts w:hint="default" w:eastAsia="宋体"/>
                <w:sz w:val="21"/>
                <w:szCs w:val="21"/>
                <w:vertAlign w:val="baseline"/>
                <w:lang w:val="en-US" w:eastAsia="zh-CN"/>
              </w:rPr>
            </w:pPr>
          </w:p>
        </w:tc>
        <w:tc>
          <w:tcPr>
            <w:tcW w:w="962" w:type="dxa"/>
          </w:tcPr>
          <w:p>
            <w:pPr>
              <w:widowControl w:val="0"/>
              <w:jc w:val="both"/>
              <w:rPr>
                <w:rFonts w:hint="default" w:eastAsia="宋体"/>
                <w:sz w:val="21"/>
                <w:szCs w:val="21"/>
                <w:vertAlign w:val="baseline"/>
                <w:lang w:val="en-US" w:eastAsia="zh-CN"/>
              </w:rPr>
            </w:pPr>
          </w:p>
        </w:tc>
        <w:tc>
          <w:tcPr>
            <w:tcW w:w="1174" w:type="dxa"/>
          </w:tcPr>
          <w:p>
            <w:pPr>
              <w:widowControl w:val="0"/>
              <w:jc w:val="both"/>
              <w:rPr>
                <w:rFonts w:hint="default" w:eastAsia="宋体"/>
                <w:sz w:val="21"/>
                <w:szCs w:val="21"/>
                <w:vertAlign w:val="baseline"/>
                <w:lang w:val="en-US" w:eastAsia="zh-CN"/>
              </w:rPr>
            </w:pPr>
          </w:p>
        </w:tc>
        <w:tc>
          <w:tcPr>
            <w:tcW w:w="1218" w:type="dxa"/>
          </w:tcPr>
          <w:p>
            <w:pPr>
              <w:widowControl w:val="0"/>
              <w:jc w:val="both"/>
              <w:rPr>
                <w:rFonts w:hint="default" w:eastAsia="宋体"/>
                <w:sz w:val="21"/>
                <w:szCs w:val="21"/>
                <w:vertAlign w:val="baseline"/>
                <w:lang w:val="en-US" w:eastAsia="zh-CN"/>
              </w:rPr>
            </w:pPr>
          </w:p>
        </w:tc>
        <w:tc>
          <w:tcPr>
            <w:tcW w:w="911" w:type="dxa"/>
          </w:tcPr>
          <w:p>
            <w:pPr>
              <w:widowControl w:val="0"/>
              <w:jc w:val="both"/>
              <w:rPr>
                <w:rFonts w:hint="default" w:eastAsia="宋体"/>
                <w:sz w:val="21"/>
                <w:szCs w:val="21"/>
                <w:vertAlign w:val="baseline"/>
                <w:lang w:val="en-US" w:eastAsia="zh-CN"/>
              </w:rPr>
            </w:pPr>
          </w:p>
        </w:tc>
        <w:tc>
          <w:tcPr>
            <w:tcW w:w="898" w:type="dxa"/>
          </w:tcPr>
          <w:p>
            <w:pPr>
              <w:widowControl w:val="0"/>
              <w:jc w:val="both"/>
              <w:rPr>
                <w:rFonts w:hint="default" w:eastAsia="宋体"/>
                <w:sz w:val="21"/>
                <w:szCs w:val="21"/>
                <w:vertAlign w:val="baseline"/>
                <w:lang w:val="en-US" w:eastAsia="zh-CN"/>
              </w:rPr>
            </w:pPr>
          </w:p>
        </w:tc>
        <w:tc>
          <w:tcPr>
            <w:tcW w:w="994" w:type="dxa"/>
          </w:tcPr>
          <w:p>
            <w:pPr>
              <w:widowControl w:val="0"/>
              <w:jc w:val="both"/>
              <w:rPr>
                <w:rFonts w:hint="default" w:eastAsia="宋体"/>
                <w:sz w:val="21"/>
                <w:szCs w:val="21"/>
                <w:vertAlign w:val="baseline"/>
                <w:lang w:val="en-US" w:eastAsia="zh-CN"/>
              </w:rPr>
            </w:pPr>
          </w:p>
        </w:tc>
        <w:tc>
          <w:tcPr>
            <w:tcW w:w="927" w:type="dxa"/>
          </w:tcPr>
          <w:p>
            <w:pPr>
              <w:widowControl w:val="0"/>
              <w:jc w:val="both"/>
              <w:rPr>
                <w:rFonts w:hint="default" w:eastAsia="宋体"/>
                <w:sz w:val="21"/>
                <w:szCs w:val="21"/>
                <w:vertAlign w:val="baseline"/>
                <w:lang w:val="en-US" w:eastAsia="zh-CN"/>
              </w:rPr>
            </w:pPr>
          </w:p>
        </w:tc>
        <w:tc>
          <w:tcPr>
            <w:tcW w:w="1123" w:type="dxa"/>
          </w:tcPr>
          <w:p>
            <w:pPr>
              <w:widowControl w:val="0"/>
              <w:jc w:val="both"/>
              <w:rPr>
                <w:rFonts w:hint="default" w:eastAsia="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03"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lang w:val="en-US" w:eastAsia="zh-CN"/>
              </w:rPr>
            </w:pPr>
            <w:r>
              <w:rPr>
                <w:rFonts w:hint="eastAsia" w:ascii="Times New Roman" w:hAnsi="Times New Roman" w:eastAsia="宋体" w:cs="Times New Roman"/>
                <w:b w:val="0"/>
                <w:bCs w:val="0"/>
                <w:sz w:val="21"/>
                <w:szCs w:val="21"/>
                <w:lang w:val="en-US" w:eastAsia="zh-CN"/>
              </w:rPr>
              <w:t>Dressing change, clear planing and suture</w:t>
            </w:r>
          </w:p>
        </w:tc>
        <w:tc>
          <w:tcPr>
            <w:tcW w:w="1139" w:type="dxa"/>
            <w:vAlign w:val="top"/>
          </w:tcPr>
          <w:p>
            <w:pPr>
              <w:widowControl w:val="0"/>
              <w:jc w:val="both"/>
              <w:rPr>
                <w:rFonts w:hint="default" w:ascii="Times New Roman" w:hAnsi="Times New Roman" w:eastAsia="宋体" w:cs="Times New Roman"/>
                <w:sz w:val="21"/>
                <w:szCs w:val="21"/>
                <w:lang w:val="en-US" w:eastAsia="zh-CN"/>
              </w:rPr>
            </w:pPr>
          </w:p>
        </w:tc>
        <w:tc>
          <w:tcPr>
            <w:tcW w:w="1245" w:type="dxa"/>
          </w:tcPr>
          <w:p>
            <w:pPr>
              <w:widowControl w:val="0"/>
              <w:jc w:val="both"/>
              <w:rPr>
                <w:rFonts w:hint="default" w:eastAsia="宋体"/>
                <w:sz w:val="21"/>
                <w:szCs w:val="21"/>
                <w:vertAlign w:val="baseline"/>
                <w:lang w:val="en-US" w:eastAsia="zh-CN"/>
              </w:rPr>
            </w:pPr>
          </w:p>
        </w:tc>
        <w:tc>
          <w:tcPr>
            <w:tcW w:w="962" w:type="dxa"/>
          </w:tcPr>
          <w:p>
            <w:pPr>
              <w:widowControl w:val="0"/>
              <w:jc w:val="both"/>
              <w:rPr>
                <w:rFonts w:hint="default" w:eastAsia="宋体"/>
                <w:sz w:val="21"/>
                <w:szCs w:val="21"/>
                <w:vertAlign w:val="baseline"/>
                <w:lang w:val="en-US" w:eastAsia="zh-CN"/>
              </w:rPr>
            </w:pPr>
          </w:p>
        </w:tc>
        <w:tc>
          <w:tcPr>
            <w:tcW w:w="1174" w:type="dxa"/>
          </w:tcPr>
          <w:p>
            <w:pPr>
              <w:widowControl w:val="0"/>
              <w:jc w:val="both"/>
              <w:rPr>
                <w:rFonts w:hint="default" w:eastAsia="宋体"/>
                <w:sz w:val="21"/>
                <w:szCs w:val="21"/>
                <w:vertAlign w:val="baseline"/>
                <w:lang w:val="en-US" w:eastAsia="zh-CN"/>
              </w:rPr>
            </w:pPr>
          </w:p>
        </w:tc>
        <w:tc>
          <w:tcPr>
            <w:tcW w:w="1218" w:type="dxa"/>
          </w:tcPr>
          <w:p>
            <w:pPr>
              <w:widowControl w:val="0"/>
              <w:jc w:val="both"/>
              <w:rPr>
                <w:rFonts w:hint="default" w:eastAsia="宋体"/>
                <w:sz w:val="21"/>
                <w:szCs w:val="21"/>
                <w:vertAlign w:val="baseline"/>
                <w:lang w:val="en-US" w:eastAsia="zh-CN"/>
              </w:rPr>
            </w:pPr>
          </w:p>
        </w:tc>
        <w:tc>
          <w:tcPr>
            <w:tcW w:w="911" w:type="dxa"/>
          </w:tcPr>
          <w:p>
            <w:pPr>
              <w:widowControl w:val="0"/>
              <w:jc w:val="both"/>
              <w:rPr>
                <w:rFonts w:hint="default" w:eastAsia="宋体"/>
                <w:sz w:val="21"/>
                <w:szCs w:val="21"/>
                <w:vertAlign w:val="baseline"/>
                <w:lang w:val="en-US" w:eastAsia="zh-CN"/>
              </w:rPr>
            </w:pPr>
          </w:p>
        </w:tc>
        <w:tc>
          <w:tcPr>
            <w:tcW w:w="898" w:type="dxa"/>
          </w:tcPr>
          <w:p>
            <w:pPr>
              <w:widowControl w:val="0"/>
              <w:jc w:val="both"/>
              <w:rPr>
                <w:rFonts w:hint="default" w:eastAsia="宋体"/>
                <w:sz w:val="21"/>
                <w:szCs w:val="21"/>
                <w:vertAlign w:val="baseline"/>
                <w:lang w:val="en-US" w:eastAsia="zh-CN"/>
              </w:rPr>
            </w:pPr>
          </w:p>
        </w:tc>
        <w:tc>
          <w:tcPr>
            <w:tcW w:w="994" w:type="dxa"/>
          </w:tcPr>
          <w:p>
            <w:pPr>
              <w:widowControl w:val="0"/>
              <w:jc w:val="both"/>
              <w:rPr>
                <w:rFonts w:hint="default" w:eastAsia="宋体"/>
                <w:sz w:val="21"/>
                <w:szCs w:val="21"/>
                <w:vertAlign w:val="baseline"/>
                <w:lang w:val="en-US" w:eastAsia="zh-CN"/>
              </w:rPr>
            </w:pPr>
          </w:p>
        </w:tc>
        <w:tc>
          <w:tcPr>
            <w:tcW w:w="927" w:type="dxa"/>
          </w:tcPr>
          <w:p>
            <w:pPr>
              <w:widowControl w:val="0"/>
              <w:jc w:val="both"/>
              <w:rPr>
                <w:rFonts w:hint="default" w:eastAsia="宋体"/>
                <w:sz w:val="21"/>
                <w:szCs w:val="21"/>
                <w:vertAlign w:val="baseline"/>
                <w:lang w:val="en-US" w:eastAsia="zh-CN"/>
              </w:rPr>
            </w:pPr>
          </w:p>
        </w:tc>
        <w:tc>
          <w:tcPr>
            <w:tcW w:w="1123" w:type="dxa"/>
          </w:tcPr>
          <w:p>
            <w:pPr>
              <w:widowControl w:val="0"/>
              <w:jc w:val="both"/>
              <w:rPr>
                <w:rFonts w:hint="default" w:eastAsia="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03"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lang w:val="en-US" w:eastAsia="zh-CN"/>
              </w:rPr>
            </w:pPr>
            <w:r>
              <w:rPr>
                <w:rFonts w:hint="eastAsia" w:ascii="Times New Roman" w:hAnsi="Times New Roman" w:eastAsia="宋体" w:cs="Times New Roman"/>
                <w:b w:val="0"/>
                <w:bCs w:val="0"/>
                <w:sz w:val="21"/>
                <w:szCs w:val="21"/>
              </w:rPr>
              <w:t>Arterial puncture</w:t>
            </w:r>
          </w:p>
        </w:tc>
        <w:tc>
          <w:tcPr>
            <w:tcW w:w="1139" w:type="dxa"/>
            <w:vAlign w:val="top"/>
          </w:tcPr>
          <w:p>
            <w:pPr>
              <w:widowControl w:val="0"/>
              <w:jc w:val="both"/>
              <w:rPr>
                <w:rFonts w:hint="default" w:ascii="Times New Roman" w:hAnsi="Times New Roman" w:eastAsia="宋体" w:cs="Times New Roman"/>
                <w:sz w:val="21"/>
                <w:szCs w:val="21"/>
                <w:lang w:val="en-US" w:eastAsia="zh-CN"/>
              </w:rPr>
            </w:pPr>
          </w:p>
        </w:tc>
        <w:tc>
          <w:tcPr>
            <w:tcW w:w="1245" w:type="dxa"/>
          </w:tcPr>
          <w:p>
            <w:pPr>
              <w:widowControl w:val="0"/>
              <w:jc w:val="both"/>
              <w:rPr>
                <w:rFonts w:hint="default" w:eastAsia="宋体"/>
                <w:sz w:val="21"/>
                <w:szCs w:val="21"/>
                <w:vertAlign w:val="baseline"/>
                <w:lang w:val="en-US" w:eastAsia="zh-CN"/>
              </w:rPr>
            </w:pPr>
          </w:p>
        </w:tc>
        <w:tc>
          <w:tcPr>
            <w:tcW w:w="962" w:type="dxa"/>
          </w:tcPr>
          <w:p>
            <w:pPr>
              <w:widowControl w:val="0"/>
              <w:jc w:val="both"/>
              <w:rPr>
                <w:rFonts w:hint="default" w:eastAsia="宋体"/>
                <w:sz w:val="21"/>
                <w:szCs w:val="21"/>
                <w:vertAlign w:val="baseline"/>
                <w:lang w:val="en-US" w:eastAsia="zh-CN"/>
              </w:rPr>
            </w:pPr>
          </w:p>
        </w:tc>
        <w:tc>
          <w:tcPr>
            <w:tcW w:w="1174" w:type="dxa"/>
          </w:tcPr>
          <w:p>
            <w:pPr>
              <w:widowControl w:val="0"/>
              <w:jc w:val="both"/>
              <w:rPr>
                <w:rFonts w:hint="default" w:eastAsia="宋体"/>
                <w:sz w:val="21"/>
                <w:szCs w:val="21"/>
                <w:vertAlign w:val="baseline"/>
                <w:lang w:val="en-US" w:eastAsia="zh-CN"/>
              </w:rPr>
            </w:pPr>
          </w:p>
        </w:tc>
        <w:tc>
          <w:tcPr>
            <w:tcW w:w="1218" w:type="dxa"/>
          </w:tcPr>
          <w:p>
            <w:pPr>
              <w:widowControl w:val="0"/>
              <w:jc w:val="both"/>
              <w:rPr>
                <w:rFonts w:hint="default" w:eastAsia="宋体"/>
                <w:sz w:val="21"/>
                <w:szCs w:val="21"/>
                <w:vertAlign w:val="baseline"/>
                <w:lang w:val="en-US" w:eastAsia="zh-CN"/>
              </w:rPr>
            </w:pPr>
          </w:p>
        </w:tc>
        <w:tc>
          <w:tcPr>
            <w:tcW w:w="911" w:type="dxa"/>
          </w:tcPr>
          <w:p>
            <w:pPr>
              <w:widowControl w:val="0"/>
              <w:jc w:val="both"/>
              <w:rPr>
                <w:rFonts w:hint="default" w:eastAsia="宋体"/>
                <w:sz w:val="21"/>
                <w:szCs w:val="21"/>
                <w:vertAlign w:val="baseline"/>
                <w:lang w:val="en-US" w:eastAsia="zh-CN"/>
              </w:rPr>
            </w:pPr>
          </w:p>
        </w:tc>
        <w:tc>
          <w:tcPr>
            <w:tcW w:w="898" w:type="dxa"/>
          </w:tcPr>
          <w:p>
            <w:pPr>
              <w:widowControl w:val="0"/>
              <w:jc w:val="both"/>
              <w:rPr>
                <w:rFonts w:hint="default" w:eastAsia="宋体"/>
                <w:sz w:val="21"/>
                <w:szCs w:val="21"/>
                <w:vertAlign w:val="baseline"/>
                <w:lang w:val="en-US" w:eastAsia="zh-CN"/>
              </w:rPr>
            </w:pPr>
          </w:p>
        </w:tc>
        <w:tc>
          <w:tcPr>
            <w:tcW w:w="994" w:type="dxa"/>
          </w:tcPr>
          <w:p>
            <w:pPr>
              <w:widowControl w:val="0"/>
              <w:jc w:val="both"/>
              <w:rPr>
                <w:rFonts w:hint="default" w:eastAsia="宋体"/>
                <w:sz w:val="21"/>
                <w:szCs w:val="21"/>
                <w:vertAlign w:val="baseline"/>
                <w:lang w:val="en-US" w:eastAsia="zh-CN"/>
              </w:rPr>
            </w:pPr>
          </w:p>
        </w:tc>
        <w:tc>
          <w:tcPr>
            <w:tcW w:w="927" w:type="dxa"/>
          </w:tcPr>
          <w:p>
            <w:pPr>
              <w:widowControl w:val="0"/>
              <w:jc w:val="both"/>
              <w:rPr>
                <w:rFonts w:hint="default" w:eastAsia="宋体"/>
                <w:sz w:val="21"/>
                <w:szCs w:val="21"/>
                <w:vertAlign w:val="baseline"/>
                <w:lang w:val="en-US" w:eastAsia="zh-CN"/>
              </w:rPr>
            </w:pPr>
          </w:p>
        </w:tc>
        <w:tc>
          <w:tcPr>
            <w:tcW w:w="1123" w:type="dxa"/>
          </w:tcPr>
          <w:p>
            <w:pPr>
              <w:widowControl w:val="0"/>
              <w:jc w:val="both"/>
              <w:rPr>
                <w:rFonts w:hint="default" w:eastAsia="宋体"/>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03" w:type="dxa"/>
            <w:vAlign w:val="center"/>
          </w:tcPr>
          <w:p>
            <w:pPr>
              <w:keepNext w:val="0"/>
              <w:keepLines w:val="0"/>
              <w:widowControl/>
              <w:suppressLineNumbers w:val="0"/>
              <w:jc w:val="both"/>
              <w:textAlignment w:val="center"/>
              <w:rPr>
                <w:rFonts w:hint="eastAsia" w:ascii="Times New Roman" w:hAnsi="Times New Roman" w:eastAsia="宋体" w:cs="Times New Roman"/>
                <w:b w:val="0"/>
                <w:bCs w:val="0"/>
                <w:sz w:val="21"/>
                <w:szCs w:val="21"/>
                <w:lang w:val="en-US" w:eastAsia="zh-CN"/>
              </w:rPr>
            </w:pPr>
            <w:r>
              <w:rPr>
                <w:rFonts w:hint="eastAsia" w:ascii="Times New Roman" w:hAnsi="Times New Roman" w:eastAsia="宋体" w:cs="Times New Roman"/>
                <w:b w:val="0"/>
                <w:bCs w:val="0"/>
                <w:sz w:val="21"/>
                <w:szCs w:val="21"/>
              </w:rPr>
              <w:t>ECG monitoring and recognition</w:t>
            </w:r>
          </w:p>
        </w:tc>
        <w:tc>
          <w:tcPr>
            <w:tcW w:w="1139" w:type="dxa"/>
            <w:vAlign w:val="top"/>
          </w:tcPr>
          <w:p>
            <w:pPr>
              <w:widowControl w:val="0"/>
              <w:jc w:val="both"/>
              <w:rPr>
                <w:rFonts w:hint="default" w:ascii="Times New Roman" w:hAnsi="Times New Roman" w:eastAsia="宋体" w:cs="Times New Roman"/>
                <w:sz w:val="21"/>
                <w:szCs w:val="21"/>
                <w:lang w:val="en-US" w:eastAsia="zh-CN"/>
              </w:rPr>
            </w:pPr>
          </w:p>
        </w:tc>
        <w:tc>
          <w:tcPr>
            <w:tcW w:w="1245" w:type="dxa"/>
          </w:tcPr>
          <w:p>
            <w:pPr>
              <w:widowControl w:val="0"/>
              <w:jc w:val="both"/>
              <w:rPr>
                <w:rFonts w:hint="default" w:eastAsia="宋体"/>
                <w:sz w:val="21"/>
                <w:szCs w:val="21"/>
                <w:vertAlign w:val="baseline"/>
                <w:lang w:val="en-US" w:eastAsia="zh-CN"/>
              </w:rPr>
            </w:pPr>
          </w:p>
        </w:tc>
        <w:tc>
          <w:tcPr>
            <w:tcW w:w="962" w:type="dxa"/>
          </w:tcPr>
          <w:p>
            <w:pPr>
              <w:widowControl w:val="0"/>
              <w:jc w:val="both"/>
              <w:rPr>
                <w:rFonts w:hint="default" w:eastAsia="宋体"/>
                <w:sz w:val="21"/>
                <w:szCs w:val="21"/>
                <w:vertAlign w:val="baseline"/>
                <w:lang w:val="en-US" w:eastAsia="zh-CN"/>
              </w:rPr>
            </w:pPr>
          </w:p>
        </w:tc>
        <w:tc>
          <w:tcPr>
            <w:tcW w:w="1174" w:type="dxa"/>
          </w:tcPr>
          <w:p>
            <w:pPr>
              <w:widowControl w:val="0"/>
              <w:jc w:val="both"/>
              <w:rPr>
                <w:rFonts w:hint="default" w:eastAsia="宋体"/>
                <w:sz w:val="21"/>
                <w:szCs w:val="21"/>
                <w:vertAlign w:val="baseline"/>
                <w:lang w:val="en-US" w:eastAsia="zh-CN"/>
              </w:rPr>
            </w:pPr>
          </w:p>
        </w:tc>
        <w:tc>
          <w:tcPr>
            <w:tcW w:w="1218" w:type="dxa"/>
          </w:tcPr>
          <w:p>
            <w:pPr>
              <w:widowControl w:val="0"/>
              <w:jc w:val="both"/>
              <w:rPr>
                <w:rFonts w:hint="default" w:eastAsia="宋体"/>
                <w:sz w:val="21"/>
                <w:szCs w:val="21"/>
                <w:vertAlign w:val="baseline"/>
                <w:lang w:val="en-US" w:eastAsia="zh-CN"/>
              </w:rPr>
            </w:pPr>
          </w:p>
        </w:tc>
        <w:tc>
          <w:tcPr>
            <w:tcW w:w="911" w:type="dxa"/>
          </w:tcPr>
          <w:p>
            <w:pPr>
              <w:widowControl w:val="0"/>
              <w:jc w:val="both"/>
              <w:rPr>
                <w:rFonts w:hint="default" w:eastAsia="宋体"/>
                <w:sz w:val="21"/>
                <w:szCs w:val="21"/>
                <w:vertAlign w:val="baseline"/>
                <w:lang w:val="en-US" w:eastAsia="zh-CN"/>
              </w:rPr>
            </w:pPr>
          </w:p>
        </w:tc>
        <w:tc>
          <w:tcPr>
            <w:tcW w:w="898" w:type="dxa"/>
          </w:tcPr>
          <w:p>
            <w:pPr>
              <w:widowControl w:val="0"/>
              <w:jc w:val="both"/>
              <w:rPr>
                <w:rFonts w:hint="default" w:eastAsia="宋体"/>
                <w:sz w:val="21"/>
                <w:szCs w:val="21"/>
                <w:vertAlign w:val="baseline"/>
                <w:lang w:val="en-US" w:eastAsia="zh-CN"/>
              </w:rPr>
            </w:pPr>
          </w:p>
        </w:tc>
        <w:tc>
          <w:tcPr>
            <w:tcW w:w="994" w:type="dxa"/>
          </w:tcPr>
          <w:p>
            <w:pPr>
              <w:widowControl w:val="0"/>
              <w:jc w:val="both"/>
              <w:rPr>
                <w:rFonts w:hint="default" w:eastAsia="宋体"/>
                <w:sz w:val="21"/>
                <w:szCs w:val="21"/>
                <w:vertAlign w:val="baseline"/>
                <w:lang w:val="en-US" w:eastAsia="zh-CN"/>
              </w:rPr>
            </w:pPr>
          </w:p>
        </w:tc>
        <w:tc>
          <w:tcPr>
            <w:tcW w:w="927" w:type="dxa"/>
          </w:tcPr>
          <w:p>
            <w:pPr>
              <w:widowControl w:val="0"/>
              <w:jc w:val="both"/>
              <w:rPr>
                <w:rFonts w:hint="default" w:eastAsia="宋体"/>
                <w:sz w:val="21"/>
                <w:szCs w:val="21"/>
                <w:vertAlign w:val="baseline"/>
                <w:lang w:val="en-US" w:eastAsia="zh-CN"/>
              </w:rPr>
            </w:pPr>
          </w:p>
        </w:tc>
        <w:tc>
          <w:tcPr>
            <w:tcW w:w="1123" w:type="dxa"/>
          </w:tcPr>
          <w:p>
            <w:pPr>
              <w:widowControl w:val="0"/>
              <w:jc w:val="both"/>
              <w:rPr>
                <w:rFonts w:hint="default" w:eastAsia="宋体"/>
                <w:sz w:val="21"/>
                <w:szCs w:val="21"/>
                <w:vertAlign w:val="baseline"/>
                <w:lang w:val="en-US" w:eastAsia="zh-CN"/>
              </w:rPr>
            </w:pPr>
          </w:p>
        </w:tc>
      </w:tr>
    </w:tbl>
    <w:p>
      <w:pPr>
        <w:jc w:val="center"/>
        <w:rPr>
          <w:rFonts w:hint="default" w:ascii="Times New Roman" w:hAnsi="Times New Roman" w:cs="Times New Roman" w:eastAsiaTheme="minorHAnsi"/>
          <w:b/>
          <w:sz w:val="32"/>
          <w:szCs w:val="32"/>
          <w:lang w:val="en-US" w:eastAsia="zh-CN" w:bidi="ar-SA"/>
        </w:rPr>
      </w:pPr>
      <w:r>
        <w:rPr>
          <w:rFonts w:hint="eastAsia" w:ascii="Times New Roman" w:hAnsi="Times New Roman" w:cs="Times New Roman" w:eastAsiaTheme="minorHAnsi"/>
          <w:b/>
          <w:sz w:val="32"/>
          <w:szCs w:val="32"/>
          <w:lang w:val="en-GB" w:eastAsia="en-US" w:bidi="ar-SA"/>
        </w:rPr>
        <w:t xml:space="preserve">Supplementary </w:t>
      </w:r>
      <w:r>
        <w:rPr>
          <w:rFonts w:hint="eastAsia" w:eastAsia="宋体" w:cs="Times New Roman"/>
          <w:b/>
          <w:sz w:val="32"/>
          <w:szCs w:val="32"/>
          <w:lang w:val="en-US" w:eastAsia="zh-CN" w:bidi="ar-SA"/>
        </w:rPr>
        <w:t xml:space="preserve">File 2. </w:t>
      </w:r>
      <w:r>
        <w:rPr>
          <w:rFonts w:hint="default" w:ascii="Times New Roman" w:hAnsi="Times New Roman" w:cs="Times New Roman" w:eastAsiaTheme="minorHAnsi"/>
          <w:b/>
          <w:sz w:val="32"/>
          <w:szCs w:val="32"/>
          <w:lang w:val="en-US" w:eastAsia="zh-CN" w:bidi="ar-SA"/>
        </w:rPr>
        <w:t>Table</w:t>
      </w:r>
      <w:bookmarkStart w:id="0" w:name="_GoBack"/>
      <w:bookmarkEnd w:id="0"/>
    </w:p>
    <w:p>
      <w:pPr>
        <w:rPr>
          <w:rFonts w:hint="default" w:eastAsia="宋体"/>
          <w:lang w:val="en-US" w:eastAsia="zh-CN"/>
        </w:rPr>
      </w:pPr>
    </w:p>
    <w:p>
      <w:pPr>
        <w:rPr>
          <w:rFonts w:hint="default" w:eastAsia="宋体"/>
          <w:b/>
          <w:bCs/>
          <w:lang w:val="en-US" w:eastAsia="zh-CN"/>
        </w:rPr>
      </w:pPr>
      <w:r>
        <w:rPr>
          <w:rFonts w:hint="default" w:eastAsia="宋体"/>
          <w:b/>
          <w:bCs/>
          <w:lang w:val="en-US" w:eastAsia="zh-CN"/>
        </w:rPr>
        <w:t>Supplementary Table 1</w:t>
      </w:r>
      <w:r>
        <w:rPr>
          <w:rFonts w:hint="default" w:eastAsia="宋体"/>
          <w:lang w:val="en-US" w:eastAsia="zh-CN"/>
        </w:rPr>
        <w:t xml:space="preserve"> Correlation analysis of general information and first aid knowledge and skill scores of Chinese medical personnel (China, 2022-2023).</w:t>
      </w:r>
    </w:p>
    <w:tbl>
      <w:tblPr>
        <w:tblStyle w:val="4"/>
        <w:tblW w:w="13938" w:type="dxa"/>
        <w:jc w:val="center"/>
        <w:tblLayout w:type="fixed"/>
        <w:tblCellMar>
          <w:top w:w="0" w:type="dxa"/>
          <w:left w:w="108" w:type="dxa"/>
          <w:bottom w:w="0" w:type="dxa"/>
          <w:right w:w="108" w:type="dxa"/>
        </w:tblCellMar>
      </w:tblPr>
      <w:tblGrid>
        <w:gridCol w:w="4479"/>
        <w:gridCol w:w="2064"/>
        <w:gridCol w:w="2196"/>
        <w:gridCol w:w="1080"/>
        <w:gridCol w:w="1764"/>
        <w:gridCol w:w="2355"/>
      </w:tblGrid>
      <w:tr>
        <w:tblPrEx>
          <w:tblCellMar>
            <w:top w:w="0" w:type="dxa"/>
            <w:left w:w="108" w:type="dxa"/>
            <w:bottom w:w="0" w:type="dxa"/>
            <w:right w:w="108" w:type="dxa"/>
          </w:tblCellMar>
        </w:tblPrEx>
        <w:trPr>
          <w:trHeight w:val="23" w:hRule="atLeast"/>
          <w:jc w:val="center"/>
        </w:trPr>
        <w:tc>
          <w:tcPr>
            <w:tcW w:w="4479" w:type="dxa"/>
            <w:tcBorders>
              <w:top w:val="single" w:color="auto" w:sz="12" w:space="0"/>
              <w:left w:val="nil"/>
              <w:bottom w:val="single" w:color="auto" w:sz="12" w:space="0"/>
              <w:right w:val="nil"/>
            </w:tcBorders>
            <w:shd w:val="clear" w:color="auto" w:fill="auto"/>
            <w:noWrap w:val="0"/>
            <w:vAlign w:val="center"/>
          </w:tcPr>
          <w:p>
            <w:pP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Variables</w:t>
            </w:r>
          </w:p>
        </w:tc>
        <w:tc>
          <w:tcPr>
            <w:tcW w:w="2064" w:type="dxa"/>
            <w:tcBorders>
              <w:top w:val="single" w:color="auto" w:sz="12" w:space="0"/>
              <w:left w:val="nil"/>
              <w:bottom w:val="single" w:color="auto" w:sz="12" w:space="0"/>
              <w:right w:val="nil"/>
            </w:tcBorders>
            <w:shd w:val="clear" w:color="auto" w:fill="auto"/>
            <w:noWrap w:val="0"/>
            <w:vAlign w:val="center"/>
          </w:tcPr>
          <w:p>
            <w:pPr>
              <w:jc w:val="cente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Scores (mean±SD)</w:t>
            </w:r>
          </w:p>
        </w:tc>
        <w:tc>
          <w:tcPr>
            <w:tcW w:w="2196" w:type="dxa"/>
            <w:tcBorders>
              <w:top w:val="single" w:color="auto" w:sz="12" w:space="0"/>
              <w:left w:val="nil"/>
              <w:bottom w:val="single" w:color="auto" w:sz="12" w:space="0"/>
              <w:right w:val="nil"/>
            </w:tcBorders>
            <w:shd w:val="clear" w:color="auto" w:fill="auto"/>
            <w:noWrap w:val="0"/>
            <w:vAlign w:val="center"/>
          </w:tcPr>
          <w:p>
            <w:pPr>
              <w:jc w:val="cente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Statistical values (F)</w:t>
            </w:r>
          </w:p>
        </w:tc>
        <w:tc>
          <w:tcPr>
            <w:tcW w:w="1080" w:type="dxa"/>
            <w:tcBorders>
              <w:top w:val="single" w:color="auto" w:sz="12" w:space="0"/>
              <w:left w:val="nil"/>
              <w:bottom w:val="single" w:color="auto" w:sz="12" w:space="0"/>
              <w:right w:val="nil"/>
            </w:tcBorders>
            <w:shd w:val="clear" w:color="auto" w:fill="auto"/>
            <w:noWrap w:val="0"/>
            <w:vAlign w:val="center"/>
          </w:tcPr>
          <w:p>
            <w:pPr>
              <w:jc w:val="cente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P value</w:t>
            </w:r>
          </w:p>
        </w:tc>
        <w:tc>
          <w:tcPr>
            <w:tcW w:w="1764" w:type="dxa"/>
            <w:tcBorders>
              <w:top w:val="single" w:color="auto" w:sz="12" w:space="0"/>
              <w:left w:val="nil"/>
              <w:bottom w:val="single" w:color="auto" w:sz="12" w:space="0"/>
              <w:right w:val="nil"/>
            </w:tcBorders>
            <w:shd w:val="clear" w:color="auto" w:fill="auto"/>
            <w:noWrap w:val="0"/>
            <w:vAlign w:val="center"/>
          </w:tcPr>
          <w:p>
            <w:pPr>
              <w:jc w:val="cente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Kendall’s tau-b</w:t>
            </w:r>
          </w:p>
        </w:tc>
        <w:tc>
          <w:tcPr>
            <w:tcW w:w="2355" w:type="dxa"/>
            <w:tcBorders>
              <w:top w:val="single" w:color="auto" w:sz="12" w:space="0"/>
              <w:left w:val="nil"/>
              <w:bottom w:val="single" w:color="auto" w:sz="12" w:space="0"/>
              <w:right w:val="nil"/>
            </w:tcBorders>
            <w:shd w:val="clear" w:color="auto" w:fill="auto"/>
            <w:noWrap w:val="0"/>
            <w:vAlign w:val="center"/>
          </w:tcPr>
          <w:p>
            <w:pPr>
              <w:jc w:val="center"/>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P value</w:t>
            </w:r>
          </w:p>
        </w:tc>
      </w:tr>
      <w:tr>
        <w:tblPrEx>
          <w:tblCellMar>
            <w:top w:w="0" w:type="dxa"/>
            <w:left w:w="108" w:type="dxa"/>
            <w:bottom w:w="0" w:type="dxa"/>
            <w:right w:w="108" w:type="dxa"/>
          </w:tblCellMar>
        </w:tblPrEx>
        <w:trPr>
          <w:trHeight w:val="23" w:hRule="atLeast"/>
          <w:jc w:val="center"/>
        </w:trPr>
        <w:tc>
          <w:tcPr>
            <w:tcW w:w="4479" w:type="dxa"/>
            <w:tcBorders>
              <w:top w:val="nil"/>
              <w:left w:val="nil"/>
              <w:bottom w:val="nil"/>
              <w:right w:val="nil"/>
            </w:tcBorders>
            <w:shd w:val="clear" w:color="auto" w:fill="auto"/>
            <w:noWrap w:val="0"/>
            <w:vAlign w:val="center"/>
          </w:tcPr>
          <w:p>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Geographic region</w:t>
            </w:r>
          </w:p>
        </w:tc>
        <w:tc>
          <w:tcPr>
            <w:tcW w:w="2064"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2196"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080"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764"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2355"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r>
      <w:tr>
        <w:tblPrEx>
          <w:tblCellMar>
            <w:top w:w="0" w:type="dxa"/>
            <w:left w:w="108" w:type="dxa"/>
            <w:bottom w:w="0" w:type="dxa"/>
            <w:right w:w="108" w:type="dxa"/>
          </w:tblCellMar>
        </w:tblPrEx>
        <w:trPr>
          <w:trHeight w:val="23" w:hRule="atLeast"/>
          <w:jc w:val="center"/>
        </w:trPr>
        <w:tc>
          <w:tcPr>
            <w:tcW w:w="4479" w:type="dxa"/>
            <w:tcBorders>
              <w:top w:val="nil"/>
              <w:left w:val="nil"/>
              <w:bottom w:val="nil"/>
              <w:right w:val="nil"/>
            </w:tcBorders>
            <w:shd w:val="clear" w:color="auto" w:fill="auto"/>
            <w:noWrap w:val="0"/>
            <w:vAlign w:val="center"/>
          </w:tcPr>
          <w:p>
            <w:pPr>
              <w:ind w:leftChars="10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Eastern China</w:t>
            </w:r>
          </w:p>
        </w:tc>
        <w:tc>
          <w:tcPr>
            <w:tcW w:w="2064"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196.42±50.22</w:t>
            </w:r>
          </w:p>
        </w:tc>
        <w:tc>
          <w:tcPr>
            <w:tcW w:w="2196" w:type="dxa"/>
            <w:vMerge w:val="restart"/>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150.18</w:t>
            </w:r>
          </w:p>
        </w:tc>
        <w:tc>
          <w:tcPr>
            <w:tcW w:w="1080" w:type="dxa"/>
            <w:vMerge w:val="restart"/>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&lt; 0.001</w:t>
            </w:r>
          </w:p>
        </w:tc>
        <w:tc>
          <w:tcPr>
            <w:tcW w:w="1764" w:type="dxa"/>
            <w:vMerge w:val="restart"/>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0.026</w:t>
            </w:r>
          </w:p>
        </w:tc>
        <w:tc>
          <w:tcPr>
            <w:tcW w:w="2355" w:type="dxa"/>
            <w:vMerge w:val="restart"/>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&lt; 0.001</w:t>
            </w:r>
          </w:p>
        </w:tc>
      </w:tr>
      <w:tr>
        <w:tblPrEx>
          <w:tblCellMar>
            <w:top w:w="0" w:type="dxa"/>
            <w:left w:w="108" w:type="dxa"/>
            <w:bottom w:w="0" w:type="dxa"/>
            <w:right w:w="108" w:type="dxa"/>
          </w:tblCellMar>
        </w:tblPrEx>
        <w:trPr>
          <w:trHeight w:val="23" w:hRule="atLeast"/>
          <w:jc w:val="center"/>
        </w:trPr>
        <w:tc>
          <w:tcPr>
            <w:tcW w:w="4479" w:type="dxa"/>
            <w:tcBorders>
              <w:top w:val="nil"/>
              <w:left w:val="nil"/>
              <w:bottom w:val="nil"/>
              <w:right w:val="nil"/>
            </w:tcBorders>
            <w:shd w:val="clear" w:color="auto" w:fill="auto"/>
            <w:noWrap w:val="0"/>
            <w:vAlign w:val="center"/>
          </w:tcPr>
          <w:p>
            <w:pPr>
              <w:ind w:leftChars="10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Central China</w:t>
            </w:r>
          </w:p>
        </w:tc>
        <w:tc>
          <w:tcPr>
            <w:tcW w:w="2064"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183.36±48.52</w:t>
            </w:r>
          </w:p>
        </w:tc>
        <w:tc>
          <w:tcPr>
            <w:tcW w:w="2196"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080"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764"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2355"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r>
      <w:tr>
        <w:tblPrEx>
          <w:tblCellMar>
            <w:top w:w="0" w:type="dxa"/>
            <w:left w:w="108" w:type="dxa"/>
            <w:bottom w:w="0" w:type="dxa"/>
            <w:right w:w="108" w:type="dxa"/>
          </w:tblCellMar>
        </w:tblPrEx>
        <w:trPr>
          <w:trHeight w:val="23" w:hRule="atLeast"/>
          <w:jc w:val="center"/>
        </w:trPr>
        <w:tc>
          <w:tcPr>
            <w:tcW w:w="4479" w:type="dxa"/>
            <w:tcBorders>
              <w:top w:val="nil"/>
              <w:left w:val="nil"/>
              <w:bottom w:val="nil"/>
              <w:right w:val="nil"/>
            </w:tcBorders>
            <w:shd w:val="clear" w:color="auto" w:fill="auto"/>
            <w:noWrap w:val="0"/>
            <w:vAlign w:val="center"/>
          </w:tcPr>
          <w:p>
            <w:pPr>
              <w:ind w:leftChars="10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Western China</w:t>
            </w:r>
          </w:p>
        </w:tc>
        <w:tc>
          <w:tcPr>
            <w:tcW w:w="2064"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199.06±50.91</w:t>
            </w:r>
          </w:p>
        </w:tc>
        <w:tc>
          <w:tcPr>
            <w:tcW w:w="2196"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080"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764"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2355"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r>
      <w:tr>
        <w:tblPrEx>
          <w:tblCellMar>
            <w:top w:w="0" w:type="dxa"/>
            <w:left w:w="108" w:type="dxa"/>
            <w:bottom w:w="0" w:type="dxa"/>
            <w:right w:w="108" w:type="dxa"/>
          </w:tblCellMar>
        </w:tblPrEx>
        <w:trPr>
          <w:trHeight w:val="23" w:hRule="atLeast"/>
          <w:jc w:val="center"/>
        </w:trPr>
        <w:tc>
          <w:tcPr>
            <w:tcW w:w="4479" w:type="dxa"/>
            <w:tcBorders>
              <w:top w:val="nil"/>
              <w:left w:val="nil"/>
              <w:bottom w:val="nil"/>
              <w:right w:val="nil"/>
            </w:tcBorders>
            <w:shd w:val="clear" w:color="auto" w:fill="auto"/>
            <w:noWrap w:val="0"/>
            <w:vAlign w:val="center"/>
          </w:tcPr>
          <w:p>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Age</w:t>
            </w:r>
          </w:p>
        </w:tc>
        <w:tc>
          <w:tcPr>
            <w:tcW w:w="2064"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2196"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080"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764"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2355"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r>
      <w:tr>
        <w:tblPrEx>
          <w:tblCellMar>
            <w:top w:w="0" w:type="dxa"/>
            <w:left w:w="108" w:type="dxa"/>
            <w:bottom w:w="0" w:type="dxa"/>
            <w:right w:w="108" w:type="dxa"/>
          </w:tblCellMar>
        </w:tblPrEx>
        <w:trPr>
          <w:trHeight w:val="23" w:hRule="atLeast"/>
          <w:jc w:val="center"/>
        </w:trPr>
        <w:tc>
          <w:tcPr>
            <w:tcW w:w="4479" w:type="dxa"/>
            <w:tcBorders>
              <w:top w:val="nil"/>
              <w:left w:val="nil"/>
              <w:bottom w:val="nil"/>
              <w:right w:val="nil"/>
            </w:tcBorders>
            <w:shd w:val="clear" w:color="auto" w:fill="auto"/>
            <w:noWrap w:val="0"/>
            <w:vAlign w:val="center"/>
          </w:tcPr>
          <w:p>
            <w:pPr>
              <w:ind w:leftChars="10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≤30</w:t>
            </w:r>
          </w:p>
        </w:tc>
        <w:tc>
          <w:tcPr>
            <w:tcW w:w="2064"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183.34±46.74</w:t>
            </w:r>
          </w:p>
        </w:tc>
        <w:tc>
          <w:tcPr>
            <w:tcW w:w="2196" w:type="dxa"/>
            <w:vMerge w:val="restart"/>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152.55</w:t>
            </w:r>
          </w:p>
        </w:tc>
        <w:tc>
          <w:tcPr>
            <w:tcW w:w="1080" w:type="dxa"/>
            <w:vMerge w:val="restart"/>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&lt; 0.001</w:t>
            </w:r>
          </w:p>
        </w:tc>
        <w:tc>
          <w:tcPr>
            <w:tcW w:w="1764" w:type="dxa"/>
            <w:vMerge w:val="restart"/>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0.094</w:t>
            </w:r>
          </w:p>
        </w:tc>
        <w:tc>
          <w:tcPr>
            <w:tcW w:w="2355" w:type="dxa"/>
            <w:vMerge w:val="restart"/>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&lt; 0.001</w:t>
            </w:r>
          </w:p>
        </w:tc>
      </w:tr>
      <w:tr>
        <w:tblPrEx>
          <w:tblCellMar>
            <w:top w:w="0" w:type="dxa"/>
            <w:left w:w="108" w:type="dxa"/>
            <w:bottom w:w="0" w:type="dxa"/>
            <w:right w:w="108" w:type="dxa"/>
          </w:tblCellMar>
        </w:tblPrEx>
        <w:trPr>
          <w:trHeight w:val="23" w:hRule="atLeast"/>
          <w:jc w:val="center"/>
        </w:trPr>
        <w:tc>
          <w:tcPr>
            <w:tcW w:w="4479" w:type="dxa"/>
            <w:tcBorders>
              <w:top w:val="nil"/>
              <w:left w:val="nil"/>
              <w:bottom w:val="nil"/>
              <w:right w:val="nil"/>
            </w:tcBorders>
            <w:shd w:val="clear" w:color="auto" w:fill="auto"/>
            <w:noWrap w:val="0"/>
            <w:vAlign w:val="center"/>
          </w:tcPr>
          <w:p>
            <w:pPr>
              <w:ind w:leftChars="10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31-40</w:t>
            </w:r>
          </w:p>
        </w:tc>
        <w:tc>
          <w:tcPr>
            <w:tcW w:w="2064" w:type="dxa"/>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198.92±50.18</w:t>
            </w:r>
          </w:p>
        </w:tc>
        <w:tc>
          <w:tcPr>
            <w:tcW w:w="2196"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080"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764"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2355"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r>
      <w:tr>
        <w:tblPrEx>
          <w:tblCellMar>
            <w:top w:w="0" w:type="dxa"/>
            <w:left w:w="108" w:type="dxa"/>
            <w:bottom w:w="0" w:type="dxa"/>
            <w:right w:w="108" w:type="dxa"/>
          </w:tblCellMar>
        </w:tblPrEx>
        <w:trPr>
          <w:trHeight w:val="23" w:hRule="atLeast"/>
          <w:jc w:val="center"/>
        </w:trPr>
        <w:tc>
          <w:tcPr>
            <w:tcW w:w="4479" w:type="dxa"/>
            <w:tcBorders>
              <w:top w:val="nil"/>
              <w:left w:val="nil"/>
              <w:bottom w:val="nil"/>
              <w:right w:val="nil"/>
            </w:tcBorders>
            <w:shd w:val="clear" w:color="auto" w:fill="auto"/>
            <w:noWrap w:val="0"/>
            <w:vAlign w:val="center"/>
          </w:tcPr>
          <w:p>
            <w:pPr>
              <w:ind w:leftChars="10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≥41</w:t>
            </w:r>
          </w:p>
        </w:tc>
        <w:tc>
          <w:tcPr>
            <w:tcW w:w="2064" w:type="dxa"/>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195.59±53.56</w:t>
            </w:r>
          </w:p>
        </w:tc>
        <w:tc>
          <w:tcPr>
            <w:tcW w:w="2196" w:type="dxa"/>
            <w:vMerge w:val="continue"/>
            <w:tcBorders>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080" w:type="dxa"/>
            <w:vMerge w:val="continue"/>
            <w:tcBorders>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764" w:type="dxa"/>
            <w:vMerge w:val="continue"/>
            <w:tcBorders>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2355" w:type="dxa"/>
            <w:vMerge w:val="continue"/>
            <w:tcBorders>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r>
      <w:tr>
        <w:tblPrEx>
          <w:tblCellMar>
            <w:top w:w="0" w:type="dxa"/>
            <w:left w:w="108" w:type="dxa"/>
            <w:bottom w:w="0" w:type="dxa"/>
            <w:right w:w="108" w:type="dxa"/>
          </w:tblCellMar>
        </w:tblPrEx>
        <w:trPr>
          <w:trHeight w:val="23" w:hRule="atLeast"/>
          <w:jc w:val="center"/>
        </w:trPr>
        <w:tc>
          <w:tcPr>
            <w:tcW w:w="4479" w:type="dxa"/>
            <w:tcBorders>
              <w:top w:val="nil"/>
              <w:left w:val="nil"/>
              <w:bottom w:val="nil"/>
              <w:right w:val="nil"/>
            </w:tcBorders>
            <w:shd w:val="clear" w:color="auto" w:fill="auto"/>
            <w:noWrap w:val="0"/>
            <w:vAlign w:val="center"/>
          </w:tcPr>
          <w:p>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Work tenure</w:t>
            </w:r>
          </w:p>
        </w:tc>
        <w:tc>
          <w:tcPr>
            <w:tcW w:w="2064"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2196"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080"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764"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2355"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r>
      <w:tr>
        <w:tblPrEx>
          <w:tblCellMar>
            <w:top w:w="0" w:type="dxa"/>
            <w:left w:w="108" w:type="dxa"/>
            <w:bottom w:w="0" w:type="dxa"/>
            <w:right w:w="108" w:type="dxa"/>
          </w:tblCellMar>
        </w:tblPrEx>
        <w:trPr>
          <w:trHeight w:val="23" w:hRule="atLeast"/>
          <w:jc w:val="center"/>
        </w:trPr>
        <w:tc>
          <w:tcPr>
            <w:tcW w:w="4479" w:type="dxa"/>
            <w:tcBorders>
              <w:top w:val="nil"/>
              <w:left w:val="nil"/>
              <w:bottom w:val="nil"/>
              <w:right w:val="nil"/>
            </w:tcBorders>
            <w:shd w:val="clear" w:color="auto" w:fill="auto"/>
            <w:noWrap w:val="0"/>
            <w:vAlign w:val="center"/>
          </w:tcPr>
          <w:p>
            <w:pPr>
              <w:ind w:leftChars="10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≤10</w:t>
            </w:r>
          </w:p>
        </w:tc>
        <w:tc>
          <w:tcPr>
            <w:tcW w:w="2064"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186.82±48.79</w:t>
            </w:r>
          </w:p>
        </w:tc>
        <w:tc>
          <w:tcPr>
            <w:tcW w:w="2196" w:type="dxa"/>
            <w:vMerge w:val="restart"/>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227.36</w:t>
            </w:r>
          </w:p>
        </w:tc>
        <w:tc>
          <w:tcPr>
            <w:tcW w:w="1080" w:type="dxa"/>
            <w:vMerge w:val="restart"/>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&lt; 0.001</w:t>
            </w:r>
          </w:p>
        </w:tc>
        <w:tc>
          <w:tcPr>
            <w:tcW w:w="1764" w:type="dxa"/>
            <w:vMerge w:val="restart"/>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0.107</w:t>
            </w:r>
          </w:p>
        </w:tc>
        <w:tc>
          <w:tcPr>
            <w:tcW w:w="2355" w:type="dxa"/>
            <w:vMerge w:val="restart"/>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&lt; 0.001</w:t>
            </w:r>
          </w:p>
        </w:tc>
      </w:tr>
      <w:tr>
        <w:tblPrEx>
          <w:tblCellMar>
            <w:top w:w="0" w:type="dxa"/>
            <w:left w:w="108" w:type="dxa"/>
            <w:bottom w:w="0" w:type="dxa"/>
            <w:right w:w="108" w:type="dxa"/>
          </w:tblCellMar>
        </w:tblPrEx>
        <w:trPr>
          <w:trHeight w:val="23" w:hRule="atLeast"/>
          <w:jc w:val="center"/>
        </w:trPr>
        <w:tc>
          <w:tcPr>
            <w:tcW w:w="4479" w:type="dxa"/>
            <w:tcBorders>
              <w:top w:val="nil"/>
              <w:left w:val="nil"/>
              <w:bottom w:val="nil"/>
              <w:right w:val="nil"/>
            </w:tcBorders>
            <w:shd w:val="clear" w:color="auto" w:fill="auto"/>
            <w:noWrap w:val="0"/>
            <w:vAlign w:val="center"/>
          </w:tcPr>
          <w:p>
            <w:pPr>
              <w:ind w:leftChars="10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&gt;10</w:t>
            </w:r>
          </w:p>
        </w:tc>
        <w:tc>
          <w:tcPr>
            <w:tcW w:w="2064" w:type="dxa"/>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199.52±51.37</w:t>
            </w:r>
          </w:p>
        </w:tc>
        <w:tc>
          <w:tcPr>
            <w:tcW w:w="2196"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080"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764"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2355"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r>
      <w:tr>
        <w:tblPrEx>
          <w:tblCellMar>
            <w:top w:w="0" w:type="dxa"/>
            <w:left w:w="108" w:type="dxa"/>
            <w:bottom w:w="0" w:type="dxa"/>
            <w:right w:w="108" w:type="dxa"/>
          </w:tblCellMar>
        </w:tblPrEx>
        <w:trPr>
          <w:trHeight w:val="23" w:hRule="atLeast"/>
          <w:jc w:val="center"/>
        </w:trPr>
        <w:tc>
          <w:tcPr>
            <w:tcW w:w="4479" w:type="dxa"/>
            <w:tcBorders>
              <w:top w:val="nil"/>
              <w:left w:val="nil"/>
              <w:bottom w:val="nil"/>
              <w:right w:val="nil"/>
            </w:tcBorders>
            <w:shd w:val="clear" w:color="auto" w:fill="auto"/>
            <w:noWrap w:val="0"/>
            <w:vAlign w:val="center"/>
          </w:tcPr>
          <w:p>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Sex</w:t>
            </w:r>
          </w:p>
        </w:tc>
        <w:tc>
          <w:tcPr>
            <w:tcW w:w="2064" w:type="dxa"/>
            <w:tcBorders>
              <w:top w:val="nil"/>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2196"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080"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764"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2355"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r>
      <w:tr>
        <w:tblPrEx>
          <w:tblCellMar>
            <w:top w:w="0" w:type="dxa"/>
            <w:left w:w="108" w:type="dxa"/>
            <w:bottom w:w="0" w:type="dxa"/>
            <w:right w:w="108" w:type="dxa"/>
          </w:tblCellMar>
        </w:tblPrEx>
        <w:trPr>
          <w:trHeight w:val="23" w:hRule="atLeast"/>
          <w:jc w:val="center"/>
        </w:trPr>
        <w:tc>
          <w:tcPr>
            <w:tcW w:w="4479" w:type="dxa"/>
            <w:tcBorders>
              <w:top w:val="nil"/>
              <w:left w:val="nil"/>
              <w:bottom w:val="nil"/>
              <w:right w:val="nil"/>
            </w:tcBorders>
            <w:shd w:val="clear" w:color="auto" w:fill="auto"/>
            <w:noWrap w:val="0"/>
            <w:vAlign w:val="center"/>
          </w:tcPr>
          <w:p>
            <w:pPr>
              <w:ind w:leftChars="10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Male</w:t>
            </w:r>
          </w:p>
        </w:tc>
        <w:tc>
          <w:tcPr>
            <w:tcW w:w="2064" w:type="dxa"/>
            <w:tcBorders>
              <w:top w:val="nil"/>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206.69±49.50</w:t>
            </w:r>
          </w:p>
        </w:tc>
        <w:tc>
          <w:tcPr>
            <w:tcW w:w="2196" w:type="dxa"/>
            <w:vMerge w:val="restart"/>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928.83</w:t>
            </w:r>
          </w:p>
        </w:tc>
        <w:tc>
          <w:tcPr>
            <w:tcW w:w="1080" w:type="dxa"/>
            <w:vMerge w:val="restart"/>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&lt; 0.001</w:t>
            </w:r>
          </w:p>
        </w:tc>
        <w:tc>
          <w:tcPr>
            <w:tcW w:w="1764" w:type="dxa"/>
            <w:vMerge w:val="restart"/>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-0.205</w:t>
            </w:r>
          </w:p>
        </w:tc>
        <w:tc>
          <w:tcPr>
            <w:tcW w:w="2355" w:type="dxa"/>
            <w:vMerge w:val="restart"/>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&lt; 0.001</w:t>
            </w:r>
          </w:p>
        </w:tc>
      </w:tr>
      <w:tr>
        <w:tblPrEx>
          <w:tblCellMar>
            <w:top w:w="0" w:type="dxa"/>
            <w:left w:w="108" w:type="dxa"/>
            <w:bottom w:w="0" w:type="dxa"/>
            <w:right w:w="108" w:type="dxa"/>
          </w:tblCellMar>
        </w:tblPrEx>
        <w:trPr>
          <w:trHeight w:val="23" w:hRule="atLeast"/>
          <w:jc w:val="center"/>
        </w:trPr>
        <w:tc>
          <w:tcPr>
            <w:tcW w:w="4479" w:type="dxa"/>
            <w:tcBorders>
              <w:top w:val="nil"/>
              <w:left w:val="nil"/>
              <w:bottom w:val="nil"/>
              <w:right w:val="nil"/>
            </w:tcBorders>
            <w:shd w:val="clear" w:color="auto" w:fill="auto"/>
            <w:noWrap w:val="0"/>
            <w:vAlign w:val="center"/>
          </w:tcPr>
          <w:p>
            <w:pPr>
              <w:ind w:leftChars="10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Female</w:t>
            </w:r>
          </w:p>
        </w:tc>
        <w:tc>
          <w:tcPr>
            <w:tcW w:w="2064" w:type="dxa"/>
            <w:tcBorders>
              <w:top w:val="nil"/>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181.65±48.22</w:t>
            </w:r>
          </w:p>
        </w:tc>
        <w:tc>
          <w:tcPr>
            <w:tcW w:w="2196" w:type="dxa"/>
            <w:vMerge w:val="continue"/>
            <w:tcBorders>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080" w:type="dxa"/>
            <w:vMerge w:val="continue"/>
            <w:tcBorders>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764" w:type="dxa"/>
            <w:vMerge w:val="continue"/>
            <w:tcBorders>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2355" w:type="dxa"/>
            <w:vMerge w:val="continue"/>
            <w:tcBorders>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r>
      <w:tr>
        <w:tblPrEx>
          <w:tblCellMar>
            <w:top w:w="0" w:type="dxa"/>
            <w:left w:w="108" w:type="dxa"/>
            <w:bottom w:w="0" w:type="dxa"/>
            <w:right w:w="108" w:type="dxa"/>
          </w:tblCellMar>
        </w:tblPrEx>
        <w:trPr>
          <w:trHeight w:val="23" w:hRule="atLeast"/>
          <w:jc w:val="center"/>
        </w:trPr>
        <w:tc>
          <w:tcPr>
            <w:tcW w:w="4479" w:type="dxa"/>
            <w:tcBorders>
              <w:top w:val="nil"/>
              <w:left w:val="nil"/>
              <w:bottom w:val="nil"/>
              <w:right w:val="nil"/>
            </w:tcBorders>
            <w:shd w:val="clear" w:color="auto" w:fill="auto"/>
            <w:noWrap w:val="0"/>
            <w:vAlign w:val="center"/>
          </w:tcPr>
          <w:p>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Job title</w:t>
            </w:r>
          </w:p>
        </w:tc>
        <w:tc>
          <w:tcPr>
            <w:tcW w:w="2064" w:type="dxa"/>
            <w:tcBorders>
              <w:top w:val="nil"/>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2196"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080"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764"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2355"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r>
      <w:tr>
        <w:tblPrEx>
          <w:tblCellMar>
            <w:top w:w="0" w:type="dxa"/>
            <w:left w:w="108" w:type="dxa"/>
            <w:bottom w:w="0" w:type="dxa"/>
            <w:right w:w="108" w:type="dxa"/>
          </w:tblCellMar>
        </w:tblPrEx>
        <w:trPr>
          <w:trHeight w:val="23" w:hRule="atLeast"/>
          <w:jc w:val="center"/>
        </w:trPr>
        <w:tc>
          <w:tcPr>
            <w:tcW w:w="4479" w:type="dxa"/>
            <w:tcBorders>
              <w:top w:val="nil"/>
              <w:left w:val="nil"/>
              <w:bottom w:val="nil"/>
              <w:right w:val="nil"/>
            </w:tcBorders>
            <w:shd w:val="clear" w:color="auto" w:fill="auto"/>
            <w:noWrap w:val="0"/>
            <w:vAlign w:val="center"/>
          </w:tcPr>
          <w:p>
            <w:pPr>
              <w:ind w:leftChars="10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Doctors</w:t>
            </w:r>
          </w:p>
        </w:tc>
        <w:tc>
          <w:tcPr>
            <w:tcW w:w="2064" w:type="dxa"/>
            <w:tcBorders>
              <w:top w:val="nil"/>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204.25±48.85</w:t>
            </w:r>
          </w:p>
        </w:tc>
        <w:tc>
          <w:tcPr>
            <w:tcW w:w="2196" w:type="dxa"/>
            <w:vMerge w:val="restart"/>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1090.08</w:t>
            </w:r>
          </w:p>
        </w:tc>
        <w:tc>
          <w:tcPr>
            <w:tcW w:w="1080" w:type="dxa"/>
            <w:vMerge w:val="restart"/>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&lt; 0.001</w:t>
            </w:r>
          </w:p>
        </w:tc>
        <w:tc>
          <w:tcPr>
            <w:tcW w:w="1764" w:type="dxa"/>
            <w:vMerge w:val="restart"/>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-0.235</w:t>
            </w:r>
          </w:p>
        </w:tc>
        <w:tc>
          <w:tcPr>
            <w:tcW w:w="2355" w:type="dxa"/>
            <w:vMerge w:val="restart"/>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&lt; 0.001</w:t>
            </w:r>
          </w:p>
        </w:tc>
      </w:tr>
      <w:tr>
        <w:tblPrEx>
          <w:tblCellMar>
            <w:top w:w="0" w:type="dxa"/>
            <w:left w:w="108" w:type="dxa"/>
            <w:bottom w:w="0" w:type="dxa"/>
            <w:right w:w="108" w:type="dxa"/>
          </w:tblCellMar>
        </w:tblPrEx>
        <w:trPr>
          <w:trHeight w:val="23" w:hRule="atLeast"/>
          <w:jc w:val="center"/>
        </w:trPr>
        <w:tc>
          <w:tcPr>
            <w:tcW w:w="4479" w:type="dxa"/>
            <w:tcBorders>
              <w:top w:val="nil"/>
              <w:left w:val="nil"/>
              <w:bottom w:val="nil"/>
              <w:right w:val="nil"/>
            </w:tcBorders>
            <w:shd w:val="clear" w:color="auto" w:fill="auto"/>
            <w:noWrap w:val="0"/>
            <w:vAlign w:val="center"/>
          </w:tcPr>
          <w:p>
            <w:pPr>
              <w:ind w:leftChars="10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Nures</w:t>
            </w:r>
          </w:p>
        </w:tc>
        <w:tc>
          <w:tcPr>
            <w:tcW w:w="2064" w:type="dxa"/>
            <w:tcBorders>
              <w:top w:val="nil"/>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186.19±43.27</w:t>
            </w:r>
          </w:p>
        </w:tc>
        <w:tc>
          <w:tcPr>
            <w:tcW w:w="2196"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080"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764"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2355"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r>
      <w:tr>
        <w:tblPrEx>
          <w:tblCellMar>
            <w:top w:w="0" w:type="dxa"/>
            <w:left w:w="108" w:type="dxa"/>
            <w:bottom w:w="0" w:type="dxa"/>
            <w:right w:w="108" w:type="dxa"/>
          </w:tblCellMar>
        </w:tblPrEx>
        <w:trPr>
          <w:trHeight w:val="23" w:hRule="atLeast"/>
          <w:jc w:val="center"/>
        </w:trPr>
        <w:tc>
          <w:tcPr>
            <w:tcW w:w="4479" w:type="dxa"/>
            <w:tcBorders>
              <w:top w:val="nil"/>
              <w:left w:val="nil"/>
              <w:bottom w:val="nil"/>
              <w:right w:val="nil"/>
            </w:tcBorders>
            <w:shd w:val="clear" w:color="auto" w:fill="auto"/>
            <w:noWrap w:val="0"/>
            <w:vAlign w:val="center"/>
          </w:tcPr>
          <w:p>
            <w:pPr>
              <w:ind w:leftChars="10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Others</w:t>
            </w:r>
          </w:p>
        </w:tc>
        <w:tc>
          <w:tcPr>
            <w:tcW w:w="2064" w:type="dxa"/>
            <w:tcBorders>
              <w:top w:val="nil"/>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121.71±49.19</w:t>
            </w:r>
          </w:p>
        </w:tc>
        <w:tc>
          <w:tcPr>
            <w:tcW w:w="2196" w:type="dxa"/>
            <w:vMerge w:val="continue"/>
            <w:tcBorders>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080" w:type="dxa"/>
            <w:vMerge w:val="continue"/>
            <w:tcBorders>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764" w:type="dxa"/>
            <w:vMerge w:val="continue"/>
            <w:tcBorders>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2355" w:type="dxa"/>
            <w:vMerge w:val="continue"/>
            <w:tcBorders>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r>
      <w:tr>
        <w:tblPrEx>
          <w:tblCellMar>
            <w:top w:w="0" w:type="dxa"/>
            <w:left w:w="108" w:type="dxa"/>
            <w:bottom w:w="0" w:type="dxa"/>
            <w:right w:w="108" w:type="dxa"/>
          </w:tblCellMar>
        </w:tblPrEx>
        <w:trPr>
          <w:trHeight w:val="23" w:hRule="atLeast"/>
          <w:jc w:val="center"/>
        </w:trPr>
        <w:tc>
          <w:tcPr>
            <w:tcW w:w="4479" w:type="dxa"/>
            <w:tcBorders>
              <w:top w:val="nil"/>
              <w:left w:val="nil"/>
              <w:bottom w:val="nil"/>
              <w:right w:val="nil"/>
            </w:tcBorders>
            <w:shd w:val="clear" w:color="auto" w:fill="auto"/>
            <w:noWrap w:val="0"/>
            <w:vAlign w:val="center"/>
          </w:tcPr>
          <w:p>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Education level</w:t>
            </w:r>
          </w:p>
        </w:tc>
        <w:tc>
          <w:tcPr>
            <w:tcW w:w="2064" w:type="dxa"/>
            <w:tcBorders>
              <w:top w:val="nil"/>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2196"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080"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764"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2355"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r>
      <w:tr>
        <w:tblPrEx>
          <w:tblCellMar>
            <w:top w:w="0" w:type="dxa"/>
            <w:left w:w="108" w:type="dxa"/>
            <w:bottom w:w="0" w:type="dxa"/>
            <w:right w:w="108" w:type="dxa"/>
          </w:tblCellMar>
        </w:tblPrEx>
        <w:trPr>
          <w:trHeight w:val="23" w:hRule="atLeast"/>
          <w:jc w:val="center"/>
        </w:trPr>
        <w:tc>
          <w:tcPr>
            <w:tcW w:w="4479" w:type="dxa"/>
            <w:tcBorders>
              <w:top w:val="nil"/>
              <w:left w:val="nil"/>
              <w:bottom w:val="nil"/>
              <w:right w:val="nil"/>
            </w:tcBorders>
            <w:shd w:val="clear" w:color="auto" w:fill="auto"/>
            <w:noWrap w:val="0"/>
            <w:vAlign w:val="center"/>
          </w:tcPr>
          <w:p>
            <w:pPr>
              <w:ind w:leftChars="10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Associate’s degree or vocational diploma</w:t>
            </w:r>
          </w:p>
        </w:tc>
        <w:tc>
          <w:tcPr>
            <w:tcW w:w="2064" w:type="dxa"/>
            <w:tcBorders>
              <w:top w:val="nil"/>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172.27±48.66</w:t>
            </w:r>
          </w:p>
        </w:tc>
        <w:tc>
          <w:tcPr>
            <w:tcW w:w="2196" w:type="dxa"/>
            <w:vMerge w:val="restart"/>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557.88</w:t>
            </w:r>
          </w:p>
        </w:tc>
        <w:tc>
          <w:tcPr>
            <w:tcW w:w="1080" w:type="dxa"/>
            <w:vMerge w:val="restart"/>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&lt; 0.001</w:t>
            </w:r>
          </w:p>
        </w:tc>
        <w:tc>
          <w:tcPr>
            <w:tcW w:w="1764" w:type="dxa"/>
            <w:vMerge w:val="restart"/>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0.205</w:t>
            </w:r>
          </w:p>
        </w:tc>
        <w:tc>
          <w:tcPr>
            <w:tcW w:w="2355" w:type="dxa"/>
            <w:vMerge w:val="restart"/>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&lt; 0.001</w:t>
            </w:r>
          </w:p>
        </w:tc>
      </w:tr>
      <w:tr>
        <w:tblPrEx>
          <w:tblCellMar>
            <w:top w:w="0" w:type="dxa"/>
            <w:left w:w="108" w:type="dxa"/>
            <w:bottom w:w="0" w:type="dxa"/>
            <w:right w:w="108" w:type="dxa"/>
          </w:tblCellMar>
        </w:tblPrEx>
        <w:trPr>
          <w:trHeight w:val="23" w:hRule="atLeast"/>
          <w:jc w:val="center"/>
        </w:trPr>
        <w:tc>
          <w:tcPr>
            <w:tcW w:w="4479" w:type="dxa"/>
            <w:tcBorders>
              <w:top w:val="nil"/>
              <w:left w:val="nil"/>
              <w:bottom w:val="nil"/>
              <w:right w:val="nil"/>
            </w:tcBorders>
            <w:shd w:val="clear" w:color="auto" w:fill="auto"/>
            <w:noWrap w:val="0"/>
            <w:vAlign w:val="center"/>
          </w:tcPr>
          <w:p>
            <w:pPr>
              <w:ind w:leftChars="10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Bachelor degree</w:t>
            </w:r>
          </w:p>
        </w:tc>
        <w:tc>
          <w:tcPr>
            <w:tcW w:w="2064" w:type="dxa"/>
            <w:tcBorders>
              <w:top w:val="nil"/>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200.63±48.98</w:t>
            </w:r>
          </w:p>
        </w:tc>
        <w:tc>
          <w:tcPr>
            <w:tcW w:w="2196"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080"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764"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2355"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r>
      <w:tr>
        <w:tblPrEx>
          <w:tblCellMar>
            <w:top w:w="0" w:type="dxa"/>
            <w:left w:w="108" w:type="dxa"/>
            <w:bottom w:w="0" w:type="dxa"/>
            <w:right w:w="108" w:type="dxa"/>
          </w:tblCellMar>
        </w:tblPrEx>
        <w:trPr>
          <w:trHeight w:val="23" w:hRule="atLeast"/>
          <w:jc w:val="center"/>
        </w:trPr>
        <w:tc>
          <w:tcPr>
            <w:tcW w:w="4479" w:type="dxa"/>
            <w:tcBorders>
              <w:top w:val="nil"/>
              <w:left w:val="nil"/>
              <w:bottom w:val="nil"/>
              <w:right w:val="nil"/>
            </w:tcBorders>
            <w:shd w:val="clear" w:color="auto" w:fill="auto"/>
            <w:noWrap w:val="0"/>
            <w:vAlign w:val="center"/>
          </w:tcPr>
          <w:p>
            <w:pPr>
              <w:ind w:leftChars="10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Master degree or higher</w:t>
            </w:r>
          </w:p>
        </w:tc>
        <w:tc>
          <w:tcPr>
            <w:tcW w:w="2064" w:type="dxa"/>
            <w:tcBorders>
              <w:top w:val="nil"/>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205.87±43.34</w:t>
            </w:r>
          </w:p>
        </w:tc>
        <w:tc>
          <w:tcPr>
            <w:tcW w:w="2196" w:type="dxa"/>
            <w:vMerge w:val="continue"/>
            <w:tcBorders>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080" w:type="dxa"/>
            <w:vMerge w:val="continue"/>
            <w:tcBorders>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764" w:type="dxa"/>
            <w:vMerge w:val="continue"/>
            <w:tcBorders>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2355" w:type="dxa"/>
            <w:vMerge w:val="continue"/>
            <w:tcBorders>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r>
      <w:tr>
        <w:tblPrEx>
          <w:tblCellMar>
            <w:top w:w="0" w:type="dxa"/>
            <w:left w:w="108" w:type="dxa"/>
            <w:bottom w:w="0" w:type="dxa"/>
            <w:right w:w="108" w:type="dxa"/>
          </w:tblCellMar>
        </w:tblPrEx>
        <w:trPr>
          <w:trHeight w:val="23" w:hRule="atLeast"/>
          <w:jc w:val="center"/>
        </w:trPr>
        <w:tc>
          <w:tcPr>
            <w:tcW w:w="4479" w:type="dxa"/>
            <w:tcBorders>
              <w:top w:val="nil"/>
              <w:left w:val="nil"/>
              <w:bottom w:val="nil"/>
              <w:right w:val="nil"/>
            </w:tcBorders>
            <w:shd w:val="clear" w:color="auto" w:fill="auto"/>
            <w:noWrap w:val="0"/>
            <w:vAlign w:val="center"/>
          </w:tcPr>
          <w:p>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Department</w:t>
            </w:r>
          </w:p>
        </w:tc>
        <w:tc>
          <w:tcPr>
            <w:tcW w:w="2064" w:type="dxa"/>
            <w:tcBorders>
              <w:top w:val="nil"/>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2196"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080"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764"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2355"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r>
      <w:tr>
        <w:tblPrEx>
          <w:tblCellMar>
            <w:top w:w="0" w:type="dxa"/>
            <w:left w:w="108" w:type="dxa"/>
            <w:bottom w:w="0" w:type="dxa"/>
            <w:right w:w="108" w:type="dxa"/>
          </w:tblCellMar>
        </w:tblPrEx>
        <w:trPr>
          <w:trHeight w:val="23" w:hRule="atLeast"/>
          <w:jc w:val="center"/>
        </w:trPr>
        <w:tc>
          <w:tcPr>
            <w:tcW w:w="4479" w:type="dxa"/>
            <w:tcBorders>
              <w:top w:val="nil"/>
              <w:left w:val="nil"/>
              <w:bottom w:val="nil"/>
              <w:right w:val="nil"/>
            </w:tcBorders>
            <w:shd w:val="clear" w:color="auto" w:fill="auto"/>
            <w:noWrap w:val="0"/>
            <w:vAlign w:val="center"/>
          </w:tcPr>
          <w:p>
            <w:pPr>
              <w:ind w:leftChars="10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 xml:space="preserve">Emergency </w:t>
            </w:r>
          </w:p>
        </w:tc>
        <w:tc>
          <w:tcPr>
            <w:tcW w:w="2064" w:type="dxa"/>
            <w:tcBorders>
              <w:top w:val="nil"/>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215.63±42.60</w:t>
            </w:r>
          </w:p>
        </w:tc>
        <w:tc>
          <w:tcPr>
            <w:tcW w:w="2196" w:type="dxa"/>
            <w:vMerge w:val="restart"/>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1049.17</w:t>
            </w:r>
          </w:p>
        </w:tc>
        <w:tc>
          <w:tcPr>
            <w:tcW w:w="1080" w:type="dxa"/>
            <w:vMerge w:val="restart"/>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&lt; 0.001</w:t>
            </w:r>
          </w:p>
        </w:tc>
        <w:tc>
          <w:tcPr>
            <w:tcW w:w="1764" w:type="dxa"/>
            <w:vMerge w:val="restart"/>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-0.314</w:t>
            </w:r>
          </w:p>
        </w:tc>
        <w:tc>
          <w:tcPr>
            <w:tcW w:w="2355" w:type="dxa"/>
            <w:vMerge w:val="restart"/>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&lt; 0.001</w:t>
            </w:r>
          </w:p>
        </w:tc>
      </w:tr>
      <w:tr>
        <w:tblPrEx>
          <w:tblCellMar>
            <w:top w:w="0" w:type="dxa"/>
            <w:left w:w="108" w:type="dxa"/>
            <w:bottom w:w="0" w:type="dxa"/>
            <w:right w:w="108" w:type="dxa"/>
          </w:tblCellMar>
        </w:tblPrEx>
        <w:trPr>
          <w:trHeight w:val="23" w:hRule="atLeast"/>
          <w:jc w:val="center"/>
        </w:trPr>
        <w:tc>
          <w:tcPr>
            <w:tcW w:w="4479" w:type="dxa"/>
            <w:tcBorders>
              <w:top w:val="nil"/>
              <w:left w:val="nil"/>
              <w:bottom w:val="nil"/>
              <w:right w:val="nil"/>
            </w:tcBorders>
            <w:shd w:val="clear" w:color="auto" w:fill="auto"/>
            <w:noWrap w:val="0"/>
            <w:vAlign w:val="center"/>
          </w:tcPr>
          <w:p>
            <w:pPr>
              <w:ind w:leftChars="10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general surgery</w:t>
            </w:r>
          </w:p>
        </w:tc>
        <w:tc>
          <w:tcPr>
            <w:tcW w:w="2064" w:type="dxa"/>
            <w:tcBorders>
              <w:top w:val="nil"/>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187.19±39.56</w:t>
            </w:r>
          </w:p>
        </w:tc>
        <w:tc>
          <w:tcPr>
            <w:tcW w:w="2196"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080"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764"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2355"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r>
      <w:tr>
        <w:tblPrEx>
          <w:tblCellMar>
            <w:top w:w="0" w:type="dxa"/>
            <w:left w:w="108" w:type="dxa"/>
            <w:bottom w:w="0" w:type="dxa"/>
            <w:right w:w="108" w:type="dxa"/>
          </w:tblCellMar>
        </w:tblPrEx>
        <w:trPr>
          <w:trHeight w:val="23" w:hRule="atLeast"/>
          <w:jc w:val="center"/>
        </w:trPr>
        <w:tc>
          <w:tcPr>
            <w:tcW w:w="4479" w:type="dxa"/>
            <w:tcBorders>
              <w:top w:val="nil"/>
              <w:left w:val="nil"/>
              <w:bottom w:val="nil"/>
              <w:right w:val="nil"/>
            </w:tcBorders>
            <w:shd w:val="clear" w:color="auto" w:fill="auto"/>
            <w:noWrap w:val="0"/>
            <w:vAlign w:val="center"/>
          </w:tcPr>
          <w:p>
            <w:pPr>
              <w:ind w:leftChars="10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General medicine</w:t>
            </w:r>
          </w:p>
        </w:tc>
        <w:tc>
          <w:tcPr>
            <w:tcW w:w="2064" w:type="dxa"/>
            <w:tcBorders>
              <w:top w:val="nil"/>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172.65±43.21</w:t>
            </w:r>
          </w:p>
        </w:tc>
        <w:tc>
          <w:tcPr>
            <w:tcW w:w="2196"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080"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764"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2355"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r>
      <w:tr>
        <w:tblPrEx>
          <w:tblCellMar>
            <w:top w:w="0" w:type="dxa"/>
            <w:left w:w="108" w:type="dxa"/>
            <w:bottom w:w="0" w:type="dxa"/>
            <w:right w:w="108" w:type="dxa"/>
          </w:tblCellMar>
        </w:tblPrEx>
        <w:trPr>
          <w:trHeight w:val="23" w:hRule="atLeast"/>
          <w:jc w:val="center"/>
        </w:trPr>
        <w:tc>
          <w:tcPr>
            <w:tcW w:w="4479" w:type="dxa"/>
            <w:tcBorders>
              <w:top w:val="nil"/>
              <w:left w:val="nil"/>
              <w:bottom w:val="nil"/>
              <w:right w:val="nil"/>
            </w:tcBorders>
            <w:shd w:val="clear" w:color="auto" w:fill="auto"/>
            <w:noWrap w:val="0"/>
            <w:vAlign w:val="center"/>
          </w:tcPr>
          <w:p>
            <w:pPr>
              <w:ind w:leftChars="10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Others</w:t>
            </w:r>
          </w:p>
        </w:tc>
        <w:tc>
          <w:tcPr>
            <w:tcW w:w="2064" w:type="dxa"/>
            <w:tcBorders>
              <w:top w:val="nil"/>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170.95±51.57</w:t>
            </w:r>
          </w:p>
        </w:tc>
        <w:tc>
          <w:tcPr>
            <w:tcW w:w="2196" w:type="dxa"/>
            <w:vMerge w:val="continue"/>
            <w:tcBorders>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080" w:type="dxa"/>
            <w:vMerge w:val="continue"/>
            <w:tcBorders>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764" w:type="dxa"/>
            <w:vMerge w:val="continue"/>
            <w:tcBorders>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2355" w:type="dxa"/>
            <w:vMerge w:val="continue"/>
            <w:tcBorders>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r>
      <w:tr>
        <w:tblPrEx>
          <w:tblCellMar>
            <w:top w:w="0" w:type="dxa"/>
            <w:left w:w="108" w:type="dxa"/>
            <w:bottom w:w="0" w:type="dxa"/>
            <w:right w:w="108" w:type="dxa"/>
          </w:tblCellMar>
        </w:tblPrEx>
        <w:trPr>
          <w:trHeight w:val="23" w:hRule="atLeast"/>
          <w:jc w:val="center"/>
        </w:trPr>
        <w:tc>
          <w:tcPr>
            <w:tcW w:w="4479" w:type="dxa"/>
            <w:tcBorders>
              <w:top w:val="nil"/>
              <w:left w:val="nil"/>
              <w:bottom w:val="nil"/>
              <w:right w:val="nil"/>
            </w:tcBorders>
            <w:shd w:val="clear" w:color="auto" w:fill="auto"/>
            <w:noWrap w:val="0"/>
            <w:vAlign w:val="center"/>
          </w:tcPr>
          <w:p>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Professional title</w:t>
            </w:r>
          </w:p>
        </w:tc>
        <w:tc>
          <w:tcPr>
            <w:tcW w:w="2064" w:type="dxa"/>
            <w:tcBorders>
              <w:top w:val="nil"/>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2196"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080"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764"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2355"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r>
      <w:tr>
        <w:tblPrEx>
          <w:tblCellMar>
            <w:top w:w="0" w:type="dxa"/>
            <w:left w:w="108" w:type="dxa"/>
            <w:bottom w:w="0" w:type="dxa"/>
            <w:right w:w="108" w:type="dxa"/>
          </w:tblCellMar>
        </w:tblPrEx>
        <w:trPr>
          <w:trHeight w:val="23" w:hRule="atLeast"/>
          <w:jc w:val="center"/>
        </w:trPr>
        <w:tc>
          <w:tcPr>
            <w:tcW w:w="4479" w:type="dxa"/>
            <w:tcBorders>
              <w:top w:val="nil"/>
              <w:left w:val="nil"/>
              <w:bottom w:val="nil"/>
              <w:right w:val="nil"/>
            </w:tcBorders>
            <w:shd w:val="clear" w:color="auto" w:fill="auto"/>
            <w:noWrap w:val="0"/>
            <w:vAlign w:val="center"/>
          </w:tcPr>
          <w:p>
            <w:pPr>
              <w:ind w:leftChars="100"/>
              <w:jc w:val="left"/>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Elementary or below</w:t>
            </w:r>
          </w:p>
        </w:tc>
        <w:tc>
          <w:tcPr>
            <w:tcW w:w="2064" w:type="dxa"/>
            <w:tcBorders>
              <w:top w:val="nil"/>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181.82±49.50</w:t>
            </w:r>
          </w:p>
        </w:tc>
        <w:tc>
          <w:tcPr>
            <w:tcW w:w="2196" w:type="dxa"/>
            <w:vMerge w:val="restart"/>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467.375</w:t>
            </w:r>
          </w:p>
        </w:tc>
        <w:tc>
          <w:tcPr>
            <w:tcW w:w="1080" w:type="dxa"/>
            <w:vMerge w:val="restart"/>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&lt; 0.001</w:t>
            </w:r>
          </w:p>
        </w:tc>
        <w:tc>
          <w:tcPr>
            <w:tcW w:w="1764" w:type="dxa"/>
            <w:vMerge w:val="restart"/>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0.194</w:t>
            </w:r>
          </w:p>
        </w:tc>
        <w:tc>
          <w:tcPr>
            <w:tcW w:w="2355" w:type="dxa"/>
            <w:vMerge w:val="restart"/>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&lt; 0.001</w:t>
            </w:r>
          </w:p>
        </w:tc>
      </w:tr>
      <w:tr>
        <w:tblPrEx>
          <w:tblCellMar>
            <w:top w:w="0" w:type="dxa"/>
            <w:left w:w="108" w:type="dxa"/>
            <w:bottom w:w="0" w:type="dxa"/>
            <w:right w:w="108" w:type="dxa"/>
          </w:tblCellMar>
        </w:tblPrEx>
        <w:trPr>
          <w:trHeight w:val="23" w:hRule="atLeast"/>
          <w:jc w:val="center"/>
        </w:trPr>
        <w:tc>
          <w:tcPr>
            <w:tcW w:w="4479" w:type="dxa"/>
            <w:tcBorders>
              <w:top w:val="nil"/>
              <w:left w:val="nil"/>
              <w:bottom w:val="nil"/>
              <w:right w:val="nil"/>
            </w:tcBorders>
            <w:shd w:val="clear" w:color="auto" w:fill="auto"/>
            <w:noWrap w:val="0"/>
            <w:vAlign w:val="center"/>
          </w:tcPr>
          <w:p>
            <w:pPr>
              <w:ind w:leftChars="100"/>
              <w:jc w:val="left"/>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Intermediate</w:t>
            </w:r>
          </w:p>
        </w:tc>
        <w:tc>
          <w:tcPr>
            <w:tcW w:w="2064" w:type="dxa"/>
            <w:tcBorders>
              <w:top w:val="nil"/>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200.44±48.60</w:t>
            </w:r>
          </w:p>
        </w:tc>
        <w:tc>
          <w:tcPr>
            <w:tcW w:w="2196"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080"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764"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2355"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r>
      <w:tr>
        <w:tblPrEx>
          <w:tblCellMar>
            <w:top w:w="0" w:type="dxa"/>
            <w:left w:w="108" w:type="dxa"/>
            <w:bottom w:w="0" w:type="dxa"/>
            <w:right w:w="108" w:type="dxa"/>
          </w:tblCellMar>
        </w:tblPrEx>
        <w:trPr>
          <w:trHeight w:val="23" w:hRule="atLeast"/>
          <w:jc w:val="center"/>
        </w:trPr>
        <w:tc>
          <w:tcPr>
            <w:tcW w:w="4479" w:type="dxa"/>
            <w:tcBorders>
              <w:top w:val="nil"/>
              <w:left w:val="nil"/>
              <w:bottom w:val="nil"/>
              <w:right w:val="nil"/>
            </w:tcBorders>
            <w:shd w:val="clear" w:color="auto" w:fill="auto"/>
            <w:noWrap w:val="0"/>
            <w:vAlign w:val="center"/>
          </w:tcPr>
          <w:p>
            <w:pPr>
              <w:ind w:leftChars="100"/>
              <w:jc w:val="left"/>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Senior</w:t>
            </w:r>
          </w:p>
        </w:tc>
        <w:tc>
          <w:tcPr>
            <w:tcW w:w="2064" w:type="dxa"/>
            <w:tcBorders>
              <w:top w:val="nil"/>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214.60±46.35</w:t>
            </w:r>
          </w:p>
        </w:tc>
        <w:tc>
          <w:tcPr>
            <w:tcW w:w="2196" w:type="dxa"/>
            <w:vMerge w:val="continue"/>
            <w:tcBorders>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080" w:type="dxa"/>
            <w:vMerge w:val="continue"/>
            <w:tcBorders>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764" w:type="dxa"/>
            <w:vMerge w:val="continue"/>
            <w:tcBorders>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2355" w:type="dxa"/>
            <w:vMerge w:val="continue"/>
            <w:tcBorders>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r>
      <w:tr>
        <w:tblPrEx>
          <w:tblCellMar>
            <w:top w:w="0" w:type="dxa"/>
            <w:left w:w="108" w:type="dxa"/>
            <w:bottom w:w="0" w:type="dxa"/>
            <w:right w:w="108" w:type="dxa"/>
          </w:tblCellMar>
        </w:tblPrEx>
        <w:trPr>
          <w:trHeight w:val="23" w:hRule="atLeast"/>
          <w:jc w:val="center"/>
        </w:trPr>
        <w:tc>
          <w:tcPr>
            <w:tcW w:w="4479" w:type="dxa"/>
            <w:tcBorders>
              <w:top w:val="nil"/>
              <w:left w:val="nil"/>
              <w:bottom w:val="nil"/>
              <w:right w:val="nil"/>
            </w:tcBorders>
            <w:shd w:val="clear" w:color="auto" w:fill="auto"/>
            <w:noWrap w:val="0"/>
            <w:vAlign w:val="center"/>
          </w:tcPr>
          <w:p>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Annual personal income (¥)</w:t>
            </w:r>
          </w:p>
        </w:tc>
        <w:tc>
          <w:tcPr>
            <w:tcW w:w="2064" w:type="dxa"/>
            <w:tcBorders>
              <w:top w:val="nil"/>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2196"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080"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764"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2355" w:type="dxa"/>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r>
      <w:tr>
        <w:tblPrEx>
          <w:tblCellMar>
            <w:top w:w="0" w:type="dxa"/>
            <w:left w:w="108" w:type="dxa"/>
            <w:bottom w:w="0" w:type="dxa"/>
            <w:right w:w="108" w:type="dxa"/>
          </w:tblCellMar>
        </w:tblPrEx>
        <w:trPr>
          <w:trHeight w:val="23" w:hRule="atLeast"/>
          <w:jc w:val="center"/>
        </w:trPr>
        <w:tc>
          <w:tcPr>
            <w:tcW w:w="4479" w:type="dxa"/>
            <w:tcBorders>
              <w:top w:val="nil"/>
              <w:left w:val="nil"/>
              <w:bottom w:val="nil"/>
              <w:right w:val="nil"/>
            </w:tcBorders>
            <w:shd w:val="clear" w:color="auto" w:fill="auto"/>
            <w:noWrap w:val="0"/>
            <w:vAlign w:val="center"/>
          </w:tcPr>
          <w:p>
            <w:pPr>
              <w:ind w:leftChars="10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&lt;3000</w:t>
            </w:r>
          </w:p>
        </w:tc>
        <w:tc>
          <w:tcPr>
            <w:tcW w:w="2064" w:type="dxa"/>
            <w:tcBorders>
              <w:top w:val="nil"/>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160.08±48.15</w:t>
            </w:r>
          </w:p>
        </w:tc>
        <w:tc>
          <w:tcPr>
            <w:tcW w:w="2196" w:type="dxa"/>
            <w:vMerge w:val="restart"/>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752.35</w:t>
            </w:r>
          </w:p>
        </w:tc>
        <w:tc>
          <w:tcPr>
            <w:tcW w:w="1080" w:type="dxa"/>
            <w:vMerge w:val="restart"/>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&lt; 0.001</w:t>
            </w:r>
          </w:p>
        </w:tc>
        <w:tc>
          <w:tcPr>
            <w:tcW w:w="1764" w:type="dxa"/>
            <w:vMerge w:val="restart"/>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0.280</w:t>
            </w:r>
          </w:p>
        </w:tc>
        <w:tc>
          <w:tcPr>
            <w:tcW w:w="2355" w:type="dxa"/>
            <w:vMerge w:val="restart"/>
            <w:tcBorders>
              <w:top w:val="nil"/>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&lt; 0.001</w:t>
            </w:r>
          </w:p>
        </w:tc>
      </w:tr>
      <w:tr>
        <w:tblPrEx>
          <w:tblCellMar>
            <w:top w:w="0" w:type="dxa"/>
            <w:left w:w="108" w:type="dxa"/>
            <w:bottom w:w="0" w:type="dxa"/>
            <w:right w:w="108" w:type="dxa"/>
          </w:tblCellMar>
        </w:tblPrEx>
        <w:trPr>
          <w:trHeight w:val="23" w:hRule="atLeast"/>
          <w:jc w:val="center"/>
        </w:trPr>
        <w:tc>
          <w:tcPr>
            <w:tcW w:w="4479" w:type="dxa"/>
            <w:tcBorders>
              <w:top w:val="nil"/>
              <w:left w:val="nil"/>
              <w:bottom w:val="nil"/>
              <w:right w:val="nil"/>
            </w:tcBorders>
            <w:shd w:val="clear" w:color="auto" w:fill="auto"/>
            <w:noWrap w:val="0"/>
            <w:vAlign w:val="center"/>
          </w:tcPr>
          <w:p>
            <w:pPr>
              <w:ind w:leftChars="10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3000-5000</w:t>
            </w:r>
          </w:p>
        </w:tc>
        <w:tc>
          <w:tcPr>
            <w:tcW w:w="2064" w:type="dxa"/>
            <w:tcBorders>
              <w:top w:val="nil"/>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181.38±48.33</w:t>
            </w:r>
          </w:p>
        </w:tc>
        <w:tc>
          <w:tcPr>
            <w:tcW w:w="2196"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080"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764"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2355"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r>
      <w:tr>
        <w:tblPrEx>
          <w:tblCellMar>
            <w:top w:w="0" w:type="dxa"/>
            <w:left w:w="108" w:type="dxa"/>
            <w:bottom w:w="0" w:type="dxa"/>
            <w:right w:w="108" w:type="dxa"/>
          </w:tblCellMar>
        </w:tblPrEx>
        <w:trPr>
          <w:trHeight w:val="23" w:hRule="atLeast"/>
          <w:jc w:val="center"/>
        </w:trPr>
        <w:tc>
          <w:tcPr>
            <w:tcW w:w="4479" w:type="dxa"/>
            <w:tcBorders>
              <w:top w:val="nil"/>
              <w:left w:val="nil"/>
              <w:bottom w:val="nil"/>
              <w:right w:val="nil"/>
            </w:tcBorders>
            <w:shd w:val="clear" w:color="auto" w:fill="auto"/>
            <w:noWrap w:val="0"/>
            <w:vAlign w:val="center"/>
          </w:tcPr>
          <w:p>
            <w:pPr>
              <w:ind w:leftChars="10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5001-8000</w:t>
            </w:r>
          </w:p>
        </w:tc>
        <w:tc>
          <w:tcPr>
            <w:tcW w:w="2064" w:type="dxa"/>
            <w:tcBorders>
              <w:top w:val="nil"/>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201.30±46.71</w:t>
            </w:r>
          </w:p>
        </w:tc>
        <w:tc>
          <w:tcPr>
            <w:tcW w:w="2196"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080"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764"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2355" w:type="dxa"/>
            <w:vMerge w:val="continue"/>
            <w:tcBorders>
              <w:left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r>
      <w:tr>
        <w:tblPrEx>
          <w:tblCellMar>
            <w:top w:w="0" w:type="dxa"/>
            <w:left w:w="108" w:type="dxa"/>
            <w:bottom w:w="0" w:type="dxa"/>
            <w:right w:w="108" w:type="dxa"/>
          </w:tblCellMar>
        </w:tblPrEx>
        <w:trPr>
          <w:trHeight w:val="23" w:hRule="atLeast"/>
          <w:jc w:val="center"/>
        </w:trPr>
        <w:tc>
          <w:tcPr>
            <w:tcW w:w="4479" w:type="dxa"/>
            <w:tcBorders>
              <w:top w:val="nil"/>
              <w:left w:val="nil"/>
              <w:bottom w:val="nil"/>
              <w:right w:val="nil"/>
            </w:tcBorders>
            <w:shd w:val="clear" w:color="auto" w:fill="auto"/>
            <w:noWrap w:val="0"/>
            <w:vAlign w:val="center"/>
          </w:tcPr>
          <w:p>
            <w:pPr>
              <w:ind w:leftChars="10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≥8001</w:t>
            </w:r>
          </w:p>
        </w:tc>
        <w:tc>
          <w:tcPr>
            <w:tcW w:w="2064" w:type="dxa"/>
            <w:tcBorders>
              <w:top w:val="nil"/>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218.28±43.67</w:t>
            </w:r>
          </w:p>
        </w:tc>
        <w:tc>
          <w:tcPr>
            <w:tcW w:w="2196" w:type="dxa"/>
            <w:vMerge w:val="continue"/>
            <w:tcBorders>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080" w:type="dxa"/>
            <w:vMerge w:val="continue"/>
            <w:tcBorders>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764" w:type="dxa"/>
            <w:vMerge w:val="continue"/>
            <w:tcBorders>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2355" w:type="dxa"/>
            <w:vMerge w:val="continue"/>
            <w:tcBorders>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r>
      <w:tr>
        <w:tblPrEx>
          <w:tblCellMar>
            <w:top w:w="0" w:type="dxa"/>
            <w:left w:w="108" w:type="dxa"/>
            <w:bottom w:w="0" w:type="dxa"/>
            <w:right w:w="108" w:type="dxa"/>
          </w:tblCellMar>
        </w:tblPrEx>
        <w:trPr>
          <w:trHeight w:val="23" w:hRule="atLeast"/>
          <w:jc w:val="center"/>
        </w:trPr>
        <w:tc>
          <w:tcPr>
            <w:tcW w:w="4479" w:type="dxa"/>
            <w:tcBorders>
              <w:top w:val="nil"/>
              <w:left w:val="nil"/>
              <w:bottom w:val="nil"/>
              <w:right w:val="nil"/>
            </w:tcBorders>
            <w:shd w:val="clear" w:color="auto" w:fill="auto"/>
            <w:noWrap w:val="0"/>
            <w:vAlign w:val="center"/>
          </w:tcPr>
          <w:p>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Hospital level</w:t>
            </w:r>
          </w:p>
        </w:tc>
        <w:tc>
          <w:tcPr>
            <w:tcW w:w="2064" w:type="dxa"/>
            <w:tcBorders>
              <w:top w:val="nil"/>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2196" w:type="dxa"/>
            <w:tcBorders>
              <w:top w:val="nil"/>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080" w:type="dxa"/>
            <w:tcBorders>
              <w:top w:val="nil"/>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1764" w:type="dxa"/>
            <w:tcBorders>
              <w:top w:val="nil"/>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c>
          <w:tcPr>
            <w:tcW w:w="2355" w:type="dxa"/>
            <w:tcBorders>
              <w:top w:val="nil"/>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p>
        </w:tc>
      </w:tr>
      <w:tr>
        <w:tblPrEx>
          <w:tblCellMar>
            <w:top w:w="0" w:type="dxa"/>
            <w:left w:w="108" w:type="dxa"/>
            <w:bottom w:w="0" w:type="dxa"/>
            <w:right w:w="108" w:type="dxa"/>
          </w:tblCellMar>
        </w:tblPrEx>
        <w:trPr>
          <w:trHeight w:val="23" w:hRule="atLeast"/>
          <w:jc w:val="center"/>
        </w:trPr>
        <w:tc>
          <w:tcPr>
            <w:tcW w:w="4479" w:type="dxa"/>
            <w:tcBorders>
              <w:top w:val="nil"/>
              <w:left w:val="nil"/>
              <w:bottom w:val="nil"/>
              <w:right w:val="nil"/>
            </w:tcBorders>
            <w:shd w:val="clear" w:color="auto" w:fill="auto"/>
            <w:noWrap w:val="0"/>
            <w:vAlign w:val="center"/>
          </w:tcPr>
          <w:p>
            <w:pPr>
              <w:ind w:leftChars="10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Tertiary</w:t>
            </w:r>
          </w:p>
        </w:tc>
        <w:tc>
          <w:tcPr>
            <w:tcW w:w="2064" w:type="dxa"/>
            <w:tcBorders>
              <w:top w:val="nil"/>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209.74±45.04</w:t>
            </w:r>
          </w:p>
        </w:tc>
        <w:tc>
          <w:tcPr>
            <w:tcW w:w="2196" w:type="dxa"/>
            <w:vMerge w:val="restart"/>
            <w:tcBorders>
              <w:top w:val="nil"/>
              <w:left w:val="nil"/>
              <w:bottom w:val="single" w:color="auto" w:sz="12" w:space="0"/>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1170.31</w:t>
            </w:r>
          </w:p>
        </w:tc>
        <w:tc>
          <w:tcPr>
            <w:tcW w:w="1080" w:type="dxa"/>
            <w:vMerge w:val="restart"/>
            <w:tcBorders>
              <w:top w:val="nil"/>
              <w:left w:val="nil"/>
              <w:bottom w:val="single" w:color="auto" w:sz="12" w:space="0"/>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&lt; 0.001</w:t>
            </w:r>
          </w:p>
        </w:tc>
        <w:tc>
          <w:tcPr>
            <w:tcW w:w="1764" w:type="dxa"/>
            <w:vMerge w:val="restart"/>
            <w:tcBorders>
              <w:top w:val="nil"/>
              <w:left w:val="nil"/>
              <w:bottom w:val="single" w:color="auto" w:sz="12" w:space="0"/>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-0.280</w:t>
            </w:r>
          </w:p>
        </w:tc>
        <w:tc>
          <w:tcPr>
            <w:tcW w:w="2355" w:type="dxa"/>
            <w:vMerge w:val="restart"/>
            <w:tcBorders>
              <w:top w:val="nil"/>
              <w:left w:val="nil"/>
              <w:bottom w:val="single" w:color="auto" w:sz="12" w:space="0"/>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&lt; 0.001</w:t>
            </w:r>
          </w:p>
        </w:tc>
      </w:tr>
      <w:tr>
        <w:tblPrEx>
          <w:tblCellMar>
            <w:top w:w="0" w:type="dxa"/>
            <w:left w:w="108" w:type="dxa"/>
            <w:bottom w:w="0" w:type="dxa"/>
            <w:right w:w="108" w:type="dxa"/>
          </w:tblCellMar>
        </w:tblPrEx>
        <w:trPr>
          <w:trHeight w:val="23" w:hRule="atLeast"/>
          <w:jc w:val="center"/>
        </w:trPr>
        <w:tc>
          <w:tcPr>
            <w:tcW w:w="4479" w:type="dxa"/>
            <w:tcBorders>
              <w:top w:val="nil"/>
              <w:left w:val="nil"/>
              <w:bottom w:val="nil"/>
              <w:right w:val="nil"/>
            </w:tcBorders>
            <w:shd w:val="clear" w:color="auto" w:fill="auto"/>
            <w:noWrap w:val="0"/>
            <w:vAlign w:val="center"/>
          </w:tcPr>
          <w:p>
            <w:pPr>
              <w:ind w:leftChars="10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Secondary</w:t>
            </w:r>
          </w:p>
        </w:tc>
        <w:tc>
          <w:tcPr>
            <w:tcW w:w="2064" w:type="dxa"/>
            <w:tcBorders>
              <w:top w:val="nil"/>
              <w:left w:val="nil"/>
              <w:bottom w:val="nil"/>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189.96±48.28</w:t>
            </w:r>
          </w:p>
        </w:tc>
        <w:tc>
          <w:tcPr>
            <w:tcW w:w="2196" w:type="dxa"/>
            <w:vMerge w:val="continue"/>
            <w:tcBorders>
              <w:top w:val="single" w:color="auto" w:sz="12" w:space="0"/>
              <w:left w:val="nil"/>
              <w:bottom w:val="single" w:color="auto" w:sz="12" w:space="0"/>
              <w:right w:val="nil"/>
            </w:tcBorders>
            <w:shd w:val="clear" w:color="auto" w:fill="auto"/>
            <w:noWrap w:val="0"/>
            <w:vAlign w:val="center"/>
          </w:tcPr>
          <w:p>
            <w:pPr>
              <w:rPr>
                <w:rFonts w:hint="default" w:ascii="Times New Roman" w:hAnsi="Times New Roman" w:eastAsia="宋体" w:cs="Times New Roman"/>
                <w:sz w:val="21"/>
                <w:szCs w:val="21"/>
                <w:lang w:val="en-US" w:eastAsia="zh-CN"/>
              </w:rPr>
            </w:pPr>
          </w:p>
        </w:tc>
        <w:tc>
          <w:tcPr>
            <w:tcW w:w="1080" w:type="dxa"/>
            <w:vMerge w:val="continue"/>
            <w:tcBorders>
              <w:top w:val="single" w:color="auto" w:sz="12" w:space="0"/>
              <w:left w:val="nil"/>
              <w:bottom w:val="single" w:color="auto" w:sz="12" w:space="0"/>
              <w:right w:val="nil"/>
            </w:tcBorders>
            <w:shd w:val="clear" w:color="auto" w:fill="auto"/>
            <w:noWrap w:val="0"/>
            <w:vAlign w:val="center"/>
          </w:tcPr>
          <w:p>
            <w:pPr>
              <w:rPr>
                <w:rFonts w:hint="default" w:ascii="Times New Roman" w:hAnsi="Times New Roman" w:eastAsia="宋体" w:cs="Times New Roman"/>
                <w:sz w:val="21"/>
                <w:szCs w:val="21"/>
                <w:lang w:val="en-US" w:eastAsia="zh-CN"/>
              </w:rPr>
            </w:pPr>
          </w:p>
        </w:tc>
        <w:tc>
          <w:tcPr>
            <w:tcW w:w="1764" w:type="dxa"/>
            <w:vMerge w:val="continue"/>
            <w:tcBorders>
              <w:top w:val="single" w:color="auto" w:sz="12" w:space="0"/>
              <w:left w:val="nil"/>
              <w:bottom w:val="single" w:color="auto" w:sz="12" w:space="0"/>
              <w:right w:val="nil"/>
            </w:tcBorders>
            <w:shd w:val="clear" w:color="auto" w:fill="auto"/>
            <w:noWrap w:val="0"/>
            <w:vAlign w:val="center"/>
          </w:tcPr>
          <w:p>
            <w:pPr>
              <w:rPr>
                <w:rFonts w:hint="default" w:ascii="Times New Roman" w:hAnsi="Times New Roman" w:eastAsia="宋体" w:cs="Times New Roman"/>
                <w:sz w:val="21"/>
                <w:szCs w:val="21"/>
                <w:lang w:val="en-US" w:eastAsia="zh-CN"/>
              </w:rPr>
            </w:pPr>
          </w:p>
        </w:tc>
        <w:tc>
          <w:tcPr>
            <w:tcW w:w="2355" w:type="dxa"/>
            <w:vMerge w:val="continue"/>
            <w:tcBorders>
              <w:top w:val="single" w:color="auto" w:sz="12" w:space="0"/>
              <w:left w:val="nil"/>
              <w:bottom w:val="single" w:color="auto" w:sz="12" w:space="0"/>
              <w:right w:val="nil"/>
            </w:tcBorders>
            <w:shd w:val="clear" w:color="auto" w:fill="auto"/>
            <w:noWrap w:val="0"/>
            <w:vAlign w:val="center"/>
          </w:tcPr>
          <w:p>
            <w:pPr>
              <w:rPr>
                <w:rFonts w:hint="default" w:ascii="Times New Roman" w:hAnsi="Times New Roman" w:eastAsia="宋体" w:cs="Times New Roman"/>
                <w:sz w:val="21"/>
                <w:szCs w:val="21"/>
                <w:lang w:val="en-US" w:eastAsia="zh-CN"/>
              </w:rPr>
            </w:pPr>
          </w:p>
        </w:tc>
      </w:tr>
      <w:tr>
        <w:tblPrEx>
          <w:tblCellMar>
            <w:top w:w="0" w:type="dxa"/>
            <w:left w:w="108" w:type="dxa"/>
            <w:bottom w:w="0" w:type="dxa"/>
            <w:right w:w="108" w:type="dxa"/>
          </w:tblCellMar>
        </w:tblPrEx>
        <w:trPr>
          <w:trHeight w:val="23" w:hRule="atLeast"/>
          <w:jc w:val="center"/>
        </w:trPr>
        <w:tc>
          <w:tcPr>
            <w:tcW w:w="4479" w:type="dxa"/>
            <w:tcBorders>
              <w:top w:val="nil"/>
              <w:left w:val="nil"/>
              <w:bottom w:val="single" w:color="auto" w:sz="12" w:space="0"/>
              <w:right w:val="nil"/>
            </w:tcBorders>
            <w:shd w:val="clear" w:color="auto" w:fill="auto"/>
            <w:noWrap w:val="0"/>
            <w:vAlign w:val="center"/>
          </w:tcPr>
          <w:p>
            <w:pPr>
              <w:ind w:leftChars="10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Primary</w:t>
            </w:r>
          </w:p>
        </w:tc>
        <w:tc>
          <w:tcPr>
            <w:tcW w:w="2064" w:type="dxa"/>
            <w:tcBorders>
              <w:top w:val="nil"/>
              <w:left w:val="nil"/>
              <w:bottom w:val="single" w:color="auto" w:sz="12" w:space="0"/>
              <w:right w:val="nil"/>
            </w:tcBorders>
            <w:shd w:val="clear" w:color="auto" w:fill="auto"/>
            <w:noWrap w:val="0"/>
            <w:vAlign w:val="center"/>
          </w:tcPr>
          <w:p>
            <w:pPr>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157.72±47.14</w:t>
            </w:r>
          </w:p>
        </w:tc>
        <w:tc>
          <w:tcPr>
            <w:tcW w:w="2196" w:type="dxa"/>
            <w:vMerge w:val="continue"/>
            <w:tcBorders>
              <w:top w:val="single" w:color="auto" w:sz="12" w:space="0"/>
              <w:left w:val="nil"/>
              <w:bottom w:val="single" w:color="auto" w:sz="12" w:space="0"/>
              <w:right w:val="nil"/>
            </w:tcBorders>
            <w:shd w:val="clear" w:color="auto" w:fill="auto"/>
            <w:noWrap w:val="0"/>
            <w:vAlign w:val="center"/>
          </w:tcPr>
          <w:p>
            <w:pPr>
              <w:rPr>
                <w:rFonts w:hint="default" w:ascii="Times New Roman" w:hAnsi="Times New Roman" w:eastAsia="宋体" w:cs="Times New Roman"/>
                <w:sz w:val="21"/>
                <w:szCs w:val="21"/>
                <w:lang w:val="en-US" w:eastAsia="zh-CN"/>
              </w:rPr>
            </w:pPr>
          </w:p>
        </w:tc>
        <w:tc>
          <w:tcPr>
            <w:tcW w:w="1080" w:type="dxa"/>
            <w:vMerge w:val="continue"/>
            <w:tcBorders>
              <w:top w:val="single" w:color="auto" w:sz="12" w:space="0"/>
              <w:left w:val="nil"/>
              <w:bottom w:val="single" w:color="auto" w:sz="12" w:space="0"/>
              <w:right w:val="nil"/>
            </w:tcBorders>
            <w:shd w:val="clear" w:color="auto" w:fill="auto"/>
            <w:noWrap w:val="0"/>
            <w:vAlign w:val="center"/>
          </w:tcPr>
          <w:p>
            <w:pPr>
              <w:rPr>
                <w:rFonts w:hint="default" w:ascii="Times New Roman" w:hAnsi="Times New Roman" w:eastAsia="宋体" w:cs="Times New Roman"/>
                <w:sz w:val="21"/>
                <w:szCs w:val="21"/>
                <w:lang w:val="en-US" w:eastAsia="zh-CN"/>
              </w:rPr>
            </w:pPr>
          </w:p>
        </w:tc>
        <w:tc>
          <w:tcPr>
            <w:tcW w:w="1764" w:type="dxa"/>
            <w:vMerge w:val="continue"/>
            <w:tcBorders>
              <w:top w:val="single" w:color="auto" w:sz="12" w:space="0"/>
              <w:left w:val="nil"/>
              <w:bottom w:val="single" w:color="auto" w:sz="12" w:space="0"/>
              <w:right w:val="nil"/>
            </w:tcBorders>
            <w:shd w:val="clear" w:color="auto" w:fill="auto"/>
            <w:noWrap w:val="0"/>
            <w:vAlign w:val="center"/>
          </w:tcPr>
          <w:p>
            <w:pPr>
              <w:rPr>
                <w:rFonts w:hint="default" w:ascii="Times New Roman" w:hAnsi="Times New Roman" w:eastAsia="宋体" w:cs="Times New Roman"/>
                <w:sz w:val="21"/>
                <w:szCs w:val="21"/>
                <w:lang w:val="en-US" w:eastAsia="zh-CN"/>
              </w:rPr>
            </w:pPr>
          </w:p>
        </w:tc>
        <w:tc>
          <w:tcPr>
            <w:tcW w:w="2355" w:type="dxa"/>
            <w:vMerge w:val="continue"/>
            <w:tcBorders>
              <w:top w:val="single" w:color="auto" w:sz="12" w:space="0"/>
              <w:left w:val="nil"/>
              <w:bottom w:val="single" w:color="auto" w:sz="12" w:space="0"/>
              <w:right w:val="nil"/>
            </w:tcBorders>
            <w:shd w:val="clear" w:color="auto" w:fill="auto"/>
            <w:noWrap w:val="0"/>
            <w:vAlign w:val="center"/>
          </w:tcPr>
          <w:p>
            <w:pPr>
              <w:rPr>
                <w:rFonts w:hint="default" w:ascii="Times New Roman" w:hAnsi="Times New Roman" w:eastAsia="宋体" w:cs="Times New Roman"/>
                <w:sz w:val="21"/>
                <w:szCs w:val="21"/>
                <w:lang w:val="en-US" w:eastAsia="zh-CN"/>
              </w:rPr>
            </w:pPr>
          </w:p>
        </w:tc>
      </w:tr>
    </w:tbl>
    <w:p>
      <w:pPr>
        <w:rPr>
          <w:rFonts w:hint="default" w:eastAsia="宋体"/>
          <w:lang w:val="en-US" w:eastAsia="zh-CN"/>
        </w:rPr>
      </w:pPr>
    </w:p>
    <w:p>
      <w:pPr>
        <w:rPr>
          <w:rFonts w:hint="default" w:eastAsia="宋体"/>
          <w:lang w:val="en-US" w:eastAsia="zh-CN"/>
        </w:rPr>
      </w:pPr>
      <w:r>
        <w:rPr>
          <w:rFonts w:hint="default" w:eastAsia="宋体"/>
          <w:b/>
          <w:bCs/>
          <w:lang w:val="en-US" w:eastAsia="zh-CN"/>
        </w:rPr>
        <w:t>Supplementary Table 2</w:t>
      </w:r>
      <w:r>
        <w:rPr>
          <w:rFonts w:hint="default" w:eastAsia="宋体"/>
          <w:lang w:val="en-US" w:eastAsia="zh-CN"/>
        </w:rPr>
        <w:t xml:space="preserve"> First aid training needs (China, 2022-2023).</w:t>
      </w:r>
    </w:p>
    <w:tbl>
      <w:tblPr>
        <w:tblStyle w:val="4"/>
        <w:tblW w:w="14007"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27"/>
        <w:gridCol w:w="1158"/>
        <w:gridCol w:w="1248"/>
        <w:gridCol w:w="1398"/>
        <w:gridCol w:w="1548"/>
        <w:gridCol w:w="1428"/>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3" w:hRule="atLeast"/>
          <w:jc w:val="center"/>
        </w:trPr>
        <w:tc>
          <w:tcPr>
            <w:tcW w:w="7227" w:type="dxa"/>
            <w:tcBorders>
              <w:bottom w:val="single" w:color="auto" w:sz="12" w:space="0"/>
            </w:tcBorders>
            <w:shd w:val="clear" w:color="auto" w:fill="auto"/>
            <w:noWrap w:val="0"/>
            <w:vAlign w:val="center"/>
          </w:tcPr>
          <w:p>
            <w:pPr>
              <w:rPr>
                <w:rFonts w:hint="default" w:eastAsia="宋体"/>
                <w:b/>
                <w:bCs/>
                <w:sz w:val="21"/>
                <w:szCs w:val="21"/>
                <w:lang w:val="en-US" w:eastAsia="zh-CN"/>
              </w:rPr>
            </w:pPr>
            <w:r>
              <w:rPr>
                <w:rFonts w:hint="default" w:eastAsia="宋体"/>
                <w:b/>
                <w:bCs/>
                <w:sz w:val="21"/>
                <w:szCs w:val="21"/>
                <w:lang w:val="en-US" w:eastAsia="zh-CN"/>
              </w:rPr>
              <w:t>Variables</w:t>
            </w:r>
          </w:p>
        </w:tc>
        <w:tc>
          <w:tcPr>
            <w:tcW w:w="1158" w:type="dxa"/>
            <w:tcBorders>
              <w:top w:val="single" w:color="auto" w:sz="12" w:space="0"/>
              <w:bottom w:val="single" w:color="auto" w:sz="12" w:space="0"/>
            </w:tcBorders>
            <w:shd w:val="clear" w:color="auto" w:fill="auto"/>
            <w:noWrap w:val="0"/>
            <w:vAlign w:val="center"/>
          </w:tcPr>
          <w:p>
            <w:pPr>
              <w:jc w:val="center"/>
              <w:rPr>
                <w:rFonts w:hint="default" w:eastAsia="宋体"/>
                <w:b/>
                <w:bCs/>
                <w:sz w:val="21"/>
                <w:szCs w:val="21"/>
                <w:lang w:val="en-US" w:eastAsia="zh-CN"/>
              </w:rPr>
            </w:pPr>
            <w:r>
              <w:rPr>
                <w:rFonts w:hint="default" w:eastAsia="宋体"/>
                <w:b/>
                <w:bCs/>
                <w:sz w:val="21"/>
                <w:szCs w:val="21"/>
                <w:lang w:val="en-US" w:eastAsia="zh-CN"/>
              </w:rPr>
              <w:t>Don't need</w:t>
            </w:r>
          </w:p>
        </w:tc>
        <w:tc>
          <w:tcPr>
            <w:tcW w:w="1248" w:type="dxa"/>
            <w:tcBorders>
              <w:top w:val="single" w:color="auto" w:sz="12" w:space="0"/>
              <w:bottom w:val="single" w:color="auto" w:sz="12" w:space="0"/>
            </w:tcBorders>
            <w:shd w:val="clear" w:color="auto" w:fill="auto"/>
            <w:noWrap w:val="0"/>
            <w:vAlign w:val="center"/>
          </w:tcPr>
          <w:p>
            <w:pPr>
              <w:jc w:val="center"/>
              <w:rPr>
                <w:rFonts w:hint="default" w:eastAsia="宋体"/>
                <w:b/>
                <w:bCs/>
                <w:sz w:val="21"/>
                <w:szCs w:val="21"/>
                <w:lang w:val="en-US" w:eastAsia="zh-CN"/>
              </w:rPr>
            </w:pPr>
            <w:r>
              <w:rPr>
                <w:rFonts w:hint="default" w:eastAsia="宋体"/>
                <w:b/>
                <w:bCs/>
                <w:sz w:val="21"/>
                <w:szCs w:val="21"/>
                <w:lang w:val="en-US" w:eastAsia="zh-CN"/>
              </w:rPr>
              <w:t>Not much need</w:t>
            </w:r>
          </w:p>
        </w:tc>
        <w:tc>
          <w:tcPr>
            <w:tcW w:w="1398" w:type="dxa"/>
            <w:tcBorders>
              <w:top w:val="single" w:color="auto" w:sz="12" w:space="0"/>
              <w:bottom w:val="single" w:color="auto" w:sz="12" w:space="0"/>
            </w:tcBorders>
            <w:shd w:val="clear" w:color="auto" w:fill="auto"/>
            <w:noWrap w:val="0"/>
            <w:vAlign w:val="center"/>
          </w:tcPr>
          <w:p>
            <w:pPr>
              <w:jc w:val="center"/>
              <w:rPr>
                <w:rFonts w:hint="default" w:eastAsia="宋体"/>
                <w:b/>
                <w:bCs/>
                <w:sz w:val="21"/>
                <w:szCs w:val="21"/>
                <w:lang w:val="en-US" w:eastAsia="zh-CN"/>
              </w:rPr>
            </w:pPr>
            <w:r>
              <w:rPr>
                <w:rFonts w:hint="default" w:eastAsia="宋体"/>
                <w:b/>
                <w:bCs/>
                <w:sz w:val="21"/>
                <w:szCs w:val="21"/>
                <w:lang w:val="en-US" w:eastAsia="zh-CN"/>
              </w:rPr>
              <w:t>In general</w:t>
            </w:r>
          </w:p>
        </w:tc>
        <w:tc>
          <w:tcPr>
            <w:tcW w:w="1548" w:type="dxa"/>
            <w:tcBorders>
              <w:top w:val="single" w:color="auto" w:sz="12" w:space="0"/>
              <w:bottom w:val="single" w:color="auto" w:sz="12" w:space="0"/>
            </w:tcBorders>
            <w:shd w:val="clear" w:color="auto" w:fill="auto"/>
            <w:noWrap w:val="0"/>
            <w:vAlign w:val="center"/>
          </w:tcPr>
          <w:p>
            <w:pPr>
              <w:jc w:val="center"/>
              <w:rPr>
                <w:rFonts w:hint="default" w:eastAsia="宋体"/>
                <w:b/>
                <w:bCs/>
                <w:sz w:val="21"/>
                <w:szCs w:val="21"/>
                <w:lang w:val="en-US" w:eastAsia="zh-CN"/>
              </w:rPr>
            </w:pPr>
            <w:r>
              <w:rPr>
                <w:rFonts w:hint="default" w:eastAsia="宋体"/>
                <w:b/>
                <w:bCs/>
                <w:sz w:val="21"/>
                <w:szCs w:val="21"/>
                <w:lang w:val="en-US" w:eastAsia="zh-CN"/>
              </w:rPr>
              <w:t>Comparative need</w:t>
            </w:r>
          </w:p>
        </w:tc>
        <w:tc>
          <w:tcPr>
            <w:tcW w:w="1428" w:type="dxa"/>
            <w:tcBorders>
              <w:top w:val="single" w:color="auto" w:sz="12" w:space="0"/>
              <w:bottom w:val="single" w:color="auto" w:sz="12" w:space="0"/>
            </w:tcBorders>
            <w:shd w:val="clear" w:color="auto" w:fill="auto"/>
            <w:noWrap w:val="0"/>
            <w:vAlign w:val="center"/>
          </w:tcPr>
          <w:p>
            <w:pPr>
              <w:jc w:val="center"/>
              <w:rPr>
                <w:rFonts w:hint="default" w:eastAsia="宋体"/>
                <w:b/>
                <w:bCs/>
                <w:sz w:val="21"/>
                <w:szCs w:val="21"/>
                <w:lang w:val="en-US" w:eastAsia="zh-CN"/>
              </w:rPr>
            </w:pPr>
            <w:r>
              <w:rPr>
                <w:rFonts w:hint="default" w:eastAsia="宋体"/>
                <w:b/>
                <w:bCs/>
                <w:sz w:val="21"/>
                <w:szCs w:val="21"/>
                <w:lang w:val="en-US" w:eastAsia="zh-CN"/>
              </w:rPr>
              <w:t>Be in great need</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tcBorders>
              <w:top w:val="single" w:color="auto" w:sz="12" w:space="0"/>
              <w:bottom w:val="nil"/>
            </w:tcBorders>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First aid knowledge</w:t>
            </w:r>
          </w:p>
        </w:tc>
        <w:tc>
          <w:tcPr>
            <w:tcW w:w="1158" w:type="dxa"/>
            <w:tcBorders>
              <w:top w:val="single" w:color="auto" w:sz="12" w:space="0"/>
              <w:bottom w:val="nil"/>
            </w:tcBorders>
            <w:shd w:val="clear" w:color="auto" w:fill="auto"/>
            <w:noWrap w:val="0"/>
            <w:vAlign w:val="center"/>
          </w:tcPr>
          <w:p>
            <w:pPr>
              <w:rPr>
                <w:rFonts w:hint="default" w:eastAsia="宋体"/>
                <w:sz w:val="21"/>
                <w:szCs w:val="21"/>
                <w:lang w:val="en-US" w:eastAsia="zh-CN"/>
              </w:rPr>
            </w:pPr>
          </w:p>
        </w:tc>
        <w:tc>
          <w:tcPr>
            <w:tcW w:w="1248" w:type="dxa"/>
            <w:tcBorders>
              <w:top w:val="single" w:color="auto" w:sz="12" w:space="0"/>
              <w:bottom w:val="nil"/>
            </w:tcBorders>
            <w:shd w:val="clear" w:color="auto" w:fill="auto"/>
            <w:noWrap w:val="0"/>
            <w:vAlign w:val="center"/>
          </w:tcPr>
          <w:p>
            <w:pPr>
              <w:rPr>
                <w:rFonts w:hint="default" w:eastAsia="宋体"/>
                <w:sz w:val="21"/>
                <w:szCs w:val="21"/>
                <w:lang w:val="en-US" w:eastAsia="zh-CN"/>
              </w:rPr>
            </w:pPr>
          </w:p>
        </w:tc>
        <w:tc>
          <w:tcPr>
            <w:tcW w:w="1398" w:type="dxa"/>
            <w:tcBorders>
              <w:top w:val="single" w:color="auto" w:sz="12" w:space="0"/>
              <w:bottom w:val="nil"/>
            </w:tcBorders>
            <w:shd w:val="clear" w:color="auto" w:fill="auto"/>
            <w:noWrap w:val="0"/>
            <w:vAlign w:val="center"/>
          </w:tcPr>
          <w:p>
            <w:pPr>
              <w:rPr>
                <w:rFonts w:hint="default" w:eastAsia="宋体"/>
                <w:sz w:val="21"/>
                <w:szCs w:val="21"/>
                <w:lang w:val="en-US" w:eastAsia="zh-CN"/>
              </w:rPr>
            </w:pPr>
          </w:p>
        </w:tc>
        <w:tc>
          <w:tcPr>
            <w:tcW w:w="1548" w:type="dxa"/>
            <w:tcBorders>
              <w:top w:val="single" w:color="auto" w:sz="12" w:space="0"/>
              <w:bottom w:val="nil"/>
            </w:tcBorders>
            <w:shd w:val="clear" w:color="auto" w:fill="auto"/>
            <w:noWrap w:val="0"/>
            <w:vAlign w:val="center"/>
          </w:tcPr>
          <w:p>
            <w:pPr>
              <w:rPr>
                <w:rFonts w:hint="default" w:eastAsia="宋体"/>
                <w:sz w:val="21"/>
                <w:szCs w:val="21"/>
                <w:lang w:val="en-US" w:eastAsia="zh-CN"/>
              </w:rPr>
            </w:pPr>
          </w:p>
        </w:tc>
        <w:tc>
          <w:tcPr>
            <w:tcW w:w="1428" w:type="dxa"/>
            <w:tcBorders>
              <w:top w:val="single" w:color="auto" w:sz="12" w:space="0"/>
              <w:bottom w:val="nil"/>
            </w:tcBorders>
            <w:shd w:val="clear" w:color="auto" w:fill="auto"/>
            <w:noWrap w:val="0"/>
            <w:vAlign w:val="center"/>
          </w:tcPr>
          <w:p>
            <w:pPr>
              <w:rPr>
                <w:rFonts w:hint="default" w:eastAsia="宋体"/>
                <w:sz w:val="21"/>
                <w:szCs w:val="21"/>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tcBorders>
              <w:top w:val="nil"/>
            </w:tcBorders>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First aid overview</w:t>
            </w:r>
          </w:p>
        </w:tc>
        <w:tc>
          <w:tcPr>
            <w:tcW w:w="1158" w:type="dxa"/>
            <w:tcBorders>
              <w:top w:val="nil"/>
            </w:tcBorders>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514(3.78)</w:t>
            </w:r>
          </w:p>
        </w:tc>
        <w:tc>
          <w:tcPr>
            <w:tcW w:w="1248" w:type="dxa"/>
            <w:tcBorders>
              <w:top w:val="nil"/>
            </w:tcBorders>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552(4.05)</w:t>
            </w:r>
          </w:p>
        </w:tc>
        <w:tc>
          <w:tcPr>
            <w:tcW w:w="1398" w:type="dxa"/>
            <w:tcBorders>
              <w:top w:val="nil"/>
            </w:tcBorders>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2117(15.55)</w:t>
            </w:r>
          </w:p>
        </w:tc>
        <w:tc>
          <w:tcPr>
            <w:tcW w:w="1548" w:type="dxa"/>
            <w:tcBorders>
              <w:top w:val="nil"/>
            </w:tcBorders>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5248(38.55)</w:t>
            </w:r>
          </w:p>
        </w:tc>
        <w:tc>
          <w:tcPr>
            <w:tcW w:w="1428" w:type="dxa"/>
            <w:tcBorders>
              <w:top w:val="nil"/>
            </w:tcBorders>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5182(38.07)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Inspection classification</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515(3.78)</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622(4.57)</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2046(15.03)</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5326(39.12)</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5104(37.49)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head trauma</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501(3.68)</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494(3.63)</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2062(15.15)</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5250(38.57)</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5306(38.98)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treatment for chest trauma</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506(3.72)</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561(4.12)</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1994(14.65)</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5229(38.41)</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5323(39.1)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abdominal trauma</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471(3.46)</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463(3.4)</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2012(14.78)</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5297(38.91)</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5370(39.45)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treatment for trauma to extremities</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456(3.35)</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535(3.93)</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2004(14.72)</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5244(38.52)</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5374(39.48)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treatment of spinal trauma</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463(3.4)</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486(3.57)</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2089(15.35)</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5273(38.74)</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5302(38.95)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Early treatment of burns</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467(3.43)</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481(3.53)</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1984(14.57)</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5281(38.79)</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5400(39.67)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Early treatment of frostbite</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455(3.34)</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470(3.45)</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1967(14.45)</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5337(39.21)</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5384(39.55)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Early treatment of drowning</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450(3.31)</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497(3.65)</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1884(13.84)</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5184(38.08)</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5598(41.12)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shock</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457(3.36)</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427(3.14)</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1849(13.58)</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5137(37.74)</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5743(42.19)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arrhythmia</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441(3.24)</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454(3.34)</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1879(13.8)</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5134(37.71)</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5705(41.91)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acute left heart failure</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456(3.35)</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439(3.22)</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1896(13.93)</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5139(37.75)</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5683(41.75)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myocardial infarction</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442(3.25)</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473(3.47)</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1903(13.98)</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5073(37.27)</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5722(42.03)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hypertensive crisis</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443(3.25)</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405(2.98)</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1959(14.39)</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5127(37.66)</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5679(41.72)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ARDS</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448(3.29)</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447(3.28)</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1940(14.25)</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5103(37.49)</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5675(41.69)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pulmonary embolism</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433(3.18)</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432(3.17)</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1891(13.89)</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5167(37.96)</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5690(41.8)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severe asthma</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414(3.04)</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482(3.54)</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1934(14.21)</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5091(37.4)</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5692(41.81)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respiratory failure</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418(3.07)</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416(3.06)</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1955(14.36)</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5129(37.68)</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5695(41.84)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intestinal obstruction</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440(3.23)</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427(3.14)</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1997(14.67)</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5105(37.5)</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5644(41.46)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acute cholangitis</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442(3.25)</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426(3.13)</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1959(14.39)</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5245(38.53)</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5541(40.7)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gastrointestinal bleeding</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432(3.17)</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469(3.45)</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1907(14.01)</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5112(37.55)</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5693(41.82)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severe pancreatitis</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431(3.17)</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414(3.04)</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1998(14.68)</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5132(37.7)</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5638(41.42)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hypoglycemia</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446(3.28)</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425(3.12)</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1954(14.35)</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5045(37.06)</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5743(42.19)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thyroid crisis</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420(3.09)</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417(3.06)</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1958(14.38)</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5203(38.22)</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5615(41.25)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hypertonic coma</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432(3.17)</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452(3.32)</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2002(14.71)</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5131(37.69)</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5596(41.11)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diabetic ketoacidosis</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414(3.04)</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419(3.08)</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2021(14.85)</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5130(37.68)</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5629(41.35)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epilepsy</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427(3.14)</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432(3.17)</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1966(14.44)</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5158(37.89)</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5630(41.36)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cerebral embolism</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427(3.14)</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404(2.97)</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1893(13.91)</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5227(38.4)</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5662(41.59)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cerebral hemorrhage</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409(3)</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449(3.3)</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1902(13.97)</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5180(38.05)</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5673(41.67)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high cranial pressure</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414(3.04)</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398(2.92)</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1995(14.66)</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5150(37.83)</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5656(41.55)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transient ischemic attack</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395(2.9)</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426(3.13)</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1973(14.49)</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5166(37.95)</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5653(41.53)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ectopic pregnancy</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430(3.16)</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469(3.45)</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2186(16.06)</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5088(37.38)</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5440(39.96)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anaphylaxis</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408(3)</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446(3.28)</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1903(13.98)</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5060(37.17)</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5796(42.58)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transfusion reactions</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422(3.1)</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384(2.82)</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1986(14.59)</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5108(37.52)</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5713(41.97)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multiple organ failure</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421(3.09)</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411(3.02)</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1938(14.24)</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5127(37.66)</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5716(41.99)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water, electrolyte and acid-base imbalance</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419(3.08)</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382(2.81)</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1986(14.59)</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5095(37.43)</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5731(42.1)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Single first aid skill</w:t>
            </w:r>
          </w:p>
        </w:tc>
        <w:tc>
          <w:tcPr>
            <w:tcW w:w="1158" w:type="dxa"/>
            <w:shd w:val="clear" w:color="auto" w:fill="auto"/>
            <w:noWrap w:val="0"/>
            <w:vAlign w:val="center"/>
          </w:tcPr>
          <w:p>
            <w:pPr>
              <w:rPr>
                <w:rFonts w:hint="default" w:eastAsia="宋体"/>
                <w:sz w:val="21"/>
                <w:szCs w:val="21"/>
                <w:lang w:val="en-US" w:eastAsia="zh-CN"/>
              </w:rPr>
            </w:pPr>
          </w:p>
        </w:tc>
        <w:tc>
          <w:tcPr>
            <w:tcW w:w="1248" w:type="dxa"/>
            <w:shd w:val="clear" w:color="auto" w:fill="auto"/>
            <w:noWrap w:val="0"/>
            <w:vAlign w:val="center"/>
          </w:tcPr>
          <w:p>
            <w:pPr>
              <w:rPr>
                <w:rFonts w:hint="default" w:eastAsia="宋体"/>
                <w:sz w:val="21"/>
                <w:szCs w:val="21"/>
                <w:lang w:val="en-US" w:eastAsia="zh-CN"/>
              </w:rPr>
            </w:pPr>
          </w:p>
        </w:tc>
        <w:tc>
          <w:tcPr>
            <w:tcW w:w="1398" w:type="dxa"/>
            <w:shd w:val="clear" w:color="auto" w:fill="auto"/>
            <w:noWrap w:val="0"/>
            <w:vAlign w:val="center"/>
          </w:tcPr>
          <w:p>
            <w:pPr>
              <w:rPr>
                <w:rFonts w:hint="default" w:eastAsia="宋体"/>
                <w:sz w:val="21"/>
                <w:szCs w:val="21"/>
                <w:lang w:val="en-US" w:eastAsia="zh-CN"/>
              </w:rPr>
            </w:pPr>
          </w:p>
        </w:tc>
        <w:tc>
          <w:tcPr>
            <w:tcW w:w="1548" w:type="dxa"/>
            <w:shd w:val="clear" w:color="auto" w:fill="auto"/>
            <w:noWrap w:val="0"/>
            <w:vAlign w:val="center"/>
          </w:tcPr>
          <w:p>
            <w:pPr>
              <w:rPr>
                <w:rFonts w:hint="default" w:eastAsia="宋体"/>
                <w:sz w:val="21"/>
                <w:szCs w:val="21"/>
                <w:lang w:val="en-US" w:eastAsia="zh-CN"/>
              </w:rPr>
            </w:pPr>
          </w:p>
        </w:tc>
        <w:tc>
          <w:tcPr>
            <w:tcW w:w="1428" w:type="dxa"/>
            <w:shd w:val="clear" w:color="auto" w:fill="auto"/>
            <w:noWrap w:val="0"/>
            <w:vAlign w:val="center"/>
          </w:tcPr>
          <w:p>
            <w:pPr>
              <w:rPr>
                <w:rFonts w:hint="default" w:eastAsia="宋体"/>
                <w:sz w:val="21"/>
                <w:szCs w:val="21"/>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Adult CPR</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519(3.81)</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491(3.61)</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2015(14.8)</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4318(31.72)</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6270(46.06)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Infant CPR</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465(3.42)</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554(4.07)</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2009(14.76)</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4461(32.77)</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6124(44.99)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Exclusion of adult airway foreign body obstruction</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478(3.51)</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450(3.31)</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2005(14.73)</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4448(32.67)</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6232(45.78)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Exclusion of infant airway foreign body obstruction</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469(3.45)</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485(3.56)</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2061(15.14)</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4478(32.9)</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6120(44.96)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Adult tracheal intubation</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457(3.36)</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526(3.86)</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2153(15.82)</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4596(33.76)</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5881(43.2)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Cricothyroid puncture</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416(3.06)</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590(4.33)</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2268(16.66)</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4581(33.65)</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5758(42.3)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Electrical defibrillation</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435(3.2)</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467(3.43)</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2144(15.75)</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4554(33.45)</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6013(44.17)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Electric compounding</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435(3.2)</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477(3.5)</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2142(15.73)</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4616(33.91)</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5943(43.66)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Deep vein puncture</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416(3.06)</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502(3.69)</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2215(16.27)</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4681(34.39)</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5799(42.6)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Pleural puncture</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437(3.21)</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618(4.54)</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2361(17.34)</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4580(33.64)</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5617(41.26)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Abdominal puncture</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457(3.36)</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540(3.97)</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2420(17.78)</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4566(33.54)</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5630(41.36)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Lumbar puncture</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451(3.31)</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575(4.22)</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2418(17.76)</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4570(33.57)</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5599(41.13)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Bone marrow aspiration</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468(3.44)</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585(4.3)</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2404(17.66)</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4672(34.32)</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5484(40.29)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Closed thoracic drainage</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456(3.35)</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598(4.39)</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2373(17.43)</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4614(33.89)</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5572(40.93)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pericardiocentesis</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452(3.32)</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578(4.25)</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2404(17.66)</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4607(33.84)</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5572(40.93)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Trauma techniques</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425(3.12)</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455(3.34)</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2115(15.54)</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4541(33.36)</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6077(44.64)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Dressing change, debridement and suture</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418(3.07)</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486(3.57)</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2194(16.12)</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4538(33.34)</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5977(43.91)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Arterial puncture</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455(3.34)</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528(3.88)</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2277(16.73)</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4565(33.53)</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5788(42.52)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2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Ecg monitoring ECG recognition</w:t>
            </w:r>
          </w:p>
        </w:tc>
        <w:tc>
          <w:tcPr>
            <w:tcW w:w="115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399(2.93)</w:t>
            </w:r>
          </w:p>
        </w:tc>
        <w:tc>
          <w:tcPr>
            <w:tcW w:w="12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416(3.06)</w:t>
            </w:r>
          </w:p>
        </w:tc>
        <w:tc>
          <w:tcPr>
            <w:tcW w:w="139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2124(15.6)</w:t>
            </w:r>
          </w:p>
        </w:tc>
        <w:tc>
          <w:tcPr>
            <w:tcW w:w="154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4555(33.46)</w:t>
            </w:r>
          </w:p>
        </w:tc>
        <w:tc>
          <w:tcPr>
            <w:tcW w:w="1428"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6119(44.95)</w:t>
            </w:r>
          </w:p>
        </w:tc>
      </w:tr>
    </w:tbl>
    <w:p>
      <w:pPr>
        <w:rPr>
          <w:rFonts w:hint="default" w:eastAsia="宋体"/>
          <w:lang w:val="en-US" w:eastAsia="zh-CN"/>
        </w:rPr>
      </w:pPr>
    </w:p>
    <w:p>
      <w:pPr>
        <w:rPr>
          <w:rFonts w:hint="default" w:eastAsia="宋体"/>
          <w:lang w:val="en-US" w:eastAsia="zh-CN"/>
        </w:rPr>
      </w:pPr>
      <w:r>
        <w:rPr>
          <w:rFonts w:hint="default" w:eastAsia="宋体"/>
          <w:b/>
          <w:bCs/>
          <w:lang w:val="en-US" w:eastAsia="zh-CN"/>
        </w:rPr>
        <w:t>Supplementary Table 3</w:t>
      </w:r>
      <w:r>
        <w:rPr>
          <w:rFonts w:hint="default" w:eastAsia="宋体"/>
          <w:lang w:val="en-US" w:eastAsia="zh-CN"/>
        </w:rPr>
        <w:t xml:space="preserve"> First aid training needs of a primary hospital (China, 2022-2023).</w:t>
      </w:r>
    </w:p>
    <w:tbl>
      <w:tblPr>
        <w:tblStyle w:val="4"/>
        <w:tblW w:w="14015"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186"/>
        <w:gridCol w:w="1416"/>
        <w:gridCol w:w="1536"/>
        <w:gridCol w:w="1524"/>
        <w:gridCol w:w="1836"/>
        <w:gridCol w:w="1517"/>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4" w:hRule="atLeast"/>
          <w:jc w:val="center"/>
        </w:trPr>
        <w:tc>
          <w:tcPr>
            <w:tcW w:w="6186" w:type="dxa"/>
            <w:vMerge w:val="restart"/>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Variables</w:t>
            </w:r>
          </w:p>
        </w:tc>
        <w:tc>
          <w:tcPr>
            <w:tcW w:w="7829" w:type="dxa"/>
            <w:gridSpan w:val="5"/>
            <w:tcBorders>
              <w:bottom w:val="single" w:color="auto" w:sz="12" w:space="0"/>
            </w:tcBorders>
            <w:shd w:val="clear" w:color="auto" w:fill="auto"/>
            <w:noWrap w:val="0"/>
            <w:vAlign w:val="center"/>
          </w:tcPr>
          <w:p>
            <w:pPr>
              <w:jc w:val="center"/>
              <w:rPr>
                <w:rFonts w:hint="default" w:eastAsia="宋体"/>
                <w:sz w:val="21"/>
                <w:szCs w:val="21"/>
                <w:lang w:val="en-US" w:eastAsia="zh-CN"/>
              </w:rPr>
            </w:pPr>
            <w:r>
              <w:rPr>
                <w:rFonts w:hint="default" w:eastAsia="宋体"/>
                <w:sz w:val="21"/>
                <w:szCs w:val="21"/>
                <w:lang w:val="en-US" w:eastAsia="zh-CN"/>
              </w:rPr>
              <w:t>Primary hospital n（%）</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9" w:hRule="atLeast"/>
          <w:jc w:val="center"/>
        </w:trPr>
        <w:tc>
          <w:tcPr>
            <w:tcW w:w="6186" w:type="dxa"/>
            <w:vMerge w:val="continue"/>
            <w:tcBorders>
              <w:bottom w:val="single" w:color="auto" w:sz="12" w:space="0"/>
            </w:tcBorders>
            <w:shd w:val="clear" w:color="auto" w:fill="auto"/>
            <w:noWrap w:val="0"/>
            <w:vAlign w:val="center"/>
          </w:tcPr>
          <w:p>
            <w:pPr>
              <w:rPr>
                <w:rFonts w:hint="default" w:eastAsia="宋体"/>
                <w:sz w:val="21"/>
                <w:szCs w:val="21"/>
                <w:lang w:val="en-US" w:eastAsia="zh-CN"/>
              </w:rPr>
            </w:pPr>
          </w:p>
        </w:tc>
        <w:tc>
          <w:tcPr>
            <w:tcW w:w="1416" w:type="dxa"/>
            <w:tcBorders>
              <w:top w:val="single" w:color="auto" w:sz="12" w:space="0"/>
              <w:bottom w:val="single" w:color="auto" w:sz="12" w:space="0"/>
            </w:tcBorders>
            <w:shd w:val="clear" w:color="auto" w:fill="auto"/>
            <w:noWrap w:val="0"/>
            <w:vAlign w:val="center"/>
          </w:tcPr>
          <w:p>
            <w:pPr>
              <w:jc w:val="center"/>
              <w:rPr>
                <w:rFonts w:hint="default" w:eastAsia="宋体"/>
                <w:sz w:val="21"/>
                <w:szCs w:val="21"/>
                <w:lang w:val="en-US" w:eastAsia="zh-CN"/>
              </w:rPr>
            </w:pPr>
            <w:r>
              <w:rPr>
                <w:rFonts w:hint="default" w:eastAsia="宋体"/>
                <w:sz w:val="21"/>
                <w:szCs w:val="21"/>
                <w:lang w:val="en-US" w:eastAsia="zh-CN"/>
              </w:rPr>
              <w:t>Don't need</w:t>
            </w:r>
          </w:p>
        </w:tc>
        <w:tc>
          <w:tcPr>
            <w:tcW w:w="1536" w:type="dxa"/>
            <w:tcBorders>
              <w:top w:val="single" w:color="auto" w:sz="12" w:space="0"/>
              <w:bottom w:val="single" w:color="auto" w:sz="12" w:space="0"/>
            </w:tcBorders>
            <w:shd w:val="clear" w:color="auto" w:fill="auto"/>
            <w:noWrap w:val="0"/>
            <w:vAlign w:val="center"/>
          </w:tcPr>
          <w:p>
            <w:pPr>
              <w:jc w:val="center"/>
              <w:rPr>
                <w:rFonts w:hint="default" w:eastAsia="宋体"/>
                <w:sz w:val="21"/>
                <w:szCs w:val="21"/>
                <w:lang w:val="en-US" w:eastAsia="zh-CN"/>
              </w:rPr>
            </w:pPr>
            <w:r>
              <w:rPr>
                <w:rFonts w:hint="default" w:eastAsia="宋体"/>
                <w:sz w:val="21"/>
                <w:szCs w:val="21"/>
                <w:lang w:val="en-US" w:eastAsia="zh-CN"/>
              </w:rPr>
              <w:t>Not much need</w:t>
            </w:r>
          </w:p>
        </w:tc>
        <w:tc>
          <w:tcPr>
            <w:tcW w:w="1524" w:type="dxa"/>
            <w:tcBorders>
              <w:top w:val="single" w:color="auto" w:sz="12" w:space="0"/>
              <w:bottom w:val="single" w:color="auto" w:sz="12" w:space="0"/>
            </w:tcBorders>
            <w:shd w:val="clear" w:color="auto" w:fill="auto"/>
            <w:noWrap w:val="0"/>
            <w:vAlign w:val="center"/>
          </w:tcPr>
          <w:p>
            <w:pPr>
              <w:jc w:val="center"/>
              <w:rPr>
                <w:rFonts w:hint="default" w:eastAsia="宋体"/>
                <w:sz w:val="21"/>
                <w:szCs w:val="21"/>
                <w:lang w:val="en-US" w:eastAsia="zh-CN"/>
              </w:rPr>
            </w:pPr>
            <w:r>
              <w:rPr>
                <w:rFonts w:hint="default" w:eastAsia="宋体"/>
                <w:sz w:val="21"/>
                <w:szCs w:val="21"/>
                <w:lang w:val="en-US" w:eastAsia="zh-CN"/>
              </w:rPr>
              <w:t>In general</w:t>
            </w:r>
          </w:p>
        </w:tc>
        <w:tc>
          <w:tcPr>
            <w:tcW w:w="1836" w:type="dxa"/>
            <w:tcBorders>
              <w:top w:val="single" w:color="auto" w:sz="12" w:space="0"/>
              <w:bottom w:val="single" w:color="auto" w:sz="12" w:space="0"/>
            </w:tcBorders>
            <w:shd w:val="clear" w:color="auto" w:fill="auto"/>
            <w:noWrap w:val="0"/>
            <w:vAlign w:val="center"/>
          </w:tcPr>
          <w:p>
            <w:pPr>
              <w:jc w:val="center"/>
              <w:rPr>
                <w:rFonts w:hint="default" w:eastAsia="宋体"/>
                <w:sz w:val="21"/>
                <w:szCs w:val="21"/>
                <w:lang w:val="en-US" w:eastAsia="zh-CN"/>
              </w:rPr>
            </w:pPr>
            <w:r>
              <w:rPr>
                <w:rFonts w:hint="default" w:eastAsia="宋体"/>
                <w:sz w:val="21"/>
                <w:szCs w:val="21"/>
                <w:lang w:val="en-US" w:eastAsia="zh-CN"/>
              </w:rPr>
              <w:t>Comparative need</w:t>
            </w:r>
          </w:p>
        </w:tc>
        <w:tc>
          <w:tcPr>
            <w:tcW w:w="1517" w:type="dxa"/>
            <w:tcBorders>
              <w:top w:val="single" w:color="auto" w:sz="12" w:space="0"/>
              <w:bottom w:val="single" w:color="auto" w:sz="12" w:space="0"/>
            </w:tcBorders>
            <w:shd w:val="clear" w:color="auto" w:fill="auto"/>
            <w:noWrap w:val="0"/>
            <w:vAlign w:val="center"/>
          </w:tcPr>
          <w:p>
            <w:pPr>
              <w:jc w:val="center"/>
              <w:rPr>
                <w:rFonts w:hint="default" w:eastAsia="宋体"/>
                <w:sz w:val="21"/>
                <w:szCs w:val="21"/>
                <w:lang w:val="en-US" w:eastAsia="zh-CN"/>
              </w:rPr>
            </w:pPr>
            <w:r>
              <w:rPr>
                <w:rFonts w:hint="default" w:eastAsia="宋体"/>
                <w:sz w:val="21"/>
                <w:szCs w:val="21"/>
                <w:lang w:val="en-US" w:eastAsia="zh-CN"/>
              </w:rPr>
              <w:t>Be in great need</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9" w:hRule="atLeast"/>
          <w:jc w:val="center"/>
        </w:trPr>
        <w:tc>
          <w:tcPr>
            <w:tcW w:w="6186" w:type="dxa"/>
            <w:tcBorders>
              <w:top w:val="single" w:color="auto" w:sz="12" w:space="0"/>
              <w:bottom w:val="nil"/>
            </w:tcBorders>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First aid knowledge</w:t>
            </w:r>
          </w:p>
        </w:tc>
        <w:tc>
          <w:tcPr>
            <w:tcW w:w="1416" w:type="dxa"/>
            <w:tcBorders>
              <w:top w:val="single" w:color="auto" w:sz="12" w:space="0"/>
              <w:bottom w:val="nil"/>
            </w:tcBorders>
            <w:shd w:val="clear" w:color="auto" w:fill="auto"/>
            <w:noWrap w:val="0"/>
            <w:vAlign w:val="center"/>
          </w:tcPr>
          <w:p>
            <w:pPr>
              <w:rPr>
                <w:rFonts w:hint="default" w:eastAsia="宋体"/>
                <w:sz w:val="21"/>
                <w:szCs w:val="21"/>
                <w:lang w:val="en-US" w:eastAsia="zh-CN"/>
              </w:rPr>
            </w:pPr>
          </w:p>
        </w:tc>
        <w:tc>
          <w:tcPr>
            <w:tcW w:w="1536" w:type="dxa"/>
            <w:tcBorders>
              <w:top w:val="single" w:color="auto" w:sz="12" w:space="0"/>
              <w:bottom w:val="nil"/>
            </w:tcBorders>
            <w:shd w:val="clear" w:color="auto" w:fill="auto"/>
            <w:noWrap w:val="0"/>
            <w:vAlign w:val="center"/>
          </w:tcPr>
          <w:p>
            <w:pPr>
              <w:rPr>
                <w:rFonts w:hint="default" w:eastAsia="宋体"/>
                <w:sz w:val="21"/>
                <w:szCs w:val="21"/>
                <w:lang w:val="en-US" w:eastAsia="zh-CN"/>
              </w:rPr>
            </w:pPr>
          </w:p>
        </w:tc>
        <w:tc>
          <w:tcPr>
            <w:tcW w:w="1524" w:type="dxa"/>
            <w:tcBorders>
              <w:top w:val="single" w:color="auto" w:sz="12" w:space="0"/>
              <w:bottom w:val="nil"/>
            </w:tcBorders>
            <w:shd w:val="clear" w:color="auto" w:fill="auto"/>
            <w:noWrap w:val="0"/>
            <w:vAlign w:val="center"/>
          </w:tcPr>
          <w:p>
            <w:pPr>
              <w:rPr>
                <w:rFonts w:hint="default" w:eastAsia="宋体"/>
                <w:sz w:val="21"/>
                <w:szCs w:val="21"/>
                <w:lang w:val="en-US" w:eastAsia="zh-CN"/>
              </w:rPr>
            </w:pPr>
          </w:p>
        </w:tc>
        <w:tc>
          <w:tcPr>
            <w:tcW w:w="1836" w:type="dxa"/>
            <w:tcBorders>
              <w:top w:val="single" w:color="auto" w:sz="12" w:space="0"/>
              <w:bottom w:val="nil"/>
            </w:tcBorders>
            <w:shd w:val="clear" w:color="auto" w:fill="auto"/>
            <w:noWrap w:val="0"/>
            <w:vAlign w:val="center"/>
          </w:tcPr>
          <w:p>
            <w:pPr>
              <w:rPr>
                <w:rFonts w:hint="default" w:eastAsia="宋体"/>
                <w:sz w:val="21"/>
                <w:szCs w:val="21"/>
                <w:lang w:val="en-US" w:eastAsia="zh-CN"/>
              </w:rPr>
            </w:pPr>
          </w:p>
        </w:tc>
        <w:tc>
          <w:tcPr>
            <w:tcW w:w="1517" w:type="dxa"/>
            <w:tcBorders>
              <w:top w:val="single" w:color="auto" w:sz="12" w:space="0"/>
              <w:bottom w:val="nil"/>
            </w:tcBorders>
            <w:shd w:val="clear" w:color="auto" w:fill="auto"/>
            <w:noWrap w:val="0"/>
            <w:vAlign w:val="center"/>
          </w:tcPr>
          <w:p>
            <w:pPr>
              <w:rPr>
                <w:rFonts w:hint="default" w:eastAsia="宋体"/>
                <w:sz w:val="21"/>
                <w:szCs w:val="21"/>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9" w:hRule="atLeast"/>
          <w:jc w:val="center"/>
        </w:trPr>
        <w:tc>
          <w:tcPr>
            <w:tcW w:w="6186" w:type="dxa"/>
            <w:tcBorders>
              <w:top w:val="nil"/>
            </w:tcBorders>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First aid overview</w:t>
            </w:r>
          </w:p>
        </w:tc>
        <w:tc>
          <w:tcPr>
            <w:tcW w:w="1416" w:type="dxa"/>
            <w:tcBorders>
              <w:top w:val="nil"/>
            </w:tcBorders>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67（2.5）</w:t>
            </w:r>
          </w:p>
        </w:tc>
        <w:tc>
          <w:tcPr>
            <w:tcW w:w="1536" w:type="dxa"/>
            <w:tcBorders>
              <w:top w:val="nil"/>
            </w:tcBorders>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63（2.4）</w:t>
            </w:r>
          </w:p>
        </w:tc>
        <w:tc>
          <w:tcPr>
            <w:tcW w:w="1524" w:type="dxa"/>
            <w:tcBorders>
              <w:top w:val="nil"/>
            </w:tcBorders>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216（8.2）</w:t>
            </w:r>
          </w:p>
        </w:tc>
        <w:tc>
          <w:tcPr>
            <w:tcW w:w="1836" w:type="dxa"/>
            <w:tcBorders>
              <w:top w:val="nil"/>
            </w:tcBorders>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1021（38.6）</w:t>
            </w:r>
          </w:p>
        </w:tc>
        <w:tc>
          <w:tcPr>
            <w:tcW w:w="1517" w:type="dxa"/>
            <w:tcBorders>
              <w:top w:val="nil"/>
            </w:tcBorders>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1281（48.4）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Inspection classification</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63（2.4）</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67（2.5）</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232（8.8）</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1054（39.8）</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1232（46.5）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head trauma</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65（2.5）</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62（2.3）</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224（8.5）</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1029（38.9）</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1268（47.9）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treatment for chest trauma</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68（2.6）</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62（2.3）</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222（8.4）</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1032（39.0）</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1264（47.7）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abdominal trauma</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65（2.5）</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68（2.6）</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207（7.8）</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1043（39.4）</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1265（47.8）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treatment for trauma to extremities</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64（2.4）</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61（2.3）</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212（8.0）</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1019（38.5）</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1292（48.8）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treatment of spinal trauma</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69（2.6）</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66（2.5）</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212（8.0）</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1037（39.2）</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1264（47.7）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Early treatment of burns</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65（2.5）</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63（2.4）</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201（7.6）</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1026（38.7）</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1293（48.8）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Early treatment of frostbite</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62（2.3）</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61（2.3）</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203（7.7）</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1029（38.9）</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1293（48.8）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Early treatment of drowning</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52（2.0）</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64（2.4）</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192（7.3）</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995（37.6）</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1345（50.8）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shock</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64（2.4）</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57（2.2）</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185（7.0）</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967（36.5）</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1375（51.9）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arrhythmia</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58（2.2）</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59（2.2）</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198（7.5）</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984（37.2）</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1349（50.9）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acute left heart failure</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60（2.3）</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60（2.3）</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201（7.6）</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1002（37.8）</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1325（50.0）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myocardial infarction</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56（2.1）</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58（2.2）</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198（7.5）</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986（37.2）</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1350（51.0）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hypertensive crisis</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58（2.2）</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65（2.5）</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189（7.1）</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993（37.5）</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1343（50.7）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ARDS</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61（2.3）</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59（2.2）</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203（7.7）</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1009（38.1）</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1316（49.7）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pulmonary embolism</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55（2.1）</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65（2.5）</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215（8.1）</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1015（38.3）</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1298（49.0）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severe asthma</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52（2.0）</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69（2.6）</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198（7.5）</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989（37.3）</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1340（50.6）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respiratory failure</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59（2.2）</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56（2.1）</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203（7.7）</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1012（38.2）</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1318（49.8）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intestinal obstruction</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57（2.2）</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58（2.2）</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205（7.7）</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1001（37.8）</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1327（50.1）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acute cholangitis</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57（2.2）</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61（2.3）</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203（7.7）</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1017（38.4）</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13110（49.5）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gastrointestinal bleeding</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60（2.3）</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61（2.3）</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194（7.3）</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999（37.4）</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1342（50.7）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severe pancreatitis</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55（2.1）</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63（2.4）</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221（8.3）</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998（37.7）</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1311（49.5）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hypoglycemia</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60（2.3）</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58（2.2）</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200（7.6）</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970（36.6）</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1360（51.4）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thyroid crisis</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62（2.3）</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62（2.3）</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229（8.6）</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999（37.7）</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1296（48.9）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hypertonic coma</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63（2.4）</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60（2.3）</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219（8.3）</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1000（37.8）</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1306（49.3）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diabetic ketoacidosis</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60（2.3）</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68（2.6）</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208（7.9）</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996（37.6）</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1316（49.7）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epilepsy</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63（2.4）</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61（2.3）</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201（7.6）</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999（37.7）</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1324（50.0）</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cerebral embolism</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61（2.3）</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58（2.2）</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210（7.9）</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1002（37.8）</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1317（49.7）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cerebral hemorrhage</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65（2.5）</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64（2.4）</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196（7.4）</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1005（38.0）</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1318（49.8）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high cranial pressure</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61（2.3）</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66（2.5）</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195（7.4）</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1012（38.2）</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1314（49.6）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transient ischemic attack</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54（2.0）</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67（2.5）</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189（7.1）</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1011（38.2）</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1327（50.1）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ectopic pregnancy</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65（2.5）</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61（2.3）</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230（8.7）</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985（37.2）</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1307（49.4）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anaphylaxis</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59（2.2）</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54（2.0）</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179（6.8）</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963（36.4）</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1393（52.6）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transfusion reactions</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66（2.5）</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62（2.3）</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210（7.9）</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977（36.9）</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1333（50.3）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multiple organ failure</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63（2.4）</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60（2.3）</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216（8.2）</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967（36.5）</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1342（50.7）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Emergency management of water, electrolyte and acid-base imbalance</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65（2.5）</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50（1.9）</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208（7.9）</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970（36.6）</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1355（51.2）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Single first aid skill</w:t>
            </w:r>
          </w:p>
        </w:tc>
        <w:tc>
          <w:tcPr>
            <w:tcW w:w="1416" w:type="dxa"/>
            <w:shd w:val="clear" w:color="auto" w:fill="auto"/>
            <w:noWrap w:val="0"/>
            <w:vAlign w:val="center"/>
          </w:tcPr>
          <w:p>
            <w:pPr>
              <w:rPr>
                <w:rFonts w:hint="default" w:eastAsia="宋体"/>
                <w:sz w:val="21"/>
                <w:szCs w:val="21"/>
                <w:lang w:val="en-US" w:eastAsia="zh-CN"/>
              </w:rPr>
            </w:pPr>
          </w:p>
        </w:tc>
        <w:tc>
          <w:tcPr>
            <w:tcW w:w="1536" w:type="dxa"/>
            <w:shd w:val="clear" w:color="auto" w:fill="auto"/>
            <w:noWrap w:val="0"/>
            <w:vAlign w:val="center"/>
          </w:tcPr>
          <w:p>
            <w:pPr>
              <w:rPr>
                <w:rFonts w:hint="default" w:eastAsia="宋体"/>
                <w:sz w:val="21"/>
                <w:szCs w:val="21"/>
                <w:lang w:val="en-US" w:eastAsia="zh-CN"/>
              </w:rPr>
            </w:pPr>
          </w:p>
        </w:tc>
        <w:tc>
          <w:tcPr>
            <w:tcW w:w="1524" w:type="dxa"/>
            <w:shd w:val="clear" w:color="auto" w:fill="auto"/>
            <w:noWrap w:val="0"/>
            <w:vAlign w:val="center"/>
          </w:tcPr>
          <w:p>
            <w:pPr>
              <w:rPr>
                <w:rFonts w:hint="default" w:eastAsia="宋体"/>
                <w:sz w:val="21"/>
                <w:szCs w:val="21"/>
                <w:lang w:val="en-US" w:eastAsia="zh-CN"/>
              </w:rPr>
            </w:pPr>
          </w:p>
        </w:tc>
        <w:tc>
          <w:tcPr>
            <w:tcW w:w="1836" w:type="dxa"/>
            <w:shd w:val="clear" w:color="auto" w:fill="auto"/>
            <w:noWrap w:val="0"/>
            <w:vAlign w:val="center"/>
          </w:tcPr>
          <w:p>
            <w:pPr>
              <w:rPr>
                <w:rFonts w:hint="default" w:eastAsia="宋体"/>
                <w:sz w:val="21"/>
                <w:szCs w:val="21"/>
                <w:lang w:val="en-US" w:eastAsia="zh-CN"/>
              </w:rPr>
            </w:pPr>
          </w:p>
        </w:tc>
        <w:tc>
          <w:tcPr>
            <w:tcW w:w="1517" w:type="dxa"/>
            <w:shd w:val="clear" w:color="auto" w:fill="auto"/>
            <w:noWrap w:val="0"/>
            <w:vAlign w:val="center"/>
          </w:tcPr>
          <w:p>
            <w:pPr>
              <w:rPr>
                <w:rFonts w:hint="default" w:eastAsia="宋体"/>
                <w:sz w:val="21"/>
                <w:szCs w:val="21"/>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Adult CPR</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56（2.1）</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46（1.7）</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212（8.0）</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860（32.5）</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1474（55.7）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Infant CPR</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64（2.4）</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51（1.9）</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205（7.7）</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896（33.8）</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1432（54.1）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Exclusion of adult airway foreign body obstruction</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67（2.5）</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49（1.9）</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194（7.3）</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886（33.5）</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1452（54.8）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Exclusion of infant airway foreign body obstruction</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66（2.5）</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51（1.9）</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206（7.8）</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887（33.5）</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1438（54.3）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Adult tracheal intubation</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65（2.5）</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90（3.4）</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253（9.6）</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896（33.8）</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1344（50.8）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Cricothyroid puncture</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62（2.3）</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91（3.4）</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303（11.4）</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878（33.2）</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1314（49.6）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Electrical defibrillation</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56（2.1）</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74（2.8）</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258（99.7）</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903（34.1）</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1357（51.2）</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Electric compounding</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58（2.2）</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70（2.6）</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278（10.5）</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903（34.1）</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1339（50.6）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Deep vein puncture</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59（2.2）</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86（3.2）</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284（10.7）</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909（34.3）</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1310（49.5）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Pleural puncture</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63（2.4）</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95（3.6）</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298（11.3）</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900（34.0）</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1292（48.8）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Abdominal puncture</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63（2.4）</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92（3.5）</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296（11.2）</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896（33.8）</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1301（49.1）</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Lumbar puncture</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65（2.5）</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98（3.7）</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305（11.5）</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894（33.8）</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1286（48.6）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Bone marrow aspiration</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73（2.8）</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103（3.9）</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324（12.2）</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886（33.5）</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1262（47.7）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Closed thoracic drainage</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63（2.4）</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97（3.7）</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301（11.4）</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900（34.0）</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1287（48.6）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pericardiocentesis</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66（2.5）</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110（4.2）</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318（12.0）</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894（33.8）</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1260（47.6）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Trauma techniques</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54（2.0）</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63（2.4）</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232（8.8）</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887（33.5）</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1412（53.3）</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Dressing change, debridement and suture</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43（1.6）</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62（2.3）</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226（8.5）</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890（33.6）</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1427（53.9）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Arterial puncture</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66（2.5）</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81（3.1）</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286（10.8）</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899（34.0）</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1316（49.7）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18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Ecg monitoring ECG recognition</w:t>
            </w:r>
          </w:p>
        </w:tc>
        <w:tc>
          <w:tcPr>
            <w:tcW w:w="141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52（2.0）</w:t>
            </w:r>
          </w:p>
        </w:tc>
        <w:tc>
          <w:tcPr>
            <w:tcW w:w="15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57（2.2）</w:t>
            </w:r>
          </w:p>
        </w:tc>
        <w:tc>
          <w:tcPr>
            <w:tcW w:w="1524"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223（8.4）</w:t>
            </w:r>
          </w:p>
        </w:tc>
        <w:tc>
          <w:tcPr>
            <w:tcW w:w="1836"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912（34.4）</w:t>
            </w:r>
          </w:p>
        </w:tc>
        <w:tc>
          <w:tcPr>
            <w:tcW w:w="1517" w:type="dxa"/>
            <w:shd w:val="clear" w:color="auto" w:fill="auto"/>
            <w:noWrap w:val="0"/>
            <w:vAlign w:val="center"/>
          </w:tcPr>
          <w:p>
            <w:pPr>
              <w:rPr>
                <w:rFonts w:hint="default" w:eastAsia="宋体"/>
                <w:sz w:val="21"/>
                <w:szCs w:val="21"/>
                <w:lang w:val="en-US" w:eastAsia="zh-CN"/>
              </w:rPr>
            </w:pPr>
            <w:r>
              <w:rPr>
                <w:rFonts w:hint="default" w:eastAsia="宋体"/>
                <w:sz w:val="21"/>
                <w:szCs w:val="21"/>
                <w:lang w:val="en-US" w:eastAsia="zh-CN"/>
              </w:rPr>
              <w:t>1404（53.0）</w:t>
            </w:r>
          </w:p>
        </w:tc>
      </w:tr>
    </w:tbl>
    <w:p>
      <w:pPr>
        <w:rPr>
          <w:rFonts w:hint="default" w:eastAsia="宋体"/>
          <w:lang w:val="en-US" w:eastAsia="zh-CN"/>
        </w:rPr>
      </w:pPr>
    </w:p>
    <w:p>
      <w:pPr>
        <w:rPr>
          <w:rFonts w:hint="default" w:eastAsia="宋体"/>
          <w:lang w:val="en-US" w:eastAsia="zh-CN"/>
        </w:rPr>
      </w:pPr>
    </w:p>
    <w:p>
      <w:pPr>
        <w:rPr>
          <w:rFonts w:hint="default" w:eastAsia="宋体"/>
          <w:lang w:val="en-US" w:eastAsia="zh-CN"/>
        </w:rPr>
      </w:pPr>
    </w:p>
    <w:sectPr>
      <w:footerReference r:id="rId3" w:type="default"/>
      <w:pgSz w:w="16838" w:h="11906" w:orient="landscape"/>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Helvetica">
    <w:altName w:val="Arial"/>
    <w:panose1 w:val="020B0604020202020204"/>
    <w:charset w:val="00"/>
    <w:family w:val="swiss"/>
    <w:pitch w:val="default"/>
    <w:sig w:usb0="00000000" w:usb1="00000000" w:usb2="00000000" w:usb3="00000000" w:csb0="00000001" w:csb1="00000000"/>
  </w:font>
  <w:font w:name="Nirmala UI">
    <w:panose1 w:val="020B0502040204020203"/>
    <w:charset w:val="00"/>
    <w:family w:val="auto"/>
    <w:pitch w:val="default"/>
    <w:sig w:usb0="80FF8023" w:usb1="0200004A" w:usb2="00000200" w:usb3="00040000" w:csb0="00000001" w:csb1="00000000"/>
  </w:font>
  <w:font w:name="Segoe UI Emoji">
    <w:panose1 w:val="020B0502040204020203"/>
    <w:charset w:val="00"/>
    <w:family w:val="auto"/>
    <w:pitch w:val="default"/>
    <w:sig w:usb0="00000001" w:usb1="02000000" w:usb2="00000000" w:usb3="00000000" w:csb0="00000001" w:csb1="00000000"/>
  </w:font>
  <w:font w:name="Sylfaen">
    <w:panose1 w:val="010A0502050306030303"/>
    <w:charset w:val="00"/>
    <w:family w:val="auto"/>
    <w:pitch w:val="default"/>
    <w:sig w:usb0="04000687" w:usb1="00000000" w:usb2="00000000" w:usb3="00000000" w:csb0="200000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4F176B"/>
    <w:multiLevelType w:val="singleLevel"/>
    <w:tmpl w:val="864F176B"/>
    <w:lvl w:ilvl="0" w:tentative="0">
      <w:start w:val="1"/>
      <w:numFmt w:val="decimal"/>
      <w:suff w:val="space"/>
      <w:lvlText w:val="%1."/>
      <w:lvlJc w:val="left"/>
    </w:lvl>
  </w:abstractNum>
  <w:abstractNum w:abstractNumId="1">
    <w:nsid w:val="5932DC9C"/>
    <w:multiLevelType w:val="singleLevel"/>
    <w:tmpl w:val="5932DC9C"/>
    <w:lvl w:ilvl="0" w:tentative="0">
      <w:start w:val="7"/>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zMmM0MDVmMzAxYjA0MjU0NTU0ODM5NzY3N2FiMzgifQ=="/>
  </w:docVars>
  <w:rsids>
    <w:rsidRoot w:val="4A9124F5"/>
    <w:rsid w:val="00930024"/>
    <w:rsid w:val="03994DC1"/>
    <w:rsid w:val="0CA152BE"/>
    <w:rsid w:val="4A9124F5"/>
    <w:rsid w:val="5BD112A2"/>
    <w:rsid w:val="609415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rPr>
  </w:style>
  <w:style w:type="character" w:default="1" w:styleId="6">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paragraph" w:styleId="8">
    <w:name w:val="No Spacing"/>
    <w:qFormat/>
    <w:uiPriority w:val="1"/>
    <w:pPr>
      <w:spacing w:after="0" w:line="240" w:lineRule="auto"/>
    </w:pPr>
    <w:rPr>
      <w:rFonts w:asciiTheme="minorHAnsi" w:hAnsiTheme="minorHAnsi" w:eastAsiaTheme="minorHAnsi" w:cstheme="minorBidi"/>
      <w:sz w:val="22"/>
      <w:szCs w:val="22"/>
      <w:lang w:val="nl-NL"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628</Words>
  <Characters>3812</Characters>
  <Lines>0</Lines>
  <Paragraphs>0</Paragraphs>
  <TotalTime>0</TotalTime>
  <ScaleCrop>false</ScaleCrop>
  <LinksUpToDate>false</LinksUpToDate>
  <CharactersWithSpaces>4302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2023-06-27T08:55:00Z</dcterms:created>
  <dc:creator>王钧陶</dc:creator>
  <cp:lastModifiedBy>王钧陶</cp:lastModifiedBy>
  <dcterms:modified xsi:type="dcterms:W3CDTF">2023-06-27T13:25:52Z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24FE0BEF04584ECA9C084B5C0B352131_11</vt:lpwstr>
  </property>
</Properties>
</file>