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C1AB3" w14:textId="6F90A466" w:rsidR="00F30830" w:rsidRDefault="00D775CB">
      <w:r>
        <w:t xml:space="preserve"> </w:t>
      </w:r>
      <w:r w:rsidR="008362FA">
        <w:t xml:space="preserve"> </w:t>
      </w:r>
    </w:p>
    <w:p w14:paraId="03D2430C" w14:textId="56024374" w:rsidR="005D3122" w:rsidRDefault="00EA422C" w:rsidP="005D3122">
      <w:r>
        <w:rPr>
          <w:noProof/>
        </w:rPr>
        <w:drawing>
          <wp:inline distT="0" distB="0" distL="0" distR="0" wp14:anchorId="0F652BA7" wp14:editId="72C3AC0A">
            <wp:extent cx="7632700" cy="3874786"/>
            <wp:effectExtent l="0" t="0" r="6350" b="0"/>
            <wp:docPr id="1248736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224" cy="3882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2D6C3" w14:textId="77777777" w:rsidR="005D3122" w:rsidRPr="005D3122" w:rsidRDefault="005D3122" w:rsidP="005D3122">
      <w:pPr>
        <w:rPr>
          <w:b/>
          <w:bCs/>
          <w:sz w:val="28"/>
          <w:szCs w:val="28"/>
        </w:rPr>
      </w:pPr>
      <w:r w:rsidRPr="005D3122">
        <w:rPr>
          <w:b/>
          <w:bCs/>
          <w:sz w:val="28"/>
          <w:szCs w:val="28"/>
        </w:rPr>
        <w:t>Supplementary Figure 1: Multivariate Analysis of 12 variables for the Physiologically Difficult Airway Prediction Score</w:t>
      </w:r>
    </w:p>
    <w:p w14:paraId="2B00CA26" w14:textId="4F1258C2" w:rsidR="005D3122" w:rsidRDefault="005D3122"/>
    <w:p w14:paraId="7B08DC93" w14:textId="77777777" w:rsidR="00EA422C" w:rsidRDefault="00EA422C"/>
    <w:p w14:paraId="0DE3DA6E" w14:textId="77777777" w:rsidR="00F71372" w:rsidRDefault="00F71372"/>
    <w:p w14:paraId="1742D4EF" w14:textId="77777777" w:rsidR="000A54C6" w:rsidRPr="000A54C6" w:rsidRDefault="000A54C6" w:rsidP="000A54C6">
      <w:pPr>
        <w:spacing w:line="24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0A54C6">
        <w:rPr>
          <w:rFonts w:eastAsia="Times New Roman" w:cstheme="minorHAnsi"/>
          <w:b/>
          <w:bCs/>
          <w:color w:val="000000"/>
          <w:sz w:val="28"/>
          <w:szCs w:val="28"/>
        </w:rPr>
        <w:lastRenderedPageBreak/>
        <w:t xml:space="preserve">Supplementary Table 1: Univariate and multivariate binary logistic regression analysis to determine the predictors of physiological difficult airway during endotracheal intubation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2"/>
        <w:gridCol w:w="1763"/>
        <w:gridCol w:w="937"/>
        <w:gridCol w:w="1816"/>
        <w:gridCol w:w="937"/>
        <w:gridCol w:w="1778"/>
        <w:gridCol w:w="937"/>
      </w:tblGrid>
      <w:tr w:rsidR="000A54C6" w14:paraId="44A369E3" w14:textId="77777777" w:rsidTr="008E6026"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A1FF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Parameters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B748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Univariate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4AE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Multivariate – Initial level</w:t>
            </w:r>
          </w:p>
        </w:tc>
        <w:tc>
          <w:tcPr>
            <w:tcW w:w="2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629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Multivariate – Final level</w:t>
            </w:r>
          </w:p>
        </w:tc>
      </w:tr>
      <w:tr w:rsidR="000A54C6" w14:paraId="2691583E" w14:textId="77777777" w:rsidTr="008E60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0F4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18451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OR [95% CI]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DE9A0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p-value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85C91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OR [95% CI]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3FE6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p-value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41D40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OR [95% CI]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2D3B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p-value</w:t>
            </w:r>
          </w:p>
        </w:tc>
      </w:tr>
      <w:tr w:rsidR="000A54C6" w14:paraId="3B64FDDE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31BE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Female gender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2AE3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1.91 [1.4 -2.6]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FF8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29046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1.48 [1.06 -2.07]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5B548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0.022*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85B8E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1.49 [1.07 -2.07]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D2C9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0.017*</w:t>
            </w:r>
          </w:p>
        </w:tc>
      </w:tr>
      <w:tr w:rsidR="000A54C6" w14:paraId="57F4A293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BF31C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Age ≥ 45 years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A3B4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1.74 [1.28 -2.36]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34C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4D1E4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1.59 [1.13 -2.24]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4E26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0.008*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D992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1.58 [1.13 -2.19]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A297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0.007*</w:t>
            </w:r>
          </w:p>
        </w:tc>
      </w:tr>
      <w:tr w:rsidR="000A54C6" w14:paraId="7CFF64C2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DC90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Shift Duty (Morning-Evening)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60A6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2.19 [1.64 -2.94]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EAB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EF58E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2.14 [1.56 -2.94]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F1875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A3278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2.12 [1.55 -2.9]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F0A00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</w:tr>
      <w:tr w:rsidR="000A54C6" w14:paraId="20BF5820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9609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Comma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C1D8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0.93 [0.44 -1.99]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E02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0.855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8803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C0A2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E9F9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DFFE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0A54C6" w14:paraId="080C1543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48C3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Seizures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48DA6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0.63 [0.36 -1.09]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E774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0.098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E384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1.3 [0.72 -2.36]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23F2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0.383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CC36E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2491F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0A54C6" w14:paraId="6D79425E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86D80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Trauma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DB040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2.8 [1.7 -4.63]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5E8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AC56C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1.45 [0.76 -2.76]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4B2A6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0.258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6723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918CE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0A54C6" w14:paraId="0F181648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3FE71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Hypoexemia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51D4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1.9 [1.4 -2.58]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F9A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6FCE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1.34 [0.94 -1.9]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0CCF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0.101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4B9B0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4679F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0A54C6" w14:paraId="07DF30EA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B81A1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Polytrauma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8BD2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0.53 [0.21 -1.35]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505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0.185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C4610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1.83 [0.58 -5.7]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8995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FB46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8179F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0A54C6" w14:paraId="6AA25CB6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4480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Isolated Trauma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C88F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0.58 [0.25 -1.33]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43B1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0.200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4E6F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1.43 [0.59 -3.47]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C9F5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0.43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8B24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B3A8E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0A54C6" w14:paraId="1583518E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B928C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Gunshot Injury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1FC4C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0.36 [0.1 -1.27]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B7C5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0.112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EB0F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0.42 [0.1 -1.66]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800F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0.214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A12FE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0.37 [0.09 -1.46]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77F80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0.156</w:t>
            </w:r>
          </w:p>
        </w:tc>
      </w:tr>
      <w:tr w:rsidR="000A54C6" w14:paraId="7EC151D8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C7865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Ketamine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3A34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1.9 [1.02 -3.51]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3D9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0.042*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4101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0.94 [0.5 -1.76]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B1A3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0.844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9057F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4B35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0A54C6" w14:paraId="05C38762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DB69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Propofol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39BA5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0.92 [0.67 -1.26]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F76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0.601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D60C4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603D6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E1144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94686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0A54C6" w14:paraId="63D64D59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D621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Etomidate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8DBA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1.14 [0.81 -1.61]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901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0.448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9E18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E9DF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FBC7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EEF7C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0A54C6" w14:paraId="73D21340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23F5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Midazolam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52860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0.87 [0.65 -1.16]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CC0F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0.332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3257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1A4D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DBF0C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6FB4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0A54C6" w14:paraId="472C9660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97D41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Succinylcholine.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6FBF6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0.64 [0.47 -0.87]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BB9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0.005*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4BA8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0.73 [0.33 -1.62]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41D3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0.436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11B7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0.67 [0.47 -0.97]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6D02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0.032*</w:t>
            </w:r>
          </w:p>
        </w:tc>
      </w:tr>
      <w:tr w:rsidR="000A54C6" w14:paraId="61DEB809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1C6C8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Rocuronium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39B55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0.65 [0.39 -1.08]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D9F4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0.094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849D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0.58 [0.23 -1.47]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4D18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0.247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6485C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0.54 [0.29 -1]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2CCFC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0.049*</w:t>
            </w:r>
          </w:p>
        </w:tc>
      </w:tr>
      <w:tr w:rsidR="000A54C6" w14:paraId="24B80B88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71EF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Atracurium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BC09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1.9 [1.35 -2.67]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8EE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158E1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1.1 [0.49 -2.47]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B956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0.82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FF001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730C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0A54C6" w14:paraId="7A2A21DE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F18D4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Metabolic Acidosis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84E3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1.86 [1.16 -2.99]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501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3DC66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1.01 [0.62 -1.65]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AFE90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0.965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4950E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7238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 </w:t>
            </w:r>
          </w:p>
        </w:tc>
      </w:tr>
      <w:tr w:rsidR="000A54C6" w14:paraId="2A41AA71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2343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Hypotension Modified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9F17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3.71 [2.34 -5.88]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CAD0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E39D8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1.97 [1.17 -3.31]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DFAB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0.01*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84A3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1.99 [1.19 -3.34]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43D55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0.009*</w:t>
            </w:r>
          </w:p>
        </w:tc>
      </w:tr>
      <w:tr w:rsidR="000A54C6" w14:paraId="2181A4FF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46C3F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Respiratory Modified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97365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2.62 [1.93 -3.56]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C09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5EF1F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1.7 [1.18 -2.45]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358E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0.005*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72C5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1.68 [1.17 -2.42]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D51A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0.005*</w:t>
            </w:r>
          </w:p>
        </w:tc>
      </w:tr>
      <w:tr w:rsidR="000A54C6" w14:paraId="21173B3D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388C2" w14:textId="073572C3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 w:rsidRPr="00CE4DFC">
              <w:rPr>
                <w:rFonts w:cstheme="minorHAnsi"/>
                <w:color w:val="000000"/>
              </w:rPr>
              <w:t>Vomiting</w:t>
            </w:r>
            <w:r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21DD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3.09 [2.04 -4.67]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B71E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0D70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3.51 [2.23 -5.53]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645A4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A8875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3.41 [2.17 -5.35]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1CF36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</w:tr>
      <w:tr w:rsidR="000A54C6" w14:paraId="556EB936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846F0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lastRenderedPageBreak/>
              <w:t xml:space="preserve">Shock Index </w:t>
            </w:r>
            <w:r>
              <w:rPr>
                <w:rFonts w:cstheme="minorHAnsi"/>
                <w:color w:val="000000"/>
                <w:u w:val="single"/>
              </w:rPr>
              <w:t>&gt;</w:t>
            </w:r>
            <w:r>
              <w:rPr>
                <w:rFonts w:cstheme="minorHAnsi"/>
                <w:color w:val="000000"/>
              </w:rPr>
              <w:t xml:space="preserve"> 0.9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62C5E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2.17 [1.65 -2.99]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016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0359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1.36 [1.1 -1.95]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4EC3F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0.048*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81988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1.68 [1.33 -2.57]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85EEE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0.032*</w:t>
            </w:r>
          </w:p>
        </w:tc>
      </w:tr>
      <w:tr w:rsidR="000A54C6" w14:paraId="351FE3B4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423E9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PH group &lt; 7.3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26C9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3.61 [2.75 -4.73]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0F75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BCFE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4.44 [3.19 -6.17]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42CAC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2A6E3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4.39 [3.17 -6.09]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93B9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</w:tr>
      <w:tr w:rsidR="000A54C6" w14:paraId="74251D8A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F2DAF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Fever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85C60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2.53 [1.67 -3.82]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CBD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56981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2.13 [1.37 -3.31]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D1E4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F6E46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2.13 [1.38 -3.3]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63D28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</w:tr>
      <w:tr w:rsidR="000A54C6" w14:paraId="3C189A1A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B3AA2" w14:textId="1E83F6BF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Anticipated Decline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52A4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1.67 [1.08 -2.56]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9075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0.02*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6B318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1.94 [1.19 -3.17]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16A58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0.008*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9AEE1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1.89 [1.16 -3.06]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6996C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0.01*</w:t>
            </w:r>
          </w:p>
        </w:tc>
      </w:tr>
      <w:tr w:rsidR="000A54C6" w14:paraId="3545A317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CB76E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GCS &lt; 15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5C49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2.57 [1.85 -3.57]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8F3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&lt;0.001*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A6AA7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1.65 [1.13 -2.42]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A668D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0.009*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D1FE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1.66 [1.14 -2.41]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E350A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0.008*</w:t>
            </w:r>
          </w:p>
        </w:tc>
      </w:tr>
      <w:tr w:rsidR="000A54C6" w14:paraId="0C129732" w14:textId="77777777" w:rsidTr="008E6026"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E76E8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Agitation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47C0C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1.36 [1 -1.84]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A311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0.048*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77A54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1.42 [0.99 -2.05]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C9001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0.059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D45A2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1.42 [1 -2.02]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55ECB" w14:textId="77777777" w:rsidR="000A54C6" w:rsidRDefault="000A54C6" w:rsidP="008E602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0.048*</w:t>
            </w:r>
          </w:p>
        </w:tc>
      </w:tr>
    </w:tbl>
    <w:p w14:paraId="33B08DF6" w14:textId="77777777" w:rsidR="000A54C6" w:rsidRDefault="000A54C6">
      <w:pPr>
        <w:rPr>
          <w:b/>
          <w:bCs/>
          <w:sz w:val="28"/>
          <w:szCs w:val="28"/>
        </w:rPr>
      </w:pPr>
    </w:p>
    <w:p w14:paraId="3D87442B" w14:textId="764E44C1" w:rsidR="005D3122" w:rsidRPr="005D3122" w:rsidRDefault="005D3122">
      <w:pPr>
        <w:rPr>
          <w:b/>
          <w:bCs/>
          <w:sz w:val="28"/>
          <w:szCs w:val="28"/>
        </w:rPr>
      </w:pPr>
      <w:r w:rsidRPr="005D3122">
        <w:rPr>
          <w:b/>
          <w:bCs/>
          <w:sz w:val="28"/>
          <w:szCs w:val="28"/>
        </w:rPr>
        <w:t xml:space="preserve">Supplementary Table </w:t>
      </w:r>
      <w:r w:rsidR="00D775CB">
        <w:rPr>
          <w:b/>
          <w:bCs/>
          <w:sz w:val="28"/>
          <w:szCs w:val="28"/>
        </w:rPr>
        <w:t>2</w:t>
      </w:r>
      <w:r w:rsidRPr="005D3122">
        <w:rPr>
          <w:b/>
          <w:bCs/>
          <w:sz w:val="28"/>
          <w:szCs w:val="28"/>
        </w:rPr>
        <w:t>: Training dataset threshold value of the score with sensitivity and specificity.</w:t>
      </w:r>
    </w:p>
    <w:p w14:paraId="59253795" w14:textId="77777777" w:rsidR="005D3122" w:rsidRDefault="005D3122"/>
    <w:tbl>
      <w:tblPr>
        <w:tblW w:w="13539" w:type="dxa"/>
        <w:tblLook w:val="04A0" w:firstRow="1" w:lastRow="0" w:firstColumn="1" w:lastColumn="0" w:noHBand="0" w:noVBand="1"/>
      </w:tblPr>
      <w:tblGrid>
        <w:gridCol w:w="1600"/>
        <w:gridCol w:w="2460"/>
        <w:gridCol w:w="2460"/>
        <w:gridCol w:w="861"/>
        <w:gridCol w:w="980"/>
        <w:gridCol w:w="980"/>
        <w:gridCol w:w="486"/>
        <w:gridCol w:w="494"/>
        <w:gridCol w:w="486"/>
        <w:gridCol w:w="486"/>
        <w:gridCol w:w="1219"/>
        <w:gridCol w:w="1027"/>
      </w:tblGrid>
      <w:tr w:rsidR="00C10775" w:rsidRPr="00C10775" w14:paraId="0105F2CD" w14:textId="77777777" w:rsidTr="005D3122">
        <w:trPr>
          <w:trHeight w:val="52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92A4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Training Data Set</w:t>
            </w: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/Treshold Value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E8A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Sensitivity [95% C.I]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8E9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Specificity [95% C.I]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E4C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PPV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B40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NPV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4A4E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LR+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836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TP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E40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TN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CF4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FP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E91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FN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40E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Sensitivity+</w:t>
            </w: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Specificity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533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Accuracy</w:t>
            </w:r>
          </w:p>
        </w:tc>
      </w:tr>
      <w:tr w:rsidR="00C10775" w:rsidRPr="00C10775" w14:paraId="1093FD5E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595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772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99.1 -100]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183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1.8% [95% C.I ; 0.6 -4.2]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A6A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65.30%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63F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ACC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5B6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999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16C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DEF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30D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1.018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D87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65.52%</w:t>
            </w:r>
          </w:p>
        </w:tc>
      </w:tr>
      <w:tr w:rsidR="00C10775" w:rsidRPr="00C10775" w14:paraId="7300C049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BD6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632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99.1 -100]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7CC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2.5% [95% C.I ; 1.1 -5.1]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D60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65.47%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886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BF6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4A3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A10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783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945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EC6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1.025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D4E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65.76%</w:t>
            </w:r>
          </w:p>
        </w:tc>
      </w:tr>
      <w:tr w:rsidR="00C10775" w:rsidRPr="00C10775" w14:paraId="3D0563E6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D96B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07C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99.1 -100]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5B2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11.2% [95% C.I ; 8.1 -15.5]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60B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67.56%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E819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0BF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1.126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FC1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A22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451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FAF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A26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1.112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5C7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68.84%</w:t>
            </w:r>
          </w:p>
        </w:tc>
      </w:tr>
      <w:tr w:rsidR="00C10775" w:rsidRPr="00C10775" w14:paraId="4DA71E14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558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25B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99.1 -100]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580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13% [95% C.I ; 9.6 -17.4]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610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45B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E32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1.149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853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5E1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1B7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35B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872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1.130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40A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69.46%</w:t>
            </w:r>
          </w:p>
        </w:tc>
      </w:tr>
      <w:tr w:rsidR="00C10775" w:rsidRPr="00C10775" w14:paraId="61219314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CAF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6C0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99.1 -100]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E2C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23.9% [95% C.I ; 19.3 -29.2]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8F2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70.83%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1D0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003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3A4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E97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907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E00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1CC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1.239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DD4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73.28%</w:t>
            </w:r>
          </w:p>
        </w:tc>
      </w:tr>
      <w:tr w:rsidR="00C10775" w:rsidRPr="00C10775" w14:paraId="161254CC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5F7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874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99.1 -100]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214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27.7% [95% C.I ; 22.8 -33.2]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D91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71.90%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015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A3C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1.383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BB9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CB6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FAB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550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E47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1.277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403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74.63%</w:t>
            </w:r>
          </w:p>
        </w:tc>
      </w:tr>
      <w:tr w:rsidR="00C10775" w:rsidRPr="00C10775" w14:paraId="73C6A854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C43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5A7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96.8% [95% C.I ; 94.8 -98]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C98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41.1% [95% C.I ; 35.5 -46.9]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CD0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75.22%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5898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87.31%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355E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1.642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46D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85E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748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9D8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7A1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1.378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937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77.22%</w:t>
            </w:r>
          </w:p>
        </w:tc>
      </w:tr>
      <w:tr w:rsidR="00C10775" w:rsidRPr="00C10775" w14:paraId="42493540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85C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95B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95.4% [95% C.I ; 93.3 -96.9]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057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49.8% [95% C.I ; 44.1 -55.6]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957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77.86%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657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85.54%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AC3E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1.902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9A9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8B6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455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E5C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DE3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1.453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977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79.43%</w:t>
            </w:r>
          </w:p>
        </w:tc>
      </w:tr>
      <w:tr w:rsidR="00C10775" w:rsidRPr="00C10775" w14:paraId="201A5375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B8B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E2A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86% [95% C.I ; 82.7 -88.7]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C25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63.9% [95% C.I ; 58.1 -69.2]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3FE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81.47%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FCF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71.09%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B81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2.378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2A1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453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538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36A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E7D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76F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1.498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08D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78.20%</w:t>
            </w:r>
          </w:p>
        </w:tc>
      </w:tr>
      <w:tr w:rsidR="00C10775" w:rsidRPr="00C10775" w14:paraId="4F40C5A5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69F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685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81.8% [95% C.I ; 78.2 -84.8]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46EE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73% [95% C.I ; 67.5 -77.8]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E39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84.84%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6F1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68.42%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CCC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3.027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C43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431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F2A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208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5E2D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77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E4D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F57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1.548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71E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78.69%</w:t>
            </w:r>
          </w:p>
        </w:tc>
      </w:tr>
      <w:tr w:rsidR="00C10775" w:rsidRPr="00C10775" w14:paraId="398FCC71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283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186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67.9% [95% C.I ; 63.8 -71.8]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1CE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80.4% [95% C.I ; 75.3 -84.5]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B3D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86.47%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F94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57.54%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E44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3.457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D52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428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2D2E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379E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AD8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1.483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A52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72.29%</w:t>
            </w:r>
          </w:p>
        </w:tc>
      </w:tr>
      <w:tr w:rsidR="00C10775" w:rsidRPr="00C10775" w14:paraId="3C5BBD15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EDE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C0F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60.5% [95% C.I ; 56.3 -64.6]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3AC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86% [95% C.I ; 81.4 -89.5]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6C7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88.86%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BCF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54.08%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12C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4.313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053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364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127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113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FE0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1.465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982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69.46%</w:t>
            </w:r>
          </w:p>
        </w:tc>
      </w:tr>
      <w:tr w:rsidR="00C10775" w:rsidRPr="00C10775" w14:paraId="2780D7BE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941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F87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47.4% [95% C.I ; 43.2 -51.7]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E8D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92.3% [95% C.I ; 88.5 -94.9]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0ED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91.91%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2C2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48.70%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5F6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6.145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222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238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263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11C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561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674E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1.397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1FB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63.18%</w:t>
            </w:r>
          </w:p>
        </w:tc>
      </w:tr>
      <w:tr w:rsidR="00C10775" w:rsidRPr="00C10775" w14:paraId="699647AF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52F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976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39.3% [95% C.I ; 35.2 -43.5]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79A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96.5% [95% C.I ; 93.5 -98.1]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902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95.39%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E5A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46.22%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233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11.194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DB7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C40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886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6F3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DAF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1.358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C44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59.36%</w:t>
            </w:r>
          </w:p>
        </w:tc>
      </w:tr>
      <w:tr w:rsidR="00C10775" w:rsidRPr="00C10775" w14:paraId="7B3FDEFF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F36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35F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29% [95% C.I ; 25.3 -33.1]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417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98.2% [95% C.I ; 95.8 -99.4]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1C7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96.84%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188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42.81%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E2F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16.548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22D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4BCDE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68E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B1C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C25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1.273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63C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53.33%</w:t>
            </w:r>
          </w:p>
        </w:tc>
      </w:tr>
      <w:tr w:rsidR="00C10775" w:rsidRPr="00C10775" w14:paraId="6C56D9B7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D9B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3B4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21.1% [95% C.I ; 17.8 -24.8]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2D2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99.6% [95% C.I ; 97.8 -100]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C52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99.11%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15EE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40.57%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295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60.028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05A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056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6090E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2BA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E5F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1.207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990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48.65%</w:t>
            </w:r>
          </w:p>
        </w:tc>
      </w:tr>
      <w:tr w:rsidR="00C10775" w:rsidRPr="00C10775" w14:paraId="3CED418A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2D7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16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8B3E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12.3% [95% C.I ; 9.8 -15.4]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83A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98.4 -100]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0F2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822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38.15%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8EA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+Inf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3B9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D08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74E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DCC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1CC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1.123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B6E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43.10%</w:t>
            </w:r>
          </w:p>
        </w:tc>
      </w:tr>
      <w:tr w:rsidR="00C10775" w:rsidRPr="00C10775" w14:paraId="3A2779F3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168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6F1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7.4% [95% C.I ; 5.5 -10]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948E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98.4 -100]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E54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988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36.87%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54A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+Inf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3E5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C8F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E11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7F9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488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1.074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3A6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39.90%</w:t>
            </w:r>
          </w:p>
        </w:tc>
      </w:tr>
      <w:tr w:rsidR="00C10775" w:rsidRPr="00C10775" w14:paraId="20693051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298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207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4.7% [95% C.I ; 3.2 -7]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822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98.4 -100]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9F0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057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36.21%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813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+Inf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DC0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9EF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2A3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4F5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311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1.047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341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38.18%</w:t>
            </w:r>
          </w:p>
        </w:tc>
      </w:tr>
      <w:tr w:rsidR="00C10775" w:rsidRPr="00C10775" w14:paraId="22CD8968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597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BD8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3% [95% C.I ; 1.9 -4.9]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584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98.4 -100]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882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1999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35.80%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BC7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+Inf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610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BD1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88C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122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B7B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1.030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8ED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37.07%</w:t>
            </w:r>
          </w:p>
        </w:tc>
      </w:tr>
      <w:tr w:rsidR="00C10775" w:rsidRPr="00C10775" w14:paraId="3C771438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1B7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B4E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1.5% [95% C.I ; 0.7 -3]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457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98.4 -100]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36A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717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35.45%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E97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+Inf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C1E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0AA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3CB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393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827E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1.015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E64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36.08%</w:t>
            </w:r>
          </w:p>
        </w:tc>
      </w:tr>
      <w:tr w:rsidR="00C10775" w:rsidRPr="00C10775" w14:paraId="40722BCC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828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761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0.8% [95% C.I ; 0.2 -2]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883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98.4 -100]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0F8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B4F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35.27%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2CE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+Inf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197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0D15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A05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0EE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CA4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1.008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B4B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35.59%</w:t>
            </w:r>
          </w:p>
        </w:tc>
      </w:tr>
      <w:tr w:rsidR="00C10775" w:rsidRPr="00C10775" w14:paraId="5E1B88B9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FE0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743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0.2% [95% C.I ; 0 -1.2]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679F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98.4 -100]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273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100.00%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246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35.14%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387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+Inf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1E2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676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CA56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ED6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700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1.002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37D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35.22%</w:t>
            </w:r>
          </w:p>
        </w:tc>
      </w:tr>
      <w:tr w:rsidR="00C10775" w:rsidRPr="00C10775" w14:paraId="0A8CED6F" w14:textId="77777777" w:rsidTr="005D3122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1BF0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24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B442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0% [95% C.I ; 0 -0.9]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1B4D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98.4 -100]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0BD9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6A7C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35.10%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EB0B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D03A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02A1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D838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AE64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0833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4627" w14:textId="77777777" w:rsidR="00C10775" w:rsidRPr="00C10775" w:rsidRDefault="00C10775" w:rsidP="00C107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C1077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35.10%</w:t>
            </w:r>
          </w:p>
        </w:tc>
      </w:tr>
      <w:tr w:rsidR="00C10775" w:rsidRPr="00C10775" w14:paraId="30169DD0" w14:textId="77777777" w:rsidTr="005D3122">
        <w:trPr>
          <w:trHeight w:val="290"/>
        </w:trPr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75B1" w14:textId="77777777" w:rsidR="00C10775" w:rsidRPr="00C10775" w:rsidRDefault="00C10775" w:rsidP="00C10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</w:rPr>
            </w:pPr>
            <w:r w:rsidRPr="00C107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</w:rPr>
              <w:t>Test is positive if Development Score &gt; threshold value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F43E" w14:textId="77777777" w:rsidR="00C10775" w:rsidRPr="00C10775" w:rsidRDefault="00C10775" w:rsidP="00C10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F2C6" w14:textId="77777777" w:rsidR="00C10775" w:rsidRPr="00C10775" w:rsidRDefault="00C10775" w:rsidP="00C10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6056" w14:textId="77777777" w:rsidR="00C10775" w:rsidRPr="00C10775" w:rsidRDefault="00C10775" w:rsidP="00C10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84E2" w14:textId="77777777" w:rsidR="00C10775" w:rsidRPr="00C10775" w:rsidRDefault="00C10775" w:rsidP="00C10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8A12" w14:textId="77777777" w:rsidR="00C10775" w:rsidRPr="00C10775" w:rsidRDefault="00C10775" w:rsidP="00C10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C8AE" w14:textId="77777777" w:rsidR="00C10775" w:rsidRPr="00C10775" w:rsidRDefault="00C10775" w:rsidP="00C10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83AB" w14:textId="77777777" w:rsidR="00C10775" w:rsidRPr="00C10775" w:rsidRDefault="00C10775" w:rsidP="00C10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0366" w14:textId="77777777" w:rsidR="00C10775" w:rsidRPr="00C10775" w:rsidRDefault="00C10775" w:rsidP="00C10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3673" w14:textId="77777777" w:rsidR="00C10775" w:rsidRPr="00C10775" w:rsidRDefault="00C10775" w:rsidP="00C10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1DBC56BA" w14:textId="77777777" w:rsidR="000A54C6" w:rsidRDefault="000A54C6">
      <w:pPr>
        <w:rPr>
          <w:b/>
          <w:bCs/>
          <w:sz w:val="28"/>
          <w:szCs w:val="28"/>
        </w:rPr>
      </w:pPr>
    </w:p>
    <w:p w14:paraId="6EB10BB4" w14:textId="7E2CF4E8" w:rsidR="00C10775" w:rsidRPr="005D3122" w:rsidRDefault="005D3122">
      <w:pPr>
        <w:rPr>
          <w:b/>
          <w:bCs/>
          <w:sz w:val="28"/>
          <w:szCs w:val="28"/>
        </w:rPr>
      </w:pPr>
      <w:r w:rsidRPr="005D3122">
        <w:rPr>
          <w:b/>
          <w:bCs/>
          <w:sz w:val="28"/>
          <w:szCs w:val="28"/>
        </w:rPr>
        <w:t xml:space="preserve">Supplementary Table </w:t>
      </w:r>
      <w:r w:rsidR="00D775CB">
        <w:rPr>
          <w:b/>
          <w:bCs/>
          <w:sz w:val="28"/>
          <w:szCs w:val="28"/>
        </w:rPr>
        <w:t>3</w:t>
      </w:r>
      <w:r w:rsidRPr="005D3122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Validation</w:t>
      </w:r>
      <w:r w:rsidRPr="005D3122">
        <w:rPr>
          <w:b/>
          <w:bCs/>
          <w:sz w:val="28"/>
          <w:szCs w:val="28"/>
        </w:rPr>
        <w:t xml:space="preserve"> dataset threshold value of the score with sensitivity and specificity.</w:t>
      </w:r>
    </w:p>
    <w:p w14:paraId="191ADBC0" w14:textId="77777777" w:rsidR="000C03CA" w:rsidRDefault="000C03CA"/>
    <w:tbl>
      <w:tblPr>
        <w:tblStyle w:val="TableGrid"/>
        <w:tblW w:w="12000" w:type="dxa"/>
        <w:tblLook w:val="04A0" w:firstRow="1" w:lastRow="0" w:firstColumn="1" w:lastColumn="0" w:noHBand="0" w:noVBand="1"/>
      </w:tblPr>
      <w:tblGrid>
        <w:gridCol w:w="1860"/>
        <w:gridCol w:w="2520"/>
        <w:gridCol w:w="2520"/>
        <w:gridCol w:w="636"/>
        <w:gridCol w:w="636"/>
        <w:gridCol w:w="621"/>
        <w:gridCol w:w="486"/>
        <w:gridCol w:w="467"/>
        <w:gridCol w:w="436"/>
        <w:gridCol w:w="486"/>
        <w:gridCol w:w="1119"/>
        <w:gridCol w:w="946"/>
      </w:tblGrid>
      <w:tr w:rsidR="000C03CA" w:rsidRPr="000C03CA" w14:paraId="1C9F4A2D" w14:textId="77777777" w:rsidTr="000C03CA">
        <w:trPr>
          <w:trHeight w:val="530"/>
        </w:trPr>
        <w:tc>
          <w:tcPr>
            <w:tcW w:w="1860" w:type="dxa"/>
            <w:vAlign w:val="center"/>
            <w:hideMark/>
          </w:tcPr>
          <w:p w14:paraId="366D02D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Validation Data Set</w:t>
            </w: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br/>
              <w:t>/Threshold Score</w:t>
            </w:r>
          </w:p>
        </w:tc>
        <w:tc>
          <w:tcPr>
            <w:tcW w:w="2520" w:type="dxa"/>
            <w:noWrap/>
            <w:vAlign w:val="center"/>
            <w:hideMark/>
          </w:tcPr>
          <w:p w14:paraId="0F12740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Sensitivity [95% C.I]</w:t>
            </w:r>
          </w:p>
        </w:tc>
        <w:tc>
          <w:tcPr>
            <w:tcW w:w="2520" w:type="dxa"/>
            <w:noWrap/>
            <w:vAlign w:val="center"/>
            <w:hideMark/>
          </w:tcPr>
          <w:p w14:paraId="51FB0C4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Specificity [95% C.I]</w:t>
            </w:r>
          </w:p>
        </w:tc>
        <w:tc>
          <w:tcPr>
            <w:tcW w:w="560" w:type="dxa"/>
            <w:noWrap/>
            <w:vAlign w:val="center"/>
            <w:hideMark/>
          </w:tcPr>
          <w:p w14:paraId="27132623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PPV</w:t>
            </w:r>
          </w:p>
        </w:tc>
        <w:tc>
          <w:tcPr>
            <w:tcW w:w="560" w:type="dxa"/>
            <w:noWrap/>
            <w:vAlign w:val="center"/>
            <w:hideMark/>
          </w:tcPr>
          <w:p w14:paraId="24AAC97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NPV</w:t>
            </w:r>
          </w:p>
        </w:tc>
        <w:tc>
          <w:tcPr>
            <w:tcW w:w="540" w:type="dxa"/>
            <w:noWrap/>
            <w:vAlign w:val="center"/>
            <w:hideMark/>
          </w:tcPr>
          <w:p w14:paraId="4700597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LR+</w:t>
            </w:r>
          </w:p>
        </w:tc>
        <w:tc>
          <w:tcPr>
            <w:tcW w:w="400" w:type="dxa"/>
            <w:noWrap/>
            <w:vAlign w:val="center"/>
            <w:hideMark/>
          </w:tcPr>
          <w:p w14:paraId="7373EAC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TP</w:t>
            </w:r>
          </w:p>
        </w:tc>
        <w:tc>
          <w:tcPr>
            <w:tcW w:w="360" w:type="dxa"/>
            <w:noWrap/>
            <w:vAlign w:val="center"/>
            <w:hideMark/>
          </w:tcPr>
          <w:p w14:paraId="41031DB3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TN</w:t>
            </w:r>
          </w:p>
        </w:tc>
        <w:tc>
          <w:tcPr>
            <w:tcW w:w="320" w:type="dxa"/>
            <w:noWrap/>
            <w:vAlign w:val="center"/>
            <w:hideMark/>
          </w:tcPr>
          <w:p w14:paraId="2F973F7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FP</w:t>
            </w:r>
          </w:p>
        </w:tc>
        <w:tc>
          <w:tcPr>
            <w:tcW w:w="400" w:type="dxa"/>
            <w:noWrap/>
            <w:vAlign w:val="center"/>
            <w:hideMark/>
          </w:tcPr>
          <w:p w14:paraId="586A46C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FN</w:t>
            </w:r>
          </w:p>
        </w:tc>
        <w:tc>
          <w:tcPr>
            <w:tcW w:w="1080" w:type="dxa"/>
            <w:vAlign w:val="center"/>
            <w:hideMark/>
          </w:tcPr>
          <w:p w14:paraId="0029B03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Sensitivity+</w:t>
            </w: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br/>
              <w:t>Specificity</w:t>
            </w:r>
          </w:p>
        </w:tc>
        <w:tc>
          <w:tcPr>
            <w:tcW w:w="880" w:type="dxa"/>
            <w:noWrap/>
            <w:vAlign w:val="center"/>
            <w:hideMark/>
          </w:tcPr>
          <w:p w14:paraId="5A58D2E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Accuracy</w:t>
            </w:r>
          </w:p>
        </w:tc>
      </w:tr>
      <w:tr w:rsidR="000C03CA" w:rsidRPr="000C03CA" w14:paraId="44D83BB6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25ED5DF1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2520" w:type="dxa"/>
            <w:noWrap/>
            <w:vAlign w:val="center"/>
            <w:hideMark/>
          </w:tcPr>
          <w:p w14:paraId="1E39A5D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96.8 -100]</w:t>
            </w:r>
          </w:p>
        </w:tc>
        <w:tc>
          <w:tcPr>
            <w:tcW w:w="2520" w:type="dxa"/>
            <w:noWrap/>
            <w:vAlign w:val="center"/>
            <w:hideMark/>
          </w:tcPr>
          <w:p w14:paraId="249CFBC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4.5% [95% C.I ; 1.1 -13.2]</w:t>
            </w:r>
          </w:p>
        </w:tc>
        <w:tc>
          <w:tcPr>
            <w:tcW w:w="560" w:type="dxa"/>
            <w:noWrap/>
            <w:vAlign w:val="center"/>
            <w:hideMark/>
          </w:tcPr>
          <w:p w14:paraId="3574021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69%</w:t>
            </w:r>
          </w:p>
        </w:tc>
        <w:tc>
          <w:tcPr>
            <w:tcW w:w="560" w:type="dxa"/>
            <w:noWrap/>
            <w:vAlign w:val="center"/>
            <w:hideMark/>
          </w:tcPr>
          <w:p w14:paraId="3E8135C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</w:t>
            </w:r>
          </w:p>
        </w:tc>
        <w:tc>
          <w:tcPr>
            <w:tcW w:w="540" w:type="dxa"/>
            <w:noWrap/>
            <w:vAlign w:val="center"/>
            <w:hideMark/>
          </w:tcPr>
          <w:p w14:paraId="7DF8CBB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1.048</w:t>
            </w:r>
          </w:p>
        </w:tc>
        <w:tc>
          <w:tcPr>
            <w:tcW w:w="400" w:type="dxa"/>
            <w:noWrap/>
            <w:vAlign w:val="center"/>
            <w:hideMark/>
          </w:tcPr>
          <w:p w14:paraId="4CABFCB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143</w:t>
            </w:r>
          </w:p>
        </w:tc>
        <w:tc>
          <w:tcPr>
            <w:tcW w:w="360" w:type="dxa"/>
            <w:noWrap/>
            <w:vAlign w:val="center"/>
            <w:hideMark/>
          </w:tcPr>
          <w:p w14:paraId="7D0A5B5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320" w:type="dxa"/>
            <w:noWrap/>
            <w:vAlign w:val="center"/>
            <w:hideMark/>
          </w:tcPr>
          <w:p w14:paraId="115EB2D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</w:t>
            </w:r>
          </w:p>
        </w:tc>
        <w:tc>
          <w:tcPr>
            <w:tcW w:w="400" w:type="dxa"/>
            <w:noWrap/>
            <w:vAlign w:val="center"/>
            <w:hideMark/>
          </w:tcPr>
          <w:p w14:paraId="78FF5F0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77EDA4F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1.045</w:t>
            </w:r>
          </w:p>
        </w:tc>
        <w:tc>
          <w:tcPr>
            <w:tcW w:w="880" w:type="dxa"/>
            <w:noWrap/>
            <w:vAlign w:val="center"/>
            <w:hideMark/>
          </w:tcPr>
          <w:p w14:paraId="72DDDF9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69.9%</w:t>
            </w:r>
          </w:p>
        </w:tc>
      </w:tr>
      <w:tr w:rsidR="000C03CA" w:rsidRPr="000C03CA" w14:paraId="25802A4D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36779F71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2520" w:type="dxa"/>
            <w:noWrap/>
            <w:vAlign w:val="center"/>
            <w:hideMark/>
          </w:tcPr>
          <w:p w14:paraId="262C823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96.8 -100]</w:t>
            </w:r>
          </w:p>
        </w:tc>
        <w:tc>
          <w:tcPr>
            <w:tcW w:w="2520" w:type="dxa"/>
            <w:noWrap/>
            <w:vAlign w:val="center"/>
            <w:hideMark/>
          </w:tcPr>
          <w:p w14:paraId="148CAC3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7.6% [95% C.I ; 3 -17]</w:t>
            </w:r>
          </w:p>
        </w:tc>
        <w:tc>
          <w:tcPr>
            <w:tcW w:w="560" w:type="dxa"/>
            <w:noWrap/>
            <w:vAlign w:val="center"/>
            <w:hideMark/>
          </w:tcPr>
          <w:p w14:paraId="73B65AF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70%</w:t>
            </w:r>
          </w:p>
        </w:tc>
        <w:tc>
          <w:tcPr>
            <w:tcW w:w="560" w:type="dxa"/>
            <w:noWrap/>
            <w:vAlign w:val="center"/>
            <w:hideMark/>
          </w:tcPr>
          <w:p w14:paraId="35CDACE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</w:t>
            </w:r>
          </w:p>
        </w:tc>
        <w:tc>
          <w:tcPr>
            <w:tcW w:w="540" w:type="dxa"/>
            <w:noWrap/>
            <w:vAlign w:val="center"/>
            <w:hideMark/>
          </w:tcPr>
          <w:p w14:paraId="2E6EB95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1.082</w:t>
            </w:r>
          </w:p>
        </w:tc>
        <w:tc>
          <w:tcPr>
            <w:tcW w:w="400" w:type="dxa"/>
            <w:noWrap/>
            <w:vAlign w:val="center"/>
            <w:hideMark/>
          </w:tcPr>
          <w:p w14:paraId="68C8100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143</w:t>
            </w:r>
          </w:p>
        </w:tc>
        <w:tc>
          <w:tcPr>
            <w:tcW w:w="360" w:type="dxa"/>
            <w:noWrap/>
            <w:vAlign w:val="center"/>
            <w:hideMark/>
          </w:tcPr>
          <w:p w14:paraId="5E1B877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320" w:type="dxa"/>
            <w:noWrap/>
            <w:vAlign w:val="center"/>
            <w:hideMark/>
          </w:tcPr>
          <w:p w14:paraId="6129303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</w:t>
            </w:r>
          </w:p>
        </w:tc>
        <w:tc>
          <w:tcPr>
            <w:tcW w:w="400" w:type="dxa"/>
            <w:noWrap/>
            <w:vAlign w:val="center"/>
            <w:hideMark/>
          </w:tcPr>
          <w:p w14:paraId="042C2A4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2D5E3C9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1.076</w:t>
            </w:r>
          </w:p>
        </w:tc>
        <w:tc>
          <w:tcPr>
            <w:tcW w:w="880" w:type="dxa"/>
            <w:noWrap/>
            <w:vAlign w:val="center"/>
            <w:hideMark/>
          </w:tcPr>
          <w:p w14:paraId="1346FDB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70.8%</w:t>
            </w:r>
          </w:p>
        </w:tc>
      </w:tr>
      <w:tr w:rsidR="000C03CA" w:rsidRPr="000C03CA" w14:paraId="66CE833D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40E3972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2520" w:type="dxa"/>
            <w:noWrap/>
            <w:vAlign w:val="center"/>
            <w:hideMark/>
          </w:tcPr>
          <w:p w14:paraId="7629879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96.8 -100]</w:t>
            </w:r>
          </w:p>
        </w:tc>
        <w:tc>
          <w:tcPr>
            <w:tcW w:w="2520" w:type="dxa"/>
            <w:noWrap/>
            <w:vAlign w:val="center"/>
            <w:hideMark/>
          </w:tcPr>
          <w:p w14:paraId="32433A9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13.6% [95% C.I ; 7.2 -24.2]</w:t>
            </w:r>
          </w:p>
        </w:tc>
        <w:tc>
          <w:tcPr>
            <w:tcW w:w="560" w:type="dxa"/>
            <w:noWrap/>
            <w:vAlign w:val="center"/>
            <w:hideMark/>
          </w:tcPr>
          <w:p w14:paraId="582C90F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72%</w:t>
            </w:r>
          </w:p>
        </w:tc>
        <w:tc>
          <w:tcPr>
            <w:tcW w:w="560" w:type="dxa"/>
            <w:noWrap/>
            <w:vAlign w:val="center"/>
            <w:hideMark/>
          </w:tcPr>
          <w:p w14:paraId="40C3590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</w:t>
            </w:r>
          </w:p>
        </w:tc>
        <w:tc>
          <w:tcPr>
            <w:tcW w:w="540" w:type="dxa"/>
            <w:noWrap/>
            <w:vAlign w:val="center"/>
            <w:hideMark/>
          </w:tcPr>
          <w:p w14:paraId="213C66C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1.158</w:t>
            </w:r>
          </w:p>
        </w:tc>
        <w:tc>
          <w:tcPr>
            <w:tcW w:w="400" w:type="dxa"/>
            <w:noWrap/>
            <w:vAlign w:val="center"/>
            <w:hideMark/>
          </w:tcPr>
          <w:p w14:paraId="25406B7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143</w:t>
            </w:r>
          </w:p>
        </w:tc>
        <w:tc>
          <w:tcPr>
            <w:tcW w:w="360" w:type="dxa"/>
            <w:noWrap/>
            <w:vAlign w:val="center"/>
            <w:hideMark/>
          </w:tcPr>
          <w:p w14:paraId="336869E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320" w:type="dxa"/>
            <w:noWrap/>
            <w:vAlign w:val="center"/>
            <w:hideMark/>
          </w:tcPr>
          <w:p w14:paraId="47B3DEC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57</w:t>
            </w:r>
          </w:p>
        </w:tc>
        <w:tc>
          <w:tcPr>
            <w:tcW w:w="400" w:type="dxa"/>
            <w:noWrap/>
            <w:vAlign w:val="center"/>
            <w:hideMark/>
          </w:tcPr>
          <w:p w14:paraId="5A75FE3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7BA644D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1.136</w:t>
            </w:r>
          </w:p>
        </w:tc>
        <w:tc>
          <w:tcPr>
            <w:tcW w:w="880" w:type="dxa"/>
            <w:noWrap/>
            <w:vAlign w:val="center"/>
            <w:hideMark/>
          </w:tcPr>
          <w:p w14:paraId="34ACDE0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72.7%</w:t>
            </w:r>
          </w:p>
        </w:tc>
      </w:tr>
      <w:tr w:rsidR="000C03CA" w:rsidRPr="000C03CA" w14:paraId="491F4330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1B8DAD0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2520" w:type="dxa"/>
            <w:noWrap/>
            <w:vAlign w:val="center"/>
            <w:hideMark/>
          </w:tcPr>
          <w:p w14:paraId="2534A92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96.8 -100]</w:t>
            </w:r>
          </w:p>
        </w:tc>
        <w:tc>
          <w:tcPr>
            <w:tcW w:w="2520" w:type="dxa"/>
            <w:noWrap/>
            <w:vAlign w:val="center"/>
            <w:hideMark/>
          </w:tcPr>
          <w:p w14:paraId="704A50C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15.2% [95% C.I ; 8.3 -26]</w:t>
            </w:r>
          </w:p>
        </w:tc>
        <w:tc>
          <w:tcPr>
            <w:tcW w:w="560" w:type="dxa"/>
            <w:noWrap/>
            <w:vAlign w:val="center"/>
            <w:hideMark/>
          </w:tcPr>
          <w:p w14:paraId="6E09B5B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72%</w:t>
            </w:r>
          </w:p>
        </w:tc>
        <w:tc>
          <w:tcPr>
            <w:tcW w:w="560" w:type="dxa"/>
            <w:noWrap/>
            <w:vAlign w:val="center"/>
            <w:hideMark/>
          </w:tcPr>
          <w:p w14:paraId="058C013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</w:t>
            </w:r>
          </w:p>
        </w:tc>
        <w:tc>
          <w:tcPr>
            <w:tcW w:w="540" w:type="dxa"/>
            <w:noWrap/>
            <w:vAlign w:val="center"/>
            <w:hideMark/>
          </w:tcPr>
          <w:p w14:paraId="6717AAE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1.179</w:t>
            </w:r>
          </w:p>
        </w:tc>
        <w:tc>
          <w:tcPr>
            <w:tcW w:w="400" w:type="dxa"/>
            <w:noWrap/>
            <w:vAlign w:val="center"/>
            <w:hideMark/>
          </w:tcPr>
          <w:p w14:paraId="1204D09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143</w:t>
            </w:r>
          </w:p>
        </w:tc>
        <w:tc>
          <w:tcPr>
            <w:tcW w:w="360" w:type="dxa"/>
            <w:noWrap/>
            <w:vAlign w:val="center"/>
            <w:hideMark/>
          </w:tcPr>
          <w:p w14:paraId="5DC2F4D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320" w:type="dxa"/>
            <w:noWrap/>
            <w:vAlign w:val="center"/>
            <w:hideMark/>
          </w:tcPr>
          <w:p w14:paraId="1B36C61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56</w:t>
            </w:r>
          </w:p>
        </w:tc>
        <w:tc>
          <w:tcPr>
            <w:tcW w:w="400" w:type="dxa"/>
            <w:noWrap/>
            <w:vAlign w:val="center"/>
            <w:hideMark/>
          </w:tcPr>
          <w:p w14:paraId="1F5A948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710205D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1.152</w:t>
            </w:r>
          </w:p>
        </w:tc>
        <w:tc>
          <w:tcPr>
            <w:tcW w:w="880" w:type="dxa"/>
            <w:noWrap/>
            <w:vAlign w:val="center"/>
            <w:hideMark/>
          </w:tcPr>
          <w:p w14:paraId="75A8004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73.2%</w:t>
            </w:r>
          </w:p>
        </w:tc>
      </w:tr>
      <w:tr w:rsidR="000C03CA" w:rsidRPr="000C03CA" w14:paraId="3E1DB62C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4F61667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2520" w:type="dxa"/>
            <w:noWrap/>
            <w:vAlign w:val="center"/>
            <w:hideMark/>
          </w:tcPr>
          <w:p w14:paraId="66A5083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96.8 -100]</w:t>
            </w:r>
          </w:p>
        </w:tc>
        <w:tc>
          <w:tcPr>
            <w:tcW w:w="2520" w:type="dxa"/>
            <w:noWrap/>
            <w:vAlign w:val="center"/>
            <w:hideMark/>
          </w:tcPr>
          <w:p w14:paraId="64394B7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37.9% [95% C.I ; 27.2 -50]</w:t>
            </w:r>
          </w:p>
        </w:tc>
        <w:tc>
          <w:tcPr>
            <w:tcW w:w="560" w:type="dxa"/>
            <w:noWrap/>
            <w:vAlign w:val="center"/>
            <w:hideMark/>
          </w:tcPr>
          <w:p w14:paraId="05122A5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78%</w:t>
            </w:r>
          </w:p>
        </w:tc>
        <w:tc>
          <w:tcPr>
            <w:tcW w:w="560" w:type="dxa"/>
            <w:noWrap/>
            <w:vAlign w:val="center"/>
            <w:hideMark/>
          </w:tcPr>
          <w:p w14:paraId="24EF385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</w:t>
            </w:r>
          </w:p>
        </w:tc>
        <w:tc>
          <w:tcPr>
            <w:tcW w:w="540" w:type="dxa"/>
            <w:noWrap/>
            <w:vAlign w:val="center"/>
            <w:hideMark/>
          </w:tcPr>
          <w:p w14:paraId="0850B78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1.610</w:t>
            </w:r>
          </w:p>
        </w:tc>
        <w:tc>
          <w:tcPr>
            <w:tcW w:w="400" w:type="dxa"/>
            <w:noWrap/>
            <w:vAlign w:val="center"/>
            <w:hideMark/>
          </w:tcPr>
          <w:p w14:paraId="1B9C59D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143</w:t>
            </w:r>
          </w:p>
        </w:tc>
        <w:tc>
          <w:tcPr>
            <w:tcW w:w="360" w:type="dxa"/>
            <w:noWrap/>
            <w:vAlign w:val="center"/>
            <w:hideMark/>
          </w:tcPr>
          <w:p w14:paraId="582EF9E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25</w:t>
            </w:r>
          </w:p>
        </w:tc>
        <w:tc>
          <w:tcPr>
            <w:tcW w:w="320" w:type="dxa"/>
            <w:noWrap/>
            <w:vAlign w:val="center"/>
            <w:hideMark/>
          </w:tcPr>
          <w:p w14:paraId="1D36BFC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</w:t>
            </w:r>
          </w:p>
        </w:tc>
        <w:tc>
          <w:tcPr>
            <w:tcW w:w="400" w:type="dxa"/>
            <w:noWrap/>
            <w:vAlign w:val="center"/>
            <w:hideMark/>
          </w:tcPr>
          <w:p w14:paraId="586733F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0A41774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1.379</w:t>
            </w:r>
          </w:p>
        </w:tc>
        <w:tc>
          <w:tcPr>
            <w:tcW w:w="880" w:type="dxa"/>
            <w:noWrap/>
            <w:vAlign w:val="center"/>
            <w:hideMark/>
          </w:tcPr>
          <w:p w14:paraId="0C8AA66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80.4%</w:t>
            </w:r>
          </w:p>
        </w:tc>
      </w:tr>
      <w:tr w:rsidR="000C03CA" w:rsidRPr="000C03CA" w14:paraId="16F42A8D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14E2952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2520" w:type="dxa"/>
            <w:noWrap/>
            <w:vAlign w:val="center"/>
            <w:hideMark/>
          </w:tcPr>
          <w:p w14:paraId="53807A2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96.8 -100]</w:t>
            </w:r>
          </w:p>
        </w:tc>
        <w:tc>
          <w:tcPr>
            <w:tcW w:w="2520" w:type="dxa"/>
            <w:noWrap/>
            <w:vAlign w:val="center"/>
            <w:hideMark/>
          </w:tcPr>
          <w:p w14:paraId="02DA9EC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42.4% [95% C.I ; 31.3 -54.5]</w:t>
            </w:r>
          </w:p>
        </w:tc>
        <w:tc>
          <w:tcPr>
            <w:tcW w:w="560" w:type="dxa"/>
            <w:noWrap/>
            <w:vAlign w:val="center"/>
            <w:hideMark/>
          </w:tcPr>
          <w:p w14:paraId="180A211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79%</w:t>
            </w:r>
          </w:p>
        </w:tc>
        <w:tc>
          <w:tcPr>
            <w:tcW w:w="560" w:type="dxa"/>
            <w:noWrap/>
            <w:vAlign w:val="center"/>
            <w:hideMark/>
          </w:tcPr>
          <w:p w14:paraId="57A55A2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</w:t>
            </w:r>
          </w:p>
        </w:tc>
        <w:tc>
          <w:tcPr>
            <w:tcW w:w="540" w:type="dxa"/>
            <w:noWrap/>
            <w:vAlign w:val="center"/>
            <w:hideMark/>
          </w:tcPr>
          <w:p w14:paraId="7D80B4B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1.737</w:t>
            </w:r>
          </w:p>
        </w:tc>
        <w:tc>
          <w:tcPr>
            <w:tcW w:w="400" w:type="dxa"/>
            <w:noWrap/>
            <w:vAlign w:val="center"/>
            <w:hideMark/>
          </w:tcPr>
          <w:p w14:paraId="4DA1471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143</w:t>
            </w:r>
          </w:p>
        </w:tc>
        <w:tc>
          <w:tcPr>
            <w:tcW w:w="360" w:type="dxa"/>
            <w:noWrap/>
            <w:vAlign w:val="center"/>
            <w:hideMark/>
          </w:tcPr>
          <w:p w14:paraId="3F3208C3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</w:t>
            </w:r>
          </w:p>
        </w:tc>
        <w:tc>
          <w:tcPr>
            <w:tcW w:w="320" w:type="dxa"/>
            <w:noWrap/>
            <w:vAlign w:val="center"/>
            <w:hideMark/>
          </w:tcPr>
          <w:p w14:paraId="7D8709E3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</w:t>
            </w:r>
          </w:p>
        </w:tc>
        <w:tc>
          <w:tcPr>
            <w:tcW w:w="400" w:type="dxa"/>
            <w:noWrap/>
            <w:vAlign w:val="center"/>
            <w:hideMark/>
          </w:tcPr>
          <w:p w14:paraId="40933CA1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6B89CD5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1.424</w:t>
            </w:r>
          </w:p>
        </w:tc>
        <w:tc>
          <w:tcPr>
            <w:tcW w:w="880" w:type="dxa"/>
            <w:noWrap/>
            <w:vAlign w:val="center"/>
            <w:hideMark/>
          </w:tcPr>
          <w:p w14:paraId="20988A0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81.8%</w:t>
            </w:r>
          </w:p>
        </w:tc>
      </w:tr>
      <w:tr w:rsidR="000C03CA" w:rsidRPr="000C03CA" w14:paraId="6CD1C187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30112E4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2520" w:type="dxa"/>
            <w:noWrap/>
            <w:vAlign w:val="center"/>
            <w:hideMark/>
          </w:tcPr>
          <w:p w14:paraId="1E2A19F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95.1% [95% C.I ; 90 -97.8]</w:t>
            </w:r>
          </w:p>
        </w:tc>
        <w:tc>
          <w:tcPr>
            <w:tcW w:w="2520" w:type="dxa"/>
            <w:noWrap/>
            <w:vAlign w:val="center"/>
            <w:hideMark/>
          </w:tcPr>
          <w:p w14:paraId="5032D1F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50% [95% C.I ; 38.3 -61.7]</w:t>
            </w:r>
          </w:p>
        </w:tc>
        <w:tc>
          <w:tcPr>
            <w:tcW w:w="560" w:type="dxa"/>
            <w:noWrap/>
            <w:vAlign w:val="center"/>
            <w:hideMark/>
          </w:tcPr>
          <w:p w14:paraId="48AE34F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80%</w:t>
            </w:r>
          </w:p>
        </w:tc>
        <w:tc>
          <w:tcPr>
            <w:tcW w:w="560" w:type="dxa"/>
            <w:noWrap/>
            <w:vAlign w:val="center"/>
            <w:hideMark/>
          </w:tcPr>
          <w:p w14:paraId="5E32DD11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83%</w:t>
            </w:r>
          </w:p>
        </w:tc>
        <w:tc>
          <w:tcPr>
            <w:tcW w:w="540" w:type="dxa"/>
            <w:noWrap/>
            <w:vAlign w:val="center"/>
            <w:hideMark/>
          </w:tcPr>
          <w:p w14:paraId="6057C03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1.902</w:t>
            </w:r>
          </w:p>
        </w:tc>
        <w:tc>
          <w:tcPr>
            <w:tcW w:w="400" w:type="dxa"/>
            <w:noWrap/>
            <w:vAlign w:val="center"/>
            <w:hideMark/>
          </w:tcPr>
          <w:p w14:paraId="2177206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136</w:t>
            </w:r>
          </w:p>
        </w:tc>
        <w:tc>
          <w:tcPr>
            <w:tcW w:w="360" w:type="dxa"/>
            <w:noWrap/>
            <w:vAlign w:val="center"/>
            <w:hideMark/>
          </w:tcPr>
          <w:p w14:paraId="72220DD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</w:t>
            </w:r>
          </w:p>
        </w:tc>
        <w:tc>
          <w:tcPr>
            <w:tcW w:w="320" w:type="dxa"/>
            <w:noWrap/>
            <w:vAlign w:val="center"/>
            <w:hideMark/>
          </w:tcPr>
          <w:p w14:paraId="1F7AD551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</w:t>
            </w:r>
          </w:p>
        </w:tc>
        <w:tc>
          <w:tcPr>
            <w:tcW w:w="400" w:type="dxa"/>
            <w:noWrap/>
            <w:vAlign w:val="center"/>
            <w:hideMark/>
          </w:tcPr>
          <w:p w14:paraId="46564BF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1080" w:type="dxa"/>
            <w:noWrap/>
            <w:vAlign w:val="center"/>
            <w:hideMark/>
          </w:tcPr>
          <w:p w14:paraId="77ADC7E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1.451</w:t>
            </w:r>
          </w:p>
        </w:tc>
        <w:tc>
          <w:tcPr>
            <w:tcW w:w="880" w:type="dxa"/>
            <w:noWrap/>
            <w:vAlign w:val="center"/>
            <w:hideMark/>
          </w:tcPr>
          <w:p w14:paraId="60DBD6F1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80.9%</w:t>
            </w:r>
          </w:p>
        </w:tc>
      </w:tr>
      <w:tr w:rsidR="000C03CA" w:rsidRPr="000C03CA" w14:paraId="4A9BDCCA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45FA3A0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2520" w:type="dxa"/>
            <w:noWrap/>
            <w:vAlign w:val="center"/>
            <w:hideMark/>
          </w:tcPr>
          <w:p w14:paraId="2B91CEA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90.2% [95% C.I ; 84.1 -94.2]</w:t>
            </w:r>
          </w:p>
        </w:tc>
        <w:tc>
          <w:tcPr>
            <w:tcW w:w="2520" w:type="dxa"/>
            <w:noWrap/>
            <w:vAlign w:val="center"/>
            <w:hideMark/>
          </w:tcPr>
          <w:p w14:paraId="13B2A76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59.1% [95% C.I ; 47 -70.1]</w:t>
            </w:r>
          </w:p>
        </w:tc>
        <w:tc>
          <w:tcPr>
            <w:tcW w:w="560" w:type="dxa"/>
            <w:noWrap/>
            <w:vAlign w:val="center"/>
            <w:hideMark/>
          </w:tcPr>
          <w:p w14:paraId="47CCEB1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83%</w:t>
            </w:r>
          </w:p>
        </w:tc>
        <w:tc>
          <w:tcPr>
            <w:tcW w:w="560" w:type="dxa"/>
            <w:noWrap/>
            <w:vAlign w:val="center"/>
            <w:hideMark/>
          </w:tcPr>
          <w:p w14:paraId="1B64A96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74%</w:t>
            </w:r>
          </w:p>
        </w:tc>
        <w:tc>
          <w:tcPr>
            <w:tcW w:w="540" w:type="dxa"/>
            <w:noWrap/>
            <w:vAlign w:val="center"/>
            <w:hideMark/>
          </w:tcPr>
          <w:p w14:paraId="7FC4980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2.205</w:t>
            </w:r>
          </w:p>
        </w:tc>
        <w:tc>
          <w:tcPr>
            <w:tcW w:w="400" w:type="dxa"/>
            <w:noWrap/>
            <w:vAlign w:val="center"/>
            <w:hideMark/>
          </w:tcPr>
          <w:p w14:paraId="3409582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129</w:t>
            </w:r>
          </w:p>
        </w:tc>
        <w:tc>
          <w:tcPr>
            <w:tcW w:w="360" w:type="dxa"/>
            <w:noWrap/>
            <w:vAlign w:val="center"/>
            <w:hideMark/>
          </w:tcPr>
          <w:p w14:paraId="6587A3B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39</w:t>
            </w:r>
          </w:p>
        </w:tc>
        <w:tc>
          <w:tcPr>
            <w:tcW w:w="320" w:type="dxa"/>
            <w:noWrap/>
            <w:vAlign w:val="center"/>
            <w:hideMark/>
          </w:tcPr>
          <w:p w14:paraId="1FA06B4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</w:t>
            </w:r>
          </w:p>
        </w:tc>
        <w:tc>
          <w:tcPr>
            <w:tcW w:w="400" w:type="dxa"/>
            <w:noWrap/>
            <w:vAlign w:val="center"/>
            <w:hideMark/>
          </w:tcPr>
          <w:p w14:paraId="683FC3A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</w:t>
            </w:r>
          </w:p>
        </w:tc>
        <w:tc>
          <w:tcPr>
            <w:tcW w:w="1080" w:type="dxa"/>
            <w:noWrap/>
            <w:vAlign w:val="center"/>
            <w:hideMark/>
          </w:tcPr>
          <w:p w14:paraId="7140CC9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1.493</w:t>
            </w:r>
          </w:p>
        </w:tc>
        <w:tc>
          <w:tcPr>
            <w:tcW w:w="880" w:type="dxa"/>
            <w:noWrap/>
            <w:vAlign w:val="center"/>
            <w:hideMark/>
          </w:tcPr>
          <w:p w14:paraId="5DF63D5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80.4%</w:t>
            </w:r>
          </w:p>
        </w:tc>
      </w:tr>
      <w:tr w:rsidR="000C03CA" w:rsidRPr="000C03CA" w14:paraId="52AFC567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5872155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2520" w:type="dxa"/>
            <w:noWrap/>
            <w:vAlign w:val="center"/>
            <w:hideMark/>
          </w:tcPr>
          <w:p w14:paraId="2BA969E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81.1% [95% C.I ; 73.8 -86.7]</w:t>
            </w:r>
          </w:p>
        </w:tc>
        <w:tc>
          <w:tcPr>
            <w:tcW w:w="2520" w:type="dxa"/>
            <w:noWrap/>
            <w:vAlign w:val="center"/>
            <w:hideMark/>
          </w:tcPr>
          <w:p w14:paraId="1D5148D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74.2% [95% C.I ; 62.4 -83.3]</w:t>
            </w:r>
          </w:p>
        </w:tc>
        <w:tc>
          <w:tcPr>
            <w:tcW w:w="560" w:type="dxa"/>
            <w:noWrap/>
            <w:vAlign w:val="center"/>
            <w:hideMark/>
          </w:tcPr>
          <w:p w14:paraId="5265471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87%</w:t>
            </w:r>
          </w:p>
        </w:tc>
        <w:tc>
          <w:tcPr>
            <w:tcW w:w="560" w:type="dxa"/>
            <w:noWrap/>
            <w:vAlign w:val="center"/>
            <w:hideMark/>
          </w:tcPr>
          <w:p w14:paraId="1264FA0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64%</w:t>
            </w:r>
          </w:p>
        </w:tc>
        <w:tc>
          <w:tcPr>
            <w:tcW w:w="540" w:type="dxa"/>
            <w:noWrap/>
            <w:vAlign w:val="center"/>
            <w:hideMark/>
          </w:tcPr>
          <w:p w14:paraId="46D97D2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3.149</w:t>
            </w:r>
          </w:p>
        </w:tc>
        <w:tc>
          <w:tcPr>
            <w:tcW w:w="400" w:type="dxa"/>
            <w:noWrap/>
            <w:vAlign w:val="center"/>
            <w:hideMark/>
          </w:tcPr>
          <w:p w14:paraId="20A2C5A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116</w:t>
            </w:r>
          </w:p>
        </w:tc>
        <w:tc>
          <w:tcPr>
            <w:tcW w:w="360" w:type="dxa"/>
            <w:noWrap/>
            <w:vAlign w:val="center"/>
            <w:hideMark/>
          </w:tcPr>
          <w:p w14:paraId="1F85E0B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</w:t>
            </w:r>
          </w:p>
        </w:tc>
        <w:tc>
          <w:tcPr>
            <w:tcW w:w="320" w:type="dxa"/>
            <w:noWrap/>
            <w:vAlign w:val="center"/>
            <w:hideMark/>
          </w:tcPr>
          <w:p w14:paraId="6E0A19F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</w:t>
            </w:r>
          </w:p>
        </w:tc>
        <w:tc>
          <w:tcPr>
            <w:tcW w:w="400" w:type="dxa"/>
            <w:noWrap/>
            <w:vAlign w:val="center"/>
            <w:hideMark/>
          </w:tcPr>
          <w:p w14:paraId="14937BB1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</w:t>
            </w:r>
          </w:p>
        </w:tc>
        <w:tc>
          <w:tcPr>
            <w:tcW w:w="1080" w:type="dxa"/>
            <w:noWrap/>
            <w:vAlign w:val="center"/>
            <w:hideMark/>
          </w:tcPr>
          <w:p w14:paraId="78FCF01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1.554</w:t>
            </w:r>
          </w:p>
        </w:tc>
        <w:tc>
          <w:tcPr>
            <w:tcW w:w="880" w:type="dxa"/>
            <w:noWrap/>
            <w:vAlign w:val="center"/>
            <w:hideMark/>
          </w:tcPr>
          <w:p w14:paraId="1A949F4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78.9%</w:t>
            </w:r>
          </w:p>
        </w:tc>
      </w:tr>
      <w:tr w:rsidR="000C03CA" w:rsidRPr="000C03CA" w14:paraId="52FDE306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3C34F35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9</w:t>
            </w:r>
          </w:p>
        </w:tc>
        <w:tc>
          <w:tcPr>
            <w:tcW w:w="2520" w:type="dxa"/>
            <w:noWrap/>
            <w:vAlign w:val="center"/>
            <w:hideMark/>
          </w:tcPr>
          <w:p w14:paraId="5668DC53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74.1% [95% C.I ; 66.3 -80.6]</w:t>
            </w:r>
          </w:p>
        </w:tc>
        <w:tc>
          <w:tcPr>
            <w:tcW w:w="2520" w:type="dxa"/>
            <w:noWrap/>
            <w:vAlign w:val="center"/>
            <w:hideMark/>
          </w:tcPr>
          <w:p w14:paraId="0FD9361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83.3% [95% C.I ; 72.3 -90.5]</w:t>
            </w:r>
          </w:p>
        </w:tc>
        <w:tc>
          <w:tcPr>
            <w:tcW w:w="560" w:type="dxa"/>
            <w:noWrap/>
            <w:vAlign w:val="center"/>
            <w:hideMark/>
          </w:tcPr>
          <w:p w14:paraId="1AFC02D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91%</w:t>
            </w:r>
          </w:p>
        </w:tc>
        <w:tc>
          <w:tcPr>
            <w:tcW w:w="560" w:type="dxa"/>
            <w:noWrap/>
            <w:vAlign w:val="center"/>
            <w:hideMark/>
          </w:tcPr>
          <w:p w14:paraId="5104E13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60%</w:t>
            </w:r>
          </w:p>
        </w:tc>
        <w:tc>
          <w:tcPr>
            <w:tcW w:w="540" w:type="dxa"/>
            <w:noWrap/>
            <w:vAlign w:val="center"/>
            <w:hideMark/>
          </w:tcPr>
          <w:p w14:paraId="434009C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4.448</w:t>
            </w:r>
          </w:p>
        </w:tc>
        <w:tc>
          <w:tcPr>
            <w:tcW w:w="400" w:type="dxa"/>
            <w:noWrap/>
            <w:vAlign w:val="center"/>
            <w:hideMark/>
          </w:tcPr>
          <w:p w14:paraId="0AC36C7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106</w:t>
            </w:r>
          </w:p>
        </w:tc>
        <w:tc>
          <w:tcPr>
            <w:tcW w:w="360" w:type="dxa"/>
            <w:noWrap/>
            <w:vAlign w:val="center"/>
            <w:hideMark/>
          </w:tcPr>
          <w:p w14:paraId="0623BC1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55</w:t>
            </w:r>
          </w:p>
        </w:tc>
        <w:tc>
          <w:tcPr>
            <w:tcW w:w="320" w:type="dxa"/>
            <w:noWrap/>
            <w:vAlign w:val="center"/>
            <w:hideMark/>
          </w:tcPr>
          <w:p w14:paraId="23F26E3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11</w:t>
            </w:r>
          </w:p>
        </w:tc>
        <w:tc>
          <w:tcPr>
            <w:tcW w:w="400" w:type="dxa"/>
            <w:noWrap/>
            <w:vAlign w:val="center"/>
            <w:hideMark/>
          </w:tcPr>
          <w:p w14:paraId="267AAA2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37</w:t>
            </w:r>
          </w:p>
        </w:tc>
        <w:tc>
          <w:tcPr>
            <w:tcW w:w="1080" w:type="dxa"/>
            <w:noWrap/>
            <w:vAlign w:val="center"/>
            <w:hideMark/>
          </w:tcPr>
          <w:p w14:paraId="4ADEEEF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1.575</w:t>
            </w:r>
          </w:p>
        </w:tc>
        <w:tc>
          <w:tcPr>
            <w:tcW w:w="880" w:type="dxa"/>
            <w:noWrap/>
            <w:vAlign w:val="center"/>
            <w:hideMark/>
          </w:tcPr>
          <w:p w14:paraId="65824E2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77.0%</w:t>
            </w:r>
          </w:p>
        </w:tc>
      </w:tr>
      <w:tr w:rsidR="000C03CA" w:rsidRPr="000C03CA" w14:paraId="43649F7E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70FB2C6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2520" w:type="dxa"/>
            <w:noWrap/>
            <w:vAlign w:val="center"/>
            <w:hideMark/>
          </w:tcPr>
          <w:p w14:paraId="6EE25ED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61.5% [95% C.I ; 53.3 -69.1]</w:t>
            </w:r>
          </w:p>
        </w:tc>
        <w:tc>
          <w:tcPr>
            <w:tcW w:w="2520" w:type="dxa"/>
            <w:noWrap/>
            <w:vAlign w:val="center"/>
            <w:hideMark/>
          </w:tcPr>
          <w:p w14:paraId="7D5DB45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87.9% [95% C.I ; 77.5 -93.9]</w:t>
            </w:r>
          </w:p>
        </w:tc>
        <w:tc>
          <w:tcPr>
            <w:tcW w:w="560" w:type="dxa"/>
            <w:noWrap/>
            <w:vAlign w:val="center"/>
            <w:hideMark/>
          </w:tcPr>
          <w:p w14:paraId="0EDBB9F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92%</w:t>
            </w:r>
          </w:p>
        </w:tc>
        <w:tc>
          <w:tcPr>
            <w:tcW w:w="560" w:type="dxa"/>
            <w:noWrap/>
            <w:vAlign w:val="center"/>
            <w:hideMark/>
          </w:tcPr>
          <w:p w14:paraId="1E7AA65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51%</w:t>
            </w:r>
          </w:p>
        </w:tc>
        <w:tc>
          <w:tcPr>
            <w:tcW w:w="540" w:type="dxa"/>
            <w:noWrap/>
            <w:vAlign w:val="center"/>
            <w:hideMark/>
          </w:tcPr>
          <w:p w14:paraId="624BBDA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5.077</w:t>
            </w:r>
          </w:p>
        </w:tc>
        <w:tc>
          <w:tcPr>
            <w:tcW w:w="400" w:type="dxa"/>
            <w:noWrap/>
            <w:vAlign w:val="center"/>
            <w:hideMark/>
          </w:tcPr>
          <w:p w14:paraId="0EB89BE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88</w:t>
            </w:r>
          </w:p>
        </w:tc>
        <w:tc>
          <w:tcPr>
            <w:tcW w:w="360" w:type="dxa"/>
            <w:noWrap/>
            <w:vAlign w:val="center"/>
            <w:hideMark/>
          </w:tcPr>
          <w:p w14:paraId="5B41784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58</w:t>
            </w:r>
          </w:p>
        </w:tc>
        <w:tc>
          <w:tcPr>
            <w:tcW w:w="320" w:type="dxa"/>
            <w:noWrap/>
            <w:vAlign w:val="center"/>
            <w:hideMark/>
          </w:tcPr>
          <w:p w14:paraId="79B1398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400" w:type="dxa"/>
            <w:noWrap/>
            <w:vAlign w:val="center"/>
            <w:hideMark/>
          </w:tcPr>
          <w:p w14:paraId="1EF9C1A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</w:t>
            </w:r>
          </w:p>
        </w:tc>
        <w:tc>
          <w:tcPr>
            <w:tcW w:w="1080" w:type="dxa"/>
            <w:noWrap/>
            <w:vAlign w:val="center"/>
            <w:hideMark/>
          </w:tcPr>
          <w:p w14:paraId="6E87A93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1.494</w:t>
            </w:r>
          </w:p>
        </w:tc>
        <w:tc>
          <w:tcPr>
            <w:tcW w:w="880" w:type="dxa"/>
            <w:noWrap/>
            <w:vAlign w:val="center"/>
            <w:hideMark/>
          </w:tcPr>
          <w:p w14:paraId="65748D7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69.9%</w:t>
            </w:r>
          </w:p>
        </w:tc>
      </w:tr>
      <w:tr w:rsidR="000C03CA" w:rsidRPr="000C03CA" w14:paraId="1A17C5A4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06478FA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2520" w:type="dxa"/>
            <w:noWrap/>
            <w:vAlign w:val="center"/>
            <w:hideMark/>
          </w:tcPr>
          <w:p w14:paraId="025DA15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51.7% [95% C.I ; 43.6 -59.8]</w:t>
            </w:r>
          </w:p>
        </w:tc>
        <w:tc>
          <w:tcPr>
            <w:tcW w:w="2520" w:type="dxa"/>
            <w:noWrap/>
            <w:vAlign w:val="center"/>
            <w:hideMark/>
          </w:tcPr>
          <w:p w14:paraId="5D03C453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90.9% [95% C.I ; 81.1 -96]</w:t>
            </w:r>
          </w:p>
        </w:tc>
        <w:tc>
          <w:tcPr>
            <w:tcW w:w="560" w:type="dxa"/>
            <w:noWrap/>
            <w:vAlign w:val="center"/>
            <w:hideMark/>
          </w:tcPr>
          <w:p w14:paraId="748F7AB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93%</w:t>
            </w:r>
          </w:p>
        </w:tc>
        <w:tc>
          <w:tcPr>
            <w:tcW w:w="560" w:type="dxa"/>
            <w:noWrap/>
            <w:vAlign w:val="center"/>
            <w:hideMark/>
          </w:tcPr>
          <w:p w14:paraId="3F62E7A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47%</w:t>
            </w:r>
          </w:p>
        </w:tc>
        <w:tc>
          <w:tcPr>
            <w:tcW w:w="540" w:type="dxa"/>
            <w:noWrap/>
            <w:vAlign w:val="center"/>
            <w:hideMark/>
          </w:tcPr>
          <w:p w14:paraId="505D447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5.692</w:t>
            </w:r>
          </w:p>
        </w:tc>
        <w:tc>
          <w:tcPr>
            <w:tcW w:w="400" w:type="dxa"/>
            <w:noWrap/>
            <w:vAlign w:val="center"/>
            <w:hideMark/>
          </w:tcPr>
          <w:p w14:paraId="251934F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74</w:t>
            </w:r>
          </w:p>
        </w:tc>
        <w:tc>
          <w:tcPr>
            <w:tcW w:w="360" w:type="dxa"/>
            <w:noWrap/>
            <w:vAlign w:val="center"/>
            <w:hideMark/>
          </w:tcPr>
          <w:p w14:paraId="5310F0F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60</w:t>
            </w:r>
          </w:p>
        </w:tc>
        <w:tc>
          <w:tcPr>
            <w:tcW w:w="320" w:type="dxa"/>
            <w:noWrap/>
            <w:vAlign w:val="center"/>
            <w:hideMark/>
          </w:tcPr>
          <w:p w14:paraId="4BF937C1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400" w:type="dxa"/>
            <w:noWrap/>
            <w:vAlign w:val="center"/>
            <w:hideMark/>
          </w:tcPr>
          <w:p w14:paraId="32DCC2E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69</w:t>
            </w:r>
          </w:p>
        </w:tc>
        <w:tc>
          <w:tcPr>
            <w:tcW w:w="1080" w:type="dxa"/>
            <w:noWrap/>
            <w:vAlign w:val="center"/>
            <w:hideMark/>
          </w:tcPr>
          <w:p w14:paraId="5A2DDEF3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1.427</w:t>
            </w:r>
          </w:p>
        </w:tc>
        <w:tc>
          <w:tcPr>
            <w:tcW w:w="880" w:type="dxa"/>
            <w:noWrap/>
            <w:vAlign w:val="center"/>
            <w:hideMark/>
          </w:tcPr>
          <w:p w14:paraId="2CCEF19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64.1%</w:t>
            </w:r>
          </w:p>
        </w:tc>
      </w:tr>
      <w:tr w:rsidR="000C03CA" w:rsidRPr="000C03CA" w14:paraId="5C00EF80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1D05E17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</w:t>
            </w:r>
          </w:p>
        </w:tc>
        <w:tc>
          <w:tcPr>
            <w:tcW w:w="2520" w:type="dxa"/>
            <w:noWrap/>
            <w:vAlign w:val="center"/>
            <w:hideMark/>
          </w:tcPr>
          <w:p w14:paraId="05A8927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36.4% [95% C.I ; 28.9 -44.5]</w:t>
            </w:r>
          </w:p>
        </w:tc>
        <w:tc>
          <w:tcPr>
            <w:tcW w:w="2520" w:type="dxa"/>
            <w:noWrap/>
            <w:vAlign w:val="center"/>
            <w:hideMark/>
          </w:tcPr>
          <w:p w14:paraId="2F07A41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95.5% [95% C.I ; 86.8 -98.9]</w:t>
            </w:r>
          </w:p>
        </w:tc>
        <w:tc>
          <w:tcPr>
            <w:tcW w:w="560" w:type="dxa"/>
            <w:noWrap/>
            <w:vAlign w:val="center"/>
            <w:hideMark/>
          </w:tcPr>
          <w:p w14:paraId="532EDD6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95%</w:t>
            </w:r>
          </w:p>
        </w:tc>
        <w:tc>
          <w:tcPr>
            <w:tcW w:w="560" w:type="dxa"/>
            <w:noWrap/>
            <w:vAlign w:val="center"/>
            <w:hideMark/>
          </w:tcPr>
          <w:p w14:paraId="47F1549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41%</w:t>
            </w:r>
          </w:p>
        </w:tc>
        <w:tc>
          <w:tcPr>
            <w:tcW w:w="540" w:type="dxa"/>
            <w:noWrap/>
            <w:vAlign w:val="center"/>
            <w:hideMark/>
          </w:tcPr>
          <w:p w14:paraId="1048302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8.000</w:t>
            </w:r>
          </w:p>
        </w:tc>
        <w:tc>
          <w:tcPr>
            <w:tcW w:w="400" w:type="dxa"/>
            <w:noWrap/>
            <w:vAlign w:val="center"/>
            <w:hideMark/>
          </w:tcPr>
          <w:p w14:paraId="3C6D1513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52</w:t>
            </w:r>
          </w:p>
        </w:tc>
        <w:tc>
          <w:tcPr>
            <w:tcW w:w="360" w:type="dxa"/>
            <w:noWrap/>
            <w:vAlign w:val="center"/>
            <w:hideMark/>
          </w:tcPr>
          <w:p w14:paraId="3FCE54D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63</w:t>
            </w:r>
          </w:p>
        </w:tc>
        <w:tc>
          <w:tcPr>
            <w:tcW w:w="320" w:type="dxa"/>
            <w:noWrap/>
            <w:vAlign w:val="center"/>
            <w:hideMark/>
          </w:tcPr>
          <w:p w14:paraId="699A8FC1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400" w:type="dxa"/>
            <w:noWrap/>
            <w:vAlign w:val="center"/>
            <w:hideMark/>
          </w:tcPr>
          <w:p w14:paraId="6989C76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</w:t>
            </w:r>
          </w:p>
        </w:tc>
        <w:tc>
          <w:tcPr>
            <w:tcW w:w="1080" w:type="dxa"/>
            <w:noWrap/>
            <w:vAlign w:val="center"/>
            <w:hideMark/>
          </w:tcPr>
          <w:p w14:paraId="65B4015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1.318</w:t>
            </w:r>
          </w:p>
        </w:tc>
        <w:tc>
          <w:tcPr>
            <w:tcW w:w="880" w:type="dxa"/>
            <w:noWrap/>
            <w:vAlign w:val="center"/>
            <w:hideMark/>
          </w:tcPr>
          <w:p w14:paraId="45A4BD5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55.0%</w:t>
            </w:r>
          </w:p>
        </w:tc>
      </w:tr>
      <w:tr w:rsidR="000C03CA" w:rsidRPr="000C03CA" w14:paraId="070B68B5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2AF0D81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</w:t>
            </w:r>
          </w:p>
        </w:tc>
        <w:tc>
          <w:tcPr>
            <w:tcW w:w="2520" w:type="dxa"/>
            <w:noWrap/>
            <w:vAlign w:val="center"/>
            <w:hideMark/>
          </w:tcPr>
          <w:p w14:paraId="749FCFD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28% [95% C.I ; 21.3 -35.9]</w:t>
            </w:r>
          </w:p>
        </w:tc>
        <w:tc>
          <w:tcPr>
            <w:tcW w:w="2520" w:type="dxa"/>
            <w:noWrap/>
            <w:vAlign w:val="center"/>
            <w:hideMark/>
          </w:tcPr>
          <w:p w14:paraId="31F535E3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97% [95% C.I ; 88.8 -99.7]</w:t>
            </w:r>
          </w:p>
        </w:tc>
        <w:tc>
          <w:tcPr>
            <w:tcW w:w="560" w:type="dxa"/>
            <w:noWrap/>
            <w:vAlign w:val="center"/>
            <w:hideMark/>
          </w:tcPr>
          <w:p w14:paraId="272103B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95%</w:t>
            </w:r>
          </w:p>
        </w:tc>
        <w:tc>
          <w:tcPr>
            <w:tcW w:w="560" w:type="dxa"/>
            <w:noWrap/>
            <w:vAlign w:val="center"/>
            <w:hideMark/>
          </w:tcPr>
          <w:p w14:paraId="3898F49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38%</w:t>
            </w:r>
          </w:p>
        </w:tc>
        <w:tc>
          <w:tcPr>
            <w:tcW w:w="540" w:type="dxa"/>
            <w:noWrap/>
            <w:vAlign w:val="center"/>
            <w:hideMark/>
          </w:tcPr>
          <w:p w14:paraId="5EEC7F5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9.231</w:t>
            </w:r>
          </w:p>
        </w:tc>
        <w:tc>
          <w:tcPr>
            <w:tcW w:w="400" w:type="dxa"/>
            <w:noWrap/>
            <w:vAlign w:val="center"/>
            <w:hideMark/>
          </w:tcPr>
          <w:p w14:paraId="31DE7D8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</w:t>
            </w:r>
          </w:p>
        </w:tc>
        <w:tc>
          <w:tcPr>
            <w:tcW w:w="360" w:type="dxa"/>
            <w:noWrap/>
            <w:vAlign w:val="center"/>
            <w:hideMark/>
          </w:tcPr>
          <w:p w14:paraId="3F81A79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320" w:type="dxa"/>
            <w:noWrap/>
            <w:vAlign w:val="center"/>
            <w:hideMark/>
          </w:tcPr>
          <w:p w14:paraId="6C070AA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400" w:type="dxa"/>
            <w:noWrap/>
            <w:vAlign w:val="center"/>
            <w:hideMark/>
          </w:tcPr>
          <w:p w14:paraId="65303E0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103</w:t>
            </w:r>
          </w:p>
        </w:tc>
        <w:tc>
          <w:tcPr>
            <w:tcW w:w="1080" w:type="dxa"/>
            <w:noWrap/>
            <w:vAlign w:val="center"/>
            <w:hideMark/>
          </w:tcPr>
          <w:p w14:paraId="06C83D2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1.249</w:t>
            </w:r>
          </w:p>
        </w:tc>
        <w:tc>
          <w:tcPr>
            <w:tcW w:w="880" w:type="dxa"/>
            <w:noWrap/>
            <w:vAlign w:val="center"/>
            <w:hideMark/>
          </w:tcPr>
          <w:p w14:paraId="4ADFCEC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49.8%</w:t>
            </w:r>
          </w:p>
        </w:tc>
      </w:tr>
      <w:tr w:rsidR="000C03CA" w:rsidRPr="000C03CA" w14:paraId="7689564B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5BBC89C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</w:t>
            </w:r>
          </w:p>
        </w:tc>
        <w:tc>
          <w:tcPr>
            <w:tcW w:w="2520" w:type="dxa"/>
            <w:noWrap/>
            <w:vAlign w:val="center"/>
            <w:hideMark/>
          </w:tcPr>
          <w:p w14:paraId="6AFE363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18.9% [95% C.I ; 13.3 -26.2]</w:t>
            </w:r>
          </w:p>
        </w:tc>
        <w:tc>
          <w:tcPr>
            <w:tcW w:w="2520" w:type="dxa"/>
            <w:noWrap/>
            <w:vAlign w:val="center"/>
            <w:hideMark/>
          </w:tcPr>
          <w:p w14:paraId="35739CA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97% [95% C.I ; 88.8 -99.7]</w:t>
            </w:r>
          </w:p>
        </w:tc>
        <w:tc>
          <w:tcPr>
            <w:tcW w:w="560" w:type="dxa"/>
            <w:noWrap/>
            <w:vAlign w:val="center"/>
            <w:hideMark/>
          </w:tcPr>
          <w:p w14:paraId="2F4E5C8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93%</w:t>
            </w:r>
          </w:p>
        </w:tc>
        <w:tc>
          <w:tcPr>
            <w:tcW w:w="560" w:type="dxa"/>
            <w:noWrap/>
            <w:vAlign w:val="center"/>
            <w:hideMark/>
          </w:tcPr>
          <w:p w14:paraId="6C3FC1E3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36%</w:t>
            </w:r>
          </w:p>
        </w:tc>
        <w:tc>
          <w:tcPr>
            <w:tcW w:w="540" w:type="dxa"/>
            <w:noWrap/>
            <w:vAlign w:val="center"/>
            <w:hideMark/>
          </w:tcPr>
          <w:p w14:paraId="64FE196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6.231</w:t>
            </w:r>
          </w:p>
        </w:tc>
        <w:tc>
          <w:tcPr>
            <w:tcW w:w="400" w:type="dxa"/>
            <w:noWrap/>
            <w:vAlign w:val="center"/>
            <w:hideMark/>
          </w:tcPr>
          <w:p w14:paraId="03223D1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27</w:t>
            </w:r>
          </w:p>
        </w:tc>
        <w:tc>
          <w:tcPr>
            <w:tcW w:w="360" w:type="dxa"/>
            <w:noWrap/>
            <w:vAlign w:val="center"/>
            <w:hideMark/>
          </w:tcPr>
          <w:p w14:paraId="538E9B0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320" w:type="dxa"/>
            <w:noWrap/>
            <w:vAlign w:val="center"/>
            <w:hideMark/>
          </w:tcPr>
          <w:p w14:paraId="20DE6F8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400" w:type="dxa"/>
            <w:noWrap/>
            <w:vAlign w:val="center"/>
            <w:hideMark/>
          </w:tcPr>
          <w:p w14:paraId="106974E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116</w:t>
            </w:r>
          </w:p>
        </w:tc>
        <w:tc>
          <w:tcPr>
            <w:tcW w:w="1080" w:type="dxa"/>
            <w:noWrap/>
            <w:vAlign w:val="center"/>
            <w:hideMark/>
          </w:tcPr>
          <w:p w14:paraId="38B7444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1.159</w:t>
            </w:r>
          </w:p>
        </w:tc>
        <w:tc>
          <w:tcPr>
            <w:tcW w:w="880" w:type="dxa"/>
            <w:noWrap/>
            <w:vAlign w:val="center"/>
            <w:hideMark/>
          </w:tcPr>
          <w:p w14:paraId="69C2F04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43.5%</w:t>
            </w:r>
          </w:p>
        </w:tc>
      </w:tr>
      <w:tr w:rsidR="000C03CA" w:rsidRPr="000C03CA" w14:paraId="0516FF01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0DC06E6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lastRenderedPageBreak/>
              <w:t>15</w:t>
            </w:r>
          </w:p>
        </w:tc>
        <w:tc>
          <w:tcPr>
            <w:tcW w:w="2520" w:type="dxa"/>
            <w:noWrap/>
            <w:vAlign w:val="center"/>
            <w:hideMark/>
          </w:tcPr>
          <w:p w14:paraId="2A58930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14.7% [95% C.I ; 9.8 -21.5]</w:t>
            </w:r>
          </w:p>
        </w:tc>
        <w:tc>
          <w:tcPr>
            <w:tcW w:w="2520" w:type="dxa"/>
            <w:noWrap/>
            <w:vAlign w:val="center"/>
            <w:hideMark/>
          </w:tcPr>
          <w:p w14:paraId="230D481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97% [95% C.I ; 88.8 -99.7]</w:t>
            </w:r>
          </w:p>
        </w:tc>
        <w:tc>
          <w:tcPr>
            <w:tcW w:w="560" w:type="dxa"/>
            <w:noWrap/>
            <w:vAlign w:val="center"/>
            <w:hideMark/>
          </w:tcPr>
          <w:p w14:paraId="4F92637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91%</w:t>
            </w:r>
          </w:p>
        </w:tc>
        <w:tc>
          <w:tcPr>
            <w:tcW w:w="560" w:type="dxa"/>
            <w:noWrap/>
            <w:vAlign w:val="center"/>
            <w:hideMark/>
          </w:tcPr>
          <w:p w14:paraId="3DFE4A9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34%</w:t>
            </w:r>
          </w:p>
        </w:tc>
        <w:tc>
          <w:tcPr>
            <w:tcW w:w="540" w:type="dxa"/>
            <w:noWrap/>
            <w:vAlign w:val="center"/>
            <w:hideMark/>
          </w:tcPr>
          <w:p w14:paraId="5F80101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4.846</w:t>
            </w:r>
          </w:p>
        </w:tc>
        <w:tc>
          <w:tcPr>
            <w:tcW w:w="400" w:type="dxa"/>
            <w:noWrap/>
            <w:vAlign w:val="center"/>
            <w:hideMark/>
          </w:tcPr>
          <w:p w14:paraId="4EF72E8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</w:t>
            </w:r>
          </w:p>
        </w:tc>
        <w:tc>
          <w:tcPr>
            <w:tcW w:w="360" w:type="dxa"/>
            <w:noWrap/>
            <w:vAlign w:val="center"/>
            <w:hideMark/>
          </w:tcPr>
          <w:p w14:paraId="7BC0025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320" w:type="dxa"/>
            <w:noWrap/>
            <w:vAlign w:val="center"/>
            <w:hideMark/>
          </w:tcPr>
          <w:p w14:paraId="1027EBD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400" w:type="dxa"/>
            <w:noWrap/>
            <w:vAlign w:val="center"/>
            <w:hideMark/>
          </w:tcPr>
          <w:p w14:paraId="668FCF0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122</w:t>
            </w:r>
          </w:p>
        </w:tc>
        <w:tc>
          <w:tcPr>
            <w:tcW w:w="1080" w:type="dxa"/>
            <w:noWrap/>
            <w:vAlign w:val="center"/>
            <w:hideMark/>
          </w:tcPr>
          <w:p w14:paraId="3607232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1.117</w:t>
            </w:r>
          </w:p>
        </w:tc>
        <w:tc>
          <w:tcPr>
            <w:tcW w:w="880" w:type="dxa"/>
            <w:noWrap/>
            <w:vAlign w:val="center"/>
            <w:hideMark/>
          </w:tcPr>
          <w:p w14:paraId="4ADC6B8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40.7%</w:t>
            </w:r>
          </w:p>
        </w:tc>
      </w:tr>
      <w:tr w:rsidR="000C03CA" w:rsidRPr="000C03CA" w14:paraId="5E26D749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5E4189B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16</w:t>
            </w:r>
          </w:p>
        </w:tc>
        <w:tc>
          <w:tcPr>
            <w:tcW w:w="2520" w:type="dxa"/>
            <w:noWrap/>
            <w:vAlign w:val="center"/>
            <w:hideMark/>
          </w:tcPr>
          <w:p w14:paraId="134D7F8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7.7% [95% C.I ; 4.3 -13.4]</w:t>
            </w:r>
          </w:p>
        </w:tc>
        <w:tc>
          <w:tcPr>
            <w:tcW w:w="2520" w:type="dxa"/>
            <w:noWrap/>
            <w:vAlign w:val="center"/>
            <w:hideMark/>
          </w:tcPr>
          <w:p w14:paraId="1F2271E1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97% [95% C.I ; 88.8 -99.7]</w:t>
            </w:r>
          </w:p>
        </w:tc>
        <w:tc>
          <w:tcPr>
            <w:tcW w:w="560" w:type="dxa"/>
            <w:noWrap/>
            <w:vAlign w:val="center"/>
            <w:hideMark/>
          </w:tcPr>
          <w:p w14:paraId="077786A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85%</w:t>
            </w:r>
          </w:p>
        </w:tc>
        <w:tc>
          <w:tcPr>
            <w:tcW w:w="560" w:type="dxa"/>
            <w:noWrap/>
            <w:vAlign w:val="center"/>
            <w:hideMark/>
          </w:tcPr>
          <w:p w14:paraId="0F766EB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33%</w:t>
            </w:r>
          </w:p>
        </w:tc>
        <w:tc>
          <w:tcPr>
            <w:tcW w:w="540" w:type="dxa"/>
            <w:noWrap/>
            <w:vAlign w:val="center"/>
            <w:hideMark/>
          </w:tcPr>
          <w:p w14:paraId="4D815FF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2.538</w:t>
            </w:r>
          </w:p>
        </w:tc>
        <w:tc>
          <w:tcPr>
            <w:tcW w:w="400" w:type="dxa"/>
            <w:noWrap/>
            <w:vAlign w:val="center"/>
            <w:hideMark/>
          </w:tcPr>
          <w:p w14:paraId="774B03C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360" w:type="dxa"/>
            <w:noWrap/>
            <w:vAlign w:val="center"/>
            <w:hideMark/>
          </w:tcPr>
          <w:p w14:paraId="13DDF2D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64</w:t>
            </w:r>
          </w:p>
        </w:tc>
        <w:tc>
          <w:tcPr>
            <w:tcW w:w="320" w:type="dxa"/>
            <w:noWrap/>
            <w:vAlign w:val="center"/>
            <w:hideMark/>
          </w:tcPr>
          <w:p w14:paraId="44B914D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400" w:type="dxa"/>
            <w:noWrap/>
            <w:vAlign w:val="center"/>
            <w:hideMark/>
          </w:tcPr>
          <w:p w14:paraId="0B62536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132</w:t>
            </w:r>
          </w:p>
        </w:tc>
        <w:tc>
          <w:tcPr>
            <w:tcW w:w="1080" w:type="dxa"/>
            <w:noWrap/>
            <w:vAlign w:val="center"/>
            <w:hideMark/>
          </w:tcPr>
          <w:p w14:paraId="56276113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1.047</w:t>
            </w:r>
          </w:p>
        </w:tc>
        <w:tc>
          <w:tcPr>
            <w:tcW w:w="880" w:type="dxa"/>
            <w:noWrap/>
            <w:vAlign w:val="center"/>
            <w:hideMark/>
          </w:tcPr>
          <w:p w14:paraId="3FC405F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35.9%</w:t>
            </w:r>
          </w:p>
        </w:tc>
      </w:tr>
      <w:tr w:rsidR="000C03CA" w:rsidRPr="000C03CA" w14:paraId="3BCF8FDE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131DE89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17</w:t>
            </w:r>
          </w:p>
        </w:tc>
        <w:tc>
          <w:tcPr>
            <w:tcW w:w="2520" w:type="dxa"/>
            <w:noWrap/>
            <w:vAlign w:val="center"/>
            <w:hideMark/>
          </w:tcPr>
          <w:p w14:paraId="7D70668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6.3% [95% C.I ; 3.2 -11.7]</w:t>
            </w:r>
          </w:p>
        </w:tc>
        <w:tc>
          <w:tcPr>
            <w:tcW w:w="2520" w:type="dxa"/>
            <w:noWrap/>
            <w:vAlign w:val="center"/>
            <w:hideMark/>
          </w:tcPr>
          <w:p w14:paraId="5C1A576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98.5% [95% C.I ; 91 -100]</w:t>
            </w:r>
          </w:p>
        </w:tc>
        <w:tc>
          <w:tcPr>
            <w:tcW w:w="560" w:type="dxa"/>
            <w:noWrap/>
            <w:vAlign w:val="center"/>
            <w:hideMark/>
          </w:tcPr>
          <w:p w14:paraId="79980F1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90%</w:t>
            </w:r>
          </w:p>
        </w:tc>
        <w:tc>
          <w:tcPr>
            <w:tcW w:w="560" w:type="dxa"/>
            <w:noWrap/>
            <w:vAlign w:val="center"/>
            <w:hideMark/>
          </w:tcPr>
          <w:p w14:paraId="5988BFA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33%</w:t>
            </w:r>
          </w:p>
        </w:tc>
        <w:tc>
          <w:tcPr>
            <w:tcW w:w="540" w:type="dxa"/>
            <w:noWrap/>
            <w:vAlign w:val="center"/>
            <w:hideMark/>
          </w:tcPr>
          <w:p w14:paraId="6E2E184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4.154</w:t>
            </w:r>
          </w:p>
        </w:tc>
        <w:tc>
          <w:tcPr>
            <w:tcW w:w="400" w:type="dxa"/>
            <w:noWrap/>
            <w:vAlign w:val="center"/>
            <w:hideMark/>
          </w:tcPr>
          <w:p w14:paraId="7967349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360" w:type="dxa"/>
            <w:noWrap/>
            <w:vAlign w:val="center"/>
            <w:hideMark/>
          </w:tcPr>
          <w:p w14:paraId="075A419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</w:t>
            </w:r>
          </w:p>
        </w:tc>
        <w:tc>
          <w:tcPr>
            <w:tcW w:w="320" w:type="dxa"/>
            <w:noWrap/>
            <w:vAlign w:val="center"/>
            <w:hideMark/>
          </w:tcPr>
          <w:p w14:paraId="2C929CD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400" w:type="dxa"/>
            <w:noWrap/>
            <w:vAlign w:val="center"/>
            <w:hideMark/>
          </w:tcPr>
          <w:p w14:paraId="0F96AD6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134</w:t>
            </w:r>
          </w:p>
        </w:tc>
        <w:tc>
          <w:tcPr>
            <w:tcW w:w="1080" w:type="dxa"/>
            <w:noWrap/>
            <w:vAlign w:val="center"/>
            <w:hideMark/>
          </w:tcPr>
          <w:p w14:paraId="228834F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1.048</w:t>
            </w:r>
          </w:p>
        </w:tc>
        <w:tc>
          <w:tcPr>
            <w:tcW w:w="880" w:type="dxa"/>
            <w:noWrap/>
            <w:vAlign w:val="center"/>
            <w:hideMark/>
          </w:tcPr>
          <w:p w14:paraId="5E63F58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35.4%</w:t>
            </w:r>
          </w:p>
        </w:tc>
      </w:tr>
      <w:tr w:rsidR="000C03CA" w:rsidRPr="000C03CA" w14:paraId="11F576B4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24CEFE3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2520" w:type="dxa"/>
            <w:noWrap/>
            <w:vAlign w:val="center"/>
            <w:hideMark/>
          </w:tcPr>
          <w:p w14:paraId="33FBFB5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4.2% [95% C.I ; 1.8 -9.1]</w:t>
            </w:r>
          </w:p>
        </w:tc>
        <w:tc>
          <w:tcPr>
            <w:tcW w:w="2520" w:type="dxa"/>
            <w:noWrap/>
            <w:vAlign w:val="center"/>
            <w:hideMark/>
          </w:tcPr>
          <w:p w14:paraId="64E5431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98.5% [95% C.I ; 91 -100]</w:t>
            </w:r>
          </w:p>
        </w:tc>
        <w:tc>
          <w:tcPr>
            <w:tcW w:w="560" w:type="dxa"/>
            <w:noWrap/>
            <w:vAlign w:val="center"/>
            <w:hideMark/>
          </w:tcPr>
          <w:p w14:paraId="4A4CB6E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86%</w:t>
            </w:r>
          </w:p>
        </w:tc>
        <w:tc>
          <w:tcPr>
            <w:tcW w:w="560" w:type="dxa"/>
            <w:noWrap/>
            <w:vAlign w:val="center"/>
            <w:hideMark/>
          </w:tcPr>
          <w:p w14:paraId="7C12AAE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32%</w:t>
            </w:r>
          </w:p>
        </w:tc>
        <w:tc>
          <w:tcPr>
            <w:tcW w:w="540" w:type="dxa"/>
            <w:noWrap/>
            <w:vAlign w:val="center"/>
            <w:hideMark/>
          </w:tcPr>
          <w:p w14:paraId="7333C6C5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2.769</w:t>
            </w:r>
          </w:p>
        </w:tc>
        <w:tc>
          <w:tcPr>
            <w:tcW w:w="400" w:type="dxa"/>
            <w:noWrap/>
            <w:vAlign w:val="center"/>
            <w:hideMark/>
          </w:tcPr>
          <w:p w14:paraId="245D65D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360" w:type="dxa"/>
            <w:noWrap/>
            <w:vAlign w:val="center"/>
            <w:hideMark/>
          </w:tcPr>
          <w:p w14:paraId="2E18765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</w:t>
            </w:r>
          </w:p>
        </w:tc>
        <w:tc>
          <w:tcPr>
            <w:tcW w:w="320" w:type="dxa"/>
            <w:noWrap/>
            <w:vAlign w:val="center"/>
            <w:hideMark/>
          </w:tcPr>
          <w:p w14:paraId="7B81D3C1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400" w:type="dxa"/>
            <w:noWrap/>
            <w:vAlign w:val="center"/>
            <w:hideMark/>
          </w:tcPr>
          <w:p w14:paraId="3EA58AA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137</w:t>
            </w:r>
          </w:p>
        </w:tc>
        <w:tc>
          <w:tcPr>
            <w:tcW w:w="1080" w:type="dxa"/>
            <w:noWrap/>
            <w:vAlign w:val="center"/>
            <w:hideMark/>
          </w:tcPr>
          <w:p w14:paraId="6FC3EB2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1.027</w:t>
            </w:r>
          </w:p>
        </w:tc>
        <w:tc>
          <w:tcPr>
            <w:tcW w:w="880" w:type="dxa"/>
            <w:noWrap/>
            <w:vAlign w:val="center"/>
            <w:hideMark/>
          </w:tcPr>
          <w:p w14:paraId="4A21E90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34.0%</w:t>
            </w:r>
          </w:p>
        </w:tc>
      </w:tr>
      <w:tr w:rsidR="000C03CA" w:rsidRPr="000C03CA" w14:paraId="15382FC7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10D7A3F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19</w:t>
            </w:r>
          </w:p>
        </w:tc>
        <w:tc>
          <w:tcPr>
            <w:tcW w:w="2520" w:type="dxa"/>
            <w:noWrap/>
            <w:vAlign w:val="center"/>
            <w:hideMark/>
          </w:tcPr>
          <w:p w14:paraId="3BBA2CF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2.1% [95% C.I ; 0.5 -6.3]</w:t>
            </w:r>
          </w:p>
        </w:tc>
        <w:tc>
          <w:tcPr>
            <w:tcW w:w="2520" w:type="dxa"/>
            <w:noWrap/>
            <w:vAlign w:val="center"/>
            <w:hideMark/>
          </w:tcPr>
          <w:p w14:paraId="705D0C8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98.5% [95% C.I ; 91 -100]</w:t>
            </w:r>
          </w:p>
        </w:tc>
        <w:tc>
          <w:tcPr>
            <w:tcW w:w="560" w:type="dxa"/>
            <w:noWrap/>
            <w:vAlign w:val="center"/>
            <w:hideMark/>
          </w:tcPr>
          <w:p w14:paraId="3CB755D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75%</w:t>
            </w:r>
          </w:p>
        </w:tc>
        <w:tc>
          <w:tcPr>
            <w:tcW w:w="560" w:type="dxa"/>
            <w:noWrap/>
            <w:vAlign w:val="center"/>
            <w:hideMark/>
          </w:tcPr>
          <w:p w14:paraId="6065D4A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32%</w:t>
            </w:r>
          </w:p>
        </w:tc>
        <w:tc>
          <w:tcPr>
            <w:tcW w:w="540" w:type="dxa"/>
            <w:noWrap/>
            <w:vAlign w:val="center"/>
            <w:hideMark/>
          </w:tcPr>
          <w:p w14:paraId="3D9AFA0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1.385</w:t>
            </w:r>
          </w:p>
        </w:tc>
        <w:tc>
          <w:tcPr>
            <w:tcW w:w="400" w:type="dxa"/>
            <w:noWrap/>
            <w:vAlign w:val="center"/>
            <w:hideMark/>
          </w:tcPr>
          <w:p w14:paraId="7D77D58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360" w:type="dxa"/>
            <w:noWrap/>
            <w:vAlign w:val="center"/>
            <w:hideMark/>
          </w:tcPr>
          <w:p w14:paraId="7948AD0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</w:t>
            </w:r>
          </w:p>
        </w:tc>
        <w:tc>
          <w:tcPr>
            <w:tcW w:w="320" w:type="dxa"/>
            <w:noWrap/>
            <w:vAlign w:val="center"/>
            <w:hideMark/>
          </w:tcPr>
          <w:p w14:paraId="7423F7A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400" w:type="dxa"/>
            <w:noWrap/>
            <w:vAlign w:val="center"/>
            <w:hideMark/>
          </w:tcPr>
          <w:p w14:paraId="22E1C95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140</w:t>
            </w:r>
          </w:p>
        </w:tc>
        <w:tc>
          <w:tcPr>
            <w:tcW w:w="1080" w:type="dxa"/>
            <w:noWrap/>
            <w:vAlign w:val="center"/>
            <w:hideMark/>
          </w:tcPr>
          <w:p w14:paraId="4AF5130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1.006</w:t>
            </w:r>
          </w:p>
        </w:tc>
        <w:tc>
          <w:tcPr>
            <w:tcW w:w="880" w:type="dxa"/>
            <w:noWrap/>
            <w:vAlign w:val="center"/>
            <w:hideMark/>
          </w:tcPr>
          <w:p w14:paraId="36E89F68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32.5%</w:t>
            </w:r>
          </w:p>
        </w:tc>
      </w:tr>
      <w:tr w:rsidR="000C03CA" w:rsidRPr="000C03CA" w14:paraId="520B4A7D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278D945A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20</w:t>
            </w:r>
          </w:p>
        </w:tc>
        <w:tc>
          <w:tcPr>
            <w:tcW w:w="2520" w:type="dxa"/>
            <w:noWrap/>
            <w:vAlign w:val="center"/>
            <w:hideMark/>
          </w:tcPr>
          <w:p w14:paraId="7D80F6DD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0.7% [95% C.I ; 0 -4.3]</w:t>
            </w:r>
          </w:p>
        </w:tc>
        <w:tc>
          <w:tcPr>
            <w:tcW w:w="2520" w:type="dxa"/>
            <w:noWrap/>
            <w:vAlign w:val="center"/>
            <w:hideMark/>
          </w:tcPr>
          <w:p w14:paraId="578B890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98.5% [95% C.I ; 91 -100]</w:t>
            </w:r>
          </w:p>
        </w:tc>
        <w:tc>
          <w:tcPr>
            <w:tcW w:w="560" w:type="dxa"/>
            <w:noWrap/>
            <w:vAlign w:val="center"/>
            <w:hideMark/>
          </w:tcPr>
          <w:p w14:paraId="1F13A3A3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50%</w:t>
            </w:r>
          </w:p>
        </w:tc>
        <w:tc>
          <w:tcPr>
            <w:tcW w:w="560" w:type="dxa"/>
            <w:noWrap/>
            <w:vAlign w:val="center"/>
            <w:hideMark/>
          </w:tcPr>
          <w:p w14:paraId="4F79678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31%</w:t>
            </w:r>
          </w:p>
        </w:tc>
        <w:tc>
          <w:tcPr>
            <w:tcW w:w="540" w:type="dxa"/>
            <w:noWrap/>
            <w:vAlign w:val="center"/>
            <w:hideMark/>
          </w:tcPr>
          <w:p w14:paraId="7F8477A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0.462</w:t>
            </w:r>
          </w:p>
        </w:tc>
        <w:tc>
          <w:tcPr>
            <w:tcW w:w="400" w:type="dxa"/>
            <w:noWrap/>
            <w:vAlign w:val="center"/>
            <w:hideMark/>
          </w:tcPr>
          <w:p w14:paraId="17F05AC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360" w:type="dxa"/>
            <w:noWrap/>
            <w:vAlign w:val="center"/>
            <w:hideMark/>
          </w:tcPr>
          <w:p w14:paraId="7AD754D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65</w:t>
            </w:r>
          </w:p>
        </w:tc>
        <w:tc>
          <w:tcPr>
            <w:tcW w:w="320" w:type="dxa"/>
            <w:noWrap/>
            <w:vAlign w:val="center"/>
            <w:hideMark/>
          </w:tcPr>
          <w:p w14:paraId="31DEA01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400" w:type="dxa"/>
            <w:noWrap/>
            <w:vAlign w:val="center"/>
            <w:hideMark/>
          </w:tcPr>
          <w:p w14:paraId="44AF454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142</w:t>
            </w:r>
          </w:p>
        </w:tc>
        <w:tc>
          <w:tcPr>
            <w:tcW w:w="1080" w:type="dxa"/>
            <w:noWrap/>
            <w:vAlign w:val="center"/>
            <w:hideMark/>
          </w:tcPr>
          <w:p w14:paraId="130188D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0.992</w:t>
            </w:r>
          </w:p>
        </w:tc>
        <w:tc>
          <w:tcPr>
            <w:tcW w:w="880" w:type="dxa"/>
            <w:noWrap/>
            <w:vAlign w:val="center"/>
            <w:hideMark/>
          </w:tcPr>
          <w:p w14:paraId="3CEC587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31.6%</w:t>
            </w:r>
          </w:p>
        </w:tc>
      </w:tr>
      <w:tr w:rsidR="000C03CA" w:rsidRPr="000C03CA" w14:paraId="28EF0C06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1635752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21</w:t>
            </w:r>
          </w:p>
        </w:tc>
        <w:tc>
          <w:tcPr>
            <w:tcW w:w="2520" w:type="dxa"/>
            <w:noWrap/>
            <w:vAlign w:val="center"/>
            <w:hideMark/>
          </w:tcPr>
          <w:p w14:paraId="1BDC278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0.7% [95% C.I ; 0 -4.3]</w:t>
            </w:r>
          </w:p>
        </w:tc>
        <w:tc>
          <w:tcPr>
            <w:tcW w:w="2520" w:type="dxa"/>
            <w:noWrap/>
            <w:vAlign w:val="center"/>
            <w:hideMark/>
          </w:tcPr>
          <w:p w14:paraId="67E5D92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93.2 -100]</w:t>
            </w:r>
          </w:p>
        </w:tc>
        <w:tc>
          <w:tcPr>
            <w:tcW w:w="560" w:type="dxa"/>
            <w:noWrap/>
            <w:vAlign w:val="center"/>
            <w:hideMark/>
          </w:tcPr>
          <w:p w14:paraId="77C9CA2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</w:t>
            </w:r>
          </w:p>
        </w:tc>
        <w:tc>
          <w:tcPr>
            <w:tcW w:w="560" w:type="dxa"/>
            <w:noWrap/>
            <w:vAlign w:val="center"/>
            <w:hideMark/>
          </w:tcPr>
          <w:p w14:paraId="135DDB9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32%</w:t>
            </w:r>
          </w:p>
        </w:tc>
        <w:tc>
          <w:tcPr>
            <w:tcW w:w="540" w:type="dxa"/>
            <w:noWrap/>
            <w:vAlign w:val="center"/>
            <w:hideMark/>
          </w:tcPr>
          <w:p w14:paraId="12BF09F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+Inf</w:t>
            </w:r>
          </w:p>
        </w:tc>
        <w:tc>
          <w:tcPr>
            <w:tcW w:w="400" w:type="dxa"/>
            <w:noWrap/>
            <w:vAlign w:val="center"/>
            <w:hideMark/>
          </w:tcPr>
          <w:p w14:paraId="45ED890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360" w:type="dxa"/>
            <w:noWrap/>
            <w:vAlign w:val="center"/>
            <w:hideMark/>
          </w:tcPr>
          <w:p w14:paraId="44AF35B3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</w:t>
            </w:r>
          </w:p>
        </w:tc>
        <w:tc>
          <w:tcPr>
            <w:tcW w:w="320" w:type="dxa"/>
            <w:noWrap/>
            <w:vAlign w:val="center"/>
            <w:hideMark/>
          </w:tcPr>
          <w:p w14:paraId="10ABF18B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400" w:type="dxa"/>
            <w:noWrap/>
            <w:vAlign w:val="center"/>
            <w:hideMark/>
          </w:tcPr>
          <w:p w14:paraId="2F5E08F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142</w:t>
            </w:r>
          </w:p>
        </w:tc>
        <w:tc>
          <w:tcPr>
            <w:tcW w:w="1080" w:type="dxa"/>
            <w:noWrap/>
            <w:vAlign w:val="center"/>
            <w:hideMark/>
          </w:tcPr>
          <w:p w14:paraId="458B7AD2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1.007</w:t>
            </w:r>
          </w:p>
        </w:tc>
        <w:tc>
          <w:tcPr>
            <w:tcW w:w="880" w:type="dxa"/>
            <w:noWrap/>
            <w:vAlign w:val="center"/>
            <w:hideMark/>
          </w:tcPr>
          <w:p w14:paraId="12F3AAE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32.1%</w:t>
            </w:r>
          </w:p>
        </w:tc>
      </w:tr>
      <w:tr w:rsidR="000C03CA" w:rsidRPr="000C03CA" w14:paraId="3BB55869" w14:textId="77777777" w:rsidTr="000C03CA">
        <w:trPr>
          <w:trHeight w:val="290"/>
        </w:trPr>
        <w:tc>
          <w:tcPr>
            <w:tcW w:w="1860" w:type="dxa"/>
            <w:noWrap/>
            <w:vAlign w:val="center"/>
            <w:hideMark/>
          </w:tcPr>
          <w:p w14:paraId="75AD01F1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22</w:t>
            </w:r>
          </w:p>
        </w:tc>
        <w:tc>
          <w:tcPr>
            <w:tcW w:w="2520" w:type="dxa"/>
            <w:noWrap/>
            <w:vAlign w:val="center"/>
            <w:hideMark/>
          </w:tcPr>
          <w:p w14:paraId="09306A7F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0% [95% C.I ; 0 -3.2]</w:t>
            </w:r>
          </w:p>
        </w:tc>
        <w:tc>
          <w:tcPr>
            <w:tcW w:w="2520" w:type="dxa"/>
            <w:noWrap/>
            <w:vAlign w:val="center"/>
            <w:hideMark/>
          </w:tcPr>
          <w:p w14:paraId="21724C00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100% [95% C.I ; 93.2 -100]</w:t>
            </w:r>
          </w:p>
        </w:tc>
        <w:tc>
          <w:tcPr>
            <w:tcW w:w="560" w:type="dxa"/>
            <w:noWrap/>
            <w:vAlign w:val="center"/>
            <w:hideMark/>
          </w:tcPr>
          <w:p w14:paraId="38DA68E1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560" w:type="dxa"/>
            <w:noWrap/>
            <w:vAlign w:val="center"/>
            <w:hideMark/>
          </w:tcPr>
          <w:p w14:paraId="2DF64127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32%</w:t>
            </w:r>
          </w:p>
        </w:tc>
        <w:tc>
          <w:tcPr>
            <w:tcW w:w="540" w:type="dxa"/>
            <w:noWrap/>
            <w:vAlign w:val="center"/>
            <w:hideMark/>
          </w:tcPr>
          <w:p w14:paraId="5B2E3E9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400" w:type="dxa"/>
            <w:noWrap/>
            <w:vAlign w:val="center"/>
            <w:hideMark/>
          </w:tcPr>
          <w:p w14:paraId="18244DB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360" w:type="dxa"/>
            <w:noWrap/>
            <w:vAlign w:val="center"/>
            <w:hideMark/>
          </w:tcPr>
          <w:p w14:paraId="43C67964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66</w:t>
            </w:r>
          </w:p>
        </w:tc>
        <w:tc>
          <w:tcPr>
            <w:tcW w:w="320" w:type="dxa"/>
            <w:noWrap/>
            <w:vAlign w:val="center"/>
            <w:hideMark/>
          </w:tcPr>
          <w:p w14:paraId="302BBA3C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400" w:type="dxa"/>
            <w:noWrap/>
            <w:vAlign w:val="center"/>
            <w:hideMark/>
          </w:tcPr>
          <w:p w14:paraId="18945F86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143</w:t>
            </w:r>
          </w:p>
        </w:tc>
        <w:tc>
          <w:tcPr>
            <w:tcW w:w="1080" w:type="dxa"/>
            <w:noWrap/>
            <w:vAlign w:val="center"/>
            <w:hideMark/>
          </w:tcPr>
          <w:p w14:paraId="0F215559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1.000</w:t>
            </w:r>
          </w:p>
        </w:tc>
        <w:tc>
          <w:tcPr>
            <w:tcW w:w="880" w:type="dxa"/>
            <w:noWrap/>
            <w:vAlign w:val="center"/>
            <w:hideMark/>
          </w:tcPr>
          <w:p w14:paraId="0CD3FD9E" w14:textId="77777777" w:rsidR="000C03CA" w:rsidRPr="000C03CA" w:rsidRDefault="000C03CA" w:rsidP="000C03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0C03CA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31.6%</w:t>
            </w:r>
          </w:p>
        </w:tc>
      </w:tr>
    </w:tbl>
    <w:p w14:paraId="370D8EF5" w14:textId="77777777" w:rsidR="000C03CA" w:rsidRPr="000C03CA" w:rsidRDefault="000C03CA">
      <w:pPr>
        <w:rPr>
          <w:sz w:val="20"/>
        </w:rPr>
      </w:pPr>
    </w:p>
    <w:sectPr w:rsidR="000C03CA" w:rsidRPr="000C03CA" w:rsidSect="00D26E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75"/>
    <w:rsid w:val="0005750F"/>
    <w:rsid w:val="000A54C6"/>
    <w:rsid w:val="000C03CA"/>
    <w:rsid w:val="00194D71"/>
    <w:rsid w:val="00592A14"/>
    <w:rsid w:val="005D3122"/>
    <w:rsid w:val="00644BFA"/>
    <w:rsid w:val="007460C7"/>
    <w:rsid w:val="0078649E"/>
    <w:rsid w:val="008362FA"/>
    <w:rsid w:val="00B74176"/>
    <w:rsid w:val="00C10775"/>
    <w:rsid w:val="00CE4DFC"/>
    <w:rsid w:val="00D26E92"/>
    <w:rsid w:val="00D455D3"/>
    <w:rsid w:val="00D775CB"/>
    <w:rsid w:val="00D91F0E"/>
    <w:rsid w:val="00EA422C"/>
    <w:rsid w:val="00F30830"/>
    <w:rsid w:val="00F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37451"/>
  <w15:chartTrackingRefBased/>
  <w15:docId w15:val="{2299B9D0-5FB2-49F8-8147-F39F2712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0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Shahan Waheed</cp:lastModifiedBy>
  <cp:revision>13</cp:revision>
  <dcterms:created xsi:type="dcterms:W3CDTF">2023-04-19T17:32:00Z</dcterms:created>
  <dcterms:modified xsi:type="dcterms:W3CDTF">2024-02-20T07:30:00Z</dcterms:modified>
</cp:coreProperties>
</file>