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F9DFE" w14:textId="02F9E310" w:rsidR="00A1261C" w:rsidRDefault="00A1261C" w:rsidP="00A1261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2666934"/>
      <w:r w:rsidRPr="00A1261C">
        <w:rPr>
          <w:rFonts w:ascii="Times New Roman" w:hAnsi="Times New Roman" w:cs="Times New Roman"/>
          <w:b/>
          <w:bCs/>
          <w:sz w:val="24"/>
          <w:szCs w:val="24"/>
        </w:rPr>
        <w:t xml:space="preserve">17 Categories of hyperlactatemia etiology base on ED diagnosis.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661"/>
      </w:tblGrid>
      <w:tr w:rsidR="00E86E4D" w:rsidRPr="002E7625" w14:paraId="2D571845" w14:textId="77777777" w:rsidTr="0044026D">
        <w:trPr>
          <w:jc w:val="center"/>
        </w:trPr>
        <w:tc>
          <w:tcPr>
            <w:tcW w:w="2689" w:type="dxa"/>
            <w:vAlign w:val="center"/>
          </w:tcPr>
          <w:p w14:paraId="10BE4991" w14:textId="77777777" w:rsidR="00E86E4D" w:rsidRPr="00867AEF" w:rsidRDefault="00E86E4D" w:rsidP="004402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A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Etiology base categories</w:t>
            </w:r>
          </w:p>
        </w:tc>
        <w:tc>
          <w:tcPr>
            <w:tcW w:w="6661" w:type="dxa"/>
            <w:vAlign w:val="center"/>
          </w:tcPr>
          <w:p w14:paraId="6F190163" w14:textId="77777777" w:rsidR="00E86E4D" w:rsidRPr="00867AEF" w:rsidRDefault="00E86E4D" w:rsidP="004402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GoBack"/>
            <w:r w:rsidRPr="00867A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Example of emergency department diagnosis</w:t>
            </w:r>
            <w:bookmarkEnd w:id="1"/>
          </w:p>
        </w:tc>
      </w:tr>
      <w:tr w:rsidR="00E86E4D" w:rsidRPr="002E7625" w14:paraId="69475AA5" w14:textId="77777777" w:rsidTr="0044026D">
        <w:trPr>
          <w:trHeight w:val="177"/>
          <w:jc w:val="center"/>
        </w:trPr>
        <w:tc>
          <w:tcPr>
            <w:tcW w:w="2689" w:type="dxa"/>
            <w:vAlign w:val="center"/>
          </w:tcPr>
          <w:p w14:paraId="014AD8BA" w14:textId="2148A17F" w:rsidR="00E86E4D" w:rsidRPr="002E7625" w:rsidRDefault="00E86E4D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Acute abdominal syndrome</w:t>
            </w:r>
          </w:p>
        </w:tc>
        <w:tc>
          <w:tcPr>
            <w:tcW w:w="6661" w:type="dxa"/>
            <w:vAlign w:val="center"/>
          </w:tcPr>
          <w:p w14:paraId="2F68F9E4" w14:textId="1DD84C7C" w:rsidR="00E86E4D" w:rsidRPr="002E7625" w:rsidRDefault="00E86E4D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Acute peritonitis, acute pancreatitis, renal colic, intestinal obstruction, gastric ulcer, duodenal ulcer</w:t>
            </w:r>
          </w:p>
        </w:tc>
      </w:tr>
      <w:tr w:rsidR="00E86E4D" w:rsidRPr="002E7625" w14:paraId="338AC776" w14:textId="77777777" w:rsidTr="0044026D">
        <w:trPr>
          <w:jc w:val="center"/>
        </w:trPr>
        <w:tc>
          <w:tcPr>
            <w:tcW w:w="2689" w:type="dxa"/>
            <w:vAlign w:val="center"/>
          </w:tcPr>
          <w:p w14:paraId="0D355084" w14:textId="18A61F01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Cardiovascular diseases</w:t>
            </w:r>
          </w:p>
        </w:tc>
        <w:tc>
          <w:tcPr>
            <w:tcW w:w="6661" w:type="dxa"/>
            <w:vAlign w:val="center"/>
          </w:tcPr>
          <w:p w14:paraId="515E8E6D" w14:textId="0BF3C754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Acute coronary syndrome, pulmonary embolism, rhythm disorders, ischemic stroke, acute limb ischemia, aortic dissection, acute mesenteric ischemia, congestive heart failure</w:t>
            </w:r>
          </w:p>
        </w:tc>
      </w:tr>
      <w:tr w:rsidR="00E86E4D" w:rsidRPr="002E7625" w14:paraId="167F0C44" w14:textId="77777777" w:rsidTr="0044026D">
        <w:trPr>
          <w:jc w:val="center"/>
        </w:trPr>
        <w:tc>
          <w:tcPr>
            <w:tcW w:w="2689" w:type="dxa"/>
            <w:vAlign w:val="center"/>
          </w:tcPr>
          <w:p w14:paraId="6E12C7DD" w14:textId="5B93BDE9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GI bleeding</w:t>
            </w:r>
          </w:p>
        </w:tc>
        <w:tc>
          <w:tcPr>
            <w:tcW w:w="6661" w:type="dxa"/>
            <w:vAlign w:val="center"/>
          </w:tcPr>
          <w:p w14:paraId="618A6CDC" w14:textId="3BB9687C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bleeding (with or without shock), gastric varices, </w:t>
            </w:r>
            <w:proofErr w:type="spellStart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oesophageal</w:t>
            </w:r>
            <w:proofErr w:type="spellEnd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 xml:space="preserve"> varices</w:t>
            </w:r>
          </w:p>
        </w:tc>
      </w:tr>
      <w:tr w:rsidR="00E86E4D" w:rsidRPr="002E7625" w14:paraId="432B945B" w14:textId="77777777" w:rsidTr="0044026D">
        <w:trPr>
          <w:jc w:val="center"/>
        </w:trPr>
        <w:tc>
          <w:tcPr>
            <w:tcW w:w="2689" w:type="dxa"/>
            <w:vAlign w:val="center"/>
          </w:tcPr>
          <w:p w14:paraId="2306461A" w14:textId="77777777" w:rsidR="00E86E4D" w:rsidRPr="002E7625" w:rsidRDefault="00E86E4D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Hematologic malignancy</w:t>
            </w:r>
          </w:p>
        </w:tc>
        <w:tc>
          <w:tcPr>
            <w:tcW w:w="6661" w:type="dxa"/>
            <w:vAlign w:val="center"/>
          </w:tcPr>
          <w:p w14:paraId="42BC0C2B" w14:textId="597C46B7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Leukemia, lymphoma, multiple myeloma</w:t>
            </w:r>
          </w:p>
        </w:tc>
      </w:tr>
      <w:tr w:rsidR="00E86E4D" w:rsidRPr="002E7625" w14:paraId="0619CD5A" w14:textId="77777777" w:rsidTr="0044026D">
        <w:trPr>
          <w:trHeight w:val="168"/>
          <w:jc w:val="center"/>
        </w:trPr>
        <w:tc>
          <w:tcPr>
            <w:tcW w:w="2689" w:type="dxa"/>
            <w:vAlign w:val="center"/>
          </w:tcPr>
          <w:p w14:paraId="79E72C84" w14:textId="02E520B0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Hematology disease</w:t>
            </w:r>
          </w:p>
        </w:tc>
        <w:tc>
          <w:tcPr>
            <w:tcW w:w="6661" w:type="dxa"/>
            <w:vAlign w:val="center"/>
          </w:tcPr>
          <w:p w14:paraId="34A3AC67" w14:textId="5A8C9809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Anemia, thrombocytopenia, thrombotic microangiopathy</w:t>
            </w:r>
          </w:p>
        </w:tc>
      </w:tr>
      <w:tr w:rsidR="00E86E4D" w:rsidRPr="002E7625" w14:paraId="28617BCA" w14:textId="77777777" w:rsidTr="0044026D">
        <w:trPr>
          <w:jc w:val="center"/>
        </w:trPr>
        <w:tc>
          <w:tcPr>
            <w:tcW w:w="2689" w:type="dxa"/>
            <w:vAlign w:val="center"/>
          </w:tcPr>
          <w:p w14:paraId="26E7B8AF" w14:textId="2A819E51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Infection without shock</w:t>
            </w:r>
          </w:p>
        </w:tc>
        <w:tc>
          <w:tcPr>
            <w:tcW w:w="6661" w:type="dxa"/>
            <w:vAlign w:val="center"/>
          </w:tcPr>
          <w:p w14:paraId="22A4D3E3" w14:textId="2FD9906E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All kinds of infections without shock</w:t>
            </w:r>
          </w:p>
        </w:tc>
      </w:tr>
      <w:tr w:rsidR="002E7625" w:rsidRPr="002E7625" w14:paraId="34A7FC60" w14:textId="77777777" w:rsidTr="00D83D1F">
        <w:trPr>
          <w:jc w:val="center"/>
        </w:trPr>
        <w:tc>
          <w:tcPr>
            <w:tcW w:w="2689" w:type="dxa"/>
            <w:vAlign w:val="center"/>
          </w:tcPr>
          <w:p w14:paraId="3ED6C36F" w14:textId="3C940131" w:rsidR="002E7625" w:rsidRPr="002E7625" w:rsidRDefault="002E7625" w:rsidP="002E76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Liver disease</w:t>
            </w:r>
          </w:p>
        </w:tc>
        <w:tc>
          <w:tcPr>
            <w:tcW w:w="6661" w:type="dxa"/>
          </w:tcPr>
          <w:p w14:paraId="50144500" w14:textId="7F36DE23" w:rsidR="002E7625" w:rsidRPr="002E7625" w:rsidRDefault="002E7625" w:rsidP="002E76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Cirrhosis, acute liver failure, hepatitis</w:t>
            </w:r>
          </w:p>
        </w:tc>
      </w:tr>
      <w:tr w:rsidR="002E7625" w:rsidRPr="002E7625" w14:paraId="33E3193F" w14:textId="77777777" w:rsidTr="00D83D1F">
        <w:trPr>
          <w:jc w:val="center"/>
        </w:trPr>
        <w:tc>
          <w:tcPr>
            <w:tcW w:w="2689" w:type="dxa"/>
            <w:vAlign w:val="center"/>
          </w:tcPr>
          <w:p w14:paraId="2B89AD84" w14:textId="4C352367" w:rsidR="002E7625" w:rsidRPr="002E7625" w:rsidRDefault="002E7625" w:rsidP="002E76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Metabolic disorders</w:t>
            </w:r>
          </w:p>
        </w:tc>
        <w:tc>
          <w:tcPr>
            <w:tcW w:w="6661" w:type="dxa"/>
          </w:tcPr>
          <w:p w14:paraId="5BD27519" w14:textId="2A1EBEF9" w:rsidR="002E7625" w:rsidRPr="002E7625" w:rsidRDefault="002E7625" w:rsidP="002E76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Diabetic ketoacidosis, ionic disorders (</w:t>
            </w:r>
            <w:proofErr w:type="spellStart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dyskalemia</w:t>
            </w:r>
            <w:proofErr w:type="spellEnd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dysnatremia</w:t>
            </w:r>
            <w:proofErr w:type="spellEnd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...)</w:t>
            </w:r>
          </w:p>
        </w:tc>
      </w:tr>
      <w:tr w:rsidR="00E86E4D" w:rsidRPr="002E7625" w14:paraId="15B24B63" w14:textId="77777777" w:rsidTr="0044026D">
        <w:trPr>
          <w:jc w:val="center"/>
        </w:trPr>
        <w:tc>
          <w:tcPr>
            <w:tcW w:w="2689" w:type="dxa"/>
            <w:vAlign w:val="center"/>
          </w:tcPr>
          <w:p w14:paraId="2A4C6592" w14:textId="1AB26EFD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Neurological pathologies</w:t>
            </w:r>
          </w:p>
        </w:tc>
        <w:tc>
          <w:tcPr>
            <w:tcW w:w="6661" w:type="dxa"/>
            <w:vAlign w:val="center"/>
          </w:tcPr>
          <w:p w14:paraId="4FE16A27" w14:textId="4178CE73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Cerebral hemorrhage, subarachnoid hemorrhage, cerebral infarction, coma</w:t>
            </w:r>
          </w:p>
        </w:tc>
      </w:tr>
      <w:tr w:rsidR="002E7625" w:rsidRPr="002E7625" w14:paraId="5A6EC44F" w14:textId="77777777" w:rsidTr="0044026D">
        <w:trPr>
          <w:jc w:val="center"/>
        </w:trPr>
        <w:tc>
          <w:tcPr>
            <w:tcW w:w="2689" w:type="dxa"/>
            <w:vAlign w:val="center"/>
          </w:tcPr>
          <w:p w14:paraId="49FCCF25" w14:textId="06A03DCD" w:rsidR="002E7625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Non-septic shock</w:t>
            </w:r>
          </w:p>
        </w:tc>
        <w:tc>
          <w:tcPr>
            <w:tcW w:w="6661" w:type="dxa"/>
            <w:vAlign w:val="center"/>
          </w:tcPr>
          <w:p w14:paraId="02A3A147" w14:textId="7E794A9D" w:rsidR="002E7625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Anaphylactic shock, cardiogenic shock, hemorrhagic shock, and hypovolemic shock</w:t>
            </w:r>
          </w:p>
        </w:tc>
      </w:tr>
      <w:tr w:rsidR="00E86E4D" w:rsidRPr="002E7625" w14:paraId="75F18EF9" w14:textId="77777777" w:rsidTr="0044026D">
        <w:trPr>
          <w:jc w:val="center"/>
        </w:trPr>
        <w:tc>
          <w:tcPr>
            <w:tcW w:w="2689" w:type="dxa"/>
            <w:vAlign w:val="center"/>
          </w:tcPr>
          <w:p w14:paraId="7402DA0C" w14:textId="6732FE9C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Pulmonary diseases</w:t>
            </w:r>
          </w:p>
        </w:tc>
        <w:tc>
          <w:tcPr>
            <w:tcW w:w="6661" w:type="dxa"/>
            <w:vAlign w:val="center"/>
          </w:tcPr>
          <w:p w14:paraId="2C73EA55" w14:textId="3B88F48B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Anaphylactic shock, cardiogenic shock, hemorrhagic shock, and hypovolemic shock</w:t>
            </w:r>
          </w:p>
        </w:tc>
      </w:tr>
      <w:tr w:rsidR="00E86E4D" w:rsidRPr="002E7625" w14:paraId="361C3CD6" w14:textId="77777777" w:rsidTr="0044026D">
        <w:trPr>
          <w:jc w:val="center"/>
        </w:trPr>
        <w:tc>
          <w:tcPr>
            <w:tcW w:w="2689" w:type="dxa"/>
            <w:vAlign w:val="center"/>
          </w:tcPr>
          <w:p w14:paraId="4F06ED54" w14:textId="728704FA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Renal disease</w:t>
            </w:r>
          </w:p>
        </w:tc>
        <w:tc>
          <w:tcPr>
            <w:tcW w:w="6661" w:type="dxa"/>
            <w:vAlign w:val="center"/>
          </w:tcPr>
          <w:p w14:paraId="57CB878E" w14:textId="2633E8F5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Acute kidney injury, chronic kidney disease, nephrotic syndrome</w:t>
            </w:r>
          </w:p>
        </w:tc>
      </w:tr>
      <w:tr w:rsidR="00E86E4D" w:rsidRPr="002E7625" w14:paraId="738EDE22" w14:textId="77777777" w:rsidTr="0044026D">
        <w:trPr>
          <w:jc w:val="center"/>
        </w:trPr>
        <w:tc>
          <w:tcPr>
            <w:tcW w:w="2689" w:type="dxa"/>
            <w:vAlign w:val="center"/>
          </w:tcPr>
          <w:p w14:paraId="7456A6F2" w14:textId="28A60993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Septic shock</w:t>
            </w:r>
          </w:p>
        </w:tc>
        <w:tc>
          <w:tcPr>
            <w:tcW w:w="6661" w:type="dxa"/>
            <w:vAlign w:val="center"/>
          </w:tcPr>
          <w:p w14:paraId="3B4F7D83" w14:textId="3D69E82C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All kinds of infections with shock (include sepsis induced hypotension)</w:t>
            </w:r>
          </w:p>
        </w:tc>
      </w:tr>
      <w:tr w:rsidR="00E86E4D" w:rsidRPr="002E7625" w14:paraId="14131076" w14:textId="77777777" w:rsidTr="0044026D">
        <w:trPr>
          <w:jc w:val="center"/>
        </w:trPr>
        <w:tc>
          <w:tcPr>
            <w:tcW w:w="2689" w:type="dxa"/>
            <w:vAlign w:val="center"/>
          </w:tcPr>
          <w:p w14:paraId="4AECAC7F" w14:textId="173318B9" w:rsidR="00E86E4D" w:rsidRPr="002E7625" w:rsidRDefault="002E7625" w:rsidP="004402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Seizure/fainting</w:t>
            </w:r>
          </w:p>
        </w:tc>
        <w:tc>
          <w:tcPr>
            <w:tcW w:w="6661" w:type="dxa"/>
            <w:vAlign w:val="center"/>
          </w:tcPr>
          <w:p w14:paraId="74A25E93" w14:textId="191600B8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All spontaneous loss of consciousness, epilepsy, seizures, convulsions, status epilepticus, syncope and collapse</w:t>
            </w:r>
          </w:p>
        </w:tc>
      </w:tr>
      <w:tr w:rsidR="00E86E4D" w:rsidRPr="002E7625" w14:paraId="6A862C88" w14:textId="77777777" w:rsidTr="0044026D">
        <w:trPr>
          <w:jc w:val="center"/>
        </w:trPr>
        <w:tc>
          <w:tcPr>
            <w:tcW w:w="2689" w:type="dxa"/>
            <w:vAlign w:val="center"/>
          </w:tcPr>
          <w:p w14:paraId="3A6B3770" w14:textId="09DFD696" w:rsidR="00E86E4D" w:rsidRPr="002E7625" w:rsidRDefault="002E7625" w:rsidP="004402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Solid organ tumor</w:t>
            </w:r>
          </w:p>
        </w:tc>
        <w:tc>
          <w:tcPr>
            <w:tcW w:w="6661" w:type="dxa"/>
            <w:vAlign w:val="center"/>
          </w:tcPr>
          <w:p w14:paraId="3E3AA2D9" w14:textId="5D09761F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Liver cell carcinoma, renal cell carcinoma, pancreatic cancer, gastric cancer, adrenal gland neoplasm, breast malignant neoplasm, extrahepatic bile duct malignant neoplasm, malignant neoplasm of rectum</w:t>
            </w:r>
          </w:p>
        </w:tc>
      </w:tr>
      <w:tr w:rsidR="00E86E4D" w:rsidRPr="002E7625" w14:paraId="768BF61C" w14:textId="77777777" w:rsidTr="0044026D">
        <w:trPr>
          <w:jc w:val="center"/>
        </w:trPr>
        <w:tc>
          <w:tcPr>
            <w:tcW w:w="2689" w:type="dxa"/>
            <w:vAlign w:val="center"/>
          </w:tcPr>
          <w:p w14:paraId="3867451C" w14:textId="22124A6F" w:rsidR="00E86E4D" w:rsidRPr="002E7625" w:rsidRDefault="002E7625" w:rsidP="0044026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Toxicology</w:t>
            </w:r>
          </w:p>
        </w:tc>
        <w:tc>
          <w:tcPr>
            <w:tcW w:w="6661" w:type="dxa"/>
            <w:vAlign w:val="center"/>
          </w:tcPr>
          <w:p w14:paraId="6CD305A2" w14:textId="2C21FB36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Acute alcoholic intoxication, drug poisoning, amphetamine toxicity</w:t>
            </w:r>
          </w:p>
        </w:tc>
      </w:tr>
      <w:tr w:rsidR="00E86E4D" w:rsidRPr="002E7625" w14:paraId="1BC46BC0" w14:textId="77777777" w:rsidTr="0044026D">
        <w:trPr>
          <w:jc w:val="center"/>
        </w:trPr>
        <w:tc>
          <w:tcPr>
            <w:tcW w:w="2689" w:type="dxa"/>
            <w:vAlign w:val="center"/>
          </w:tcPr>
          <w:p w14:paraId="726D7D7D" w14:textId="73D031C2" w:rsidR="00E86E4D" w:rsidRPr="002E7625" w:rsidRDefault="002E7625" w:rsidP="0044026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Traumatic injury/burns (without shock)</w:t>
            </w:r>
          </w:p>
        </w:tc>
        <w:tc>
          <w:tcPr>
            <w:tcW w:w="6661" w:type="dxa"/>
            <w:vAlign w:val="center"/>
          </w:tcPr>
          <w:p w14:paraId="6D742536" w14:textId="6524D339" w:rsidR="00E86E4D" w:rsidRPr="002E7625" w:rsidRDefault="002E7625" w:rsidP="004402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2E7625">
              <w:rPr>
                <w:rFonts w:ascii="Times New Roman" w:hAnsi="Times New Roman" w:cs="Times New Roman"/>
                <w:sz w:val="20"/>
                <w:szCs w:val="20"/>
              </w:rPr>
              <w:t xml:space="preserve">Traumatic brain injury, multiple trauma, fractures, traumatic </w:t>
            </w:r>
            <w:proofErr w:type="spellStart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hemo</w:t>
            </w:r>
            <w:proofErr w:type="spellEnd"/>
            <w:r w:rsidRPr="002E7625">
              <w:rPr>
                <w:rFonts w:ascii="Times New Roman" w:hAnsi="Times New Roman" w:cs="Times New Roman"/>
                <w:sz w:val="20"/>
                <w:szCs w:val="20"/>
              </w:rPr>
              <w:t>-pneumothorax, all burns (first, second and third degree)</w:t>
            </w:r>
          </w:p>
        </w:tc>
      </w:tr>
    </w:tbl>
    <w:p w14:paraId="47888BF1" w14:textId="55201238" w:rsidR="00E86E4D" w:rsidRDefault="00E86E4D" w:rsidP="00A1261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7C70F" w14:textId="5FDD297A" w:rsidR="00E86E4D" w:rsidRDefault="00E86E4D" w:rsidP="00A1261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D0789" w14:textId="33CEF86A" w:rsidR="00E86E4D" w:rsidRDefault="00E86E4D" w:rsidP="00A1261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DB05" w14:textId="77777777" w:rsidR="00E86E4D" w:rsidRPr="00A1261C" w:rsidRDefault="00E86E4D" w:rsidP="00A1261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73DC3F2C" w14:textId="77777777" w:rsidR="003722C0" w:rsidRPr="00A1261C" w:rsidRDefault="003722C0">
      <w:pPr>
        <w:rPr>
          <w:rFonts w:ascii="Times New Roman" w:hAnsi="Times New Roman" w:cs="Times New Roman"/>
          <w:sz w:val="24"/>
          <w:szCs w:val="24"/>
        </w:rPr>
      </w:pPr>
    </w:p>
    <w:sectPr w:rsidR="003722C0" w:rsidRPr="00A1261C" w:rsidSect="00BE0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24"/>
    <w:rsid w:val="0028205C"/>
    <w:rsid w:val="002C5DE8"/>
    <w:rsid w:val="002E7625"/>
    <w:rsid w:val="003722C0"/>
    <w:rsid w:val="006F6924"/>
    <w:rsid w:val="00781793"/>
    <w:rsid w:val="007B38E1"/>
    <w:rsid w:val="00867AEF"/>
    <w:rsid w:val="00A1261C"/>
    <w:rsid w:val="00BE0BEC"/>
    <w:rsid w:val="00C71CB3"/>
    <w:rsid w:val="00E37432"/>
    <w:rsid w:val="00E86E4D"/>
    <w:rsid w:val="00E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7061"/>
  <w15:chartTrackingRefBased/>
  <w15:docId w15:val="{8C2F4563-6CB8-4166-A54C-0C89F444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26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pariwat phungoen</dc:creator>
  <cp:keywords/>
  <dc:description/>
  <cp:lastModifiedBy>pariwat phungoen</cp:lastModifiedBy>
  <cp:revision>8</cp:revision>
  <dcterms:created xsi:type="dcterms:W3CDTF">2024-07-24T13:10:00Z</dcterms:created>
  <dcterms:modified xsi:type="dcterms:W3CDTF">2024-07-24T14:38:00Z</dcterms:modified>
</cp:coreProperties>
</file>