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F75B7" w14:textId="6E3BBCBA" w:rsidR="002031B8" w:rsidRPr="00DF7A8C" w:rsidRDefault="00D6015E" w:rsidP="00DF7A8C">
      <w:pPr>
        <w:pStyle w:val="Ttulo1"/>
        <w:rPr>
          <w:rFonts w:ascii="Times New Roman" w:hAnsi="Times New Roman" w:cs="Times New Roman"/>
          <w:b/>
          <w:bCs/>
          <w:color w:val="auto"/>
          <w:sz w:val="24"/>
          <w:szCs w:val="24"/>
          <w:lang w:val="en-US"/>
        </w:rPr>
      </w:pPr>
      <w:bookmarkStart w:id="0" w:name="_Ref118319829"/>
      <w:bookmarkStart w:id="1" w:name="_Ref167987868"/>
      <w:r w:rsidRPr="00DF7A8C">
        <w:rPr>
          <w:rFonts w:ascii="Times New Roman" w:hAnsi="Times New Roman" w:cs="Times New Roman"/>
          <w:b/>
          <w:bCs/>
          <w:color w:val="auto"/>
          <w:sz w:val="24"/>
          <w:szCs w:val="24"/>
          <w:lang w:val="en-US"/>
        </w:rPr>
        <w:t>Appendix</w:t>
      </w:r>
      <w:bookmarkEnd w:id="0"/>
      <w:r w:rsidR="003C66BD" w:rsidRPr="00DF7A8C">
        <w:rPr>
          <w:rFonts w:ascii="Times New Roman" w:hAnsi="Times New Roman" w:cs="Times New Roman"/>
          <w:b/>
          <w:bCs/>
          <w:color w:val="auto"/>
          <w:sz w:val="24"/>
          <w:szCs w:val="24"/>
          <w:lang w:val="en-US"/>
        </w:rPr>
        <w:t xml:space="preserve"> A</w:t>
      </w:r>
      <w:bookmarkEnd w:id="1"/>
    </w:p>
    <w:p w14:paraId="17409928" w14:textId="77777777" w:rsidR="00393E1C" w:rsidRDefault="00393E1C" w:rsidP="00393E1C">
      <w:pPr>
        <w:rPr>
          <w:lang w:val="en-US"/>
        </w:rPr>
      </w:pPr>
    </w:p>
    <w:p w14:paraId="3E17EBF1" w14:textId="77777777" w:rsidR="00393E1C" w:rsidRDefault="00393E1C" w:rsidP="00393E1C">
      <w:pPr>
        <w:rPr>
          <w:lang w:val="en-US"/>
        </w:rPr>
      </w:pPr>
    </w:p>
    <w:p w14:paraId="48E6D5A4" w14:textId="42AD767A" w:rsidR="00FA4F6D" w:rsidRDefault="00FA4F6D" w:rsidP="00026395">
      <w:pPr>
        <w:rPr>
          <w:lang w:val="en-US"/>
        </w:rPr>
      </w:pPr>
    </w:p>
    <w:p w14:paraId="08D0997A" w14:textId="4BCADB66" w:rsidR="00B311F4" w:rsidRPr="00026395" w:rsidRDefault="00B311F4" w:rsidP="00B311F4">
      <w:pPr>
        <w:pStyle w:val="Ttulo2"/>
        <w:rPr>
          <w:rFonts w:ascii="Times New Roman" w:hAnsi="Times New Roman" w:cs="Times New Roman"/>
          <w:color w:val="auto"/>
          <w:sz w:val="20"/>
          <w:szCs w:val="20"/>
          <w:lang w:val="en-US"/>
        </w:rPr>
      </w:pPr>
      <w:bookmarkStart w:id="2" w:name="_Ref179373302"/>
      <w:r w:rsidRPr="002F4370">
        <w:rPr>
          <w:rFonts w:ascii="Times New Roman" w:hAnsi="Times New Roman" w:cs="Times New Roman"/>
          <w:color w:val="auto"/>
          <w:sz w:val="20"/>
          <w:szCs w:val="20"/>
          <w:lang w:val="en-US"/>
        </w:rPr>
        <w:t>Table A</w:t>
      </w:r>
      <w:r w:rsidRPr="002F4370">
        <w:rPr>
          <w:rFonts w:ascii="Times New Roman" w:hAnsi="Times New Roman" w:cs="Times New Roman"/>
          <w:color w:val="auto"/>
          <w:sz w:val="20"/>
          <w:szCs w:val="20"/>
        </w:rPr>
        <w:fldChar w:fldCharType="begin"/>
      </w:r>
      <w:r w:rsidRPr="002F4370">
        <w:rPr>
          <w:rFonts w:ascii="Times New Roman" w:hAnsi="Times New Roman" w:cs="Times New Roman"/>
          <w:color w:val="auto"/>
          <w:sz w:val="20"/>
          <w:szCs w:val="20"/>
          <w:lang w:val="en-US"/>
        </w:rPr>
        <w:instrText xml:space="preserve"> SEQ Table \* ARABIC </w:instrText>
      </w:r>
      <w:r w:rsidRPr="002F4370">
        <w:rPr>
          <w:rFonts w:ascii="Times New Roman" w:hAnsi="Times New Roman" w:cs="Times New Roman"/>
          <w:color w:val="auto"/>
          <w:sz w:val="20"/>
          <w:szCs w:val="20"/>
        </w:rPr>
        <w:fldChar w:fldCharType="separate"/>
      </w:r>
      <w:r w:rsidR="00D63E58" w:rsidRPr="002F4370">
        <w:rPr>
          <w:rFonts w:ascii="Times New Roman" w:hAnsi="Times New Roman" w:cs="Times New Roman"/>
          <w:noProof/>
          <w:color w:val="auto"/>
          <w:sz w:val="20"/>
          <w:szCs w:val="20"/>
          <w:lang w:val="en-US"/>
        </w:rPr>
        <w:t>1</w:t>
      </w:r>
      <w:r w:rsidRPr="002F4370">
        <w:rPr>
          <w:rFonts w:ascii="Times New Roman" w:hAnsi="Times New Roman" w:cs="Times New Roman"/>
          <w:color w:val="auto"/>
          <w:sz w:val="20"/>
          <w:szCs w:val="20"/>
        </w:rPr>
        <w:fldChar w:fldCharType="end"/>
      </w:r>
      <w:bookmarkEnd w:id="2"/>
      <w:r w:rsidR="00112CD3" w:rsidRPr="002F4370">
        <w:rPr>
          <w:rFonts w:ascii="Times New Roman" w:hAnsi="Times New Roman" w:cs="Times New Roman"/>
          <w:color w:val="auto"/>
          <w:sz w:val="20"/>
          <w:szCs w:val="20"/>
          <w:lang w:val="en-US"/>
        </w:rPr>
        <w:t>.</w:t>
      </w:r>
      <w:r w:rsidRPr="008D1602">
        <w:rPr>
          <w:rFonts w:ascii="Times New Roman" w:hAnsi="Times New Roman" w:cs="Times New Roman"/>
          <w:color w:val="auto"/>
          <w:sz w:val="20"/>
          <w:szCs w:val="20"/>
          <w:lang w:val="en-US"/>
        </w:rPr>
        <w:t xml:space="preserve"> </w:t>
      </w:r>
      <w:r w:rsidRPr="008260D6">
        <w:rPr>
          <w:rFonts w:ascii="Times New Roman" w:hAnsi="Times New Roman" w:cs="Times New Roman"/>
          <w:color w:val="auto"/>
          <w:sz w:val="20"/>
          <w:szCs w:val="20"/>
          <w:lang w:val="en-US"/>
        </w:rPr>
        <w:t>PRISMA 2020 Checklis</w:t>
      </w:r>
      <w:r>
        <w:rPr>
          <w:rFonts w:ascii="Times New Roman" w:hAnsi="Times New Roman" w:cs="Times New Roman"/>
          <w:color w:val="auto"/>
          <w:sz w:val="20"/>
          <w:szCs w:val="20"/>
          <w:lang w:val="en-US"/>
        </w:rPr>
        <w:t>t</w:t>
      </w:r>
      <w:r w:rsidRPr="00B60003">
        <w:rPr>
          <w:rFonts w:ascii="Times New Roman" w:hAnsi="Times New Roman" w:cs="Times New Roman"/>
          <w:color w:val="auto"/>
          <w:sz w:val="20"/>
          <w:szCs w:val="20"/>
          <w:lang w:val="en-US"/>
        </w:rPr>
        <w:t xml:space="preserve"> </w:t>
      </w:r>
    </w:p>
    <w:p w14:paraId="540047D5" w14:textId="77777777" w:rsidR="008260D6" w:rsidRPr="00026395" w:rsidRDefault="008260D6" w:rsidP="008260D6">
      <w:pPr>
        <w:rPr>
          <w:lang w:val="en-US"/>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AD22F3" w:rsidRPr="00FB39FC" w14:paraId="72653B25" w14:textId="77777777" w:rsidTr="00CB476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177DD67" w14:textId="77777777" w:rsidR="00AD22F3" w:rsidRPr="000433FD" w:rsidRDefault="00AD22F3" w:rsidP="00CB4766">
            <w:pPr>
              <w:pStyle w:val="Default"/>
              <w:rPr>
                <w:rFonts w:ascii="Times New Roman" w:hAnsi="Times New Roman" w:cs="Times New Roman"/>
                <w:color w:val="FFFFFF"/>
                <w:sz w:val="18"/>
                <w:szCs w:val="18"/>
              </w:rPr>
            </w:pPr>
            <w:r w:rsidRPr="000433FD">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E7593D4" w14:textId="77777777" w:rsidR="00AD22F3" w:rsidRPr="000433FD" w:rsidRDefault="00AD22F3" w:rsidP="00CB4766">
            <w:pPr>
              <w:pStyle w:val="Default"/>
              <w:rPr>
                <w:rFonts w:ascii="Times New Roman" w:hAnsi="Times New Roman" w:cs="Times New Roman"/>
                <w:b/>
                <w:bCs/>
                <w:color w:val="FFFFFF"/>
                <w:sz w:val="18"/>
                <w:szCs w:val="18"/>
              </w:rPr>
            </w:pPr>
            <w:r w:rsidRPr="000433FD">
              <w:rPr>
                <w:rFonts w:ascii="Times New Roman" w:hAnsi="Times New Roman" w:cs="Times New Roman"/>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B51CEE" w14:textId="77777777" w:rsidR="00AD22F3" w:rsidRPr="000433FD" w:rsidRDefault="00AD22F3" w:rsidP="00CB4766">
            <w:pPr>
              <w:pStyle w:val="Default"/>
              <w:rPr>
                <w:rFonts w:ascii="Times New Roman" w:hAnsi="Times New Roman" w:cs="Times New Roman"/>
                <w:color w:val="FFFFFF"/>
                <w:sz w:val="18"/>
                <w:szCs w:val="18"/>
              </w:rPr>
            </w:pPr>
            <w:r w:rsidRPr="000433FD">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23CC66" w14:textId="77777777" w:rsidR="00AD22F3" w:rsidRPr="000433FD" w:rsidRDefault="00AD22F3" w:rsidP="00CB4766">
            <w:pPr>
              <w:pStyle w:val="Default"/>
              <w:rPr>
                <w:rFonts w:ascii="Times New Roman" w:hAnsi="Times New Roman" w:cs="Times New Roman"/>
                <w:color w:val="FFFFFF"/>
                <w:sz w:val="18"/>
                <w:szCs w:val="18"/>
              </w:rPr>
            </w:pPr>
            <w:r w:rsidRPr="000433FD">
              <w:rPr>
                <w:rFonts w:ascii="Times New Roman" w:hAnsi="Times New Roman" w:cs="Times New Roman"/>
                <w:b/>
                <w:bCs/>
                <w:color w:val="FFFFFF"/>
                <w:sz w:val="18"/>
                <w:szCs w:val="18"/>
              </w:rPr>
              <w:t xml:space="preserve">Location where item is reported </w:t>
            </w:r>
          </w:p>
        </w:tc>
      </w:tr>
      <w:tr w:rsidR="00AD22F3" w:rsidRPr="0043789C" w14:paraId="1921B3F0" w14:textId="77777777" w:rsidTr="00CB476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9AEF55" w14:textId="77777777" w:rsidR="00AD22F3" w:rsidRPr="000433FD" w:rsidRDefault="00AD22F3" w:rsidP="00CB4766">
            <w:pPr>
              <w:pStyle w:val="Default"/>
              <w:rPr>
                <w:rFonts w:ascii="Times New Roman" w:hAnsi="Times New Roman" w:cs="Times New Roman"/>
                <w:sz w:val="18"/>
                <w:szCs w:val="18"/>
              </w:rPr>
            </w:pPr>
            <w:r w:rsidRPr="000433FD">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DC5124" w14:textId="77777777" w:rsidR="00AD22F3" w:rsidRPr="000433FD" w:rsidRDefault="00AD22F3" w:rsidP="00CB4766">
            <w:pPr>
              <w:pStyle w:val="Default"/>
              <w:jc w:val="right"/>
              <w:rPr>
                <w:rFonts w:ascii="Times New Roman" w:hAnsi="Times New Roman" w:cs="Times New Roman"/>
                <w:color w:val="auto"/>
                <w:sz w:val="18"/>
                <w:szCs w:val="18"/>
              </w:rPr>
            </w:pPr>
          </w:p>
        </w:tc>
      </w:tr>
      <w:tr w:rsidR="00AD22F3" w:rsidRPr="0043789C" w14:paraId="2340A88E" w14:textId="77777777" w:rsidTr="00CB4766">
        <w:trPr>
          <w:trHeight w:val="48"/>
        </w:trPr>
        <w:tc>
          <w:tcPr>
            <w:tcW w:w="1668" w:type="dxa"/>
            <w:tcBorders>
              <w:top w:val="single" w:sz="5" w:space="0" w:color="000000"/>
              <w:left w:val="single" w:sz="5" w:space="0" w:color="000000"/>
              <w:bottom w:val="double" w:sz="2" w:space="0" w:color="FFFFCC"/>
              <w:right w:val="single" w:sz="5" w:space="0" w:color="000000"/>
            </w:tcBorders>
          </w:tcPr>
          <w:p w14:paraId="3D00BA35"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FF449AF"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9BBB4E3"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1173B08" w14:textId="0ED272DB" w:rsidR="00AD22F3" w:rsidRPr="000433FD" w:rsidRDefault="00242B4B"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 1</w:t>
            </w:r>
          </w:p>
        </w:tc>
      </w:tr>
      <w:tr w:rsidR="00AD22F3" w:rsidRPr="0043789C" w14:paraId="7C13A179" w14:textId="77777777" w:rsidTr="00CB476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8F12CD" w14:textId="77777777" w:rsidR="00AD22F3" w:rsidRPr="000433FD" w:rsidRDefault="00AD22F3" w:rsidP="00CB4766">
            <w:pPr>
              <w:pStyle w:val="Default"/>
              <w:rPr>
                <w:rFonts w:ascii="Times New Roman" w:hAnsi="Times New Roman" w:cs="Times New Roman"/>
                <w:sz w:val="18"/>
                <w:szCs w:val="18"/>
              </w:rPr>
            </w:pPr>
            <w:r w:rsidRPr="000433FD">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5D0F353" w14:textId="77777777" w:rsidR="00AD22F3" w:rsidRPr="000433FD" w:rsidRDefault="00AD22F3" w:rsidP="00CB4766">
            <w:pPr>
              <w:pStyle w:val="Default"/>
              <w:jc w:val="right"/>
              <w:rPr>
                <w:rFonts w:ascii="Times New Roman" w:hAnsi="Times New Roman" w:cs="Times New Roman"/>
                <w:color w:val="auto"/>
                <w:sz w:val="18"/>
                <w:szCs w:val="18"/>
              </w:rPr>
            </w:pPr>
          </w:p>
        </w:tc>
      </w:tr>
      <w:tr w:rsidR="00AD22F3" w:rsidRPr="0043789C" w14:paraId="52A7CE0E" w14:textId="77777777" w:rsidTr="00CB4766">
        <w:trPr>
          <w:trHeight w:val="48"/>
        </w:trPr>
        <w:tc>
          <w:tcPr>
            <w:tcW w:w="1668" w:type="dxa"/>
            <w:tcBorders>
              <w:top w:val="single" w:sz="5" w:space="0" w:color="000000"/>
              <w:left w:val="single" w:sz="5" w:space="0" w:color="000000"/>
              <w:bottom w:val="double" w:sz="2" w:space="0" w:color="FFFFCC"/>
              <w:right w:val="single" w:sz="5" w:space="0" w:color="000000"/>
            </w:tcBorders>
          </w:tcPr>
          <w:p w14:paraId="1826AC80"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EB462A0"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938497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4F678D62" w14:textId="100A2DEA" w:rsidR="00AD22F3" w:rsidRPr="000433FD" w:rsidRDefault="00242B4B"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204C5E">
              <w:rPr>
                <w:rFonts w:ascii="Times New Roman" w:hAnsi="Times New Roman" w:cs="Times New Roman"/>
                <w:color w:val="auto"/>
                <w:sz w:val="18"/>
                <w:szCs w:val="18"/>
              </w:rPr>
              <w:t>1</w:t>
            </w:r>
          </w:p>
        </w:tc>
      </w:tr>
      <w:tr w:rsidR="00AD22F3" w:rsidRPr="0043789C" w14:paraId="11B3DF3D" w14:textId="77777777" w:rsidTr="00CB476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98C6AE" w14:textId="77777777" w:rsidR="00AD22F3" w:rsidRPr="000433FD" w:rsidRDefault="00AD22F3" w:rsidP="00CB4766">
            <w:pPr>
              <w:pStyle w:val="Default"/>
              <w:rPr>
                <w:rFonts w:ascii="Times New Roman" w:hAnsi="Times New Roman" w:cs="Times New Roman"/>
                <w:sz w:val="18"/>
                <w:szCs w:val="18"/>
              </w:rPr>
            </w:pPr>
            <w:r w:rsidRPr="000433FD">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20AC1A7" w14:textId="77777777" w:rsidR="00AD22F3" w:rsidRPr="000433FD" w:rsidRDefault="00AD22F3" w:rsidP="00CB4766">
            <w:pPr>
              <w:pStyle w:val="Default"/>
              <w:jc w:val="right"/>
              <w:rPr>
                <w:rFonts w:ascii="Times New Roman" w:hAnsi="Times New Roman" w:cs="Times New Roman"/>
                <w:color w:val="auto"/>
                <w:sz w:val="18"/>
                <w:szCs w:val="18"/>
              </w:rPr>
            </w:pPr>
          </w:p>
        </w:tc>
      </w:tr>
      <w:tr w:rsidR="00AD22F3" w:rsidRPr="0043789C" w14:paraId="7E238827"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3C87EA26"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52E761E"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2762D39"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2AB1B2C2" w14:textId="12661658" w:rsidR="00AD22F3" w:rsidRPr="000433FD" w:rsidRDefault="009D7BCD"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2B4AEE">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F418E4">
              <w:rPr>
                <w:rFonts w:ascii="Times New Roman" w:hAnsi="Times New Roman" w:cs="Times New Roman"/>
                <w:color w:val="auto"/>
                <w:sz w:val="18"/>
                <w:szCs w:val="18"/>
              </w:rPr>
              <w:t>2</w:t>
            </w:r>
            <w:r w:rsidR="00634B0E">
              <w:rPr>
                <w:rFonts w:ascii="Times New Roman" w:hAnsi="Times New Roman" w:cs="Times New Roman"/>
                <w:color w:val="auto"/>
                <w:sz w:val="18"/>
                <w:szCs w:val="18"/>
              </w:rPr>
              <w:t>-</w:t>
            </w:r>
            <w:r w:rsidRPr="000433FD">
              <w:rPr>
                <w:rFonts w:ascii="Times New Roman" w:hAnsi="Times New Roman" w:cs="Times New Roman"/>
                <w:color w:val="auto"/>
                <w:sz w:val="18"/>
                <w:szCs w:val="18"/>
              </w:rPr>
              <w:t>3</w:t>
            </w:r>
          </w:p>
        </w:tc>
      </w:tr>
      <w:tr w:rsidR="00AD22F3" w:rsidRPr="0043789C" w14:paraId="128C84E2" w14:textId="77777777" w:rsidTr="00CB4766">
        <w:trPr>
          <w:trHeight w:val="48"/>
        </w:trPr>
        <w:tc>
          <w:tcPr>
            <w:tcW w:w="1668" w:type="dxa"/>
            <w:tcBorders>
              <w:top w:val="single" w:sz="5" w:space="0" w:color="000000"/>
              <w:left w:val="single" w:sz="5" w:space="0" w:color="000000"/>
              <w:bottom w:val="double" w:sz="2" w:space="0" w:color="FFFFCC"/>
              <w:right w:val="single" w:sz="5" w:space="0" w:color="000000"/>
            </w:tcBorders>
          </w:tcPr>
          <w:p w14:paraId="342B2B8B"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7323235"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5BBD1CBB"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10406FB" w14:textId="71902400" w:rsidR="00AD22F3" w:rsidRPr="000433FD" w:rsidRDefault="009D7BCD"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B14E6A">
              <w:rPr>
                <w:rFonts w:ascii="Times New Roman" w:hAnsi="Times New Roman" w:cs="Times New Roman"/>
                <w:color w:val="auto"/>
                <w:sz w:val="18"/>
                <w:szCs w:val="18"/>
              </w:rPr>
              <w:t>3</w:t>
            </w:r>
          </w:p>
        </w:tc>
      </w:tr>
      <w:tr w:rsidR="00AD22F3" w:rsidRPr="0043789C" w14:paraId="5AA1F9E1" w14:textId="77777777" w:rsidTr="00CB476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D28056" w14:textId="77777777" w:rsidR="00AD22F3" w:rsidRPr="000433FD" w:rsidRDefault="00AD22F3" w:rsidP="00CB4766">
            <w:pPr>
              <w:pStyle w:val="Default"/>
              <w:rPr>
                <w:rFonts w:ascii="Times New Roman" w:hAnsi="Times New Roman" w:cs="Times New Roman"/>
                <w:sz w:val="18"/>
                <w:szCs w:val="18"/>
              </w:rPr>
            </w:pPr>
            <w:r w:rsidRPr="000433FD">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D9224FE" w14:textId="77777777" w:rsidR="00AD22F3" w:rsidRPr="000433FD" w:rsidRDefault="00AD22F3" w:rsidP="00CB4766">
            <w:pPr>
              <w:pStyle w:val="Default"/>
              <w:jc w:val="right"/>
              <w:rPr>
                <w:rFonts w:ascii="Times New Roman" w:hAnsi="Times New Roman" w:cs="Times New Roman"/>
                <w:color w:val="auto"/>
                <w:sz w:val="18"/>
                <w:szCs w:val="18"/>
              </w:rPr>
            </w:pPr>
          </w:p>
        </w:tc>
      </w:tr>
      <w:tr w:rsidR="00AD22F3" w:rsidRPr="0043789C" w14:paraId="146F95B1"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12FC0784"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9B91BC8"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D6BB6C5"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84FB215" w14:textId="41C20478" w:rsidR="00AD22F3" w:rsidRPr="000433FD" w:rsidRDefault="009D7BCD"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7B1690" w:rsidRPr="000433FD">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E73F4E">
              <w:rPr>
                <w:rFonts w:ascii="Times New Roman" w:hAnsi="Times New Roman" w:cs="Times New Roman"/>
                <w:color w:val="auto"/>
                <w:sz w:val="18"/>
                <w:szCs w:val="18"/>
              </w:rPr>
              <w:t>5</w:t>
            </w:r>
            <w:r w:rsidR="007B1690" w:rsidRPr="000433FD">
              <w:rPr>
                <w:rFonts w:ascii="Times New Roman" w:hAnsi="Times New Roman" w:cs="Times New Roman"/>
                <w:color w:val="auto"/>
                <w:sz w:val="18"/>
                <w:szCs w:val="18"/>
              </w:rPr>
              <w:t xml:space="preserve"> and 10</w:t>
            </w:r>
          </w:p>
        </w:tc>
      </w:tr>
      <w:tr w:rsidR="00AD22F3" w:rsidRPr="0043789C" w14:paraId="474AF9CC" w14:textId="77777777" w:rsidTr="00CB4766">
        <w:trPr>
          <w:trHeight w:val="191"/>
        </w:trPr>
        <w:tc>
          <w:tcPr>
            <w:tcW w:w="1668" w:type="dxa"/>
            <w:tcBorders>
              <w:top w:val="single" w:sz="5" w:space="0" w:color="000000"/>
              <w:left w:val="single" w:sz="5" w:space="0" w:color="000000"/>
              <w:bottom w:val="single" w:sz="5" w:space="0" w:color="000000"/>
              <w:right w:val="single" w:sz="5" w:space="0" w:color="000000"/>
            </w:tcBorders>
          </w:tcPr>
          <w:p w14:paraId="17CE5469"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18900F5"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FF69569"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1CED841" w14:textId="4B323BCC" w:rsidR="00AD22F3" w:rsidRPr="000433FD" w:rsidRDefault="007B1690"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070C76">
              <w:rPr>
                <w:rFonts w:ascii="Times New Roman" w:hAnsi="Times New Roman" w:cs="Times New Roman"/>
                <w:color w:val="auto"/>
                <w:sz w:val="18"/>
                <w:szCs w:val="18"/>
              </w:rPr>
              <w:t>7</w:t>
            </w:r>
          </w:p>
        </w:tc>
      </w:tr>
      <w:tr w:rsidR="00AD22F3" w:rsidRPr="0043789C" w14:paraId="3698EB6F"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225DEC31"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83AC88E"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22C9E44"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4C076C4" w14:textId="0F48DFEE" w:rsidR="00AD22F3" w:rsidRPr="000433FD" w:rsidRDefault="001D6793"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634B0E">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E02247">
              <w:rPr>
                <w:rFonts w:ascii="Times New Roman" w:hAnsi="Times New Roman" w:cs="Times New Roman"/>
                <w:color w:val="auto"/>
                <w:sz w:val="18"/>
                <w:szCs w:val="18"/>
              </w:rPr>
              <w:t>7</w:t>
            </w:r>
            <w:r w:rsidR="00634B0E">
              <w:rPr>
                <w:rFonts w:ascii="Times New Roman" w:hAnsi="Times New Roman" w:cs="Times New Roman"/>
                <w:color w:val="auto"/>
                <w:sz w:val="18"/>
                <w:szCs w:val="18"/>
              </w:rPr>
              <w:t>-</w:t>
            </w:r>
            <w:r w:rsidR="00E02247">
              <w:rPr>
                <w:rFonts w:ascii="Times New Roman" w:hAnsi="Times New Roman" w:cs="Times New Roman"/>
                <w:color w:val="auto"/>
                <w:sz w:val="18"/>
                <w:szCs w:val="18"/>
              </w:rPr>
              <w:t>8</w:t>
            </w:r>
          </w:p>
        </w:tc>
      </w:tr>
      <w:tr w:rsidR="00AD22F3" w:rsidRPr="0043789C" w14:paraId="32060262"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238CDDF0"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E2B0724"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3BDF0CF"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8CBEB13" w14:textId="79C35DDD" w:rsidR="00AD22F3" w:rsidRPr="000433FD" w:rsidRDefault="001D6793"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B85991">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B85991">
              <w:rPr>
                <w:rFonts w:ascii="Times New Roman" w:hAnsi="Times New Roman" w:cs="Times New Roman"/>
                <w:color w:val="auto"/>
                <w:sz w:val="18"/>
                <w:szCs w:val="18"/>
              </w:rPr>
              <w:t>7-9</w:t>
            </w:r>
          </w:p>
        </w:tc>
      </w:tr>
      <w:tr w:rsidR="00AD22F3" w:rsidRPr="0043789C" w14:paraId="7542563B" w14:textId="77777777" w:rsidTr="00CB4766">
        <w:trPr>
          <w:trHeight w:val="152"/>
        </w:trPr>
        <w:tc>
          <w:tcPr>
            <w:tcW w:w="1668" w:type="dxa"/>
            <w:tcBorders>
              <w:top w:val="single" w:sz="5" w:space="0" w:color="000000"/>
              <w:left w:val="single" w:sz="5" w:space="0" w:color="000000"/>
              <w:bottom w:val="single" w:sz="5" w:space="0" w:color="000000"/>
              <w:right w:val="single" w:sz="5" w:space="0" w:color="000000"/>
            </w:tcBorders>
          </w:tcPr>
          <w:p w14:paraId="2B963235"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C10F578"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1A5CABE"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5FC62D" w14:textId="56F4CE29" w:rsidR="00AD22F3" w:rsidRPr="000433FD" w:rsidRDefault="00EE6C71"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Pr>
                <w:rFonts w:ascii="Times New Roman" w:hAnsi="Times New Roman" w:cs="Times New Roman"/>
                <w:color w:val="auto"/>
                <w:sz w:val="18"/>
                <w:szCs w:val="18"/>
              </w:rPr>
              <w:t>7-9</w:t>
            </w:r>
          </w:p>
        </w:tc>
      </w:tr>
      <w:tr w:rsidR="00AD22F3" w:rsidRPr="0043789C" w14:paraId="24B25241" w14:textId="77777777" w:rsidTr="00CB4766">
        <w:trPr>
          <w:trHeight w:val="48"/>
        </w:trPr>
        <w:tc>
          <w:tcPr>
            <w:tcW w:w="1668" w:type="dxa"/>
            <w:vMerge w:val="restart"/>
            <w:tcBorders>
              <w:top w:val="single" w:sz="5" w:space="0" w:color="000000"/>
              <w:left w:val="single" w:sz="5" w:space="0" w:color="000000"/>
              <w:right w:val="single" w:sz="5" w:space="0" w:color="000000"/>
            </w:tcBorders>
          </w:tcPr>
          <w:p w14:paraId="0CF303E2"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1E8ACEC"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63EBFF0"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0562ABD" w14:textId="0895E3DF" w:rsidR="00AD22F3" w:rsidRPr="000433FD" w:rsidRDefault="001D6793"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10 </w:t>
            </w:r>
          </w:p>
        </w:tc>
      </w:tr>
      <w:tr w:rsidR="00AD22F3" w:rsidRPr="0043789C" w14:paraId="5C1C99A5" w14:textId="77777777" w:rsidTr="00CB4766">
        <w:trPr>
          <w:trHeight w:val="48"/>
        </w:trPr>
        <w:tc>
          <w:tcPr>
            <w:tcW w:w="1668" w:type="dxa"/>
            <w:vMerge/>
            <w:tcBorders>
              <w:left w:val="single" w:sz="5" w:space="0" w:color="000000"/>
              <w:bottom w:val="single" w:sz="5" w:space="0" w:color="000000"/>
              <w:right w:val="single" w:sz="5" w:space="0" w:color="000000"/>
            </w:tcBorders>
          </w:tcPr>
          <w:p w14:paraId="680A46ED"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4FDE97"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C1B47A9"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D98DB2A" w14:textId="7953A7D7" w:rsidR="00AD22F3" w:rsidRPr="000433FD" w:rsidRDefault="00817D4A"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4A3D82">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4A3D82">
              <w:rPr>
                <w:rFonts w:ascii="Times New Roman" w:hAnsi="Times New Roman" w:cs="Times New Roman"/>
                <w:color w:val="auto"/>
                <w:sz w:val="18"/>
                <w:szCs w:val="18"/>
              </w:rPr>
              <w:t>15-18</w:t>
            </w:r>
          </w:p>
        </w:tc>
      </w:tr>
      <w:tr w:rsidR="00AD22F3" w:rsidRPr="0043789C" w14:paraId="252CCA2D"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503F4268"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5E3661A"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FD0B084"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106CDB" w14:textId="0E137E92" w:rsidR="00AD22F3" w:rsidRPr="000433FD" w:rsidRDefault="00817D4A"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5A2255">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5A2255">
              <w:rPr>
                <w:rFonts w:ascii="Times New Roman" w:hAnsi="Times New Roman" w:cs="Times New Roman"/>
                <w:color w:val="auto"/>
                <w:sz w:val="18"/>
                <w:szCs w:val="18"/>
              </w:rPr>
              <w:t>1</w:t>
            </w:r>
            <w:r w:rsidRPr="000433FD">
              <w:rPr>
                <w:rFonts w:ascii="Times New Roman" w:hAnsi="Times New Roman" w:cs="Times New Roman"/>
                <w:color w:val="auto"/>
                <w:sz w:val="18"/>
                <w:szCs w:val="18"/>
              </w:rPr>
              <w:t>9</w:t>
            </w:r>
            <w:r w:rsidR="005A2255">
              <w:rPr>
                <w:rFonts w:ascii="Times New Roman" w:hAnsi="Times New Roman" w:cs="Times New Roman"/>
                <w:color w:val="auto"/>
                <w:sz w:val="18"/>
                <w:szCs w:val="18"/>
              </w:rPr>
              <w:t>-20</w:t>
            </w:r>
          </w:p>
        </w:tc>
      </w:tr>
      <w:tr w:rsidR="00AD22F3" w:rsidRPr="0043789C" w14:paraId="236728ED"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4254F82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0C1389A"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1FA54184"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21CF2911" w14:textId="195AEE66" w:rsidR="00AD22F3" w:rsidRPr="000433FD" w:rsidRDefault="00817D4A"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A60DCF">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BA5EA1">
              <w:rPr>
                <w:rFonts w:ascii="Times New Roman" w:hAnsi="Times New Roman" w:cs="Times New Roman"/>
                <w:color w:val="auto"/>
                <w:sz w:val="18"/>
                <w:szCs w:val="18"/>
              </w:rPr>
              <w:t>10-14</w:t>
            </w:r>
          </w:p>
        </w:tc>
      </w:tr>
      <w:tr w:rsidR="00AD22F3" w:rsidRPr="0043789C" w14:paraId="520D4D26" w14:textId="77777777" w:rsidTr="00CB4766">
        <w:trPr>
          <w:trHeight w:val="48"/>
        </w:trPr>
        <w:tc>
          <w:tcPr>
            <w:tcW w:w="1668" w:type="dxa"/>
            <w:vMerge w:val="restart"/>
            <w:tcBorders>
              <w:top w:val="single" w:sz="5" w:space="0" w:color="000000"/>
              <w:left w:val="single" w:sz="5" w:space="0" w:color="000000"/>
              <w:right w:val="single" w:sz="5" w:space="0" w:color="000000"/>
            </w:tcBorders>
          </w:tcPr>
          <w:p w14:paraId="4799C4F8"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12632C3"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176466B"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1786026" w14:textId="50788C4E" w:rsidR="00AD22F3" w:rsidRPr="000433FD" w:rsidRDefault="00817D4A"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800A87">
              <w:rPr>
                <w:rFonts w:ascii="Times New Roman" w:hAnsi="Times New Roman" w:cs="Times New Roman"/>
                <w:color w:val="auto"/>
                <w:sz w:val="18"/>
                <w:szCs w:val="18"/>
              </w:rPr>
              <w:t>9</w:t>
            </w:r>
          </w:p>
        </w:tc>
      </w:tr>
      <w:tr w:rsidR="00AD22F3" w:rsidRPr="0043789C" w14:paraId="236769D7" w14:textId="77777777" w:rsidTr="00CB4766">
        <w:trPr>
          <w:trHeight w:val="48"/>
        </w:trPr>
        <w:tc>
          <w:tcPr>
            <w:tcW w:w="1668" w:type="dxa"/>
            <w:vMerge/>
            <w:tcBorders>
              <w:left w:val="single" w:sz="5" w:space="0" w:color="000000"/>
              <w:right w:val="single" w:sz="5" w:space="0" w:color="000000"/>
            </w:tcBorders>
          </w:tcPr>
          <w:p w14:paraId="63557F3F"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FF88EC"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334BB4D"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9022C39" w14:textId="3BAB7097" w:rsidR="00AD22F3" w:rsidRPr="000433FD" w:rsidRDefault="001B6C53"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C61365">
              <w:rPr>
                <w:rFonts w:ascii="Times New Roman" w:hAnsi="Times New Roman" w:cs="Times New Roman"/>
                <w:color w:val="auto"/>
                <w:sz w:val="18"/>
                <w:szCs w:val="18"/>
              </w:rPr>
              <w:t>s 6</w:t>
            </w:r>
            <w:r w:rsidR="00671D40">
              <w:rPr>
                <w:rFonts w:ascii="Times New Roman" w:hAnsi="Times New Roman" w:cs="Times New Roman"/>
                <w:color w:val="auto"/>
                <w:sz w:val="18"/>
                <w:szCs w:val="18"/>
              </w:rPr>
              <w:t>-10</w:t>
            </w:r>
          </w:p>
        </w:tc>
      </w:tr>
      <w:tr w:rsidR="00AD22F3" w:rsidRPr="0043789C" w14:paraId="4BA78F03" w14:textId="77777777" w:rsidTr="00CB4766">
        <w:trPr>
          <w:trHeight w:val="48"/>
        </w:trPr>
        <w:tc>
          <w:tcPr>
            <w:tcW w:w="1668" w:type="dxa"/>
            <w:vMerge/>
            <w:tcBorders>
              <w:left w:val="single" w:sz="5" w:space="0" w:color="000000"/>
              <w:right w:val="single" w:sz="5" w:space="0" w:color="000000"/>
            </w:tcBorders>
          </w:tcPr>
          <w:p w14:paraId="51541C7E"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D6013D"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6FA577B"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CFAC6C0" w14:textId="36A57E02" w:rsidR="00AD22F3" w:rsidRPr="000433FD" w:rsidRDefault="001B6C53"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B01ABE">
              <w:rPr>
                <w:rFonts w:ascii="Times New Roman" w:hAnsi="Times New Roman" w:cs="Times New Roman"/>
                <w:color w:val="auto"/>
                <w:sz w:val="18"/>
                <w:szCs w:val="18"/>
              </w:rPr>
              <w:t>7-10</w:t>
            </w:r>
          </w:p>
        </w:tc>
      </w:tr>
      <w:tr w:rsidR="00AD22F3" w:rsidRPr="0043789C" w14:paraId="66ADE505" w14:textId="77777777" w:rsidTr="00CB4766">
        <w:trPr>
          <w:trHeight w:val="48"/>
        </w:trPr>
        <w:tc>
          <w:tcPr>
            <w:tcW w:w="1668" w:type="dxa"/>
            <w:vMerge/>
            <w:tcBorders>
              <w:left w:val="single" w:sz="5" w:space="0" w:color="000000"/>
              <w:right w:val="single" w:sz="5" w:space="0" w:color="000000"/>
            </w:tcBorders>
          </w:tcPr>
          <w:p w14:paraId="76264911"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CE0F5B"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D2FEB67"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266A3FC" w14:textId="05DFEEAB" w:rsidR="00AD22F3" w:rsidRPr="000433FD" w:rsidRDefault="00715A97"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Pr>
                <w:rFonts w:ascii="Times New Roman" w:hAnsi="Times New Roman" w:cs="Times New Roman"/>
                <w:color w:val="auto"/>
                <w:sz w:val="18"/>
                <w:szCs w:val="18"/>
              </w:rPr>
              <w:t>7-10</w:t>
            </w:r>
          </w:p>
        </w:tc>
      </w:tr>
      <w:tr w:rsidR="00AD22F3" w:rsidRPr="0043789C" w14:paraId="61DB2541" w14:textId="77777777" w:rsidTr="00CB4766">
        <w:trPr>
          <w:trHeight w:val="48"/>
        </w:trPr>
        <w:tc>
          <w:tcPr>
            <w:tcW w:w="1668" w:type="dxa"/>
            <w:vMerge/>
            <w:tcBorders>
              <w:left w:val="single" w:sz="5" w:space="0" w:color="000000"/>
              <w:right w:val="single" w:sz="5" w:space="0" w:color="000000"/>
            </w:tcBorders>
          </w:tcPr>
          <w:p w14:paraId="3837CF01"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0D1934"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18CB071"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D599CA5" w14:textId="292EECA9" w:rsidR="00AD22F3" w:rsidRPr="000433FD" w:rsidRDefault="00595D37"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Pr>
                <w:rFonts w:ascii="Times New Roman" w:hAnsi="Times New Roman" w:cs="Times New Roman"/>
                <w:color w:val="auto"/>
                <w:sz w:val="18"/>
                <w:szCs w:val="18"/>
              </w:rPr>
              <w:t>7-10</w:t>
            </w:r>
          </w:p>
        </w:tc>
      </w:tr>
      <w:tr w:rsidR="00AD22F3" w:rsidRPr="0043789C" w14:paraId="7CB45C5A" w14:textId="77777777" w:rsidTr="00CB4766">
        <w:trPr>
          <w:trHeight w:val="50"/>
        </w:trPr>
        <w:tc>
          <w:tcPr>
            <w:tcW w:w="1668" w:type="dxa"/>
            <w:vMerge/>
            <w:tcBorders>
              <w:left w:val="single" w:sz="5" w:space="0" w:color="000000"/>
              <w:bottom w:val="single" w:sz="5" w:space="0" w:color="000000"/>
              <w:right w:val="single" w:sz="5" w:space="0" w:color="000000"/>
            </w:tcBorders>
          </w:tcPr>
          <w:p w14:paraId="2F311B1C"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E9DB9D"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B9AD2B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D93085B" w14:textId="308D3648" w:rsidR="00AD22F3" w:rsidRPr="000433FD" w:rsidRDefault="006123AA"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AD4191">
              <w:rPr>
                <w:rFonts w:ascii="Times New Roman" w:hAnsi="Times New Roman" w:cs="Times New Roman"/>
                <w:color w:val="auto"/>
                <w:sz w:val="18"/>
                <w:szCs w:val="18"/>
              </w:rPr>
              <w:t>29</w:t>
            </w:r>
          </w:p>
        </w:tc>
      </w:tr>
      <w:tr w:rsidR="00AD22F3" w:rsidRPr="0043789C" w14:paraId="07407A9B"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2E47EBF9"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8346BED"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E1D2CF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0535068" w14:textId="1BCD46F0" w:rsidR="00AD22F3" w:rsidRPr="000433FD" w:rsidRDefault="006123AA"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AD2C9F">
              <w:rPr>
                <w:rFonts w:ascii="Times New Roman" w:hAnsi="Times New Roman" w:cs="Times New Roman"/>
                <w:color w:val="auto"/>
                <w:sz w:val="18"/>
                <w:szCs w:val="18"/>
              </w:rPr>
              <w:t>10</w:t>
            </w:r>
          </w:p>
        </w:tc>
      </w:tr>
      <w:tr w:rsidR="00AD22F3" w:rsidRPr="0043789C" w14:paraId="1C195C7A"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4FAC3119"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BE46D0B"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2537F41F"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6E9D1AC8" w14:textId="4F7148DC" w:rsidR="00AD22F3" w:rsidRPr="000433FD" w:rsidRDefault="00671406"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Pages 1</w:t>
            </w:r>
            <w:r w:rsidR="00D432DC">
              <w:rPr>
                <w:rFonts w:ascii="Times New Roman" w:hAnsi="Times New Roman" w:cs="Times New Roman"/>
                <w:color w:val="auto"/>
                <w:sz w:val="18"/>
                <w:szCs w:val="18"/>
              </w:rPr>
              <w:t>0</w:t>
            </w:r>
            <w:r w:rsidRPr="000433FD">
              <w:rPr>
                <w:rFonts w:ascii="Times New Roman" w:hAnsi="Times New Roman" w:cs="Times New Roman"/>
                <w:color w:val="auto"/>
                <w:sz w:val="18"/>
                <w:szCs w:val="18"/>
              </w:rPr>
              <w:t>-1</w:t>
            </w:r>
            <w:r w:rsidR="00D432DC">
              <w:rPr>
                <w:rFonts w:ascii="Times New Roman" w:hAnsi="Times New Roman" w:cs="Times New Roman"/>
                <w:color w:val="auto"/>
                <w:sz w:val="18"/>
                <w:szCs w:val="18"/>
              </w:rPr>
              <w:t>4</w:t>
            </w:r>
          </w:p>
        </w:tc>
      </w:tr>
      <w:tr w:rsidR="00AD22F3" w:rsidRPr="0043789C" w14:paraId="168674DC" w14:textId="77777777" w:rsidTr="00CB476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FD6481" w14:textId="77777777" w:rsidR="00AD22F3" w:rsidRPr="000433FD" w:rsidRDefault="00AD22F3" w:rsidP="00CB4766">
            <w:pPr>
              <w:pStyle w:val="Default"/>
              <w:rPr>
                <w:rFonts w:ascii="Times New Roman" w:hAnsi="Times New Roman" w:cs="Times New Roman"/>
                <w:sz w:val="18"/>
                <w:szCs w:val="18"/>
              </w:rPr>
            </w:pPr>
            <w:r w:rsidRPr="000433FD">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055478" w14:textId="77777777" w:rsidR="00AD22F3" w:rsidRPr="000433FD" w:rsidRDefault="00AD22F3" w:rsidP="00CB4766">
            <w:pPr>
              <w:pStyle w:val="Default"/>
              <w:jc w:val="center"/>
              <w:rPr>
                <w:rFonts w:ascii="Times New Roman" w:hAnsi="Times New Roman" w:cs="Times New Roman"/>
                <w:color w:val="auto"/>
                <w:sz w:val="18"/>
                <w:szCs w:val="18"/>
              </w:rPr>
            </w:pPr>
          </w:p>
        </w:tc>
      </w:tr>
      <w:tr w:rsidR="00AD22F3" w:rsidRPr="0043789C" w14:paraId="62B0C3E4" w14:textId="77777777" w:rsidTr="00CB4766">
        <w:trPr>
          <w:trHeight w:val="48"/>
        </w:trPr>
        <w:tc>
          <w:tcPr>
            <w:tcW w:w="1668" w:type="dxa"/>
            <w:vMerge w:val="restart"/>
            <w:tcBorders>
              <w:top w:val="single" w:sz="5" w:space="0" w:color="000000"/>
              <w:left w:val="single" w:sz="5" w:space="0" w:color="000000"/>
              <w:right w:val="single" w:sz="5" w:space="0" w:color="000000"/>
            </w:tcBorders>
          </w:tcPr>
          <w:p w14:paraId="3F3DD9BD"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2D6FBE1"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C89C6DF"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5C9F3493" w14:textId="04CE5E68" w:rsidR="00AD22F3" w:rsidRPr="000433FD" w:rsidRDefault="00671406"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D1302E">
              <w:rPr>
                <w:rFonts w:ascii="Times New Roman" w:hAnsi="Times New Roman" w:cs="Times New Roman"/>
                <w:color w:val="auto"/>
                <w:sz w:val="18"/>
                <w:szCs w:val="18"/>
              </w:rPr>
              <w:t>8</w:t>
            </w:r>
            <w:r w:rsidRPr="000433FD">
              <w:rPr>
                <w:rFonts w:ascii="Times New Roman" w:hAnsi="Times New Roman" w:cs="Times New Roman"/>
                <w:color w:val="auto"/>
                <w:sz w:val="18"/>
                <w:szCs w:val="18"/>
              </w:rPr>
              <w:t>-</w:t>
            </w:r>
            <w:r w:rsidR="00D1302E">
              <w:rPr>
                <w:rFonts w:ascii="Times New Roman" w:hAnsi="Times New Roman" w:cs="Times New Roman"/>
                <w:color w:val="auto"/>
                <w:sz w:val="18"/>
                <w:szCs w:val="18"/>
              </w:rPr>
              <w:t>9</w:t>
            </w:r>
          </w:p>
        </w:tc>
      </w:tr>
      <w:tr w:rsidR="00AD22F3" w:rsidRPr="0043789C" w14:paraId="42D522D4" w14:textId="77777777" w:rsidTr="00CB4766">
        <w:trPr>
          <w:trHeight w:val="48"/>
        </w:trPr>
        <w:tc>
          <w:tcPr>
            <w:tcW w:w="1668" w:type="dxa"/>
            <w:vMerge/>
            <w:tcBorders>
              <w:left w:val="single" w:sz="5" w:space="0" w:color="000000"/>
              <w:bottom w:val="single" w:sz="5" w:space="0" w:color="000000"/>
              <w:right w:val="single" w:sz="5" w:space="0" w:color="000000"/>
            </w:tcBorders>
          </w:tcPr>
          <w:p w14:paraId="3257EF86"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8CBE85"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1C75E22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7223D2" w14:textId="7C0881FC" w:rsidR="00AD22F3" w:rsidRPr="000433FD" w:rsidRDefault="007B3004"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Pr>
                <w:rFonts w:ascii="Times New Roman" w:hAnsi="Times New Roman" w:cs="Times New Roman"/>
                <w:color w:val="auto"/>
                <w:sz w:val="18"/>
                <w:szCs w:val="18"/>
              </w:rPr>
              <w:t>8</w:t>
            </w:r>
            <w:r w:rsidRPr="000433FD">
              <w:rPr>
                <w:rFonts w:ascii="Times New Roman" w:hAnsi="Times New Roman" w:cs="Times New Roman"/>
                <w:color w:val="auto"/>
                <w:sz w:val="18"/>
                <w:szCs w:val="18"/>
              </w:rPr>
              <w:t>-</w:t>
            </w:r>
            <w:r>
              <w:rPr>
                <w:rFonts w:ascii="Times New Roman" w:hAnsi="Times New Roman" w:cs="Times New Roman"/>
                <w:color w:val="auto"/>
                <w:sz w:val="18"/>
                <w:szCs w:val="18"/>
              </w:rPr>
              <w:t>9</w:t>
            </w:r>
          </w:p>
        </w:tc>
      </w:tr>
      <w:tr w:rsidR="00AD22F3" w:rsidRPr="0043789C" w14:paraId="52FCF834" w14:textId="77777777" w:rsidTr="00CB4766">
        <w:trPr>
          <w:trHeight w:val="103"/>
        </w:trPr>
        <w:tc>
          <w:tcPr>
            <w:tcW w:w="1668" w:type="dxa"/>
            <w:tcBorders>
              <w:top w:val="single" w:sz="5" w:space="0" w:color="000000"/>
              <w:left w:val="single" w:sz="5" w:space="0" w:color="000000"/>
              <w:bottom w:val="single" w:sz="5" w:space="0" w:color="000000"/>
              <w:right w:val="single" w:sz="5" w:space="0" w:color="000000"/>
            </w:tcBorders>
          </w:tcPr>
          <w:p w14:paraId="05A5FC75"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BD2B506"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6D777A93"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BA6399D" w14:textId="6D6FA851" w:rsidR="00AD22F3" w:rsidRPr="000433FD" w:rsidRDefault="00822B5B"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ED6A82">
              <w:rPr>
                <w:rFonts w:ascii="Times New Roman" w:hAnsi="Times New Roman" w:cs="Times New Roman"/>
                <w:color w:val="auto"/>
                <w:sz w:val="18"/>
                <w:szCs w:val="18"/>
              </w:rPr>
              <w:t>42</w:t>
            </w:r>
          </w:p>
        </w:tc>
      </w:tr>
      <w:tr w:rsidR="00AD22F3" w:rsidRPr="0043789C" w14:paraId="4DCA366E"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4DCAB742"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4E54D0B"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BC998AF"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FF32474" w14:textId="5D2F4AA7" w:rsidR="00AD22F3" w:rsidRPr="000433FD" w:rsidRDefault="00822B5B"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B4145C">
              <w:rPr>
                <w:rFonts w:ascii="Times New Roman" w:hAnsi="Times New Roman" w:cs="Times New Roman"/>
                <w:color w:val="auto"/>
                <w:sz w:val="18"/>
                <w:szCs w:val="18"/>
              </w:rPr>
              <w:t>52</w:t>
            </w:r>
            <w:r w:rsidRPr="000433FD">
              <w:rPr>
                <w:rFonts w:ascii="Times New Roman" w:hAnsi="Times New Roman" w:cs="Times New Roman"/>
                <w:color w:val="auto"/>
                <w:sz w:val="18"/>
                <w:szCs w:val="18"/>
              </w:rPr>
              <w:t>-</w:t>
            </w:r>
            <w:r w:rsidR="00B4145C">
              <w:rPr>
                <w:rFonts w:ascii="Times New Roman" w:hAnsi="Times New Roman" w:cs="Times New Roman"/>
                <w:color w:val="auto"/>
                <w:sz w:val="18"/>
                <w:szCs w:val="18"/>
              </w:rPr>
              <w:t>53</w:t>
            </w:r>
          </w:p>
        </w:tc>
      </w:tr>
      <w:tr w:rsidR="00AD22F3" w:rsidRPr="0043789C" w14:paraId="1BCA1527"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6196EDF4"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6339B3B"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4D70E5C"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For all outcomes, present, for each study: (a) summary statistics for each group (where appropriate) and (b) an effect </w:t>
            </w:r>
            <w:proofErr w:type="gramStart"/>
            <w:r w:rsidRPr="000433FD">
              <w:rPr>
                <w:rFonts w:ascii="Times New Roman" w:hAnsi="Times New Roman" w:cs="Times New Roman"/>
                <w:sz w:val="18"/>
                <w:szCs w:val="18"/>
              </w:rPr>
              <w:t>estimate</w:t>
            </w:r>
            <w:proofErr w:type="gramEnd"/>
            <w:r w:rsidRPr="000433FD">
              <w:rPr>
                <w:rFonts w:ascii="Times New Roman" w:hAnsi="Times New Roman" w:cs="Times New Roman"/>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94EB6DD" w14:textId="7A4FE3C6" w:rsidR="00AD22F3" w:rsidRPr="000433FD" w:rsidRDefault="00244615"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264621">
              <w:rPr>
                <w:rFonts w:ascii="Times New Roman" w:hAnsi="Times New Roman" w:cs="Times New Roman"/>
                <w:color w:val="auto"/>
                <w:sz w:val="18"/>
                <w:szCs w:val="18"/>
              </w:rPr>
              <w:t>s</w:t>
            </w:r>
            <w:r w:rsidRPr="000433FD">
              <w:rPr>
                <w:rFonts w:ascii="Times New Roman" w:hAnsi="Times New Roman" w:cs="Times New Roman"/>
                <w:color w:val="auto"/>
                <w:sz w:val="18"/>
                <w:szCs w:val="18"/>
              </w:rPr>
              <w:t xml:space="preserve"> </w:t>
            </w:r>
            <w:r w:rsidR="004E70F2">
              <w:rPr>
                <w:rFonts w:ascii="Times New Roman" w:hAnsi="Times New Roman" w:cs="Times New Roman"/>
                <w:color w:val="auto"/>
                <w:sz w:val="18"/>
                <w:szCs w:val="18"/>
              </w:rPr>
              <w:t>11 and 42</w:t>
            </w:r>
          </w:p>
        </w:tc>
      </w:tr>
      <w:tr w:rsidR="00AD22F3" w:rsidRPr="0043789C" w14:paraId="7C408AD8" w14:textId="77777777" w:rsidTr="00CB4766">
        <w:trPr>
          <w:trHeight w:val="48"/>
        </w:trPr>
        <w:tc>
          <w:tcPr>
            <w:tcW w:w="1668" w:type="dxa"/>
            <w:vMerge w:val="restart"/>
            <w:tcBorders>
              <w:top w:val="single" w:sz="5" w:space="0" w:color="000000"/>
              <w:left w:val="single" w:sz="5" w:space="0" w:color="000000"/>
              <w:right w:val="single" w:sz="5" w:space="0" w:color="000000"/>
            </w:tcBorders>
          </w:tcPr>
          <w:p w14:paraId="329A3CFB"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2222B6B"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53E89797"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D0C4F07" w14:textId="2B3871E9" w:rsidR="00AD22F3" w:rsidRPr="000433FD" w:rsidRDefault="00244615"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243E38">
              <w:rPr>
                <w:rFonts w:ascii="Times New Roman" w:hAnsi="Times New Roman" w:cs="Times New Roman"/>
                <w:color w:val="auto"/>
                <w:sz w:val="18"/>
                <w:szCs w:val="18"/>
              </w:rPr>
              <w:t>19 and 5</w:t>
            </w:r>
            <w:r w:rsidRPr="000433FD">
              <w:rPr>
                <w:rFonts w:ascii="Times New Roman" w:hAnsi="Times New Roman" w:cs="Times New Roman"/>
                <w:color w:val="auto"/>
                <w:sz w:val="18"/>
                <w:szCs w:val="18"/>
              </w:rPr>
              <w:t>2</w:t>
            </w:r>
          </w:p>
        </w:tc>
      </w:tr>
      <w:tr w:rsidR="00AD22F3" w:rsidRPr="0043789C" w14:paraId="1AEB38E2" w14:textId="77777777" w:rsidTr="00CB4766">
        <w:trPr>
          <w:trHeight w:val="203"/>
        </w:trPr>
        <w:tc>
          <w:tcPr>
            <w:tcW w:w="1668" w:type="dxa"/>
            <w:vMerge/>
            <w:tcBorders>
              <w:left w:val="single" w:sz="5" w:space="0" w:color="000000"/>
              <w:right w:val="single" w:sz="5" w:space="0" w:color="000000"/>
            </w:tcBorders>
          </w:tcPr>
          <w:p w14:paraId="531B6F5D"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8C1607"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F36032E"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624C020" w14:textId="7A5B2A38" w:rsidR="00AD22F3" w:rsidRPr="000433FD" w:rsidRDefault="00244615"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163930">
              <w:rPr>
                <w:rFonts w:ascii="Times New Roman" w:hAnsi="Times New Roman" w:cs="Times New Roman"/>
                <w:color w:val="auto"/>
                <w:sz w:val="18"/>
                <w:szCs w:val="18"/>
              </w:rPr>
              <w:t>29</w:t>
            </w:r>
            <w:r w:rsidRPr="000433FD">
              <w:rPr>
                <w:rFonts w:ascii="Times New Roman" w:hAnsi="Times New Roman" w:cs="Times New Roman"/>
                <w:color w:val="auto"/>
                <w:sz w:val="18"/>
                <w:szCs w:val="18"/>
              </w:rPr>
              <w:t>-</w:t>
            </w:r>
            <w:r w:rsidR="00163930">
              <w:rPr>
                <w:rFonts w:ascii="Times New Roman" w:hAnsi="Times New Roman" w:cs="Times New Roman"/>
                <w:color w:val="auto"/>
                <w:sz w:val="18"/>
                <w:szCs w:val="18"/>
              </w:rPr>
              <w:t>31</w:t>
            </w:r>
          </w:p>
        </w:tc>
      </w:tr>
      <w:tr w:rsidR="00AD22F3" w:rsidRPr="0043789C" w14:paraId="1003A6B7" w14:textId="77777777" w:rsidTr="00CB4766">
        <w:trPr>
          <w:trHeight w:val="48"/>
        </w:trPr>
        <w:tc>
          <w:tcPr>
            <w:tcW w:w="1668" w:type="dxa"/>
            <w:vMerge/>
            <w:tcBorders>
              <w:left w:val="single" w:sz="5" w:space="0" w:color="000000"/>
              <w:right w:val="single" w:sz="5" w:space="0" w:color="000000"/>
            </w:tcBorders>
          </w:tcPr>
          <w:p w14:paraId="4CF204DA"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B0F55C"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EC1C647"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AE0755F" w14:textId="527DAFD1" w:rsidR="00AD22F3" w:rsidRPr="000433FD" w:rsidRDefault="000043D0"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Pages 1</w:t>
            </w:r>
            <w:r w:rsidR="00810DF8">
              <w:rPr>
                <w:rFonts w:ascii="Times New Roman" w:hAnsi="Times New Roman" w:cs="Times New Roman"/>
                <w:color w:val="auto"/>
                <w:sz w:val="18"/>
                <w:szCs w:val="18"/>
              </w:rPr>
              <w:t>5</w:t>
            </w:r>
            <w:r w:rsidRPr="000433FD">
              <w:rPr>
                <w:rFonts w:ascii="Times New Roman" w:hAnsi="Times New Roman" w:cs="Times New Roman"/>
                <w:color w:val="auto"/>
                <w:sz w:val="18"/>
                <w:szCs w:val="18"/>
              </w:rPr>
              <w:t>-</w:t>
            </w:r>
            <w:r w:rsidR="00810DF8">
              <w:rPr>
                <w:rFonts w:ascii="Times New Roman" w:hAnsi="Times New Roman" w:cs="Times New Roman"/>
                <w:color w:val="auto"/>
                <w:sz w:val="18"/>
                <w:szCs w:val="18"/>
              </w:rPr>
              <w:t>19</w:t>
            </w:r>
          </w:p>
        </w:tc>
      </w:tr>
      <w:tr w:rsidR="00AD22F3" w:rsidRPr="0043789C" w14:paraId="637192ED" w14:textId="77777777" w:rsidTr="00CB4766">
        <w:trPr>
          <w:trHeight w:val="48"/>
        </w:trPr>
        <w:tc>
          <w:tcPr>
            <w:tcW w:w="1668" w:type="dxa"/>
            <w:vMerge/>
            <w:tcBorders>
              <w:left w:val="single" w:sz="5" w:space="0" w:color="000000"/>
              <w:bottom w:val="single" w:sz="5" w:space="0" w:color="000000"/>
              <w:right w:val="single" w:sz="5" w:space="0" w:color="000000"/>
            </w:tcBorders>
          </w:tcPr>
          <w:p w14:paraId="771F6EDA"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ECA021"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FC7BA14"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C3A4B8E" w14:textId="273FE4F9" w:rsidR="00AD22F3" w:rsidRPr="000433FD" w:rsidRDefault="000043D0"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2C6693">
              <w:rPr>
                <w:rFonts w:ascii="Times New Roman" w:hAnsi="Times New Roman" w:cs="Times New Roman"/>
                <w:color w:val="auto"/>
                <w:sz w:val="18"/>
                <w:szCs w:val="18"/>
              </w:rPr>
              <w:t>29</w:t>
            </w:r>
            <w:r w:rsidRPr="000433FD">
              <w:rPr>
                <w:rFonts w:ascii="Times New Roman" w:hAnsi="Times New Roman" w:cs="Times New Roman"/>
                <w:color w:val="auto"/>
                <w:sz w:val="18"/>
                <w:szCs w:val="18"/>
              </w:rPr>
              <w:t>-</w:t>
            </w:r>
            <w:r w:rsidR="002C6693">
              <w:rPr>
                <w:rFonts w:ascii="Times New Roman" w:hAnsi="Times New Roman" w:cs="Times New Roman"/>
                <w:color w:val="auto"/>
                <w:sz w:val="18"/>
                <w:szCs w:val="18"/>
              </w:rPr>
              <w:t>31</w:t>
            </w:r>
          </w:p>
        </w:tc>
      </w:tr>
      <w:tr w:rsidR="00AD22F3" w:rsidRPr="0043789C" w14:paraId="0B15443A"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171E702E"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5C265A3"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0DC1D84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0933997" w14:textId="054DEF55" w:rsidR="00AD22F3" w:rsidRPr="000433FD" w:rsidRDefault="000043D0"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984DD6">
              <w:rPr>
                <w:rFonts w:ascii="Times New Roman" w:hAnsi="Times New Roman" w:cs="Times New Roman"/>
                <w:color w:val="auto"/>
                <w:sz w:val="18"/>
                <w:szCs w:val="18"/>
              </w:rPr>
              <w:t>52</w:t>
            </w:r>
            <w:r w:rsidRPr="000433FD">
              <w:rPr>
                <w:rFonts w:ascii="Times New Roman" w:hAnsi="Times New Roman" w:cs="Times New Roman"/>
                <w:color w:val="auto"/>
                <w:sz w:val="18"/>
                <w:szCs w:val="18"/>
              </w:rPr>
              <w:t>-</w:t>
            </w:r>
            <w:r w:rsidR="00984DD6">
              <w:rPr>
                <w:rFonts w:ascii="Times New Roman" w:hAnsi="Times New Roman" w:cs="Times New Roman"/>
                <w:color w:val="auto"/>
                <w:sz w:val="18"/>
                <w:szCs w:val="18"/>
              </w:rPr>
              <w:t>53</w:t>
            </w:r>
          </w:p>
        </w:tc>
      </w:tr>
      <w:tr w:rsidR="00AD22F3" w:rsidRPr="0043789C" w14:paraId="496F7129"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49E72DE6"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4D8BFAC"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4A3E11A2"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A37601F" w14:textId="3C8803A8" w:rsidR="00AD22F3" w:rsidRPr="000433FD" w:rsidRDefault="00CB160A"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Pr>
                <w:rFonts w:ascii="Times New Roman" w:hAnsi="Times New Roman" w:cs="Times New Roman"/>
                <w:color w:val="auto"/>
                <w:sz w:val="18"/>
                <w:szCs w:val="18"/>
              </w:rPr>
              <w:t>29</w:t>
            </w:r>
            <w:r w:rsidRPr="000433FD">
              <w:rPr>
                <w:rFonts w:ascii="Times New Roman" w:hAnsi="Times New Roman" w:cs="Times New Roman"/>
                <w:color w:val="auto"/>
                <w:sz w:val="18"/>
                <w:szCs w:val="18"/>
              </w:rPr>
              <w:t>-</w:t>
            </w:r>
            <w:r>
              <w:rPr>
                <w:rFonts w:ascii="Times New Roman" w:hAnsi="Times New Roman" w:cs="Times New Roman"/>
                <w:color w:val="auto"/>
                <w:sz w:val="18"/>
                <w:szCs w:val="18"/>
              </w:rPr>
              <w:t>31</w:t>
            </w:r>
          </w:p>
        </w:tc>
      </w:tr>
      <w:tr w:rsidR="00AD22F3" w:rsidRPr="0043789C" w14:paraId="7CEBE7F9" w14:textId="77777777" w:rsidTr="00CB476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54FAF3" w14:textId="77777777" w:rsidR="00AD22F3" w:rsidRPr="000433FD" w:rsidRDefault="00AD22F3" w:rsidP="00CB4766">
            <w:pPr>
              <w:pStyle w:val="Default"/>
              <w:rPr>
                <w:rFonts w:ascii="Times New Roman" w:hAnsi="Times New Roman" w:cs="Times New Roman"/>
                <w:sz w:val="18"/>
                <w:szCs w:val="18"/>
              </w:rPr>
            </w:pPr>
            <w:r w:rsidRPr="000433FD">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E2C19EF" w14:textId="77777777" w:rsidR="00AD22F3" w:rsidRPr="000433FD" w:rsidRDefault="00AD22F3" w:rsidP="00CB4766">
            <w:pPr>
              <w:pStyle w:val="Default"/>
              <w:jc w:val="center"/>
              <w:rPr>
                <w:rFonts w:ascii="Times New Roman" w:hAnsi="Times New Roman" w:cs="Times New Roman"/>
                <w:color w:val="auto"/>
                <w:sz w:val="18"/>
                <w:szCs w:val="18"/>
              </w:rPr>
            </w:pPr>
          </w:p>
        </w:tc>
      </w:tr>
      <w:tr w:rsidR="00AD22F3" w:rsidRPr="0043789C" w14:paraId="46783CCF" w14:textId="77777777" w:rsidTr="00CB4766">
        <w:trPr>
          <w:trHeight w:val="48"/>
        </w:trPr>
        <w:tc>
          <w:tcPr>
            <w:tcW w:w="1668" w:type="dxa"/>
            <w:vMerge w:val="restart"/>
            <w:tcBorders>
              <w:top w:val="single" w:sz="5" w:space="0" w:color="000000"/>
              <w:left w:val="single" w:sz="5" w:space="0" w:color="000000"/>
              <w:right w:val="single" w:sz="5" w:space="0" w:color="000000"/>
            </w:tcBorders>
          </w:tcPr>
          <w:p w14:paraId="012F28EE"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941F47A"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24CA0C5"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0C0909B" w14:textId="4A17AEDE" w:rsidR="00AD22F3" w:rsidRPr="000433FD" w:rsidRDefault="008140DF"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534A4B">
              <w:rPr>
                <w:rFonts w:ascii="Times New Roman" w:hAnsi="Times New Roman" w:cs="Times New Roman"/>
                <w:color w:val="auto"/>
                <w:sz w:val="18"/>
                <w:szCs w:val="18"/>
              </w:rPr>
              <w:t>31</w:t>
            </w:r>
            <w:r w:rsidRPr="000433FD">
              <w:rPr>
                <w:rFonts w:ascii="Times New Roman" w:hAnsi="Times New Roman" w:cs="Times New Roman"/>
                <w:color w:val="auto"/>
                <w:sz w:val="18"/>
                <w:szCs w:val="18"/>
              </w:rPr>
              <w:t>-</w:t>
            </w:r>
            <w:r w:rsidR="00534A4B">
              <w:rPr>
                <w:rFonts w:ascii="Times New Roman" w:hAnsi="Times New Roman" w:cs="Times New Roman"/>
                <w:color w:val="auto"/>
                <w:sz w:val="18"/>
                <w:szCs w:val="18"/>
              </w:rPr>
              <w:t>34</w:t>
            </w:r>
          </w:p>
        </w:tc>
      </w:tr>
      <w:tr w:rsidR="00AD22F3" w:rsidRPr="0043789C" w14:paraId="42795E4E" w14:textId="77777777" w:rsidTr="00CB4766">
        <w:trPr>
          <w:trHeight w:val="48"/>
        </w:trPr>
        <w:tc>
          <w:tcPr>
            <w:tcW w:w="1668" w:type="dxa"/>
            <w:vMerge/>
            <w:tcBorders>
              <w:left w:val="single" w:sz="5" w:space="0" w:color="000000"/>
              <w:right w:val="single" w:sz="5" w:space="0" w:color="000000"/>
            </w:tcBorders>
          </w:tcPr>
          <w:p w14:paraId="0DC1BB60"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3E141C"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49665E4"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28CFAF00" w14:textId="4B2BCA8F" w:rsidR="00AD22F3" w:rsidRPr="000433FD" w:rsidRDefault="009C1BA5"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E20354">
              <w:rPr>
                <w:rFonts w:ascii="Times New Roman" w:hAnsi="Times New Roman" w:cs="Times New Roman"/>
                <w:color w:val="auto"/>
                <w:sz w:val="18"/>
                <w:szCs w:val="18"/>
              </w:rPr>
              <w:t>36</w:t>
            </w:r>
          </w:p>
        </w:tc>
      </w:tr>
      <w:tr w:rsidR="00AD22F3" w:rsidRPr="0043789C" w14:paraId="4756FF33" w14:textId="77777777" w:rsidTr="00CB4766">
        <w:trPr>
          <w:trHeight w:val="48"/>
        </w:trPr>
        <w:tc>
          <w:tcPr>
            <w:tcW w:w="1668" w:type="dxa"/>
            <w:vMerge/>
            <w:tcBorders>
              <w:left w:val="single" w:sz="5" w:space="0" w:color="000000"/>
              <w:right w:val="single" w:sz="5" w:space="0" w:color="000000"/>
            </w:tcBorders>
          </w:tcPr>
          <w:p w14:paraId="45239EDE"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2927DE6"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8F48C76"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8BD75A4" w14:textId="6A06AF8E" w:rsidR="00AD22F3" w:rsidRPr="000433FD" w:rsidRDefault="00F34C52"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Pr>
                <w:rFonts w:ascii="Times New Roman" w:hAnsi="Times New Roman" w:cs="Times New Roman"/>
                <w:color w:val="auto"/>
                <w:sz w:val="18"/>
                <w:szCs w:val="18"/>
              </w:rPr>
              <w:t>36</w:t>
            </w:r>
          </w:p>
        </w:tc>
      </w:tr>
      <w:tr w:rsidR="00AD22F3" w:rsidRPr="0043789C" w14:paraId="3F6B16DE" w14:textId="77777777" w:rsidTr="00CB4766">
        <w:trPr>
          <w:trHeight w:val="48"/>
        </w:trPr>
        <w:tc>
          <w:tcPr>
            <w:tcW w:w="1668" w:type="dxa"/>
            <w:vMerge/>
            <w:tcBorders>
              <w:left w:val="single" w:sz="5" w:space="0" w:color="000000"/>
              <w:bottom w:val="single" w:sz="4" w:space="0" w:color="auto"/>
              <w:right w:val="single" w:sz="5" w:space="0" w:color="000000"/>
            </w:tcBorders>
          </w:tcPr>
          <w:p w14:paraId="6F893392"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D8C6564"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E1AA930"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FD953A8" w14:textId="1D89D219" w:rsidR="00AD22F3" w:rsidRPr="000433FD" w:rsidRDefault="004F6954"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Page</w:t>
            </w:r>
            <w:r w:rsidR="003D2C26">
              <w:rPr>
                <w:rFonts w:ascii="Times New Roman" w:hAnsi="Times New Roman" w:cs="Times New Roman"/>
                <w:color w:val="auto"/>
                <w:sz w:val="18"/>
                <w:szCs w:val="18"/>
              </w:rPr>
              <w:t>s 35-36</w:t>
            </w:r>
          </w:p>
        </w:tc>
      </w:tr>
      <w:tr w:rsidR="00AD22F3" w:rsidRPr="0043789C" w14:paraId="1D642AB5" w14:textId="77777777" w:rsidTr="00CB476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591D64" w14:textId="77777777" w:rsidR="00AD22F3" w:rsidRPr="000433FD" w:rsidRDefault="00AD22F3" w:rsidP="00CB4766">
            <w:pPr>
              <w:pStyle w:val="Default"/>
              <w:rPr>
                <w:rFonts w:ascii="Times New Roman" w:hAnsi="Times New Roman" w:cs="Times New Roman"/>
                <w:sz w:val="18"/>
                <w:szCs w:val="18"/>
              </w:rPr>
            </w:pPr>
            <w:r w:rsidRPr="000433FD">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C93788" w14:textId="77777777" w:rsidR="00AD22F3" w:rsidRPr="000433FD" w:rsidRDefault="00AD22F3" w:rsidP="00CB4766">
            <w:pPr>
              <w:pStyle w:val="Default"/>
              <w:jc w:val="center"/>
              <w:rPr>
                <w:rFonts w:ascii="Times New Roman" w:hAnsi="Times New Roman" w:cs="Times New Roman"/>
                <w:color w:val="auto"/>
                <w:sz w:val="18"/>
                <w:szCs w:val="18"/>
              </w:rPr>
            </w:pPr>
          </w:p>
        </w:tc>
      </w:tr>
      <w:tr w:rsidR="00AD22F3" w:rsidRPr="0043789C" w14:paraId="7B4631BC" w14:textId="77777777" w:rsidTr="00CB4766">
        <w:trPr>
          <w:trHeight w:val="48"/>
        </w:trPr>
        <w:tc>
          <w:tcPr>
            <w:tcW w:w="1668" w:type="dxa"/>
            <w:vMerge w:val="restart"/>
            <w:tcBorders>
              <w:top w:val="single" w:sz="5" w:space="0" w:color="000000"/>
              <w:left w:val="single" w:sz="5" w:space="0" w:color="000000"/>
              <w:right w:val="single" w:sz="5" w:space="0" w:color="000000"/>
            </w:tcBorders>
          </w:tcPr>
          <w:p w14:paraId="26C7347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334F42D"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188439A"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396624E" w14:textId="4B4DD80E" w:rsidR="00AD22F3" w:rsidRPr="000433FD" w:rsidRDefault="00720445"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C71C34">
              <w:rPr>
                <w:rFonts w:ascii="Times New Roman" w:hAnsi="Times New Roman" w:cs="Times New Roman"/>
                <w:color w:val="auto"/>
                <w:sz w:val="18"/>
                <w:szCs w:val="18"/>
              </w:rPr>
              <w:t>7</w:t>
            </w:r>
          </w:p>
        </w:tc>
      </w:tr>
      <w:tr w:rsidR="00AD22F3" w:rsidRPr="0043789C" w14:paraId="370C1CEF" w14:textId="77777777" w:rsidTr="00CB4766">
        <w:trPr>
          <w:trHeight w:val="57"/>
        </w:trPr>
        <w:tc>
          <w:tcPr>
            <w:tcW w:w="1668" w:type="dxa"/>
            <w:vMerge/>
            <w:tcBorders>
              <w:left w:val="single" w:sz="5" w:space="0" w:color="000000"/>
              <w:right w:val="single" w:sz="5" w:space="0" w:color="000000"/>
            </w:tcBorders>
          </w:tcPr>
          <w:p w14:paraId="4EEEEC9C"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F80B7E"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CDDAD0D"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F44A21D" w14:textId="04667C2A" w:rsidR="00AD22F3" w:rsidRPr="000433FD" w:rsidRDefault="004E665F"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Pr>
                <w:rFonts w:ascii="Times New Roman" w:hAnsi="Times New Roman" w:cs="Times New Roman"/>
                <w:color w:val="auto"/>
                <w:sz w:val="18"/>
                <w:szCs w:val="18"/>
              </w:rPr>
              <w:t>7</w:t>
            </w:r>
          </w:p>
        </w:tc>
      </w:tr>
      <w:tr w:rsidR="00AD22F3" w:rsidRPr="0043789C" w14:paraId="7621AC33" w14:textId="77777777" w:rsidTr="00CB4766">
        <w:trPr>
          <w:trHeight w:val="48"/>
        </w:trPr>
        <w:tc>
          <w:tcPr>
            <w:tcW w:w="1668" w:type="dxa"/>
            <w:vMerge/>
            <w:tcBorders>
              <w:left w:val="single" w:sz="5" w:space="0" w:color="000000"/>
              <w:bottom w:val="single" w:sz="5" w:space="0" w:color="000000"/>
              <w:right w:val="single" w:sz="5" w:space="0" w:color="000000"/>
            </w:tcBorders>
          </w:tcPr>
          <w:p w14:paraId="66BED3F7" w14:textId="77777777" w:rsidR="00AD22F3" w:rsidRPr="000433FD" w:rsidRDefault="00AD22F3" w:rsidP="00CB4766">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D68E16"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F15B649"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EFEF59F" w14:textId="6AB5FA06" w:rsidR="00AD22F3" w:rsidRPr="000433FD" w:rsidRDefault="003C3D54"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Pr>
                <w:rFonts w:ascii="Times New Roman" w:hAnsi="Times New Roman" w:cs="Times New Roman"/>
                <w:color w:val="auto"/>
                <w:sz w:val="18"/>
                <w:szCs w:val="18"/>
              </w:rPr>
              <w:t>7</w:t>
            </w:r>
          </w:p>
        </w:tc>
      </w:tr>
      <w:tr w:rsidR="00AD22F3" w:rsidRPr="0043789C" w14:paraId="3745B4B7"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04D81FC2"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247196F" w14:textId="77777777" w:rsidR="00AD22F3" w:rsidRPr="000433FD" w:rsidRDefault="00AD22F3" w:rsidP="00CB4766">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CA7ADDD" w14:textId="77777777" w:rsidR="00AD22F3" w:rsidRPr="000433FD" w:rsidRDefault="00AD22F3" w:rsidP="00CB4766">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7C5B88C" w14:textId="62459CCE" w:rsidR="00AD22F3" w:rsidRPr="000433FD" w:rsidRDefault="003F38E4" w:rsidP="00CB4766">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sidR="00423574">
              <w:rPr>
                <w:rFonts w:ascii="Times New Roman" w:hAnsi="Times New Roman" w:cs="Times New Roman"/>
                <w:color w:val="auto"/>
                <w:sz w:val="18"/>
                <w:szCs w:val="18"/>
              </w:rPr>
              <w:t>38</w:t>
            </w:r>
          </w:p>
        </w:tc>
      </w:tr>
      <w:tr w:rsidR="009A2819" w:rsidRPr="00457730" w14:paraId="4B1841DC" w14:textId="77777777" w:rsidTr="00CB4766">
        <w:trPr>
          <w:trHeight w:val="48"/>
        </w:trPr>
        <w:tc>
          <w:tcPr>
            <w:tcW w:w="1668" w:type="dxa"/>
            <w:tcBorders>
              <w:top w:val="single" w:sz="5" w:space="0" w:color="000000"/>
              <w:left w:val="single" w:sz="5" w:space="0" w:color="000000"/>
              <w:bottom w:val="single" w:sz="5" w:space="0" w:color="000000"/>
              <w:right w:val="single" w:sz="5" w:space="0" w:color="000000"/>
            </w:tcBorders>
          </w:tcPr>
          <w:p w14:paraId="0832B2DD" w14:textId="77777777" w:rsidR="009A2819" w:rsidRPr="000433FD" w:rsidRDefault="009A2819" w:rsidP="009A2819">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C048EB8" w14:textId="77777777" w:rsidR="009A2819" w:rsidRPr="000433FD" w:rsidRDefault="009A2819" w:rsidP="009A2819">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5E3F8CA" w14:textId="77777777" w:rsidR="009A2819" w:rsidRPr="000433FD" w:rsidRDefault="009A2819" w:rsidP="009A2819">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5CC5651" w14:textId="77116E72" w:rsidR="009A2819" w:rsidRPr="000433FD" w:rsidRDefault="009A2819" w:rsidP="009A2819">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 </w:t>
            </w:r>
            <w:r>
              <w:rPr>
                <w:rFonts w:ascii="Times New Roman" w:hAnsi="Times New Roman" w:cs="Times New Roman"/>
                <w:color w:val="auto"/>
                <w:sz w:val="18"/>
                <w:szCs w:val="18"/>
              </w:rPr>
              <w:t>39</w:t>
            </w:r>
          </w:p>
        </w:tc>
      </w:tr>
      <w:tr w:rsidR="009A2819" w:rsidRPr="0043789C" w14:paraId="0BF62C9E" w14:textId="77777777" w:rsidTr="00CB4766">
        <w:trPr>
          <w:trHeight w:val="219"/>
        </w:trPr>
        <w:tc>
          <w:tcPr>
            <w:tcW w:w="1668" w:type="dxa"/>
            <w:tcBorders>
              <w:top w:val="single" w:sz="5" w:space="0" w:color="000000"/>
              <w:left w:val="single" w:sz="5" w:space="0" w:color="000000"/>
              <w:bottom w:val="double" w:sz="5" w:space="0" w:color="000000"/>
              <w:right w:val="single" w:sz="5" w:space="0" w:color="000000"/>
            </w:tcBorders>
          </w:tcPr>
          <w:p w14:paraId="7CA365FE" w14:textId="77777777" w:rsidR="009A2819" w:rsidRPr="000433FD" w:rsidRDefault="009A2819" w:rsidP="009A2819">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38CAFA5" w14:textId="77777777" w:rsidR="009A2819" w:rsidRPr="000433FD" w:rsidRDefault="009A2819" w:rsidP="009A2819">
            <w:pPr>
              <w:pStyle w:val="Default"/>
              <w:spacing w:before="40" w:after="40"/>
              <w:jc w:val="right"/>
              <w:rPr>
                <w:rFonts w:ascii="Times New Roman" w:hAnsi="Times New Roman" w:cs="Times New Roman"/>
                <w:sz w:val="18"/>
                <w:szCs w:val="18"/>
              </w:rPr>
            </w:pPr>
            <w:r w:rsidRPr="000433FD">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73B15D8" w14:textId="77777777" w:rsidR="009A2819" w:rsidRPr="000433FD" w:rsidRDefault="009A2819" w:rsidP="009A2819">
            <w:pPr>
              <w:pStyle w:val="Default"/>
              <w:spacing w:before="40" w:after="40"/>
              <w:rPr>
                <w:rFonts w:ascii="Times New Roman" w:hAnsi="Times New Roman" w:cs="Times New Roman"/>
                <w:sz w:val="18"/>
                <w:szCs w:val="18"/>
              </w:rPr>
            </w:pPr>
            <w:r w:rsidRPr="000433FD">
              <w:rPr>
                <w:rFonts w:ascii="Times New Roman" w:hAnsi="Times New Roman" w:cs="Times New Roman"/>
                <w:sz w:val="18"/>
                <w:szCs w:val="18"/>
              </w:rPr>
              <w:t xml:space="preserve">Report which of the following are publicly available and where they can be </w:t>
            </w:r>
            <w:proofErr w:type="gramStart"/>
            <w:r w:rsidRPr="000433FD">
              <w:rPr>
                <w:rFonts w:ascii="Times New Roman" w:hAnsi="Times New Roman" w:cs="Times New Roman"/>
                <w:sz w:val="18"/>
                <w:szCs w:val="18"/>
              </w:rPr>
              <w:t>found:</w:t>
            </w:r>
            <w:proofErr w:type="gramEnd"/>
            <w:r w:rsidRPr="000433FD">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0C1F58E" w14:textId="239D88DE" w:rsidR="009A2819" w:rsidRPr="000433FD" w:rsidRDefault="009A2819" w:rsidP="009A2819">
            <w:pPr>
              <w:pStyle w:val="Default"/>
              <w:spacing w:before="40" w:after="40"/>
              <w:rPr>
                <w:rFonts w:ascii="Times New Roman" w:hAnsi="Times New Roman" w:cs="Times New Roman"/>
                <w:color w:val="auto"/>
                <w:sz w:val="18"/>
                <w:szCs w:val="18"/>
              </w:rPr>
            </w:pPr>
            <w:r w:rsidRPr="000433FD">
              <w:rPr>
                <w:rFonts w:ascii="Times New Roman" w:hAnsi="Times New Roman" w:cs="Times New Roman"/>
                <w:color w:val="auto"/>
                <w:sz w:val="18"/>
                <w:szCs w:val="18"/>
              </w:rPr>
              <w:t xml:space="preserve">Pages </w:t>
            </w:r>
            <w:r w:rsidR="00EC47D4">
              <w:rPr>
                <w:rFonts w:ascii="Times New Roman" w:hAnsi="Times New Roman" w:cs="Times New Roman"/>
                <w:color w:val="auto"/>
                <w:sz w:val="18"/>
                <w:szCs w:val="18"/>
              </w:rPr>
              <w:t xml:space="preserve">7, </w:t>
            </w:r>
            <w:r w:rsidR="00153FFD">
              <w:rPr>
                <w:rFonts w:ascii="Times New Roman" w:hAnsi="Times New Roman" w:cs="Times New Roman"/>
                <w:color w:val="auto"/>
                <w:sz w:val="18"/>
                <w:szCs w:val="18"/>
              </w:rPr>
              <w:t>9</w:t>
            </w:r>
            <w:r w:rsidR="002B4AEE">
              <w:rPr>
                <w:rFonts w:ascii="Times New Roman" w:hAnsi="Times New Roman" w:cs="Times New Roman"/>
                <w:color w:val="auto"/>
                <w:sz w:val="18"/>
                <w:szCs w:val="18"/>
              </w:rPr>
              <w:t xml:space="preserve"> and 38 </w:t>
            </w:r>
            <w:r w:rsidR="00153FFD">
              <w:rPr>
                <w:rFonts w:ascii="Times New Roman" w:hAnsi="Times New Roman" w:cs="Times New Roman"/>
                <w:color w:val="auto"/>
                <w:sz w:val="18"/>
                <w:szCs w:val="18"/>
              </w:rPr>
              <w:t xml:space="preserve"> </w:t>
            </w:r>
          </w:p>
        </w:tc>
      </w:tr>
    </w:tbl>
    <w:p w14:paraId="2990F16B" w14:textId="77777777" w:rsidR="00B35DF2" w:rsidRPr="000433FD" w:rsidRDefault="00B35DF2" w:rsidP="00B35DF2">
      <w:pPr>
        <w:pStyle w:val="Default"/>
        <w:spacing w:line="183" w:lineRule="atLeast"/>
        <w:jc w:val="both"/>
        <w:rPr>
          <w:rFonts w:ascii="Times New Roman" w:hAnsi="Times New Roman" w:cs="Times New Roman"/>
          <w:color w:val="auto"/>
          <w:sz w:val="16"/>
          <w:szCs w:val="16"/>
          <w:lang w:val="da-DK"/>
        </w:rPr>
      </w:pPr>
      <w:r w:rsidRPr="000433FD">
        <w:rPr>
          <w:rFonts w:ascii="Times New Roman" w:hAnsi="Times New Roman" w:cs="Times New Roman"/>
          <w:i/>
          <w:iCs/>
          <w:color w:val="auto"/>
          <w:sz w:val="16"/>
          <w:szCs w:val="16"/>
        </w:rPr>
        <w:t xml:space="preserve">From: </w:t>
      </w:r>
      <w:r w:rsidRPr="000433FD">
        <w:rPr>
          <w:rFonts w:ascii="Times New Roman" w:hAnsi="Times New Roman" w:cs="Times New Roman"/>
          <w:color w:val="auto"/>
          <w:sz w:val="16"/>
          <w:szCs w:val="16"/>
        </w:rPr>
        <w:t xml:space="preserve"> Page MJ, McKenzie JE, Bossuyt PM, </w:t>
      </w:r>
      <w:proofErr w:type="spellStart"/>
      <w:r w:rsidRPr="000433FD">
        <w:rPr>
          <w:rFonts w:ascii="Times New Roman" w:hAnsi="Times New Roman" w:cs="Times New Roman"/>
          <w:color w:val="auto"/>
          <w:sz w:val="16"/>
          <w:szCs w:val="16"/>
        </w:rPr>
        <w:t>Boutron</w:t>
      </w:r>
      <w:proofErr w:type="spellEnd"/>
      <w:r w:rsidRPr="000433FD">
        <w:rPr>
          <w:rFonts w:ascii="Times New Roman" w:hAnsi="Times New Roman" w:cs="Times New Roman"/>
          <w:color w:val="auto"/>
          <w:sz w:val="16"/>
          <w:szCs w:val="16"/>
        </w:rPr>
        <w:t xml:space="preserve"> I, Hoffmann TC, Mulrow CD, et al. The PRISMA 2020 statement: an updated guideline for reporting systematic reviews. BMJ 2021;</w:t>
      </w:r>
      <w:proofErr w:type="gramStart"/>
      <w:r w:rsidRPr="000433FD">
        <w:rPr>
          <w:rFonts w:ascii="Times New Roman" w:hAnsi="Times New Roman" w:cs="Times New Roman"/>
          <w:color w:val="auto"/>
          <w:sz w:val="16"/>
          <w:szCs w:val="16"/>
        </w:rPr>
        <w:t>372:n</w:t>
      </w:r>
      <w:proofErr w:type="gramEnd"/>
      <w:r w:rsidRPr="000433FD">
        <w:rPr>
          <w:rFonts w:ascii="Times New Roman" w:hAnsi="Times New Roman" w:cs="Times New Roman"/>
          <w:color w:val="auto"/>
          <w:sz w:val="16"/>
          <w:szCs w:val="16"/>
        </w:rPr>
        <w:t xml:space="preserve">71. </w:t>
      </w:r>
      <w:proofErr w:type="spellStart"/>
      <w:r w:rsidRPr="000433FD">
        <w:rPr>
          <w:rFonts w:ascii="Times New Roman" w:hAnsi="Times New Roman" w:cs="Times New Roman"/>
          <w:color w:val="auto"/>
          <w:sz w:val="16"/>
          <w:szCs w:val="16"/>
        </w:rPr>
        <w:t>doi</w:t>
      </w:r>
      <w:proofErr w:type="spellEnd"/>
      <w:r w:rsidRPr="000433FD">
        <w:rPr>
          <w:rFonts w:ascii="Times New Roman" w:hAnsi="Times New Roman" w:cs="Times New Roman"/>
          <w:color w:val="auto"/>
          <w:sz w:val="16"/>
          <w:szCs w:val="16"/>
        </w:rPr>
        <w:t>: 10.1136/</w:t>
      </w:r>
      <w:proofErr w:type="gramStart"/>
      <w:r w:rsidRPr="000433FD">
        <w:rPr>
          <w:rFonts w:ascii="Times New Roman" w:hAnsi="Times New Roman" w:cs="Times New Roman"/>
          <w:color w:val="auto"/>
          <w:sz w:val="16"/>
          <w:szCs w:val="16"/>
        </w:rPr>
        <w:t>bmj.n</w:t>
      </w:r>
      <w:proofErr w:type="gramEnd"/>
      <w:r w:rsidRPr="000433FD">
        <w:rPr>
          <w:rFonts w:ascii="Times New Roman" w:hAnsi="Times New Roman" w:cs="Times New Roman"/>
          <w:color w:val="auto"/>
          <w:sz w:val="16"/>
          <w:szCs w:val="16"/>
        </w:rPr>
        <w:t>71</w:t>
      </w:r>
    </w:p>
    <w:p w14:paraId="629121FC" w14:textId="44EAD9B3" w:rsidR="00AD22F3" w:rsidRPr="000433FD" w:rsidRDefault="00B35DF2" w:rsidP="001474A3">
      <w:pPr>
        <w:pStyle w:val="CM1"/>
        <w:spacing w:after="130"/>
        <w:jc w:val="center"/>
        <w:rPr>
          <w:rFonts w:ascii="Times New Roman" w:hAnsi="Times New Roman"/>
        </w:rPr>
      </w:pPr>
      <w:r w:rsidRPr="000433FD">
        <w:rPr>
          <w:rFonts w:ascii="Times New Roman" w:hAnsi="Times New Roman"/>
          <w:color w:val="333399"/>
          <w:sz w:val="18"/>
          <w:szCs w:val="18"/>
        </w:rPr>
        <w:t>For more information, visit:</w:t>
      </w:r>
      <w:r w:rsidRPr="000433FD">
        <w:rPr>
          <w:rFonts w:ascii="Times New Roman" w:hAnsi="Times New Roman"/>
          <w:color w:val="000000"/>
          <w:sz w:val="18"/>
          <w:szCs w:val="18"/>
          <w:lang w:val="da-DK"/>
        </w:rPr>
        <w:t xml:space="preserve"> </w:t>
      </w:r>
      <w:hyperlink r:id="rId8" w:history="1">
        <w:r w:rsidRPr="000433FD">
          <w:rPr>
            <w:rStyle w:val="Hyperlink"/>
            <w:rFonts w:ascii="Times New Roman" w:hAnsi="Times New Roman"/>
            <w:sz w:val="18"/>
            <w:szCs w:val="18"/>
            <w:lang w:val="da-DK"/>
          </w:rPr>
          <w:t>http://www.prisma-statement.org/</w:t>
        </w:r>
      </w:hyperlink>
      <w:r w:rsidRPr="000433FD">
        <w:rPr>
          <w:rFonts w:ascii="Times New Roman" w:hAnsi="Times New Roman"/>
          <w:color w:val="000000"/>
          <w:sz w:val="16"/>
          <w:szCs w:val="16"/>
          <w:lang w:val="da-DK"/>
        </w:rPr>
        <w:t xml:space="preserve"> </w:t>
      </w:r>
    </w:p>
    <w:p w14:paraId="4F64F38E" w14:textId="77777777" w:rsidR="00412474" w:rsidRPr="005A19B8" w:rsidRDefault="00412474" w:rsidP="00412474">
      <w:pPr>
        <w:rPr>
          <w:lang w:val="en-US"/>
        </w:rPr>
      </w:pPr>
    </w:p>
    <w:p w14:paraId="6B4F69D9" w14:textId="77777777" w:rsidR="00412474" w:rsidRPr="005A19B8" w:rsidRDefault="00412474" w:rsidP="002031B8">
      <w:pPr>
        <w:rPr>
          <w:lang w:val="en-US"/>
        </w:rPr>
      </w:pPr>
    </w:p>
    <w:p w14:paraId="366915C3" w14:textId="4E3FB42A" w:rsidR="00B60003" w:rsidRPr="008D1602" w:rsidRDefault="00B60003" w:rsidP="00B60003">
      <w:pPr>
        <w:pStyle w:val="Ttulo2"/>
        <w:rPr>
          <w:rFonts w:ascii="Times New Roman" w:hAnsi="Times New Roman" w:cs="Times New Roman"/>
          <w:color w:val="auto"/>
          <w:sz w:val="20"/>
          <w:szCs w:val="20"/>
          <w:lang w:val="en-US"/>
        </w:rPr>
      </w:pPr>
      <w:bookmarkStart w:id="3" w:name="_Ref179050858"/>
      <w:r w:rsidRPr="002F4370">
        <w:rPr>
          <w:rFonts w:ascii="Times New Roman" w:hAnsi="Times New Roman" w:cs="Times New Roman"/>
          <w:color w:val="auto"/>
          <w:sz w:val="20"/>
          <w:szCs w:val="20"/>
          <w:lang w:val="en-US"/>
        </w:rPr>
        <w:t>Table A</w:t>
      </w:r>
      <w:r w:rsidRPr="002F4370">
        <w:rPr>
          <w:rFonts w:ascii="Times New Roman" w:hAnsi="Times New Roman" w:cs="Times New Roman"/>
          <w:color w:val="auto"/>
          <w:sz w:val="20"/>
          <w:szCs w:val="20"/>
        </w:rPr>
        <w:fldChar w:fldCharType="begin"/>
      </w:r>
      <w:r w:rsidRPr="002F4370">
        <w:rPr>
          <w:rFonts w:ascii="Times New Roman" w:hAnsi="Times New Roman" w:cs="Times New Roman"/>
          <w:color w:val="auto"/>
          <w:sz w:val="20"/>
          <w:szCs w:val="20"/>
          <w:lang w:val="en-US"/>
        </w:rPr>
        <w:instrText xml:space="preserve"> SEQ Table \* ARABIC </w:instrText>
      </w:r>
      <w:r w:rsidRPr="002F4370">
        <w:rPr>
          <w:rFonts w:ascii="Times New Roman" w:hAnsi="Times New Roman" w:cs="Times New Roman"/>
          <w:color w:val="auto"/>
          <w:sz w:val="20"/>
          <w:szCs w:val="20"/>
        </w:rPr>
        <w:fldChar w:fldCharType="separate"/>
      </w:r>
      <w:r w:rsidR="00D63E58" w:rsidRPr="002F4370">
        <w:rPr>
          <w:rFonts w:ascii="Times New Roman" w:hAnsi="Times New Roman" w:cs="Times New Roman"/>
          <w:noProof/>
          <w:color w:val="auto"/>
          <w:sz w:val="20"/>
          <w:szCs w:val="20"/>
          <w:lang w:val="en-US"/>
        </w:rPr>
        <w:t>2</w:t>
      </w:r>
      <w:r w:rsidRPr="002F4370">
        <w:rPr>
          <w:rFonts w:ascii="Times New Roman" w:hAnsi="Times New Roman" w:cs="Times New Roman"/>
          <w:color w:val="auto"/>
          <w:sz w:val="20"/>
          <w:szCs w:val="20"/>
        </w:rPr>
        <w:fldChar w:fldCharType="end"/>
      </w:r>
      <w:bookmarkEnd w:id="3"/>
      <w:r w:rsidR="00112CD3" w:rsidRPr="002F4370">
        <w:rPr>
          <w:rFonts w:ascii="Times New Roman" w:hAnsi="Times New Roman" w:cs="Times New Roman"/>
          <w:color w:val="auto"/>
          <w:sz w:val="20"/>
          <w:szCs w:val="20"/>
          <w:lang w:val="en-US"/>
        </w:rPr>
        <w:t>.</w:t>
      </w:r>
      <w:r w:rsidRPr="008D1602">
        <w:rPr>
          <w:rFonts w:ascii="Times New Roman" w:hAnsi="Times New Roman" w:cs="Times New Roman"/>
          <w:color w:val="auto"/>
          <w:sz w:val="20"/>
          <w:szCs w:val="20"/>
          <w:lang w:val="en-US"/>
        </w:rPr>
        <w:t xml:space="preserve"> </w:t>
      </w:r>
      <w:r w:rsidRPr="00B60003">
        <w:rPr>
          <w:rFonts w:ascii="Times New Roman" w:hAnsi="Times New Roman" w:cs="Times New Roman"/>
          <w:color w:val="auto"/>
          <w:sz w:val="20"/>
          <w:szCs w:val="20"/>
          <w:lang w:val="en-US"/>
        </w:rPr>
        <w:t>Summary of publications using ML or NLP methods in triage systems of EDs (n = 60)</w:t>
      </w:r>
    </w:p>
    <w:tbl>
      <w:tblPr>
        <w:tblW w:w="16050" w:type="dxa"/>
        <w:tblBorders>
          <w:top w:val="single" w:sz="4" w:space="0" w:color="auto"/>
          <w:bottom w:val="single" w:sz="4" w:space="0" w:color="auto"/>
        </w:tblBorders>
        <w:tblLayout w:type="fixed"/>
        <w:tblLook w:val="04A0" w:firstRow="1" w:lastRow="0" w:firstColumn="1" w:lastColumn="0" w:noHBand="0" w:noVBand="1"/>
      </w:tblPr>
      <w:tblGrid>
        <w:gridCol w:w="917"/>
        <w:gridCol w:w="1189"/>
        <w:gridCol w:w="1210"/>
        <w:gridCol w:w="1210"/>
        <w:gridCol w:w="1592"/>
        <w:gridCol w:w="1601"/>
        <w:gridCol w:w="1334"/>
        <w:gridCol w:w="1262"/>
        <w:gridCol w:w="1027"/>
        <w:gridCol w:w="850"/>
        <w:gridCol w:w="1262"/>
        <w:gridCol w:w="1269"/>
        <w:gridCol w:w="1327"/>
      </w:tblGrid>
      <w:tr w:rsidR="00E46EFE" w:rsidRPr="00FB39FC" w14:paraId="75BA89A3" w14:textId="77777777" w:rsidTr="00DE6614">
        <w:trPr>
          <w:cantSplit/>
          <w:trHeight w:val="175"/>
        </w:trPr>
        <w:tc>
          <w:tcPr>
            <w:tcW w:w="917" w:type="dxa"/>
            <w:tcBorders>
              <w:top w:val="single" w:sz="12" w:space="0" w:color="auto"/>
              <w:left w:val="nil"/>
              <w:bottom w:val="single" w:sz="12" w:space="0" w:color="auto"/>
              <w:right w:val="nil"/>
            </w:tcBorders>
          </w:tcPr>
          <w:p w14:paraId="1C756B60" w14:textId="571220A9" w:rsidR="00E46EFE" w:rsidRPr="00942BAC" w:rsidRDefault="00E46EFE" w:rsidP="00D6015E">
            <w:pPr>
              <w:rPr>
                <w:rFonts w:eastAsia="Calibri"/>
                <w:b/>
                <w:sz w:val="18"/>
                <w:szCs w:val="18"/>
              </w:rPr>
            </w:pPr>
            <w:proofErr w:type="spellStart"/>
            <w:r w:rsidRPr="00942BAC">
              <w:rPr>
                <w:rFonts w:eastAsia="Calibri"/>
                <w:b/>
                <w:sz w:val="18"/>
                <w:szCs w:val="18"/>
              </w:rPr>
              <w:t>Author</w:t>
            </w:r>
            <w:proofErr w:type="spellEnd"/>
            <w:r w:rsidRPr="00942BAC">
              <w:rPr>
                <w:rFonts w:eastAsia="Calibri"/>
                <w:b/>
                <w:sz w:val="18"/>
                <w:szCs w:val="18"/>
              </w:rPr>
              <w:t xml:space="preserve"> (Year)/</w:t>
            </w:r>
          </w:p>
          <w:p w14:paraId="5FA5163E" w14:textId="77777777" w:rsidR="00E46EFE" w:rsidRPr="00942BAC" w:rsidRDefault="00E46EFE" w:rsidP="00D6015E">
            <w:pPr>
              <w:rPr>
                <w:rFonts w:eastAsia="Calibri"/>
                <w:b/>
                <w:sz w:val="18"/>
                <w:szCs w:val="18"/>
              </w:rPr>
            </w:pPr>
            <w:r w:rsidRPr="00942BAC">
              <w:rPr>
                <w:rFonts w:eastAsia="Calibri"/>
                <w:b/>
                <w:sz w:val="18"/>
                <w:szCs w:val="18"/>
              </w:rPr>
              <w:t xml:space="preserve">Country </w:t>
            </w:r>
          </w:p>
        </w:tc>
        <w:tc>
          <w:tcPr>
            <w:tcW w:w="1189" w:type="dxa"/>
            <w:tcBorders>
              <w:top w:val="single" w:sz="12" w:space="0" w:color="auto"/>
              <w:left w:val="nil"/>
              <w:bottom w:val="single" w:sz="12" w:space="0" w:color="auto"/>
              <w:right w:val="nil"/>
            </w:tcBorders>
          </w:tcPr>
          <w:p w14:paraId="2F5A35EE" w14:textId="6B9A9C70" w:rsidR="00E46EFE" w:rsidRPr="00942BAC" w:rsidRDefault="00E46EFE" w:rsidP="00601532">
            <w:pPr>
              <w:jc w:val="both"/>
              <w:rPr>
                <w:rFonts w:eastAsia="Calibri"/>
                <w:b/>
                <w:sz w:val="18"/>
                <w:szCs w:val="18"/>
                <w:lang w:val="en-US"/>
              </w:rPr>
            </w:pPr>
            <w:r w:rsidRPr="00942BAC">
              <w:rPr>
                <w:rFonts w:eastAsia="Calibri"/>
                <w:b/>
                <w:sz w:val="18"/>
                <w:szCs w:val="18"/>
                <w:lang w:val="en-US"/>
              </w:rPr>
              <w:t>EDs analyzed /Sample size (patients)</w:t>
            </w:r>
          </w:p>
        </w:tc>
        <w:tc>
          <w:tcPr>
            <w:tcW w:w="1210" w:type="dxa"/>
            <w:tcBorders>
              <w:top w:val="single" w:sz="12" w:space="0" w:color="auto"/>
              <w:left w:val="nil"/>
              <w:bottom w:val="single" w:sz="12" w:space="0" w:color="auto"/>
              <w:right w:val="nil"/>
            </w:tcBorders>
          </w:tcPr>
          <w:p w14:paraId="6D49D745" w14:textId="64EBE139" w:rsidR="00E46EFE" w:rsidRPr="00942BAC" w:rsidRDefault="00E46EFE" w:rsidP="00D6015E">
            <w:pPr>
              <w:jc w:val="both"/>
              <w:rPr>
                <w:rFonts w:eastAsia="Calibri"/>
                <w:b/>
                <w:sz w:val="18"/>
                <w:szCs w:val="18"/>
                <w:lang w:val="en-US"/>
              </w:rPr>
            </w:pPr>
            <w:r w:rsidRPr="00942BAC">
              <w:rPr>
                <w:rFonts w:eastAsia="Calibri"/>
                <w:b/>
                <w:sz w:val="18"/>
                <w:szCs w:val="18"/>
                <w:lang w:val="en-US"/>
              </w:rPr>
              <w:t>Design</w:t>
            </w:r>
          </w:p>
        </w:tc>
        <w:tc>
          <w:tcPr>
            <w:tcW w:w="1210" w:type="dxa"/>
            <w:tcBorders>
              <w:top w:val="single" w:sz="12" w:space="0" w:color="auto"/>
              <w:left w:val="nil"/>
              <w:bottom w:val="single" w:sz="12" w:space="0" w:color="auto"/>
              <w:right w:val="nil"/>
            </w:tcBorders>
          </w:tcPr>
          <w:p w14:paraId="2D1FDF60" w14:textId="653F9CBB" w:rsidR="00A72F9A" w:rsidRPr="00942BAC" w:rsidRDefault="00E46EFE" w:rsidP="00D6015E">
            <w:pPr>
              <w:jc w:val="both"/>
              <w:rPr>
                <w:rFonts w:eastAsia="Calibri"/>
                <w:b/>
                <w:sz w:val="18"/>
                <w:szCs w:val="18"/>
                <w:lang w:val="en-US"/>
              </w:rPr>
            </w:pPr>
            <w:r w:rsidRPr="00942BAC">
              <w:rPr>
                <w:rFonts w:eastAsia="Calibri"/>
                <w:b/>
                <w:sz w:val="18"/>
                <w:szCs w:val="18"/>
                <w:lang w:val="en-US"/>
              </w:rPr>
              <w:t>Triage System in Use/[period]</w:t>
            </w:r>
          </w:p>
        </w:tc>
        <w:tc>
          <w:tcPr>
            <w:tcW w:w="1592" w:type="dxa"/>
            <w:tcBorders>
              <w:top w:val="single" w:sz="12" w:space="0" w:color="auto"/>
              <w:left w:val="nil"/>
              <w:bottom w:val="single" w:sz="12" w:space="0" w:color="auto"/>
              <w:right w:val="nil"/>
            </w:tcBorders>
          </w:tcPr>
          <w:p w14:paraId="48FCF959" w14:textId="0700368D" w:rsidR="00E46EFE" w:rsidRPr="00942BAC" w:rsidRDefault="00E46EFE" w:rsidP="00D6015E">
            <w:pPr>
              <w:spacing w:after="200"/>
              <w:jc w:val="both"/>
              <w:rPr>
                <w:rFonts w:eastAsia="Calibri"/>
                <w:b/>
                <w:sz w:val="18"/>
                <w:szCs w:val="18"/>
              </w:rPr>
            </w:pPr>
            <w:proofErr w:type="spellStart"/>
            <w:r w:rsidRPr="00942BAC">
              <w:rPr>
                <w:rFonts w:eastAsia="Calibri"/>
                <w:b/>
                <w:sz w:val="18"/>
                <w:szCs w:val="18"/>
              </w:rPr>
              <w:t>Classification</w:t>
            </w:r>
            <w:proofErr w:type="spellEnd"/>
            <w:r w:rsidRPr="00942BAC">
              <w:rPr>
                <w:rFonts w:eastAsia="Calibri"/>
                <w:b/>
                <w:sz w:val="18"/>
                <w:szCs w:val="18"/>
              </w:rPr>
              <w:t xml:space="preserve"> </w:t>
            </w:r>
            <w:proofErr w:type="spellStart"/>
            <w:r w:rsidRPr="00942BAC">
              <w:rPr>
                <w:rFonts w:eastAsia="Calibri"/>
                <w:b/>
                <w:sz w:val="18"/>
                <w:szCs w:val="18"/>
              </w:rPr>
              <w:t>object</w:t>
            </w:r>
            <w:proofErr w:type="spellEnd"/>
            <w:r w:rsidRPr="00942BAC">
              <w:rPr>
                <w:rFonts w:eastAsia="Calibri"/>
                <w:b/>
                <w:sz w:val="18"/>
                <w:szCs w:val="18"/>
              </w:rPr>
              <w:t>/</w:t>
            </w:r>
            <w:proofErr w:type="spellStart"/>
            <w:r w:rsidRPr="00942BAC">
              <w:rPr>
                <w:rFonts w:eastAsia="Calibri"/>
                <w:b/>
                <w:sz w:val="18"/>
                <w:szCs w:val="18"/>
              </w:rPr>
              <w:t>prediction</w:t>
            </w:r>
            <w:proofErr w:type="spellEnd"/>
            <w:r w:rsidRPr="00942BAC">
              <w:rPr>
                <w:rFonts w:eastAsia="Calibri"/>
                <w:b/>
                <w:sz w:val="18"/>
                <w:szCs w:val="18"/>
              </w:rPr>
              <w:t xml:space="preserve"> </w:t>
            </w:r>
            <w:proofErr w:type="spellStart"/>
            <w:r w:rsidRPr="00942BAC">
              <w:rPr>
                <w:rFonts w:eastAsia="Calibri"/>
                <w:b/>
                <w:sz w:val="18"/>
                <w:szCs w:val="18"/>
              </w:rPr>
              <w:t>outcomes</w:t>
            </w:r>
            <w:proofErr w:type="spellEnd"/>
          </w:p>
        </w:tc>
        <w:tc>
          <w:tcPr>
            <w:tcW w:w="1601" w:type="dxa"/>
            <w:tcBorders>
              <w:top w:val="single" w:sz="12" w:space="0" w:color="auto"/>
              <w:left w:val="nil"/>
              <w:bottom w:val="single" w:sz="12" w:space="0" w:color="auto"/>
              <w:right w:val="nil"/>
            </w:tcBorders>
          </w:tcPr>
          <w:p w14:paraId="51C9ED40" w14:textId="6092F9B8" w:rsidR="00E46EFE" w:rsidRPr="00942BAC" w:rsidRDefault="00E46EFE" w:rsidP="00D6015E">
            <w:pPr>
              <w:spacing w:after="200"/>
              <w:jc w:val="both"/>
              <w:rPr>
                <w:rFonts w:eastAsia="Calibri"/>
                <w:b/>
                <w:sz w:val="18"/>
                <w:szCs w:val="18"/>
              </w:rPr>
            </w:pPr>
            <w:proofErr w:type="spellStart"/>
            <w:r w:rsidRPr="00942BAC">
              <w:rPr>
                <w:rFonts w:eastAsia="Calibri"/>
                <w:b/>
                <w:sz w:val="18"/>
                <w:szCs w:val="18"/>
              </w:rPr>
              <w:t>Predictors</w:t>
            </w:r>
            <w:proofErr w:type="spellEnd"/>
            <w:r w:rsidRPr="00942BAC">
              <w:rPr>
                <w:rFonts w:eastAsia="Calibri"/>
                <w:b/>
                <w:sz w:val="18"/>
                <w:szCs w:val="18"/>
              </w:rPr>
              <w:t xml:space="preserve"> </w:t>
            </w:r>
            <w:proofErr w:type="spellStart"/>
            <w:r w:rsidRPr="00942BAC">
              <w:rPr>
                <w:rFonts w:eastAsia="Calibri"/>
                <w:b/>
                <w:sz w:val="18"/>
                <w:szCs w:val="18"/>
              </w:rPr>
              <w:t>tested</w:t>
            </w:r>
            <w:proofErr w:type="spellEnd"/>
            <w:r w:rsidRPr="00942BAC">
              <w:rPr>
                <w:rFonts w:eastAsia="Calibri"/>
                <w:b/>
                <w:sz w:val="18"/>
                <w:szCs w:val="18"/>
              </w:rPr>
              <w:t>/</w:t>
            </w:r>
            <w:proofErr w:type="spellStart"/>
            <w:r w:rsidRPr="00942BAC">
              <w:rPr>
                <w:rFonts w:eastAsia="Calibri"/>
                <w:b/>
                <w:sz w:val="18"/>
                <w:szCs w:val="18"/>
              </w:rPr>
              <w:t>variables</w:t>
            </w:r>
            <w:proofErr w:type="spellEnd"/>
            <w:r w:rsidRPr="00942BAC">
              <w:rPr>
                <w:rFonts w:eastAsia="Calibri"/>
                <w:b/>
                <w:sz w:val="18"/>
                <w:szCs w:val="18"/>
              </w:rPr>
              <w:t xml:space="preserve"> total</w:t>
            </w:r>
          </w:p>
        </w:tc>
        <w:tc>
          <w:tcPr>
            <w:tcW w:w="1334" w:type="dxa"/>
            <w:tcBorders>
              <w:top w:val="single" w:sz="12" w:space="0" w:color="auto"/>
              <w:left w:val="nil"/>
              <w:bottom w:val="single" w:sz="12" w:space="0" w:color="auto"/>
              <w:right w:val="nil"/>
            </w:tcBorders>
          </w:tcPr>
          <w:p w14:paraId="5A7174C8" w14:textId="441D653E" w:rsidR="00E46EFE" w:rsidRPr="00942BAC" w:rsidRDefault="00E46EFE" w:rsidP="00D6015E">
            <w:pPr>
              <w:rPr>
                <w:rFonts w:eastAsia="Calibri"/>
                <w:b/>
                <w:sz w:val="18"/>
                <w:szCs w:val="18"/>
              </w:rPr>
            </w:pPr>
            <w:proofErr w:type="spellStart"/>
            <w:r w:rsidRPr="00942BAC">
              <w:rPr>
                <w:rFonts w:eastAsia="Calibri"/>
                <w:b/>
                <w:sz w:val="18"/>
                <w:szCs w:val="18"/>
              </w:rPr>
              <w:t>Classification</w:t>
            </w:r>
            <w:proofErr w:type="spellEnd"/>
            <w:r w:rsidRPr="00942BAC">
              <w:rPr>
                <w:rFonts w:eastAsia="Calibri"/>
                <w:b/>
                <w:sz w:val="18"/>
                <w:szCs w:val="18"/>
              </w:rPr>
              <w:t xml:space="preserve"> </w:t>
            </w:r>
            <w:proofErr w:type="spellStart"/>
            <w:r w:rsidRPr="00942BAC">
              <w:rPr>
                <w:rFonts w:eastAsia="Calibri"/>
                <w:b/>
                <w:sz w:val="18"/>
                <w:szCs w:val="18"/>
              </w:rPr>
              <w:t>algorithms</w:t>
            </w:r>
            <w:proofErr w:type="spellEnd"/>
          </w:p>
        </w:tc>
        <w:tc>
          <w:tcPr>
            <w:tcW w:w="1262" w:type="dxa"/>
            <w:tcBorders>
              <w:top w:val="single" w:sz="12" w:space="0" w:color="auto"/>
              <w:left w:val="nil"/>
              <w:bottom w:val="single" w:sz="12" w:space="0" w:color="auto"/>
              <w:right w:val="nil"/>
            </w:tcBorders>
          </w:tcPr>
          <w:p w14:paraId="69109D07" w14:textId="621390DD" w:rsidR="00E46EFE" w:rsidRPr="00942BAC" w:rsidRDefault="00E46EFE" w:rsidP="00D6015E">
            <w:pPr>
              <w:rPr>
                <w:rFonts w:eastAsia="Calibri"/>
                <w:b/>
                <w:sz w:val="18"/>
                <w:szCs w:val="18"/>
                <w:lang w:val="en-US"/>
              </w:rPr>
            </w:pPr>
            <w:r w:rsidRPr="00942BAC">
              <w:rPr>
                <w:rFonts w:eastAsia="Calibri"/>
                <w:b/>
                <w:sz w:val="18"/>
                <w:szCs w:val="18"/>
                <w:lang w:val="en-US"/>
              </w:rPr>
              <w:t>Predictors of best performance outcomes</w:t>
            </w:r>
          </w:p>
        </w:tc>
        <w:tc>
          <w:tcPr>
            <w:tcW w:w="1027" w:type="dxa"/>
            <w:tcBorders>
              <w:top w:val="single" w:sz="12" w:space="0" w:color="auto"/>
              <w:left w:val="nil"/>
              <w:bottom w:val="single" w:sz="12" w:space="0" w:color="auto"/>
              <w:right w:val="nil"/>
            </w:tcBorders>
          </w:tcPr>
          <w:p w14:paraId="3D651346" w14:textId="5C8C161C" w:rsidR="00E46EFE" w:rsidRPr="00942BAC" w:rsidRDefault="00E46EFE" w:rsidP="00D6015E">
            <w:pPr>
              <w:rPr>
                <w:b/>
                <w:bCs/>
                <w:sz w:val="18"/>
                <w:szCs w:val="18"/>
                <w:lang w:val="en-CA" w:eastAsia="pt-BR"/>
              </w:rPr>
            </w:pPr>
            <w:r w:rsidRPr="00942BAC">
              <w:rPr>
                <w:b/>
                <w:bCs/>
                <w:sz w:val="18"/>
                <w:szCs w:val="18"/>
                <w:lang w:val="en-CA" w:eastAsia="pt-BR"/>
              </w:rPr>
              <w:t>Dataset % division [train, test, valid]</w:t>
            </w:r>
          </w:p>
        </w:tc>
        <w:tc>
          <w:tcPr>
            <w:tcW w:w="850" w:type="dxa"/>
            <w:tcBorders>
              <w:top w:val="single" w:sz="12" w:space="0" w:color="auto"/>
              <w:left w:val="nil"/>
              <w:bottom w:val="single" w:sz="12" w:space="0" w:color="auto"/>
              <w:right w:val="nil"/>
            </w:tcBorders>
          </w:tcPr>
          <w:p w14:paraId="5FB01CD3" w14:textId="6ED7F151" w:rsidR="00E46EFE" w:rsidRPr="00942BAC" w:rsidRDefault="00E46EFE" w:rsidP="00D6015E">
            <w:pPr>
              <w:rPr>
                <w:rFonts w:eastAsia="Calibri"/>
                <w:b/>
                <w:sz w:val="18"/>
                <w:szCs w:val="18"/>
              </w:rPr>
            </w:pPr>
            <w:r w:rsidRPr="00942BAC">
              <w:rPr>
                <w:b/>
                <w:bCs/>
                <w:sz w:val="18"/>
                <w:szCs w:val="18"/>
                <w:lang w:eastAsia="pt-BR"/>
              </w:rPr>
              <w:t>Cross-</w:t>
            </w:r>
            <w:proofErr w:type="spellStart"/>
            <w:r w:rsidRPr="00942BAC">
              <w:rPr>
                <w:b/>
                <w:bCs/>
                <w:sz w:val="18"/>
                <w:szCs w:val="18"/>
                <w:lang w:eastAsia="pt-BR"/>
              </w:rPr>
              <w:t>validation</w:t>
            </w:r>
            <w:proofErr w:type="spellEnd"/>
            <w:r w:rsidRPr="00942BAC">
              <w:rPr>
                <w:b/>
                <w:bCs/>
                <w:sz w:val="18"/>
                <w:szCs w:val="18"/>
                <w:lang w:eastAsia="pt-BR"/>
              </w:rPr>
              <w:t xml:space="preserve"> [Z-</w:t>
            </w:r>
            <w:proofErr w:type="spellStart"/>
            <w:r w:rsidRPr="00942BAC">
              <w:rPr>
                <w:b/>
                <w:bCs/>
                <w:sz w:val="18"/>
                <w:szCs w:val="18"/>
                <w:lang w:eastAsia="pt-BR"/>
              </w:rPr>
              <w:t>folds</w:t>
            </w:r>
            <w:proofErr w:type="spellEnd"/>
            <w:r w:rsidRPr="00942BAC">
              <w:rPr>
                <w:b/>
                <w:bCs/>
                <w:sz w:val="18"/>
                <w:szCs w:val="18"/>
                <w:lang w:eastAsia="pt-BR"/>
              </w:rPr>
              <w:t>]</w:t>
            </w:r>
          </w:p>
        </w:tc>
        <w:tc>
          <w:tcPr>
            <w:tcW w:w="1262" w:type="dxa"/>
            <w:tcBorders>
              <w:top w:val="single" w:sz="12" w:space="0" w:color="auto"/>
              <w:left w:val="nil"/>
              <w:bottom w:val="single" w:sz="12" w:space="0" w:color="auto"/>
              <w:right w:val="nil"/>
            </w:tcBorders>
          </w:tcPr>
          <w:p w14:paraId="7F3C261D" w14:textId="0E514AD2" w:rsidR="00E46EFE" w:rsidRPr="00942BAC" w:rsidRDefault="00E46EFE" w:rsidP="00D6015E">
            <w:pPr>
              <w:rPr>
                <w:rFonts w:eastAsia="Calibri"/>
                <w:b/>
                <w:sz w:val="18"/>
                <w:szCs w:val="18"/>
              </w:rPr>
            </w:pPr>
            <w:r w:rsidRPr="00942BAC">
              <w:rPr>
                <w:rFonts w:eastAsia="Calibri"/>
                <w:b/>
                <w:sz w:val="18"/>
                <w:szCs w:val="18"/>
              </w:rPr>
              <w:t xml:space="preserve">Best </w:t>
            </w:r>
            <w:proofErr w:type="spellStart"/>
            <w:r w:rsidRPr="00942BAC">
              <w:rPr>
                <w:rFonts w:eastAsia="Calibri"/>
                <w:b/>
                <w:sz w:val="18"/>
                <w:szCs w:val="18"/>
              </w:rPr>
              <w:t>performing</w:t>
            </w:r>
            <w:proofErr w:type="spellEnd"/>
            <w:r w:rsidRPr="00942BAC">
              <w:rPr>
                <w:rFonts w:eastAsia="Calibri"/>
                <w:b/>
                <w:sz w:val="18"/>
                <w:szCs w:val="18"/>
              </w:rPr>
              <w:t xml:space="preserve"> </w:t>
            </w:r>
            <w:proofErr w:type="spellStart"/>
            <w:r w:rsidRPr="00942BAC">
              <w:rPr>
                <w:rFonts w:eastAsia="Calibri"/>
                <w:b/>
                <w:sz w:val="18"/>
                <w:szCs w:val="18"/>
              </w:rPr>
              <w:t>classification</w:t>
            </w:r>
            <w:proofErr w:type="spellEnd"/>
            <w:r w:rsidRPr="00942BAC">
              <w:rPr>
                <w:rFonts w:eastAsia="Calibri"/>
                <w:b/>
                <w:sz w:val="18"/>
                <w:szCs w:val="18"/>
              </w:rPr>
              <w:t xml:space="preserve"> </w:t>
            </w:r>
            <w:proofErr w:type="spellStart"/>
            <w:r w:rsidRPr="00942BAC">
              <w:rPr>
                <w:rFonts w:eastAsia="Calibri"/>
                <w:b/>
                <w:sz w:val="18"/>
                <w:szCs w:val="18"/>
              </w:rPr>
              <w:t>algorithms</w:t>
            </w:r>
            <w:proofErr w:type="spellEnd"/>
          </w:p>
        </w:tc>
        <w:tc>
          <w:tcPr>
            <w:tcW w:w="1269" w:type="dxa"/>
            <w:tcBorders>
              <w:top w:val="single" w:sz="12" w:space="0" w:color="auto"/>
              <w:left w:val="nil"/>
              <w:bottom w:val="single" w:sz="12" w:space="0" w:color="auto"/>
              <w:right w:val="nil"/>
            </w:tcBorders>
          </w:tcPr>
          <w:p w14:paraId="69A13653" w14:textId="0E76D0FD" w:rsidR="00E46EFE" w:rsidRPr="00942BAC" w:rsidRDefault="00E46EFE" w:rsidP="00D6015E">
            <w:pPr>
              <w:rPr>
                <w:rFonts w:eastAsia="Calibri"/>
                <w:b/>
                <w:sz w:val="18"/>
                <w:szCs w:val="18"/>
              </w:rPr>
            </w:pPr>
            <w:r w:rsidRPr="00942BAC">
              <w:rPr>
                <w:rFonts w:eastAsia="Calibri"/>
                <w:b/>
                <w:sz w:val="18"/>
                <w:szCs w:val="18"/>
              </w:rPr>
              <w:t xml:space="preserve">Performance </w:t>
            </w:r>
            <w:proofErr w:type="spellStart"/>
            <w:r w:rsidRPr="00942BAC">
              <w:rPr>
                <w:rFonts w:eastAsia="Calibri"/>
                <w:b/>
                <w:sz w:val="18"/>
                <w:szCs w:val="18"/>
              </w:rPr>
              <w:t>measures</w:t>
            </w:r>
            <w:proofErr w:type="spellEnd"/>
          </w:p>
        </w:tc>
        <w:tc>
          <w:tcPr>
            <w:tcW w:w="1327" w:type="dxa"/>
            <w:tcBorders>
              <w:top w:val="single" w:sz="12" w:space="0" w:color="auto"/>
              <w:left w:val="nil"/>
              <w:bottom w:val="single" w:sz="12" w:space="0" w:color="auto"/>
              <w:right w:val="nil"/>
            </w:tcBorders>
          </w:tcPr>
          <w:p w14:paraId="68ADFC72" w14:textId="412E49BD" w:rsidR="00E46EFE" w:rsidRPr="00942BAC" w:rsidRDefault="00E46EFE" w:rsidP="00D6015E">
            <w:pPr>
              <w:rPr>
                <w:rFonts w:eastAsia="Calibri"/>
                <w:b/>
                <w:sz w:val="18"/>
                <w:szCs w:val="18"/>
                <w:lang w:val="en-US"/>
              </w:rPr>
            </w:pPr>
            <w:r w:rsidRPr="00942BAC">
              <w:rPr>
                <w:rFonts w:eastAsia="Calibri"/>
                <w:b/>
                <w:sz w:val="18"/>
                <w:szCs w:val="18"/>
                <w:lang w:val="en-US"/>
              </w:rPr>
              <w:t>Main results of the best algorithm</w:t>
            </w:r>
          </w:p>
        </w:tc>
      </w:tr>
      <w:tr w:rsidR="00820F1F" w:rsidRPr="00FB39FC" w14:paraId="4C0D4BEF" w14:textId="77777777" w:rsidTr="00DE6614">
        <w:trPr>
          <w:cantSplit/>
          <w:trHeight w:val="114"/>
        </w:trPr>
        <w:tc>
          <w:tcPr>
            <w:tcW w:w="917" w:type="dxa"/>
            <w:tcBorders>
              <w:top w:val="single" w:sz="12" w:space="0" w:color="auto"/>
              <w:left w:val="nil"/>
              <w:bottom w:val="single" w:sz="4" w:space="0" w:color="auto"/>
              <w:right w:val="nil"/>
            </w:tcBorders>
          </w:tcPr>
          <w:p w14:paraId="75CAFBB8" w14:textId="77777777" w:rsidR="00820F1F" w:rsidRPr="00942BAC" w:rsidRDefault="00820F1F" w:rsidP="00DB6472">
            <w:pPr>
              <w:jc w:val="both"/>
              <w:rPr>
                <w:rFonts w:eastAsia="Calibri"/>
                <w:sz w:val="18"/>
                <w:szCs w:val="18"/>
                <w:lang w:val="en-CA" w:eastAsia="zh-TW"/>
              </w:rPr>
            </w:pPr>
          </w:p>
        </w:tc>
        <w:tc>
          <w:tcPr>
            <w:tcW w:w="1189" w:type="dxa"/>
            <w:tcBorders>
              <w:top w:val="single" w:sz="12" w:space="0" w:color="auto"/>
              <w:left w:val="nil"/>
              <w:bottom w:val="single" w:sz="4" w:space="0" w:color="auto"/>
              <w:right w:val="nil"/>
            </w:tcBorders>
          </w:tcPr>
          <w:p w14:paraId="0727B277" w14:textId="77777777" w:rsidR="00820F1F" w:rsidRPr="00942BAC" w:rsidRDefault="00820F1F" w:rsidP="00DB6472">
            <w:pPr>
              <w:jc w:val="both"/>
              <w:rPr>
                <w:rFonts w:eastAsia="Calibri"/>
                <w:bCs/>
                <w:sz w:val="18"/>
                <w:szCs w:val="18"/>
                <w:lang w:val="en-US"/>
              </w:rPr>
            </w:pPr>
          </w:p>
        </w:tc>
        <w:tc>
          <w:tcPr>
            <w:tcW w:w="1210" w:type="dxa"/>
            <w:tcBorders>
              <w:top w:val="single" w:sz="12" w:space="0" w:color="auto"/>
              <w:left w:val="nil"/>
              <w:bottom w:val="single" w:sz="4" w:space="0" w:color="auto"/>
              <w:right w:val="nil"/>
            </w:tcBorders>
          </w:tcPr>
          <w:p w14:paraId="18F63302" w14:textId="77777777" w:rsidR="00820F1F" w:rsidRPr="00942BAC" w:rsidRDefault="00820F1F" w:rsidP="00DB6472">
            <w:pPr>
              <w:jc w:val="both"/>
              <w:rPr>
                <w:rFonts w:eastAsia="Calibri"/>
                <w:sz w:val="18"/>
                <w:szCs w:val="18"/>
                <w:lang w:val="en-US" w:eastAsia="zh-TW"/>
              </w:rPr>
            </w:pPr>
          </w:p>
        </w:tc>
        <w:tc>
          <w:tcPr>
            <w:tcW w:w="1210" w:type="dxa"/>
            <w:tcBorders>
              <w:top w:val="single" w:sz="12" w:space="0" w:color="auto"/>
              <w:left w:val="nil"/>
              <w:bottom w:val="single" w:sz="4" w:space="0" w:color="auto"/>
              <w:right w:val="nil"/>
            </w:tcBorders>
          </w:tcPr>
          <w:p w14:paraId="380F9AE9" w14:textId="77777777" w:rsidR="00820F1F" w:rsidRPr="00942BAC" w:rsidRDefault="00820F1F" w:rsidP="00DB6472">
            <w:pPr>
              <w:jc w:val="both"/>
              <w:rPr>
                <w:rFonts w:eastAsia="Calibri"/>
                <w:sz w:val="18"/>
                <w:szCs w:val="18"/>
                <w:lang w:val="en-US" w:eastAsia="zh-TW"/>
              </w:rPr>
            </w:pPr>
          </w:p>
        </w:tc>
        <w:tc>
          <w:tcPr>
            <w:tcW w:w="1592" w:type="dxa"/>
            <w:tcBorders>
              <w:top w:val="single" w:sz="12" w:space="0" w:color="auto"/>
              <w:left w:val="nil"/>
              <w:bottom w:val="single" w:sz="4" w:space="0" w:color="auto"/>
              <w:right w:val="nil"/>
            </w:tcBorders>
          </w:tcPr>
          <w:p w14:paraId="49B6A58D" w14:textId="77777777" w:rsidR="00820F1F" w:rsidRPr="00942BAC" w:rsidRDefault="00820F1F" w:rsidP="00DB6472">
            <w:pPr>
              <w:jc w:val="both"/>
              <w:rPr>
                <w:rFonts w:eastAsia="Calibri"/>
                <w:sz w:val="18"/>
                <w:szCs w:val="18"/>
                <w:lang w:val="en-US"/>
              </w:rPr>
            </w:pPr>
          </w:p>
        </w:tc>
        <w:tc>
          <w:tcPr>
            <w:tcW w:w="1601" w:type="dxa"/>
            <w:tcBorders>
              <w:top w:val="single" w:sz="12" w:space="0" w:color="auto"/>
              <w:left w:val="nil"/>
              <w:bottom w:val="single" w:sz="4" w:space="0" w:color="auto"/>
              <w:right w:val="nil"/>
            </w:tcBorders>
          </w:tcPr>
          <w:p w14:paraId="7EF9E1F1" w14:textId="77777777" w:rsidR="00820F1F" w:rsidRPr="00942BAC" w:rsidRDefault="00820F1F" w:rsidP="00DB6472">
            <w:pPr>
              <w:jc w:val="both"/>
              <w:rPr>
                <w:rFonts w:eastAsia="Calibri"/>
                <w:sz w:val="18"/>
                <w:szCs w:val="18"/>
                <w:lang w:val="en-US"/>
              </w:rPr>
            </w:pPr>
          </w:p>
        </w:tc>
        <w:tc>
          <w:tcPr>
            <w:tcW w:w="1334" w:type="dxa"/>
            <w:tcBorders>
              <w:top w:val="single" w:sz="12" w:space="0" w:color="auto"/>
              <w:left w:val="nil"/>
              <w:bottom w:val="single" w:sz="4" w:space="0" w:color="auto"/>
              <w:right w:val="nil"/>
            </w:tcBorders>
          </w:tcPr>
          <w:p w14:paraId="535DE4F1" w14:textId="77777777" w:rsidR="00820F1F" w:rsidRPr="00942BAC" w:rsidRDefault="00820F1F" w:rsidP="00DB6472">
            <w:pPr>
              <w:jc w:val="both"/>
              <w:rPr>
                <w:rFonts w:eastAsia="Calibri"/>
                <w:sz w:val="18"/>
                <w:szCs w:val="18"/>
                <w:lang w:val="en-US"/>
              </w:rPr>
            </w:pPr>
          </w:p>
        </w:tc>
        <w:tc>
          <w:tcPr>
            <w:tcW w:w="1262" w:type="dxa"/>
            <w:tcBorders>
              <w:top w:val="single" w:sz="12" w:space="0" w:color="auto"/>
              <w:left w:val="nil"/>
              <w:bottom w:val="single" w:sz="4" w:space="0" w:color="auto"/>
              <w:right w:val="nil"/>
            </w:tcBorders>
          </w:tcPr>
          <w:p w14:paraId="5424DE45" w14:textId="77777777" w:rsidR="00820F1F" w:rsidRPr="00942BAC" w:rsidRDefault="00820F1F" w:rsidP="00DB6472">
            <w:pPr>
              <w:jc w:val="both"/>
              <w:rPr>
                <w:rFonts w:eastAsia="Calibri"/>
                <w:sz w:val="18"/>
                <w:szCs w:val="18"/>
                <w:lang w:val="en-US"/>
              </w:rPr>
            </w:pPr>
          </w:p>
        </w:tc>
        <w:tc>
          <w:tcPr>
            <w:tcW w:w="1027" w:type="dxa"/>
            <w:tcBorders>
              <w:top w:val="single" w:sz="12" w:space="0" w:color="auto"/>
              <w:left w:val="nil"/>
              <w:bottom w:val="single" w:sz="4" w:space="0" w:color="auto"/>
              <w:right w:val="nil"/>
            </w:tcBorders>
          </w:tcPr>
          <w:p w14:paraId="256FEC69" w14:textId="77777777" w:rsidR="00820F1F" w:rsidRPr="00942BAC" w:rsidRDefault="00820F1F" w:rsidP="00DB6472">
            <w:pPr>
              <w:jc w:val="center"/>
              <w:rPr>
                <w:rFonts w:eastAsia="Calibri"/>
                <w:sz w:val="18"/>
                <w:szCs w:val="18"/>
                <w:lang w:val="en-US"/>
              </w:rPr>
            </w:pPr>
          </w:p>
        </w:tc>
        <w:tc>
          <w:tcPr>
            <w:tcW w:w="850" w:type="dxa"/>
            <w:tcBorders>
              <w:top w:val="single" w:sz="12" w:space="0" w:color="auto"/>
              <w:left w:val="nil"/>
              <w:bottom w:val="single" w:sz="4" w:space="0" w:color="auto"/>
              <w:right w:val="nil"/>
            </w:tcBorders>
          </w:tcPr>
          <w:p w14:paraId="51CD4ED6" w14:textId="77777777" w:rsidR="00820F1F" w:rsidRPr="00942BAC" w:rsidRDefault="00820F1F" w:rsidP="00DB6472">
            <w:pPr>
              <w:jc w:val="both"/>
              <w:rPr>
                <w:rFonts w:eastAsia="Calibri"/>
                <w:sz w:val="18"/>
                <w:szCs w:val="18"/>
                <w:lang w:val="en-US"/>
              </w:rPr>
            </w:pPr>
          </w:p>
        </w:tc>
        <w:tc>
          <w:tcPr>
            <w:tcW w:w="1262" w:type="dxa"/>
            <w:tcBorders>
              <w:top w:val="single" w:sz="12" w:space="0" w:color="auto"/>
              <w:left w:val="nil"/>
              <w:bottom w:val="single" w:sz="4" w:space="0" w:color="auto"/>
              <w:right w:val="nil"/>
            </w:tcBorders>
          </w:tcPr>
          <w:p w14:paraId="4C5647A6" w14:textId="77777777" w:rsidR="00820F1F" w:rsidRPr="00942BAC" w:rsidRDefault="00820F1F" w:rsidP="00DB6472">
            <w:pPr>
              <w:jc w:val="both"/>
              <w:rPr>
                <w:rFonts w:eastAsia="Calibri"/>
                <w:sz w:val="18"/>
                <w:szCs w:val="18"/>
                <w:lang w:val="en-US"/>
              </w:rPr>
            </w:pPr>
          </w:p>
        </w:tc>
        <w:tc>
          <w:tcPr>
            <w:tcW w:w="1269" w:type="dxa"/>
            <w:tcBorders>
              <w:top w:val="single" w:sz="12" w:space="0" w:color="auto"/>
              <w:left w:val="nil"/>
              <w:bottom w:val="single" w:sz="4" w:space="0" w:color="auto"/>
              <w:right w:val="nil"/>
            </w:tcBorders>
          </w:tcPr>
          <w:p w14:paraId="25079854" w14:textId="77777777" w:rsidR="00820F1F" w:rsidRPr="00942BAC" w:rsidRDefault="00820F1F" w:rsidP="00DB6472">
            <w:pPr>
              <w:jc w:val="both"/>
              <w:rPr>
                <w:rFonts w:eastAsia="Calibri"/>
                <w:sz w:val="18"/>
                <w:szCs w:val="18"/>
                <w:lang w:val="en-US"/>
              </w:rPr>
            </w:pPr>
          </w:p>
        </w:tc>
        <w:tc>
          <w:tcPr>
            <w:tcW w:w="1327" w:type="dxa"/>
            <w:tcBorders>
              <w:top w:val="single" w:sz="12" w:space="0" w:color="auto"/>
              <w:left w:val="nil"/>
              <w:bottom w:val="single" w:sz="4" w:space="0" w:color="auto"/>
              <w:right w:val="nil"/>
            </w:tcBorders>
          </w:tcPr>
          <w:p w14:paraId="2F6B8D02" w14:textId="77777777" w:rsidR="00820F1F" w:rsidRPr="00942BAC" w:rsidRDefault="00820F1F" w:rsidP="00DB6472">
            <w:pPr>
              <w:jc w:val="both"/>
              <w:rPr>
                <w:rFonts w:eastAsia="Calibri"/>
                <w:sz w:val="18"/>
                <w:szCs w:val="18"/>
                <w:lang w:val="en-US"/>
              </w:rPr>
            </w:pPr>
          </w:p>
        </w:tc>
      </w:tr>
      <w:tr w:rsidR="00E46EFE" w:rsidRPr="00942BAC" w14:paraId="2E595B2E" w14:textId="77777777" w:rsidTr="00DE6614">
        <w:trPr>
          <w:cantSplit/>
          <w:trHeight w:val="114"/>
        </w:trPr>
        <w:tc>
          <w:tcPr>
            <w:tcW w:w="917" w:type="dxa"/>
            <w:tcBorders>
              <w:top w:val="single" w:sz="4" w:space="0" w:color="auto"/>
              <w:left w:val="nil"/>
              <w:bottom w:val="dotted" w:sz="2" w:space="0" w:color="auto"/>
              <w:right w:val="nil"/>
            </w:tcBorders>
          </w:tcPr>
          <w:p w14:paraId="103F2575" w14:textId="1FFE3C6B" w:rsidR="00E46EFE" w:rsidRPr="00942BAC" w:rsidRDefault="00E46EFE" w:rsidP="00DB6472">
            <w:pPr>
              <w:jc w:val="both"/>
              <w:rPr>
                <w:rFonts w:eastAsia="Calibri"/>
                <w:sz w:val="18"/>
                <w:szCs w:val="18"/>
                <w:lang w:val="en-CA" w:eastAsia="zh-TW"/>
              </w:rPr>
            </w:pPr>
            <w:r w:rsidRPr="004114D5">
              <w:rPr>
                <w:rFonts w:eastAsia="Calibri"/>
                <w:sz w:val="18"/>
                <w:szCs w:val="18"/>
                <w:lang w:val="en-CA" w:eastAsia="zh-TW"/>
              </w:rPr>
              <w:t>Abad-Grau</w:t>
            </w:r>
            <w:r w:rsidRPr="00942BAC">
              <w:rPr>
                <w:rFonts w:eastAsia="Calibri"/>
                <w:sz w:val="18"/>
                <w:szCs w:val="18"/>
                <w:lang w:val="en-CA" w:eastAsia="zh-TW"/>
              </w:rPr>
              <w:t xml:space="preserve"> et al. </w:t>
            </w:r>
            <w:r w:rsidRPr="00942BAC">
              <w:rPr>
                <w:rFonts w:eastAsia="Calibri"/>
                <w:sz w:val="18"/>
                <w:szCs w:val="18"/>
                <w:lang w:eastAsia="zh-TW"/>
              </w:rPr>
              <w:fldChar w:fldCharType="begin" w:fldLock="1"/>
            </w:r>
            <w:r w:rsidR="00E26AB4">
              <w:rPr>
                <w:rFonts w:eastAsia="Calibri"/>
                <w:sz w:val="18"/>
                <w:szCs w:val="18"/>
                <w:lang w:val="en-CA" w:eastAsia="zh-TW"/>
              </w:rPr>
              <w:instrText>ADDIN CSL_CITATION {"citationItems":[{"id":"ITEM-1","itemData":{"DOI":"10.1016/j.jbi.2008.01.007","author":[{"dropping-particle":"","family":"Abad-grau","given":"M","non-dropping-particle":"","parse-names":false,"suffix":""},{"dropping-particle":"","family":"Ierache","given":"Jorge","non-dropping-particle":"","parse-names":false,"suffix":""},{"dropping-particle":"","family":"Cervino","given":"Claudio","non-dropping-particle":"","parse-names":false,"suffix":""},{"dropping-particle":"","family":"Sebastiani","given":"Paola","non-dropping-particle":"","parse-names":false,"suffix":""}],"container-title":"Journal of Biomedical Informatics","id":"ITEM-1","issued":{"date-parts":[["2008"]]},"page":"432-441","title":"Evolution and challenges in the design of computational systems for triage assistance","type":"article-journal","volume":"41"},"uris":["http://www.mendeley.com/documents/?uuid=26a6f26c-e22f-4ef8-a01b-647fd6439c6d"]}],"mendeley":{"formattedCitation":"[57]","plainTextFormattedCitation":"[57]","previouslyFormattedCitation":"[57]"},"properties":{"noteIndex":0},"schema":"https://github.com/citation-style-language/schema/raw/master/csl-citation.json"}</w:instrText>
            </w:r>
            <w:r w:rsidRPr="00942BAC">
              <w:rPr>
                <w:rFonts w:eastAsia="Calibri"/>
                <w:sz w:val="18"/>
                <w:szCs w:val="18"/>
                <w:lang w:eastAsia="zh-TW"/>
              </w:rPr>
              <w:fldChar w:fldCharType="separate"/>
            </w:r>
            <w:r w:rsidR="00697788" w:rsidRPr="00697788">
              <w:rPr>
                <w:rFonts w:eastAsia="Calibri"/>
                <w:noProof/>
                <w:sz w:val="18"/>
                <w:szCs w:val="18"/>
                <w:lang w:val="en-CA" w:eastAsia="zh-TW"/>
              </w:rPr>
              <w:t>[57]</w:t>
            </w:r>
            <w:r w:rsidRPr="00942BAC">
              <w:rPr>
                <w:rFonts w:eastAsia="Calibri"/>
                <w:sz w:val="18"/>
                <w:szCs w:val="18"/>
                <w:lang w:eastAsia="zh-TW"/>
              </w:rPr>
              <w:fldChar w:fldCharType="end"/>
            </w:r>
            <w:r w:rsidRPr="00942BAC">
              <w:rPr>
                <w:rFonts w:eastAsia="Calibri"/>
                <w:sz w:val="18"/>
                <w:szCs w:val="18"/>
                <w:lang w:val="en-CA"/>
              </w:rPr>
              <w:t xml:space="preserve"> /2008/ </w:t>
            </w:r>
            <w:r w:rsidRPr="00942BAC">
              <w:rPr>
                <w:rFonts w:eastAsia="Calibri"/>
                <w:sz w:val="18"/>
                <w:szCs w:val="18"/>
                <w:lang w:val="en-CA" w:eastAsia="zh-TW"/>
              </w:rPr>
              <w:t>Spain</w:t>
            </w:r>
          </w:p>
        </w:tc>
        <w:tc>
          <w:tcPr>
            <w:tcW w:w="1189" w:type="dxa"/>
            <w:tcBorders>
              <w:top w:val="single" w:sz="4" w:space="0" w:color="auto"/>
              <w:left w:val="nil"/>
              <w:bottom w:val="dotted" w:sz="2" w:space="0" w:color="auto"/>
              <w:right w:val="nil"/>
            </w:tcBorders>
          </w:tcPr>
          <w:p w14:paraId="1B78F878" w14:textId="29B75827" w:rsidR="00E46EFE" w:rsidRPr="00942BAC" w:rsidRDefault="00E46EFE" w:rsidP="00DB6472">
            <w:pPr>
              <w:jc w:val="both"/>
              <w:rPr>
                <w:rFonts w:eastAsia="Calibri"/>
                <w:bCs/>
                <w:sz w:val="18"/>
                <w:szCs w:val="18"/>
                <w:lang w:eastAsia="zh-TW"/>
              </w:rPr>
            </w:pPr>
            <w:r w:rsidRPr="00942BAC">
              <w:rPr>
                <w:rFonts w:eastAsia="Calibri"/>
                <w:bCs/>
                <w:sz w:val="18"/>
                <w:szCs w:val="18"/>
              </w:rPr>
              <w:t xml:space="preserve">ED, data </w:t>
            </w:r>
            <w:proofErr w:type="spellStart"/>
            <w:r w:rsidRPr="00942BAC">
              <w:rPr>
                <w:rFonts w:eastAsia="Calibri"/>
                <w:bCs/>
                <w:sz w:val="18"/>
                <w:szCs w:val="18"/>
              </w:rPr>
              <w:t>not</w:t>
            </w:r>
            <w:proofErr w:type="spellEnd"/>
            <w:r w:rsidRPr="00942BAC">
              <w:rPr>
                <w:rFonts w:eastAsia="Calibri"/>
                <w:bCs/>
                <w:sz w:val="18"/>
                <w:szCs w:val="18"/>
              </w:rPr>
              <w:t xml:space="preserve"> </w:t>
            </w:r>
            <w:proofErr w:type="spellStart"/>
            <w:r w:rsidRPr="00942BAC">
              <w:rPr>
                <w:rFonts w:eastAsia="Calibri"/>
                <w:bCs/>
                <w:sz w:val="18"/>
                <w:szCs w:val="18"/>
              </w:rPr>
              <w:t>reported</w:t>
            </w:r>
            <w:proofErr w:type="spellEnd"/>
            <w:r w:rsidRPr="00942BAC">
              <w:rPr>
                <w:rFonts w:eastAsia="Calibri"/>
                <w:bCs/>
                <w:sz w:val="18"/>
                <w:szCs w:val="18"/>
              </w:rPr>
              <w:t>/</w:t>
            </w:r>
            <w:r w:rsidRPr="00942BAC">
              <w:rPr>
                <w:rFonts w:eastAsia="Calibri"/>
                <w:bCs/>
                <w:sz w:val="18"/>
                <w:szCs w:val="18"/>
                <w:lang w:eastAsia="zh-TW"/>
              </w:rPr>
              <w:t>124</w:t>
            </w:r>
          </w:p>
        </w:tc>
        <w:tc>
          <w:tcPr>
            <w:tcW w:w="1210" w:type="dxa"/>
            <w:tcBorders>
              <w:top w:val="single" w:sz="4" w:space="0" w:color="auto"/>
              <w:left w:val="nil"/>
              <w:bottom w:val="dotted" w:sz="2" w:space="0" w:color="auto"/>
              <w:right w:val="nil"/>
            </w:tcBorders>
          </w:tcPr>
          <w:p w14:paraId="2C3F1362" w14:textId="0FD20B3B" w:rsidR="00E46EFE" w:rsidRPr="00942BAC" w:rsidRDefault="00ED6EEE" w:rsidP="00DB6472">
            <w:pPr>
              <w:jc w:val="both"/>
              <w:rPr>
                <w:rFonts w:eastAsia="Calibri"/>
                <w:sz w:val="18"/>
                <w:szCs w:val="18"/>
                <w:lang w:eastAsia="zh-TW"/>
              </w:rPr>
            </w:pPr>
            <w:proofErr w:type="spellStart"/>
            <w:r w:rsidRPr="00942BAC">
              <w:rPr>
                <w:rFonts w:eastAsia="Calibri"/>
                <w:sz w:val="18"/>
                <w:szCs w:val="18"/>
                <w:lang w:eastAsia="zh-TW"/>
              </w:rPr>
              <w:t>Retrospective</w:t>
            </w:r>
            <w:proofErr w:type="spellEnd"/>
            <w:r w:rsidRPr="00942BAC">
              <w:rPr>
                <w:rFonts w:eastAsia="Calibri"/>
                <w:sz w:val="18"/>
                <w:szCs w:val="18"/>
                <w:lang w:eastAsia="zh-TW"/>
              </w:rPr>
              <w:t xml:space="preserve"> </w:t>
            </w:r>
            <w:proofErr w:type="spellStart"/>
            <w:r w:rsidRPr="00942BAC">
              <w:rPr>
                <w:rFonts w:eastAsia="Calibri"/>
                <w:sz w:val="18"/>
                <w:szCs w:val="18"/>
                <w:lang w:eastAsia="zh-TW"/>
              </w:rPr>
              <w:t>cohort</w:t>
            </w:r>
            <w:proofErr w:type="spellEnd"/>
          </w:p>
        </w:tc>
        <w:tc>
          <w:tcPr>
            <w:tcW w:w="1210" w:type="dxa"/>
            <w:tcBorders>
              <w:top w:val="single" w:sz="4" w:space="0" w:color="auto"/>
              <w:left w:val="nil"/>
              <w:bottom w:val="dotted" w:sz="2" w:space="0" w:color="auto"/>
              <w:right w:val="nil"/>
            </w:tcBorders>
          </w:tcPr>
          <w:p w14:paraId="05EC3FBF" w14:textId="39CA983C" w:rsidR="00E46EFE" w:rsidRPr="00942BAC" w:rsidRDefault="00E46EFE" w:rsidP="00DB6472">
            <w:pPr>
              <w:jc w:val="both"/>
              <w:rPr>
                <w:rFonts w:eastAsia="Calibri"/>
                <w:sz w:val="18"/>
                <w:szCs w:val="18"/>
                <w:lang w:eastAsia="zh-TW"/>
              </w:rPr>
            </w:pPr>
            <w:r w:rsidRPr="00942BAC">
              <w:rPr>
                <w:rFonts w:eastAsia="Calibri"/>
                <w:sz w:val="18"/>
                <w:szCs w:val="18"/>
                <w:lang w:eastAsia="zh-TW"/>
              </w:rPr>
              <w:t>MET</w:t>
            </w:r>
          </w:p>
          <w:p w14:paraId="618CBB10" w14:textId="440A11D2" w:rsidR="00E46EFE" w:rsidRPr="00942BAC" w:rsidRDefault="00E46EFE" w:rsidP="00DB6472">
            <w:pPr>
              <w:jc w:val="both"/>
              <w:rPr>
                <w:rFonts w:eastAsia="Calibri"/>
                <w:sz w:val="18"/>
                <w:szCs w:val="18"/>
                <w:lang w:eastAsia="zh-TW"/>
              </w:rPr>
            </w:pPr>
            <w:r w:rsidRPr="00942BAC">
              <w:rPr>
                <w:rFonts w:eastAsia="Calibri"/>
                <w:sz w:val="18"/>
                <w:szCs w:val="18"/>
                <w:lang w:eastAsia="zh-TW"/>
              </w:rPr>
              <w:t>[</w:t>
            </w:r>
            <w:proofErr w:type="spellStart"/>
            <w:r w:rsidRPr="00942BAC">
              <w:rPr>
                <w:rFonts w:eastAsia="Calibri"/>
                <w:sz w:val="18"/>
                <w:szCs w:val="18"/>
                <w:lang w:eastAsia="zh-TW"/>
              </w:rPr>
              <w:t>not</w:t>
            </w:r>
            <w:proofErr w:type="spellEnd"/>
            <w:r w:rsidRPr="00942BAC">
              <w:rPr>
                <w:rFonts w:eastAsia="Calibri"/>
                <w:sz w:val="18"/>
                <w:szCs w:val="18"/>
                <w:lang w:eastAsia="zh-TW"/>
              </w:rPr>
              <w:t xml:space="preserve"> </w:t>
            </w:r>
            <w:proofErr w:type="spellStart"/>
            <w:r w:rsidRPr="00942BAC">
              <w:rPr>
                <w:rFonts w:eastAsia="Calibri"/>
                <w:sz w:val="18"/>
                <w:szCs w:val="18"/>
                <w:lang w:eastAsia="zh-TW"/>
              </w:rPr>
              <w:t>reported</w:t>
            </w:r>
            <w:proofErr w:type="spellEnd"/>
            <w:r w:rsidRPr="00942BAC">
              <w:rPr>
                <w:rFonts w:eastAsia="Calibri"/>
                <w:sz w:val="18"/>
                <w:szCs w:val="18"/>
                <w:lang w:eastAsia="zh-TW"/>
              </w:rPr>
              <w:t>]</w:t>
            </w:r>
          </w:p>
        </w:tc>
        <w:tc>
          <w:tcPr>
            <w:tcW w:w="1592" w:type="dxa"/>
            <w:tcBorders>
              <w:top w:val="single" w:sz="4" w:space="0" w:color="auto"/>
              <w:left w:val="nil"/>
              <w:bottom w:val="dotted" w:sz="2" w:space="0" w:color="auto"/>
              <w:right w:val="nil"/>
            </w:tcBorders>
          </w:tcPr>
          <w:p w14:paraId="67F95F29" w14:textId="77777777" w:rsidR="00E46EFE" w:rsidRPr="00942BAC" w:rsidRDefault="00E46EFE" w:rsidP="00DB6472">
            <w:pPr>
              <w:jc w:val="both"/>
              <w:rPr>
                <w:rFonts w:eastAsia="Calibri"/>
                <w:sz w:val="18"/>
                <w:szCs w:val="18"/>
              </w:rPr>
            </w:pPr>
            <w:proofErr w:type="spellStart"/>
            <w:r w:rsidRPr="00942BAC">
              <w:rPr>
                <w:rFonts w:eastAsia="Calibri"/>
                <w:sz w:val="18"/>
                <w:szCs w:val="18"/>
              </w:rPr>
              <w:t>Triage-level</w:t>
            </w:r>
            <w:r w:rsidR="00F54E16" w:rsidRPr="00942BAC">
              <w:rPr>
                <w:rFonts w:eastAsia="Calibri"/>
                <w:sz w:val="18"/>
                <w:szCs w:val="18"/>
              </w:rPr>
              <w:t>s</w:t>
            </w:r>
            <w:proofErr w:type="spellEnd"/>
          </w:p>
          <w:p w14:paraId="2E2BB1AD" w14:textId="1D1EF774" w:rsidR="007B151D" w:rsidRPr="00942BAC" w:rsidRDefault="007B151D" w:rsidP="00DB6472">
            <w:pPr>
              <w:jc w:val="both"/>
              <w:rPr>
                <w:rFonts w:eastAsia="Calibri"/>
                <w:sz w:val="18"/>
                <w:szCs w:val="18"/>
              </w:rPr>
            </w:pPr>
            <w:r w:rsidRPr="00942BAC">
              <w:rPr>
                <w:rFonts w:eastAsia="Calibri"/>
                <w:sz w:val="18"/>
                <w:szCs w:val="18"/>
              </w:rPr>
              <w:t>2-</w:t>
            </w:r>
            <w:proofErr w:type="gramStart"/>
            <w:r w:rsidRPr="00942BAC">
              <w:rPr>
                <w:rFonts w:eastAsia="Calibri"/>
                <w:sz w:val="18"/>
                <w:szCs w:val="18"/>
              </w:rPr>
              <w:t>levels</w:t>
            </w:r>
            <w:proofErr w:type="gramEnd"/>
          </w:p>
        </w:tc>
        <w:tc>
          <w:tcPr>
            <w:tcW w:w="1601" w:type="dxa"/>
            <w:tcBorders>
              <w:top w:val="single" w:sz="4" w:space="0" w:color="auto"/>
              <w:left w:val="nil"/>
              <w:bottom w:val="dotted" w:sz="2" w:space="0" w:color="auto"/>
              <w:right w:val="nil"/>
            </w:tcBorders>
          </w:tcPr>
          <w:p w14:paraId="3AF87065" w14:textId="51BEB593" w:rsidR="00E46EFE" w:rsidRPr="00942BAC" w:rsidRDefault="00E46EFE" w:rsidP="00DB6472">
            <w:pPr>
              <w:jc w:val="both"/>
              <w:rPr>
                <w:rFonts w:eastAsia="Calibri"/>
                <w:sz w:val="18"/>
                <w:szCs w:val="18"/>
                <w:lang w:val="en-US"/>
              </w:rPr>
            </w:pPr>
            <w:r w:rsidRPr="00942BAC">
              <w:rPr>
                <w:rFonts w:eastAsia="Calibri"/>
                <w:sz w:val="18"/>
                <w:szCs w:val="18"/>
                <w:lang w:val="en-US"/>
              </w:rPr>
              <w:t>Age, gender, CC and pain level/6</w:t>
            </w:r>
          </w:p>
        </w:tc>
        <w:tc>
          <w:tcPr>
            <w:tcW w:w="1334" w:type="dxa"/>
            <w:tcBorders>
              <w:top w:val="single" w:sz="4" w:space="0" w:color="auto"/>
              <w:left w:val="nil"/>
              <w:bottom w:val="dotted" w:sz="2" w:space="0" w:color="auto"/>
              <w:right w:val="nil"/>
            </w:tcBorders>
          </w:tcPr>
          <w:p w14:paraId="28C87E55" w14:textId="0B4773A3" w:rsidR="00E46EFE" w:rsidRPr="00942BAC" w:rsidRDefault="00E46EFE" w:rsidP="00DB6472">
            <w:pPr>
              <w:jc w:val="both"/>
              <w:rPr>
                <w:rFonts w:eastAsia="Calibri"/>
                <w:sz w:val="18"/>
                <w:szCs w:val="18"/>
              </w:rPr>
            </w:pPr>
            <w:r w:rsidRPr="00942BAC">
              <w:rPr>
                <w:rFonts w:eastAsia="Calibri"/>
                <w:sz w:val="18"/>
                <w:szCs w:val="18"/>
              </w:rPr>
              <w:t xml:space="preserve">NB </w:t>
            </w:r>
            <w:proofErr w:type="spellStart"/>
            <w:r w:rsidRPr="00942BAC">
              <w:rPr>
                <w:rFonts w:eastAsia="Calibri"/>
                <w:sz w:val="18"/>
                <w:szCs w:val="18"/>
              </w:rPr>
              <w:t>and</w:t>
            </w:r>
            <w:proofErr w:type="spellEnd"/>
            <w:r w:rsidRPr="00942BAC">
              <w:rPr>
                <w:rFonts w:eastAsia="Calibri"/>
                <w:sz w:val="18"/>
                <w:szCs w:val="18"/>
              </w:rPr>
              <w:t xml:space="preserve"> C4.5</w:t>
            </w:r>
          </w:p>
        </w:tc>
        <w:tc>
          <w:tcPr>
            <w:tcW w:w="1262" w:type="dxa"/>
            <w:tcBorders>
              <w:top w:val="single" w:sz="4" w:space="0" w:color="auto"/>
              <w:left w:val="nil"/>
              <w:bottom w:val="dotted" w:sz="2" w:space="0" w:color="auto"/>
              <w:right w:val="nil"/>
            </w:tcBorders>
          </w:tcPr>
          <w:p w14:paraId="60C78DDB" w14:textId="29B8B3DE" w:rsidR="00E46EFE" w:rsidRPr="00942BAC" w:rsidRDefault="00E46EFE" w:rsidP="00DB6472">
            <w:pPr>
              <w:jc w:val="both"/>
              <w:rPr>
                <w:rFonts w:eastAsia="Calibri"/>
                <w:sz w:val="18"/>
                <w:szCs w:val="18"/>
              </w:rPr>
            </w:pPr>
            <w:r w:rsidRPr="00942BAC">
              <w:rPr>
                <w:rFonts w:eastAsia="Calibri"/>
                <w:sz w:val="18"/>
                <w:szCs w:val="18"/>
              </w:rPr>
              <w:t xml:space="preserve">CC </w:t>
            </w:r>
            <w:proofErr w:type="spellStart"/>
            <w:r w:rsidRPr="00942BAC">
              <w:rPr>
                <w:rFonts w:eastAsia="Calibri"/>
                <w:sz w:val="18"/>
                <w:szCs w:val="18"/>
              </w:rPr>
              <w:t>and</w:t>
            </w:r>
            <w:proofErr w:type="spellEnd"/>
            <w:r w:rsidRPr="00942BAC">
              <w:rPr>
                <w:rFonts w:eastAsia="Calibri"/>
                <w:sz w:val="18"/>
                <w:szCs w:val="18"/>
              </w:rPr>
              <w:t xml:space="preserve"> </w:t>
            </w:r>
            <w:proofErr w:type="spellStart"/>
            <w:r w:rsidRPr="00942BAC">
              <w:rPr>
                <w:rFonts w:eastAsia="Calibri"/>
                <w:sz w:val="18"/>
                <w:szCs w:val="18"/>
              </w:rPr>
              <w:t>pain</w:t>
            </w:r>
            <w:proofErr w:type="spellEnd"/>
            <w:r w:rsidRPr="00942BAC">
              <w:rPr>
                <w:rFonts w:eastAsia="Calibri"/>
                <w:sz w:val="18"/>
                <w:szCs w:val="18"/>
              </w:rPr>
              <w:t xml:space="preserve"> </w:t>
            </w:r>
            <w:proofErr w:type="spellStart"/>
            <w:r w:rsidRPr="00942BAC">
              <w:rPr>
                <w:rFonts w:eastAsia="Calibri"/>
                <w:sz w:val="18"/>
                <w:szCs w:val="18"/>
              </w:rPr>
              <w:t>level</w:t>
            </w:r>
            <w:proofErr w:type="spellEnd"/>
          </w:p>
        </w:tc>
        <w:tc>
          <w:tcPr>
            <w:tcW w:w="1027" w:type="dxa"/>
            <w:tcBorders>
              <w:top w:val="single" w:sz="4" w:space="0" w:color="auto"/>
              <w:left w:val="nil"/>
              <w:bottom w:val="dotted" w:sz="2" w:space="0" w:color="auto"/>
              <w:right w:val="nil"/>
            </w:tcBorders>
          </w:tcPr>
          <w:p w14:paraId="6299F9AD" w14:textId="796C2E2A" w:rsidR="00E46EFE" w:rsidRPr="00942BAC" w:rsidRDefault="00E46EFE" w:rsidP="00DB6472">
            <w:pPr>
              <w:jc w:val="center"/>
              <w:rPr>
                <w:rFonts w:eastAsia="Calibri"/>
                <w:sz w:val="18"/>
                <w:szCs w:val="18"/>
              </w:rPr>
            </w:pPr>
            <w:r w:rsidRPr="00942BAC">
              <w:rPr>
                <w:rFonts w:eastAsia="Calibri"/>
                <w:sz w:val="18"/>
                <w:szCs w:val="18"/>
              </w:rPr>
              <w:t>[</w:t>
            </w:r>
            <w:proofErr w:type="spellStart"/>
            <w:r w:rsidRPr="00942BAC">
              <w:rPr>
                <w:rFonts w:eastAsia="Calibri"/>
                <w:sz w:val="18"/>
                <w:szCs w:val="18"/>
              </w:rPr>
              <w:t>not</w:t>
            </w:r>
            <w:proofErr w:type="spellEnd"/>
            <w:r w:rsidRPr="00942BAC">
              <w:rPr>
                <w:rFonts w:eastAsia="Calibri"/>
                <w:sz w:val="18"/>
                <w:szCs w:val="18"/>
              </w:rPr>
              <w:t xml:space="preserve"> </w:t>
            </w:r>
            <w:proofErr w:type="spellStart"/>
            <w:r w:rsidRPr="00942BAC">
              <w:rPr>
                <w:rFonts w:eastAsia="Calibri"/>
                <w:sz w:val="18"/>
                <w:szCs w:val="18"/>
              </w:rPr>
              <w:t>reported</w:t>
            </w:r>
            <w:proofErr w:type="spellEnd"/>
            <w:r w:rsidRPr="00942BAC">
              <w:rPr>
                <w:rFonts w:eastAsia="Calibri"/>
                <w:sz w:val="18"/>
                <w:szCs w:val="18"/>
              </w:rPr>
              <w:t>]</w:t>
            </w:r>
          </w:p>
        </w:tc>
        <w:tc>
          <w:tcPr>
            <w:tcW w:w="850" w:type="dxa"/>
            <w:tcBorders>
              <w:top w:val="single" w:sz="4" w:space="0" w:color="auto"/>
              <w:left w:val="nil"/>
              <w:bottom w:val="dotted" w:sz="2" w:space="0" w:color="auto"/>
              <w:right w:val="nil"/>
            </w:tcBorders>
          </w:tcPr>
          <w:p w14:paraId="436297E2" w14:textId="1832B128" w:rsidR="00E46EFE" w:rsidRPr="00942BAC" w:rsidRDefault="00E46EFE" w:rsidP="00DB6472">
            <w:pPr>
              <w:jc w:val="both"/>
              <w:rPr>
                <w:rFonts w:eastAsia="Calibri"/>
                <w:sz w:val="18"/>
                <w:szCs w:val="18"/>
                <w:lang w:val="en-US"/>
              </w:rPr>
            </w:pPr>
            <w:r w:rsidRPr="00942BAC">
              <w:rPr>
                <w:rFonts w:eastAsia="Calibri"/>
                <w:sz w:val="18"/>
                <w:szCs w:val="18"/>
                <w:lang w:val="en-US"/>
              </w:rPr>
              <w:t>[5-folds] only in train set</w:t>
            </w:r>
          </w:p>
        </w:tc>
        <w:tc>
          <w:tcPr>
            <w:tcW w:w="1262" w:type="dxa"/>
            <w:tcBorders>
              <w:top w:val="single" w:sz="4" w:space="0" w:color="auto"/>
              <w:left w:val="nil"/>
              <w:bottom w:val="dotted" w:sz="2" w:space="0" w:color="auto"/>
              <w:right w:val="nil"/>
            </w:tcBorders>
          </w:tcPr>
          <w:p w14:paraId="2CC52749" w14:textId="7C92C30D" w:rsidR="00E46EFE" w:rsidRPr="00942BAC" w:rsidRDefault="00E46EFE" w:rsidP="00DB6472">
            <w:pPr>
              <w:jc w:val="both"/>
              <w:rPr>
                <w:rFonts w:eastAsia="Calibri"/>
                <w:sz w:val="18"/>
                <w:szCs w:val="18"/>
              </w:rPr>
            </w:pPr>
            <w:r w:rsidRPr="00942BAC">
              <w:rPr>
                <w:rFonts w:eastAsia="Calibri"/>
                <w:sz w:val="18"/>
                <w:szCs w:val="18"/>
              </w:rPr>
              <w:t>NB</w:t>
            </w:r>
          </w:p>
        </w:tc>
        <w:tc>
          <w:tcPr>
            <w:tcW w:w="1269" w:type="dxa"/>
            <w:tcBorders>
              <w:top w:val="single" w:sz="4" w:space="0" w:color="auto"/>
              <w:left w:val="nil"/>
              <w:bottom w:val="dotted" w:sz="2" w:space="0" w:color="auto"/>
              <w:right w:val="nil"/>
            </w:tcBorders>
          </w:tcPr>
          <w:p w14:paraId="480C49FF" w14:textId="3E37F820" w:rsidR="00E46EFE" w:rsidRPr="00942BAC" w:rsidRDefault="00E46EFE" w:rsidP="00DB6472">
            <w:pPr>
              <w:jc w:val="both"/>
              <w:rPr>
                <w:rFonts w:eastAsia="Calibri"/>
                <w:sz w:val="18"/>
                <w:szCs w:val="18"/>
              </w:rPr>
            </w:pPr>
            <w:proofErr w:type="spellStart"/>
            <w:r w:rsidRPr="00942BAC">
              <w:rPr>
                <w:rFonts w:eastAsia="Calibri"/>
                <w:sz w:val="18"/>
                <w:szCs w:val="18"/>
              </w:rPr>
              <w:t>Accuracy</w:t>
            </w:r>
            <w:proofErr w:type="spellEnd"/>
            <w:r w:rsidRPr="00942BAC">
              <w:rPr>
                <w:rFonts w:eastAsia="Calibri"/>
                <w:sz w:val="18"/>
                <w:szCs w:val="18"/>
              </w:rPr>
              <w:t xml:space="preserve">, Se </w:t>
            </w:r>
            <w:proofErr w:type="spellStart"/>
            <w:r w:rsidRPr="00942BAC">
              <w:rPr>
                <w:rFonts w:eastAsia="Calibri"/>
                <w:sz w:val="18"/>
                <w:szCs w:val="18"/>
              </w:rPr>
              <w:t>and</w:t>
            </w:r>
            <w:proofErr w:type="spellEnd"/>
            <w:r w:rsidRPr="00942BAC">
              <w:rPr>
                <w:rFonts w:eastAsia="Calibri"/>
                <w:sz w:val="18"/>
                <w:szCs w:val="18"/>
              </w:rPr>
              <w:t xml:space="preserve"> </w:t>
            </w:r>
            <w:proofErr w:type="spellStart"/>
            <w:r w:rsidRPr="00942BAC">
              <w:rPr>
                <w:rFonts w:eastAsia="Calibri"/>
                <w:sz w:val="18"/>
                <w:szCs w:val="18"/>
              </w:rPr>
              <w:t>Sp</w:t>
            </w:r>
            <w:proofErr w:type="spellEnd"/>
          </w:p>
        </w:tc>
        <w:tc>
          <w:tcPr>
            <w:tcW w:w="1327" w:type="dxa"/>
            <w:tcBorders>
              <w:top w:val="single" w:sz="4" w:space="0" w:color="auto"/>
              <w:left w:val="nil"/>
              <w:bottom w:val="dotted" w:sz="2" w:space="0" w:color="auto"/>
              <w:right w:val="nil"/>
            </w:tcBorders>
          </w:tcPr>
          <w:p w14:paraId="36B72244" w14:textId="77777777" w:rsidR="00E46EFE" w:rsidRPr="00942BAC" w:rsidRDefault="00E46EFE" w:rsidP="00DB6472">
            <w:pPr>
              <w:jc w:val="both"/>
              <w:rPr>
                <w:rFonts w:eastAsia="Calibri"/>
                <w:sz w:val="18"/>
                <w:szCs w:val="18"/>
              </w:rPr>
            </w:pPr>
            <w:proofErr w:type="spellStart"/>
            <w:r w:rsidRPr="00942BAC">
              <w:rPr>
                <w:rFonts w:eastAsia="Calibri"/>
                <w:sz w:val="18"/>
                <w:szCs w:val="18"/>
              </w:rPr>
              <w:t>Accuracy</w:t>
            </w:r>
            <w:proofErr w:type="spellEnd"/>
            <w:r w:rsidRPr="00942BAC">
              <w:rPr>
                <w:rFonts w:eastAsia="Calibri"/>
                <w:sz w:val="18"/>
                <w:szCs w:val="18"/>
              </w:rPr>
              <w:t xml:space="preserve"> </w:t>
            </w:r>
            <w:proofErr w:type="spellStart"/>
            <w:r w:rsidRPr="00942BAC">
              <w:rPr>
                <w:rFonts w:eastAsia="Calibri"/>
                <w:sz w:val="18"/>
                <w:szCs w:val="18"/>
              </w:rPr>
              <w:t>of</w:t>
            </w:r>
            <w:proofErr w:type="spellEnd"/>
            <w:r w:rsidRPr="00942BAC">
              <w:rPr>
                <w:rFonts w:eastAsia="Calibri"/>
                <w:sz w:val="18"/>
                <w:szCs w:val="18"/>
              </w:rPr>
              <w:t xml:space="preserve"> </w:t>
            </w:r>
          </w:p>
          <w:p w14:paraId="1A7FA7E9" w14:textId="0749D70E" w:rsidR="00E46EFE" w:rsidRPr="00942BAC" w:rsidRDefault="00E46EFE" w:rsidP="00DB6472">
            <w:pPr>
              <w:jc w:val="both"/>
              <w:rPr>
                <w:rFonts w:eastAsia="Calibri"/>
                <w:sz w:val="18"/>
                <w:szCs w:val="18"/>
              </w:rPr>
            </w:pPr>
            <w:r w:rsidRPr="00942BAC">
              <w:rPr>
                <w:rFonts w:eastAsia="Calibri"/>
                <w:sz w:val="18"/>
                <w:szCs w:val="18"/>
              </w:rPr>
              <w:t>0.879</w:t>
            </w:r>
          </w:p>
        </w:tc>
      </w:tr>
      <w:tr w:rsidR="00E46EFE" w:rsidRPr="001B2702" w14:paraId="049FF037" w14:textId="77777777" w:rsidTr="00A0354F">
        <w:trPr>
          <w:cantSplit/>
          <w:trHeight w:val="114"/>
        </w:trPr>
        <w:tc>
          <w:tcPr>
            <w:tcW w:w="917" w:type="dxa"/>
            <w:tcBorders>
              <w:top w:val="dotted" w:sz="2" w:space="0" w:color="auto"/>
              <w:left w:val="nil"/>
              <w:bottom w:val="dotted" w:sz="2" w:space="0" w:color="auto"/>
              <w:right w:val="nil"/>
            </w:tcBorders>
          </w:tcPr>
          <w:p w14:paraId="4DDC4D56" w14:textId="284BBF7E" w:rsidR="00E46EFE" w:rsidRPr="0082793F" w:rsidRDefault="00E46EFE" w:rsidP="00DB6472">
            <w:pPr>
              <w:jc w:val="both"/>
              <w:rPr>
                <w:rFonts w:eastAsia="Calibri"/>
                <w:sz w:val="18"/>
                <w:szCs w:val="18"/>
                <w:lang w:val="en-US"/>
              </w:rPr>
            </w:pPr>
            <w:proofErr w:type="spellStart"/>
            <w:r w:rsidRPr="00942BAC">
              <w:rPr>
                <w:rFonts w:eastAsia="Calibri"/>
                <w:sz w:val="18"/>
                <w:szCs w:val="18"/>
              </w:rPr>
              <w:t>Zmiri</w:t>
            </w:r>
            <w:proofErr w:type="spellEnd"/>
            <w:r w:rsidRPr="00942BAC">
              <w:rPr>
                <w:rFonts w:eastAsia="Calibri"/>
                <w:sz w:val="18"/>
                <w:szCs w:val="18"/>
              </w:rPr>
              <w:t xml:space="preserve"> et al. </w:t>
            </w:r>
            <w:r w:rsidRPr="00942BAC">
              <w:rPr>
                <w:rFonts w:eastAsia="Calibri"/>
                <w:sz w:val="18"/>
                <w:szCs w:val="18"/>
              </w:rPr>
              <w:fldChar w:fldCharType="begin" w:fldLock="1"/>
            </w:r>
            <w:r w:rsidR="00E26AB4">
              <w:rPr>
                <w:rFonts w:eastAsia="Calibri"/>
                <w:sz w:val="18"/>
                <w:szCs w:val="18"/>
              </w:rPr>
              <w:instrText>ADDIN CSL_CITATION {"citationItems":[{"id":"ITEM-1","itemData":{"DOI":"10.1111/j.1365-2753.2010.01592.x","ISSN":"13561294","PMID":"21166962","abstract":"Objective To test the feasibility of classifying emergency department patients into severity grades using data mining methods. Design Emergency department records of 402 patients were classified into five severity grades by two expert physicians. The Naïve Bayes and C4.5 algorithms were applied to produce classifiers from patient data into severity grades. The classifiers' results over several subsets of the data were compared with the physicians' assessments, with a random classifier, and with a classifier that selects the maximal-prevalence class. Measurements Positive predictive value, multiple-class extensions of sensitivity and specificity combinations, and entropy change. Results The mean accuracy of the data mining classifiers was 52.94 ± 5.89%, significantly better (P &lt; 0.05) than the mean accuracy of a random classifier (34.60 ± 2.40%). The entropy of the input data sets was reduced through classification by a mean of 10.1%. Allowing for classification deviations of one severity grade led to mean accuracy of 85.42 ± 1.42%. The classifiers' accuracy in that case was similar to the physicians' consensus rate. Learning from consensus records led to better performance. Reducing the number of severity grades improved results in certain cases. The performance of the Naïve Bayes and C4.5 algorithms was similar; in unbalanced data sets, Naïve Bayes performed better. Conclusions It is possible to produce a computerized classification model for the severity grade of triage patients, using data mining methods. Learning from patient records regarding which there is a consensus of several physicians is preferable to learning from each physician's patients. Either Naïve Bayes or C4.5 can be used; Naïve Bayes is preferable for unbalanced data sets. An ambiguity in the intermediate severity grades seems to hamper both the physicians' agreement and the classifiers' accuracy. © 2010 Blackwell Publishing Ltd.","author":[{"dropping-particle":"","family":"Zmiri","given":"Dror","non-dropping-particle":"","parse-names":false,"suffix":""},{"dropping-particle":"","family":"Shahar","given":"Yuval","non-dropping-particle":"","parse-names":false,"suffix":""},{"dropping-particle":"","family":"Taieb-Maimon","given":"Meirav","non-dropping-particle":"","parse-names":false,"suffix":""}],"container-title":"Journal of Evaluation in Clinical Practice","id":"ITEM-1","issue":"2","issued":{"date-parts":[["2012","4"]]},"page":"378-388","title":"Classification of patients by severity grades during triage in the emergency department using data mining methods","type":"article-journal","volume":"18"},"uris":["http://www.mendeley.com/documents/?uuid=49ddab89-3461-4ae6-8ec6-305709d2c12a"]}],"mendeley":{"formattedCitation":"[58]","plainTextFormattedCitation":"[58]","previouslyFormattedCitation":"[58]"},"properties":{"noteIndex":0},"schema":"https://github.com/citation-style-language/schema/raw/master/csl-citation.json"}</w:instrText>
            </w:r>
            <w:r w:rsidRPr="00942BAC">
              <w:rPr>
                <w:rFonts w:eastAsia="Calibri"/>
                <w:sz w:val="18"/>
                <w:szCs w:val="18"/>
              </w:rPr>
              <w:fldChar w:fldCharType="separate"/>
            </w:r>
            <w:r w:rsidR="00697788" w:rsidRPr="00697788">
              <w:rPr>
                <w:rFonts w:eastAsia="Calibri"/>
                <w:noProof/>
                <w:sz w:val="18"/>
                <w:szCs w:val="18"/>
                <w:lang w:val="en-US"/>
              </w:rPr>
              <w:t>[58]</w:t>
            </w:r>
            <w:r w:rsidRPr="00942BAC">
              <w:rPr>
                <w:rFonts w:eastAsia="Calibri"/>
                <w:sz w:val="18"/>
                <w:szCs w:val="18"/>
              </w:rPr>
              <w:fldChar w:fldCharType="end"/>
            </w:r>
            <w:r w:rsidRPr="0082793F">
              <w:rPr>
                <w:rFonts w:eastAsia="Calibri"/>
                <w:sz w:val="18"/>
                <w:szCs w:val="18"/>
                <w:lang w:val="en-US" w:eastAsia="zh-TW"/>
              </w:rPr>
              <w:t xml:space="preserve"> /</w:t>
            </w:r>
            <w:r w:rsidRPr="0082793F">
              <w:rPr>
                <w:rFonts w:eastAsia="Calibri"/>
                <w:sz w:val="18"/>
                <w:szCs w:val="18"/>
                <w:lang w:val="en-US"/>
              </w:rPr>
              <w:t>2012</w:t>
            </w:r>
            <w:r w:rsidRPr="0082793F">
              <w:rPr>
                <w:rFonts w:eastAsia="Calibri"/>
                <w:sz w:val="18"/>
                <w:szCs w:val="18"/>
                <w:lang w:val="en-US" w:eastAsia="zh-TW"/>
              </w:rPr>
              <w:t>/</w:t>
            </w:r>
            <w:r w:rsidRPr="0082793F">
              <w:rPr>
                <w:rFonts w:eastAsia="Calibri"/>
                <w:sz w:val="18"/>
                <w:szCs w:val="18"/>
                <w:lang w:val="en-US"/>
              </w:rPr>
              <w:t xml:space="preserve"> Israel</w:t>
            </w:r>
          </w:p>
        </w:tc>
        <w:tc>
          <w:tcPr>
            <w:tcW w:w="1189" w:type="dxa"/>
            <w:tcBorders>
              <w:top w:val="dotted" w:sz="2" w:space="0" w:color="auto"/>
              <w:left w:val="nil"/>
              <w:bottom w:val="dotted" w:sz="2" w:space="0" w:color="auto"/>
              <w:right w:val="nil"/>
            </w:tcBorders>
          </w:tcPr>
          <w:p w14:paraId="178FAFCA" w14:textId="7145B604" w:rsidR="00E46EFE" w:rsidRPr="0082793F" w:rsidRDefault="00E46EFE" w:rsidP="00DB6472">
            <w:pPr>
              <w:jc w:val="both"/>
              <w:rPr>
                <w:rFonts w:eastAsia="Calibri"/>
                <w:sz w:val="18"/>
                <w:szCs w:val="18"/>
                <w:lang w:val="en-US"/>
              </w:rPr>
            </w:pPr>
            <w:r w:rsidRPr="0082793F">
              <w:rPr>
                <w:rFonts w:eastAsia="Calibri"/>
                <w:sz w:val="18"/>
                <w:szCs w:val="18"/>
                <w:lang w:val="en-US"/>
              </w:rPr>
              <w:t>ED tertiary-care hospital</w:t>
            </w:r>
            <w:r w:rsidRPr="0082793F">
              <w:rPr>
                <w:rFonts w:eastAsia="Calibri"/>
                <w:b/>
                <w:sz w:val="18"/>
                <w:szCs w:val="18"/>
                <w:lang w:val="en-US"/>
              </w:rPr>
              <w:t>/</w:t>
            </w:r>
            <w:r w:rsidRPr="0082793F">
              <w:rPr>
                <w:rFonts w:eastAsia="Calibri"/>
                <w:sz w:val="18"/>
                <w:szCs w:val="18"/>
                <w:lang w:val="en-US"/>
              </w:rPr>
              <w:t>402</w:t>
            </w:r>
          </w:p>
        </w:tc>
        <w:tc>
          <w:tcPr>
            <w:tcW w:w="1210" w:type="dxa"/>
            <w:tcBorders>
              <w:top w:val="dotted" w:sz="2" w:space="0" w:color="auto"/>
              <w:left w:val="nil"/>
              <w:bottom w:val="dotted" w:sz="2" w:space="0" w:color="auto"/>
              <w:right w:val="nil"/>
            </w:tcBorders>
          </w:tcPr>
          <w:p w14:paraId="7864B838" w14:textId="6B60C206" w:rsidR="00E46EFE" w:rsidRPr="0082793F" w:rsidRDefault="007B0BE3" w:rsidP="00DB6472">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7E57A029" w14:textId="23E08BED" w:rsidR="00E46EFE" w:rsidRPr="0082793F" w:rsidRDefault="00E46EFE" w:rsidP="00DB6472">
            <w:pPr>
              <w:jc w:val="both"/>
              <w:rPr>
                <w:rFonts w:eastAsia="Calibri"/>
                <w:sz w:val="18"/>
                <w:szCs w:val="18"/>
                <w:lang w:val="en-US"/>
              </w:rPr>
            </w:pPr>
            <w:r w:rsidRPr="0082793F">
              <w:rPr>
                <w:rFonts w:eastAsia="Calibri"/>
                <w:sz w:val="18"/>
                <w:szCs w:val="18"/>
                <w:lang w:val="en-US"/>
              </w:rPr>
              <w:t>Manual triage made by senior [not reported]</w:t>
            </w:r>
          </w:p>
        </w:tc>
        <w:tc>
          <w:tcPr>
            <w:tcW w:w="1592" w:type="dxa"/>
            <w:tcBorders>
              <w:top w:val="dotted" w:sz="2" w:space="0" w:color="auto"/>
              <w:left w:val="nil"/>
              <w:bottom w:val="dotted" w:sz="2" w:space="0" w:color="auto"/>
              <w:right w:val="nil"/>
            </w:tcBorders>
          </w:tcPr>
          <w:p w14:paraId="02A8458D" w14:textId="7A0D019C" w:rsidR="00E46EFE" w:rsidRPr="0082793F" w:rsidRDefault="00E46EFE" w:rsidP="00DB6472">
            <w:pPr>
              <w:jc w:val="both"/>
              <w:rPr>
                <w:rFonts w:eastAsia="Calibri"/>
                <w:sz w:val="18"/>
                <w:szCs w:val="18"/>
                <w:lang w:val="en-US"/>
              </w:rPr>
            </w:pPr>
            <w:r w:rsidRPr="0082793F">
              <w:rPr>
                <w:rFonts w:eastAsia="Calibri"/>
                <w:sz w:val="18"/>
                <w:szCs w:val="18"/>
                <w:lang w:val="en-US"/>
              </w:rPr>
              <w:t>Triage-level</w:t>
            </w:r>
            <w:r w:rsidR="00F54E16" w:rsidRPr="0082793F">
              <w:rPr>
                <w:rFonts w:eastAsia="Calibri"/>
                <w:sz w:val="18"/>
                <w:szCs w:val="18"/>
                <w:lang w:val="en-US"/>
              </w:rPr>
              <w:t>s</w:t>
            </w:r>
          </w:p>
        </w:tc>
        <w:tc>
          <w:tcPr>
            <w:tcW w:w="1601" w:type="dxa"/>
            <w:tcBorders>
              <w:top w:val="dotted" w:sz="2" w:space="0" w:color="auto"/>
              <w:left w:val="nil"/>
              <w:bottom w:val="dotted" w:sz="2" w:space="0" w:color="auto"/>
              <w:right w:val="nil"/>
            </w:tcBorders>
          </w:tcPr>
          <w:p w14:paraId="0C80E10E" w14:textId="7ED07A75" w:rsidR="00E46EFE" w:rsidRPr="0082793F" w:rsidRDefault="00E46EFE" w:rsidP="00DB6472">
            <w:pPr>
              <w:jc w:val="both"/>
              <w:rPr>
                <w:rFonts w:eastAsia="Calibri"/>
                <w:sz w:val="18"/>
                <w:szCs w:val="18"/>
                <w:lang w:val="en-US"/>
              </w:rPr>
            </w:pPr>
            <w:r w:rsidRPr="0082793F">
              <w:rPr>
                <w:rFonts w:eastAsia="Calibri"/>
                <w:sz w:val="18"/>
                <w:szCs w:val="18"/>
                <w:lang w:val="en-US"/>
              </w:rPr>
              <w:t>Age, gender, VS, and CC/9</w:t>
            </w:r>
          </w:p>
        </w:tc>
        <w:tc>
          <w:tcPr>
            <w:tcW w:w="1334" w:type="dxa"/>
            <w:tcBorders>
              <w:top w:val="dotted" w:sz="2" w:space="0" w:color="auto"/>
              <w:left w:val="nil"/>
              <w:bottom w:val="dotted" w:sz="2" w:space="0" w:color="auto"/>
              <w:right w:val="nil"/>
            </w:tcBorders>
          </w:tcPr>
          <w:p w14:paraId="47469DB8" w14:textId="35A849C0" w:rsidR="00E46EFE" w:rsidRPr="0082793F" w:rsidRDefault="00E46EFE" w:rsidP="00DB6472">
            <w:pPr>
              <w:jc w:val="both"/>
              <w:rPr>
                <w:rFonts w:eastAsia="Calibri"/>
                <w:sz w:val="18"/>
                <w:szCs w:val="18"/>
                <w:lang w:val="en-US"/>
              </w:rPr>
            </w:pPr>
            <w:r w:rsidRPr="0082793F">
              <w:rPr>
                <w:rFonts w:eastAsia="Calibri"/>
                <w:sz w:val="18"/>
                <w:szCs w:val="18"/>
                <w:lang w:val="en-US"/>
              </w:rPr>
              <w:t>NB and C4.5</w:t>
            </w:r>
          </w:p>
        </w:tc>
        <w:tc>
          <w:tcPr>
            <w:tcW w:w="1262" w:type="dxa"/>
            <w:tcBorders>
              <w:top w:val="dotted" w:sz="2" w:space="0" w:color="auto"/>
              <w:left w:val="nil"/>
              <w:bottom w:val="dotted" w:sz="2" w:space="0" w:color="auto"/>
              <w:right w:val="nil"/>
            </w:tcBorders>
          </w:tcPr>
          <w:p w14:paraId="7B1D7F30" w14:textId="0776799B" w:rsidR="00E46EFE" w:rsidRPr="0082793F" w:rsidRDefault="00E46EFE" w:rsidP="00DB6472">
            <w:pPr>
              <w:jc w:val="center"/>
              <w:rPr>
                <w:rFonts w:eastAsia="Calibri"/>
                <w:sz w:val="18"/>
                <w:szCs w:val="18"/>
                <w:lang w:val="en-US"/>
              </w:rPr>
            </w:pPr>
            <w:r w:rsidRPr="0082793F">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35A53FD0" w14:textId="76A32A1F" w:rsidR="00E46EFE" w:rsidRPr="0082793F" w:rsidRDefault="005C385F" w:rsidP="00DB6472">
            <w:pPr>
              <w:jc w:val="center"/>
              <w:rPr>
                <w:rFonts w:eastAsia="Calibri"/>
                <w:sz w:val="18"/>
                <w:szCs w:val="18"/>
                <w:lang w:val="en-US"/>
              </w:rPr>
            </w:pPr>
            <w:r w:rsidRPr="0082793F">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1F8DCD48" w14:textId="6DC73205" w:rsidR="00E46EFE" w:rsidRPr="00942BAC" w:rsidRDefault="00E46EFE" w:rsidP="00DB6472">
            <w:pPr>
              <w:jc w:val="both"/>
              <w:rPr>
                <w:rFonts w:eastAsia="Calibri"/>
                <w:sz w:val="18"/>
                <w:szCs w:val="18"/>
                <w:lang w:val="en-US"/>
              </w:rPr>
            </w:pPr>
            <w:r w:rsidRPr="0082793F">
              <w:rPr>
                <w:rFonts w:eastAsia="Calibri"/>
                <w:sz w:val="18"/>
                <w:szCs w:val="18"/>
                <w:lang w:val="en-US"/>
              </w:rPr>
              <w:t>[10-folds] in a</w:t>
            </w:r>
            <w:r w:rsidRPr="00942BAC">
              <w:rPr>
                <w:rFonts w:eastAsia="Calibri"/>
                <w:sz w:val="18"/>
                <w:szCs w:val="18"/>
                <w:lang w:val="en-US"/>
              </w:rPr>
              <w:t xml:space="preserve">ll </w:t>
            </w:r>
            <w:proofErr w:type="gramStart"/>
            <w:r w:rsidRPr="00942BAC">
              <w:rPr>
                <w:rFonts w:eastAsia="Calibri"/>
                <w:sz w:val="18"/>
                <w:szCs w:val="18"/>
                <w:lang w:val="en-US"/>
              </w:rPr>
              <w:t>dataset</w:t>
            </w:r>
            <w:proofErr w:type="gramEnd"/>
          </w:p>
        </w:tc>
        <w:tc>
          <w:tcPr>
            <w:tcW w:w="1262" w:type="dxa"/>
            <w:tcBorders>
              <w:top w:val="dotted" w:sz="2" w:space="0" w:color="auto"/>
              <w:left w:val="nil"/>
              <w:bottom w:val="dotted" w:sz="2" w:space="0" w:color="auto"/>
              <w:right w:val="nil"/>
            </w:tcBorders>
          </w:tcPr>
          <w:p w14:paraId="1E08F7E8" w14:textId="5BF3EFC9" w:rsidR="00E46EFE" w:rsidRPr="00942BAC" w:rsidRDefault="00E46EFE" w:rsidP="00DB6472">
            <w:pPr>
              <w:jc w:val="both"/>
              <w:rPr>
                <w:rFonts w:eastAsia="Calibri"/>
                <w:sz w:val="18"/>
                <w:szCs w:val="18"/>
                <w:lang w:val="en-US"/>
              </w:rPr>
            </w:pPr>
            <w:r w:rsidRPr="00942BAC">
              <w:rPr>
                <w:rFonts w:eastAsia="Calibri"/>
                <w:sz w:val="18"/>
                <w:szCs w:val="18"/>
                <w:lang w:val="en-US"/>
              </w:rPr>
              <w:t>NB</w:t>
            </w:r>
          </w:p>
        </w:tc>
        <w:tc>
          <w:tcPr>
            <w:tcW w:w="1269" w:type="dxa"/>
            <w:tcBorders>
              <w:top w:val="dotted" w:sz="2" w:space="0" w:color="auto"/>
              <w:left w:val="nil"/>
              <w:bottom w:val="dotted" w:sz="2" w:space="0" w:color="auto"/>
              <w:right w:val="nil"/>
            </w:tcBorders>
          </w:tcPr>
          <w:p w14:paraId="591B5453" w14:textId="4FB377AF" w:rsidR="00E46EFE" w:rsidRPr="00942BAC" w:rsidRDefault="00E46EFE" w:rsidP="00DB6472">
            <w:pPr>
              <w:jc w:val="both"/>
              <w:rPr>
                <w:rFonts w:eastAsia="Calibri"/>
                <w:sz w:val="18"/>
                <w:szCs w:val="18"/>
                <w:lang w:val="en-US"/>
              </w:rPr>
            </w:pPr>
            <w:r w:rsidRPr="00942BAC">
              <w:rPr>
                <w:rFonts w:eastAsia="Calibri"/>
                <w:sz w:val="18"/>
                <w:szCs w:val="18"/>
                <w:lang w:val="en-US"/>
              </w:rPr>
              <w:t xml:space="preserve">Accuracy, Se, </w:t>
            </w:r>
            <w:proofErr w:type="spellStart"/>
            <w:r w:rsidRPr="00942BAC">
              <w:rPr>
                <w:rFonts w:eastAsia="Calibri"/>
                <w:sz w:val="18"/>
                <w:szCs w:val="18"/>
                <w:lang w:val="en-US"/>
              </w:rPr>
              <w:t>Sp</w:t>
            </w:r>
            <w:proofErr w:type="spellEnd"/>
            <w:r w:rsidRPr="00942BAC">
              <w:rPr>
                <w:rFonts w:eastAsia="Calibri"/>
                <w:sz w:val="18"/>
                <w:szCs w:val="18"/>
                <w:lang w:val="en-US"/>
              </w:rPr>
              <w:t>, PPV, BCR, HMSS, Entropy, and RCI</w:t>
            </w:r>
          </w:p>
        </w:tc>
        <w:tc>
          <w:tcPr>
            <w:tcW w:w="1327" w:type="dxa"/>
            <w:tcBorders>
              <w:top w:val="dotted" w:sz="2" w:space="0" w:color="auto"/>
              <w:left w:val="nil"/>
              <w:bottom w:val="dotted" w:sz="2" w:space="0" w:color="auto"/>
              <w:right w:val="nil"/>
            </w:tcBorders>
          </w:tcPr>
          <w:p w14:paraId="15E97033" w14:textId="77777777" w:rsidR="00E46EFE" w:rsidRPr="00942BAC" w:rsidRDefault="00E46EFE" w:rsidP="00DB6472">
            <w:pPr>
              <w:jc w:val="both"/>
              <w:rPr>
                <w:rFonts w:eastAsia="Calibri"/>
                <w:sz w:val="18"/>
                <w:szCs w:val="18"/>
                <w:lang w:val="en-US"/>
              </w:rPr>
            </w:pPr>
            <w:r w:rsidRPr="00942BAC">
              <w:rPr>
                <w:rFonts w:eastAsia="Calibri"/>
                <w:sz w:val="18"/>
                <w:szCs w:val="18"/>
                <w:lang w:val="en-US"/>
              </w:rPr>
              <w:t xml:space="preserve">Accuracy of </w:t>
            </w:r>
          </w:p>
          <w:p w14:paraId="0021D4C8" w14:textId="4828E95B" w:rsidR="00E46EFE" w:rsidRPr="00942BAC" w:rsidRDefault="00E46EFE" w:rsidP="00DB6472">
            <w:pPr>
              <w:jc w:val="both"/>
              <w:rPr>
                <w:rFonts w:eastAsia="Calibri"/>
                <w:sz w:val="18"/>
                <w:szCs w:val="18"/>
                <w:lang w:val="en-US"/>
              </w:rPr>
            </w:pPr>
            <w:r w:rsidRPr="00942BAC">
              <w:rPr>
                <w:rFonts w:eastAsia="Calibri"/>
                <w:sz w:val="18"/>
                <w:szCs w:val="18"/>
                <w:lang w:val="en-US"/>
              </w:rPr>
              <w:t>0.567</w:t>
            </w:r>
          </w:p>
          <w:p w14:paraId="7C430A02" w14:textId="77777777" w:rsidR="00E46EFE" w:rsidRPr="00942BAC" w:rsidRDefault="00E46EFE" w:rsidP="00DB6472">
            <w:pPr>
              <w:jc w:val="both"/>
              <w:rPr>
                <w:rFonts w:eastAsia="Calibri"/>
                <w:sz w:val="18"/>
                <w:szCs w:val="18"/>
                <w:lang w:val="en-US"/>
              </w:rPr>
            </w:pPr>
          </w:p>
          <w:p w14:paraId="6DF5CAC2" w14:textId="77777777" w:rsidR="00E46EFE" w:rsidRPr="00942BAC" w:rsidRDefault="00E46EFE" w:rsidP="00DB6472">
            <w:pPr>
              <w:jc w:val="both"/>
              <w:rPr>
                <w:rFonts w:eastAsia="Calibri"/>
                <w:sz w:val="18"/>
                <w:szCs w:val="18"/>
                <w:lang w:val="en-US"/>
              </w:rPr>
            </w:pPr>
          </w:p>
          <w:p w14:paraId="087ED437" w14:textId="32E3F333" w:rsidR="00E46EFE" w:rsidRPr="00942BAC" w:rsidRDefault="00E46EFE" w:rsidP="00DB6472">
            <w:pPr>
              <w:jc w:val="both"/>
              <w:rPr>
                <w:rFonts w:eastAsia="Calibri"/>
                <w:sz w:val="18"/>
                <w:szCs w:val="18"/>
                <w:lang w:val="en-US"/>
              </w:rPr>
            </w:pPr>
          </w:p>
        </w:tc>
      </w:tr>
      <w:tr w:rsidR="00DE1557" w:rsidRPr="00FB39FC" w14:paraId="1CB139D4" w14:textId="77777777" w:rsidTr="00A0354F">
        <w:trPr>
          <w:cantSplit/>
          <w:trHeight w:val="114"/>
        </w:trPr>
        <w:tc>
          <w:tcPr>
            <w:tcW w:w="917" w:type="dxa"/>
            <w:tcBorders>
              <w:top w:val="dotted" w:sz="2" w:space="0" w:color="auto"/>
              <w:left w:val="nil"/>
              <w:bottom w:val="dotted" w:sz="2" w:space="0" w:color="auto"/>
              <w:right w:val="nil"/>
            </w:tcBorders>
          </w:tcPr>
          <w:p w14:paraId="62917EF6" w14:textId="602B5B0C" w:rsidR="00DE1557" w:rsidRPr="0082793F" w:rsidRDefault="006577E3" w:rsidP="00DB6472">
            <w:pPr>
              <w:jc w:val="both"/>
              <w:rPr>
                <w:rFonts w:eastAsia="Calibri"/>
                <w:sz w:val="18"/>
                <w:szCs w:val="18"/>
                <w:lang w:val="en-US"/>
              </w:rPr>
            </w:pPr>
            <w:r w:rsidRPr="00942BAC">
              <w:rPr>
                <w:rFonts w:eastAsia="Calibri"/>
                <w:sz w:val="18"/>
                <w:szCs w:val="18"/>
                <w:lang w:val="en-US" w:eastAsia="zh-TW"/>
              </w:rPr>
              <w:t xml:space="preserve">Ong et al. </w:t>
            </w:r>
            <w:r w:rsidR="001B0FDD" w:rsidRPr="00942BAC">
              <w:rPr>
                <w:rFonts w:eastAsia="Calibri"/>
                <w:sz w:val="18"/>
                <w:szCs w:val="18"/>
                <w:lang w:val="en-US" w:eastAsia="zh-TW"/>
              </w:rPr>
              <w:fldChar w:fldCharType="begin" w:fldLock="1"/>
            </w:r>
            <w:r w:rsidR="00B672FE">
              <w:rPr>
                <w:rFonts w:eastAsia="Calibri"/>
                <w:sz w:val="18"/>
                <w:szCs w:val="18"/>
                <w:lang w:val="en-US" w:eastAsia="zh-TW"/>
              </w:rPr>
              <w:instrText>ADDIN CSL_CITATION {"citationItems":[{"id":"ITEM-1","itemData":{"DOI":"10.1186/cc11396","ISSN":"1364-8535","PMID":"22715923","abstract":"Introduction: A key aim of triage is to identify those with high risk of cardiac arrest, as they require intensive monitoring, resuscitation facilities, and early intervention. We aim to validate a novel machine learning (ML) score incorporating heart rate variability (HRV) for triage of critically ill patients presenting to the emergency department by comparing the area under the curve, sensitivity and specificity with the modified early warning score (MEWS).Methods: We conducted a prospective observational study of critically ill patients (Patient Acuity Category Scale 1 and 2) in an emergency department of a tertiary hospital. At presentation, HRV parameters generated from a 5-minute electrocardiogram recording are incorporated with age and vital signs to generate the ML score for each patient. The patients are then followed up for outcomes of cardiac arrest or death.Results: From June 2006 to June 2008 we enrolled 925 patients. The area under the receiver operating characteristic curve (AUROC) for ML scores in predicting cardiac arrest within 72 hours is 0.781, compared with 0.680 for MEWS (difference in AUROC: 0.101, 95% confidence interval: 0.006 to 0.197). As for in-hospital death, the area under the curve for ML score is 0.741, compared with 0.693 for MEWS (difference in AUROC: 0.048, 95% confidence interval: -0.023 to 0.119). A cutoff ML score ≥ 60 predicted cardiac arrest with a sensitivity of 84.1%, specificity of 72.3% and negative predictive value of 98.8%. A cutoff MEWS ≥ 3 predicted cardiac arrest with a sensitivity of 74.4%, specificity of 54.2% and negative predictive value of 97.8%.Conclusion: We found ML scores to be more accurate than the MEWS in predicting cardiac arrest within 72 hours. There is potential to develop bedside devices for risk stratification based on cardiac arrest prediction. © 2012 Ong et al.; licensee BioMed Central Ltd.","author":[{"dropping-particle":"","family":"Ong","given":"Marcus Eng Hock","non-dropping-particle":"","parse-names":false,"suffix":""},{"dropping-particle":"","family":"Lee Ng","given":"Christina Hui","non-dropping-particle":"","parse-names":false,"suffix":""},{"dropping-particle":"","family":"Goh","given":"Ken","non-dropping-particle":"","parse-names":false,"suffix":""},{"dropping-particle":"","family":"Liu","given":"Nan","non-dropping-particle":"","parse-names":false,"suffix":""},{"dropping-particle":"","family":"Koh","given":"Zhi","non-dropping-particle":"","parse-names":false,"suffix":""},{"dropping-particle":"","family":"Shahidah","given":"Nur","non-dropping-particle":"","parse-names":false,"suffix":""},{"dropping-particle":"","family":"Zhang","given":"Tong","non-dropping-particle":"","parse-names":false,"suffix":""},{"dropping-particle":"","family":"Fook-Chong","given":"Stephanie","non-dropping-particle":"","parse-names":false,"suffix":""},{"dropping-particle":"","family":"Lin","given":"Zhiping","non-dropping-particle":"","parse-names":false,"suffix":""}],"container-title":"Critical Care","id":"ITEM-1","issue":"3","issued":{"date-parts":[["2012"]]},"page":"R108","title":"Prediction of cardiac arrest in critically ill patients presenting to the emergency department using a machine learning score incorporating heart rate variability compared with the modified early warning score","type":"article-journal","volume":"16"},"uris":["http://www.mendeley.com/documents/?uuid=ab4cebe1-8a3d-48fb-88eb-ccaa4006bb4c"]}],"mendeley":{"formattedCitation":"[23]","plainTextFormattedCitation":"[23]","previouslyFormattedCitation":"[23]"},"properties":{"noteIndex":0},"schema":"https://github.com/citation-style-language/schema/raw/master/csl-citation.json"}</w:instrText>
            </w:r>
            <w:r w:rsidR="001B0FDD" w:rsidRPr="00942BAC">
              <w:rPr>
                <w:rFonts w:eastAsia="Calibri"/>
                <w:sz w:val="18"/>
                <w:szCs w:val="18"/>
                <w:lang w:val="en-US" w:eastAsia="zh-TW"/>
              </w:rPr>
              <w:fldChar w:fldCharType="separate"/>
            </w:r>
            <w:r w:rsidR="008A08C4" w:rsidRPr="008A08C4">
              <w:rPr>
                <w:rFonts w:eastAsia="Calibri"/>
                <w:noProof/>
                <w:sz w:val="18"/>
                <w:szCs w:val="18"/>
                <w:lang w:val="en-US" w:eastAsia="zh-TW"/>
              </w:rPr>
              <w:t>[23]</w:t>
            </w:r>
            <w:r w:rsidR="001B0FDD" w:rsidRPr="00942BAC">
              <w:rPr>
                <w:rFonts w:eastAsia="Calibri"/>
                <w:sz w:val="18"/>
                <w:szCs w:val="18"/>
                <w:lang w:val="en-US" w:eastAsia="zh-TW"/>
              </w:rPr>
              <w:fldChar w:fldCharType="end"/>
            </w:r>
            <w:r w:rsidR="001B0FDD" w:rsidRPr="0082793F">
              <w:rPr>
                <w:rFonts w:eastAsia="Calibri"/>
                <w:sz w:val="18"/>
                <w:szCs w:val="18"/>
                <w:lang w:val="en-US" w:eastAsia="zh-TW"/>
              </w:rPr>
              <w:t xml:space="preserve"> </w:t>
            </w:r>
            <w:r w:rsidR="008D7D1E" w:rsidRPr="0082793F">
              <w:rPr>
                <w:rFonts w:eastAsia="Calibri"/>
                <w:sz w:val="18"/>
                <w:szCs w:val="18"/>
                <w:lang w:val="en-US" w:eastAsia="zh-TW"/>
              </w:rPr>
              <w:t>/</w:t>
            </w:r>
            <w:r w:rsidR="008D7D1E" w:rsidRPr="0082793F">
              <w:rPr>
                <w:rFonts w:eastAsia="Calibri"/>
                <w:sz w:val="18"/>
                <w:szCs w:val="18"/>
                <w:lang w:val="en-US"/>
              </w:rPr>
              <w:t>2012</w:t>
            </w:r>
            <w:r w:rsidR="008D7D1E" w:rsidRPr="0082793F">
              <w:rPr>
                <w:rFonts w:eastAsia="Calibri"/>
                <w:sz w:val="18"/>
                <w:szCs w:val="18"/>
                <w:lang w:val="en-US" w:eastAsia="zh-TW"/>
              </w:rPr>
              <w:t>/</w:t>
            </w:r>
            <w:r w:rsidR="008D7D1E" w:rsidRPr="0082793F">
              <w:rPr>
                <w:rFonts w:eastAsia="Calibri"/>
                <w:sz w:val="18"/>
                <w:szCs w:val="18"/>
                <w:lang w:val="en-US"/>
              </w:rPr>
              <w:t xml:space="preserve"> Singapore</w:t>
            </w:r>
          </w:p>
        </w:tc>
        <w:tc>
          <w:tcPr>
            <w:tcW w:w="1189" w:type="dxa"/>
            <w:tcBorders>
              <w:top w:val="dotted" w:sz="2" w:space="0" w:color="auto"/>
              <w:left w:val="nil"/>
              <w:bottom w:val="dotted" w:sz="2" w:space="0" w:color="auto"/>
              <w:right w:val="nil"/>
            </w:tcBorders>
          </w:tcPr>
          <w:p w14:paraId="02C081A2" w14:textId="0E37BE96" w:rsidR="00DE1557" w:rsidRPr="0082793F" w:rsidRDefault="00A41D4C" w:rsidP="00DB6472">
            <w:pPr>
              <w:jc w:val="both"/>
              <w:rPr>
                <w:rFonts w:eastAsia="Calibri"/>
                <w:sz w:val="18"/>
                <w:szCs w:val="18"/>
                <w:lang w:val="en-US"/>
              </w:rPr>
            </w:pPr>
            <w:r w:rsidRPr="0082793F">
              <w:rPr>
                <w:rFonts w:eastAsia="Calibri"/>
                <w:sz w:val="18"/>
                <w:szCs w:val="18"/>
                <w:lang w:val="en-US"/>
              </w:rPr>
              <w:t>ED tertiary-care hospital</w:t>
            </w:r>
            <w:r w:rsidR="007F37A3" w:rsidRPr="0082793F">
              <w:rPr>
                <w:rFonts w:eastAsia="Calibri"/>
                <w:sz w:val="18"/>
                <w:szCs w:val="18"/>
                <w:lang w:val="en-US"/>
              </w:rPr>
              <w:t xml:space="preserve"> </w:t>
            </w:r>
            <w:r w:rsidR="000C6F54" w:rsidRPr="0082793F">
              <w:rPr>
                <w:rFonts w:eastAsia="Calibri"/>
                <w:sz w:val="18"/>
                <w:szCs w:val="18"/>
                <w:lang w:val="en-US"/>
              </w:rPr>
              <w:t>and trauma center urban</w:t>
            </w:r>
            <w:r w:rsidRPr="0082793F">
              <w:rPr>
                <w:rFonts w:eastAsia="Calibri"/>
                <w:b/>
                <w:sz w:val="18"/>
                <w:szCs w:val="18"/>
                <w:lang w:val="en-US"/>
              </w:rPr>
              <w:t>/</w:t>
            </w:r>
            <w:r w:rsidRPr="0082793F">
              <w:rPr>
                <w:sz w:val="18"/>
                <w:szCs w:val="18"/>
                <w:lang w:val="en-US"/>
              </w:rPr>
              <w:t xml:space="preserve"> </w:t>
            </w:r>
            <w:r w:rsidRPr="0082793F">
              <w:rPr>
                <w:rFonts w:eastAsia="Calibri"/>
                <w:sz w:val="18"/>
                <w:szCs w:val="18"/>
                <w:lang w:val="en-US"/>
              </w:rPr>
              <w:t>925</w:t>
            </w:r>
          </w:p>
        </w:tc>
        <w:tc>
          <w:tcPr>
            <w:tcW w:w="1210" w:type="dxa"/>
            <w:tcBorders>
              <w:top w:val="dotted" w:sz="2" w:space="0" w:color="auto"/>
              <w:left w:val="nil"/>
              <w:bottom w:val="dotted" w:sz="2" w:space="0" w:color="auto"/>
              <w:right w:val="nil"/>
            </w:tcBorders>
          </w:tcPr>
          <w:p w14:paraId="2E39C44C" w14:textId="4044C915" w:rsidR="00DE1557" w:rsidRPr="0082793F" w:rsidRDefault="00DE1557" w:rsidP="00DB6472">
            <w:pPr>
              <w:jc w:val="both"/>
              <w:rPr>
                <w:rFonts w:eastAsia="Calibri"/>
                <w:sz w:val="18"/>
                <w:szCs w:val="18"/>
                <w:lang w:val="en-US"/>
              </w:rPr>
            </w:pPr>
            <w:r w:rsidRPr="0082793F">
              <w:rPr>
                <w:rFonts w:eastAsia="Calibri"/>
                <w:sz w:val="18"/>
                <w:szCs w:val="18"/>
                <w:lang w:val="en-US"/>
              </w:rPr>
              <w:t>Prospective cohort</w:t>
            </w:r>
          </w:p>
        </w:tc>
        <w:tc>
          <w:tcPr>
            <w:tcW w:w="1210" w:type="dxa"/>
            <w:tcBorders>
              <w:top w:val="dotted" w:sz="2" w:space="0" w:color="auto"/>
              <w:left w:val="nil"/>
              <w:bottom w:val="dotted" w:sz="2" w:space="0" w:color="auto"/>
              <w:right w:val="nil"/>
            </w:tcBorders>
            <w:shd w:val="clear" w:color="auto" w:fill="auto"/>
          </w:tcPr>
          <w:p w14:paraId="1EE16442" w14:textId="7ABA5BCC" w:rsidR="00DE1557" w:rsidRPr="0082793F" w:rsidRDefault="00E01F75" w:rsidP="00DB6472">
            <w:pPr>
              <w:jc w:val="both"/>
              <w:rPr>
                <w:rFonts w:eastAsia="Calibri"/>
                <w:sz w:val="18"/>
                <w:szCs w:val="18"/>
                <w:lang w:val="en-US"/>
              </w:rPr>
            </w:pPr>
            <w:r w:rsidRPr="0082793F">
              <w:rPr>
                <w:rFonts w:eastAsia="Calibri"/>
                <w:sz w:val="18"/>
                <w:szCs w:val="18"/>
                <w:lang w:val="en-US"/>
              </w:rPr>
              <w:t>PACS</w:t>
            </w:r>
          </w:p>
          <w:p w14:paraId="792C6409" w14:textId="0F90B41B" w:rsidR="0044337D" w:rsidRPr="0082793F" w:rsidRDefault="00A63BF4" w:rsidP="00DB6472">
            <w:pPr>
              <w:jc w:val="both"/>
              <w:rPr>
                <w:rFonts w:eastAsia="Calibri"/>
                <w:sz w:val="18"/>
                <w:szCs w:val="18"/>
                <w:lang w:val="en-US"/>
              </w:rPr>
            </w:pPr>
            <w:r w:rsidRPr="0082793F">
              <w:rPr>
                <w:rFonts w:eastAsia="Calibri"/>
                <w:sz w:val="18"/>
                <w:szCs w:val="18"/>
                <w:lang w:val="en-US"/>
              </w:rPr>
              <w:t>[06/2006–06/2008]</w:t>
            </w:r>
          </w:p>
        </w:tc>
        <w:tc>
          <w:tcPr>
            <w:tcW w:w="1592" w:type="dxa"/>
            <w:tcBorders>
              <w:top w:val="dotted" w:sz="2" w:space="0" w:color="auto"/>
              <w:left w:val="nil"/>
              <w:bottom w:val="dotted" w:sz="2" w:space="0" w:color="auto"/>
              <w:right w:val="nil"/>
            </w:tcBorders>
          </w:tcPr>
          <w:p w14:paraId="17E60421" w14:textId="3165196A" w:rsidR="00115EC8" w:rsidRPr="0082793F" w:rsidRDefault="00623A6C" w:rsidP="00DB6472">
            <w:pPr>
              <w:jc w:val="both"/>
              <w:rPr>
                <w:rFonts w:eastAsia="Calibri"/>
                <w:sz w:val="18"/>
                <w:szCs w:val="18"/>
                <w:lang w:val="en-US"/>
              </w:rPr>
            </w:pPr>
            <w:r w:rsidRPr="0082793F">
              <w:rPr>
                <w:rFonts w:eastAsia="Calibri"/>
                <w:sz w:val="18"/>
                <w:szCs w:val="18"/>
                <w:lang w:val="en-US"/>
              </w:rPr>
              <w:t>Triage critically ill patients</w:t>
            </w:r>
            <w:r w:rsidR="00DC4CBC" w:rsidRPr="0082793F">
              <w:rPr>
                <w:rFonts w:eastAsia="Calibri"/>
                <w:sz w:val="18"/>
                <w:szCs w:val="18"/>
                <w:lang w:val="en-US"/>
              </w:rPr>
              <w:t xml:space="preserve"> </w:t>
            </w:r>
            <w:r w:rsidR="00E271A4" w:rsidRPr="0082793F">
              <w:rPr>
                <w:rFonts w:eastAsia="Calibri"/>
                <w:sz w:val="18"/>
                <w:szCs w:val="18"/>
                <w:lang w:val="en-US"/>
              </w:rPr>
              <w:t>(</w:t>
            </w:r>
            <w:r w:rsidR="00B96DDF" w:rsidRPr="0082793F">
              <w:rPr>
                <w:rFonts w:eastAsia="Calibri"/>
                <w:sz w:val="18"/>
                <w:szCs w:val="18"/>
                <w:lang w:val="en-US"/>
              </w:rPr>
              <w:t>cardiac arrest or mortality within 72 hours)</w:t>
            </w:r>
          </w:p>
          <w:p w14:paraId="3706A89A" w14:textId="4D06C5FB" w:rsidR="004969F4" w:rsidRPr="00942BAC" w:rsidRDefault="004969F4" w:rsidP="00DB6472">
            <w:pPr>
              <w:jc w:val="both"/>
              <w:rPr>
                <w:rFonts w:eastAsia="Calibri"/>
                <w:sz w:val="18"/>
                <w:szCs w:val="18"/>
                <w:lang w:val="en-US"/>
              </w:rPr>
            </w:pPr>
            <w:r w:rsidRPr="0082793F">
              <w:rPr>
                <w:rFonts w:eastAsia="Calibri"/>
                <w:sz w:val="18"/>
                <w:szCs w:val="18"/>
                <w:lang w:val="en-US"/>
              </w:rPr>
              <w:t>binary classi</w:t>
            </w:r>
            <w:r w:rsidRPr="00942BAC">
              <w:rPr>
                <w:rFonts w:eastAsia="Calibri"/>
                <w:sz w:val="18"/>
                <w:szCs w:val="18"/>
                <w:lang w:val="en-US"/>
              </w:rPr>
              <w:t>fication</w:t>
            </w:r>
          </w:p>
        </w:tc>
        <w:tc>
          <w:tcPr>
            <w:tcW w:w="1601" w:type="dxa"/>
            <w:tcBorders>
              <w:top w:val="dotted" w:sz="2" w:space="0" w:color="auto"/>
              <w:left w:val="nil"/>
              <w:bottom w:val="dotted" w:sz="2" w:space="0" w:color="auto"/>
              <w:right w:val="nil"/>
            </w:tcBorders>
          </w:tcPr>
          <w:p w14:paraId="157EF530" w14:textId="20BC6039" w:rsidR="00DE1557" w:rsidRPr="00942BAC" w:rsidRDefault="005B3E34" w:rsidP="00DB6472">
            <w:pPr>
              <w:jc w:val="both"/>
              <w:rPr>
                <w:rFonts w:eastAsia="Calibri"/>
                <w:sz w:val="18"/>
                <w:szCs w:val="18"/>
                <w:lang w:val="en-US"/>
              </w:rPr>
            </w:pPr>
            <w:r w:rsidRPr="00942BAC">
              <w:rPr>
                <w:rFonts w:eastAsia="Calibri"/>
                <w:sz w:val="18"/>
                <w:szCs w:val="18"/>
                <w:lang w:val="en-US"/>
              </w:rPr>
              <w:t xml:space="preserve">DE, </w:t>
            </w:r>
            <w:r w:rsidR="008A4241" w:rsidRPr="00942BAC">
              <w:rPr>
                <w:rFonts w:eastAsia="Calibri"/>
                <w:sz w:val="18"/>
                <w:szCs w:val="18"/>
                <w:lang w:val="en-US"/>
              </w:rPr>
              <w:t>MH,</w:t>
            </w:r>
            <w:r w:rsidR="00937AFA" w:rsidRPr="00942BAC">
              <w:rPr>
                <w:rFonts w:eastAsia="Calibri"/>
                <w:sz w:val="18"/>
                <w:szCs w:val="18"/>
                <w:lang w:val="en-US"/>
              </w:rPr>
              <w:t xml:space="preserve"> VS,</w:t>
            </w:r>
            <w:r w:rsidR="00915F40" w:rsidRPr="00942BAC">
              <w:rPr>
                <w:sz w:val="18"/>
                <w:szCs w:val="18"/>
                <w:lang w:val="en-US"/>
              </w:rPr>
              <w:t xml:space="preserve"> </w:t>
            </w:r>
            <w:r w:rsidR="00915F40" w:rsidRPr="00942BAC">
              <w:rPr>
                <w:rFonts w:eastAsia="Calibri"/>
                <w:sz w:val="18"/>
                <w:szCs w:val="18"/>
                <w:lang w:val="en-US"/>
              </w:rPr>
              <w:t>ECG,</w:t>
            </w:r>
            <w:r w:rsidR="00472C30" w:rsidRPr="00942BAC">
              <w:rPr>
                <w:sz w:val="18"/>
                <w:szCs w:val="18"/>
                <w:lang w:val="en-US"/>
              </w:rPr>
              <w:t xml:space="preserve"> </w:t>
            </w:r>
            <w:r w:rsidR="00DE0479" w:rsidRPr="00942BAC">
              <w:rPr>
                <w:rFonts w:eastAsia="Calibri"/>
                <w:sz w:val="18"/>
                <w:szCs w:val="18"/>
                <w:lang w:val="en-US"/>
              </w:rPr>
              <w:t>HRV</w:t>
            </w:r>
            <w:r w:rsidR="00472C30" w:rsidRPr="00942BAC">
              <w:rPr>
                <w:rFonts w:eastAsia="Calibri"/>
                <w:sz w:val="18"/>
                <w:szCs w:val="18"/>
                <w:lang w:val="en-US"/>
              </w:rPr>
              <w:t>,</w:t>
            </w:r>
            <w:r w:rsidR="00E93965" w:rsidRPr="00942BAC">
              <w:rPr>
                <w:rFonts w:eastAsia="Calibri"/>
                <w:sz w:val="18"/>
                <w:szCs w:val="18"/>
                <w:lang w:val="en-US"/>
              </w:rPr>
              <w:t xml:space="preserve"> diabetes mellitus, chronic renal failure</w:t>
            </w:r>
            <w:r w:rsidR="007713CF" w:rsidRPr="00942BAC">
              <w:rPr>
                <w:rFonts w:eastAsia="Calibri"/>
                <w:sz w:val="18"/>
                <w:szCs w:val="18"/>
                <w:lang w:val="en-US"/>
              </w:rPr>
              <w:t xml:space="preserve">, heart rate, </w:t>
            </w:r>
            <w:r w:rsidR="00343521" w:rsidRPr="00942BAC">
              <w:rPr>
                <w:rFonts w:eastAsia="Calibri"/>
                <w:sz w:val="18"/>
                <w:szCs w:val="18"/>
                <w:lang w:val="en-US"/>
              </w:rPr>
              <w:t>SBP,</w:t>
            </w:r>
            <w:r w:rsidR="00C71A92" w:rsidRPr="00942BAC">
              <w:rPr>
                <w:rFonts w:eastAsia="Calibri"/>
                <w:sz w:val="18"/>
                <w:szCs w:val="18"/>
                <w:lang w:val="en-US"/>
              </w:rPr>
              <w:t xml:space="preserve"> RR, </w:t>
            </w:r>
            <w:r w:rsidR="00090654" w:rsidRPr="00942BAC">
              <w:rPr>
                <w:rFonts w:eastAsia="Calibri"/>
                <w:sz w:val="18"/>
                <w:szCs w:val="18"/>
                <w:lang w:val="en-US"/>
              </w:rPr>
              <w:t>GCS</w:t>
            </w:r>
            <w:r w:rsidR="00514DDB" w:rsidRPr="00942BAC">
              <w:rPr>
                <w:rFonts w:eastAsia="Calibri"/>
                <w:sz w:val="18"/>
                <w:szCs w:val="18"/>
                <w:lang w:val="en-US"/>
              </w:rPr>
              <w:t xml:space="preserve"> etiology</w:t>
            </w:r>
            <w:r w:rsidR="00C63BD0" w:rsidRPr="00942BAC">
              <w:rPr>
                <w:rFonts w:eastAsia="Calibri"/>
                <w:sz w:val="18"/>
                <w:szCs w:val="18"/>
                <w:lang w:val="en-US"/>
              </w:rPr>
              <w:t>/</w:t>
            </w:r>
            <w:r w:rsidR="009E5CD3" w:rsidRPr="00942BAC">
              <w:rPr>
                <w:rFonts w:eastAsia="Calibri"/>
                <w:sz w:val="18"/>
                <w:szCs w:val="18"/>
                <w:lang w:val="en-US"/>
              </w:rPr>
              <w:t>30</w:t>
            </w:r>
          </w:p>
        </w:tc>
        <w:tc>
          <w:tcPr>
            <w:tcW w:w="1334" w:type="dxa"/>
            <w:tcBorders>
              <w:top w:val="dotted" w:sz="2" w:space="0" w:color="auto"/>
              <w:left w:val="nil"/>
              <w:bottom w:val="dotted" w:sz="2" w:space="0" w:color="auto"/>
              <w:right w:val="nil"/>
            </w:tcBorders>
          </w:tcPr>
          <w:p w14:paraId="4290F2BA" w14:textId="64A99865" w:rsidR="00DE1557" w:rsidRPr="00942BAC" w:rsidRDefault="00A8583C" w:rsidP="00DB6472">
            <w:pPr>
              <w:jc w:val="both"/>
              <w:rPr>
                <w:rFonts w:eastAsia="Calibri"/>
                <w:sz w:val="18"/>
                <w:szCs w:val="18"/>
                <w:lang w:val="en-US"/>
              </w:rPr>
            </w:pPr>
            <w:r w:rsidRPr="00942BAC">
              <w:rPr>
                <w:rFonts w:eastAsia="Calibri"/>
                <w:sz w:val="18"/>
                <w:szCs w:val="18"/>
                <w:lang w:val="en-US"/>
              </w:rPr>
              <w:t xml:space="preserve">SVM and </w:t>
            </w:r>
            <w:r w:rsidR="001B7BE9" w:rsidRPr="00942BAC">
              <w:rPr>
                <w:rFonts w:eastAsia="Calibri"/>
                <w:sz w:val="18"/>
                <w:szCs w:val="18"/>
                <w:lang w:val="en-US"/>
              </w:rPr>
              <w:t>MEWS</w:t>
            </w:r>
          </w:p>
        </w:tc>
        <w:tc>
          <w:tcPr>
            <w:tcW w:w="1262" w:type="dxa"/>
            <w:tcBorders>
              <w:top w:val="dotted" w:sz="2" w:space="0" w:color="auto"/>
              <w:left w:val="nil"/>
              <w:bottom w:val="dotted" w:sz="2" w:space="0" w:color="auto"/>
              <w:right w:val="nil"/>
            </w:tcBorders>
          </w:tcPr>
          <w:p w14:paraId="4DBC9D90" w14:textId="1CC68663" w:rsidR="001C69FF" w:rsidRPr="00942BAC" w:rsidRDefault="001C69FF" w:rsidP="002F7A49">
            <w:pPr>
              <w:jc w:val="center"/>
              <w:rPr>
                <w:rFonts w:eastAsia="Calibri"/>
                <w:sz w:val="18"/>
                <w:szCs w:val="18"/>
                <w:lang w:val="en-US"/>
              </w:rPr>
            </w:pPr>
            <w:r w:rsidRPr="00942BAC">
              <w:rPr>
                <w:rFonts w:eastAsia="Calibri"/>
                <w:sz w:val="18"/>
                <w:szCs w:val="18"/>
                <w:lang w:val="en-US"/>
              </w:rPr>
              <w:t xml:space="preserve">Age, </w:t>
            </w:r>
            <w:r w:rsidR="00E222E7" w:rsidRPr="00942BAC">
              <w:rPr>
                <w:rFonts w:eastAsia="Calibri"/>
                <w:sz w:val="18"/>
                <w:szCs w:val="18"/>
                <w:lang w:val="en-US"/>
              </w:rPr>
              <w:t xml:space="preserve">VS and </w:t>
            </w:r>
            <w:r w:rsidR="005A6172" w:rsidRPr="00942BAC">
              <w:rPr>
                <w:rFonts w:eastAsia="Calibri"/>
                <w:sz w:val="18"/>
                <w:szCs w:val="18"/>
                <w:lang w:val="en-US"/>
              </w:rPr>
              <w:t>heart rate variability (HRV)</w:t>
            </w:r>
            <w:r w:rsidR="00E222E7" w:rsidRPr="00942BAC">
              <w:rPr>
                <w:rFonts w:eastAsia="Calibri"/>
                <w:sz w:val="18"/>
                <w:szCs w:val="18"/>
                <w:lang w:val="en-US"/>
              </w:rPr>
              <w:t xml:space="preserve"> parameters</w:t>
            </w:r>
          </w:p>
        </w:tc>
        <w:tc>
          <w:tcPr>
            <w:tcW w:w="1027" w:type="dxa"/>
            <w:tcBorders>
              <w:top w:val="dotted" w:sz="2" w:space="0" w:color="auto"/>
              <w:left w:val="nil"/>
              <w:bottom w:val="dotted" w:sz="2" w:space="0" w:color="auto"/>
              <w:right w:val="nil"/>
            </w:tcBorders>
          </w:tcPr>
          <w:p w14:paraId="57F58EE7" w14:textId="38898C7C" w:rsidR="00DE1557" w:rsidRPr="00942BAC" w:rsidRDefault="00D507B9" w:rsidP="00DB6472">
            <w:pPr>
              <w:jc w:val="center"/>
              <w:rPr>
                <w:rFonts w:eastAsia="Calibri"/>
                <w:sz w:val="18"/>
                <w:szCs w:val="18"/>
                <w:lang w:val="en-US"/>
              </w:rPr>
            </w:pPr>
            <w:r w:rsidRPr="00942BAC">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02781BD9" w14:textId="2E403E61" w:rsidR="00DE1557" w:rsidRPr="00942BAC" w:rsidRDefault="00612378" w:rsidP="00DB6472">
            <w:pPr>
              <w:jc w:val="both"/>
              <w:rPr>
                <w:rFonts w:eastAsia="Calibri"/>
                <w:sz w:val="18"/>
                <w:szCs w:val="18"/>
                <w:lang w:val="en-US"/>
              </w:rPr>
            </w:pPr>
            <w:r w:rsidRPr="00942BAC">
              <w:rPr>
                <w:rFonts w:eastAsia="Calibri"/>
                <w:sz w:val="18"/>
                <w:szCs w:val="18"/>
                <w:lang w:val="en-US"/>
              </w:rPr>
              <w:t>Leave-One-Out Cross-Validation</w:t>
            </w:r>
            <w:r w:rsidR="003C0C08" w:rsidRPr="00942BAC">
              <w:rPr>
                <w:rFonts w:eastAsia="Calibri"/>
                <w:sz w:val="18"/>
                <w:szCs w:val="18"/>
                <w:lang w:val="en-US"/>
              </w:rPr>
              <w:t xml:space="preserve"> </w:t>
            </w:r>
            <w:r w:rsidR="00995F23" w:rsidRPr="00942BAC">
              <w:rPr>
                <w:rFonts w:eastAsia="Calibri"/>
                <w:sz w:val="18"/>
                <w:szCs w:val="18"/>
                <w:lang w:val="en-US"/>
              </w:rPr>
              <w:t>z</w:t>
            </w:r>
            <w:r w:rsidR="00CE1FFE" w:rsidRPr="00942BAC">
              <w:rPr>
                <w:rFonts w:eastAsia="Calibri"/>
                <w:sz w:val="18"/>
                <w:szCs w:val="18"/>
                <w:lang w:val="en-US"/>
              </w:rPr>
              <w:t>-folds not reported</w:t>
            </w:r>
          </w:p>
        </w:tc>
        <w:tc>
          <w:tcPr>
            <w:tcW w:w="1262" w:type="dxa"/>
            <w:tcBorders>
              <w:top w:val="dotted" w:sz="2" w:space="0" w:color="auto"/>
              <w:left w:val="nil"/>
              <w:bottom w:val="dotted" w:sz="2" w:space="0" w:color="auto"/>
              <w:right w:val="nil"/>
            </w:tcBorders>
          </w:tcPr>
          <w:p w14:paraId="54D104D6" w14:textId="20A9E45C" w:rsidR="00DE1557" w:rsidRPr="00942BAC" w:rsidRDefault="00401E67" w:rsidP="00DB6472">
            <w:pPr>
              <w:jc w:val="both"/>
              <w:rPr>
                <w:rFonts w:eastAsia="Calibri"/>
                <w:sz w:val="18"/>
                <w:szCs w:val="18"/>
                <w:lang w:val="en-US"/>
              </w:rPr>
            </w:pPr>
            <w:r w:rsidRPr="00942BAC">
              <w:rPr>
                <w:rFonts w:eastAsia="Calibri"/>
                <w:sz w:val="18"/>
                <w:szCs w:val="18"/>
                <w:lang w:val="en-US"/>
              </w:rPr>
              <w:t>SVM</w:t>
            </w:r>
          </w:p>
        </w:tc>
        <w:tc>
          <w:tcPr>
            <w:tcW w:w="1269" w:type="dxa"/>
            <w:tcBorders>
              <w:top w:val="dotted" w:sz="2" w:space="0" w:color="auto"/>
              <w:left w:val="nil"/>
              <w:bottom w:val="dotted" w:sz="2" w:space="0" w:color="auto"/>
              <w:right w:val="nil"/>
            </w:tcBorders>
          </w:tcPr>
          <w:p w14:paraId="71B357A3" w14:textId="3B95E3F9" w:rsidR="00DE1557" w:rsidRPr="00942BAC" w:rsidRDefault="004D27DA" w:rsidP="00DB6472">
            <w:pPr>
              <w:jc w:val="both"/>
              <w:rPr>
                <w:rFonts w:eastAsia="Calibri"/>
                <w:sz w:val="18"/>
                <w:szCs w:val="18"/>
                <w:lang w:val="en-US"/>
              </w:rPr>
            </w:pPr>
            <w:r w:rsidRPr="00942BAC">
              <w:rPr>
                <w:rFonts w:eastAsia="Calibri"/>
                <w:sz w:val="18"/>
                <w:szCs w:val="18"/>
                <w:lang w:val="en-US"/>
              </w:rPr>
              <w:t xml:space="preserve">ROC-AUC, Accuracy, Se, and </w:t>
            </w:r>
            <w:proofErr w:type="spellStart"/>
            <w:r w:rsidRPr="00942BAC">
              <w:rPr>
                <w:rFonts w:eastAsia="Calibri"/>
                <w:sz w:val="18"/>
                <w:szCs w:val="18"/>
                <w:lang w:val="en-US"/>
              </w:rPr>
              <w:t>Sp</w:t>
            </w:r>
            <w:proofErr w:type="spellEnd"/>
            <w:r w:rsidRPr="00942BAC">
              <w:rPr>
                <w:rFonts w:eastAsia="Calibri"/>
                <w:sz w:val="18"/>
                <w:szCs w:val="18"/>
                <w:lang w:val="en-US"/>
              </w:rPr>
              <w:t xml:space="preserve"> </w:t>
            </w:r>
          </w:p>
        </w:tc>
        <w:tc>
          <w:tcPr>
            <w:tcW w:w="1327" w:type="dxa"/>
            <w:tcBorders>
              <w:top w:val="dotted" w:sz="2" w:space="0" w:color="auto"/>
              <w:left w:val="nil"/>
              <w:bottom w:val="dotted" w:sz="2" w:space="0" w:color="auto"/>
              <w:right w:val="nil"/>
            </w:tcBorders>
          </w:tcPr>
          <w:p w14:paraId="64A5E392" w14:textId="7472D8FA" w:rsidR="00712D2A" w:rsidRPr="00942BAC" w:rsidRDefault="00712D2A" w:rsidP="00DB6472">
            <w:pPr>
              <w:jc w:val="both"/>
              <w:rPr>
                <w:rFonts w:eastAsia="Calibri"/>
                <w:sz w:val="18"/>
                <w:szCs w:val="18"/>
                <w:lang w:val="en-US"/>
              </w:rPr>
            </w:pPr>
            <w:r w:rsidRPr="00942BAC">
              <w:rPr>
                <w:rFonts w:eastAsia="Calibri"/>
                <w:sz w:val="18"/>
                <w:szCs w:val="18"/>
                <w:lang w:val="en-US"/>
              </w:rPr>
              <w:t>AUC of 0.78 (CI: not reported)</w:t>
            </w:r>
          </w:p>
          <w:p w14:paraId="669A3648" w14:textId="77777777" w:rsidR="00712D2A" w:rsidRPr="00942BAC" w:rsidRDefault="00712D2A" w:rsidP="00DB6472">
            <w:pPr>
              <w:jc w:val="both"/>
              <w:rPr>
                <w:rFonts w:eastAsia="Calibri"/>
                <w:sz w:val="18"/>
                <w:szCs w:val="18"/>
                <w:lang w:val="en-US"/>
              </w:rPr>
            </w:pPr>
          </w:p>
          <w:p w14:paraId="08360D84" w14:textId="5DCF1C27" w:rsidR="00DE1557" w:rsidRPr="00942BAC" w:rsidRDefault="00DE1557" w:rsidP="00DB6472">
            <w:pPr>
              <w:jc w:val="both"/>
              <w:rPr>
                <w:rFonts w:eastAsia="Calibri"/>
                <w:sz w:val="18"/>
                <w:szCs w:val="18"/>
                <w:lang w:val="en-US"/>
              </w:rPr>
            </w:pPr>
          </w:p>
        </w:tc>
      </w:tr>
      <w:tr w:rsidR="00E46EFE" w:rsidRPr="00942BAC" w14:paraId="45791C97" w14:textId="77777777" w:rsidTr="00A0354F">
        <w:trPr>
          <w:cantSplit/>
          <w:trHeight w:val="114"/>
        </w:trPr>
        <w:tc>
          <w:tcPr>
            <w:tcW w:w="917" w:type="dxa"/>
            <w:tcBorders>
              <w:top w:val="dotted" w:sz="2" w:space="0" w:color="auto"/>
              <w:left w:val="nil"/>
              <w:bottom w:val="dotted" w:sz="2" w:space="0" w:color="auto"/>
              <w:right w:val="nil"/>
            </w:tcBorders>
          </w:tcPr>
          <w:p w14:paraId="0DEF458B" w14:textId="04A92112" w:rsidR="00E46EFE" w:rsidRPr="00942BAC" w:rsidRDefault="00E46EFE" w:rsidP="00DB6472">
            <w:pPr>
              <w:jc w:val="both"/>
              <w:rPr>
                <w:rFonts w:eastAsia="Calibri"/>
                <w:sz w:val="18"/>
                <w:szCs w:val="18"/>
              </w:rPr>
            </w:pPr>
            <w:proofErr w:type="spellStart"/>
            <w:r w:rsidRPr="00942BAC">
              <w:rPr>
                <w:rFonts w:eastAsia="Calibri"/>
                <w:sz w:val="18"/>
                <w:szCs w:val="18"/>
                <w:lang w:val="en-US"/>
              </w:rPr>
              <w:t>Chonde</w:t>
            </w:r>
            <w:proofErr w:type="spellEnd"/>
            <w:r w:rsidRPr="00942BAC">
              <w:rPr>
                <w:rFonts w:eastAsia="Calibri"/>
                <w:sz w:val="18"/>
                <w:szCs w:val="18"/>
                <w:lang w:val="en-US"/>
              </w:rPr>
              <w:t xml:space="preserve"> et al. </w:t>
            </w:r>
            <w:r w:rsidRPr="00942BAC">
              <w:rPr>
                <w:rFonts w:eastAsia="Calibri"/>
                <w:sz w:val="18"/>
                <w:szCs w:val="18"/>
              </w:rPr>
              <w:fldChar w:fldCharType="begin" w:fldLock="1"/>
            </w:r>
            <w:r w:rsidR="00E26AB4">
              <w:rPr>
                <w:rFonts w:eastAsia="Calibri"/>
                <w:sz w:val="18"/>
                <w:szCs w:val="18"/>
                <w:lang w:val="en-US"/>
              </w:rPr>
              <w:instrText>ADDIN CSL_CITATION {"citationItems":[{"id":"ITEM-1","itemData":{"DOI":"10.1016/j.eswa.2013.06.026","ISSN":"09574174","abstract":"Emergency Department (ED) triage is a process of determining illness severity and accordingly assigning patient priority. The Emergency Severity Index (ESI) is a 5-level acuity categorization system that aides in triage. This paper compared the capabilities of predicting ESI level using ordinal logistic regression (OLR), artificial neural networks (NNs), and naïve Bayesian networks (NBNs). Data were obtained from Susquehanna Williamsport Hospital for 947 patients over a one month period in 2008. It contained the assigned ESI level, chief complaint, systolic blood pressure, pulse, respiration rate, temperature, oxygen saturation level (SaO2), age, gender, and pain level. An OLR model was fit using a subset of these covariates. NBNs and NNs were modeled to relax the inherent assumptions of linearity and covariate independence in logistic regression. These three techniques were compared using incremental training dataset sizes between 50% and 100% of given data. All models were &gt;60% accurate using the entire dataset for training. It was found that NBNs and NNs were robust to data size changes and all models had evaluation speeds of less than 0.5 s. At this time the use of NBNs is recommended considering speed, accuracy, data utilization, model flexibility, and interpretability of the model. © 2013 Elsevier Ltd. All rights reserved.","author":[{"dropping-particle":"","family":"Chonde","given":"Seifu J.","non-dropping-particle":"","parse-names":false,"suffix":""},{"dropping-particle":"","family":"Ashour","given":"Omar M.","non-dropping-particle":"","parse-names":false,"suffix":""},{"dropping-particle":"","family":"Nembhard","given":"David A.","non-dropping-particle":"","parse-names":false,"suffix":""},{"dropping-particle":"","family":"Kremer","given":"Gül E. Okudan","non-dropping-particle":"","parse-names":false,"suffix":""}],"container-title":"Expert Systems with Applications","id":"ITEM-1","issue":"17","issued":{"date-parts":[["2013","12"]]},"page":"6901-6909","publisher":"Elsevier Ltd","title":"Model comparison in Emergency Severity Index level prediction","type":"article-journal","volume":"40"},"uris":["http://www.mendeley.com/documents/?uuid=ca6db99e-497a-49fd-8091-8b4af4fca115"]}],"mendeley":{"formattedCitation":"[59]","plainTextFormattedCitation":"[59]","previouslyFormattedCitation":"[59]"},"properties":{"noteIndex":0},"schema":"https://github.com/citation-style-language/schema/raw/master/csl-citation.json"}</w:instrText>
            </w:r>
            <w:r w:rsidRPr="00942BAC">
              <w:rPr>
                <w:rFonts w:eastAsia="Calibri"/>
                <w:sz w:val="18"/>
                <w:szCs w:val="18"/>
              </w:rPr>
              <w:fldChar w:fldCharType="separate"/>
            </w:r>
            <w:r w:rsidR="00697788" w:rsidRPr="00697788">
              <w:rPr>
                <w:rFonts w:eastAsia="Calibri"/>
                <w:noProof/>
                <w:sz w:val="18"/>
                <w:szCs w:val="18"/>
              </w:rPr>
              <w:t>[59]</w:t>
            </w:r>
            <w:r w:rsidRPr="00942BAC">
              <w:rPr>
                <w:rFonts w:eastAsia="Calibri"/>
                <w:sz w:val="18"/>
                <w:szCs w:val="18"/>
              </w:rPr>
              <w:fldChar w:fldCharType="end"/>
            </w:r>
          </w:p>
          <w:p w14:paraId="06CF243B" w14:textId="76013C31" w:rsidR="00E46EFE" w:rsidRPr="00942BAC" w:rsidRDefault="00E46EFE" w:rsidP="00DB6472">
            <w:pPr>
              <w:jc w:val="both"/>
              <w:rPr>
                <w:rFonts w:eastAsia="Calibri"/>
                <w:sz w:val="18"/>
                <w:szCs w:val="18"/>
              </w:rPr>
            </w:pPr>
            <w:r w:rsidRPr="00942BAC">
              <w:rPr>
                <w:rFonts w:eastAsia="Calibri"/>
                <w:sz w:val="18"/>
                <w:szCs w:val="18"/>
                <w:lang w:eastAsia="zh-TW"/>
              </w:rPr>
              <w:t>/</w:t>
            </w:r>
            <w:r w:rsidRPr="00942BAC">
              <w:rPr>
                <w:rFonts w:eastAsia="Calibri"/>
                <w:sz w:val="18"/>
                <w:szCs w:val="18"/>
              </w:rPr>
              <w:t>2013</w:t>
            </w:r>
            <w:r w:rsidRPr="00942BAC">
              <w:rPr>
                <w:rFonts w:eastAsia="Calibri"/>
                <w:sz w:val="18"/>
                <w:szCs w:val="18"/>
                <w:lang w:eastAsia="zh-TW"/>
              </w:rPr>
              <w:t>/</w:t>
            </w:r>
            <w:r w:rsidRPr="00942BAC">
              <w:rPr>
                <w:rFonts w:eastAsia="Calibri"/>
                <w:sz w:val="18"/>
                <w:szCs w:val="18"/>
              </w:rPr>
              <w:t xml:space="preserve"> USA</w:t>
            </w:r>
          </w:p>
        </w:tc>
        <w:tc>
          <w:tcPr>
            <w:tcW w:w="1189" w:type="dxa"/>
            <w:tcBorders>
              <w:top w:val="dotted" w:sz="2" w:space="0" w:color="auto"/>
              <w:left w:val="nil"/>
              <w:bottom w:val="dotted" w:sz="2" w:space="0" w:color="auto"/>
              <w:right w:val="nil"/>
            </w:tcBorders>
          </w:tcPr>
          <w:p w14:paraId="53ADB264" w14:textId="79BA9449" w:rsidR="00E46EFE" w:rsidRPr="00942BAC" w:rsidRDefault="00E46EFE" w:rsidP="00DB6472">
            <w:pPr>
              <w:rPr>
                <w:rFonts w:eastAsia="Calibri"/>
                <w:sz w:val="18"/>
                <w:szCs w:val="18"/>
                <w:lang w:val="en-US"/>
              </w:rPr>
            </w:pPr>
            <w:r w:rsidRPr="00942BAC">
              <w:rPr>
                <w:rFonts w:eastAsia="Calibri"/>
                <w:sz w:val="18"/>
                <w:szCs w:val="18"/>
                <w:lang w:val="en-US"/>
              </w:rPr>
              <w:t>ED the tertiary-care urban hospital</w:t>
            </w:r>
            <w:r w:rsidRPr="00942BAC">
              <w:rPr>
                <w:rFonts w:eastAsia="Calibri"/>
                <w:b/>
                <w:sz w:val="18"/>
                <w:szCs w:val="18"/>
                <w:lang w:val="en-US"/>
              </w:rPr>
              <w:t>/</w:t>
            </w:r>
            <w:r w:rsidRPr="00942BAC">
              <w:rPr>
                <w:rFonts w:eastAsia="Calibri"/>
                <w:sz w:val="18"/>
                <w:szCs w:val="18"/>
                <w:lang w:val="en-US"/>
              </w:rPr>
              <w:t>870</w:t>
            </w:r>
          </w:p>
        </w:tc>
        <w:tc>
          <w:tcPr>
            <w:tcW w:w="1210" w:type="dxa"/>
            <w:tcBorders>
              <w:top w:val="dotted" w:sz="2" w:space="0" w:color="auto"/>
              <w:left w:val="nil"/>
              <w:bottom w:val="dotted" w:sz="2" w:space="0" w:color="auto"/>
              <w:right w:val="nil"/>
            </w:tcBorders>
          </w:tcPr>
          <w:p w14:paraId="65B503D3" w14:textId="3F68B5D9" w:rsidR="00E46EFE" w:rsidRPr="00942BAC" w:rsidRDefault="00F54E16" w:rsidP="00DB6472">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75671277" w14:textId="067F88F0" w:rsidR="00E46EFE" w:rsidRPr="00942BAC" w:rsidRDefault="00E46EFE" w:rsidP="00DB6472">
            <w:pPr>
              <w:jc w:val="both"/>
              <w:rPr>
                <w:rFonts w:eastAsia="Calibri"/>
                <w:sz w:val="18"/>
                <w:szCs w:val="18"/>
              </w:rPr>
            </w:pPr>
            <w:r w:rsidRPr="00942BAC">
              <w:rPr>
                <w:rFonts w:eastAsia="Calibri"/>
                <w:sz w:val="18"/>
                <w:szCs w:val="18"/>
              </w:rPr>
              <w:t>ESI</w:t>
            </w:r>
          </w:p>
          <w:p w14:paraId="49A180B1" w14:textId="79B37A48" w:rsidR="00E46EFE" w:rsidRPr="00942BAC" w:rsidRDefault="00E46EFE" w:rsidP="00DB6472">
            <w:pPr>
              <w:jc w:val="both"/>
              <w:rPr>
                <w:rFonts w:eastAsia="Calibri"/>
                <w:sz w:val="18"/>
                <w:szCs w:val="18"/>
              </w:rPr>
            </w:pPr>
            <w:r w:rsidRPr="00942BAC">
              <w:rPr>
                <w:rFonts w:eastAsia="Calibri"/>
                <w:sz w:val="18"/>
                <w:szCs w:val="18"/>
              </w:rPr>
              <w:t>[2008–2008]</w:t>
            </w:r>
          </w:p>
        </w:tc>
        <w:tc>
          <w:tcPr>
            <w:tcW w:w="1592" w:type="dxa"/>
            <w:tcBorders>
              <w:top w:val="dotted" w:sz="2" w:space="0" w:color="auto"/>
              <w:left w:val="nil"/>
              <w:bottom w:val="dotted" w:sz="2" w:space="0" w:color="auto"/>
              <w:right w:val="nil"/>
            </w:tcBorders>
          </w:tcPr>
          <w:p w14:paraId="53D2E263" w14:textId="17DC730C" w:rsidR="00E46EFE" w:rsidRPr="00942BAC" w:rsidRDefault="00197C46" w:rsidP="00DB6472">
            <w:pPr>
              <w:jc w:val="both"/>
              <w:rPr>
                <w:rFonts w:eastAsia="Calibri"/>
                <w:sz w:val="18"/>
                <w:szCs w:val="18"/>
              </w:rPr>
            </w:pPr>
            <w:proofErr w:type="spellStart"/>
            <w:r w:rsidRPr="00942BAC">
              <w:rPr>
                <w:rFonts w:eastAsia="Calibri"/>
                <w:sz w:val="18"/>
                <w:szCs w:val="18"/>
              </w:rPr>
              <w:t>T</w:t>
            </w:r>
            <w:r w:rsidR="00E46EFE" w:rsidRPr="00942BAC">
              <w:rPr>
                <w:rFonts w:eastAsia="Calibri"/>
                <w:sz w:val="18"/>
                <w:szCs w:val="18"/>
              </w:rPr>
              <w:t>riage-level</w:t>
            </w:r>
            <w:r w:rsidR="00F54E16" w:rsidRPr="00942BAC">
              <w:rPr>
                <w:rFonts w:eastAsia="Calibri"/>
                <w:sz w:val="18"/>
                <w:szCs w:val="18"/>
              </w:rPr>
              <w:t>s</w:t>
            </w:r>
            <w:proofErr w:type="spellEnd"/>
            <w:r w:rsidR="00E46EFE" w:rsidRPr="00942BAC">
              <w:rPr>
                <w:rFonts w:eastAsia="Calibri"/>
                <w:sz w:val="18"/>
                <w:szCs w:val="18"/>
              </w:rPr>
              <w:t xml:space="preserve"> </w:t>
            </w:r>
          </w:p>
        </w:tc>
        <w:tc>
          <w:tcPr>
            <w:tcW w:w="1601" w:type="dxa"/>
            <w:tcBorders>
              <w:top w:val="dotted" w:sz="2" w:space="0" w:color="auto"/>
              <w:left w:val="nil"/>
              <w:bottom w:val="dotted" w:sz="2" w:space="0" w:color="auto"/>
              <w:right w:val="nil"/>
            </w:tcBorders>
          </w:tcPr>
          <w:p w14:paraId="5C43D2DE" w14:textId="2A251A97" w:rsidR="00E46EFE" w:rsidRPr="00942BAC" w:rsidRDefault="00E46EFE" w:rsidP="00DB6472">
            <w:pPr>
              <w:jc w:val="both"/>
              <w:rPr>
                <w:rFonts w:eastAsia="Calibri"/>
                <w:sz w:val="18"/>
                <w:szCs w:val="18"/>
                <w:lang w:val="en-US"/>
              </w:rPr>
            </w:pPr>
            <w:r w:rsidRPr="00942BAC">
              <w:rPr>
                <w:rFonts w:eastAsia="Calibri"/>
                <w:sz w:val="18"/>
                <w:szCs w:val="18"/>
                <w:lang w:val="en-US"/>
              </w:rPr>
              <w:t>Age, gender, VS, CC, oxygen saturation, pain level/9</w:t>
            </w:r>
          </w:p>
        </w:tc>
        <w:tc>
          <w:tcPr>
            <w:tcW w:w="1334" w:type="dxa"/>
            <w:tcBorders>
              <w:top w:val="dotted" w:sz="2" w:space="0" w:color="auto"/>
              <w:left w:val="nil"/>
              <w:bottom w:val="dotted" w:sz="2" w:space="0" w:color="auto"/>
              <w:right w:val="nil"/>
            </w:tcBorders>
          </w:tcPr>
          <w:p w14:paraId="30FD85DC" w14:textId="23D50B37" w:rsidR="00E46EFE" w:rsidRPr="00942BAC" w:rsidRDefault="00E46EFE" w:rsidP="00DB6472">
            <w:pPr>
              <w:jc w:val="both"/>
              <w:rPr>
                <w:rFonts w:eastAsia="Calibri"/>
                <w:sz w:val="18"/>
                <w:szCs w:val="18"/>
              </w:rPr>
            </w:pPr>
            <w:r w:rsidRPr="00942BAC">
              <w:rPr>
                <w:rFonts w:eastAsia="Calibri"/>
                <w:sz w:val="18"/>
                <w:szCs w:val="18"/>
              </w:rPr>
              <w:t xml:space="preserve">OLR, NBN </w:t>
            </w:r>
            <w:proofErr w:type="spellStart"/>
            <w:r w:rsidRPr="00942BAC">
              <w:rPr>
                <w:rFonts w:eastAsia="Calibri"/>
                <w:sz w:val="18"/>
                <w:szCs w:val="18"/>
              </w:rPr>
              <w:t>and</w:t>
            </w:r>
            <w:proofErr w:type="spellEnd"/>
            <w:r w:rsidRPr="00942BAC">
              <w:rPr>
                <w:rFonts w:eastAsia="Calibri"/>
                <w:sz w:val="18"/>
                <w:szCs w:val="18"/>
              </w:rPr>
              <w:t xml:space="preserve"> MLP</w:t>
            </w:r>
          </w:p>
        </w:tc>
        <w:tc>
          <w:tcPr>
            <w:tcW w:w="1262" w:type="dxa"/>
            <w:tcBorders>
              <w:top w:val="dotted" w:sz="2" w:space="0" w:color="auto"/>
              <w:left w:val="nil"/>
              <w:bottom w:val="dotted" w:sz="2" w:space="0" w:color="auto"/>
              <w:right w:val="nil"/>
            </w:tcBorders>
          </w:tcPr>
          <w:p w14:paraId="09052264" w14:textId="5A5DCFD5" w:rsidR="00E46EFE" w:rsidRPr="00942BAC" w:rsidRDefault="00E46EFE" w:rsidP="00DB6472">
            <w:pPr>
              <w:jc w:val="center"/>
              <w:rPr>
                <w:rFonts w:eastAsia="Calibri"/>
                <w:sz w:val="18"/>
                <w:szCs w:val="18"/>
              </w:rPr>
            </w:pPr>
            <w:proofErr w:type="spellStart"/>
            <w:r w:rsidRPr="00942BAC">
              <w:rPr>
                <w:rFonts w:eastAsia="Calibri"/>
                <w:sz w:val="18"/>
                <w:szCs w:val="18"/>
              </w:rPr>
              <w:t>All</w:t>
            </w:r>
            <w:proofErr w:type="spellEnd"/>
            <w:r w:rsidRPr="00942BAC">
              <w:rPr>
                <w:rFonts w:eastAsia="Calibri"/>
                <w:sz w:val="18"/>
                <w:szCs w:val="18"/>
              </w:rPr>
              <w:t xml:space="preserve"> features</w:t>
            </w:r>
          </w:p>
        </w:tc>
        <w:tc>
          <w:tcPr>
            <w:tcW w:w="1027" w:type="dxa"/>
            <w:tcBorders>
              <w:top w:val="dotted" w:sz="2" w:space="0" w:color="auto"/>
              <w:left w:val="nil"/>
              <w:bottom w:val="dotted" w:sz="2" w:space="0" w:color="auto"/>
              <w:right w:val="nil"/>
            </w:tcBorders>
          </w:tcPr>
          <w:p w14:paraId="25050529" w14:textId="0AA3CD9D" w:rsidR="00E46EFE" w:rsidRPr="00942BAC" w:rsidRDefault="00E46EFE" w:rsidP="00DB6472">
            <w:pPr>
              <w:jc w:val="center"/>
              <w:rPr>
                <w:rFonts w:eastAsia="Calibri"/>
                <w:sz w:val="18"/>
                <w:szCs w:val="18"/>
              </w:rPr>
            </w:pPr>
            <w:r w:rsidRPr="00942BAC">
              <w:rPr>
                <w:rFonts w:eastAsia="Calibri"/>
                <w:sz w:val="18"/>
                <w:szCs w:val="18"/>
              </w:rPr>
              <w:t>[90, 10, 0]</w:t>
            </w:r>
          </w:p>
        </w:tc>
        <w:tc>
          <w:tcPr>
            <w:tcW w:w="850" w:type="dxa"/>
            <w:tcBorders>
              <w:top w:val="dotted" w:sz="2" w:space="0" w:color="auto"/>
              <w:left w:val="nil"/>
              <w:bottom w:val="dotted" w:sz="2" w:space="0" w:color="auto"/>
              <w:right w:val="nil"/>
            </w:tcBorders>
          </w:tcPr>
          <w:p w14:paraId="4CA3BD87" w14:textId="4DE8109A" w:rsidR="00E46EFE" w:rsidRPr="00942BAC" w:rsidRDefault="003E65F2" w:rsidP="00DB6472">
            <w:pPr>
              <w:jc w:val="both"/>
              <w:rPr>
                <w:rFonts w:eastAsia="Calibri"/>
                <w:sz w:val="18"/>
                <w:szCs w:val="18"/>
              </w:rPr>
            </w:pPr>
            <w:proofErr w:type="spellStart"/>
            <w:r w:rsidRPr="00942BAC">
              <w:rPr>
                <w:rFonts w:eastAsia="Calibri"/>
                <w:sz w:val="18"/>
                <w:szCs w:val="18"/>
              </w:rPr>
              <w:t>not</w:t>
            </w:r>
            <w:proofErr w:type="spellEnd"/>
            <w:r w:rsidRPr="00942BAC">
              <w:rPr>
                <w:rFonts w:eastAsia="Calibri"/>
                <w:sz w:val="18"/>
                <w:szCs w:val="18"/>
              </w:rPr>
              <w:t xml:space="preserve"> </w:t>
            </w:r>
            <w:proofErr w:type="spellStart"/>
            <w:r w:rsidRPr="00942BAC">
              <w:rPr>
                <w:rFonts w:eastAsia="Calibri"/>
                <w:sz w:val="18"/>
                <w:szCs w:val="18"/>
              </w:rPr>
              <w:t>reported</w:t>
            </w:r>
            <w:proofErr w:type="spellEnd"/>
          </w:p>
        </w:tc>
        <w:tc>
          <w:tcPr>
            <w:tcW w:w="1262" w:type="dxa"/>
            <w:tcBorders>
              <w:top w:val="dotted" w:sz="2" w:space="0" w:color="auto"/>
              <w:left w:val="nil"/>
              <w:bottom w:val="dotted" w:sz="2" w:space="0" w:color="auto"/>
              <w:right w:val="nil"/>
            </w:tcBorders>
          </w:tcPr>
          <w:p w14:paraId="40AAB065" w14:textId="0CF324BB" w:rsidR="00E46EFE" w:rsidRPr="00942BAC" w:rsidRDefault="00E46EFE" w:rsidP="00DB6472">
            <w:pPr>
              <w:jc w:val="both"/>
              <w:rPr>
                <w:rFonts w:eastAsia="Calibri"/>
                <w:sz w:val="18"/>
                <w:szCs w:val="18"/>
              </w:rPr>
            </w:pPr>
            <w:r w:rsidRPr="00942BAC">
              <w:rPr>
                <w:rFonts w:eastAsia="Calibri"/>
                <w:sz w:val="18"/>
                <w:szCs w:val="18"/>
              </w:rPr>
              <w:t>MLP</w:t>
            </w:r>
          </w:p>
        </w:tc>
        <w:tc>
          <w:tcPr>
            <w:tcW w:w="1269" w:type="dxa"/>
            <w:tcBorders>
              <w:top w:val="dotted" w:sz="2" w:space="0" w:color="auto"/>
              <w:left w:val="nil"/>
              <w:bottom w:val="dotted" w:sz="2" w:space="0" w:color="auto"/>
              <w:right w:val="nil"/>
            </w:tcBorders>
          </w:tcPr>
          <w:p w14:paraId="6F3DF00D" w14:textId="2FFB8CD6" w:rsidR="00E46EFE" w:rsidRPr="00942BAC" w:rsidRDefault="00E46EFE" w:rsidP="00DB6472">
            <w:pPr>
              <w:jc w:val="both"/>
              <w:rPr>
                <w:rFonts w:eastAsia="Calibri"/>
                <w:sz w:val="18"/>
                <w:szCs w:val="18"/>
              </w:rPr>
            </w:pPr>
            <w:proofErr w:type="spellStart"/>
            <w:r w:rsidRPr="00942BAC">
              <w:rPr>
                <w:rFonts w:eastAsia="Calibri"/>
                <w:sz w:val="18"/>
                <w:szCs w:val="18"/>
              </w:rPr>
              <w:t>Accuracy</w:t>
            </w:r>
            <w:proofErr w:type="spellEnd"/>
          </w:p>
        </w:tc>
        <w:tc>
          <w:tcPr>
            <w:tcW w:w="1327" w:type="dxa"/>
            <w:tcBorders>
              <w:top w:val="dotted" w:sz="2" w:space="0" w:color="auto"/>
              <w:left w:val="nil"/>
              <w:bottom w:val="dotted" w:sz="2" w:space="0" w:color="auto"/>
              <w:right w:val="nil"/>
            </w:tcBorders>
          </w:tcPr>
          <w:p w14:paraId="362F0900" w14:textId="1D79EE6C" w:rsidR="00E46EFE" w:rsidRPr="00942BAC" w:rsidRDefault="00E46EFE" w:rsidP="009A5EF1">
            <w:pPr>
              <w:jc w:val="both"/>
              <w:rPr>
                <w:rFonts w:eastAsia="Calibri"/>
                <w:sz w:val="18"/>
                <w:szCs w:val="18"/>
              </w:rPr>
            </w:pPr>
            <w:proofErr w:type="spellStart"/>
            <w:r w:rsidRPr="00942BAC">
              <w:rPr>
                <w:rFonts w:eastAsia="Calibri"/>
                <w:sz w:val="18"/>
                <w:szCs w:val="18"/>
              </w:rPr>
              <w:t>Accuracy</w:t>
            </w:r>
            <w:proofErr w:type="spellEnd"/>
            <w:r w:rsidRPr="00942BAC">
              <w:rPr>
                <w:rFonts w:eastAsia="Calibri"/>
                <w:sz w:val="18"/>
                <w:szCs w:val="18"/>
              </w:rPr>
              <w:t xml:space="preserve"> </w:t>
            </w:r>
            <w:proofErr w:type="spellStart"/>
            <w:r w:rsidRPr="00942BAC">
              <w:rPr>
                <w:rFonts w:eastAsia="Calibri"/>
                <w:sz w:val="18"/>
                <w:szCs w:val="18"/>
              </w:rPr>
              <w:t>of</w:t>
            </w:r>
            <w:proofErr w:type="spellEnd"/>
            <w:r w:rsidRPr="00942BAC">
              <w:rPr>
                <w:rFonts w:eastAsia="Calibri"/>
                <w:sz w:val="18"/>
                <w:szCs w:val="18"/>
              </w:rPr>
              <w:t xml:space="preserve"> 0.671</w:t>
            </w:r>
          </w:p>
        </w:tc>
      </w:tr>
      <w:tr w:rsidR="00E46EFE" w:rsidRPr="00942BAC" w14:paraId="2795E535" w14:textId="77777777" w:rsidTr="00A0354F">
        <w:trPr>
          <w:cantSplit/>
          <w:trHeight w:val="114"/>
        </w:trPr>
        <w:tc>
          <w:tcPr>
            <w:tcW w:w="917" w:type="dxa"/>
            <w:tcBorders>
              <w:top w:val="dotted" w:sz="2" w:space="0" w:color="auto"/>
              <w:left w:val="nil"/>
              <w:bottom w:val="dotted" w:sz="2" w:space="0" w:color="auto"/>
              <w:right w:val="nil"/>
            </w:tcBorders>
          </w:tcPr>
          <w:p w14:paraId="415394B9" w14:textId="61E31323" w:rsidR="003E0B84" w:rsidRPr="00942BAC" w:rsidRDefault="00E46EFE" w:rsidP="00DB6472">
            <w:pPr>
              <w:jc w:val="both"/>
              <w:rPr>
                <w:rFonts w:eastAsia="Calibri"/>
                <w:sz w:val="18"/>
                <w:szCs w:val="18"/>
              </w:rPr>
            </w:pPr>
            <w:proofErr w:type="spellStart"/>
            <w:r w:rsidRPr="00942BAC">
              <w:rPr>
                <w:rFonts w:eastAsia="Calibri"/>
                <w:sz w:val="18"/>
                <w:szCs w:val="18"/>
              </w:rPr>
              <w:t>Azeez</w:t>
            </w:r>
            <w:proofErr w:type="spellEnd"/>
            <w:r w:rsidRPr="00942BAC">
              <w:rPr>
                <w:rFonts w:eastAsia="Calibri"/>
                <w:sz w:val="18"/>
                <w:szCs w:val="18"/>
              </w:rPr>
              <w:t xml:space="preserve"> et al. </w:t>
            </w:r>
            <w:r w:rsidRPr="00942BAC">
              <w:rPr>
                <w:rFonts w:eastAsia="Calibri"/>
                <w:sz w:val="18"/>
                <w:szCs w:val="18"/>
              </w:rPr>
              <w:fldChar w:fldCharType="begin" w:fldLock="1"/>
            </w:r>
            <w:r w:rsidR="00E26AB4">
              <w:rPr>
                <w:rFonts w:eastAsia="Calibri"/>
                <w:sz w:val="18"/>
                <w:szCs w:val="18"/>
              </w:rPr>
              <w:instrText>ADDIN CSL_CITATION {"citationItems":[{"id":"ITEM-1","itemData":{"DOI":"10.1186/2193-1801-2-416","author":[{"dropping-particle":"","family":"Azeez","given":"Dhifaf","non-dropping-particle":"","parse-names":false,"suffix":""},{"dropping-particle":"","family":"Ali","given":"Mohd Alauddin Mohd","non-dropping-particle":"","parse-names":false,"suffix":""},{"dropping-particle":"","family":"Gan","given":"Kok","non-dropping-particle":"","parse-names":false,"suffix":""},{"dropping-particle":"","family":"Saiboon","given":"Ismail","non-dropping-particle":"","parse-names":false,"suffix":""}],"container-title":"SpringerPlus","id":"ITEM-1","issue":"416","issued":{"date-parts":[["2013"]]},"page":"1-10","title":"Comparison of adaptive neuro-fuzzy inference system and artificial neutral networks model to categorize patients in the emergency department","type":"article-journal","volume":"2"},"uris":["http://www.mendeley.com/documents/?uuid=b1915f7f-fcd8-489e-a8dd-21453fe45cde"]}],"mendeley":{"formattedCitation":"[60]","plainTextFormattedCitation":"[60]","previouslyFormattedCitation":"[60]"},"properties":{"noteIndex":0},"schema":"https://github.com/citation-style-language/schema/raw/master/csl-citation.json"}</w:instrText>
            </w:r>
            <w:r w:rsidRPr="00942BAC">
              <w:rPr>
                <w:rFonts w:eastAsia="Calibri"/>
                <w:sz w:val="18"/>
                <w:szCs w:val="18"/>
              </w:rPr>
              <w:fldChar w:fldCharType="separate"/>
            </w:r>
            <w:r w:rsidR="00697788" w:rsidRPr="00697788">
              <w:rPr>
                <w:rFonts w:eastAsia="Calibri"/>
                <w:noProof/>
                <w:sz w:val="18"/>
                <w:szCs w:val="18"/>
              </w:rPr>
              <w:t>[60]</w:t>
            </w:r>
            <w:r w:rsidRPr="00942BAC">
              <w:rPr>
                <w:rFonts w:eastAsia="Calibri"/>
                <w:sz w:val="18"/>
                <w:szCs w:val="18"/>
              </w:rPr>
              <w:fldChar w:fldCharType="end"/>
            </w:r>
            <w:r w:rsidRPr="00942BAC">
              <w:rPr>
                <w:rFonts w:eastAsia="Calibri"/>
                <w:sz w:val="18"/>
                <w:szCs w:val="18"/>
              </w:rPr>
              <w:t xml:space="preserve"> /2013/</w:t>
            </w:r>
          </w:p>
          <w:p w14:paraId="731ED65E" w14:textId="754DB632" w:rsidR="00E46EFE" w:rsidRPr="00942BAC" w:rsidRDefault="00E46EFE" w:rsidP="00DB6472">
            <w:pPr>
              <w:jc w:val="both"/>
              <w:rPr>
                <w:rFonts w:eastAsia="Calibri"/>
                <w:sz w:val="18"/>
                <w:szCs w:val="18"/>
              </w:rPr>
            </w:pPr>
            <w:r w:rsidRPr="00942BAC">
              <w:rPr>
                <w:rFonts w:eastAsia="Calibri"/>
                <w:sz w:val="18"/>
                <w:szCs w:val="18"/>
              </w:rPr>
              <w:t>Malaysia</w:t>
            </w:r>
          </w:p>
        </w:tc>
        <w:tc>
          <w:tcPr>
            <w:tcW w:w="1189" w:type="dxa"/>
            <w:tcBorders>
              <w:top w:val="dotted" w:sz="2" w:space="0" w:color="auto"/>
              <w:left w:val="nil"/>
              <w:bottom w:val="dotted" w:sz="2" w:space="0" w:color="auto"/>
              <w:right w:val="nil"/>
            </w:tcBorders>
          </w:tcPr>
          <w:p w14:paraId="0112C7C4" w14:textId="24090F6D" w:rsidR="00E46EFE" w:rsidRPr="00942BAC" w:rsidRDefault="00E46EFE" w:rsidP="00DB6472">
            <w:pPr>
              <w:rPr>
                <w:rFonts w:eastAsia="Calibri"/>
                <w:sz w:val="18"/>
                <w:szCs w:val="18"/>
                <w:lang w:val="en-US"/>
              </w:rPr>
            </w:pPr>
            <w:r w:rsidRPr="00942BAC">
              <w:rPr>
                <w:rFonts w:eastAsia="Calibri"/>
                <w:sz w:val="18"/>
                <w:szCs w:val="18"/>
                <w:lang w:val="en-US"/>
              </w:rPr>
              <w:t>ED of a public teaching hospital</w:t>
            </w:r>
            <w:r w:rsidRPr="00942BAC">
              <w:rPr>
                <w:rFonts w:eastAsia="Calibri"/>
                <w:b/>
                <w:sz w:val="18"/>
                <w:szCs w:val="18"/>
                <w:lang w:val="en-US"/>
              </w:rPr>
              <w:t>/</w:t>
            </w:r>
            <w:r w:rsidRPr="00942BAC">
              <w:rPr>
                <w:rFonts w:eastAsia="Calibri"/>
                <w:sz w:val="18"/>
                <w:szCs w:val="18"/>
                <w:lang w:val="en-US"/>
              </w:rPr>
              <w:t>2.223</w:t>
            </w:r>
          </w:p>
        </w:tc>
        <w:tc>
          <w:tcPr>
            <w:tcW w:w="1210" w:type="dxa"/>
            <w:tcBorders>
              <w:top w:val="dotted" w:sz="2" w:space="0" w:color="auto"/>
              <w:left w:val="nil"/>
              <w:bottom w:val="dotted" w:sz="2" w:space="0" w:color="auto"/>
              <w:right w:val="nil"/>
            </w:tcBorders>
          </w:tcPr>
          <w:p w14:paraId="7D873E4B" w14:textId="43D28FDD" w:rsidR="00E46EFE" w:rsidRPr="00942BAC" w:rsidRDefault="0059330D" w:rsidP="00DB6472">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6FFDB541" w14:textId="166360DA" w:rsidR="00E46EFE" w:rsidRPr="00942BAC" w:rsidRDefault="00E46EFE" w:rsidP="00DB6472">
            <w:pPr>
              <w:jc w:val="both"/>
              <w:rPr>
                <w:rFonts w:eastAsia="Calibri"/>
                <w:sz w:val="18"/>
                <w:szCs w:val="18"/>
              </w:rPr>
            </w:pPr>
            <w:r w:rsidRPr="00942BAC">
              <w:rPr>
                <w:rFonts w:eastAsia="Calibri"/>
                <w:sz w:val="18"/>
                <w:szCs w:val="18"/>
              </w:rPr>
              <w:t>OPTS</w:t>
            </w:r>
          </w:p>
          <w:p w14:paraId="081C3AA4" w14:textId="6700F76D" w:rsidR="00E46EFE" w:rsidRPr="00942BAC" w:rsidRDefault="00E46EFE" w:rsidP="00DB6472">
            <w:pPr>
              <w:jc w:val="both"/>
              <w:rPr>
                <w:rFonts w:eastAsia="Calibri"/>
                <w:sz w:val="18"/>
                <w:szCs w:val="18"/>
              </w:rPr>
            </w:pPr>
            <w:r w:rsidRPr="00942BAC">
              <w:rPr>
                <w:rFonts w:eastAsia="Calibri"/>
                <w:sz w:val="18"/>
                <w:szCs w:val="18"/>
              </w:rPr>
              <w:t>[</w:t>
            </w:r>
            <w:proofErr w:type="spellStart"/>
            <w:r w:rsidRPr="00942BAC">
              <w:rPr>
                <w:rFonts w:eastAsia="Calibri"/>
                <w:sz w:val="18"/>
                <w:szCs w:val="18"/>
              </w:rPr>
              <w:t>not</w:t>
            </w:r>
            <w:proofErr w:type="spellEnd"/>
            <w:r w:rsidRPr="00942BAC">
              <w:rPr>
                <w:rFonts w:eastAsia="Calibri"/>
                <w:sz w:val="18"/>
                <w:szCs w:val="18"/>
              </w:rPr>
              <w:t xml:space="preserve"> </w:t>
            </w:r>
            <w:proofErr w:type="spellStart"/>
            <w:r w:rsidRPr="00942BAC">
              <w:rPr>
                <w:rFonts w:eastAsia="Calibri"/>
                <w:sz w:val="18"/>
                <w:szCs w:val="18"/>
              </w:rPr>
              <w:t>reported</w:t>
            </w:r>
            <w:proofErr w:type="spellEnd"/>
            <w:r w:rsidRPr="00942BAC">
              <w:rPr>
                <w:rFonts w:eastAsia="Calibri"/>
                <w:sz w:val="18"/>
                <w:szCs w:val="18"/>
              </w:rPr>
              <w:t>]</w:t>
            </w:r>
          </w:p>
          <w:p w14:paraId="4886682B" w14:textId="6ABD01DF" w:rsidR="00E46EFE" w:rsidRPr="00942BAC" w:rsidRDefault="00E46EFE" w:rsidP="00DB6472">
            <w:pPr>
              <w:jc w:val="both"/>
              <w:rPr>
                <w:rFonts w:eastAsia="Calibri"/>
                <w:sz w:val="18"/>
                <w:szCs w:val="18"/>
              </w:rPr>
            </w:pPr>
          </w:p>
        </w:tc>
        <w:tc>
          <w:tcPr>
            <w:tcW w:w="1592" w:type="dxa"/>
            <w:tcBorders>
              <w:top w:val="dotted" w:sz="2" w:space="0" w:color="auto"/>
              <w:left w:val="nil"/>
              <w:bottom w:val="dotted" w:sz="2" w:space="0" w:color="auto"/>
              <w:right w:val="nil"/>
            </w:tcBorders>
          </w:tcPr>
          <w:p w14:paraId="67571BC7" w14:textId="72EE5A86" w:rsidR="00E46EFE" w:rsidRPr="00942BAC" w:rsidRDefault="00E46EFE" w:rsidP="00DB6472">
            <w:pPr>
              <w:jc w:val="both"/>
              <w:rPr>
                <w:rFonts w:eastAsia="Calibri"/>
                <w:sz w:val="18"/>
                <w:szCs w:val="18"/>
              </w:rPr>
            </w:pPr>
            <w:proofErr w:type="spellStart"/>
            <w:r w:rsidRPr="00942BAC">
              <w:rPr>
                <w:rFonts w:eastAsia="Calibri"/>
                <w:sz w:val="18"/>
                <w:szCs w:val="18"/>
              </w:rPr>
              <w:t>Triage-level</w:t>
            </w:r>
            <w:r w:rsidR="00B607C1" w:rsidRPr="00942BAC">
              <w:rPr>
                <w:rFonts w:eastAsia="Calibri"/>
                <w:sz w:val="18"/>
                <w:szCs w:val="18"/>
              </w:rPr>
              <w:t>s</w:t>
            </w:r>
            <w:proofErr w:type="spellEnd"/>
          </w:p>
        </w:tc>
        <w:tc>
          <w:tcPr>
            <w:tcW w:w="1601" w:type="dxa"/>
            <w:tcBorders>
              <w:top w:val="dotted" w:sz="2" w:space="0" w:color="auto"/>
              <w:left w:val="nil"/>
              <w:bottom w:val="dotted" w:sz="2" w:space="0" w:color="auto"/>
              <w:right w:val="nil"/>
            </w:tcBorders>
          </w:tcPr>
          <w:p w14:paraId="13D184A7" w14:textId="6B2EB38B" w:rsidR="00E46EFE" w:rsidRPr="00942BAC" w:rsidRDefault="00E46EFE" w:rsidP="00DB6472">
            <w:pPr>
              <w:jc w:val="both"/>
              <w:rPr>
                <w:rFonts w:eastAsia="Calibri"/>
                <w:sz w:val="18"/>
                <w:szCs w:val="18"/>
                <w:lang w:val="en-US"/>
              </w:rPr>
            </w:pPr>
            <w:r w:rsidRPr="00942BAC">
              <w:rPr>
                <w:rFonts w:eastAsia="Calibri"/>
                <w:sz w:val="18"/>
                <w:szCs w:val="18"/>
                <w:lang w:val="en-US"/>
              </w:rPr>
              <w:t xml:space="preserve">Age, gender, VS, CC, and general appearance/20 </w:t>
            </w:r>
          </w:p>
        </w:tc>
        <w:tc>
          <w:tcPr>
            <w:tcW w:w="1334" w:type="dxa"/>
            <w:tcBorders>
              <w:top w:val="dotted" w:sz="2" w:space="0" w:color="auto"/>
              <w:left w:val="nil"/>
              <w:bottom w:val="dotted" w:sz="2" w:space="0" w:color="auto"/>
              <w:right w:val="nil"/>
            </w:tcBorders>
          </w:tcPr>
          <w:p w14:paraId="67DAA899" w14:textId="68D2348F" w:rsidR="00E46EFE" w:rsidRPr="00942BAC" w:rsidRDefault="00E46EFE" w:rsidP="00DB6472">
            <w:pPr>
              <w:jc w:val="both"/>
              <w:rPr>
                <w:rFonts w:eastAsia="Calibri"/>
                <w:sz w:val="18"/>
                <w:szCs w:val="18"/>
              </w:rPr>
            </w:pPr>
            <w:r w:rsidRPr="00942BAC">
              <w:rPr>
                <w:rFonts w:eastAsia="Calibri"/>
                <w:sz w:val="18"/>
                <w:szCs w:val="18"/>
              </w:rPr>
              <w:t>MLF, ANFIS</w:t>
            </w:r>
          </w:p>
        </w:tc>
        <w:tc>
          <w:tcPr>
            <w:tcW w:w="1262" w:type="dxa"/>
            <w:tcBorders>
              <w:top w:val="dotted" w:sz="2" w:space="0" w:color="auto"/>
              <w:left w:val="nil"/>
              <w:bottom w:val="dotted" w:sz="2" w:space="0" w:color="auto"/>
              <w:right w:val="nil"/>
            </w:tcBorders>
          </w:tcPr>
          <w:p w14:paraId="4A82DCAF" w14:textId="66402625" w:rsidR="00E46EFE" w:rsidRPr="00942BAC" w:rsidRDefault="00E46EFE" w:rsidP="00DB6472">
            <w:pPr>
              <w:jc w:val="center"/>
              <w:rPr>
                <w:rFonts w:eastAsia="Calibri"/>
                <w:sz w:val="18"/>
                <w:szCs w:val="18"/>
              </w:rPr>
            </w:pPr>
            <w:proofErr w:type="spellStart"/>
            <w:r w:rsidRPr="00942BAC">
              <w:rPr>
                <w:rFonts w:eastAsia="Calibri"/>
                <w:sz w:val="18"/>
                <w:szCs w:val="18"/>
              </w:rPr>
              <w:t>All</w:t>
            </w:r>
            <w:proofErr w:type="spellEnd"/>
            <w:r w:rsidRPr="00942BAC">
              <w:rPr>
                <w:rFonts w:eastAsia="Calibri"/>
                <w:sz w:val="18"/>
                <w:szCs w:val="18"/>
              </w:rPr>
              <w:t xml:space="preserve"> features</w:t>
            </w:r>
          </w:p>
        </w:tc>
        <w:tc>
          <w:tcPr>
            <w:tcW w:w="1027" w:type="dxa"/>
            <w:tcBorders>
              <w:top w:val="dotted" w:sz="2" w:space="0" w:color="auto"/>
              <w:left w:val="nil"/>
              <w:bottom w:val="dotted" w:sz="2" w:space="0" w:color="auto"/>
              <w:right w:val="nil"/>
            </w:tcBorders>
          </w:tcPr>
          <w:p w14:paraId="1958FD05" w14:textId="4723485C" w:rsidR="00E46EFE" w:rsidRPr="00942BAC" w:rsidRDefault="00E46EFE" w:rsidP="00DB6472">
            <w:pPr>
              <w:jc w:val="center"/>
              <w:rPr>
                <w:rFonts w:eastAsia="Calibri"/>
                <w:sz w:val="18"/>
                <w:szCs w:val="18"/>
              </w:rPr>
            </w:pPr>
            <w:r w:rsidRPr="00942BAC">
              <w:rPr>
                <w:rFonts w:eastAsia="Calibri"/>
                <w:sz w:val="18"/>
                <w:szCs w:val="18"/>
              </w:rPr>
              <w:t>[70, 15, 15]</w:t>
            </w:r>
          </w:p>
        </w:tc>
        <w:tc>
          <w:tcPr>
            <w:tcW w:w="850" w:type="dxa"/>
            <w:tcBorders>
              <w:top w:val="dotted" w:sz="2" w:space="0" w:color="auto"/>
              <w:left w:val="nil"/>
              <w:bottom w:val="dotted" w:sz="2" w:space="0" w:color="auto"/>
              <w:right w:val="nil"/>
            </w:tcBorders>
          </w:tcPr>
          <w:p w14:paraId="05EF5B52" w14:textId="5AD1D323" w:rsidR="00E46EFE" w:rsidRPr="00942BAC" w:rsidRDefault="003E65F2" w:rsidP="00DB6472">
            <w:pPr>
              <w:jc w:val="both"/>
              <w:rPr>
                <w:rFonts w:eastAsia="Calibri"/>
                <w:sz w:val="18"/>
                <w:szCs w:val="18"/>
              </w:rPr>
            </w:pPr>
            <w:proofErr w:type="spellStart"/>
            <w:r w:rsidRPr="00942BAC">
              <w:rPr>
                <w:rFonts w:eastAsia="Calibri"/>
                <w:sz w:val="18"/>
                <w:szCs w:val="18"/>
              </w:rPr>
              <w:t>not</w:t>
            </w:r>
            <w:proofErr w:type="spellEnd"/>
            <w:r w:rsidRPr="00942BAC">
              <w:rPr>
                <w:rFonts w:eastAsia="Calibri"/>
                <w:sz w:val="18"/>
                <w:szCs w:val="18"/>
              </w:rPr>
              <w:t xml:space="preserve"> </w:t>
            </w:r>
            <w:proofErr w:type="spellStart"/>
            <w:r w:rsidRPr="00942BAC">
              <w:rPr>
                <w:rFonts w:eastAsia="Calibri"/>
                <w:sz w:val="18"/>
                <w:szCs w:val="18"/>
              </w:rPr>
              <w:t>reported</w:t>
            </w:r>
            <w:proofErr w:type="spellEnd"/>
          </w:p>
        </w:tc>
        <w:tc>
          <w:tcPr>
            <w:tcW w:w="1262" w:type="dxa"/>
            <w:tcBorders>
              <w:top w:val="dotted" w:sz="2" w:space="0" w:color="auto"/>
              <w:left w:val="nil"/>
              <w:bottom w:val="dotted" w:sz="2" w:space="0" w:color="auto"/>
              <w:right w:val="nil"/>
            </w:tcBorders>
          </w:tcPr>
          <w:p w14:paraId="4A8F1C99" w14:textId="2229C7AF" w:rsidR="00E46EFE" w:rsidRPr="00942BAC" w:rsidRDefault="00E46EFE" w:rsidP="00DB6472">
            <w:pPr>
              <w:jc w:val="both"/>
              <w:rPr>
                <w:rFonts w:eastAsia="Calibri"/>
                <w:sz w:val="18"/>
                <w:szCs w:val="18"/>
              </w:rPr>
            </w:pPr>
            <w:r w:rsidRPr="00942BAC">
              <w:rPr>
                <w:rFonts w:eastAsia="Calibri"/>
                <w:sz w:val="18"/>
                <w:szCs w:val="18"/>
              </w:rPr>
              <w:t>MLF</w:t>
            </w:r>
          </w:p>
        </w:tc>
        <w:tc>
          <w:tcPr>
            <w:tcW w:w="1269" w:type="dxa"/>
            <w:tcBorders>
              <w:top w:val="dotted" w:sz="2" w:space="0" w:color="auto"/>
              <w:left w:val="nil"/>
              <w:bottom w:val="dotted" w:sz="2" w:space="0" w:color="auto"/>
              <w:right w:val="nil"/>
            </w:tcBorders>
          </w:tcPr>
          <w:p w14:paraId="6F49022E" w14:textId="7420A9CE" w:rsidR="00E46EFE" w:rsidRPr="00942BAC" w:rsidRDefault="00E46EFE" w:rsidP="00DB6472">
            <w:pPr>
              <w:jc w:val="both"/>
              <w:rPr>
                <w:rFonts w:eastAsia="Calibri"/>
                <w:sz w:val="18"/>
                <w:szCs w:val="18"/>
                <w:lang w:val="en-US"/>
              </w:rPr>
            </w:pPr>
            <w:r w:rsidRPr="00942BAC">
              <w:rPr>
                <w:rFonts w:eastAsia="Calibri"/>
                <w:sz w:val="18"/>
                <w:szCs w:val="18"/>
                <w:lang w:val="en-US"/>
              </w:rPr>
              <w:t xml:space="preserve">Accuracy, Se, </w:t>
            </w:r>
            <w:proofErr w:type="spellStart"/>
            <w:r w:rsidRPr="00942BAC">
              <w:rPr>
                <w:rFonts w:eastAsia="Calibri"/>
                <w:sz w:val="18"/>
                <w:szCs w:val="18"/>
                <w:lang w:val="en-US"/>
              </w:rPr>
              <w:t>Sp</w:t>
            </w:r>
            <w:proofErr w:type="spellEnd"/>
            <w:r w:rsidRPr="00942BAC">
              <w:rPr>
                <w:rFonts w:eastAsia="Calibri"/>
                <w:sz w:val="18"/>
                <w:szCs w:val="18"/>
                <w:lang w:val="en-US"/>
              </w:rPr>
              <w:t xml:space="preserve"> and RMSE</w:t>
            </w:r>
          </w:p>
        </w:tc>
        <w:tc>
          <w:tcPr>
            <w:tcW w:w="1327" w:type="dxa"/>
            <w:tcBorders>
              <w:top w:val="dotted" w:sz="2" w:space="0" w:color="auto"/>
              <w:left w:val="nil"/>
              <w:bottom w:val="dotted" w:sz="2" w:space="0" w:color="auto"/>
              <w:right w:val="nil"/>
            </w:tcBorders>
          </w:tcPr>
          <w:p w14:paraId="1AFF6A97" w14:textId="77777777" w:rsidR="00E46EFE" w:rsidRPr="00942BAC" w:rsidRDefault="00E46EFE" w:rsidP="00DB6472">
            <w:pPr>
              <w:jc w:val="both"/>
              <w:rPr>
                <w:rFonts w:eastAsia="Calibri"/>
                <w:sz w:val="18"/>
                <w:szCs w:val="18"/>
              </w:rPr>
            </w:pPr>
            <w:proofErr w:type="spellStart"/>
            <w:r w:rsidRPr="00942BAC">
              <w:rPr>
                <w:rFonts w:eastAsia="Calibri"/>
                <w:sz w:val="18"/>
                <w:szCs w:val="18"/>
              </w:rPr>
              <w:t>Accuracy</w:t>
            </w:r>
            <w:proofErr w:type="spellEnd"/>
            <w:r w:rsidRPr="00942BAC">
              <w:rPr>
                <w:rFonts w:eastAsia="Calibri"/>
                <w:sz w:val="18"/>
                <w:szCs w:val="18"/>
              </w:rPr>
              <w:t xml:space="preserve"> </w:t>
            </w:r>
            <w:proofErr w:type="spellStart"/>
            <w:r w:rsidRPr="00942BAC">
              <w:rPr>
                <w:rFonts w:eastAsia="Calibri"/>
                <w:sz w:val="18"/>
                <w:szCs w:val="18"/>
              </w:rPr>
              <w:t>of</w:t>
            </w:r>
            <w:proofErr w:type="spellEnd"/>
            <w:r w:rsidRPr="00942BAC">
              <w:rPr>
                <w:rFonts w:eastAsia="Calibri"/>
                <w:sz w:val="18"/>
                <w:szCs w:val="18"/>
              </w:rPr>
              <w:t xml:space="preserve"> </w:t>
            </w:r>
          </w:p>
          <w:p w14:paraId="5EE58E6D" w14:textId="7E21DC0E" w:rsidR="00E46EFE" w:rsidRPr="00942BAC" w:rsidRDefault="00E46EFE" w:rsidP="00DB6472">
            <w:pPr>
              <w:jc w:val="both"/>
              <w:rPr>
                <w:rFonts w:eastAsia="Calibri"/>
                <w:sz w:val="18"/>
                <w:szCs w:val="18"/>
              </w:rPr>
            </w:pPr>
            <w:r w:rsidRPr="00942BAC">
              <w:rPr>
                <w:rFonts w:eastAsia="Calibri"/>
                <w:sz w:val="18"/>
                <w:szCs w:val="18"/>
              </w:rPr>
              <w:t>0.967</w:t>
            </w:r>
          </w:p>
        </w:tc>
      </w:tr>
      <w:tr w:rsidR="00E46EFE" w:rsidRPr="00942BAC" w14:paraId="55EEBB3A" w14:textId="77777777" w:rsidTr="00A0354F">
        <w:trPr>
          <w:cantSplit/>
          <w:trHeight w:val="114"/>
        </w:trPr>
        <w:tc>
          <w:tcPr>
            <w:tcW w:w="917" w:type="dxa"/>
            <w:tcBorders>
              <w:top w:val="dotted" w:sz="2" w:space="0" w:color="auto"/>
              <w:left w:val="nil"/>
              <w:bottom w:val="dotted" w:sz="2" w:space="0" w:color="auto"/>
              <w:right w:val="nil"/>
            </w:tcBorders>
          </w:tcPr>
          <w:p w14:paraId="0DC7D01E" w14:textId="31E436C8" w:rsidR="00E46EFE" w:rsidRPr="00942BAC" w:rsidRDefault="00E46EFE" w:rsidP="00DB6472">
            <w:pPr>
              <w:jc w:val="both"/>
              <w:rPr>
                <w:rFonts w:eastAsia="Calibri"/>
                <w:sz w:val="18"/>
                <w:szCs w:val="18"/>
              </w:rPr>
            </w:pPr>
            <w:r w:rsidRPr="00942BAC">
              <w:rPr>
                <w:rFonts w:eastAsia="Calibri"/>
                <w:sz w:val="18"/>
                <w:szCs w:val="18"/>
              </w:rPr>
              <w:t xml:space="preserve">Wang </w:t>
            </w:r>
            <w:r w:rsidRPr="00942BAC">
              <w:rPr>
                <w:rFonts w:eastAsia="Calibri"/>
                <w:sz w:val="18"/>
                <w:szCs w:val="18"/>
              </w:rPr>
              <w:fldChar w:fldCharType="begin" w:fldLock="1"/>
            </w:r>
            <w:r w:rsidR="00B672FE">
              <w:rPr>
                <w:rFonts w:eastAsia="Calibri"/>
                <w:sz w:val="18"/>
                <w:szCs w:val="18"/>
              </w:rPr>
              <w:instrText>ADDIN CSL_CITATION {"citationItems":[{"id":"ITEM-1","itemData":{"DOI":"10.1007/s10916-013-9968-x","ISBN":"1091601399","author":[{"dropping-particle":"","family":"Wang","given":"Shen-tsu","non-dropping-particle":"","parse-names":false,"suffix":""}],"container-title":"Journal of Medical Systems","id":"ITEM-1","issue":"9968","issued":{"date-parts":[["2013"]]},"page":"2-11","title":"Construct an Optimal Triage Prediction Model: A Case Study of the Emergency Department of a Teaching Hospital in Taiwan","type":"article-journal","volume":"37"},"uris":["http://www.mendeley.com/documents/?uuid=73f7f40f-ec0c-479e-bf1e-7564131a0e63"]}],"mendeley":{"formattedCitation":"[20]","plainTextFormattedCitation":"[20]","previouslyFormattedCitation":"[20]"},"properties":{"noteIndex":0},"schema":"https://github.com/citation-style-language/schema/raw/master/csl-citation.json"}</w:instrText>
            </w:r>
            <w:r w:rsidRPr="00942BAC">
              <w:rPr>
                <w:rFonts w:eastAsia="Calibri"/>
                <w:sz w:val="18"/>
                <w:szCs w:val="18"/>
              </w:rPr>
              <w:fldChar w:fldCharType="separate"/>
            </w:r>
            <w:r w:rsidR="008A08C4" w:rsidRPr="008A08C4">
              <w:rPr>
                <w:rFonts w:eastAsia="Calibri"/>
                <w:noProof/>
                <w:sz w:val="18"/>
                <w:szCs w:val="18"/>
              </w:rPr>
              <w:t>[20]</w:t>
            </w:r>
            <w:r w:rsidRPr="00942BAC">
              <w:rPr>
                <w:rFonts w:eastAsia="Calibri"/>
                <w:sz w:val="18"/>
                <w:szCs w:val="18"/>
              </w:rPr>
              <w:fldChar w:fldCharType="end"/>
            </w:r>
            <w:r w:rsidRPr="00942BAC">
              <w:rPr>
                <w:rFonts w:eastAsia="Calibri"/>
                <w:sz w:val="18"/>
                <w:szCs w:val="18"/>
              </w:rPr>
              <w:t xml:space="preserve"> /2013/ Taiwan</w:t>
            </w:r>
          </w:p>
        </w:tc>
        <w:tc>
          <w:tcPr>
            <w:tcW w:w="1189" w:type="dxa"/>
            <w:tcBorders>
              <w:top w:val="dotted" w:sz="2" w:space="0" w:color="auto"/>
              <w:left w:val="nil"/>
              <w:bottom w:val="dotted" w:sz="2" w:space="0" w:color="auto"/>
              <w:right w:val="nil"/>
            </w:tcBorders>
          </w:tcPr>
          <w:p w14:paraId="4587D3D5" w14:textId="05322196" w:rsidR="00E46EFE" w:rsidRPr="00942BAC" w:rsidRDefault="00E46EFE" w:rsidP="00DB6472">
            <w:pPr>
              <w:rPr>
                <w:rFonts w:eastAsia="Calibri"/>
                <w:sz w:val="18"/>
                <w:szCs w:val="18"/>
                <w:lang w:val="en-US"/>
              </w:rPr>
            </w:pPr>
            <w:r w:rsidRPr="00942BAC">
              <w:rPr>
                <w:rFonts w:eastAsia="Calibri"/>
                <w:sz w:val="18"/>
                <w:szCs w:val="18"/>
                <w:lang w:val="en-US"/>
              </w:rPr>
              <w:t>ED of a teaching hospital/3.000</w:t>
            </w:r>
          </w:p>
        </w:tc>
        <w:tc>
          <w:tcPr>
            <w:tcW w:w="1210" w:type="dxa"/>
            <w:tcBorders>
              <w:top w:val="dotted" w:sz="2" w:space="0" w:color="auto"/>
              <w:left w:val="nil"/>
              <w:bottom w:val="dotted" w:sz="2" w:space="0" w:color="auto"/>
              <w:right w:val="nil"/>
            </w:tcBorders>
          </w:tcPr>
          <w:p w14:paraId="1E97E22B" w14:textId="4CD97E6D" w:rsidR="00E46EFE" w:rsidRPr="00942BAC" w:rsidRDefault="00792900" w:rsidP="00DB6472">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0E8377F3" w14:textId="1A1123D2" w:rsidR="00E46EFE" w:rsidRPr="00942BAC" w:rsidRDefault="00E46EFE" w:rsidP="00DB6472">
            <w:pPr>
              <w:jc w:val="both"/>
              <w:rPr>
                <w:rFonts w:eastAsia="Calibri"/>
                <w:sz w:val="18"/>
                <w:szCs w:val="18"/>
              </w:rPr>
            </w:pPr>
            <w:r w:rsidRPr="00942BAC">
              <w:rPr>
                <w:rFonts w:eastAsia="Calibri"/>
                <w:sz w:val="18"/>
                <w:szCs w:val="18"/>
              </w:rPr>
              <w:t>ATS</w:t>
            </w:r>
          </w:p>
          <w:p w14:paraId="06D6706B" w14:textId="51A05255" w:rsidR="00E46EFE" w:rsidRPr="00942BAC" w:rsidRDefault="00E46EFE" w:rsidP="00DB6472">
            <w:pPr>
              <w:jc w:val="both"/>
              <w:rPr>
                <w:rFonts w:eastAsia="Calibri"/>
                <w:sz w:val="18"/>
                <w:szCs w:val="18"/>
              </w:rPr>
            </w:pPr>
            <w:r w:rsidRPr="00942BAC">
              <w:rPr>
                <w:rFonts w:eastAsia="Calibri"/>
                <w:sz w:val="18"/>
                <w:szCs w:val="18"/>
              </w:rPr>
              <w:t>[2010–2010]</w:t>
            </w:r>
          </w:p>
        </w:tc>
        <w:tc>
          <w:tcPr>
            <w:tcW w:w="1592" w:type="dxa"/>
            <w:tcBorders>
              <w:top w:val="dotted" w:sz="2" w:space="0" w:color="auto"/>
              <w:left w:val="nil"/>
              <w:bottom w:val="dotted" w:sz="2" w:space="0" w:color="auto"/>
              <w:right w:val="nil"/>
            </w:tcBorders>
          </w:tcPr>
          <w:p w14:paraId="567FF2AA" w14:textId="6C93D70D" w:rsidR="005A7112" w:rsidRPr="00942BAC" w:rsidRDefault="005A7112" w:rsidP="005A7112">
            <w:pPr>
              <w:jc w:val="both"/>
              <w:rPr>
                <w:rFonts w:eastAsia="Calibri"/>
                <w:sz w:val="18"/>
                <w:szCs w:val="18"/>
                <w:lang w:val="en-US"/>
              </w:rPr>
            </w:pPr>
            <w:r w:rsidRPr="00942BAC">
              <w:rPr>
                <w:rFonts w:eastAsia="Calibri"/>
                <w:sz w:val="18"/>
                <w:szCs w:val="18"/>
                <w:lang w:val="en-US"/>
              </w:rPr>
              <w:t>Triage-levels (ATS</w:t>
            </w:r>
            <w:r w:rsidR="005B32F8" w:rsidRPr="00942BAC">
              <w:rPr>
                <w:rFonts w:eastAsia="Calibri"/>
                <w:sz w:val="18"/>
                <w:szCs w:val="18"/>
                <w:lang w:val="en-US"/>
              </w:rPr>
              <w:t xml:space="preserve"> </w:t>
            </w:r>
            <w:r w:rsidRPr="00942BAC">
              <w:rPr>
                <w:rFonts w:eastAsia="Calibri"/>
                <w:sz w:val="18"/>
                <w:szCs w:val="18"/>
                <w:lang w:val="en-US"/>
              </w:rPr>
              <w:t>scores)</w:t>
            </w:r>
          </w:p>
          <w:p w14:paraId="6BA36AC5" w14:textId="5E410837" w:rsidR="005A7112" w:rsidRPr="00942BAC" w:rsidRDefault="005B32F8" w:rsidP="005A7112">
            <w:pPr>
              <w:jc w:val="both"/>
              <w:rPr>
                <w:rFonts w:eastAsia="Calibri"/>
                <w:sz w:val="18"/>
                <w:szCs w:val="18"/>
                <w:lang w:val="en-US"/>
              </w:rPr>
            </w:pPr>
            <w:r w:rsidRPr="00942BAC">
              <w:rPr>
                <w:rFonts w:eastAsia="Calibri"/>
                <w:sz w:val="18"/>
                <w:szCs w:val="18"/>
                <w:lang w:val="en-US"/>
              </w:rPr>
              <w:t>4</w:t>
            </w:r>
            <w:r w:rsidR="005A7112" w:rsidRPr="00942BAC">
              <w:rPr>
                <w:rFonts w:eastAsia="Calibri"/>
                <w:sz w:val="18"/>
                <w:szCs w:val="18"/>
                <w:lang w:val="en-US"/>
              </w:rPr>
              <w:t>-levels</w:t>
            </w:r>
          </w:p>
        </w:tc>
        <w:tc>
          <w:tcPr>
            <w:tcW w:w="1601" w:type="dxa"/>
            <w:tcBorders>
              <w:top w:val="dotted" w:sz="2" w:space="0" w:color="auto"/>
              <w:left w:val="nil"/>
              <w:bottom w:val="dotted" w:sz="2" w:space="0" w:color="auto"/>
              <w:right w:val="nil"/>
            </w:tcBorders>
          </w:tcPr>
          <w:p w14:paraId="774406B7" w14:textId="563C3CA5" w:rsidR="00E46EFE" w:rsidRPr="00942BAC" w:rsidRDefault="00E46EFE" w:rsidP="00DB6472">
            <w:pPr>
              <w:jc w:val="both"/>
              <w:rPr>
                <w:rFonts w:eastAsia="Calibri"/>
                <w:sz w:val="18"/>
                <w:szCs w:val="18"/>
                <w:lang w:val="en-US"/>
              </w:rPr>
            </w:pPr>
            <w:r w:rsidRPr="00942BAC">
              <w:rPr>
                <w:rFonts w:eastAsia="Calibri"/>
                <w:sz w:val="18"/>
                <w:szCs w:val="18"/>
                <w:lang w:val="en-US"/>
              </w:rPr>
              <w:t>Age, gender, VS, MH, and general appearance/10</w:t>
            </w:r>
          </w:p>
        </w:tc>
        <w:tc>
          <w:tcPr>
            <w:tcW w:w="1334" w:type="dxa"/>
            <w:tcBorders>
              <w:top w:val="dotted" w:sz="2" w:space="0" w:color="auto"/>
              <w:left w:val="nil"/>
              <w:bottom w:val="dotted" w:sz="2" w:space="0" w:color="auto"/>
              <w:right w:val="nil"/>
            </w:tcBorders>
          </w:tcPr>
          <w:p w14:paraId="07C2A421" w14:textId="1185D0FF" w:rsidR="00E46EFE" w:rsidRPr="00942BAC" w:rsidRDefault="00E46EFE" w:rsidP="00DB6472">
            <w:pPr>
              <w:jc w:val="both"/>
              <w:rPr>
                <w:rFonts w:eastAsia="Calibri"/>
                <w:sz w:val="18"/>
                <w:szCs w:val="18"/>
              </w:rPr>
            </w:pPr>
            <w:r w:rsidRPr="00942BAC">
              <w:rPr>
                <w:rFonts w:eastAsia="Calibri"/>
                <w:sz w:val="18"/>
                <w:szCs w:val="18"/>
              </w:rPr>
              <w:t xml:space="preserve">SVM </w:t>
            </w:r>
            <w:proofErr w:type="spellStart"/>
            <w:r w:rsidRPr="00942BAC">
              <w:rPr>
                <w:rFonts w:eastAsia="Calibri"/>
                <w:sz w:val="18"/>
                <w:szCs w:val="18"/>
              </w:rPr>
              <w:t>and</w:t>
            </w:r>
            <w:proofErr w:type="spellEnd"/>
            <w:r w:rsidRPr="00942BAC">
              <w:rPr>
                <w:rFonts w:eastAsia="Calibri"/>
                <w:sz w:val="18"/>
                <w:szCs w:val="18"/>
              </w:rPr>
              <w:t xml:space="preserve"> BPNN</w:t>
            </w:r>
          </w:p>
        </w:tc>
        <w:tc>
          <w:tcPr>
            <w:tcW w:w="1262" w:type="dxa"/>
            <w:tcBorders>
              <w:top w:val="dotted" w:sz="2" w:space="0" w:color="auto"/>
              <w:left w:val="nil"/>
              <w:bottom w:val="dotted" w:sz="2" w:space="0" w:color="auto"/>
              <w:right w:val="nil"/>
            </w:tcBorders>
          </w:tcPr>
          <w:p w14:paraId="511F2D06" w14:textId="79D269BF" w:rsidR="00E46EFE" w:rsidRPr="00942BAC" w:rsidRDefault="00E46EFE" w:rsidP="00DB6472">
            <w:pPr>
              <w:jc w:val="center"/>
              <w:rPr>
                <w:rFonts w:eastAsia="Calibri"/>
                <w:sz w:val="18"/>
                <w:szCs w:val="18"/>
              </w:rPr>
            </w:pPr>
            <w:proofErr w:type="spellStart"/>
            <w:r w:rsidRPr="00942BAC">
              <w:rPr>
                <w:rFonts w:eastAsia="Calibri"/>
                <w:sz w:val="18"/>
                <w:szCs w:val="18"/>
              </w:rPr>
              <w:t>All</w:t>
            </w:r>
            <w:proofErr w:type="spellEnd"/>
            <w:r w:rsidRPr="00942BAC">
              <w:rPr>
                <w:rFonts w:eastAsia="Calibri"/>
                <w:sz w:val="18"/>
                <w:szCs w:val="18"/>
              </w:rPr>
              <w:t xml:space="preserve"> features</w:t>
            </w:r>
          </w:p>
        </w:tc>
        <w:tc>
          <w:tcPr>
            <w:tcW w:w="1027" w:type="dxa"/>
            <w:tcBorders>
              <w:top w:val="dotted" w:sz="2" w:space="0" w:color="auto"/>
              <w:left w:val="nil"/>
              <w:bottom w:val="dotted" w:sz="2" w:space="0" w:color="auto"/>
              <w:right w:val="nil"/>
            </w:tcBorders>
          </w:tcPr>
          <w:p w14:paraId="340F315F" w14:textId="51682220" w:rsidR="00E46EFE" w:rsidRPr="00942BAC" w:rsidRDefault="00E46EFE" w:rsidP="00DB6472">
            <w:pPr>
              <w:jc w:val="center"/>
              <w:rPr>
                <w:rFonts w:eastAsia="Calibri"/>
                <w:sz w:val="18"/>
                <w:szCs w:val="18"/>
              </w:rPr>
            </w:pPr>
            <w:r w:rsidRPr="00942BAC">
              <w:rPr>
                <w:rFonts w:eastAsia="Calibri"/>
                <w:sz w:val="18"/>
                <w:szCs w:val="18"/>
              </w:rPr>
              <w:t>[90, 10, 0]</w:t>
            </w:r>
          </w:p>
        </w:tc>
        <w:tc>
          <w:tcPr>
            <w:tcW w:w="850" w:type="dxa"/>
            <w:tcBorders>
              <w:top w:val="dotted" w:sz="2" w:space="0" w:color="auto"/>
              <w:left w:val="nil"/>
              <w:bottom w:val="dotted" w:sz="2" w:space="0" w:color="auto"/>
              <w:right w:val="nil"/>
            </w:tcBorders>
          </w:tcPr>
          <w:p w14:paraId="45E5DC75" w14:textId="5D0C3E68" w:rsidR="00E46EFE" w:rsidRPr="00942BAC" w:rsidRDefault="00E46EFE" w:rsidP="00DB6472">
            <w:pPr>
              <w:jc w:val="both"/>
              <w:rPr>
                <w:rFonts w:eastAsia="Calibri"/>
                <w:sz w:val="18"/>
                <w:szCs w:val="18"/>
                <w:lang w:val="en-US"/>
              </w:rPr>
            </w:pPr>
            <w:r w:rsidRPr="00942BAC">
              <w:rPr>
                <w:rFonts w:eastAsia="Calibri"/>
                <w:sz w:val="18"/>
                <w:szCs w:val="18"/>
                <w:lang w:val="en-US"/>
              </w:rPr>
              <w:t>[10-folds] only in train set</w:t>
            </w:r>
          </w:p>
        </w:tc>
        <w:tc>
          <w:tcPr>
            <w:tcW w:w="1262" w:type="dxa"/>
            <w:tcBorders>
              <w:top w:val="dotted" w:sz="2" w:space="0" w:color="auto"/>
              <w:left w:val="nil"/>
              <w:bottom w:val="dotted" w:sz="2" w:space="0" w:color="auto"/>
              <w:right w:val="nil"/>
            </w:tcBorders>
          </w:tcPr>
          <w:p w14:paraId="1E475144" w14:textId="160623D3" w:rsidR="00E46EFE" w:rsidRPr="00942BAC" w:rsidRDefault="00E46EFE" w:rsidP="00DB6472">
            <w:pPr>
              <w:jc w:val="both"/>
              <w:rPr>
                <w:rFonts w:eastAsia="Calibri"/>
                <w:sz w:val="18"/>
                <w:szCs w:val="18"/>
              </w:rPr>
            </w:pPr>
            <w:r w:rsidRPr="00942BAC">
              <w:rPr>
                <w:rFonts w:eastAsia="Calibri"/>
                <w:sz w:val="18"/>
                <w:szCs w:val="18"/>
              </w:rPr>
              <w:t>SVM</w:t>
            </w:r>
          </w:p>
        </w:tc>
        <w:tc>
          <w:tcPr>
            <w:tcW w:w="1269" w:type="dxa"/>
            <w:tcBorders>
              <w:top w:val="dotted" w:sz="2" w:space="0" w:color="auto"/>
              <w:left w:val="nil"/>
              <w:bottom w:val="dotted" w:sz="2" w:space="0" w:color="auto"/>
              <w:right w:val="nil"/>
            </w:tcBorders>
          </w:tcPr>
          <w:p w14:paraId="31057299" w14:textId="6053B417" w:rsidR="00E46EFE" w:rsidRPr="00942BAC" w:rsidRDefault="00E46EFE" w:rsidP="00DB6472">
            <w:pPr>
              <w:jc w:val="both"/>
              <w:rPr>
                <w:rFonts w:eastAsia="Calibri"/>
                <w:sz w:val="18"/>
                <w:szCs w:val="18"/>
              </w:rPr>
            </w:pPr>
            <w:proofErr w:type="spellStart"/>
            <w:r w:rsidRPr="00942BAC">
              <w:rPr>
                <w:rFonts w:eastAsia="Calibri"/>
                <w:sz w:val="18"/>
                <w:szCs w:val="18"/>
              </w:rPr>
              <w:t>Accuracy</w:t>
            </w:r>
            <w:proofErr w:type="spellEnd"/>
            <w:r w:rsidRPr="00942BAC">
              <w:rPr>
                <w:rFonts w:eastAsia="Calibri"/>
                <w:sz w:val="18"/>
                <w:szCs w:val="18"/>
              </w:rPr>
              <w:t xml:space="preserve">, MAPE </w:t>
            </w:r>
            <w:proofErr w:type="spellStart"/>
            <w:r w:rsidRPr="00942BAC">
              <w:rPr>
                <w:rFonts w:eastAsia="Calibri"/>
                <w:sz w:val="18"/>
                <w:szCs w:val="18"/>
              </w:rPr>
              <w:t>and</w:t>
            </w:r>
            <w:proofErr w:type="spellEnd"/>
            <w:r w:rsidRPr="00942BAC">
              <w:rPr>
                <w:rFonts w:eastAsia="Calibri"/>
                <w:sz w:val="18"/>
                <w:szCs w:val="18"/>
              </w:rPr>
              <w:t xml:space="preserve"> APE</w:t>
            </w:r>
          </w:p>
        </w:tc>
        <w:tc>
          <w:tcPr>
            <w:tcW w:w="1327" w:type="dxa"/>
            <w:tcBorders>
              <w:top w:val="dotted" w:sz="2" w:space="0" w:color="auto"/>
              <w:left w:val="nil"/>
              <w:bottom w:val="dotted" w:sz="2" w:space="0" w:color="auto"/>
              <w:right w:val="nil"/>
            </w:tcBorders>
          </w:tcPr>
          <w:p w14:paraId="214E4E38" w14:textId="77777777" w:rsidR="00E46EFE" w:rsidRPr="00942BAC" w:rsidRDefault="00E46EFE" w:rsidP="00DB6472">
            <w:pPr>
              <w:jc w:val="both"/>
              <w:rPr>
                <w:rFonts w:eastAsia="Calibri"/>
                <w:sz w:val="18"/>
                <w:szCs w:val="18"/>
              </w:rPr>
            </w:pPr>
            <w:proofErr w:type="spellStart"/>
            <w:r w:rsidRPr="00942BAC">
              <w:rPr>
                <w:rFonts w:eastAsia="Calibri"/>
                <w:sz w:val="18"/>
                <w:szCs w:val="18"/>
              </w:rPr>
              <w:t>Accuracy</w:t>
            </w:r>
            <w:proofErr w:type="spellEnd"/>
            <w:r w:rsidRPr="00942BAC">
              <w:rPr>
                <w:rFonts w:eastAsia="Calibri"/>
                <w:sz w:val="18"/>
                <w:szCs w:val="18"/>
              </w:rPr>
              <w:t xml:space="preserve"> </w:t>
            </w:r>
            <w:proofErr w:type="spellStart"/>
            <w:r w:rsidRPr="00942BAC">
              <w:rPr>
                <w:rFonts w:eastAsia="Calibri"/>
                <w:sz w:val="18"/>
                <w:szCs w:val="18"/>
              </w:rPr>
              <w:t>of</w:t>
            </w:r>
            <w:proofErr w:type="spellEnd"/>
            <w:r w:rsidRPr="00942BAC">
              <w:rPr>
                <w:rFonts w:eastAsia="Calibri"/>
                <w:sz w:val="18"/>
                <w:szCs w:val="18"/>
              </w:rPr>
              <w:t xml:space="preserve"> </w:t>
            </w:r>
          </w:p>
          <w:p w14:paraId="390A29B4" w14:textId="43580C64" w:rsidR="00E46EFE" w:rsidRPr="00942BAC" w:rsidRDefault="00E46EFE" w:rsidP="00DB6472">
            <w:pPr>
              <w:jc w:val="both"/>
              <w:rPr>
                <w:rFonts w:eastAsia="Calibri"/>
                <w:sz w:val="18"/>
                <w:szCs w:val="18"/>
              </w:rPr>
            </w:pPr>
            <w:r w:rsidRPr="00942BAC">
              <w:rPr>
                <w:rFonts w:eastAsia="Calibri"/>
                <w:sz w:val="18"/>
                <w:szCs w:val="18"/>
              </w:rPr>
              <w:t>0.892</w:t>
            </w:r>
          </w:p>
        </w:tc>
      </w:tr>
      <w:tr w:rsidR="00E46EFE" w:rsidRPr="003271A9" w14:paraId="534D30E4" w14:textId="77777777" w:rsidTr="00A0354F">
        <w:trPr>
          <w:cantSplit/>
          <w:trHeight w:val="114"/>
        </w:trPr>
        <w:tc>
          <w:tcPr>
            <w:tcW w:w="917" w:type="dxa"/>
            <w:tcBorders>
              <w:top w:val="dotted" w:sz="2" w:space="0" w:color="auto"/>
              <w:left w:val="nil"/>
              <w:bottom w:val="dotted" w:sz="2" w:space="0" w:color="auto"/>
              <w:right w:val="nil"/>
            </w:tcBorders>
          </w:tcPr>
          <w:p w14:paraId="5CAD2F67" w14:textId="62651344" w:rsidR="00E46EFE" w:rsidRPr="001B2702" w:rsidRDefault="00E46EFE" w:rsidP="00DB6472">
            <w:pPr>
              <w:jc w:val="both"/>
              <w:rPr>
                <w:rFonts w:eastAsia="Calibri"/>
                <w:sz w:val="18"/>
                <w:szCs w:val="18"/>
                <w:lang w:val="en-US"/>
              </w:rPr>
            </w:pPr>
            <w:proofErr w:type="spellStart"/>
            <w:r w:rsidRPr="004114D5">
              <w:rPr>
                <w:rFonts w:eastAsia="Calibri"/>
                <w:sz w:val="18"/>
                <w:szCs w:val="18"/>
              </w:rPr>
              <w:lastRenderedPageBreak/>
              <w:t>Dugas</w:t>
            </w:r>
            <w:proofErr w:type="spellEnd"/>
            <w:r w:rsidRPr="00942BAC">
              <w:rPr>
                <w:rFonts w:eastAsia="Calibri"/>
                <w:sz w:val="18"/>
                <w:szCs w:val="18"/>
              </w:rPr>
              <w:t xml:space="preserve"> et al. </w:t>
            </w:r>
            <w:r w:rsidRPr="00942BAC">
              <w:rPr>
                <w:rFonts w:eastAsia="Calibri"/>
                <w:sz w:val="18"/>
                <w:szCs w:val="18"/>
              </w:rPr>
              <w:fldChar w:fldCharType="begin" w:fldLock="1"/>
            </w:r>
            <w:r w:rsidR="00B672FE">
              <w:rPr>
                <w:rFonts w:eastAsia="Calibri"/>
                <w:sz w:val="18"/>
                <w:szCs w:val="18"/>
              </w:rPr>
              <w:instrText>ADDIN CSL_CITATION {"citationItems":[{"id":"ITEM-1","itemData":{"DOI":"10.1016/j.jemermed.2016.02.026","ISSN":"07364679","PMID":"27133736","abstract":"Background Patient triage is necessary to manage excessive patient volumes and identify those with critical conditions. The most common triage system used today, Emergency Severity Index (ESI), focuses on resources utilized and critical outcomes. Objective This study derives and validates a computer-based electronic triage system (ETS) to improve patient acuity distribution based on serious patient outcomes. Methods This cross-sectional study of 25,198 (97 million weighted) adult emergency department visits from the 2009 National Hospital Ambulatory Medical Care Survey. The ETS distributes patients by using a composite outcome based on the estimated probability of mortality, intensive care unit admission, or transfer to operating room or catheterization suite. We compared the ETS with the ESI based on the differentiation of patients, outcomes, inpatient hospitalization, and resource utilization. Results Of the patients included, 3.3% had the composite outcome and 14% were admitted, and 2.52 resources/patient were used. Of the 90% triaged to low-acuity levels, ETS distributed patients evenly (Level 3: 30%; Level 4: 30%, and Level 5: 29%) compared to ESI (46%, 34%, and 7%, respectively). The ETS better-identified patients with the composite outcome present in 40% of ETS Level 1 vs. 17% for ESI and the ETS area under the receiver operating characteristic curve (AUC) was 0.83 vs. ESI 0.73. Similar results were found for hospital admission (ETS AUC = 0.83 vs. ESI AUC = 0.72). The ETS demonstrated slight improvements in discriminating patient resource utilization. Conclusions The ETS is a triage system based on the frequency of critical outcomes that demonstrate improved differentiation of patients compared to the current standard ESI.","author":[{"dropping-particle":"","family":"Dugas","given":"Andrea Freyer","non-dropping-particle":"","parse-names":false,"suffix":""},{"dropping-particle":"","family":"Kirsch","given":"Thomas D.","non-dropping-particle":"","parse-names":false,"suffix":""},{"dropping-particle":"","family":"Toerper","given":"Matthew","non-dropping-particle":"","parse-names":false,"suffix":""},{"dropping-particle":"","family":"Korley","given":"Fred","non-dropping-particle":"","parse-names":false,"suffix":""},{"dropping-particle":"","family":"Yenokyan","given":"Gayane","non-dropping-particle":"","parse-names":false,"suffix":""},{"dropping-particle":"","family":"France","given":"Daniel","non-dropping-particle":"","parse-names":false,"suffix":""},{"dropping-particle":"","family":"Hager","given":"David","non-dropping-particle":"","parse-names":false,"suffix":""},{"dropping-particle":"","family":"Levin","given":"Scott","non-dropping-particle":"","parse-names":false,"suffix":""}],"container-title":"The Journal of Emergency Medicine","id":"ITEM-1","issue":"6","issued":{"date-parts":[["2016","6"]]},"page":"910-918","publisher":"Elsevier Ltd","title":"An Electronic Emergency Triage System to Improve Patient Distribution by Critical Outcomes","type":"article-journal","volume":"50"},"uris":["http://www.mendeley.com/documents/?uuid=b1cbf02b-66c7-4874-9801-5f0108dc92a5"]}],"mendeley":{"formattedCitation":"[24]","plainTextFormattedCitation":"[24]","previouslyFormattedCitation":"[24]"},"properties":{"noteIndex":0},"schema":"https://github.com/citation-style-language/schema/raw/master/csl-citation.json"}</w:instrText>
            </w:r>
            <w:r w:rsidRPr="00942BAC">
              <w:rPr>
                <w:rFonts w:eastAsia="Calibri"/>
                <w:sz w:val="18"/>
                <w:szCs w:val="18"/>
              </w:rPr>
              <w:fldChar w:fldCharType="separate"/>
            </w:r>
            <w:r w:rsidR="008A08C4" w:rsidRPr="008A08C4">
              <w:rPr>
                <w:rFonts w:eastAsia="Calibri"/>
                <w:noProof/>
                <w:sz w:val="18"/>
                <w:szCs w:val="18"/>
                <w:lang w:val="en-US"/>
              </w:rPr>
              <w:t>[24]</w:t>
            </w:r>
            <w:r w:rsidRPr="00942BAC">
              <w:rPr>
                <w:rFonts w:eastAsia="Calibri"/>
                <w:sz w:val="18"/>
                <w:szCs w:val="18"/>
              </w:rPr>
              <w:fldChar w:fldCharType="end"/>
            </w:r>
            <w:r w:rsidRPr="001B2702">
              <w:rPr>
                <w:rFonts w:eastAsia="Calibri"/>
                <w:sz w:val="18"/>
                <w:szCs w:val="18"/>
                <w:lang w:val="en-US"/>
              </w:rPr>
              <w:t xml:space="preserve"> </w:t>
            </w:r>
            <w:r w:rsidRPr="001B2702">
              <w:rPr>
                <w:rFonts w:eastAsia="Calibri"/>
                <w:sz w:val="18"/>
                <w:szCs w:val="18"/>
                <w:lang w:val="en-US" w:eastAsia="zh-TW"/>
              </w:rPr>
              <w:t>/</w:t>
            </w:r>
            <w:r w:rsidRPr="001B2702">
              <w:rPr>
                <w:rFonts w:eastAsia="Calibri"/>
                <w:sz w:val="18"/>
                <w:szCs w:val="18"/>
                <w:lang w:val="en-US"/>
              </w:rPr>
              <w:t>2016</w:t>
            </w:r>
            <w:r w:rsidRPr="001B2702">
              <w:rPr>
                <w:rFonts w:eastAsia="Calibri"/>
                <w:sz w:val="18"/>
                <w:szCs w:val="18"/>
                <w:lang w:val="en-US" w:eastAsia="zh-TW"/>
              </w:rPr>
              <w:t>/</w:t>
            </w:r>
            <w:r w:rsidRPr="001B2702">
              <w:rPr>
                <w:rFonts w:eastAsia="Calibri"/>
                <w:sz w:val="18"/>
                <w:szCs w:val="18"/>
                <w:lang w:val="en-US"/>
              </w:rPr>
              <w:t xml:space="preserve"> USA</w:t>
            </w:r>
            <w:r w:rsidRPr="001B2702">
              <w:rPr>
                <w:rFonts w:eastAsia="Calibri"/>
                <w:sz w:val="18"/>
                <w:szCs w:val="18"/>
                <w:lang w:val="en-US" w:eastAsia="zh-TW"/>
              </w:rPr>
              <w:t xml:space="preserve"> </w:t>
            </w:r>
          </w:p>
        </w:tc>
        <w:tc>
          <w:tcPr>
            <w:tcW w:w="1189" w:type="dxa"/>
            <w:tcBorders>
              <w:top w:val="dotted" w:sz="2" w:space="0" w:color="auto"/>
              <w:left w:val="nil"/>
              <w:bottom w:val="dotted" w:sz="2" w:space="0" w:color="auto"/>
              <w:right w:val="nil"/>
            </w:tcBorders>
          </w:tcPr>
          <w:p w14:paraId="7B007CB3" w14:textId="3E8DAA59" w:rsidR="00E46EFE" w:rsidRPr="00942BAC" w:rsidRDefault="00E46EFE" w:rsidP="00DB6472">
            <w:pPr>
              <w:jc w:val="both"/>
              <w:rPr>
                <w:rFonts w:eastAsia="Calibri"/>
                <w:sz w:val="18"/>
                <w:szCs w:val="18"/>
                <w:lang w:val="en-US"/>
              </w:rPr>
            </w:pPr>
            <w:r w:rsidRPr="00942BAC">
              <w:rPr>
                <w:rFonts w:eastAsia="Calibri"/>
                <w:sz w:val="18"/>
                <w:szCs w:val="18"/>
                <w:lang w:val="en-US"/>
              </w:rPr>
              <w:t>EDs from a national NHAMCS</w:t>
            </w:r>
            <w:r w:rsidRPr="00942BAC">
              <w:rPr>
                <w:rFonts w:eastAsia="Calibri"/>
                <w:b/>
                <w:sz w:val="18"/>
                <w:szCs w:val="18"/>
                <w:lang w:val="en-US"/>
              </w:rPr>
              <w:t>/</w:t>
            </w:r>
            <w:r w:rsidRPr="00942BAC">
              <w:rPr>
                <w:rFonts w:eastAsia="Calibri"/>
                <w:bCs/>
                <w:sz w:val="18"/>
                <w:szCs w:val="18"/>
                <w:lang w:val="en-US"/>
              </w:rPr>
              <w:t>25.198</w:t>
            </w:r>
          </w:p>
        </w:tc>
        <w:tc>
          <w:tcPr>
            <w:tcW w:w="1210" w:type="dxa"/>
            <w:tcBorders>
              <w:top w:val="dotted" w:sz="2" w:space="0" w:color="auto"/>
              <w:left w:val="nil"/>
              <w:bottom w:val="dotted" w:sz="2" w:space="0" w:color="auto"/>
              <w:right w:val="nil"/>
            </w:tcBorders>
          </w:tcPr>
          <w:p w14:paraId="1C0A91C4" w14:textId="60A5E286" w:rsidR="00E46EFE" w:rsidRPr="001B2702" w:rsidRDefault="00604F48" w:rsidP="00DB6472">
            <w:pPr>
              <w:jc w:val="both"/>
              <w:rPr>
                <w:rFonts w:eastAsia="Calibri"/>
                <w:sz w:val="18"/>
                <w:szCs w:val="18"/>
                <w:lang w:val="en-US"/>
              </w:rPr>
            </w:pPr>
            <w:r w:rsidRPr="001B2702">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49594BA9" w14:textId="157747CF" w:rsidR="00E46EFE" w:rsidRPr="001B2702" w:rsidRDefault="00E46EFE" w:rsidP="00DB6472">
            <w:pPr>
              <w:jc w:val="both"/>
              <w:rPr>
                <w:rFonts w:eastAsia="Calibri"/>
                <w:sz w:val="18"/>
                <w:szCs w:val="18"/>
                <w:lang w:val="en-US"/>
              </w:rPr>
            </w:pPr>
            <w:r w:rsidRPr="001B2702">
              <w:rPr>
                <w:rFonts w:eastAsia="Calibri"/>
                <w:sz w:val="18"/>
                <w:szCs w:val="18"/>
                <w:lang w:val="en-US"/>
              </w:rPr>
              <w:t>ESI</w:t>
            </w:r>
          </w:p>
          <w:p w14:paraId="5CBCC9A6" w14:textId="68EDE578" w:rsidR="00E46EFE" w:rsidRPr="001B2702" w:rsidRDefault="00E46EFE" w:rsidP="00DB6472">
            <w:pPr>
              <w:jc w:val="both"/>
              <w:rPr>
                <w:rFonts w:eastAsia="Calibri"/>
                <w:sz w:val="18"/>
                <w:szCs w:val="18"/>
                <w:lang w:val="en-US"/>
              </w:rPr>
            </w:pPr>
            <w:r w:rsidRPr="001B2702">
              <w:rPr>
                <w:rFonts w:eastAsia="Calibri"/>
                <w:sz w:val="18"/>
                <w:szCs w:val="18"/>
                <w:lang w:val="en-US"/>
              </w:rPr>
              <w:t>[2009–2009]</w:t>
            </w:r>
          </w:p>
        </w:tc>
        <w:tc>
          <w:tcPr>
            <w:tcW w:w="1592" w:type="dxa"/>
            <w:tcBorders>
              <w:top w:val="dotted" w:sz="2" w:space="0" w:color="auto"/>
              <w:left w:val="nil"/>
              <w:bottom w:val="dotted" w:sz="2" w:space="0" w:color="auto"/>
              <w:right w:val="nil"/>
            </w:tcBorders>
          </w:tcPr>
          <w:p w14:paraId="11C0FB36" w14:textId="7E3A37FF" w:rsidR="00C63BD0" w:rsidRPr="00942BAC" w:rsidRDefault="00C63BD0" w:rsidP="00DB6472">
            <w:pPr>
              <w:jc w:val="both"/>
              <w:rPr>
                <w:rFonts w:eastAsia="Calibri"/>
                <w:sz w:val="18"/>
                <w:szCs w:val="18"/>
                <w:lang w:val="en-US"/>
              </w:rPr>
            </w:pPr>
            <w:r w:rsidRPr="00942BAC">
              <w:rPr>
                <w:rFonts w:eastAsia="Calibri"/>
                <w:sz w:val="18"/>
                <w:szCs w:val="18"/>
                <w:lang w:val="en-US"/>
              </w:rPr>
              <w:t>Triage-level</w:t>
            </w:r>
            <w:r w:rsidR="008A10D2" w:rsidRPr="00942BAC">
              <w:rPr>
                <w:rFonts w:eastAsia="Calibri"/>
                <w:sz w:val="18"/>
                <w:szCs w:val="18"/>
                <w:lang w:val="en-US"/>
              </w:rPr>
              <w:t>s</w:t>
            </w:r>
            <w:r w:rsidR="00F93DF0" w:rsidRPr="00942BAC">
              <w:rPr>
                <w:rFonts w:eastAsia="Calibri"/>
                <w:sz w:val="18"/>
                <w:szCs w:val="18"/>
                <w:lang w:val="en-US"/>
              </w:rPr>
              <w:t xml:space="preserve"> (5-levels)</w:t>
            </w:r>
            <w:r w:rsidRPr="00942BAC">
              <w:rPr>
                <w:rFonts w:eastAsia="Calibri"/>
                <w:sz w:val="18"/>
                <w:szCs w:val="18"/>
                <w:lang w:val="en-US"/>
              </w:rPr>
              <w:t xml:space="preserve"> and</w:t>
            </w:r>
          </w:p>
          <w:p w14:paraId="5190D16D" w14:textId="566D5A97" w:rsidR="00E46EFE" w:rsidRPr="00942BAC" w:rsidRDefault="00E46EFE" w:rsidP="00DB6472">
            <w:pPr>
              <w:jc w:val="both"/>
              <w:rPr>
                <w:rFonts w:eastAsia="Calibri"/>
                <w:sz w:val="18"/>
                <w:szCs w:val="18"/>
                <w:lang w:val="en-US"/>
              </w:rPr>
            </w:pPr>
            <w:r w:rsidRPr="00942BAC">
              <w:rPr>
                <w:rFonts w:eastAsia="Calibri"/>
                <w:sz w:val="18"/>
                <w:szCs w:val="18"/>
                <w:lang w:val="en-US"/>
              </w:rPr>
              <w:t>Mortality or ICU admission</w:t>
            </w:r>
          </w:p>
        </w:tc>
        <w:tc>
          <w:tcPr>
            <w:tcW w:w="1601" w:type="dxa"/>
            <w:tcBorders>
              <w:top w:val="dotted" w:sz="2" w:space="0" w:color="auto"/>
              <w:left w:val="nil"/>
              <w:bottom w:val="dotted" w:sz="2" w:space="0" w:color="auto"/>
              <w:right w:val="nil"/>
            </w:tcBorders>
          </w:tcPr>
          <w:p w14:paraId="3BBF208F" w14:textId="7F1464CA" w:rsidR="00E46EFE" w:rsidRPr="00942BAC" w:rsidRDefault="00E46EFE" w:rsidP="00DB6472">
            <w:pPr>
              <w:jc w:val="both"/>
              <w:rPr>
                <w:rFonts w:eastAsia="Calibri"/>
                <w:sz w:val="18"/>
                <w:szCs w:val="18"/>
                <w:lang w:val="en-US"/>
              </w:rPr>
            </w:pPr>
            <w:r w:rsidRPr="00942BAC">
              <w:rPr>
                <w:rFonts w:eastAsia="Calibri"/>
                <w:sz w:val="18"/>
                <w:szCs w:val="18"/>
                <w:lang w:val="en-US"/>
              </w:rPr>
              <w:t>Age, gender, MA, VS, and CC/22</w:t>
            </w:r>
          </w:p>
        </w:tc>
        <w:tc>
          <w:tcPr>
            <w:tcW w:w="1334" w:type="dxa"/>
            <w:tcBorders>
              <w:top w:val="dotted" w:sz="2" w:space="0" w:color="auto"/>
              <w:left w:val="nil"/>
              <w:bottom w:val="dotted" w:sz="2" w:space="0" w:color="auto"/>
              <w:right w:val="nil"/>
            </w:tcBorders>
          </w:tcPr>
          <w:p w14:paraId="2E50DF3F" w14:textId="769A5FCC" w:rsidR="00E46EFE" w:rsidRPr="00942BAC" w:rsidRDefault="00E46EFE" w:rsidP="00DB6472">
            <w:pPr>
              <w:jc w:val="both"/>
              <w:rPr>
                <w:rFonts w:eastAsia="Calibri"/>
                <w:sz w:val="18"/>
                <w:szCs w:val="18"/>
                <w:lang w:val="en-US"/>
              </w:rPr>
            </w:pPr>
            <w:r w:rsidRPr="00942BAC">
              <w:rPr>
                <w:rFonts w:eastAsia="Calibri"/>
                <w:sz w:val="18"/>
                <w:szCs w:val="18"/>
                <w:lang w:val="en-US"/>
              </w:rPr>
              <w:t>LR and ESI</w:t>
            </w:r>
          </w:p>
        </w:tc>
        <w:tc>
          <w:tcPr>
            <w:tcW w:w="1262" w:type="dxa"/>
            <w:tcBorders>
              <w:top w:val="dotted" w:sz="2" w:space="0" w:color="auto"/>
              <w:left w:val="nil"/>
              <w:bottom w:val="dotted" w:sz="2" w:space="0" w:color="auto"/>
              <w:right w:val="nil"/>
            </w:tcBorders>
          </w:tcPr>
          <w:p w14:paraId="6F9150CC" w14:textId="1B201E3C" w:rsidR="00E46EFE" w:rsidRPr="00942BAC" w:rsidRDefault="00E46EFE" w:rsidP="00DB6472">
            <w:pPr>
              <w:jc w:val="center"/>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34D584F1" w14:textId="063BBDF6" w:rsidR="00E46EFE" w:rsidRPr="00942BAC" w:rsidRDefault="00E46EFE" w:rsidP="00DB6472">
            <w:pPr>
              <w:jc w:val="center"/>
              <w:rPr>
                <w:rFonts w:eastAsia="Calibri"/>
                <w:sz w:val="18"/>
                <w:szCs w:val="18"/>
                <w:lang w:val="en-US"/>
              </w:rPr>
            </w:pPr>
            <w:r w:rsidRPr="00942BAC">
              <w:rPr>
                <w:rFonts w:eastAsia="Calibri"/>
                <w:sz w:val="18"/>
                <w:szCs w:val="18"/>
                <w:lang w:val="en-US"/>
              </w:rPr>
              <w:t>[90, 10, 0]</w:t>
            </w:r>
          </w:p>
        </w:tc>
        <w:tc>
          <w:tcPr>
            <w:tcW w:w="850" w:type="dxa"/>
            <w:tcBorders>
              <w:top w:val="dotted" w:sz="2" w:space="0" w:color="auto"/>
              <w:left w:val="nil"/>
              <w:bottom w:val="dotted" w:sz="2" w:space="0" w:color="auto"/>
              <w:right w:val="nil"/>
            </w:tcBorders>
          </w:tcPr>
          <w:p w14:paraId="7E59DB80" w14:textId="0037AC11" w:rsidR="00E46EFE" w:rsidRPr="00942BAC" w:rsidRDefault="00E46EFE" w:rsidP="00DB6472">
            <w:pPr>
              <w:jc w:val="both"/>
              <w:rPr>
                <w:rFonts w:eastAsia="Calibri"/>
                <w:sz w:val="18"/>
                <w:szCs w:val="18"/>
                <w:lang w:val="en-US"/>
              </w:rPr>
            </w:pPr>
            <w:r w:rsidRPr="00942BAC">
              <w:rPr>
                <w:rFonts w:eastAsia="Calibri"/>
                <w:sz w:val="18"/>
                <w:szCs w:val="18"/>
                <w:lang w:val="en-US"/>
              </w:rPr>
              <w:t xml:space="preserve">[10-folds] in all </w:t>
            </w:r>
            <w:proofErr w:type="gramStart"/>
            <w:r w:rsidRPr="00942BAC">
              <w:rPr>
                <w:rFonts w:eastAsia="Calibri"/>
                <w:sz w:val="18"/>
                <w:szCs w:val="18"/>
                <w:lang w:val="en-US"/>
              </w:rPr>
              <w:t>dataset</w:t>
            </w:r>
            <w:proofErr w:type="gramEnd"/>
          </w:p>
        </w:tc>
        <w:tc>
          <w:tcPr>
            <w:tcW w:w="1262" w:type="dxa"/>
            <w:tcBorders>
              <w:top w:val="dotted" w:sz="2" w:space="0" w:color="auto"/>
              <w:left w:val="nil"/>
              <w:bottom w:val="dotted" w:sz="2" w:space="0" w:color="auto"/>
              <w:right w:val="nil"/>
            </w:tcBorders>
          </w:tcPr>
          <w:p w14:paraId="5846C86A" w14:textId="4B741616" w:rsidR="00E46EFE" w:rsidRPr="00942BAC" w:rsidRDefault="00E46EFE" w:rsidP="00DB6472">
            <w:pPr>
              <w:jc w:val="both"/>
              <w:rPr>
                <w:rFonts w:eastAsia="Calibri"/>
                <w:sz w:val="18"/>
                <w:szCs w:val="18"/>
                <w:lang w:val="en-US"/>
              </w:rPr>
            </w:pPr>
            <w:r w:rsidRPr="00942BAC">
              <w:rPr>
                <w:rFonts w:eastAsia="Calibri"/>
                <w:sz w:val="18"/>
                <w:szCs w:val="18"/>
                <w:lang w:val="en-US"/>
              </w:rPr>
              <w:t>LR</w:t>
            </w:r>
          </w:p>
        </w:tc>
        <w:tc>
          <w:tcPr>
            <w:tcW w:w="1269" w:type="dxa"/>
            <w:tcBorders>
              <w:top w:val="dotted" w:sz="2" w:space="0" w:color="auto"/>
              <w:left w:val="nil"/>
              <w:bottom w:val="dotted" w:sz="2" w:space="0" w:color="auto"/>
              <w:right w:val="nil"/>
            </w:tcBorders>
          </w:tcPr>
          <w:p w14:paraId="2E8381B8" w14:textId="51A06E8C" w:rsidR="00E46EFE" w:rsidRPr="00942BAC" w:rsidRDefault="00E46EFE" w:rsidP="00DB6472">
            <w:pPr>
              <w:jc w:val="both"/>
              <w:rPr>
                <w:rFonts w:eastAsia="Calibri"/>
                <w:sz w:val="18"/>
                <w:szCs w:val="18"/>
                <w:lang w:val="en-US"/>
              </w:rPr>
            </w:pPr>
            <w:r w:rsidRPr="00942BAC">
              <w:rPr>
                <w:rFonts w:eastAsia="Calibri"/>
                <w:sz w:val="18"/>
                <w:szCs w:val="18"/>
                <w:lang w:val="en-US"/>
              </w:rPr>
              <w:t>ROC-AUC</w:t>
            </w:r>
          </w:p>
        </w:tc>
        <w:tc>
          <w:tcPr>
            <w:tcW w:w="1327" w:type="dxa"/>
            <w:tcBorders>
              <w:top w:val="dotted" w:sz="2" w:space="0" w:color="auto"/>
              <w:left w:val="nil"/>
              <w:bottom w:val="dotted" w:sz="2" w:space="0" w:color="auto"/>
              <w:right w:val="nil"/>
            </w:tcBorders>
          </w:tcPr>
          <w:p w14:paraId="06144950" w14:textId="311D8346" w:rsidR="00E46EFE" w:rsidRPr="00942BAC" w:rsidRDefault="00E46EFE" w:rsidP="00DB6472">
            <w:pPr>
              <w:jc w:val="both"/>
              <w:rPr>
                <w:rFonts w:eastAsia="Calibri"/>
                <w:sz w:val="18"/>
                <w:szCs w:val="18"/>
                <w:lang w:val="en-US"/>
              </w:rPr>
            </w:pPr>
            <w:r w:rsidRPr="00942BAC">
              <w:rPr>
                <w:rFonts w:eastAsia="Calibri"/>
                <w:sz w:val="18"/>
                <w:szCs w:val="18"/>
                <w:lang w:val="en-US"/>
              </w:rPr>
              <w:t>AUCs of 0.83 (CI: not reported) for ICU and triage-level</w:t>
            </w:r>
            <w:r w:rsidR="00F93DF0" w:rsidRPr="00942BAC">
              <w:rPr>
                <w:rFonts w:eastAsia="Calibri"/>
                <w:sz w:val="18"/>
                <w:szCs w:val="18"/>
                <w:lang w:val="en-US"/>
              </w:rPr>
              <w:t>s</w:t>
            </w:r>
          </w:p>
        </w:tc>
      </w:tr>
      <w:tr w:rsidR="00E46EFE" w:rsidRPr="00FB39FC" w14:paraId="529BCDC6" w14:textId="77777777" w:rsidTr="00A0354F">
        <w:trPr>
          <w:cantSplit/>
          <w:trHeight w:val="114"/>
        </w:trPr>
        <w:tc>
          <w:tcPr>
            <w:tcW w:w="917" w:type="dxa"/>
            <w:tcBorders>
              <w:top w:val="dotted" w:sz="2" w:space="0" w:color="auto"/>
              <w:left w:val="nil"/>
              <w:bottom w:val="dotted" w:sz="2" w:space="0" w:color="auto"/>
              <w:right w:val="nil"/>
            </w:tcBorders>
          </w:tcPr>
          <w:p w14:paraId="31D69E43" w14:textId="6F8AF4B4" w:rsidR="00E46EFE" w:rsidRPr="0082793F" w:rsidRDefault="00E46EFE" w:rsidP="00DB6472">
            <w:pPr>
              <w:jc w:val="both"/>
              <w:rPr>
                <w:rFonts w:eastAsia="Calibri"/>
                <w:sz w:val="18"/>
                <w:szCs w:val="18"/>
                <w:lang w:val="en-US"/>
              </w:rPr>
            </w:pPr>
            <w:r w:rsidRPr="00942BAC">
              <w:rPr>
                <w:rFonts w:eastAsia="Calibri"/>
                <w:sz w:val="18"/>
                <w:szCs w:val="18"/>
                <w:lang w:val="en-US"/>
              </w:rPr>
              <w:t xml:space="preserve">Levin et al. </w:t>
            </w:r>
            <w:r w:rsidRPr="00942BAC">
              <w:rPr>
                <w:rFonts w:eastAsia="Calibri"/>
                <w:sz w:val="18"/>
                <w:szCs w:val="18"/>
              </w:rPr>
              <w:fldChar w:fldCharType="begin" w:fldLock="1"/>
            </w:r>
            <w:r w:rsidR="001B2960">
              <w:rPr>
                <w:rFonts w:eastAsia="Calibri"/>
                <w:sz w:val="18"/>
                <w:szCs w:val="18"/>
                <w:lang w:val="en-US"/>
              </w:rPr>
              <w:instrText>ADDIN CSL_CITATION {"citationItems":[{"id":"ITEM-1","itemData":{"DOI":"10.1016/j.annemergmed.2017.08.005","ISSN":"01960644","PMID":"28888332","abstract":"Study objective: Standards for emergency department (ED) triage in the United States rely heavily on subjective assessment and are limited in their ability to risk-stratify patients. This study seeks to evaluate an electronic triage system (e-triage) based on machine learning that predicts likelihood of acute outcomes enabling improved patient differentiation. Methods: A multisite, retrospective, cross-sectional study of 172,726 ED visits from urban and community EDs was conducted. E-triage is composed of a random forest model applied to triage data (vital signs, chief complaint, and active medical history) that predicts the need for critical care, an emergency procedure, and inpatient hospitalization in parallel and translates risk to triage level designations. Predicted outcomes and secondary outcomes of elevated troponin and lactate levels were evaluated and compared with the Emergency Severity Index (ESI). Results: E-triage predictions had an area under the curve ranging from 0.73 to 0.92 and demonstrated equivalent or improved identification of clinical patient outcomes compared with ESI at both EDs. E-triage provided rationale for risk-based differentiation of the more than 65% of ED visits triaged to ESI level 3. Matching the ESI patient distribution for comparisons, e-triage identified more than 10% (14,326 patients) of ESI level 3 patients requiring up triage who had substantially increased risk of critical care or emergency procedure (1.7% ESI level 3 versus 6.2% up triaged) and hospitalization (18.9% versus 45.4%) across EDs. Conclusion: E-triage more accurately classifies ESI level 3 patients and highlights opportunities to use predictive analytics to support triage decisionmaking. Further prospective validation is needed.","author":[{"dropping-particle":"","family":"Levin","given":"Scott","non-dropping-particle":"","parse-names":false,"suffix":""},{"dropping-particle":"","family":"Toerper","given":"Matthew","non-dropping-particle":"","parse-names":false,"suffix":""},{"dropping-particle":"","family":"Hamrock","given":"Eric","non-dropping-particle":"","parse-names":false,"suffix":""},{"dropping-particle":"","family":"Hinson","given":"Jeremiah S.","non-dropping-particle":"","parse-names":false,"suffix":""},{"dropping-particle":"","family":"Barnes","given":"Sean","non-dropping-particle":"","parse-names":false,"suffix":""},{"dropping-particle":"","family":"Gardner","given":"Heather","non-dropping-particle":"","parse-names":false,"suffix":""},{"dropping-particle":"","family":"Dugas","given":"Andrea","non-dropping-particle":"","parse-names":false,"suffix":""},{"dropping-particle":"","family":"Linton","given":"Bob","non-dropping-particle":"","parse-names":false,"suffix":""},{"dropping-particle":"","family":"Kirsch","given":"Tom","non-dropping-particle":"","parse-names":false,"suffix":""},{"dropping-particle":"","family":"Kelen","given":"Gabor","non-dropping-particle":"","parse-names":false,"suffix":""}],"container-title":"Annals of Emergency Medicine","id":"ITEM-1","issue":"5","issued":{"date-parts":[["2018","5"]]},"page":"565-574.e2","publisher":"American College of Emergency Physicians","title":"Machine-Learning-Based Electronic Triage More Accurately Differentiates Patients With Respect to Clinical Outcomes Compared With the Emergency Severity Index","type":"article-journal","volume":"71"},"uris":["http://www.mendeley.com/documents/?uuid=8d654e3a-c763-44e8-8d39-7219f6cb45de"]}],"mendeley":{"formattedCitation":"[17]","plainTextFormattedCitation":"[17]","previouslyFormattedCitation":"[17]"},"properties":{"noteIndex":0},"schema":"https://github.com/citation-style-language/schema/raw/master/csl-citation.json"}</w:instrText>
            </w:r>
            <w:r w:rsidRPr="00942BAC">
              <w:rPr>
                <w:rFonts w:eastAsia="Calibri"/>
                <w:sz w:val="18"/>
                <w:szCs w:val="18"/>
              </w:rPr>
              <w:fldChar w:fldCharType="separate"/>
            </w:r>
            <w:r w:rsidR="006B1A9A" w:rsidRPr="006B1A9A">
              <w:rPr>
                <w:rFonts w:eastAsia="Calibri"/>
                <w:noProof/>
                <w:sz w:val="18"/>
                <w:szCs w:val="18"/>
                <w:lang w:val="en-US"/>
              </w:rPr>
              <w:t>[17]</w:t>
            </w:r>
            <w:r w:rsidRPr="00942BAC">
              <w:rPr>
                <w:rFonts w:eastAsia="Calibri"/>
                <w:sz w:val="18"/>
                <w:szCs w:val="18"/>
              </w:rPr>
              <w:fldChar w:fldCharType="end"/>
            </w:r>
            <w:r w:rsidRPr="0082793F">
              <w:rPr>
                <w:rFonts w:eastAsia="Calibri"/>
                <w:sz w:val="18"/>
                <w:szCs w:val="18"/>
                <w:lang w:val="en-US"/>
              </w:rPr>
              <w:t xml:space="preserve"> </w:t>
            </w:r>
            <w:r w:rsidRPr="0082793F">
              <w:rPr>
                <w:rFonts w:eastAsia="Calibri"/>
                <w:sz w:val="18"/>
                <w:szCs w:val="18"/>
                <w:lang w:val="en-US" w:eastAsia="zh-TW"/>
              </w:rPr>
              <w:t>/</w:t>
            </w:r>
            <w:r w:rsidRPr="0082793F">
              <w:rPr>
                <w:rFonts w:eastAsia="Calibri"/>
                <w:sz w:val="18"/>
                <w:szCs w:val="18"/>
                <w:lang w:val="en-US"/>
              </w:rPr>
              <w:t>2018</w:t>
            </w:r>
            <w:r w:rsidRPr="0082793F">
              <w:rPr>
                <w:rFonts w:eastAsia="Calibri"/>
                <w:sz w:val="18"/>
                <w:szCs w:val="18"/>
                <w:lang w:val="en-US" w:eastAsia="zh-TW"/>
              </w:rPr>
              <w:t>/</w:t>
            </w:r>
            <w:r w:rsidRPr="0082793F">
              <w:rPr>
                <w:rFonts w:eastAsia="Calibri"/>
                <w:sz w:val="18"/>
                <w:szCs w:val="18"/>
                <w:lang w:val="en-US"/>
              </w:rPr>
              <w:t xml:space="preserve"> USA</w:t>
            </w:r>
          </w:p>
        </w:tc>
        <w:tc>
          <w:tcPr>
            <w:tcW w:w="1189" w:type="dxa"/>
            <w:tcBorders>
              <w:top w:val="dotted" w:sz="2" w:space="0" w:color="auto"/>
              <w:left w:val="nil"/>
              <w:bottom w:val="dotted" w:sz="2" w:space="0" w:color="auto"/>
              <w:right w:val="nil"/>
            </w:tcBorders>
          </w:tcPr>
          <w:p w14:paraId="11823ECB" w14:textId="7DE361F1" w:rsidR="00E46EFE" w:rsidRPr="0082793F" w:rsidRDefault="00E46EFE" w:rsidP="00DB6472">
            <w:pPr>
              <w:jc w:val="both"/>
              <w:rPr>
                <w:rFonts w:eastAsia="Calibri"/>
                <w:bCs/>
                <w:sz w:val="18"/>
                <w:szCs w:val="18"/>
                <w:lang w:val="en-US"/>
              </w:rPr>
            </w:pPr>
            <w:r w:rsidRPr="0082793F">
              <w:rPr>
                <w:rFonts w:eastAsia="Calibri"/>
                <w:bCs/>
                <w:sz w:val="18"/>
                <w:szCs w:val="18"/>
                <w:lang w:val="en-US"/>
              </w:rPr>
              <w:t>2 EDs, one teaching urban and the other community</w:t>
            </w:r>
            <w:r w:rsidRPr="0082793F">
              <w:rPr>
                <w:rFonts w:eastAsia="Calibri"/>
                <w:b/>
                <w:sz w:val="18"/>
                <w:szCs w:val="18"/>
                <w:lang w:val="en-US"/>
              </w:rPr>
              <w:t>/</w:t>
            </w:r>
            <w:r w:rsidRPr="0082793F">
              <w:rPr>
                <w:rFonts w:eastAsia="Calibri"/>
                <w:sz w:val="18"/>
                <w:szCs w:val="18"/>
                <w:lang w:val="en-US"/>
              </w:rPr>
              <w:t>172.726 sum</w:t>
            </w:r>
          </w:p>
        </w:tc>
        <w:tc>
          <w:tcPr>
            <w:tcW w:w="1210" w:type="dxa"/>
            <w:tcBorders>
              <w:top w:val="dotted" w:sz="2" w:space="0" w:color="auto"/>
              <w:left w:val="nil"/>
              <w:bottom w:val="dotted" w:sz="2" w:space="0" w:color="auto"/>
              <w:right w:val="nil"/>
            </w:tcBorders>
          </w:tcPr>
          <w:p w14:paraId="2222934F" w14:textId="2A235F14" w:rsidR="00E46EFE" w:rsidRPr="0082793F" w:rsidRDefault="00595F55" w:rsidP="00DB6472">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1BFAAC66" w14:textId="28E2DC1A" w:rsidR="00E46EFE" w:rsidRPr="0082793F" w:rsidRDefault="00E46EFE" w:rsidP="00DB6472">
            <w:pPr>
              <w:jc w:val="both"/>
              <w:rPr>
                <w:rFonts w:eastAsia="Calibri"/>
                <w:sz w:val="18"/>
                <w:szCs w:val="18"/>
                <w:lang w:val="en-US"/>
              </w:rPr>
            </w:pPr>
            <w:r w:rsidRPr="0082793F">
              <w:rPr>
                <w:rFonts w:eastAsia="Calibri"/>
                <w:sz w:val="18"/>
                <w:szCs w:val="18"/>
                <w:lang w:val="en-US"/>
              </w:rPr>
              <w:t>ESI</w:t>
            </w:r>
          </w:p>
          <w:p w14:paraId="4CAFAC0A" w14:textId="3E92D531" w:rsidR="00E46EFE" w:rsidRPr="0082793F" w:rsidRDefault="00E46EFE" w:rsidP="00DB6472">
            <w:pPr>
              <w:jc w:val="both"/>
              <w:rPr>
                <w:rFonts w:eastAsia="Calibri"/>
                <w:sz w:val="18"/>
                <w:szCs w:val="18"/>
                <w:lang w:val="en-US"/>
              </w:rPr>
            </w:pPr>
            <w:r w:rsidRPr="0082793F">
              <w:rPr>
                <w:rFonts w:eastAsia="Calibri"/>
                <w:sz w:val="18"/>
                <w:szCs w:val="18"/>
                <w:lang w:val="en-US"/>
              </w:rPr>
              <w:t>[2013–2015]</w:t>
            </w:r>
          </w:p>
        </w:tc>
        <w:tc>
          <w:tcPr>
            <w:tcW w:w="1592" w:type="dxa"/>
            <w:tcBorders>
              <w:top w:val="dotted" w:sz="2" w:space="0" w:color="auto"/>
              <w:left w:val="nil"/>
              <w:bottom w:val="dotted" w:sz="2" w:space="0" w:color="auto"/>
              <w:right w:val="nil"/>
            </w:tcBorders>
          </w:tcPr>
          <w:p w14:paraId="0A67E19D" w14:textId="7EAE0E39" w:rsidR="00E46EFE" w:rsidRPr="0082793F" w:rsidRDefault="000E1283" w:rsidP="00DB6472">
            <w:pPr>
              <w:jc w:val="both"/>
              <w:rPr>
                <w:rFonts w:eastAsia="Calibri"/>
                <w:sz w:val="18"/>
                <w:szCs w:val="18"/>
                <w:lang w:val="en-US"/>
              </w:rPr>
            </w:pPr>
            <w:r w:rsidRPr="0082793F">
              <w:rPr>
                <w:rFonts w:eastAsia="Calibri"/>
                <w:sz w:val="18"/>
                <w:szCs w:val="18"/>
                <w:lang w:val="en-US"/>
              </w:rPr>
              <w:t xml:space="preserve">Triage-levels, </w:t>
            </w:r>
            <w:r w:rsidR="00E46EFE" w:rsidRPr="0082793F">
              <w:rPr>
                <w:rFonts w:eastAsia="Calibri"/>
                <w:sz w:val="18"/>
                <w:szCs w:val="18"/>
                <w:lang w:val="en-US"/>
              </w:rPr>
              <w:t>Mortality or ICU admission, hospital admission and emergency procedure</w:t>
            </w:r>
          </w:p>
        </w:tc>
        <w:tc>
          <w:tcPr>
            <w:tcW w:w="1601" w:type="dxa"/>
            <w:tcBorders>
              <w:top w:val="dotted" w:sz="2" w:space="0" w:color="auto"/>
              <w:left w:val="nil"/>
              <w:bottom w:val="dotted" w:sz="2" w:space="0" w:color="auto"/>
              <w:right w:val="nil"/>
            </w:tcBorders>
          </w:tcPr>
          <w:p w14:paraId="355860DB" w14:textId="5996DD7E" w:rsidR="00E46EFE" w:rsidRPr="00942BAC" w:rsidRDefault="00E46EFE" w:rsidP="00BA5B02">
            <w:pPr>
              <w:jc w:val="both"/>
              <w:rPr>
                <w:rFonts w:eastAsia="Calibri"/>
                <w:sz w:val="18"/>
                <w:szCs w:val="18"/>
                <w:lang w:val="en-US"/>
              </w:rPr>
            </w:pPr>
            <w:r w:rsidRPr="0082793F">
              <w:rPr>
                <w:rFonts w:eastAsia="Calibri"/>
                <w:sz w:val="18"/>
                <w:szCs w:val="18"/>
                <w:lang w:val="en-US"/>
              </w:rPr>
              <w:t>Age, gen</w:t>
            </w:r>
            <w:r w:rsidRPr="00942BAC">
              <w:rPr>
                <w:rFonts w:eastAsia="Calibri"/>
                <w:sz w:val="18"/>
                <w:szCs w:val="18"/>
                <w:lang w:val="en-US"/>
              </w:rPr>
              <w:t>der, MA, VS, CC and</w:t>
            </w:r>
            <w:r w:rsidRPr="00942BAC">
              <w:rPr>
                <w:sz w:val="18"/>
                <w:szCs w:val="18"/>
                <w:lang w:val="en-US"/>
              </w:rPr>
              <w:t xml:space="preserve"> </w:t>
            </w:r>
            <w:r w:rsidRPr="00942BAC">
              <w:rPr>
                <w:rFonts w:eastAsia="Calibri"/>
                <w:sz w:val="18"/>
                <w:szCs w:val="18"/>
                <w:lang w:val="en-US"/>
              </w:rPr>
              <w:t>MH /14</w:t>
            </w:r>
          </w:p>
          <w:p w14:paraId="4E46FFAD" w14:textId="5E1CCC93" w:rsidR="00E46EFE" w:rsidRPr="00942BAC" w:rsidRDefault="00E46EFE" w:rsidP="00EE04F6">
            <w:pPr>
              <w:jc w:val="both"/>
              <w:rPr>
                <w:rFonts w:eastAsia="Calibri"/>
                <w:sz w:val="18"/>
                <w:szCs w:val="18"/>
                <w:lang w:val="en-US"/>
              </w:rPr>
            </w:pPr>
          </w:p>
        </w:tc>
        <w:tc>
          <w:tcPr>
            <w:tcW w:w="1334" w:type="dxa"/>
            <w:tcBorders>
              <w:top w:val="dotted" w:sz="2" w:space="0" w:color="auto"/>
              <w:left w:val="nil"/>
              <w:bottom w:val="dotted" w:sz="2" w:space="0" w:color="auto"/>
              <w:right w:val="nil"/>
            </w:tcBorders>
          </w:tcPr>
          <w:p w14:paraId="14CB802B" w14:textId="37CE3D13" w:rsidR="00E46EFE" w:rsidRPr="00942BAC" w:rsidRDefault="00E46EFE" w:rsidP="00DB6472">
            <w:pPr>
              <w:jc w:val="both"/>
              <w:rPr>
                <w:rFonts w:eastAsia="Calibri"/>
                <w:sz w:val="18"/>
                <w:szCs w:val="18"/>
                <w:lang w:val="en-US"/>
              </w:rPr>
            </w:pPr>
            <w:r w:rsidRPr="00942BAC">
              <w:rPr>
                <w:rFonts w:eastAsia="Calibri"/>
                <w:sz w:val="18"/>
                <w:szCs w:val="18"/>
                <w:lang w:val="en-US"/>
              </w:rPr>
              <w:t>RF and ESI</w:t>
            </w:r>
          </w:p>
        </w:tc>
        <w:tc>
          <w:tcPr>
            <w:tcW w:w="1262" w:type="dxa"/>
            <w:tcBorders>
              <w:top w:val="dotted" w:sz="2" w:space="0" w:color="auto"/>
              <w:left w:val="nil"/>
              <w:bottom w:val="dotted" w:sz="2" w:space="0" w:color="auto"/>
              <w:right w:val="nil"/>
            </w:tcBorders>
          </w:tcPr>
          <w:p w14:paraId="5E00AFCF" w14:textId="6D860B37" w:rsidR="00E46EFE" w:rsidRPr="00942BAC" w:rsidRDefault="00E46EFE" w:rsidP="00DB6472">
            <w:pPr>
              <w:jc w:val="center"/>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5B658F42" w14:textId="7F3D0758" w:rsidR="00E46EFE" w:rsidRPr="00942BAC" w:rsidRDefault="00E46EFE" w:rsidP="00DB6472">
            <w:pPr>
              <w:jc w:val="center"/>
              <w:rPr>
                <w:rFonts w:eastAsia="Calibri"/>
                <w:sz w:val="18"/>
                <w:szCs w:val="18"/>
                <w:lang w:val="en-US"/>
              </w:rPr>
            </w:pPr>
            <w:r w:rsidRPr="00942BAC">
              <w:rPr>
                <w:rFonts w:eastAsia="Calibri"/>
                <w:sz w:val="18"/>
                <w:szCs w:val="18"/>
                <w:lang w:val="en-US"/>
              </w:rPr>
              <w:t>[66, 34, 0]</w:t>
            </w:r>
          </w:p>
        </w:tc>
        <w:tc>
          <w:tcPr>
            <w:tcW w:w="850" w:type="dxa"/>
            <w:tcBorders>
              <w:top w:val="dotted" w:sz="2" w:space="0" w:color="auto"/>
              <w:left w:val="nil"/>
              <w:bottom w:val="dotted" w:sz="2" w:space="0" w:color="auto"/>
              <w:right w:val="nil"/>
            </w:tcBorders>
          </w:tcPr>
          <w:p w14:paraId="6235C8DE" w14:textId="3E9DD4D5" w:rsidR="00E46EFE" w:rsidRPr="00942BAC" w:rsidRDefault="004B0953" w:rsidP="00DB6472">
            <w:pPr>
              <w:jc w:val="both"/>
              <w:rPr>
                <w:rFonts w:eastAsia="Calibri"/>
                <w:sz w:val="18"/>
                <w:szCs w:val="18"/>
                <w:lang w:val="en-US"/>
              </w:rPr>
            </w:pPr>
            <w:r w:rsidRPr="00942BAC">
              <w:rPr>
                <w:rFonts w:eastAsia="Calibri"/>
                <w:sz w:val="18"/>
                <w:szCs w:val="18"/>
                <w:lang w:val="en-US"/>
              </w:rPr>
              <w:t>not reported</w:t>
            </w:r>
          </w:p>
        </w:tc>
        <w:tc>
          <w:tcPr>
            <w:tcW w:w="1262" w:type="dxa"/>
            <w:tcBorders>
              <w:top w:val="dotted" w:sz="2" w:space="0" w:color="auto"/>
              <w:left w:val="nil"/>
              <w:bottom w:val="dotted" w:sz="2" w:space="0" w:color="auto"/>
              <w:right w:val="nil"/>
            </w:tcBorders>
          </w:tcPr>
          <w:p w14:paraId="4467CA16" w14:textId="047BB4BE" w:rsidR="00E46EFE" w:rsidRPr="00942BAC" w:rsidRDefault="00E46EFE" w:rsidP="00DB6472">
            <w:pPr>
              <w:jc w:val="both"/>
              <w:rPr>
                <w:rFonts w:eastAsia="Calibri"/>
                <w:sz w:val="18"/>
                <w:szCs w:val="18"/>
                <w:lang w:val="en-US"/>
              </w:rPr>
            </w:pPr>
            <w:r w:rsidRPr="00942BAC">
              <w:rPr>
                <w:rFonts w:eastAsia="Calibri"/>
                <w:sz w:val="18"/>
                <w:szCs w:val="18"/>
                <w:lang w:val="en-US"/>
              </w:rPr>
              <w:t>RF</w:t>
            </w:r>
          </w:p>
        </w:tc>
        <w:tc>
          <w:tcPr>
            <w:tcW w:w="1269" w:type="dxa"/>
            <w:tcBorders>
              <w:top w:val="dotted" w:sz="2" w:space="0" w:color="auto"/>
              <w:left w:val="nil"/>
              <w:bottom w:val="dotted" w:sz="2" w:space="0" w:color="auto"/>
              <w:right w:val="nil"/>
            </w:tcBorders>
          </w:tcPr>
          <w:p w14:paraId="5CC074DF" w14:textId="046DDA9B" w:rsidR="00E46EFE" w:rsidRPr="00942BAC" w:rsidRDefault="00E46EFE" w:rsidP="00DB6472">
            <w:pPr>
              <w:jc w:val="both"/>
              <w:rPr>
                <w:rFonts w:eastAsia="Calibri"/>
                <w:sz w:val="18"/>
                <w:szCs w:val="18"/>
                <w:lang w:val="en-US"/>
              </w:rPr>
            </w:pPr>
            <w:r w:rsidRPr="00942BAC">
              <w:rPr>
                <w:rFonts w:eastAsia="Calibri"/>
                <w:sz w:val="18"/>
                <w:szCs w:val="18"/>
                <w:lang w:val="en-US"/>
              </w:rPr>
              <w:t>ROC-AUC and Accuracy</w:t>
            </w:r>
          </w:p>
        </w:tc>
        <w:tc>
          <w:tcPr>
            <w:tcW w:w="1327" w:type="dxa"/>
            <w:tcBorders>
              <w:top w:val="dotted" w:sz="2" w:space="0" w:color="auto"/>
              <w:left w:val="nil"/>
              <w:bottom w:val="dotted" w:sz="2" w:space="0" w:color="auto"/>
              <w:right w:val="nil"/>
            </w:tcBorders>
          </w:tcPr>
          <w:p w14:paraId="5E5088C5" w14:textId="4DD56E91" w:rsidR="00E46EFE" w:rsidRPr="00942BAC" w:rsidRDefault="00E46EFE" w:rsidP="00DB6472">
            <w:pPr>
              <w:jc w:val="both"/>
              <w:rPr>
                <w:rFonts w:eastAsia="Calibri"/>
                <w:sz w:val="18"/>
                <w:szCs w:val="18"/>
                <w:lang w:val="en-US"/>
              </w:rPr>
            </w:pPr>
            <w:r w:rsidRPr="00942BAC">
              <w:rPr>
                <w:rFonts w:eastAsia="Calibri"/>
                <w:sz w:val="18"/>
                <w:szCs w:val="18"/>
                <w:lang w:val="en-US"/>
              </w:rPr>
              <w:t xml:space="preserve">AUC of 0.92 (CI: not reported) for ICU and accuracy of 0.766, 0.747 for triage-level in urban and community  </w:t>
            </w:r>
          </w:p>
        </w:tc>
      </w:tr>
      <w:tr w:rsidR="006D5AEF" w:rsidRPr="00FB39FC" w14:paraId="2A92374A" w14:textId="77777777" w:rsidTr="00A0354F">
        <w:trPr>
          <w:cantSplit/>
          <w:trHeight w:val="114"/>
        </w:trPr>
        <w:tc>
          <w:tcPr>
            <w:tcW w:w="917" w:type="dxa"/>
            <w:tcBorders>
              <w:top w:val="dotted" w:sz="2" w:space="0" w:color="auto"/>
              <w:left w:val="nil"/>
              <w:bottom w:val="dotted" w:sz="2" w:space="0" w:color="auto"/>
              <w:right w:val="nil"/>
            </w:tcBorders>
          </w:tcPr>
          <w:p w14:paraId="5FFB717C" w14:textId="43EB7435" w:rsidR="006D5AEF" w:rsidRPr="0082793F" w:rsidRDefault="006D5AEF" w:rsidP="006D5AEF">
            <w:pPr>
              <w:rPr>
                <w:color w:val="000000" w:themeColor="text1"/>
                <w:sz w:val="18"/>
                <w:szCs w:val="18"/>
                <w:lang w:val="en-US"/>
              </w:rPr>
            </w:pPr>
            <w:r w:rsidRPr="004114D5">
              <w:rPr>
                <w:color w:val="000000" w:themeColor="text1"/>
                <w:sz w:val="18"/>
                <w:szCs w:val="18"/>
                <w:lang w:val="en-US"/>
              </w:rPr>
              <w:t>Kim</w:t>
            </w:r>
            <w:r w:rsidRPr="00942BAC">
              <w:rPr>
                <w:color w:val="000000" w:themeColor="text1"/>
                <w:sz w:val="18"/>
                <w:szCs w:val="18"/>
                <w:lang w:val="en-US"/>
              </w:rPr>
              <w:t xml:space="preserve"> et al. </w:t>
            </w:r>
            <w:r w:rsidRPr="00942BAC">
              <w:rPr>
                <w:color w:val="000000" w:themeColor="text1"/>
                <w:sz w:val="18"/>
                <w:szCs w:val="18"/>
                <w:lang w:val="en-US"/>
              </w:rPr>
              <w:fldChar w:fldCharType="begin" w:fldLock="1"/>
            </w:r>
            <w:r w:rsidR="00B672FE">
              <w:rPr>
                <w:color w:val="000000" w:themeColor="text1"/>
                <w:sz w:val="18"/>
                <w:szCs w:val="18"/>
                <w:lang w:val="en-US"/>
              </w:rPr>
              <w:instrText>ADDIN CSL_CITATION {"citationItems":[{"id":"ITEM-1","itemData":{"DOI":"10.1371/journal.pone.0206006","ISBN":"1111111111","ISSN":"1932-6203","PMID":"30352077","abstract":"In a mass casualty incident, the factors that determine the survival rate of injured patients are diverse, but one of the key factors is the time for triage. Additionally, the main factor that determines the time of triage is the number of medical personnel. However, when relying on a small number of medical personnel, the ability to increase survivability is limited. Therefore, developing a classification model for survival prediction that can quickly and precisely triage via wearable devices without medical personnel is important. In this study, we designed a consciousness index to substitute the factor by manpower and improved the classification accuracy by applying a machine learning algorithm. First, logistic regression analysis using vital signs and a consciousness index capable of remote monitoring through wearable devices confirmed the high efficiency of the consciousness index. We then developed a classification model with high accuracy which corresponds to existing injury severity scoring systems through the machine learning algorithms. We extracted 460,865 cases which met our criteria for developing the survival prediction from the national sample project in the national trauma databank which contains 408,316 cases of blunt injury and 52,549 cases of penetrating injury. Among the dataset, 17,918 (3.9%) cases died while the other survived. The AUCs with 95% confidence intervals (CIs) for the different models with the proposed simplified consciousness score as follows: RTS (as baseline), 0.78 (95% CI = 0.775 to 0.785); logistic regression, 0.87 (95% CI = 0.862 to 0.870); random forest, 0.87 (95% CI = 0.862 to 0.872); deep neural network, 0.89 (95% CI = 0.882 to 0.890). As a result, we confirmed the possibility of remote triage using a wearable device. It is expected that the time required for triage can be effectively reduced by using the developed classification model of survival prediction.","author":[{"dropping-particle":"","family":"Kim","given":"Dohyun","non-dropping-particle":"","parse-names":false,"suffix":""},{"dropping-particle":"","family":"You","given":"Sungmin","non-dropping-particle":"","parse-names":false,"suffix":""},{"dropping-particle":"","family":"So","given":"Soonwon","non-dropping-particle":"","parse-names":false,"suffix":""},{"dropping-particle":"","family":"Lee","given":"Jongshill","non-dropping-particle":"","parse-names":false,"suffix":""},{"dropping-particle":"","family":"Yook","given":"Sunhyun","non-dropping-particle":"","parse-names":false,"suffix":""},{"dropping-particle":"","family":"Jang","given":"Dong Pyo","non-dropping-particle":"","parse-names":false,"suffix":""},{"dropping-particle":"","family":"Kim","given":"In Young","non-dropping-particle":"","parse-names":false,"suffix":""},{"dropping-particle":"","family":"Park","given":"Eunkyoung","non-dropping-particle":"","parse-names":false,"suffix":""},{"dropping-particle":"","family":"Cho","given":"Kyeongwon","non-dropping-particle":"","parse-names":false,"suffix":""},{"dropping-particle":"","family":"Cha","given":"Won Chul","non-dropping-particle":"","parse-names":false,"suffix":""},{"dropping-particle":"","family":"Shin","given":"Dong Wook","non-dropping-particle":"","parse-names":false,"suffix":""},{"dropping-particle":"","family":"Cho","given":"Baek Hwan","non-dropping-particle":"","parse-names":false,"suffix":""},{"dropping-particle":"","family":"Park","given":"Hoon-Ki","non-dropping-particle":"","parse-names":false,"suffix":""}],"container-title":"PLOS ONE","editor":[{"dropping-particle":"","family":"Mumtaz","given":"Wajid","non-dropping-particle":"","parse-names":false,"suffix":""}],"id":"ITEM-1","issue":"10","issued":{"date-parts":[["2018","10","23"]]},"page":"e0206006","title":"A data-driven artificial intelligence model for remote triage in the prehospital environment","type":"article-journal","volume":"13"},"uris":["http://www.mendeley.com/documents/?uuid=2850bf84-6e45-46bd-8999-5a1ea50fac17"]}],"mendeley":{"formattedCitation":"[25]","plainTextFormattedCitation":"[25]","previouslyFormattedCitation":"[25]"},"properties":{"noteIndex":0},"schema":"https://github.com/citation-style-language/schema/raw/master/csl-citation.json"}</w:instrText>
            </w:r>
            <w:r w:rsidRPr="00942BAC">
              <w:rPr>
                <w:color w:val="000000" w:themeColor="text1"/>
                <w:sz w:val="18"/>
                <w:szCs w:val="18"/>
                <w:lang w:val="en-US"/>
              </w:rPr>
              <w:fldChar w:fldCharType="separate"/>
            </w:r>
            <w:r w:rsidR="008A08C4" w:rsidRPr="008A08C4">
              <w:rPr>
                <w:noProof/>
                <w:color w:val="000000" w:themeColor="text1"/>
                <w:sz w:val="18"/>
                <w:szCs w:val="18"/>
                <w:lang w:val="en-US"/>
              </w:rPr>
              <w:t>[25]</w:t>
            </w:r>
            <w:r w:rsidRPr="00942BAC">
              <w:rPr>
                <w:color w:val="000000" w:themeColor="text1"/>
                <w:sz w:val="18"/>
                <w:szCs w:val="18"/>
                <w:lang w:val="en-US"/>
              </w:rPr>
              <w:fldChar w:fldCharType="end"/>
            </w:r>
          </w:p>
          <w:p w14:paraId="6D55B919" w14:textId="4C3D93CA" w:rsidR="006D5AEF" w:rsidRPr="0082793F" w:rsidRDefault="006D5AEF" w:rsidP="006D5AEF">
            <w:pPr>
              <w:jc w:val="both"/>
              <w:rPr>
                <w:rFonts w:eastAsia="Calibri"/>
                <w:color w:val="000000" w:themeColor="text1"/>
                <w:sz w:val="18"/>
                <w:szCs w:val="18"/>
                <w:lang w:val="en-US"/>
              </w:rPr>
            </w:pPr>
            <w:r w:rsidRPr="0082793F">
              <w:rPr>
                <w:color w:val="000000" w:themeColor="text1"/>
                <w:sz w:val="18"/>
                <w:szCs w:val="18"/>
                <w:lang w:val="en-US"/>
              </w:rPr>
              <w:t>/2018/ USA</w:t>
            </w:r>
          </w:p>
        </w:tc>
        <w:tc>
          <w:tcPr>
            <w:tcW w:w="1189" w:type="dxa"/>
            <w:tcBorders>
              <w:top w:val="dotted" w:sz="2" w:space="0" w:color="auto"/>
              <w:left w:val="nil"/>
              <w:bottom w:val="dotted" w:sz="2" w:space="0" w:color="auto"/>
              <w:right w:val="nil"/>
            </w:tcBorders>
          </w:tcPr>
          <w:p w14:paraId="0CAAED05" w14:textId="715B92E2" w:rsidR="006D5AEF" w:rsidRPr="0082793F" w:rsidRDefault="006D5AEF" w:rsidP="006D5AEF">
            <w:pPr>
              <w:jc w:val="both"/>
              <w:rPr>
                <w:rFonts w:eastAsia="Calibri"/>
                <w:bCs/>
                <w:color w:val="000000" w:themeColor="text1"/>
                <w:sz w:val="18"/>
                <w:szCs w:val="18"/>
                <w:lang w:val="en-US"/>
              </w:rPr>
            </w:pPr>
            <w:r w:rsidRPr="0082793F">
              <w:rPr>
                <w:bCs/>
                <w:color w:val="000000" w:themeColor="text1"/>
                <w:sz w:val="18"/>
                <w:szCs w:val="18"/>
                <w:lang w:val="en-US"/>
              </w:rPr>
              <w:t xml:space="preserve">100 EDs from the NTDB </w:t>
            </w:r>
            <w:r w:rsidRPr="0082793F">
              <w:rPr>
                <w:b/>
                <w:color w:val="000000" w:themeColor="text1"/>
                <w:sz w:val="18"/>
                <w:szCs w:val="18"/>
                <w:lang w:val="en-US"/>
              </w:rPr>
              <w:t>/</w:t>
            </w:r>
            <w:r w:rsidRPr="0082793F">
              <w:rPr>
                <w:bCs/>
                <w:color w:val="000000" w:themeColor="text1"/>
                <w:sz w:val="18"/>
                <w:szCs w:val="18"/>
                <w:lang w:val="en-US"/>
              </w:rPr>
              <w:t>460.865</w:t>
            </w:r>
          </w:p>
        </w:tc>
        <w:tc>
          <w:tcPr>
            <w:tcW w:w="1210" w:type="dxa"/>
            <w:tcBorders>
              <w:top w:val="dotted" w:sz="2" w:space="0" w:color="auto"/>
              <w:left w:val="nil"/>
              <w:bottom w:val="dotted" w:sz="2" w:space="0" w:color="auto"/>
              <w:right w:val="nil"/>
            </w:tcBorders>
          </w:tcPr>
          <w:p w14:paraId="145392E4" w14:textId="761A2EF0" w:rsidR="006D5AEF" w:rsidRPr="0082793F" w:rsidRDefault="006D5AEF" w:rsidP="006D5AEF">
            <w:pPr>
              <w:jc w:val="both"/>
              <w:rPr>
                <w:rFonts w:eastAsia="Calibri"/>
                <w:color w:val="000000" w:themeColor="text1"/>
                <w:sz w:val="18"/>
                <w:szCs w:val="18"/>
                <w:lang w:val="en-US"/>
              </w:rPr>
            </w:pPr>
            <w:r w:rsidRPr="0082793F">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6E5585C7" w14:textId="77777777" w:rsidR="006D5AEF" w:rsidRPr="0082793F" w:rsidRDefault="006D5AEF" w:rsidP="006D5AEF">
            <w:pPr>
              <w:jc w:val="both"/>
              <w:rPr>
                <w:color w:val="000000" w:themeColor="text1"/>
                <w:sz w:val="18"/>
                <w:szCs w:val="18"/>
                <w:lang w:val="en-US"/>
              </w:rPr>
            </w:pPr>
            <w:r w:rsidRPr="0082793F">
              <w:rPr>
                <w:color w:val="000000" w:themeColor="text1"/>
                <w:sz w:val="18"/>
                <w:szCs w:val="18"/>
                <w:lang w:val="en-US"/>
              </w:rPr>
              <w:t>RTS</w:t>
            </w:r>
          </w:p>
          <w:p w14:paraId="6536DF89" w14:textId="61FA0BBE" w:rsidR="006D5AEF" w:rsidRPr="0082793F" w:rsidRDefault="006D5AEF" w:rsidP="006D5AEF">
            <w:pPr>
              <w:jc w:val="both"/>
              <w:rPr>
                <w:rFonts w:eastAsia="Calibri"/>
                <w:color w:val="000000" w:themeColor="text1"/>
                <w:sz w:val="18"/>
                <w:szCs w:val="18"/>
                <w:lang w:val="en-US"/>
              </w:rPr>
            </w:pPr>
            <w:r w:rsidRPr="0082793F">
              <w:rPr>
                <w:color w:val="000000" w:themeColor="text1"/>
                <w:sz w:val="18"/>
                <w:szCs w:val="18"/>
                <w:lang w:val="en-US"/>
              </w:rPr>
              <w:t>[2007–2013]</w:t>
            </w:r>
          </w:p>
        </w:tc>
        <w:tc>
          <w:tcPr>
            <w:tcW w:w="1592" w:type="dxa"/>
            <w:tcBorders>
              <w:top w:val="dotted" w:sz="2" w:space="0" w:color="auto"/>
              <w:left w:val="nil"/>
              <w:bottom w:val="dotted" w:sz="2" w:space="0" w:color="auto"/>
              <w:right w:val="nil"/>
            </w:tcBorders>
          </w:tcPr>
          <w:p w14:paraId="2017B6C7" w14:textId="4F7398AE" w:rsidR="00F436B6" w:rsidRPr="0082793F" w:rsidRDefault="00F436B6" w:rsidP="00F436B6">
            <w:pPr>
              <w:jc w:val="both"/>
              <w:rPr>
                <w:color w:val="000000" w:themeColor="text1"/>
                <w:sz w:val="18"/>
                <w:szCs w:val="18"/>
                <w:lang w:val="en-US"/>
              </w:rPr>
            </w:pPr>
            <w:r w:rsidRPr="0082793F">
              <w:rPr>
                <w:color w:val="000000" w:themeColor="text1"/>
                <w:sz w:val="18"/>
                <w:szCs w:val="18"/>
                <w:lang w:val="en-US"/>
              </w:rPr>
              <w:t>Prehospital triage (mortality)</w:t>
            </w:r>
          </w:p>
          <w:p w14:paraId="72CA9714" w14:textId="48CBC3B0" w:rsidR="00F436B6" w:rsidRPr="0082793F" w:rsidRDefault="00F436B6" w:rsidP="00F436B6">
            <w:pPr>
              <w:jc w:val="both"/>
              <w:rPr>
                <w:color w:val="000000" w:themeColor="text1"/>
                <w:sz w:val="18"/>
                <w:szCs w:val="18"/>
                <w:lang w:val="en-US"/>
              </w:rPr>
            </w:pPr>
            <w:r w:rsidRPr="0082793F">
              <w:rPr>
                <w:color w:val="000000" w:themeColor="text1"/>
                <w:sz w:val="18"/>
                <w:szCs w:val="18"/>
                <w:lang w:val="en-US"/>
              </w:rPr>
              <w:t>binary classification</w:t>
            </w:r>
          </w:p>
          <w:p w14:paraId="2FD925A6" w14:textId="77777777" w:rsidR="00F436B6" w:rsidRPr="0082793F" w:rsidRDefault="00F436B6" w:rsidP="006D5AEF">
            <w:pPr>
              <w:jc w:val="both"/>
              <w:rPr>
                <w:color w:val="000000" w:themeColor="text1"/>
                <w:sz w:val="18"/>
                <w:szCs w:val="18"/>
                <w:lang w:val="en-US"/>
              </w:rPr>
            </w:pPr>
          </w:p>
          <w:p w14:paraId="052A7925" w14:textId="76648E53" w:rsidR="006D5AEF" w:rsidRPr="0082793F" w:rsidRDefault="006D5AEF" w:rsidP="006D5AEF">
            <w:pPr>
              <w:jc w:val="both"/>
              <w:rPr>
                <w:rFonts w:eastAsia="Calibri"/>
                <w:color w:val="000000" w:themeColor="text1"/>
                <w:sz w:val="18"/>
                <w:szCs w:val="18"/>
                <w:lang w:val="en-US"/>
              </w:rPr>
            </w:pPr>
          </w:p>
        </w:tc>
        <w:tc>
          <w:tcPr>
            <w:tcW w:w="1601" w:type="dxa"/>
            <w:tcBorders>
              <w:top w:val="dotted" w:sz="2" w:space="0" w:color="auto"/>
              <w:left w:val="nil"/>
              <w:bottom w:val="dotted" w:sz="2" w:space="0" w:color="auto"/>
              <w:right w:val="nil"/>
            </w:tcBorders>
          </w:tcPr>
          <w:p w14:paraId="497622E8" w14:textId="5904CEFD" w:rsidR="006D5AEF" w:rsidRPr="0082793F" w:rsidRDefault="006D5AEF" w:rsidP="006D5AEF">
            <w:pPr>
              <w:jc w:val="both"/>
              <w:rPr>
                <w:rFonts w:eastAsia="Calibri"/>
                <w:color w:val="000000" w:themeColor="text1"/>
                <w:sz w:val="18"/>
                <w:szCs w:val="18"/>
                <w:lang w:val="en-US"/>
              </w:rPr>
            </w:pPr>
            <w:r w:rsidRPr="0082793F">
              <w:rPr>
                <w:color w:val="000000" w:themeColor="text1"/>
                <w:sz w:val="18"/>
                <w:szCs w:val="18"/>
                <w:lang w:val="en-US"/>
              </w:rPr>
              <w:t>Age, VS, GCS and LC/5</w:t>
            </w:r>
          </w:p>
        </w:tc>
        <w:tc>
          <w:tcPr>
            <w:tcW w:w="1334" w:type="dxa"/>
            <w:tcBorders>
              <w:top w:val="dotted" w:sz="2" w:space="0" w:color="auto"/>
              <w:left w:val="nil"/>
              <w:bottom w:val="dotted" w:sz="2" w:space="0" w:color="auto"/>
              <w:right w:val="nil"/>
            </w:tcBorders>
          </w:tcPr>
          <w:p w14:paraId="54260D66" w14:textId="2885A896" w:rsidR="006D5AEF" w:rsidRPr="0082793F" w:rsidRDefault="006D5AEF" w:rsidP="006D5AEF">
            <w:pPr>
              <w:jc w:val="both"/>
              <w:rPr>
                <w:rFonts w:eastAsia="Calibri"/>
                <w:color w:val="000000" w:themeColor="text1"/>
                <w:sz w:val="18"/>
                <w:szCs w:val="18"/>
                <w:lang w:val="en-US"/>
              </w:rPr>
            </w:pPr>
            <w:r w:rsidRPr="0082793F">
              <w:rPr>
                <w:color w:val="000000" w:themeColor="text1"/>
                <w:sz w:val="18"/>
                <w:szCs w:val="18"/>
                <w:lang w:val="en-US"/>
              </w:rPr>
              <w:t>LR, RF, and DNN</w:t>
            </w:r>
          </w:p>
        </w:tc>
        <w:tc>
          <w:tcPr>
            <w:tcW w:w="1262" w:type="dxa"/>
            <w:tcBorders>
              <w:top w:val="dotted" w:sz="2" w:space="0" w:color="auto"/>
              <w:left w:val="nil"/>
              <w:bottom w:val="dotted" w:sz="2" w:space="0" w:color="auto"/>
              <w:right w:val="nil"/>
            </w:tcBorders>
          </w:tcPr>
          <w:p w14:paraId="2AA152D1" w14:textId="77777777" w:rsidR="006D5AEF" w:rsidRPr="0082793F" w:rsidRDefault="006D5AEF" w:rsidP="006D5AEF">
            <w:pPr>
              <w:rPr>
                <w:color w:val="000000" w:themeColor="text1"/>
                <w:sz w:val="18"/>
                <w:szCs w:val="18"/>
                <w:lang w:val="en-US"/>
              </w:rPr>
            </w:pPr>
            <w:r w:rsidRPr="0082793F">
              <w:rPr>
                <w:color w:val="000000" w:themeColor="text1"/>
                <w:sz w:val="18"/>
                <w:szCs w:val="18"/>
                <w:lang w:val="en-US"/>
              </w:rPr>
              <w:t>All features</w:t>
            </w:r>
          </w:p>
          <w:p w14:paraId="09F2EAFB" w14:textId="77777777" w:rsidR="006D5AEF" w:rsidRPr="0082793F" w:rsidRDefault="006D5AEF" w:rsidP="006D5AEF">
            <w:pPr>
              <w:rPr>
                <w:color w:val="000000" w:themeColor="text1"/>
                <w:sz w:val="18"/>
                <w:szCs w:val="18"/>
                <w:lang w:val="en-US"/>
              </w:rPr>
            </w:pPr>
          </w:p>
          <w:p w14:paraId="472D447F" w14:textId="77777777" w:rsidR="006D5AEF" w:rsidRPr="0082793F" w:rsidRDefault="006D5AEF" w:rsidP="006D5AEF">
            <w:pPr>
              <w:rPr>
                <w:color w:val="000000" w:themeColor="text1"/>
                <w:sz w:val="18"/>
                <w:szCs w:val="18"/>
                <w:lang w:val="en-US"/>
              </w:rPr>
            </w:pPr>
          </w:p>
          <w:p w14:paraId="52DCEA34" w14:textId="77777777" w:rsidR="006D5AEF" w:rsidRPr="0082793F" w:rsidRDefault="006D5AEF" w:rsidP="006D5AEF">
            <w:pPr>
              <w:jc w:val="center"/>
              <w:rPr>
                <w:rFonts w:eastAsia="Calibri"/>
                <w:color w:val="000000" w:themeColor="text1"/>
                <w:sz w:val="18"/>
                <w:szCs w:val="18"/>
                <w:lang w:val="en-US"/>
              </w:rPr>
            </w:pPr>
          </w:p>
        </w:tc>
        <w:tc>
          <w:tcPr>
            <w:tcW w:w="1027" w:type="dxa"/>
            <w:tcBorders>
              <w:top w:val="dotted" w:sz="2" w:space="0" w:color="auto"/>
              <w:left w:val="nil"/>
              <w:bottom w:val="dotted" w:sz="2" w:space="0" w:color="auto"/>
              <w:right w:val="nil"/>
            </w:tcBorders>
          </w:tcPr>
          <w:p w14:paraId="0011B92B" w14:textId="2EA9A783" w:rsidR="006D5AEF" w:rsidRPr="0082793F" w:rsidRDefault="006D5AEF" w:rsidP="006D5AEF">
            <w:pPr>
              <w:jc w:val="center"/>
              <w:rPr>
                <w:rFonts w:eastAsia="Calibri"/>
                <w:color w:val="000000" w:themeColor="text1"/>
                <w:sz w:val="18"/>
                <w:szCs w:val="18"/>
                <w:lang w:val="en-US"/>
              </w:rPr>
            </w:pPr>
            <w:r w:rsidRPr="0082793F">
              <w:rPr>
                <w:color w:val="000000" w:themeColor="text1"/>
                <w:sz w:val="18"/>
                <w:szCs w:val="18"/>
                <w:lang w:val="en-US"/>
              </w:rPr>
              <w:t>[90, 10, 0]</w:t>
            </w:r>
          </w:p>
        </w:tc>
        <w:tc>
          <w:tcPr>
            <w:tcW w:w="850" w:type="dxa"/>
            <w:tcBorders>
              <w:top w:val="dotted" w:sz="2" w:space="0" w:color="auto"/>
              <w:left w:val="nil"/>
              <w:bottom w:val="dotted" w:sz="2" w:space="0" w:color="auto"/>
              <w:right w:val="nil"/>
            </w:tcBorders>
          </w:tcPr>
          <w:p w14:paraId="42F945CB" w14:textId="3D8C0B3B" w:rsidR="006D5AEF" w:rsidRPr="00942BAC" w:rsidRDefault="006D5AEF" w:rsidP="006D5AEF">
            <w:pPr>
              <w:jc w:val="both"/>
              <w:rPr>
                <w:rFonts w:eastAsia="Calibri"/>
                <w:color w:val="000000" w:themeColor="text1"/>
                <w:sz w:val="18"/>
                <w:szCs w:val="18"/>
                <w:lang w:val="en-US"/>
              </w:rPr>
            </w:pPr>
            <w:r w:rsidRPr="0082793F">
              <w:rPr>
                <w:color w:val="000000" w:themeColor="text1"/>
                <w:sz w:val="18"/>
                <w:szCs w:val="18"/>
                <w:lang w:val="en-US"/>
              </w:rPr>
              <w:t>[10-</w:t>
            </w:r>
            <w:r w:rsidRPr="00942BAC">
              <w:rPr>
                <w:color w:val="000000" w:themeColor="text1"/>
                <w:sz w:val="18"/>
                <w:szCs w:val="18"/>
                <w:lang w:val="en-US"/>
              </w:rPr>
              <w:t>folds] only in train set</w:t>
            </w:r>
          </w:p>
        </w:tc>
        <w:tc>
          <w:tcPr>
            <w:tcW w:w="1262" w:type="dxa"/>
            <w:tcBorders>
              <w:top w:val="dotted" w:sz="2" w:space="0" w:color="auto"/>
              <w:left w:val="nil"/>
              <w:bottom w:val="dotted" w:sz="2" w:space="0" w:color="auto"/>
              <w:right w:val="nil"/>
            </w:tcBorders>
          </w:tcPr>
          <w:p w14:paraId="6FF745CD" w14:textId="4097AA94" w:rsidR="006D5AEF" w:rsidRPr="00942BAC" w:rsidRDefault="006D5AEF" w:rsidP="006D5AEF">
            <w:pPr>
              <w:jc w:val="both"/>
              <w:rPr>
                <w:rFonts w:eastAsia="Calibri"/>
                <w:color w:val="000000" w:themeColor="text1"/>
                <w:sz w:val="18"/>
                <w:szCs w:val="18"/>
                <w:lang w:val="en-US"/>
              </w:rPr>
            </w:pPr>
            <w:r w:rsidRPr="00942BAC">
              <w:rPr>
                <w:color w:val="000000" w:themeColor="text1"/>
                <w:sz w:val="18"/>
                <w:szCs w:val="18"/>
                <w:lang w:val="en-US"/>
              </w:rPr>
              <w:t>DNN</w:t>
            </w:r>
          </w:p>
        </w:tc>
        <w:tc>
          <w:tcPr>
            <w:tcW w:w="1269" w:type="dxa"/>
            <w:tcBorders>
              <w:top w:val="dotted" w:sz="2" w:space="0" w:color="auto"/>
              <w:left w:val="nil"/>
              <w:bottom w:val="dotted" w:sz="2" w:space="0" w:color="auto"/>
              <w:right w:val="nil"/>
            </w:tcBorders>
          </w:tcPr>
          <w:p w14:paraId="7C3DB4C4" w14:textId="1577C8EF" w:rsidR="006D5AEF" w:rsidRPr="00942BAC" w:rsidRDefault="006D5AEF" w:rsidP="006D5AEF">
            <w:pPr>
              <w:jc w:val="both"/>
              <w:rPr>
                <w:rFonts w:eastAsia="Calibri"/>
                <w:color w:val="000000" w:themeColor="text1"/>
                <w:sz w:val="18"/>
                <w:szCs w:val="18"/>
                <w:lang w:val="en-US"/>
              </w:rPr>
            </w:pPr>
            <w:r w:rsidRPr="00942BAC">
              <w:rPr>
                <w:color w:val="000000" w:themeColor="text1"/>
                <w:sz w:val="18"/>
                <w:szCs w:val="18"/>
                <w:lang w:val="en-US"/>
              </w:rPr>
              <w:t>ROC-AUC, FPR and TPR</w:t>
            </w:r>
          </w:p>
        </w:tc>
        <w:tc>
          <w:tcPr>
            <w:tcW w:w="1327" w:type="dxa"/>
            <w:tcBorders>
              <w:top w:val="dotted" w:sz="2" w:space="0" w:color="auto"/>
              <w:left w:val="nil"/>
              <w:bottom w:val="dotted" w:sz="2" w:space="0" w:color="auto"/>
              <w:right w:val="nil"/>
            </w:tcBorders>
          </w:tcPr>
          <w:p w14:paraId="664CC799" w14:textId="2F643225" w:rsidR="006D5AEF" w:rsidRPr="00942BAC" w:rsidRDefault="006D5AEF" w:rsidP="006D5AEF">
            <w:pPr>
              <w:jc w:val="both"/>
              <w:rPr>
                <w:rFonts w:eastAsia="Calibri"/>
                <w:color w:val="000000" w:themeColor="text1"/>
                <w:sz w:val="18"/>
                <w:szCs w:val="18"/>
                <w:lang w:val="en-US"/>
              </w:rPr>
            </w:pPr>
            <w:r w:rsidRPr="00942BAC">
              <w:rPr>
                <w:color w:val="000000" w:themeColor="text1"/>
                <w:sz w:val="18"/>
                <w:szCs w:val="18"/>
                <w:lang w:val="en-US"/>
              </w:rPr>
              <w:t>AUC of 0.89 (CI: 0.882–0.890)</w:t>
            </w:r>
          </w:p>
        </w:tc>
      </w:tr>
      <w:tr w:rsidR="0016053B" w:rsidRPr="00FB39FC" w14:paraId="33244D6C" w14:textId="77777777" w:rsidTr="00A0354F">
        <w:trPr>
          <w:cantSplit/>
          <w:trHeight w:val="114"/>
        </w:trPr>
        <w:tc>
          <w:tcPr>
            <w:tcW w:w="917" w:type="dxa"/>
            <w:tcBorders>
              <w:top w:val="dotted" w:sz="2" w:space="0" w:color="auto"/>
              <w:left w:val="nil"/>
              <w:bottom w:val="dotted" w:sz="2" w:space="0" w:color="auto"/>
              <w:right w:val="nil"/>
            </w:tcBorders>
          </w:tcPr>
          <w:p w14:paraId="5F6A5EA8" w14:textId="14907726" w:rsidR="0016053B" w:rsidRPr="0082793F" w:rsidRDefault="0016053B" w:rsidP="0016053B">
            <w:pPr>
              <w:rPr>
                <w:color w:val="000000" w:themeColor="text1"/>
                <w:sz w:val="18"/>
                <w:szCs w:val="18"/>
                <w:lang w:val="en-US"/>
              </w:rPr>
            </w:pPr>
            <w:r w:rsidRPr="00942BAC">
              <w:rPr>
                <w:color w:val="000000" w:themeColor="text1"/>
                <w:sz w:val="18"/>
                <w:szCs w:val="18"/>
                <w:lang w:val="en-US"/>
              </w:rPr>
              <w:t xml:space="preserve">Goto et al. </w:t>
            </w:r>
            <w:r w:rsidRPr="00942BAC">
              <w:rPr>
                <w:color w:val="000000" w:themeColor="text1"/>
                <w:sz w:val="18"/>
                <w:szCs w:val="18"/>
                <w:lang w:val="en-US"/>
              </w:rPr>
              <w:fldChar w:fldCharType="begin" w:fldLock="1"/>
            </w:r>
            <w:r w:rsidR="00E26AB4">
              <w:rPr>
                <w:color w:val="000000" w:themeColor="text1"/>
                <w:sz w:val="18"/>
                <w:szCs w:val="18"/>
                <w:lang w:val="en-US"/>
              </w:rPr>
              <w:instrText>ADDIN CSL_CITATION {"citationItems":[{"id":"ITEM-1","itemData":{"DOI":"10.1016/j.ajem.2018.06.062","ISSN":"07356757","PMID":"29970272","abstract":"Objective: The prediction of emergency department (ED) disposition at triage remains challenging. Machine learning approaches may enhance prediction. We compared the performance of several machine learning approaches for predicting two clinical outcomes (critical care and hospitalization) among ED patients with asthma or COPD exacerbation. Methods: Using the 2007–2015 National Hospital and Ambulatory Medical Care Survey (NHAMCS) ED data, we identified adults with asthma or COPD exacerbation. In the training set (70% random sample), using routinely-available triage data as predictors (e.g., demographics, arrival mode, vital signs, chief complaint, comorbidities), we derived four machine learning-based models: Lasso regression, random forest, boosting, and deep neural network. In the test set (the remaining 30% of sample), we compared their prediction ability against traditional logistic regression with Emergency Severity Index (ESI, reference model). Results: Of 3206 eligible ED visits, corresponding to weighted estimates of 13.9 million visits, 4% had critical care outcome and 26% had hospitalization outcome. For the critical care prediction, the best performing approach– boosting – achieved the highest discriminative ability (C-statistics 0.80 vs. 0.68), reclassification improvement (net reclassification improvement [NRI] 53%, P = 0.002), and sensitivity (0.79 vs. 0.53) over the reference model. For the hospitalization prediction, random forest provided the highest discriminative ability (C-statistics 0.83 vs. 0.64) reclassification improvement (NRI 92%, P &lt; 0.001), and sensitivity (0.75 vs. 0.33). Results were generally consistent across the asthma and COPD subgroups. Conclusions: Based on nationally-representative ED data, machine learning approaches improved the ability to predict disposition of patients with asthma or COPD exacerbation.","author":[{"dropping-particle":"","family":"Goto","given":"Tadahiro","non-dropping-particle":"","parse-names":false,"suffix":""},{"dropping-particle":"","family":"Camargo","given":"Carlos A.","non-dropping-particle":"","parse-names":false,"suffix":""},{"dropping-particle":"","family":"Faridi","given":"Mohammad Kamal","non-dropping-particle":"","parse-names":false,"suffix":""},{"dropping-particle":"","family":"Yun","given":"Brian J.","non-dropping-particle":"","parse-names":false,"suffix":""},{"dropping-particle":"","family":"Hasegawa","given":"Kohei","non-dropping-particle":"","parse-names":false,"suffix":""}],"container-title":"The American Journal of Emergency Medicine","id":"ITEM-1","issue":"9","issued":{"date-parts":[["2018","9"]]},"page":"1650-1654","publisher":"Elsevier Inc.","title":"Machine learning approaches for predicting disposition of asthma and COPD exacerbations in the ED","type":"article-journal","volume":"36"},"uris":["http://www.mendeley.com/documents/?uuid=9e4547f4-cb7a-4373-9b10-a98780b69242"]}],"mendeley":{"formattedCitation":"[61]","plainTextFormattedCitation":"[61]","previouslyFormattedCitation":"[61]"},"properties":{"noteIndex":0},"schema":"https://github.com/citation-style-language/schema/raw/master/csl-citation.json"}</w:instrText>
            </w:r>
            <w:r w:rsidRPr="00942BAC">
              <w:rPr>
                <w:color w:val="000000" w:themeColor="text1"/>
                <w:sz w:val="18"/>
                <w:szCs w:val="18"/>
                <w:lang w:val="en-US"/>
              </w:rPr>
              <w:fldChar w:fldCharType="separate"/>
            </w:r>
            <w:r w:rsidR="00697788" w:rsidRPr="00697788">
              <w:rPr>
                <w:noProof/>
                <w:color w:val="000000" w:themeColor="text1"/>
                <w:sz w:val="18"/>
                <w:szCs w:val="18"/>
                <w:lang w:val="en-US"/>
              </w:rPr>
              <w:t>[61]</w:t>
            </w:r>
            <w:r w:rsidRPr="00942BAC">
              <w:rPr>
                <w:color w:val="000000" w:themeColor="text1"/>
                <w:sz w:val="18"/>
                <w:szCs w:val="18"/>
                <w:lang w:val="en-US"/>
              </w:rPr>
              <w:fldChar w:fldCharType="end"/>
            </w:r>
            <w:r w:rsidRPr="0082793F">
              <w:rPr>
                <w:color w:val="000000" w:themeColor="text1"/>
                <w:sz w:val="18"/>
                <w:szCs w:val="18"/>
                <w:lang w:val="en-US"/>
              </w:rPr>
              <w:t xml:space="preserve"> /2018/ USA</w:t>
            </w:r>
          </w:p>
        </w:tc>
        <w:tc>
          <w:tcPr>
            <w:tcW w:w="1189" w:type="dxa"/>
            <w:tcBorders>
              <w:top w:val="dotted" w:sz="2" w:space="0" w:color="auto"/>
              <w:left w:val="nil"/>
              <w:bottom w:val="dotted" w:sz="2" w:space="0" w:color="auto"/>
              <w:right w:val="nil"/>
            </w:tcBorders>
          </w:tcPr>
          <w:p w14:paraId="0EBE4A18" w14:textId="217955D8" w:rsidR="0016053B" w:rsidRPr="0082793F" w:rsidRDefault="0016053B" w:rsidP="0016053B">
            <w:pPr>
              <w:jc w:val="both"/>
              <w:rPr>
                <w:bCs/>
                <w:color w:val="000000" w:themeColor="text1"/>
                <w:sz w:val="18"/>
                <w:szCs w:val="18"/>
                <w:lang w:val="en-US"/>
              </w:rPr>
            </w:pPr>
            <w:r w:rsidRPr="0082793F">
              <w:rPr>
                <w:bCs/>
                <w:color w:val="000000" w:themeColor="text1"/>
                <w:sz w:val="18"/>
                <w:szCs w:val="18"/>
                <w:lang w:val="en-US"/>
              </w:rPr>
              <w:t>EDs from a national NHAMCS/3.896</w:t>
            </w:r>
          </w:p>
        </w:tc>
        <w:tc>
          <w:tcPr>
            <w:tcW w:w="1210" w:type="dxa"/>
            <w:tcBorders>
              <w:top w:val="dotted" w:sz="2" w:space="0" w:color="auto"/>
              <w:left w:val="nil"/>
              <w:bottom w:val="dotted" w:sz="2" w:space="0" w:color="auto"/>
              <w:right w:val="nil"/>
            </w:tcBorders>
          </w:tcPr>
          <w:p w14:paraId="352D463F" w14:textId="2911EC34" w:rsidR="0016053B" w:rsidRPr="0082793F" w:rsidRDefault="0016053B" w:rsidP="0016053B">
            <w:pPr>
              <w:jc w:val="both"/>
              <w:rPr>
                <w:rFonts w:eastAsia="Calibri"/>
                <w:color w:val="000000" w:themeColor="text1"/>
                <w:sz w:val="18"/>
                <w:szCs w:val="18"/>
                <w:lang w:val="en-US"/>
              </w:rPr>
            </w:pPr>
            <w:r w:rsidRPr="0082793F">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10B9E056" w14:textId="77777777" w:rsidR="0016053B" w:rsidRPr="0082793F" w:rsidRDefault="0016053B" w:rsidP="0016053B">
            <w:pPr>
              <w:jc w:val="both"/>
              <w:rPr>
                <w:color w:val="000000" w:themeColor="text1"/>
                <w:sz w:val="18"/>
                <w:szCs w:val="18"/>
                <w:lang w:val="en-US"/>
              </w:rPr>
            </w:pPr>
            <w:r w:rsidRPr="0082793F">
              <w:rPr>
                <w:color w:val="000000" w:themeColor="text1"/>
                <w:sz w:val="18"/>
                <w:szCs w:val="18"/>
                <w:lang w:val="en-US"/>
              </w:rPr>
              <w:t>ESI</w:t>
            </w:r>
          </w:p>
          <w:p w14:paraId="24ECBC53" w14:textId="45DFFF1C" w:rsidR="0016053B" w:rsidRPr="0082793F" w:rsidRDefault="0016053B" w:rsidP="0016053B">
            <w:pPr>
              <w:jc w:val="both"/>
              <w:rPr>
                <w:color w:val="000000" w:themeColor="text1"/>
                <w:sz w:val="18"/>
                <w:szCs w:val="18"/>
                <w:lang w:val="en-US"/>
              </w:rPr>
            </w:pPr>
            <w:r w:rsidRPr="0082793F">
              <w:rPr>
                <w:color w:val="000000" w:themeColor="text1"/>
                <w:sz w:val="18"/>
                <w:szCs w:val="18"/>
                <w:lang w:val="en-US"/>
              </w:rPr>
              <w:t>[2007–2015]</w:t>
            </w:r>
          </w:p>
        </w:tc>
        <w:tc>
          <w:tcPr>
            <w:tcW w:w="1592" w:type="dxa"/>
            <w:tcBorders>
              <w:top w:val="dotted" w:sz="2" w:space="0" w:color="auto"/>
              <w:left w:val="nil"/>
              <w:bottom w:val="dotted" w:sz="2" w:space="0" w:color="auto"/>
              <w:right w:val="nil"/>
            </w:tcBorders>
          </w:tcPr>
          <w:p w14:paraId="0404572B" w14:textId="77777777" w:rsidR="0016053B" w:rsidRPr="0082793F" w:rsidRDefault="0016053B" w:rsidP="0016053B">
            <w:pPr>
              <w:jc w:val="both"/>
              <w:rPr>
                <w:color w:val="000000" w:themeColor="text1"/>
                <w:sz w:val="18"/>
                <w:szCs w:val="18"/>
                <w:lang w:val="en-US"/>
              </w:rPr>
            </w:pPr>
            <w:r w:rsidRPr="0082793F">
              <w:rPr>
                <w:color w:val="000000" w:themeColor="text1"/>
                <w:sz w:val="18"/>
                <w:szCs w:val="18"/>
                <w:lang w:val="en-US"/>
              </w:rPr>
              <w:t>Triage critically ill patients (Mortality or</w:t>
            </w:r>
          </w:p>
          <w:p w14:paraId="29018309" w14:textId="3590CEC9" w:rsidR="0016053B" w:rsidRPr="0082793F" w:rsidRDefault="0016053B" w:rsidP="0016053B">
            <w:pPr>
              <w:jc w:val="both"/>
              <w:rPr>
                <w:color w:val="000000" w:themeColor="text1"/>
                <w:sz w:val="18"/>
                <w:szCs w:val="18"/>
                <w:lang w:val="en-US"/>
              </w:rPr>
            </w:pPr>
            <w:r w:rsidRPr="0082793F">
              <w:rPr>
                <w:color w:val="000000" w:themeColor="text1"/>
                <w:sz w:val="18"/>
                <w:szCs w:val="18"/>
                <w:lang w:val="en-US"/>
              </w:rPr>
              <w:t>ICU admission)</w:t>
            </w:r>
          </w:p>
        </w:tc>
        <w:tc>
          <w:tcPr>
            <w:tcW w:w="1601" w:type="dxa"/>
            <w:tcBorders>
              <w:top w:val="dotted" w:sz="2" w:space="0" w:color="auto"/>
              <w:left w:val="nil"/>
              <w:bottom w:val="dotted" w:sz="2" w:space="0" w:color="auto"/>
              <w:right w:val="nil"/>
            </w:tcBorders>
          </w:tcPr>
          <w:p w14:paraId="3A0CC3AA" w14:textId="4EDA3B48" w:rsidR="0016053B" w:rsidRPr="00942BAC" w:rsidRDefault="0016053B" w:rsidP="0016053B">
            <w:pPr>
              <w:jc w:val="both"/>
              <w:rPr>
                <w:color w:val="000000" w:themeColor="text1"/>
                <w:sz w:val="18"/>
                <w:szCs w:val="18"/>
                <w:lang w:val="en-US"/>
              </w:rPr>
            </w:pPr>
            <w:r w:rsidRPr="0082793F">
              <w:rPr>
                <w:color w:val="000000" w:themeColor="text1"/>
                <w:sz w:val="18"/>
                <w:szCs w:val="18"/>
                <w:lang w:val="en-US"/>
              </w:rPr>
              <w:t>Age, gender, MA, VS, CC, oxygen saturation, asthma, and comorbi</w:t>
            </w:r>
            <w:r w:rsidRPr="00942BAC">
              <w:rPr>
                <w:color w:val="000000" w:themeColor="text1"/>
                <w:sz w:val="18"/>
                <w:szCs w:val="18"/>
                <w:lang w:val="en-US"/>
              </w:rPr>
              <w:t>dities/12</w:t>
            </w:r>
          </w:p>
        </w:tc>
        <w:tc>
          <w:tcPr>
            <w:tcW w:w="1334" w:type="dxa"/>
            <w:tcBorders>
              <w:top w:val="dotted" w:sz="2" w:space="0" w:color="auto"/>
              <w:left w:val="nil"/>
              <w:bottom w:val="dotted" w:sz="2" w:space="0" w:color="auto"/>
              <w:right w:val="nil"/>
            </w:tcBorders>
          </w:tcPr>
          <w:p w14:paraId="16BB30F8" w14:textId="1C4DED6B" w:rsidR="0016053B" w:rsidRPr="004114D5" w:rsidRDefault="00865F26" w:rsidP="0016053B">
            <w:pPr>
              <w:jc w:val="both"/>
              <w:rPr>
                <w:color w:val="000000" w:themeColor="text1"/>
                <w:sz w:val="18"/>
                <w:szCs w:val="18"/>
                <w:lang w:val="en-US"/>
              </w:rPr>
            </w:pPr>
            <w:r w:rsidRPr="00942BAC">
              <w:rPr>
                <w:color w:val="000000" w:themeColor="text1"/>
                <w:sz w:val="18"/>
                <w:szCs w:val="18"/>
                <w:lang w:val="en-US"/>
              </w:rPr>
              <w:t>LR,</w:t>
            </w:r>
            <w:r w:rsidR="0016053B" w:rsidRPr="00942BAC">
              <w:rPr>
                <w:color w:val="000000" w:themeColor="text1"/>
                <w:sz w:val="18"/>
                <w:szCs w:val="18"/>
                <w:lang w:val="en-US"/>
              </w:rPr>
              <w:t xml:space="preserve"> LAR, RF, GBDT, and DNN</w:t>
            </w:r>
          </w:p>
        </w:tc>
        <w:tc>
          <w:tcPr>
            <w:tcW w:w="1262" w:type="dxa"/>
            <w:tcBorders>
              <w:top w:val="dotted" w:sz="2" w:space="0" w:color="auto"/>
              <w:left w:val="nil"/>
              <w:bottom w:val="dotted" w:sz="2" w:space="0" w:color="auto"/>
              <w:right w:val="nil"/>
            </w:tcBorders>
          </w:tcPr>
          <w:p w14:paraId="70BB24D2" w14:textId="77777777" w:rsidR="0016053B" w:rsidRPr="00942BAC" w:rsidRDefault="0016053B" w:rsidP="0016053B">
            <w:pPr>
              <w:rPr>
                <w:color w:val="000000" w:themeColor="text1"/>
                <w:sz w:val="18"/>
                <w:szCs w:val="18"/>
                <w:lang w:val="en-US"/>
              </w:rPr>
            </w:pPr>
            <w:r w:rsidRPr="00942BAC">
              <w:rPr>
                <w:color w:val="000000" w:themeColor="text1"/>
                <w:sz w:val="18"/>
                <w:szCs w:val="18"/>
                <w:lang w:val="en-US"/>
              </w:rPr>
              <w:t>All features</w:t>
            </w:r>
          </w:p>
          <w:p w14:paraId="26525643" w14:textId="77777777" w:rsidR="0016053B" w:rsidRPr="00942BAC" w:rsidRDefault="0016053B" w:rsidP="0016053B">
            <w:pPr>
              <w:rPr>
                <w:color w:val="000000" w:themeColor="text1"/>
                <w:sz w:val="18"/>
                <w:szCs w:val="18"/>
                <w:lang w:val="en-US"/>
              </w:rPr>
            </w:pPr>
          </w:p>
        </w:tc>
        <w:tc>
          <w:tcPr>
            <w:tcW w:w="1027" w:type="dxa"/>
            <w:tcBorders>
              <w:top w:val="dotted" w:sz="2" w:space="0" w:color="auto"/>
              <w:left w:val="nil"/>
              <w:bottom w:val="dotted" w:sz="2" w:space="0" w:color="auto"/>
              <w:right w:val="nil"/>
            </w:tcBorders>
          </w:tcPr>
          <w:p w14:paraId="3FC41CB6" w14:textId="1550BF4E" w:rsidR="0016053B" w:rsidRPr="004114D5" w:rsidRDefault="0016053B" w:rsidP="0016053B">
            <w:pPr>
              <w:jc w:val="center"/>
              <w:rPr>
                <w:color w:val="000000" w:themeColor="text1"/>
                <w:sz w:val="18"/>
                <w:szCs w:val="18"/>
                <w:lang w:val="en-US"/>
              </w:rPr>
            </w:pPr>
            <w:r w:rsidRPr="00942BAC">
              <w:rPr>
                <w:color w:val="000000" w:themeColor="text1"/>
                <w:sz w:val="18"/>
                <w:szCs w:val="18"/>
                <w:lang w:val="en-US"/>
              </w:rPr>
              <w:t>[70, 30, 0]</w:t>
            </w:r>
          </w:p>
        </w:tc>
        <w:tc>
          <w:tcPr>
            <w:tcW w:w="850" w:type="dxa"/>
            <w:tcBorders>
              <w:top w:val="dotted" w:sz="2" w:space="0" w:color="auto"/>
              <w:left w:val="nil"/>
              <w:bottom w:val="dotted" w:sz="2" w:space="0" w:color="auto"/>
              <w:right w:val="nil"/>
            </w:tcBorders>
          </w:tcPr>
          <w:p w14:paraId="618E39D2" w14:textId="1610950A" w:rsidR="0016053B" w:rsidRPr="004114D5" w:rsidRDefault="00D40B67" w:rsidP="0016053B">
            <w:pPr>
              <w:jc w:val="both"/>
              <w:rPr>
                <w:color w:val="000000" w:themeColor="text1"/>
                <w:sz w:val="18"/>
                <w:szCs w:val="18"/>
                <w:lang w:val="en-US"/>
              </w:rPr>
            </w:pPr>
            <w:r w:rsidRPr="00942BAC">
              <w:rPr>
                <w:color w:val="000000" w:themeColor="text1"/>
                <w:sz w:val="18"/>
                <w:szCs w:val="18"/>
                <w:lang w:val="en-US"/>
              </w:rPr>
              <w:t>k-fold cross validation z-folds not reported</w:t>
            </w:r>
          </w:p>
        </w:tc>
        <w:tc>
          <w:tcPr>
            <w:tcW w:w="1262" w:type="dxa"/>
            <w:tcBorders>
              <w:top w:val="dotted" w:sz="2" w:space="0" w:color="auto"/>
              <w:left w:val="nil"/>
              <w:bottom w:val="dotted" w:sz="2" w:space="0" w:color="auto"/>
              <w:right w:val="nil"/>
            </w:tcBorders>
          </w:tcPr>
          <w:p w14:paraId="284D26F9" w14:textId="5C4633E0" w:rsidR="0016053B" w:rsidRPr="004114D5" w:rsidRDefault="008A42AB" w:rsidP="0016053B">
            <w:pPr>
              <w:jc w:val="both"/>
              <w:rPr>
                <w:color w:val="000000" w:themeColor="text1"/>
                <w:sz w:val="18"/>
                <w:szCs w:val="18"/>
                <w:lang w:val="en-US"/>
              </w:rPr>
            </w:pPr>
            <w:r w:rsidRPr="00942BAC">
              <w:rPr>
                <w:sz w:val="18"/>
                <w:szCs w:val="18"/>
                <w:lang w:val="en-US"/>
              </w:rPr>
              <w:t>GBDT</w:t>
            </w:r>
            <w:r w:rsidRPr="00942BAC" w:rsidDel="008A42AB">
              <w:rPr>
                <w:sz w:val="18"/>
                <w:szCs w:val="18"/>
                <w:lang w:val="en-US"/>
              </w:rPr>
              <w:t xml:space="preserve"> </w:t>
            </w:r>
          </w:p>
        </w:tc>
        <w:tc>
          <w:tcPr>
            <w:tcW w:w="1269" w:type="dxa"/>
            <w:tcBorders>
              <w:top w:val="dotted" w:sz="2" w:space="0" w:color="auto"/>
              <w:left w:val="nil"/>
              <w:bottom w:val="dotted" w:sz="2" w:space="0" w:color="auto"/>
              <w:right w:val="nil"/>
            </w:tcBorders>
          </w:tcPr>
          <w:p w14:paraId="32DCF7B3" w14:textId="658CA2D9" w:rsidR="0016053B" w:rsidRPr="004114D5" w:rsidRDefault="0016053B" w:rsidP="0016053B">
            <w:pPr>
              <w:jc w:val="both"/>
              <w:rPr>
                <w:color w:val="000000" w:themeColor="text1"/>
                <w:sz w:val="18"/>
                <w:szCs w:val="18"/>
                <w:lang w:val="en-US"/>
              </w:rPr>
            </w:pPr>
            <w:r w:rsidRPr="00942BAC">
              <w:rPr>
                <w:sz w:val="18"/>
                <w:szCs w:val="18"/>
                <w:lang w:val="en-US"/>
              </w:rPr>
              <w:t xml:space="preserve">ROC-AUC, Se, </w:t>
            </w:r>
            <w:proofErr w:type="spellStart"/>
            <w:r w:rsidRPr="00942BAC">
              <w:rPr>
                <w:sz w:val="18"/>
                <w:szCs w:val="18"/>
                <w:lang w:val="en-US"/>
              </w:rPr>
              <w:t>Sp</w:t>
            </w:r>
            <w:proofErr w:type="spellEnd"/>
            <w:r w:rsidRPr="00942BAC">
              <w:rPr>
                <w:sz w:val="18"/>
                <w:szCs w:val="18"/>
                <w:lang w:val="en-US"/>
              </w:rPr>
              <w:t xml:space="preserve">, </w:t>
            </w:r>
            <w:r w:rsidR="000664F7" w:rsidRPr="00942BAC">
              <w:rPr>
                <w:sz w:val="18"/>
                <w:szCs w:val="18"/>
                <w:lang w:val="en-US"/>
              </w:rPr>
              <w:t xml:space="preserve">NRI, </w:t>
            </w:r>
            <w:r w:rsidRPr="00942BAC">
              <w:rPr>
                <w:sz w:val="18"/>
                <w:szCs w:val="18"/>
                <w:lang w:val="en-US"/>
              </w:rPr>
              <w:t>PPV, and NPV</w:t>
            </w:r>
          </w:p>
        </w:tc>
        <w:tc>
          <w:tcPr>
            <w:tcW w:w="1327" w:type="dxa"/>
            <w:tcBorders>
              <w:top w:val="dotted" w:sz="2" w:space="0" w:color="auto"/>
              <w:left w:val="nil"/>
              <w:bottom w:val="dotted" w:sz="2" w:space="0" w:color="auto"/>
              <w:right w:val="nil"/>
            </w:tcBorders>
          </w:tcPr>
          <w:p w14:paraId="62174E50" w14:textId="4B566960" w:rsidR="0016053B" w:rsidRPr="004114D5" w:rsidRDefault="00D934BD" w:rsidP="0016053B">
            <w:pPr>
              <w:jc w:val="both"/>
              <w:rPr>
                <w:color w:val="000000" w:themeColor="text1"/>
                <w:sz w:val="18"/>
                <w:szCs w:val="18"/>
                <w:lang w:val="en-US"/>
              </w:rPr>
            </w:pPr>
            <w:r w:rsidRPr="00942BAC">
              <w:rPr>
                <w:color w:val="000000" w:themeColor="text1"/>
                <w:sz w:val="18"/>
                <w:szCs w:val="18"/>
                <w:lang w:val="en-US"/>
              </w:rPr>
              <w:t xml:space="preserve">AUC of 0.80 (CI: ± </w:t>
            </w:r>
            <w:r w:rsidR="00617269" w:rsidRPr="00942BAC">
              <w:rPr>
                <w:color w:val="000000" w:themeColor="text1"/>
                <w:sz w:val="18"/>
                <w:szCs w:val="18"/>
                <w:lang w:val="en-US"/>
              </w:rPr>
              <w:t>0.05</w:t>
            </w:r>
            <w:r w:rsidR="008A42AB" w:rsidRPr="00942BAC">
              <w:rPr>
                <w:color w:val="000000" w:themeColor="text1"/>
                <w:sz w:val="18"/>
                <w:szCs w:val="18"/>
                <w:lang w:val="en-US"/>
              </w:rPr>
              <w:t xml:space="preserve"> </w:t>
            </w:r>
            <w:r w:rsidRPr="00942BAC">
              <w:rPr>
                <w:color w:val="000000" w:themeColor="text1"/>
                <w:sz w:val="18"/>
                <w:szCs w:val="18"/>
                <w:lang w:val="en-US"/>
              </w:rPr>
              <w:t>std)</w:t>
            </w:r>
          </w:p>
        </w:tc>
      </w:tr>
      <w:tr w:rsidR="00B60658" w:rsidRPr="00FB39FC" w14:paraId="51CB429A" w14:textId="77777777" w:rsidTr="00A0354F">
        <w:trPr>
          <w:cantSplit/>
          <w:trHeight w:val="114"/>
        </w:trPr>
        <w:tc>
          <w:tcPr>
            <w:tcW w:w="917" w:type="dxa"/>
            <w:tcBorders>
              <w:top w:val="dotted" w:sz="2" w:space="0" w:color="auto"/>
              <w:left w:val="nil"/>
              <w:bottom w:val="dotted" w:sz="2" w:space="0" w:color="auto"/>
              <w:right w:val="nil"/>
            </w:tcBorders>
          </w:tcPr>
          <w:p w14:paraId="64391F37" w14:textId="593C4947" w:rsidR="00B60658" w:rsidRPr="00942BAC" w:rsidRDefault="00B60658" w:rsidP="00B60658">
            <w:pPr>
              <w:jc w:val="both"/>
              <w:rPr>
                <w:color w:val="000000" w:themeColor="text1"/>
                <w:sz w:val="18"/>
                <w:szCs w:val="18"/>
                <w:lang w:val="en-US"/>
              </w:rPr>
            </w:pPr>
            <w:r w:rsidRPr="004114D5">
              <w:rPr>
                <w:color w:val="000000" w:themeColor="text1"/>
                <w:sz w:val="18"/>
                <w:szCs w:val="18"/>
                <w:lang w:val="en-US"/>
              </w:rPr>
              <w:t>Tang</w:t>
            </w:r>
            <w:r w:rsidRPr="00942BAC">
              <w:rPr>
                <w:color w:val="000000" w:themeColor="text1"/>
                <w:sz w:val="18"/>
                <w:szCs w:val="18"/>
                <w:lang w:val="en-US"/>
              </w:rPr>
              <w:t xml:space="preserve"> et al. </w:t>
            </w:r>
            <w:r w:rsidRPr="00942BAC">
              <w:rPr>
                <w:color w:val="000000" w:themeColor="text1"/>
                <w:sz w:val="18"/>
                <w:szCs w:val="18"/>
                <w:lang w:val="en-US"/>
              </w:rPr>
              <w:fldChar w:fldCharType="begin" w:fldLock="1"/>
            </w:r>
            <w:r w:rsidR="001A24C5">
              <w:rPr>
                <w:color w:val="000000" w:themeColor="text1"/>
                <w:sz w:val="18"/>
                <w:szCs w:val="18"/>
                <w:lang w:val="en-US"/>
              </w:rPr>
              <w:instrText>ADDIN CSL_CITATION {"citationItems":[{"id":"ITEM-1","itemData":{"DOI":"10.1093/jamiaopen/ooy011","author":[{"dropping-particle":"","family":"Tang","given":"Fengyi","non-dropping-particle":"","parse-names":false,"suffix":""},{"dropping-particle":"","family":"Xiao","given":"Cao","non-dropping-particle":"","parse-names":false,"suffix":""},{"dropping-particle":"","family":"Wang","given":"Fei","non-dropping-particle":"","parse-names":false,"suffix":""},{"dropping-particle":"","family":"Zhou","given":"Jiayu","non-dropping-particle":"","parse-names":false,"suffix":""}],"container-title":"JAMIA Open","id":"ITEM-1","issue":"1","issued":{"date-parts":[["2018"]]},"page":"87-98","title":"Predictive modeling in urgent care: a comparative study of machine learning approaches","type":"article-journal","volume":"1"},"uris":["http://www.mendeley.com/documents/?uuid=ba18afe6-63b4-4c98-8934-b46221d92ae2"]}],"mendeley":{"formattedCitation":"[41]","plainTextFormattedCitation":"[41]","previouslyFormattedCitation":"[41]"},"properties":{"noteIndex":0},"schema":"https://github.com/citation-style-language/schema/raw/master/csl-citation.json"}</w:instrText>
            </w:r>
            <w:r w:rsidRPr="00942BAC">
              <w:rPr>
                <w:color w:val="000000" w:themeColor="text1"/>
                <w:sz w:val="18"/>
                <w:szCs w:val="18"/>
                <w:lang w:val="en-US"/>
              </w:rPr>
              <w:fldChar w:fldCharType="separate"/>
            </w:r>
            <w:r w:rsidR="005E5668" w:rsidRPr="005E5668">
              <w:rPr>
                <w:noProof/>
                <w:color w:val="000000" w:themeColor="text1"/>
                <w:sz w:val="18"/>
                <w:szCs w:val="18"/>
                <w:lang w:val="en-US"/>
              </w:rPr>
              <w:t>[41]</w:t>
            </w:r>
            <w:r w:rsidRPr="00942BAC">
              <w:rPr>
                <w:color w:val="000000" w:themeColor="text1"/>
                <w:sz w:val="18"/>
                <w:szCs w:val="18"/>
                <w:lang w:val="en-US"/>
              </w:rPr>
              <w:fldChar w:fldCharType="end"/>
            </w:r>
          </w:p>
          <w:p w14:paraId="5BE03CB2" w14:textId="7E6F5E6A" w:rsidR="00B60658" w:rsidRPr="00942BAC" w:rsidRDefault="00B60658" w:rsidP="00B60658">
            <w:pPr>
              <w:rPr>
                <w:color w:val="000000" w:themeColor="text1"/>
                <w:sz w:val="18"/>
                <w:szCs w:val="18"/>
                <w:lang w:val="en-US"/>
              </w:rPr>
            </w:pPr>
            <w:r w:rsidRPr="00942BAC">
              <w:rPr>
                <w:color w:val="000000" w:themeColor="text1"/>
                <w:sz w:val="18"/>
                <w:szCs w:val="18"/>
                <w:lang w:val="en-US"/>
              </w:rPr>
              <w:t>/2018/ USA</w:t>
            </w:r>
          </w:p>
        </w:tc>
        <w:tc>
          <w:tcPr>
            <w:tcW w:w="1189" w:type="dxa"/>
            <w:tcBorders>
              <w:top w:val="dotted" w:sz="2" w:space="0" w:color="auto"/>
              <w:left w:val="nil"/>
              <w:bottom w:val="dotted" w:sz="2" w:space="0" w:color="auto"/>
              <w:right w:val="nil"/>
            </w:tcBorders>
          </w:tcPr>
          <w:p w14:paraId="44856768" w14:textId="733AFFFE" w:rsidR="00B60658" w:rsidRPr="00942BAC" w:rsidRDefault="00B60658" w:rsidP="00B60658">
            <w:pPr>
              <w:jc w:val="both"/>
              <w:rPr>
                <w:bCs/>
                <w:color w:val="000000" w:themeColor="text1"/>
                <w:sz w:val="18"/>
                <w:szCs w:val="18"/>
                <w:lang w:val="en-US"/>
              </w:rPr>
            </w:pPr>
            <w:r w:rsidRPr="00942BAC">
              <w:rPr>
                <w:color w:val="000000" w:themeColor="text1"/>
                <w:sz w:val="18"/>
                <w:szCs w:val="18"/>
                <w:lang w:val="en-US"/>
              </w:rPr>
              <w:t>ED of a private teaching hospita</w:t>
            </w:r>
            <w:r w:rsidR="00A33369" w:rsidRPr="00942BAC">
              <w:rPr>
                <w:color w:val="000000" w:themeColor="text1"/>
                <w:sz w:val="18"/>
                <w:szCs w:val="18"/>
                <w:lang w:val="en-US"/>
              </w:rPr>
              <w:t xml:space="preserve">l </w:t>
            </w:r>
            <w:r w:rsidRPr="00942BAC">
              <w:rPr>
                <w:b/>
                <w:color w:val="000000" w:themeColor="text1"/>
                <w:sz w:val="18"/>
                <w:szCs w:val="18"/>
                <w:lang w:val="en-US"/>
              </w:rPr>
              <w:t>/</w:t>
            </w:r>
            <w:r w:rsidRPr="00942BAC">
              <w:rPr>
                <w:color w:val="000000" w:themeColor="text1"/>
                <w:sz w:val="18"/>
                <w:szCs w:val="18"/>
                <w:lang w:val="en-US"/>
              </w:rPr>
              <w:t>58.976</w:t>
            </w:r>
          </w:p>
        </w:tc>
        <w:tc>
          <w:tcPr>
            <w:tcW w:w="1210" w:type="dxa"/>
            <w:tcBorders>
              <w:top w:val="dotted" w:sz="2" w:space="0" w:color="auto"/>
              <w:left w:val="nil"/>
              <w:bottom w:val="dotted" w:sz="2" w:space="0" w:color="auto"/>
              <w:right w:val="nil"/>
            </w:tcBorders>
          </w:tcPr>
          <w:p w14:paraId="4CDCEC74" w14:textId="0F1ABA16" w:rsidR="00B60658" w:rsidRPr="00942BAC" w:rsidRDefault="00B60658" w:rsidP="00B60658">
            <w:pPr>
              <w:jc w:val="both"/>
              <w:rPr>
                <w:rFonts w:eastAsia="Calibri"/>
                <w:color w:val="000000" w:themeColor="text1"/>
                <w:sz w:val="18"/>
                <w:szCs w:val="18"/>
                <w:lang w:val="en-US"/>
              </w:rPr>
            </w:pPr>
            <w:r w:rsidRPr="00942BAC">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3B472008" w14:textId="77777777"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ESI</w:t>
            </w:r>
          </w:p>
          <w:p w14:paraId="5267F8A7" w14:textId="32A497B1"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[2005–2011]</w:t>
            </w:r>
          </w:p>
        </w:tc>
        <w:tc>
          <w:tcPr>
            <w:tcW w:w="1592" w:type="dxa"/>
            <w:tcBorders>
              <w:top w:val="dotted" w:sz="2" w:space="0" w:color="auto"/>
              <w:left w:val="nil"/>
              <w:bottom w:val="dotted" w:sz="2" w:space="0" w:color="auto"/>
              <w:right w:val="nil"/>
            </w:tcBorders>
          </w:tcPr>
          <w:p w14:paraId="79BB08B0" w14:textId="5FA65D9A"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 xml:space="preserve">Triage critically ill patients </w:t>
            </w:r>
            <w:r w:rsidR="00A33369" w:rsidRPr="00942BAC">
              <w:rPr>
                <w:color w:val="000000" w:themeColor="text1"/>
                <w:sz w:val="18"/>
                <w:szCs w:val="18"/>
                <w:lang w:val="en-US"/>
              </w:rPr>
              <w:t>(</w:t>
            </w:r>
            <w:r w:rsidRPr="00942BAC">
              <w:rPr>
                <w:color w:val="000000" w:themeColor="text1"/>
                <w:sz w:val="18"/>
                <w:szCs w:val="18"/>
                <w:lang w:val="en-US"/>
              </w:rPr>
              <w:t>Mortality, Length of ICU stay and readmission</w:t>
            </w:r>
            <w:r w:rsidR="00A33369" w:rsidRPr="00942BAC">
              <w:rPr>
                <w:color w:val="000000" w:themeColor="text1"/>
                <w:sz w:val="18"/>
                <w:szCs w:val="18"/>
                <w:lang w:val="en-US"/>
              </w:rPr>
              <w:t>)</w:t>
            </w:r>
          </w:p>
        </w:tc>
        <w:tc>
          <w:tcPr>
            <w:tcW w:w="1601" w:type="dxa"/>
            <w:tcBorders>
              <w:top w:val="dotted" w:sz="2" w:space="0" w:color="auto"/>
              <w:left w:val="nil"/>
              <w:bottom w:val="dotted" w:sz="2" w:space="0" w:color="auto"/>
              <w:right w:val="nil"/>
            </w:tcBorders>
          </w:tcPr>
          <w:p w14:paraId="174948F8" w14:textId="3EDFF690"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 xml:space="preserve">DE, VS, CC, lab test results, </w:t>
            </w:r>
            <w:proofErr w:type="gramStart"/>
            <w:r w:rsidRPr="00942BAC">
              <w:rPr>
                <w:color w:val="000000" w:themeColor="text1"/>
                <w:sz w:val="18"/>
                <w:szCs w:val="18"/>
                <w:lang w:val="en-US"/>
              </w:rPr>
              <w:t>physiologic</w:t>
            </w:r>
            <w:proofErr w:type="gramEnd"/>
            <w:r w:rsidRPr="00942BAC">
              <w:rPr>
                <w:color w:val="000000" w:themeColor="text1"/>
                <w:sz w:val="18"/>
                <w:szCs w:val="18"/>
                <w:lang w:val="en-US"/>
              </w:rPr>
              <w:t>, and diagnostic history/76</w:t>
            </w:r>
          </w:p>
        </w:tc>
        <w:tc>
          <w:tcPr>
            <w:tcW w:w="1334" w:type="dxa"/>
            <w:tcBorders>
              <w:top w:val="dotted" w:sz="2" w:space="0" w:color="auto"/>
              <w:left w:val="nil"/>
              <w:bottom w:val="dotted" w:sz="2" w:space="0" w:color="auto"/>
              <w:right w:val="nil"/>
            </w:tcBorders>
          </w:tcPr>
          <w:p w14:paraId="7180FD79" w14:textId="3102CA5B"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 xml:space="preserve">LR, RF, GBC, </w:t>
            </w:r>
            <w:proofErr w:type="spellStart"/>
            <w:r w:rsidRPr="00942BAC">
              <w:rPr>
                <w:color w:val="000000" w:themeColor="text1"/>
                <w:sz w:val="18"/>
                <w:szCs w:val="18"/>
                <w:lang w:val="en-US"/>
              </w:rPr>
              <w:t>BiLSTM</w:t>
            </w:r>
            <w:proofErr w:type="spellEnd"/>
            <w:r w:rsidRPr="00942BAC">
              <w:rPr>
                <w:color w:val="000000" w:themeColor="text1"/>
                <w:sz w:val="18"/>
                <w:szCs w:val="18"/>
                <w:lang w:val="en-US"/>
              </w:rPr>
              <w:t>, MLP, SVM, CNN and CNN–LSTM</w:t>
            </w:r>
          </w:p>
        </w:tc>
        <w:tc>
          <w:tcPr>
            <w:tcW w:w="1262" w:type="dxa"/>
            <w:tcBorders>
              <w:top w:val="dotted" w:sz="2" w:space="0" w:color="auto"/>
              <w:left w:val="nil"/>
              <w:bottom w:val="dotted" w:sz="2" w:space="0" w:color="auto"/>
              <w:right w:val="nil"/>
            </w:tcBorders>
          </w:tcPr>
          <w:p w14:paraId="7C8911AD" w14:textId="5319C8F1" w:rsidR="00B60658" w:rsidRPr="00942BAC" w:rsidRDefault="00B60658" w:rsidP="00B60658">
            <w:pPr>
              <w:rPr>
                <w:color w:val="000000" w:themeColor="text1"/>
                <w:sz w:val="18"/>
                <w:szCs w:val="18"/>
                <w:lang w:val="en-US"/>
              </w:rPr>
            </w:pPr>
            <w:r w:rsidRPr="00942BAC">
              <w:rPr>
                <w:color w:val="000000" w:themeColor="text1"/>
                <w:sz w:val="18"/>
                <w:szCs w:val="18"/>
                <w:lang w:val="en-US"/>
              </w:rPr>
              <w:t>Demographics and physiologic</w:t>
            </w:r>
          </w:p>
        </w:tc>
        <w:tc>
          <w:tcPr>
            <w:tcW w:w="1027" w:type="dxa"/>
            <w:tcBorders>
              <w:top w:val="dotted" w:sz="2" w:space="0" w:color="auto"/>
              <w:left w:val="nil"/>
              <w:bottom w:val="dotted" w:sz="2" w:space="0" w:color="auto"/>
              <w:right w:val="nil"/>
            </w:tcBorders>
          </w:tcPr>
          <w:p w14:paraId="31780A77" w14:textId="1F3EB51F" w:rsidR="00B60658" w:rsidRPr="00942BAC" w:rsidRDefault="00B60658" w:rsidP="00B60658">
            <w:pPr>
              <w:jc w:val="center"/>
              <w:rPr>
                <w:color w:val="000000" w:themeColor="text1"/>
                <w:sz w:val="18"/>
                <w:szCs w:val="18"/>
                <w:lang w:val="en-US"/>
              </w:rPr>
            </w:pPr>
            <w:r w:rsidRPr="00942BAC">
              <w:rPr>
                <w:color w:val="000000" w:themeColor="text1"/>
                <w:sz w:val="18"/>
                <w:szCs w:val="18"/>
                <w:lang w:val="en-US"/>
              </w:rPr>
              <w:t>[85, 15, 0]</w:t>
            </w:r>
          </w:p>
        </w:tc>
        <w:tc>
          <w:tcPr>
            <w:tcW w:w="850" w:type="dxa"/>
            <w:tcBorders>
              <w:top w:val="dotted" w:sz="2" w:space="0" w:color="auto"/>
              <w:left w:val="nil"/>
              <w:bottom w:val="dotted" w:sz="2" w:space="0" w:color="auto"/>
              <w:right w:val="nil"/>
            </w:tcBorders>
          </w:tcPr>
          <w:p w14:paraId="6536515E" w14:textId="43B72B7F"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[5-folds] only in train set</w:t>
            </w:r>
          </w:p>
        </w:tc>
        <w:tc>
          <w:tcPr>
            <w:tcW w:w="1262" w:type="dxa"/>
            <w:tcBorders>
              <w:top w:val="dotted" w:sz="2" w:space="0" w:color="auto"/>
              <w:left w:val="nil"/>
              <w:bottom w:val="dotted" w:sz="2" w:space="0" w:color="auto"/>
              <w:right w:val="nil"/>
            </w:tcBorders>
          </w:tcPr>
          <w:p w14:paraId="6FDC70B1" w14:textId="650C7AAE" w:rsidR="00B60658" w:rsidRPr="00942BAC" w:rsidRDefault="00B60658" w:rsidP="00B60658">
            <w:pPr>
              <w:jc w:val="both"/>
              <w:rPr>
                <w:color w:val="000000" w:themeColor="text1"/>
                <w:sz w:val="18"/>
                <w:szCs w:val="18"/>
                <w:lang w:val="en-US"/>
              </w:rPr>
            </w:pPr>
            <w:proofErr w:type="spellStart"/>
            <w:r w:rsidRPr="00942BAC">
              <w:rPr>
                <w:color w:val="000000" w:themeColor="text1"/>
                <w:sz w:val="18"/>
                <w:szCs w:val="18"/>
                <w:lang w:val="en-US"/>
              </w:rPr>
              <w:t>BiLSTM</w:t>
            </w:r>
            <w:proofErr w:type="spellEnd"/>
          </w:p>
        </w:tc>
        <w:tc>
          <w:tcPr>
            <w:tcW w:w="1269" w:type="dxa"/>
            <w:tcBorders>
              <w:top w:val="dotted" w:sz="2" w:space="0" w:color="auto"/>
              <w:left w:val="nil"/>
              <w:bottom w:val="dotted" w:sz="2" w:space="0" w:color="auto"/>
              <w:right w:val="nil"/>
            </w:tcBorders>
          </w:tcPr>
          <w:p w14:paraId="76DC2591" w14:textId="2ACB535B"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 xml:space="preserve">ROC-AUC, Se, </w:t>
            </w:r>
            <w:proofErr w:type="spellStart"/>
            <w:r w:rsidRPr="00942BAC">
              <w:rPr>
                <w:color w:val="000000" w:themeColor="text1"/>
                <w:sz w:val="18"/>
                <w:szCs w:val="18"/>
                <w:lang w:val="en-US"/>
              </w:rPr>
              <w:t>Sp</w:t>
            </w:r>
            <w:proofErr w:type="spellEnd"/>
            <w:r w:rsidRPr="00942BAC">
              <w:rPr>
                <w:color w:val="000000" w:themeColor="text1"/>
                <w:sz w:val="18"/>
                <w:szCs w:val="18"/>
                <w:lang w:val="en-US"/>
              </w:rPr>
              <w:t xml:space="preserve"> and F1-score</w:t>
            </w:r>
          </w:p>
        </w:tc>
        <w:tc>
          <w:tcPr>
            <w:tcW w:w="1327" w:type="dxa"/>
            <w:tcBorders>
              <w:top w:val="dotted" w:sz="2" w:space="0" w:color="auto"/>
              <w:left w:val="nil"/>
              <w:bottom w:val="dotted" w:sz="2" w:space="0" w:color="auto"/>
              <w:right w:val="nil"/>
            </w:tcBorders>
          </w:tcPr>
          <w:p w14:paraId="769A21D6" w14:textId="5549A459" w:rsidR="00B60658" w:rsidRPr="00942BAC" w:rsidRDefault="00B60658" w:rsidP="00B60658">
            <w:pPr>
              <w:jc w:val="both"/>
              <w:rPr>
                <w:color w:val="000000" w:themeColor="text1"/>
                <w:sz w:val="18"/>
                <w:szCs w:val="18"/>
                <w:lang w:val="en-US"/>
              </w:rPr>
            </w:pPr>
            <w:r w:rsidRPr="00942BAC">
              <w:rPr>
                <w:color w:val="000000" w:themeColor="text1"/>
                <w:sz w:val="18"/>
                <w:szCs w:val="18"/>
                <w:lang w:val="en-US"/>
              </w:rPr>
              <w:t>AUC of 0.949 (CI: ± 0.003 std) for predicting mortality</w:t>
            </w:r>
          </w:p>
        </w:tc>
      </w:tr>
      <w:tr w:rsidR="001318CF" w:rsidRPr="001B2702" w14:paraId="16BD4903" w14:textId="77777777" w:rsidTr="00A0354F">
        <w:trPr>
          <w:cantSplit/>
          <w:trHeight w:val="114"/>
        </w:trPr>
        <w:tc>
          <w:tcPr>
            <w:tcW w:w="917" w:type="dxa"/>
            <w:tcBorders>
              <w:top w:val="dotted" w:sz="2" w:space="0" w:color="auto"/>
              <w:left w:val="nil"/>
              <w:bottom w:val="dotted" w:sz="2" w:space="0" w:color="auto"/>
              <w:right w:val="nil"/>
            </w:tcBorders>
          </w:tcPr>
          <w:p w14:paraId="5ADA0D3E" w14:textId="200C6663" w:rsidR="001318CF" w:rsidRPr="00942BAC" w:rsidRDefault="001318CF" w:rsidP="001318CF">
            <w:pPr>
              <w:jc w:val="both"/>
              <w:rPr>
                <w:rFonts w:eastAsia="Calibri"/>
                <w:color w:val="000000" w:themeColor="text1"/>
                <w:sz w:val="18"/>
                <w:szCs w:val="18"/>
                <w:lang w:val="fr-FR"/>
              </w:rPr>
            </w:pPr>
            <w:r w:rsidRPr="00942BAC">
              <w:rPr>
                <w:color w:val="000000" w:themeColor="text1"/>
                <w:sz w:val="18"/>
                <w:szCs w:val="18"/>
                <w:lang w:val="fr-FR"/>
              </w:rPr>
              <w:t xml:space="preserve">Kwon et al. </w:t>
            </w:r>
            <w:r w:rsidRPr="00942BAC">
              <w:rPr>
                <w:color w:val="000000" w:themeColor="text1"/>
                <w:sz w:val="18"/>
                <w:szCs w:val="18"/>
                <w:lang w:val="en-US"/>
              </w:rPr>
              <w:fldChar w:fldCharType="begin" w:fldLock="1"/>
            </w:r>
            <w:r w:rsidR="00FC42FF" w:rsidRPr="00942BAC">
              <w:rPr>
                <w:color w:val="000000" w:themeColor="text1"/>
                <w:sz w:val="18"/>
                <w:szCs w:val="18"/>
                <w:lang w:val="fr-FR"/>
              </w:rPr>
              <w:instrText>ADDIN CSL_CITATION {"citationItems":[{"id":"ITEM-1","itemData":{"DOI":"10.1371/journal.pone.0205836","ISBN":"1111111111","ISSN":"1932-6203","PMID":"30321231","abstract":"Aim Triage is important in identifying high-risk patients amongst many less urgent patients as emergency department (ED) overcrowding has become a national crisis recently. This study aims to validate that a Deep-learning-based Triage and Acuity Score (DTAS) identifies high-risk patients more accurately than existing triage and acuity scores using a large national dataset. Methods We conducted a retrospective observational cohort study using data from the Korean National Emergency Department Information System (NEDIS), which collected data on visits in real time from 151 EDs. The NEDIS data was split into derivation data (January 2014-June 2016) and validation data (July-December 2016). We also used data from the Sejong General Hospital (SGH) for external validation (January-December 2017). We predicted inhospital mortality, critical care, and hospitalization using initial information of ED patients (age, sex, chief complaint, time from symptom onset to ED visit, arrival mode, trauma, initial vital signs and mental status as predictor variables). Results A total of 11,656,559 patients were included in this study. The primary outcome was in-hospital mortality. The Area Under the Receiver Operating Characteristic curve (AUROC) and Area Under the Precision and Recall Curve (AUPRC) of DTAS were 0.935 and 0.264. It significantly outperformed Korean triage and acuity score (AUROC:0.785, AUPRC:0.192), modified early warning score (AUROC:0.810, AUPRC:0.116), logistic regression (AUROC:0.903, AUPRC:0.209), and random forest (AUROC:0.910, AUPRC:0.179). Conclusion Deep-learning-based Triage and Acuity Score predicted in-hospital mortality, critical care, and hospitalization more accurately than existing triages and acuity, and it was validated using a large, multicenter dataset.","author":[{"dropping-particle":"","family":"Kwon","given":"Joon-myoung","non-dropping-particle":"","parse-names":false,"suffix":""},{"dropping-particle":"","family":"Lee","given":"Youngnam","non-dropping-particle":"","parse-names":false,"suffix":""},{"dropping-particle":"","family":"Lee","given":"Yeha","non-dropping-particle":"","parse-names":false,"suffix":""},{"dropping-particle":"","family":"Lee","given":"Seungwoo","non-dropping-particle":"","parse-names":false,"suffix":""},{"dropping-particle":"","family":"Park","given":"Hyunho","non-dropping-particle":"","parse-names":false,"suffix":""},{"dropping-particle":"","family":"Park","given":"Jinsik","non-dropping-particle":"","parse-names":false,"suffix":""}],"container-title":"PLOS ONE","editor":[{"dropping-particle":"","family":"Liu","given":"Nan","non-dropping-particle":"","parse-names":false,"suffix":""}],"id":"ITEM-1","issue":"10","issued":{"date-parts":[["2018","10","15"]]},"page":"e0205836","title":"Validation of deep-learning-based triage and acuity score using a large national dataset","type":"article-journal","volume":"13"},"uris":["http://www.mendeley.com/documents/?uuid=e360ed4d-dd60-4c9d-a0d1-a9258cf0b29b"]}],"mendeley":{"formattedCitation":"[3]","plainTextFormattedCitation":"[3]","previouslyFormattedCitation":"[3]"},"properties":{"noteIndex":0},"schema":"https://github.com/citation-style-language/schema/raw/master/csl-citation.json"}</w:instrText>
            </w:r>
            <w:r w:rsidRPr="00942BAC">
              <w:rPr>
                <w:color w:val="000000" w:themeColor="text1"/>
                <w:sz w:val="18"/>
                <w:szCs w:val="18"/>
                <w:lang w:val="en-US"/>
              </w:rPr>
              <w:fldChar w:fldCharType="separate"/>
            </w:r>
            <w:r w:rsidRPr="00942BAC">
              <w:rPr>
                <w:noProof/>
                <w:color w:val="000000" w:themeColor="text1"/>
                <w:sz w:val="18"/>
                <w:szCs w:val="18"/>
                <w:lang w:val="fr-FR"/>
              </w:rPr>
              <w:t>[3]</w:t>
            </w:r>
            <w:r w:rsidRPr="00942BAC">
              <w:rPr>
                <w:color w:val="000000" w:themeColor="text1"/>
                <w:sz w:val="18"/>
                <w:szCs w:val="18"/>
                <w:lang w:val="en-US"/>
              </w:rPr>
              <w:fldChar w:fldCharType="end"/>
            </w:r>
            <w:r w:rsidRPr="00942BAC">
              <w:rPr>
                <w:color w:val="000000" w:themeColor="text1"/>
                <w:sz w:val="18"/>
                <w:szCs w:val="18"/>
                <w:lang w:val="fr-FR"/>
              </w:rPr>
              <w:t xml:space="preserve"> </w:t>
            </w:r>
            <w:r w:rsidRPr="00942BAC">
              <w:rPr>
                <w:color w:val="000000" w:themeColor="text1"/>
                <w:sz w:val="18"/>
                <w:szCs w:val="18"/>
                <w:lang w:val="fr-FR" w:eastAsia="zh-TW"/>
              </w:rPr>
              <w:t>/</w:t>
            </w:r>
            <w:r w:rsidRPr="00942BAC">
              <w:rPr>
                <w:color w:val="000000" w:themeColor="text1"/>
                <w:sz w:val="18"/>
                <w:szCs w:val="18"/>
                <w:lang w:val="fr-FR"/>
              </w:rPr>
              <w:t>2018</w:t>
            </w:r>
            <w:r w:rsidRPr="00942BAC">
              <w:rPr>
                <w:color w:val="000000" w:themeColor="text1"/>
                <w:sz w:val="18"/>
                <w:szCs w:val="18"/>
                <w:lang w:val="fr-FR" w:eastAsia="zh-TW"/>
              </w:rPr>
              <w:t xml:space="preserve">/ </w:t>
            </w:r>
            <w:r w:rsidRPr="00942BAC">
              <w:rPr>
                <w:color w:val="000000" w:themeColor="text1"/>
                <w:sz w:val="18"/>
                <w:szCs w:val="18"/>
                <w:lang w:val="fr-FR"/>
              </w:rPr>
              <w:t>South Korea</w:t>
            </w:r>
          </w:p>
        </w:tc>
        <w:tc>
          <w:tcPr>
            <w:tcW w:w="1189" w:type="dxa"/>
            <w:tcBorders>
              <w:top w:val="dotted" w:sz="2" w:space="0" w:color="auto"/>
              <w:left w:val="nil"/>
              <w:bottom w:val="dotted" w:sz="2" w:space="0" w:color="auto"/>
              <w:right w:val="nil"/>
            </w:tcBorders>
          </w:tcPr>
          <w:p w14:paraId="7A3AFCC1" w14:textId="4AF8FE72" w:rsidR="001318CF" w:rsidRPr="00DE7B31" w:rsidRDefault="001318CF" w:rsidP="001318CF">
            <w:pPr>
              <w:jc w:val="both"/>
              <w:rPr>
                <w:rFonts w:eastAsia="Calibri"/>
                <w:bCs/>
                <w:color w:val="000000" w:themeColor="text1"/>
                <w:sz w:val="18"/>
                <w:szCs w:val="18"/>
              </w:rPr>
            </w:pPr>
            <w:r w:rsidRPr="00DE7B31">
              <w:rPr>
                <w:bCs/>
                <w:color w:val="000000" w:themeColor="text1"/>
                <w:sz w:val="18"/>
                <w:szCs w:val="18"/>
              </w:rPr>
              <w:t xml:space="preserve">151 </w:t>
            </w:r>
            <w:proofErr w:type="spellStart"/>
            <w:r w:rsidRPr="00DE7B31">
              <w:rPr>
                <w:bCs/>
                <w:color w:val="000000" w:themeColor="text1"/>
                <w:sz w:val="18"/>
                <w:szCs w:val="18"/>
              </w:rPr>
              <w:t>EDs</w:t>
            </w:r>
            <w:proofErr w:type="spellEnd"/>
            <w:r w:rsidRPr="00DE7B31">
              <w:rPr>
                <w:bCs/>
                <w:color w:val="000000" w:themeColor="text1"/>
                <w:sz w:val="18"/>
                <w:szCs w:val="18"/>
              </w:rPr>
              <w:t xml:space="preserve"> </w:t>
            </w:r>
            <w:proofErr w:type="spellStart"/>
            <w:r w:rsidRPr="00DE7B31">
              <w:rPr>
                <w:bCs/>
                <w:color w:val="000000" w:themeColor="text1"/>
                <w:sz w:val="18"/>
                <w:szCs w:val="18"/>
              </w:rPr>
              <w:t>from</w:t>
            </w:r>
            <w:proofErr w:type="spellEnd"/>
            <w:r w:rsidRPr="00DE7B31">
              <w:rPr>
                <w:bCs/>
                <w:color w:val="000000" w:themeColor="text1"/>
                <w:sz w:val="18"/>
                <w:szCs w:val="18"/>
              </w:rPr>
              <w:t xml:space="preserve"> </w:t>
            </w:r>
            <w:proofErr w:type="spellStart"/>
            <w:r w:rsidRPr="00DE7B31">
              <w:rPr>
                <w:bCs/>
                <w:color w:val="000000" w:themeColor="text1"/>
                <w:sz w:val="18"/>
                <w:szCs w:val="18"/>
              </w:rPr>
              <w:t>the</w:t>
            </w:r>
            <w:proofErr w:type="spellEnd"/>
            <w:r w:rsidRPr="00DE7B31">
              <w:rPr>
                <w:bCs/>
                <w:color w:val="000000" w:themeColor="text1"/>
                <w:sz w:val="18"/>
                <w:szCs w:val="18"/>
              </w:rPr>
              <w:t xml:space="preserve"> NEDIS </w:t>
            </w:r>
            <w:r w:rsidRPr="00DE7B31">
              <w:rPr>
                <w:b/>
                <w:color w:val="000000" w:themeColor="text1"/>
                <w:sz w:val="18"/>
                <w:szCs w:val="18"/>
              </w:rPr>
              <w:t>/</w:t>
            </w:r>
            <w:r w:rsidRPr="00DE7B31">
              <w:rPr>
                <w:bCs/>
                <w:color w:val="000000" w:themeColor="text1"/>
                <w:sz w:val="18"/>
                <w:szCs w:val="18"/>
              </w:rPr>
              <w:t>10.967,518</w:t>
            </w:r>
          </w:p>
        </w:tc>
        <w:tc>
          <w:tcPr>
            <w:tcW w:w="1210" w:type="dxa"/>
            <w:tcBorders>
              <w:top w:val="dotted" w:sz="2" w:space="0" w:color="auto"/>
              <w:left w:val="nil"/>
              <w:bottom w:val="dotted" w:sz="2" w:space="0" w:color="auto"/>
              <w:right w:val="nil"/>
            </w:tcBorders>
          </w:tcPr>
          <w:p w14:paraId="43FF7445" w14:textId="56456FC7" w:rsidR="001318CF" w:rsidRPr="00DE7B31" w:rsidRDefault="001318CF" w:rsidP="001318CF">
            <w:pPr>
              <w:jc w:val="both"/>
              <w:rPr>
                <w:rFonts w:eastAsia="Calibri"/>
                <w:color w:val="000000" w:themeColor="text1"/>
                <w:sz w:val="18"/>
                <w:szCs w:val="18"/>
              </w:rPr>
            </w:pPr>
            <w:proofErr w:type="spellStart"/>
            <w:r w:rsidRPr="00DE7B31">
              <w:rPr>
                <w:rFonts w:eastAsia="Calibri"/>
                <w:color w:val="000000" w:themeColor="text1"/>
                <w:sz w:val="18"/>
                <w:szCs w:val="18"/>
              </w:rPr>
              <w:t>Retrospective</w:t>
            </w:r>
            <w:proofErr w:type="spellEnd"/>
            <w:r w:rsidRPr="00DE7B31">
              <w:rPr>
                <w:rFonts w:eastAsia="Calibri"/>
                <w:color w:val="000000" w:themeColor="text1"/>
                <w:sz w:val="18"/>
                <w:szCs w:val="18"/>
              </w:rPr>
              <w:t xml:space="preserve"> </w:t>
            </w:r>
            <w:proofErr w:type="spellStart"/>
            <w:r w:rsidRPr="00DE7B31">
              <w:rPr>
                <w:rFonts w:eastAsia="Calibri"/>
                <w:color w:val="000000" w:themeColor="text1"/>
                <w:sz w:val="18"/>
                <w:szCs w:val="18"/>
              </w:rPr>
              <w:t>cohort</w:t>
            </w:r>
            <w:proofErr w:type="spellEnd"/>
          </w:p>
        </w:tc>
        <w:tc>
          <w:tcPr>
            <w:tcW w:w="1210" w:type="dxa"/>
            <w:tcBorders>
              <w:top w:val="dotted" w:sz="2" w:space="0" w:color="auto"/>
              <w:left w:val="nil"/>
              <w:bottom w:val="dotted" w:sz="2" w:space="0" w:color="auto"/>
              <w:right w:val="nil"/>
            </w:tcBorders>
            <w:shd w:val="clear" w:color="auto" w:fill="auto"/>
          </w:tcPr>
          <w:p w14:paraId="3A1C5428" w14:textId="0DA6D784" w:rsidR="001318CF" w:rsidRPr="00DE7B31" w:rsidRDefault="001318CF" w:rsidP="001318CF">
            <w:pPr>
              <w:jc w:val="both"/>
              <w:rPr>
                <w:rFonts w:eastAsia="Calibri"/>
                <w:color w:val="000000" w:themeColor="text1"/>
                <w:sz w:val="18"/>
                <w:szCs w:val="18"/>
              </w:rPr>
            </w:pPr>
            <w:r w:rsidRPr="00DE7B31">
              <w:rPr>
                <w:color w:val="000000" w:themeColor="text1"/>
                <w:sz w:val="18"/>
                <w:szCs w:val="18"/>
              </w:rPr>
              <w:t>KTAS [2014–2016]</w:t>
            </w:r>
          </w:p>
        </w:tc>
        <w:tc>
          <w:tcPr>
            <w:tcW w:w="1592" w:type="dxa"/>
            <w:tcBorders>
              <w:top w:val="dotted" w:sz="2" w:space="0" w:color="auto"/>
              <w:left w:val="nil"/>
              <w:bottom w:val="dotted" w:sz="2" w:space="0" w:color="auto"/>
              <w:right w:val="nil"/>
            </w:tcBorders>
          </w:tcPr>
          <w:p w14:paraId="54A69D19" w14:textId="0C40FFA1" w:rsidR="001318CF" w:rsidRPr="00DE7B31" w:rsidRDefault="00FC42FF" w:rsidP="001318CF">
            <w:pPr>
              <w:jc w:val="both"/>
              <w:rPr>
                <w:color w:val="000000" w:themeColor="text1"/>
                <w:sz w:val="18"/>
                <w:szCs w:val="18"/>
              </w:rPr>
            </w:pPr>
            <w:proofErr w:type="spellStart"/>
            <w:r w:rsidRPr="00DE7B31">
              <w:rPr>
                <w:color w:val="000000" w:themeColor="text1"/>
                <w:sz w:val="18"/>
                <w:szCs w:val="18"/>
              </w:rPr>
              <w:t>Triage</w:t>
            </w:r>
            <w:proofErr w:type="spellEnd"/>
            <w:r w:rsidRPr="00DE7B31">
              <w:rPr>
                <w:color w:val="000000" w:themeColor="text1"/>
                <w:sz w:val="18"/>
                <w:szCs w:val="18"/>
              </w:rPr>
              <w:t xml:space="preserve"> </w:t>
            </w:r>
            <w:proofErr w:type="spellStart"/>
            <w:r w:rsidRPr="00DE7B31">
              <w:rPr>
                <w:color w:val="000000" w:themeColor="text1"/>
                <w:sz w:val="18"/>
                <w:szCs w:val="18"/>
              </w:rPr>
              <w:t>critically</w:t>
            </w:r>
            <w:proofErr w:type="spellEnd"/>
            <w:r w:rsidRPr="00DE7B31">
              <w:rPr>
                <w:color w:val="000000" w:themeColor="text1"/>
                <w:sz w:val="18"/>
                <w:szCs w:val="18"/>
              </w:rPr>
              <w:t xml:space="preserve"> </w:t>
            </w:r>
            <w:proofErr w:type="spellStart"/>
            <w:r w:rsidRPr="00DE7B31">
              <w:rPr>
                <w:color w:val="000000" w:themeColor="text1"/>
                <w:sz w:val="18"/>
                <w:szCs w:val="18"/>
              </w:rPr>
              <w:t>ill</w:t>
            </w:r>
            <w:proofErr w:type="spellEnd"/>
            <w:r w:rsidRPr="00DE7B31">
              <w:rPr>
                <w:color w:val="000000" w:themeColor="text1"/>
                <w:sz w:val="18"/>
                <w:szCs w:val="18"/>
              </w:rPr>
              <w:t xml:space="preserve"> </w:t>
            </w:r>
            <w:proofErr w:type="spellStart"/>
            <w:r w:rsidRPr="00DE7B31">
              <w:rPr>
                <w:color w:val="000000" w:themeColor="text1"/>
                <w:sz w:val="18"/>
                <w:szCs w:val="18"/>
              </w:rPr>
              <w:t>patients</w:t>
            </w:r>
            <w:proofErr w:type="spellEnd"/>
            <w:r w:rsidRPr="00DE7B31">
              <w:rPr>
                <w:color w:val="000000" w:themeColor="text1"/>
                <w:sz w:val="18"/>
                <w:szCs w:val="18"/>
              </w:rPr>
              <w:t xml:space="preserve"> (</w:t>
            </w:r>
            <w:proofErr w:type="spellStart"/>
            <w:r w:rsidR="005E68E3" w:rsidRPr="00DE7B31">
              <w:rPr>
                <w:color w:val="000000" w:themeColor="text1"/>
                <w:sz w:val="18"/>
                <w:szCs w:val="18"/>
              </w:rPr>
              <w:t>m</w:t>
            </w:r>
            <w:r w:rsidR="001318CF" w:rsidRPr="00DE7B31">
              <w:rPr>
                <w:color w:val="000000" w:themeColor="text1"/>
                <w:sz w:val="18"/>
                <w:szCs w:val="18"/>
              </w:rPr>
              <w:t>ortality</w:t>
            </w:r>
            <w:proofErr w:type="spellEnd"/>
            <w:r w:rsidR="001318CF" w:rsidRPr="00DE7B31">
              <w:rPr>
                <w:color w:val="000000" w:themeColor="text1"/>
                <w:sz w:val="18"/>
                <w:szCs w:val="18"/>
              </w:rPr>
              <w:t xml:space="preserve">, ICU </w:t>
            </w:r>
            <w:proofErr w:type="spellStart"/>
            <w:r w:rsidR="001318CF" w:rsidRPr="00DE7B31">
              <w:rPr>
                <w:color w:val="000000" w:themeColor="text1"/>
                <w:sz w:val="18"/>
                <w:szCs w:val="18"/>
              </w:rPr>
              <w:t>admission</w:t>
            </w:r>
            <w:proofErr w:type="spellEnd"/>
            <w:r w:rsidR="001318CF" w:rsidRPr="00DE7B31">
              <w:rPr>
                <w:color w:val="000000" w:themeColor="text1"/>
                <w:sz w:val="18"/>
                <w:szCs w:val="18"/>
              </w:rPr>
              <w:t xml:space="preserve"> </w:t>
            </w:r>
            <w:proofErr w:type="spellStart"/>
            <w:r w:rsidR="001318CF" w:rsidRPr="00DE7B31">
              <w:rPr>
                <w:color w:val="000000" w:themeColor="text1"/>
                <w:sz w:val="18"/>
                <w:szCs w:val="18"/>
              </w:rPr>
              <w:t>and</w:t>
            </w:r>
            <w:proofErr w:type="spellEnd"/>
          </w:p>
          <w:p w14:paraId="726DCCB6" w14:textId="618FCEF3" w:rsidR="001E5671" w:rsidRPr="00DE7B31" w:rsidRDefault="001318CF" w:rsidP="001E5671">
            <w:pPr>
              <w:jc w:val="both"/>
              <w:rPr>
                <w:color w:val="000000" w:themeColor="text1"/>
                <w:sz w:val="18"/>
                <w:szCs w:val="18"/>
              </w:rPr>
            </w:pPr>
            <w:r w:rsidRPr="00DE7B31">
              <w:rPr>
                <w:color w:val="000000" w:themeColor="text1"/>
                <w:sz w:val="18"/>
                <w:szCs w:val="18"/>
              </w:rPr>
              <w:t xml:space="preserve">Hospital </w:t>
            </w:r>
            <w:proofErr w:type="spellStart"/>
            <w:r w:rsidRPr="00DE7B31">
              <w:rPr>
                <w:color w:val="000000" w:themeColor="text1"/>
                <w:sz w:val="18"/>
                <w:szCs w:val="18"/>
              </w:rPr>
              <w:t>admission</w:t>
            </w:r>
            <w:proofErr w:type="spellEnd"/>
            <w:r w:rsidR="00FC42FF" w:rsidRPr="00DE7B31">
              <w:rPr>
                <w:color w:val="000000" w:themeColor="text1"/>
                <w:sz w:val="18"/>
                <w:szCs w:val="18"/>
              </w:rPr>
              <w:t>)</w:t>
            </w:r>
            <w:r w:rsidR="001E5671" w:rsidRPr="00DE7B31">
              <w:rPr>
                <w:color w:val="000000" w:themeColor="text1"/>
                <w:sz w:val="18"/>
                <w:szCs w:val="18"/>
              </w:rPr>
              <w:t xml:space="preserve"> </w:t>
            </w:r>
            <w:r w:rsidR="00FF311E" w:rsidRPr="00DE7B31">
              <w:rPr>
                <w:color w:val="000000" w:themeColor="text1"/>
                <w:sz w:val="18"/>
                <w:szCs w:val="18"/>
              </w:rPr>
              <w:t>–</w:t>
            </w:r>
          </w:p>
          <w:p w14:paraId="6BD55B3E" w14:textId="79536384" w:rsidR="001318CF" w:rsidRPr="00DE7B31" w:rsidRDefault="001E5671" w:rsidP="001E5671">
            <w:pPr>
              <w:jc w:val="both"/>
              <w:rPr>
                <w:rFonts w:eastAsia="Calibri"/>
                <w:color w:val="000000" w:themeColor="text1"/>
                <w:sz w:val="18"/>
                <w:szCs w:val="18"/>
              </w:rPr>
            </w:pPr>
            <w:proofErr w:type="spellStart"/>
            <w:r w:rsidRPr="00DE7B31">
              <w:rPr>
                <w:color w:val="000000" w:themeColor="text1"/>
                <w:sz w:val="18"/>
                <w:szCs w:val="18"/>
              </w:rPr>
              <w:t>binary</w:t>
            </w:r>
            <w:proofErr w:type="spellEnd"/>
            <w:r w:rsidRPr="00DE7B31">
              <w:rPr>
                <w:color w:val="000000" w:themeColor="text1"/>
                <w:sz w:val="18"/>
                <w:szCs w:val="18"/>
              </w:rPr>
              <w:t xml:space="preserve"> </w:t>
            </w:r>
            <w:proofErr w:type="spellStart"/>
            <w:r w:rsidRPr="00DE7B31">
              <w:rPr>
                <w:color w:val="000000" w:themeColor="text1"/>
                <w:sz w:val="18"/>
                <w:szCs w:val="18"/>
              </w:rPr>
              <w:t>classification</w:t>
            </w:r>
            <w:proofErr w:type="spellEnd"/>
          </w:p>
        </w:tc>
        <w:tc>
          <w:tcPr>
            <w:tcW w:w="1601" w:type="dxa"/>
            <w:tcBorders>
              <w:top w:val="dotted" w:sz="2" w:space="0" w:color="auto"/>
              <w:left w:val="nil"/>
              <w:bottom w:val="dotted" w:sz="2" w:space="0" w:color="auto"/>
              <w:right w:val="nil"/>
            </w:tcBorders>
          </w:tcPr>
          <w:p w14:paraId="023CAF84" w14:textId="77777777" w:rsidR="001318CF" w:rsidRPr="00942BAC" w:rsidRDefault="001318CF" w:rsidP="001318CF">
            <w:pPr>
              <w:jc w:val="both"/>
              <w:rPr>
                <w:color w:val="000000" w:themeColor="text1"/>
                <w:sz w:val="18"/>
                <w:szCs w:val="18"/>
                <w:lang w:val="en-US"/>
              </w:rPr>
            </w:pPr>
            <w:r w:rsidRPr="00DE7B31">
              <w:rPr>
                <w:color w:val="000000" w:themeColor="text1"/>
                <w:sz w:val="18"/>
                <w:szCs w:val="18"/>
              </w:rPr>
              <w:t xml:space="preserve">Age, </w:t>
            </w:r>
            <w:proofErr w:type="spellStart"/>
            <w:r w:rsidRPr="00DE7B31">
              <w:rPr>
                <w:color w:val="000000" w:themeColor="text1"/>
                <w:sz w:val="18"/>
                <w:szCs w:val="18"/>
              </w:rPr>
              <w:t>gen</w:t>
            </w:r>
            <w:proofErr w:type="spellEnd"/>
            <w:r w:rsidRPr="00942BAC">
              <w:rPr>
                <w:color w:val="000000" w:themeColor="text1"/>
                <w:sz w:val="18"/>
                <w:szCs w:val="18"/>
                <w:lang w:val="en-US"/>
              </w:rPr>
              <w:t>der, MA, VS, CC, arrival time, triage category</w:t>
            </w:r>
          </w:p>
          <w:p w14:paraId="731A5C1F" w14:textId="6D25FDCB" w:rsidR="001318CF" w:rsidRPr="00942BAC" w:rsidRDefault="001318CF" w:rsidP="001318CF">
            <w:pPr>
              <w:jc w:val="both"/>
              <w:rPr>
                <w:rFonts w:eastAsia="Calibri"/>
                <w:color w:val="000000" w:themeColor="text1"/>
                <w:sz w:val="18"/>
                <w:szCs w:val="18"/>
                <w:lang w:val="en-US"/>
              </w:rPr>
            </w:pPr>
            <w:r w:rsidRPr="00942BAC">
              <w:rPr>
                <w:color w:val="000000" w:themeColor="text1"/>
                <w:sz w:val="18"/>
                <w:szCs w:val="18"/>
                <w:lang w:val="en-US"/>
              </w:rPr>
              <w:t>and trauma/12</w:t>
            </w:r>
          </w:p>
        </w:tc>
        <w:tc>
          <w:tcPr>
            <w:tcW w:w="1334" w:type="dxa"/>
            <w:tcBorders>
              <w:top w:val="dotted" w:sz="2" w:space="0" w:color="auto"/>
              <w:left w:val="nil"/>
              <w:bottom w:val="dotted" w:sz="2" w:space="0" w:color="auto"/>
              <w:right w:val="nil"/>
            </w:tcBorders>
          </w:tcPr>
          <w:p w14:paraId="554D022D" w14:textId="65864058" w:rsidR="001318CF" w:rsidRPr="00942BAC" w:rsidRDefault="001318CF" w:rsidP="001318CF">
            <w:pPr>
              <w:jc w:val="both"/>
              <w:rPr>
                <w:rFonts w:eastAsia="Calibri"/>
                <w:color w:val="000000" w:themeColor="text1"/>
                <w:sz w:val="18"/>
                <w:szCs w:val="18"/>
                <w:lang w:val="en-US"/>
              </w:rPr>
            </w:pPr>
            <w:r w:rsidRPr="00942BAC">
              <w:rPr>
                <w:color w:val="000000" w:themeColor="text1"/>
                <w:sz w:val="18"/>
                <w:szCs w:val="18"/>
                <w:lang w:val="en-US"/>
              </w:rPr>
              <w:t>LR, RF, MLP, KTAS and MEWS</w:t>
            </w:r>
          </w:p>
        </w:tc>
        <w:tc>
          <w:tcPr>
            <w:tcW w:w="1262" w:type="dxa"/>
            <w:tcBorders>
              <w:top w:val="dotted" w:sz="2" w:space="0" w:color="auto"/>
              <w:left w:val="nil"/>
              <w:bottom w:val="dotted" w:sz="2" w:space="0" w:color="auto"/>
              <w:right w:val="nil"/>
            </w:tcBorders>
          </w:tcPr>
          <w:p w14:paraId="06596E5D" w14:textId="6A5F5A97" w:rsidR="001318CF" w:rsidRPr="00942BAC" w:rsidRDefault="001318CF" w:rsidP="001318CF">
            <w:pPr>
              <w:jc w:val="center"/>
              <w:rPr>
                <w:rFonts w:eastAsia="Calibri"/>
                <w:color w:val="000000" w:themeColor="text1"/>
                <w:sz w:val="18"/>
                <w:szCs w:val="18"/>
                <w:lang w:val="en-US"/>
              </w:rPr>
            </w:pPr>
            <w:r w:rsidRPr="00942BAC">
              <w:rPr>
                <w:color w:val="000000" w:themeColor="text1"/>
                <w:sz w:val="18"/>
                <w:szCs w:val="18"/>
                <w:lang w:val="en-US"/>
              </w:rPr>
              <w:t>All features</w:t>
            </w:r>
          </w:p>
        </w:tc>
        <w:tc>
          <w:tcPr>
            <w:tcW w:w="1027" w:type="dxa"/>
            <w:tcBorders>
              <w:top w:val="dotted" w:sz="2" w:space="0" w:color="auto"/>
              <w:left w:val="nil"/>
              <w:bottom w:val="dotted" w:sz="2" w:space="0" w:color="auto"/>
              <w:right w:val="nil"/>
            </w:tcBorders>
          </w:tcPr>
          <w:p w14:paraId="2FEB9C7C" w14:textId="67233EE6" w:rsidR="001318CF" w:rsidRPr="00942BAC" w:rsidRDefault="001318CF" w:rsidP="001318CF">
            <w:pPr>
              <w:jc w:val="center"/>
              <w:rPr>
                <w:rFonts w:eastAsia="Calibri"/>
                <w:color w:val="000000" w:themeColor="text1"/>
                <w:sz w:val="18"/>
                <w:szCs w:val="18"/>
                <w:lang w:val="en-US"/>
              </w:rPr>
            </w:pPr>
            <w:r w:rsidRPr="00942BAC">
              <w:rPr>
                <w:color w:val="000000" w:themeColor="text1"/>
                <w:sz w:val="18"/>
                <w:szCs w:val="18"/>
                <w:lang w:val="en-US"/>
              </w:rPr>
              <w:t>[90, 10, 0]</w:t>
            </w:r>
          </w:p>
        </w:tc>
        <w:tc>
          <w:tcPr>
            <w:tcW w:w="850" w:type="dxa"/>
            <w:tcBorders>
              <w:top w:val="dotted" w:sz="2" w:space="0" w:color="auto"/>
              <w:left w:val="nil"/>
              <w:bottom w:val="dotted" w:sz="2" w:space="0" w:color="auto"/>
              <w:right w:val="nil"/>
            </w:tcBorders>
          </w:tcPr>
          <w:p w14:paraId="7CDF0B73" w14:textId="4E30FAE9" w:rsidR="001318CF" w:rsidRPr="00942BAC" w:rsidRDefault="001318CF" w:rsidP="001318CF">
            <w:pPr>
              <w:jc w:val="both"/>
              <w:rPr>
                <w:rFonts w:eastAsia="Calibri"/>
                <w:color w:val="000000" w:themeColor="text1"/>
                <w:sz w:val="18"/>
                <w:szCs w:val="18"/>
                <w:lang w:val="en-US"/>
              </w:rPr>
            </w:pPr>
            <w:r w:rsidRPr="00942BAC">
              <w:rPr>
                <w:color w:val="000000" w:themeColor="text1"/>
                <w:sz w:val="18"/>
                <w:szCs w:val="18"/>
                <w:lang w:val="en-US"/>
              </w:rPr>
              <w:t>Internal-external validation</w:t>
            </w:r>
          </w:p>
        </w:tc>
        <w:tc>
          <w:tcPr>
            <w:tcW w:w="1262" w:type="dxa"/>
            <w:tcBorders>
              <w:top w:val="dotted" w:sz="2" w:space="0" w:color="auto"/>
              <w:left w:val="nil"/>
              <w:bottom w:val="dotted" w:sz="2" w:space="0" w:color="auto"/>
              <w:right w:val="nil"/>
            </w:tcBorders>
          </w:tcPr>
          <w:p w14:paraId="13C722C8" w14:textId="48169210" w:rsidR="001318CF" w:rsidRPr="00942BAC" w:rsidRDefault="001318CF" w:rsidP="001318CF">
            <w:pPr>
              <w:jc w:val="both"/>
              <w:rPr>
                <w:rFonts w:eastAsia="Calibri"/>
                <w:color w:val="000000" w:themeColor="text1"/>
                <w:sz w:val="18"/>
                <w:szCs w:val="18"/>
                <w:lang w:val="en-US"/>
              </w:rPr>
            </w:pPr>
            <w:r w:rsidRPr="00942BAC">
              <w:rPr>
                <w:color w:val="000000" w:themeColor="text1"/>
                <w:sz w:val="18"/>
                <w:szCs w:val="18"/>
                <w:lang w:val="en-US"/>
              </w:rPr>
              <w:t>MLP</w:t>
            </w:r>
          </w:p>
        </w:tc>
        <w:tc>
          <w:tcPr>
            <w:tcW w:w="1269" w:type="dxa"/>
            <w:tcBorders>
              <w:top w:val="dotted" w:sz="2" w:space="0" w:color="auto"/>
              <w:left w:val="nil"/>
              <w:bottom w:val="dotted" w:sz="2" w:space="0" w:color="auto"/>
              <w:right w:val="nil"/>
            </w:tcBorders>
          </w:tcPr>
          <w:p w14:paraId="598E0AA0" w14:textId="24EE4C5A" w:rsidR="001318CF" w:rsidRPr="00942BAC" w:rsidRDefault="001318CF" w:rsidP="001318CF">
            <w:pPr>
              <w:jc w:val="both"/>
              <w:rPr>
                <w:rFonts w:eastAsia="Calibri"/>
                <w:color w:val="000000" w:themeColor="text1"/>
                <w:sz w:val="18"/>
                <w:szCs w:val="18"/>
                <w:lang w:val="en-US"/>
              </w:rPr>
            </w:pPr>
            <w:r w:rsidRPr="00942BAC">
              <w:rPr>
                <w:color w:val="000000" w:themeColor="text1"/>
                <w:sz w:val="18"/>
                <w:szCs w:val="18"/>
                <w:lang w:val="en-US"/>
              </w:rPr>
              <w:t>ROC-AUC and AUPRC</w:t>
            </w:r>
          </w:p>
        </w:tc>
        <w:tc>
          <w:tcPr>
            <w:tcW w:w="1327" w:type="dxa"/>
            <w:tcBorders>
              <w:top w:val="dotted" w:sz="2" w:space="0" w:color="auto"/>
              <w:left w:val="nil"/>
              <w:bottom w:val="dotted" w:sz="2" w:space="0" w:color="auto"/>
              <w:right w:val="nil"/>
            </w:tcBorders>
          </w:tcPr>
          <w:p w14:paraId="393A9044" w14:textId="64F3D8AF" w:rsidR="001318CF" w:rsidRPr="00942BAC" w:rsidRDefault="001318CF" w:rsidP="001318CF">
            <w:pPr>
              <w:jc w:val="both"/>
              <w:rPr>
                <w:rFonts w:eastAsia="Calibri"/>
                <w:color w:val="000000" w:themeColor="text1"/>
                <w:sz w:val="18"/>
                <w:szCs w:val="18"/>
                <w:lang w:val="en-US"/>
              </w:rPr>
            </w:pPr>
            <w:r w:rsidRPr="00942BAC">
              <w:rPr>
                <w:color w:val="000000" w:themeColor="text1"/>
                <w:sz w:val="18"/>
                <w:szCs w:val="18"/>
                <w:lang w:val="en-US"/>
              </w:rPr>
              <w:t>AUC of 0.935 (CI: 0.935–0.936) for mortality and 0.894 (CI: 0.894–0.895) for ICU</w:t>
            </w:r>
          </w:p>
        </w:tc>
      </w:tr>
      <w:tr w:rsidR="00F27B2D" w:rsidRPr="00FB39FC" w14:paraId="49463F0C" w14:textId="77777777" w:rsidTr="00A0354F">
        <w:trPr>
          <w:cantSplit/>
          <w:trHeight w:val="114"/>
        </w:trPr>
        <w:tc>
          <w:tcPr>
            <w:tcW w:w="917" w:type="dxa"/>
            <w:tcBorders>
              <w:top w:val="dotted" w:sz="2" w:space="0" w:color="auto"/>
              <w:left w:val="nil"/>
              <w:bottom w:val="dotted" w:sz="2" w:space="0" w:color="auto"/>
              <w:right w:val="nil"/>
            </w:tcBorders>
          </w:tcPr>
          <w:p w14:paraId="04B1E877" w14:textId="29DEEFBD" w:rsidR="00F27B2D" w:rsidRPr="00942BAC" w:rsidRDefault="00451A8A" w:rsidP="001318CF">
            <w:pPr>
              <w:jc w:val="both"/>
              <w:rPr>
                <w:color w:val="000000" w:themeColor="text1"/>
                <w:sz w:val="18"/>
                <w:szCs w:val="18"/>
                <w:lang w:val="fr-FR"/>
              </w:rPr>
            </w:pPr>
            <w:r w:rsidRPr="00942BAC">
              <w:rPr>
                <w:color w:val="000000" w:themeColor="text1"/>
                <w:sz w:val="18"/>
                <w:szCs w:val="18"/>
                <w:lang w:val="en-US"/>
              </w:rPr>
              <w:t>Ruiz</w:t>
            </w:r>
            <w:r w:rsidR="00F27B2D" w:rsidRPr="00942BAC">
              <w:rPr>
                <w:color w:val="000000" w:themeColor="text1"/>
                <w:sz w:val="18"/>
                <w:szCs w:val="18"/>
                <w:lang w:val="en-US"/>
              </w:rPr>
              <w:t xml:space="preserve"> et al.</w:t>
            </w:r>
            <w:r w:rsidR="00087CFE" w:rsidRPr="00942BAC">
              <w:rPr>
                <w:color w:val="000000" w:themeColor="text1"/>
                <w:sz w:val="18"/>
                <w:szCs w:val="18"/>
                <w:lang w:val="en-US"/>
              </w:rPr>
              <w:t xml:space="preserve"> </w:t>
            </w:r>
            <w:r w:rsidR="00087CFE" w:rsidRPr="00942BAC">
              <w:rPr>
                <w:color w:val="000000" w:themeColor="text1"/>
                <w:sz w:val="18"/>
                <w:szCs w:val="18"/>
                <w:lang w:val="fr-FR"/>
              </w:rPr>
              <w:fldChar w:fldCharType="begin" w:fldLock="1"/>
            </w:r>
            <w:r w:rsidR="00B672FE">
              <w:rPr>
                <w:color w:val="000000" w:themeColor="text1"/>
                <w:sz w:val="18"/>
                <w:szCs w:val="18"/>
                <w:lang w:val="en-US"/>
              </w:rPr>
              <w:instrText>ADDIN CSL_CITATION {"citationItems":[{"id":"ITEM-1","itemData":{"ISBN":"3618764960","ISSN":"09739769","abstract":"From historical times, classification of patients according their priority level has been considered very important. In this aspect, this paper intends to share some experiences in improving the turn allocation process in the emergency room of a hospital using machine learning algorithms. The present work compares several models such as Naive Bayes, Logistic Regression and Multilayer Perceptron in predicting patient classification. The result indicates that machine learning can be a very important tool for decision support in medical fields.","author":[{"dropping-particle":"","family":"Ruiz","given":"Christian","non-dropping-particle":"","parse-names":false,"suffix":""},{"dropping-particle":"","family":"Tello","given":"Iveth","non-dropping-particle":"","parse-names":false,"suffix":""},{"dropping-particle":"","family":"Yoo","given":"Sang Guun","non-dropping-particle":"","parse-names":false,"suffix":""}],"container-title":"International Journal of Applied Engineering Research","id":"ITEM-1","issue":"15","issued":{"date-parts":[["2017"]]},"page":"4989-4999","title":"Improvement of the triage process using process automatization and machine learning","type":"article-journal","volume":"12"},"uris":["http://www.mendeley.com/documents/?uuid=d1c748d9-148c-4b29-bc4f-c35d4c8c9195"]}],"mendeley":{"formattedCitation":"[21]","plainTextFormattedCitation":"[21]","previouslyFormattedCitation":"[21]"},"properties":{"noteIndex":0},"schema":"https://github.com/citation-style-language/schema/raw/master/csl-citation.json"}</w:instrText>
            </w:r>
            <w:r w:rsidR="00087CFE" w:rsidRPr="00942BAC">
              <w:rPr>
                <w:color w:val="000000" w:themeColor="text1"/>
                <w:sz w:val="18"/>
                <w:szCs w:val="18"/>
                <w:lang w:val="fr-FR"/>
              </w:rPr>
              <w:fldChar w:fldCharType="separate"/>
            </w:r>
            <w:r w:rsidR="008A08C4" w:rsidRPr="008A08C4">
              <w:rPr>
                <w:noProof/>
                <w:color w:val="000000" w:themeColor="text1"/>
                <w:sz w:val="18"/>
                <w:szCs w:val="18"/>
                <w:lang w:val="fr-FR"/>
              </w:rPr>
              <w:t>[21]</w:t>
            </w:r>
            <w:r w:rsidR="00087CFE" w:rsidRPr="00942BAC">
              <w:rPr>
                <w:color w:val="000000" w:themeColor="text1"/>
                <w:sz w:val="18"/>
                <w:szCs w:val="18"/>
                <w:lang w:val="fr-FR"/>
              </w:rPr>
              <w:fldChar w:fldCharType="end"/>
            </w:r>
            <w:r w:rsidR="00F27B2D" w:rsidRPr="00942BAC">
              <w:rPr>
                <w:color w:val="000000" w:themeColor="text1"/>
                <w:sz w:val="18"/>
                <w:szCs w:val="18"/>
                <w:lang w:val="fr-FR"/>
              </w:rPr>
              <w:t xml:space="preserve"> /201</w:t>
            </w:r>
            <w:r w:rsidR="00066C2B" w:rsidRPr="00942BAC">
              <w:rPr>
                <w:color w:val="000000" w:themeColor="text1"/>
                <w:sz w:val="18"/>
                <w:szCs w:val="18"/>
                <w:lang w:val="fr-FR"/>
              </w:rPr>
              <w:t>7</w:t>
            </w:r>
            <w:r w:rsidR="00F27B2D" w:rsidRPr="00942BAC">
              <w:rPr>
                <w:color w:val="000000" w:themeColor="text1"/>
                <w:sz w:val="18"/>
                <w:szCs w:val="18"/>
                <w:lang w:val="fr-FR"/>
              </w:rPr>
              <w:t xml:space="preserve">/ </w:t>
            </w:r>
            <w:r w:rsidR="00066C2B" w:rsidRPr="00942BAC">
              <w:rPr>
                <w:color w:val="000000" w:themeColor="text1"/>
                <w:sz w:val="18"/>
                <w:szCs w:val="18"/>
                <w:lang w:val="fr-FR"/>
              </w:rPr>
              <w:t>Ecuador</w:t>
            </w:r>
          </w:p>
        </w:tc>
        <w:tc>
          <w:tcPr>
            <w:tcW w:w="1189" w:type="dxa"/>
            <w:tcBorders>
              <w:top w:val="dotted" w:sz="2" w:space="0" w:color="auto"/>
              <w:left w:val="nil"/>
              <w:bottom w:val="dotted" w:sz="2" w:space="0" w:color="auto"/>
              <w:right w:val="nil"/>
            </w:tcBorders>
          </w:tcPr>
          <w:p w14:paraId="382FD6C7" w14:textId="45E168B8" w:rsidR="00F27B2D" w:rsidRPr="00942BAC" w:rsidRDefault="00B12DA1" w:rsidP="001318CF">
            <w:pPr>
              <w:jc w:val="both"/>
              <w:rPr>
                <w:bCs/>
                <w:color w:val="000000" w:themeColor="text1"/>
                <w:sz w:val="18"/>
                <w:szCs w:val="18"/>
                <w:lang w:val="en-US"/>
              </w:rPr>
            </w:pPr>
            <w:r w:rsidRPr="00942BAC">
              <w:rPr>
                <w:bCs/>
                <w:color w:val="000000" w:themeColor="text1"/>
                <w:sz w:val="18"/>
                <w:szCs w:val="18"/>
                <w:lang w:val="en-US"/>
              </w:rPr>
              <w:t xml:space="preserve">ED of a public hospital </w:t>
            </w:r>
            <w:r w:rsidR="00451A8A" w:rsidRPr="00942BAC">
              <w:rPr>
                <w:bCs/>
                <w:color w:val="000000" w:themeColor="text1"/>
                <w:sz w:val="18"/>
                <w:szCs w:val="18"/>
                <w:lang w:val="en-US"/>
              </w:rPr>
              <w:t>/</w:t>
            </w:r>
            <w:r w:rsidR="000B3018" w:rsidRPr="00942BAC">
              <w:rPr>
                <w:bCs/>
                <w:color w:val="000000" w:themeColor="text1"/>
                <w:sz w:val="18"/>
                <w:szCs w:val="18"/>
                <w:lang w:val="en-US"/>
              </w:rPr>
              <w:t>36.615</w:t>
            </w:r>
          </w:p>
        </w:tc>
        <w:tc>
          <w:tcPr>
            <w:tcW w:w="1210" w:type="dxa"/>
            <w:tcBorders>
              <w:top w:val="dotted" w:sz="2" w:space="0" w:color="auto"/>
              <w:left w:val="nil"/>
              <w:bottom w:val="dotted" w:sz="2" w:space="0" w:color="auto"/>
              <w:right w:val="nil"/>
            </w:tcBorders>
          </w:tcPr>
          <w:p w14:paraId="1E4F56F4" w14:textId="1D68E181" w:rsidR="00F27B2D" w:rsidRPr="00942BAC" w:rsidRDefault="000B3018" w:rsidP="00B12DA1">
            <w:pPr>
              <w:jc w:val="both"/>
              <w:rPr>
                <w:rFonts w:eastAsia="Calibri"/>
                <w:color w:val="000000" w:themeColor="text1"/>
                <w:sz w:val="18"/>
                <w:szCs w:val="18"/>
                <w:lang w:val="en-US"/>
              </w:rPr>
            </w:pPr>
            <w:r w:rsidRPr="00942BAC">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100BEE71" w14:textId="77777777" w:rsidR="00F27B2D" w:rsidRPr="00942BAC" w:rsidRDefault="001E36E9" w:rsidP="001318CF">
            <w:pPr>
              <w:jc w:val="both"/>
              <w:rPr>
                <w:color w:val="000000" w:themeColor="text1"/>
                <w:sz w:val="18"/>
                <w:szCs w:val="18"/>
                <w:lang w:val="en-US"/>
              </w:rPr>
            </w:pPr>
            <w:r w:rsidRPr="00942BAC">
              <w:rPr>
                <w:color w:val="000000" w:themeColor="text1"/>
                <w:sz w:val="18"/>
                <w:szCs w:val="18"/>
                <w:lang w:val="en-US"/>
              </w:rPr>
              <w:t>CTAS</w:t>
            </w:r>
          </w:p>
          <w:p w14:paraId="64C78D21" w14:textId="1F5D35A8" w:rsidR="001E36E9" w:rsidRPr="00942BAC" w:rsidRDefault="001E36E9" w:rsidP="001318CF">
            <w:pPr>
              <w:jc w:val="both"/>
              <w:rPr>
                <w:color w:val="000000" w:themeColor="text1"/>
                <w:sz w:val="18"/>
                <w:szCs w:val="18"/>
                <w:lang w:val="en-US"/>
              </w:rPr>
            </w:pPr>
            <w:r w:rsidRPr="00942BAC">
              <w:rPr>
                <w:color w:val="000000" w:themeColor="text1"/>
                <w:sz w:val="18"/>
                <w:szCs w:val="18"/>
                <w:lang w:val="en-US"/>
              </w:rPr>
              <w:t>[</w:t>
            </w:r>
            <w:r w:rsidR="008C6DF5" w:rsidRPr="00942BAC">
              <w:rPr>
                <w:color w:val="000000" w:themeColor="text1"/>
                <w:sz w:val="18"/>
                <w:szCs w:val="18"/>
                <w:lang w:val="en-US"/>
              </w:rPr>
              <w:t>15 months</w:t>
            </w:r>
            <w:r w:rsidRPr="00942BAC">
              <w:rPr>
                <w:color w:val="000000" w:themeColor="text1"/>
                <w:sz w:val="18"/>
                <w:szCs w:val="18"/>
                <w:lang w:val="en-US"/>
              </w:rPr>
              <w:t>]</w:t>
            </w:r>
          </w:p>
        </w:tc>
        <w:tc>
          <w:tcPr>
            <w:tcW w:w="1592" w:type="dxa"/>
            <w:tcBorders>
              <w:top w:val="dotted" w:sz="2" w:space="0" w:color="auto"/>
              <w:left w:val="nil"/>
              <w:bottom w:val="dotted" w:sz="2" w:space="0" w:color="auto"/>
              <w:right w:val="nil"/>
            </w:tcBorders>
          </w:tcPr>
          <w:p w14:paraId="59259FC5" w14:textId="04B543C0" w:rsidR="00A4697B" w:rsidRPr="00942BAC" w:rsidRDefault="00A4697B" w:rsidP="00A4697B">
            <w:pPr>
              <w:jc w:val="both"/>
              <w:rPr>
                <w:color w:val="000000" w:themeColor="text1"/>
                <w:sz w:val="18"/>
                <w:szCs w:val="18"/>
                <w:lang w:val="en-US"/>
              </w:rPr>
            </w:pPr>
            <w:r w:rsidRPr="00942BAC">
              <w:rPr>
                <w:color w:val="000000" w:themeColor="text1"/>
                <w:sz w:val="18"/>
                <w:szCs w:val="18"/>
                <w:lang w:val="en-US"/>
              </w:rPr>
              <w:t>Triage-levels (CTAS score</w:t>
            </w:r>
            <w:r w:rsidR="00147B2C" w:rsidRPr="00942BAC">
              <w:rPr>
                <w:color w:val="000000" w:themeColor="text1"/>
                <w:sz w:val="18"/>
                <w:szCs w:val="18"/>
                <w:lang w:val="en-US"/>
              </w:rPr>
              <w:t>s</w:t>
            </w:r>
            <w:r w:rsidRPr="00942BAC">
              <w:rPr>
                <w:color w:val="000000" w:themeColor="text1"/>
                <w:sz w:val="18"/>
                <w:szCs w:val="18"/>
                <w:lang w:val="en-US"/>
              </w:rPr>
              <w:t>)</w:t>
            </w:r>
          </w:p>
          <w:p w14:paraId="567E178F" w14:textId="214A5EBC" w:rsidR="00F27B2D" w:rsidRPr="00942BAC" w:rsidRDefault="00A4697B" w:rsidP="00A4697B">
            <w:pPr>
              <w:jc w:val="both"/>
              <w:rPr>
                <w:color w:val="000000" w:themeColor="text1"/>
                <w:sz w:val="18"/>
                <w:szCs w:val="18"/>
                <w:lang w:val="en-US"/>
              </w:rPr>
            </w:pPr>
            <w:r w:rsidRPr="00942BAC">
              <w:rPr>
                <w:color w:val="000000" w:themeColor="text1"/>
                <w:sz w:val="18"/>
                <w:szCs w:val="18"/>
                <w:lang w:val="en-US"/>
              </w:rPr>
              <w:t>5-levels</w:t>
            </w:r>
          </w:p>
        </w:tc>
        <w:tc>
          <w:tcPr>
            <w:tcW w:w="1601" w:type="dxa"/>
            <w:tcBorders>
              <w:top w:val="dotted" w:sz="2" w:space="0" w:color="auto"/>
              <w:left w:val="nil"/>
              <w:bottom w:val="dotted" w:sz="2" w:space="0" w:color="auto"/>
              <w:right w:val="nil"/>
            </w:tcBorders>
          </w:tcPr>
          <w:p w14:paraId="504A0AB0" w14:textId="48A3B314" w:rsidR="00092179" w:rsidRPr="00942BAC" w:rsidRDefault="00AF50ED" w:rsidP="00092179">
            <w:pPr>
              <w:jc w:val="both"/>
              <w:rPr>
                <w:color w:val="000000" w:themeColor="text1"/>
                <w:sz w:val="18"/>
                <w:szCs w:val="18"/>
                <w:lang w:val="en-US"/>
              </w:rPr>
            </w:pPr>
            <w:r w:rsidRPr="00942BAC">
              <w:rPr>
                <w:color w:val="000000" w:themeColor="text1"/>
                <w:sz w:val="18"/>
                <w:szCs w:val="18"/>
                <w:lang w:val="en-US"/>
              </w:rPr>
              <w:t>Age, gender, VS,</w:t>
            </w:r>
            <w:r w:rsidR="00F87DDE" w:rsidRPr="00942BAC">
              <w:rPr>
                <w:color w:val="000000" w:themeColor="text1"/>
                <w:sz w:val="18"/>
                <w:szCs w:val="18"/>
                <w:lang w:val="en-US"/>
              </w:rPr>
              <w:t xml:space="preserve"> G</w:t>
            </w:r>
            <w:r w:rsidR="00BB784F" w:rsidRPr="00942BAC">
              <w:rPr>
                <w:color w:val="000000" w:themeColor="text1"/>
                <w:sz w:val="18"/>
                <w:szCs w:val="18"/>
                <w:lang w:val="en-US"/>
              </w:rPr>
              <w:t>CS,</w:t>
            </w:r>
            <w:r w:rsidR="00F155AA" w:rsidRPr="00942BAC">
              <w:rPr>
                <w:color w:val="000000" w:themeColor="text1"/>
                <w:sz w:val="18"/>
                <w:szCs w:val="18"/>
                <w:lang w:val="en-US"/>
              </w:rPr>
              <w:t xml:space="preserve"> pregnancy state,</w:t>
            </w:r>
            <w:r w:rsidR="00092179" w:rsidRPr="00942BAC">
              <w:rPr>
                <w:color w:val="000000" w:themeColor="text1"/>
                <w:sz w:val="18"/>
                <w:szCs w:val="18"/>
                <w:lang w:val="en-US"/>
              </w:rPr>
              <w:t xml:space="preserve"> cause of the</w:t>
            </w:r>
          </w:p>
          <w:p w14:paraId="3E5AAA5B" w14:textId="4A9A25CD" w:rsidR="00F27B2D" w:rsidRPr="00942BAC" w:rsidRDefault="00092179" w:rsidP="00092179">
            <w:pPr>
              <w:jc w:val="both"/>
              <w:rPr>
                <w:color w:val="000000" w:themeColor="text1"/>
                <w:sz w:val="18"/>
                <w:szCs w:val="18"/>
                <w:lang w:val="en-US"/>
              </w:rPr>
            </w:pPr>
            <w:r w:rsidRPr="00942BAC">
              <w:rPr>
                <w:color w:val="000000" w:themeColor="text1"/>
                <w:sz w:val="18"/>
                <w:szCs w:val="18"/>
                <w:lang w:val="en-US"/>
              </w:rPr>
              <w:t>medical attention</w:t>
            </w:r>
            <w:r w:rsidR="00EB395E" w:rsidRPr="00942BAC">
              <w:rPr>
                <w:lang w:val="en-US"/>
              </w:rPr>
              <w:t xml:space="preserve"> </w:t>
            </w:r>
            <w:r w:rsidR="00EB395E" w:rsidRPr="00942BAC">
              <w:rPr>
                <w:color w:val="000000" w:themeColor="text1"/>
                <w:sz w:val="18"/>
                <w:szCs w:val="18"/>
                <w:lang w:val="en-US"/>
              </w:rPr>
              <w:t>and pain score</w:t>
            </w:r>
            <w:r w:rsidR="00AF50ED" w:rsidRPr="00942BAC">
              <w:rPr>
                <w:color w:val="000000" w:themeColor="text1"/>
                <w:sz w:val="18"/>
                <w:szCs w:val="18"/>
                <w:lang w:val="en-US"/>
              </w:rPr>
              <w:t>/</w:t>
            </w:r>
            <w:r w:rsidR="00845B5E" w:rsidRPr="00942BAC">
              <w:rPr>
                <w:color w:val="000000" w:themeColor="text1"/>
                <w:sz w:val="18"/>
                <w:szCs w:val="18"/>
                <w:lang w:val="en-US"/>
              </w:rPr>
              <w:t>12</w:t>
            </w:r>
          </w:p>
        </w:tc>
        <w:tc>
          <w:tcPr>
            <w:tcW w:w="1334" w:type="dxa"/>
            <w:tcBorders>
              <w:top w:val="dotted" w:sz="2" w:space="0" w:color="auto"/>
              <w:left w:val="nil"/>
              <w:bottom w:val="dotted" w:sz="2" w:space="0" w:color="auto"/>
              <w:right w:val="nil"/>
            </w:tcBorders>
          </w:tcPr>
          <w:p w14:paraId="374643FE" w14:textId="4182A6D3" w:rsidR="00F27B2D" w:rsidRPr="00942BAC" w:rsidRDefault="00AC1134" w:rsidP="001318CF">
            <w:pPr>
              <w:jc w:val="both"/>
              <w:rPr>
                <w:color w:val="000000" w:themeColor="text1"/>
                <w:sz w:val="18"/>
                <w:szCs w:val="18"/>
                <w:lang w:val="en-US"/>
              </w:rPr>
            </w:pPr>
            <w:r w:rsidRPr="00942BAC">
              <w:rPr>
                <w:color w:val="000000" w:themeColor="text1"/>
                <w:sz w:val="18"/>
                <w:szCs w:val="18"/>
                <w:lang w:val="en-US"/>
              </w:rPr>
              <w:t>LR, NB, and MLP</w:t>
            </w:r>
          </w:p>
        </w:tc>
        <w:tc>
          <w:tcPr>
            <w:tcW w:w="1262" w:type="dxa"/>
            <w:tcBorders>
              <w:top w:val="dotted" w:sz="2" w:space="0" w:color="auto"/>
              <w:left w:val="nil"/>
              <w:bottom w:val="dotted" w:sz="2" w:space="0" w:color="auto"/>
              <w:right w:val="nil"/>
            </w:tcBorders>
          </w:tcPr>
          <w:p w14:paraId="1DAB466F" w14:textId="57A04726" w:rsidR="00F27B2D" w:rsidRPr="00942BAC" w:rsidRDefault="00AC1134" w:rsidP="001318CF">
            <w:pPr>
              <w:jc w:val="center"/>
              <w:rPr>
                <w:color w:val="000000" w:themeColor="text1"/>
                <w:sz w:val="18"/>
                <w:szCs w:val="18"/>
                <w:lang w:val="en-US"/>
              </w:rPr>
            </w:pPr>
            <w:r w:rsidRPr="00942BAC">
              <w:rPr>
                <w:color w:val="000000" w:themeColor="text1"/>
                <w:sz w:val="18"/>
                <w:szCs w:val="18"/>
                <w:lang w:val="en-US"/>
              </w:rPr>
              <w:t>All features</w:t>
            </w:r>
          </w:p>
        </w:tc>
        <w:tc>
          <w:tcPr>
            <w:tcW w:w="1027" w:type="dxa"/>
            <w:tcBorders>
              <w:top w:val="dotted" w:sz="2" w:space="0" w:color="auto"/>
              <w:left w:val="nil"/>
              <w:bottom w:val="dotted" w:sz="2" w:space="0" w:color="auto"/>
              <w:right w:val="nil"/>
            </w:tcBorders>
          </w:tcPr>
          <w:p w14:paraId="4EB9DE06" w14:textId="428811C2" w:rsidR="00F27B2D" w:rsidRPr="00942BAC" w:rsidRDefault="006E66C2" w:rsidP="001318CF">
            <w:pPr>
              <w:jc w:val="center"/>
              <w:rPr>
                <w:color w:val="000000" w:themeColor="text1"/>
                <w:sz w:val="18"/>
                <w:szCs w:val="18"/>
                <w:lang w:val="en-US"/>
              </w:rPr>
            </w:pPr>
            <w:r w:rsidRPr="00942BAC">
              <w:rPr>
                <w:color w:val="000000" w:themeColor="text1"/>
                <w:sz w:val="18"/>
                <w:szCs w:val="18"/>
                <w:lang w:val="en-US"/>
              </w:rPr>
              <w:t>[90, 10, 0]</w:t>
            </w:r>
          </w:p>
        </w:tc>
        <w:tc>
          <w:tcPr>
            <w:tcW w:w="850" w:type="dxa"/>
            <w:tcBorders>
              <w:top w:val="dotted" w:sz="2" w:space="0" w:color="auto"/>
              <w:left w:val="nil"/>
              <w:bottom w:val="dotted" w:sz="2" w:space="0" w:color="auto"/>
              <w:right w:val="nil"/>
            </w:tcBorders>
          </w:tcPr>
          <w:p w14:paraId="4B8773E1" w14:textId="47FAD787" w:rsidR="00F27B2D" w:rsidRPr="00942BAC" w:rsidRDefault="004B0953" w:rsidP="001318CF">
            <w:pPr>
              <w:jc w:val="both"/>
              <w:rPr>
                <w:color w:val="000000" w:themeColor="text1"/>
                <w:sz w:val="18"/>
                <w:szCs w:val="18"/>
                <w:lang w:val="en-US"/>
              </w:rPr>
            </w:pPr>
            <w:r w:rsidRPr="00942BAC">
              <w:rPr>
                <w:color w:val="000000" w:themeColor="text1"/>
                <w:sz w:val="18"/>
                <w:szCs w:val="18"/>
                <w:lang w:val="en-US"/>
              </w:rPr>
              <w:t>not reported</w:t>
            </w:r>
          </w:p>
        </w:tc>
        <w:tc>
          <w:tcPr>
            <w:tcW w:w="1262" w:type="dxa"/>
            <w:tcBorders>
              <w:top w:val="dotted" w:sz="2" w:space="0" w:color="auto"/>
              <w:left w:val="nil"/>
              <w:bottom w:val="dotted" w:sz="2" w:space="0" w:color="auto"/>
              <w:right w:val="nil"/>
            </w:tcBorders>
          </w:tcPr>
          <w:p w14:paraId="26756791" w14:textId="2C240D0E" w:rsidR="00F27B2D" w:rsidRPr="00942BAC" w:rsidRDefault="00436DFE" w:rsidP="001318CF">
            <w:pPr>
              <w:jc w:val="both"/>
              <w:rPr>
                <w:color w:val="000000" w:themeColor="text1"/>
                <w:sz w:val="18"/>
                <w:szCs w:val="18"/>
                <w:lang w:val="en-US"/>
              </w:rPr>
            </w:pPr>
            <w:r w:rsidRPr="00942BAC">
              <w:rPr>
                <w:color w:val="000000" w:themeColor="text1"/>
                <w:sz w:val="18"/>
                <w:szCs w:val="18"/>
                <w:lang w:val="en-US"/>
              </w:rPr>
              <w:t>MLP</w:t>
            </w:r>
          </w:p>
        </w:tc>
        <w:tc>
          <w:tcPr>
            <w:tcW w:w="1269" w:type="dxa"/>
            <w:tcBorders>
              <w:top w:val="dotted" w:sz="2" w:space="0" w:color="auto"/>
              <w:left w:val="nil"/>
              <w:bottom w:val="dotted" w:sz="2" w:space="0" w:color="auto"/>
              <w:right w:val="nil"/>
            </w:tcBorders>
          </w:tcPr>
          <w:p w14:paraId="0112DD94" w14:textId="4DBFB91A" w:rsidR="00F27B2D" w:rsidRPr="00942BAC" w:rsidRDefault="00436DFE" w:rsidP="001318CF">
            <w:pPr>
              <w:jc w:val="both"/>
              <w:rPr>
                <w:color w:val="000000" w:themeColor="text1"/>
                <w:sz w:val="18"/>
                <w:szCs w:val="18"/>
                <w:lang w:val="en-US"/>
              </w:rPr>
            </w:pPr>
            <w:r w:rsidRPr="00942BAC">
              <w:rPr>
                <w:color w:val="000000" w:themeColor="text1"/>
                <w:sz w:val="18"/>
                <w:szCs w:val="18"/>
                <w:lang w:val="en-US"/>
              </w:rPr>
              <w:t>Accuracy</w:t>
            </w:r>
          </w:p>
        </w:tc>
        <w:tc>
          <w:tcPr>
            <w:tcW w:w="1327" w:type="dxa"/>
            <w:tcBorders>
              <w:top w:val="dotted" w:sz="2" w:space="0" w:color="auto"/>
              <w:left w:val="nil"/>
              <w:bottom w:val="dotted" w:sz="2" w:space="0" w:color="auto"/>
              <w:right w:val="nil"/>
            </w:tcBorders>
          </w:tcPr>
          <w:p w14:paraId="4BCB1736" w14:textId="7F05132C" w:rsidR="00F27B2D" w:rsidRPr="00942BAC" w:rsidRDefault="00735AF4" w:rsidP="001318CF">
            <w:pPr>
              <w:jc w:val="both"/>
              <w:rPr>
                <w:color w:val="000000" w:themeColor="text1"/>
                <w:sz w:val="18"/>
                <w:szCs w:val="18"/>
                <w:lang w:val="en-US"/>
              </w:rPr>
            </w:pPr>
            <w:r w:rsidRPr="00942BAC">
              <w:rPr>
                <w:color w:val="000000" w:themeColor="text1"/>
                <w:sz w:val="18"/>
                <w:szCs w:val="18"/>
                <w:lang w:val="en-US"/>
              </w:rPr>
              <w:t>Accuracy of 0.</w:t>
            </w:r>
            <w:r w:rsidR="00B12D2A" w:rsidRPr="00942BAC">
              <w:rPr>
                <w:color w:val="000000" w:themeColor="text1"/>
                <w:sz w:val="18"/>
                <w:szCs w:val="18"/>
                <w:lang w:val="en-US"/>
              </w:rPr>
              <w:t>9417</w:t>
            </w:r>
            <w:r w:rsidRPr="00942BAC">
              <w:rPr>
                <w:color w:val="000000" w:themeColor="text1"/>
                <w:sz w:val="18"/>
                <w:szCs w:val="18"/>
                <w:lang w:val="en-US"/>
              </w:rPr>
              <w:t xml:space="preserve"> (CI: </w:t>
            </w:r>
            <w:r w:rsidR="00B12D2A" w:rsidRPr="00942BAC">
              <w:rPr>
                <w:color w:val="000000" w:themeColor="text1"/>
                <w:sz w:val="18"/>
                <w:szCs w:val="18"/>
                <w:lang w:val="en-US"/>
              </w:rPr>
              <w:t>not reported</w:t>
            </w:r>
            <w:r w:rsidRPr="00942BAC">
              <w:rPr>
                <w:color w:val="000000" w:themeColor="text1"/>
                <w:sz w:val="18"/>
                <w:szCs w:val="18"/>
                <w:lang w:val="en-US"/>
              </w:rPr>
              <w:t>)</w:t>
            </w:r>
            <w:r w:rsidR="00B12D2A" w:rsidRPr="00942BAC">
              <w:rPr>
                <w:color w:val="000000" w:themeColor="text1"/>
                <w:sz w:val="18"/>
                <w:szCs w:val="18"/>
                <w:lang w:val="en-US"/>
              </w:rPr>
              <w:t xml:space="preserve"> </w:t>
            </w:r>
            <w:r w:rsidR="00C3017D" w:rsidRPr="00942BAC">
              <w:rPr>
                <w:color w:val="000000" w:themeColor="text1"/>
                <w:sz w:val="18"/>
                <w:szCs w:val="18"/>
                <w:lang w:val="en-US"/>
              </w:rPr>
              <w:t>for the triage levels of 2–5</w:t>
            </w:r>
          </w:p>
        </w:tc>
      </w:tr>
      <w:tr w:rsidR="00E46EFE" w:rsidRPr="00942BAC" w14:paraId="78421702" w14:textId="77777777" w:rsidTr="00A0354F">
        <w:trPr>
          <w:cantSplit/>
          <w:trHeight w:val="114"/>
        </w:trPr>
        <w:tc>
          <w:tcPr>
            <w:tcW w:w="917" w:type="dxa"/>
            <w:tcBorders>
              <w:top w:val="dotted" w:sz="2" w:space="0" w:color="auto"/>
              <w:left w:val="nil"/>
              <w:bottom w:val="dotted" w:sz="2" w:space="0" w:color="auto"/>
              <w:right w:val="nil"/>
            </w:tcBorders>
          </w:tcPr>
          <w:p w14:paraId="1798A4EB" w14:textId="52AEDC2D" w:rsidR="00E46EFE" w:rsidRPr="00942BAC" w:rsidRDefault="00E46EFE" w:rsidP="001A69C9">
            <w:pPr>
              <w:jc w:val="both"/>
              <w:rPr>
                <w:rFonts w:eastAsia="Calibri"/>
                <w:sz w:val="18"/>
                <w:szCs w:val="18"/>
              </w:rPr>
            </w:pPr>
            <w:r w:rsidRPr="004114D5">
              <w:rPr>
                <w:rFonts w:eastAsia="Calibri"/>
                <w:sz w:val="18"/>
                <w:szCs w:val="18"/>
                <w:lang w:val="en-US"/>
              </w:rPr>
              <w:t>Liu</w:t>
            </w:r>
            <w:r w:rsidRPr="00942BAC">
              <w:rPr>
                <w:rFonts w:eastAsia="Calibri"/>
                <w:sz w:val="18"/>
                <w:szCs w:val="18"/>
                <w:lang w:val="en-US"/>
              </w:rPr>
              <w:t xml:space="preserve"> et al. </w:t>
            </w:r>
            <w:r w:rsidRPr="00942BAC">
              <w:rPr>
                <w:rFonts w:eastAsia="Calibri"/>
                <w:sz w:val="18"/>
                <w:szCs w:val="18"/>
              </w:rPr>
              <w:fldChar w:fldCharType="begin" w:fldLock="1"/>
            </w:r>
            <w:r w:rsidR="00E26AB4">
              <w:rPr>
                <w:rFonts w:eastAsia="Calibri"/>
                <w:sz w:val="18"/>
                <w:szCs w:val="18"/>
                <w:lang w:val="en-US"/>
              </w:rPr>
              <w:instrText>ADDIN CSL_CITATION {"citationItems":[{"id":"ITEM-1","itemData":{"DOI":"10.1109/TEVC.2018.2878536","ISSN":"1089-778X","abstract":"In this paper, a novel particle swarm optimization (PSO) algorithm is proposed in order to improve the accuracy of traditional clustering approaches with applications in analyzing real-time patient attendance data from an accident emergency (AE) department in a local U.K. hospital. In the proposed randomly occurring distributedly delayed PSO (RODDPSO) algorithm, the evolutionary state is determined by evaluating the evolutionary factor in each iteration, based on whether the velocity updating model switches from one mode to another. With the purpose of reducing the possibility of getting trapped in the local optima and also expanding the search space, randomly occurring time-delays that reflect the history of previous personal best and global best particles are introduced in the velocity updating model in a distributed manner. Eight well-known benchmark functions are employed to evaluate the proposed RODDPSO algorithm which is shown via extensive comparisons to outperform some currently popular PSO algorithms. To further illustrate the application potential, the RODDPSO algorithm is successfully exploited in the patient clustering problem for data analysis with respect to a local AE department in West London. Experiment results demonstrate that the RODDPSO-based clustering method is superior over two other well-known clustering algorithms.","author":[{"dropping-particle":"","family":"Liu","given":"Weibo","non-dropping-particle":"","parse-names":false,"suffix":""},{"dropping-particle":"","family":"Wang","given":"Zidong","non-dropping-particle":"","parse-names":false,"suffix":""},{"dropping-particle":"","family":"Liu","given":"Xiaohui","non-dropping-particle":"","parse-names":false,"suffix":""},{"dropping-particle":"","family":"Zeng","given":"Nianyin","non-dropping-particle":"","parse-names":false,"suffix":""},{"dropping-particle":"","family":"Bell","given":"David","non-dropping-particle":"","parse-names":false,"suffix":""}],"container-title":"IEEE Transactions on Evolutionary Computation","id":"ITEM-1","issue":"4","issued":{"date-parts":[["2019","8"]]},"page":"632-644","publisher":"IEEE","title":"A Novel Particle Swarm Optimization Approach for Patient Clustering From Emergency Departments","type":"article-journal","volume":"23"},"uris":["http://www.mendeley.com/documents/?uuid=7caa9fab-7c75-4f3c-93e8-a4aa9bd62378"]}],"mendeley":{"formattedCitation":"[65]","plainTextFormattedCitation":"[65]","previouslyFormattedCitation":"[65]"},"properties":{"noteIndex":0},"schema":"https://github.com/citation-style-language/schema/raw/master/csl-citation.json"}</w:instrText>
            </w:r>
            <w:r w:rsidRPr="00942BAC">
              <w:rPr>
                <w:rFonts w:eastAsia="Calibri"/>
                <w:sz w:val="18"/>
                <w:szCs w:val="18"/>
              </w:rPr>
              <w:fldChar w:fldCharType="separate"/>
            </w:r>
            <w:r w:rsidR="00697788" w:rsidRPr="00697788">
              <w:rPr>
                <w:rFonts w:eastAsia="Calibri"/>
                <w:noProof/>
                <w:sz w:val="18"/>
                <w:szCs w:val="18"/>
              </w:rPr>
              <w:t>[65]</w:t>
            </w:r>
            <w:r w:rsidRPr="00942BAC">
              <w:rPr>
                <w:rFonts w:eastAsia="Calibri"/>
                <w:sz w:val="18"/>
                <w:szCs w:val="18"/>
              </w:rPr>
              <w:fldChar w:fldCharType="end"/>
            </w:r>
            <w:r w:rsidRPr="00942BAC">
              <w:rPr>
                <w:sz w:val="18"/>
                <w:szCs w:val="18"/>
              </w:rPr>
              <w:t xml:space="preserve"> </w:t>
            </w:r>
            <w:r w:rsidRPr="00942BAC">
              <w:rPr>
                <w:rFonts w:eastAsia="Calibri"/>
                <w:sz w:val="18"/>
                <w:szCs w:val="18"/>
              </w:rPr>
              <w:t>/2019/ UK</w:t>
            </w:r>
          </w:p>
        </w:tc>
        <w:tc>
          <w:tcPr>
            <w:tcW w:w="1189" w:type="dxa"/>
            <w:tcBorders>
              <w:top w:val="dotted" w:sz="2" w:space="0" w:color="auto"/>
              <w:left w:val="nil"/>
              <w:bottom w:val="dotted" w:sz="2" w:space="0" w:color="auto"/>
              <w:right w:val="nil"/>
            </w:tcBorders>
          </w:tcPr>
          <w:p w14:paraId="55FB933A" w14:textId="4D893484" w:rsidR="00E46EFE" w:rsidRPr="00942BAC" w:rsidRDefault="00E46EFE" w:rsidP="001A69C9">
            <w:pPr>
              <w:jc w:val="both"/>
              <w:rPr>
                <w:rFonts w:eastAsia="Calibri"/>
                <w:sz w:val="18"/>
                <w:szCs w:val="18"/>
                <w:lang w:val="en-US"/>
              </w:rPr>
            </w:pPr>
            <w:r w:rsidRPr="00942BAC">
              <w:rPr>
                <w:rFonts w:eastAsia="Calibri"/>
                <w:sz w:val="18"/>
                <w:szCs w:val="18"/>
                <w:lang w:val="en-US"/>
              </w:rPr>
              <w:t>ED of urban general hospital</w:t>
            </w:r>
            <w:r w:rsidRPr="00942BAC">
              <w:rPr>
                <w:rFonts w:eastAsia="Calibri"/>
                <w:b/>
                <w:sz w:val="18"/>
                <w:szCs w:val="18"/>
                <w:lang w:val="en-US"/>
              </w:rPr>
              <w:t>/</w:t>
            </w:r>
            <w:r w:rsidRPr="00942BAC">
              <w:rPr>
                <w:rFonts w:eastAsia="Calibri"/>
                <w:sz w:val="18"/>
                <w:szCs w:val="18"/>
                <w:lang w:val="en-US"/>
              </w:rPr>
              <w:t xml:space="preserve"> 126.986</w:t>
            </w:r>
          </w:p>
        </w:tc>
        <w:tc>
          <w:tcPr>
            <w:tcW w:w="1210" w:type="dxa"/>
            <w:tcBorders>
              <w:top w:val="dotted" w:sz="2" w:space="0" w:color="auto"/>
              <w:left w:val="nil"/>
              <w:bottom w:val="dotted" w:sz="2" w:space="0" w:color="auto"/>
              <w:right w:val="nil"/>
            </w:tcBorders>
          </w:tcPr>
          <w:p w14:paraId="0E1F4E38" w14:textId="6003EC8C" w:rsidR="00E46EFE" w:rsidRPr="00942BAC" w:rsidRDefault="009352AD" w:rsidP="001A69C9">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23B09D52" w14:textId="10725B25" w:rsidR="00E46EFE" w:rsidRPr="00942BAC" w:rsidRDefault="00E46EFE" w:rsidP="001A69C9">
            <w:pPr>
              <w:jc w:val="both"/>
              <w:rPr>
                <w:rFonts w:eastAsia="Calibri"/>
                <w:sz w:val="18"/>
                <w:szCs w:val="18"/>
              </w:rPr>
            </w:pPr>
            <w:r w:rsidRPr="00942BAC">
              <w:rPr>
                <w:rFonts w:eastAsia="Calibri"/>
                <w:sz w:val="18"/>
                <w:szCs w:val="18"/>
              </w:rPr>
              <w:t>MTS</w:t>
            </w:r>
          </w:p>
          <w:p w14:paraId="2F4BF954" w14:textId="499025CF" w:rsidR="00E46EFE" w:rsidRPr="00942BAC" w:rsidRDefault="00E46EFE" w:rsidP="001A69C9">
            <w:pPr>
              <w:jc w:val="both"/>
              <w:rPr>
                <w:rFonts w:eastAsia="Calibri"/>
                <w:sz w:val="18"/>
                <w:szCs w:val="18"/>
              </w:rPr>
            </w:pPr>
            <w:r w:rsidRPr="00942BAC">
              <w:rPr>
                <w:rFonts w:eastAsia="Calibri"/>
                <w:sz w:val="18"/>
                <w:szCs w:val="18"/>
              </w:rPr>
              <w:t>[</w:t>
            </w:r>
            <w:proofErr w:type="spellStart"/>
            <w:r w:rsidRPr="00942BAC">
              <w:rPr>
                <w:rFonts w:eastAsia="Calibri"/>
                <w:sz w:val="18"/>
                <w:szCs w:val="18"/>
              </w:rPr>
              <w:t>not</w:t>
            </w:r>
            <w:proofErr w:type="spellEnd"/>
            <w:r w:rsidRPr="00942BAC">
              <w:rPr>
                <w:rFonts w:eastAsia="Calibri"/>
                <w:sz w:val="18"/>
                <w:szCs w:val="18"/>
              </w:rPr>
              <w:t xml:space="preserve"> </w:t>
            </w:r>
            <w:proofErr w:type="spellStart"/>
            <w:r w:rsidRPr="00942BAC">
              <w:rPr>
                <w:rFonts w:eastAsia="Calibri"/>
                <w:sz w:val="18"/>
                <w:szCs w:val="18"/>
              </w:rPr>
              <w:t>reported</w:t>
            </w:r>
            <w:proofErr w:type="spellEnd"/>
            <w:r w:rsidRPr="00942BAC">
              <w:rPr>
                <w:rFonts w:eastAsia="Calibri"/>
                <w:sz w:val="18"/>
                <w:szCs w:val="18"/>
              </w:rPr>
              <w:t>]</w:t>
            </w:r>
          </w:p>
        </w:tc>
        <w:tc>
          <w:tcPr>
            <w:tcW w:w="1592" w:type="dxa"/>
            <w:tcBorders>
              <w:top w:val="dotted" w:sz="2" w:space="0" w:color="auto"/>
              <w:left w:val="nil"/>
              <w:bottom w:val="dotted" w:sz="2" w:space="0" w:color="auto"/>
              <w:right w:val="nil"/>
            </w:tcBorders>
          </w:tcPr>
          <w:p w14:paraId="608474DC" w14:textId="77777777" w:rsidR="00E46EFE" w:rsidRPr="00942BAC" w:rsidRDefault="00E46EFE" w:rsidP="001A69C9">
            <w:pPr>
              <w:jc w:val="both"/>
              <w:rPr>
                <w:rFonts w:eastAsia="Calibri"/>
                <w:sz w:val="18"/>
                <w:szCs w:val="18"/>
              </w:rPr>
            </w:pPr>
            <w:proofErr w:type="spellStart"/>
            <w:r w:rsidRPr="00942BAC">
              <w:rPr>
                <w:rFonts w:eastAsia="Calibri"/>
                <w:sz w:val="18"/>
                <w:szCs w:val="18"/>
              </w:rPr>
              <w:t>Triage-level</w:t>
            </w:r>
            <w:r w:rsidR="009353F3" w:rsidRPr="00942BAC">
              <w:rPr>
                <w:rFonts w:eastAsia="Calibri"/>
                <w:sz w:val="18"/>
                <w:szCs w:val="18"/>
              </w:rPr>
              <w:t>s</w:t>
            </w:r>
            <w:proofErr w:type="spellEnd"/>
          </w:p>
          <w:p w14:paraId="10A8DC84" w14:textId="18D94D60" w:rsidR="003D2EF5" w:rsidRPr="00942BAC" w:rsidRDefault="003D2EF5" w:rsidP="001A69C9">
            <w:pPr>
              <w:jc w:val="both"/>
              <w:rPr>
                <w:rFonts w:eastAsia="Calibri"/>
                <w:sz w:val="18"/>
                <w:szCs w:val="18"/>
              </w:rPr>
            </w:pPr>
            <w:r w:rsidRPr="00942BAC">
              <w:rPr>
                <w:rFonts w:eastAsia="Calibri"/>
                <w:sz w:val="18"/>
                <w:szCs w:val="18"/>
              </w:rPr>
              <w:t>5-</w:t>
            </w:r>
            <w:proofErr w:type="gramStart"/>
            <w:r w:rsidRPr="00942BAC">
              <w:rPr>
                <w:rFonts w:eastAsia="Calibri"/>
                <w:sz w:val="18"/>
                <w:szCs w:val="18"/>
              </w:rPr>
              <w:t>levels</w:t>
            </w:r>
            <w:proofErr w:type="gramEnd"/>
          </w:p>
        </w:tc>
        <w:tc>
          <w:tcPr>
            <w:tcW w:w="1601" w:type="dxa"/>
            <w:tcBorders>
              <w:top w:val="dotted" w:sz="2" w:space="0" w:color="auto"/>
              <w:left w:val="nil"/>
              <w:bottom w:val="dotted" w:sz="2" w:space="0" w:color="auto"/>
              <w:right w:val="nil"/>
            </w:tcBorders>
          </w:tcPr>
          <w:p w14:paraId="4711D03C" w14:textId="77777777" w:rsidR="00E46EFE" w:rsidRPr="00942BAC" w:rsidRDefault="00E46EFE" w:rsidP="001A69C9">
            <w:pPr>
              <w:jc w:val="both"/>
              <w:rPr>
                <w:rFonts w:eastAsia="Calibri"/>
                <w:sz w:val="18"/>
                <w:szCs w:val="18"/>
                <w:lang w:val="en-US"/>
              </w:rPr>
            </w:pPr>
            <w:r w:rsidRPr="00942BAC">
              <w:rPr>
                <w:rFonts w:eastAsia="Calibri"/>
                <w:sz w:val="18"/>
                <w:szCs w:val="18"/>
                <w:lang w:val="en-US"/>
              </w:rPr>
              <w:t xml:space="preserve">Age, gender, MA, </w:t>
            </w:r>
          </w:p>
          <w:p w14:paraId="392074FE" w14:textId="116E604C" w:rsidR="00E46EFE" w:rsidRPr="00942BAC" w:rsidRDefault="00E46EFE" w:rsidP="001A69C9">
            <w:pPr>
              <w:jc w:val="both"/>
              <w:rPr>
                <w:rFonts w:eastAsia="Calibri"/>
                <w:sz w:val="18"/>
                <w:szCs w:val="18"/>
                <w:lang w:val="en-US"/>
              </w:rPr>
            </w:pPr>
            <w:r w:rsidRPr="00942BAC">
              <w:rPr>
                <w:rFonts w:eastAsia="Calibri"/>
                <w:sz w:val="18"/>
                <w:szCs w:val="18"/>
                <w:lang w:val="en-US"/>
              </w:rPr>
              <w:t>referral code, care group, first diagnosis, arrival time, date time for treatment and month of year/25</w:t>
            </w:r>
          </w:p>
        </w:tc>
        <w:tc>
          <w:tcPr>
            <w:tcW w:w="1334" w:type="dxa"/>
            <w:tcBorders>
              <w:top w:val="dotted" w:sz="2" w:space="0" w:color="auto"/>
              <w:left w:val="nil"/>
              <w:bottom w:val="dotted" w:sz="2" w:space="0" w:color="auto"/>
              <w:right w:val="nil"/>
            </w:tcBorders>
          </w:tcPr>
          <w:p w14:paraId="2D35013A" w14:textId="5270F68F" w:rsidR="00E46EFE" w:rsidRPr="00942BAC" w:rsidRDefault="00E46EFE" w:rsidP="001A69C9">
            <w:pPr>
              <w:jc w:val="both"/>
              <w:rPr>
                <w:rFonts w:eastAsia="Calibri"/>
                <w:sz w:val="18"/>
                <w:szCs w:val="18"/>
                <w:lang w:val="en-US"/>
              </w:rPr>
            </w:pPr>
            <w:r w:rsidRPr="00942BAC">
              <w:rPr>
                <w:rFonts w:eastAsia="Calibri"/>
                <w:i/>
                <w:iCs/>
                <w:sz w:val="18"/>
                <w:szCs w:val="18"/>
                <w:lang w:val="en-US"/>
              </w:rPr>
              <w:t>K</w:t>
            </w:r>
            <w:r w:rsidRPr="00942BAC">
              <w:rPr>
                <w:rFonts w:eastAsia="Calibri"/>
                <w:sz w:val="18"/>
                <w:szCs w:val="18"/>
                <w:lang w:val="en-US"/>
              </w:rPr>
              <w:t>-means, FCM, PSO and RODDPSO</w:t>
            </w:r>
          </w:p>
        </w:tc>
        <w:tc>
          <w:tcPr>
            <w:tcW w:w="1262" w:type="dxa"/>
            <w:tcBorders>
              <w:top w:val="dotted" w:sz="2" w:space="0" w:color="auto"/>
              <w:left w:val="nil"/>
              <w:bottom w:val="dotted" w:sz="2" w:space="0" w:color="auto"/>
              <w:right w:val="nil"/>
            </w:tcBorders>
          </w:tcPr>
          <w:p w14:paraId="657CD673" w14:textId="52AFB992" w:rsidR="00E46EFE" w:rsidRPr="00942BAC" w:rsidRDefault="00E46EFE" w:rsidP="001A69C9">
            <w:pPr>
              <w:jc w:val="both"/>
              <w:rPr>
                <w:rFonts w:eastAsia="Calibri"/>
                <w:sz w:val="18"/>
                <w:szCs w:val="18"/>
              </w:rPr>
            </w:pPr>
            <w:proofErr w:type="spellStart"/>
            <w:r w:rsidRPr="00942BAC">
              <w:rPr>
                <w:rFonts w:eastAsia="Calibri"/>
                <w:sz w:val="18"/>
                <w:szCs w:val="18"/>
              </w:rPr>
              <w:t>All</w:t>
            </w:r>
            <w:proofErr w:type="spellEnd"/>
            <w:r w:rsidRPr="00942BAC">
              <w:rPr>
                <w:rFonts w:eastAsia="Calibri"/>
                <w:sz w:val="18"/>
                <w:szCs w:val="18"/>
              </w:rPr>
              <w:t xml:space="preserve"> features</w:t>
            </w:r>
          </w:p>
        </w:tc>
        <w:tc>
          <w:tcPr>
            <w:tcW w:w="1027" w:type="dxa"/>
            <w:tcBorders>
              <w:top w:val="dotted" w:sz="2" w:space="0" w:color="auto"/>
              <w:left w:val="nil"/>
              <w:bottom w:val="dotted" w:sz="2" w:space="0" w:color="auto"/>
              <w:right w:val="nil"/>
            </w:tcBorders>
          </w:tcPr>
          <w:p w14:paraId="013BE574" w14:textId="3A6EE5EA" w:rsidR="00E46EFE" w:rsidRPr="00942BAC" w:rsidRDefault="00E46EFE" w:rsidP="001A69C9">
            <w:pPr>
              <w:jc w:val="center"/>
              <w:rPr>
                <w:rFonts w:eastAsia="Calibri"/>
                <w:sz w:val="18"/>
                <w:szCs w:val="18"/>
              </w:rPr>
            </w:pPr>
            <w:r w:rsidRPr="00942BAC">
              <w:rPr>
                <w:rFonts w:eastAsia="Calibri"/>
                <w:sz w:val="18"/>
                <w:szCs w:val="18"/>
              </w:rPr>
              <w:t>[</w:t>
            </w:r>
            <w:proofErr w:type="spellStart"/>
            <w:r w:rsidRPr="00942BAC">
              <w:rPr>
                <w:rFonts w:eastAsia="Calibri"/>
                <w:sz w:val="18"/>
                <w:szCs w:val="18"/>
              </w:rPr>
              <w:t>not</w:t>
            </w:r>
            <w:proofErr w:type="spellEnd"/>
            <w:r w:rsidRPr="00942BAC">
              <w:rPr>
                <w:rFonts w:eastAsia="Calibri"/>
                <w:sz w:val="18"/>
                <w:szCs w:val="18"/>
              </w:rPr>
              <w:t xml:space="preserve"> </w:t>
            </w:r>
            <w:proofErr w:type="spellStart"/>
            <w:r w:rsidRPr="00942BAC">
              <w:rPr>
                <w:rFonts w:eastAsia="Calibri"/>
                <w:sz w:val="18"/>
                <w:szCs w:val="18"/>
              </w:rPr>
              <w:t>reported</w:t>
            </w:r>
            <w:proofErr w:type="spellEnd"/>
            <w:r w:rsidRPr="00942BAC">
              <w:rPr>
                <w:rFonts w:eastAsia="Calibri"/>
                <w:sz w:val="18"/>
                <w:szCs w:val="18"/>
              </w:rPr>
              <w:t>]</w:t>
            </w:r>
          </w:p>
        </w:tc>
        <w:tc>
          <w:tcPr>
            <w:tcW w:w="850" w:type="dxa"/>
            <w:tcBorders>
              <w:top w:val="dotted" w:sz="2" w:space="0" w:color="auto"/>
              <w:left w:val="nil"/>
              <w:bottom w:val="dotted" w:sz="2" w:space="0" w:color="auto"/>
              <w:right w:val="nil"/>
            </w:tcBorders>
          </w:tcPr>
          <w:p w14:paraId="71DE474A" w14:textId="4B770D9C" w:rsidR="00E46EFE" w:rsidRPr="00942BAC" w:rsidRDefault="00E46EFE" w:rsidP="001A69C9">
            <w:pPr>
              <w:jc w:val="both"/>
              <w:rPr>
                <w:rFonts w:eastAsia="Calibri"/>
                <w:sz w:val="18"/>
                <w:szCs w:val="18"/>
              </w:rPr>
            </w:pPr>
            <w:proofErr w:type="spellStart"/>
            <w:r w:rsidRPr="00942BAC">
              <w:rPr>
                <w:rFonts w:eastAsia="Calibri"/>
                <w:sz w:val="18"/>
                <w:szCs w:val="18"/>
              </w:rPr>
              <w:t>Silhouette</w:t>
            </w:r>
            <w:proofErr w:type="spellEnd"/>
          </w:p>
        </w:tc>
        <w:tc>
          <w:tcPr>
            <w:tcW w:w="1262" w:type="dxa"/>
            <w:tcBorders>
              <w:top w:val="dotted" w:sz="2" w:space="0" w:color="auto"/>
              <w:left w:val="nil"/>
              <w:bottom w:val="dotted" w:sz="2" w:space="0" w:color="auto"/>
              <w:right w:val="nil"/>
            </w:tcBorders>
          </w:tcPr>
          <w:p w14:paraId="7761CBE8" w14:textId="3151FE14" w:rsidR="00E46EFE" w:rsidRPr="00942BAC" w:rsidRDefault="00E46EFE" w:rsidP="001A69C9">
            <w:pPr>
              <w:jc w:val="both"/>
              <w:rPr>
                <w:rFonts w:eastAsia="Calibri"/>
                <w:sz w:val="18"/>
                <w:szCs w:val="18"/>
              </w:rPr>
            </w:pPr>
            <w:r w:rsidRPr="00942BAC">
              <w:rPr>
                <w:rFonts w:eastAsia="Calibri"/>
                <w:sz w:val="18"/>
                <w:szCs w:val="18"/>
              </w:rPr>
              <w:t>RODDPSO</w:t>
            </w:r>
          </w:p>
        </w:tc>
        <w:tc>
          <w:tcPr>
            <w:tcW w:w="1269" w:type="dxa"/>
            <w:tcBorders>
              <w:top w:val="dotted" w:sz="2" w:space="0" w:color="auto"/>
              <w:left w:val="nil"/>
              <w:bottom w:val="dotted" w:sz="2" w:space="0" w:color="auto"/>
              <w:right w:val="nil"/>
            </w:tcBorders>
          </w:tcPr>
          <w:p w14:paraId="7DD8698E" w14:textId="318D0807" w:rsidR="00E46EFE" w:rsidRPr="00942BAC" w:rsidRDefault="00E46EFE" w:rsidP="001A69C9">
            <w:pPr>
              <w:jc w:val="both"/>
              <w:rPr>
                <w:rFonts w:eastAsia="Calibri"/>
                <w:sz w:val="18"/>
                <w:szCs w:val="18"/>
              </w:rPr>
            </w:pPr>
            <w:proofErr w:type="spellStart"/>
            <w:r w:rsidRPr="00942BAC">
              <w:rPr>
                <w:rFonts w:eastAsia="Calibri"/>
                <w:sz w:val="18"/>
                <w:szCs w:val="18"/>
              </w:rPr>
              <w:t>Silhouette</w:t>
            </w:r>
            <w:proofErr w:type="spellEnd"/>
            <w:r w:rsidRPr="00942BAC">
              <w:rPr>
                <w:rFonts w:eastAsia="Calibri"/>
                <w:sz w:val="18"/>
                <w:szCs w:val="18"/>
              </w:rPr>
              <w:t xml:space="preserve"> </w:t>
            </w:r>
            <w:proofErr w:type="spellStart"/>
            <w:r w:rsidRPr="00942BAC">
              <w:rPr>
                <w:rFonts w:eastAsia="Calibri"/>
                <w:sz w:val="18"/>
                <w:szCs w:val="18"/>
              </w:rPr>
              <w:t>value</w:t>
            </w:r>
            <w:proofErr w:type="spellEnd"/>
          </w:p>
        </w:tc>
        <w:tc>
          <w:tcPr>
            <w:tcW w:w="1327" w:type="dxa"/>
            <w:tcBorders>
              <w:top w:val="dotted" w:sz="2" w:space="0" w:color="auto"/>
              <w:left w:val="nil"/>
              <w:bottom w:val="dotted" w:sz="2" w:space="0" w:color="auto"/>
              <w:right w:val="nil"/>
            </w:tcBorders>
          </w:tcPr>
          <w:p w14:paraId="72566A8A" w14:textId="0A79C851" w:rsidR="00E46EFE" w:rsidRPr="00942BAC" w:rsidRDefault="00E46EFE" w:rsidP="001A69C9">
            <w:pPr>
              <w:jc w:val="both"/>
              <w:rPr>
                <w:rFonts w:eastAsia="Calibri"/>
                <w:sz w:val="18"/>
                <w:szCs w:val="18"/>
              </w:rPr>
            </w:pPr>
            <w:proofErr w:type="spellStart"/>
            <w:r w:rsidRPr="00942BAC">
              <w:rPr>
                <w:rFonts w:eastAsia="Calibri"/>
                <w:sz w:val="18"/>
                <w:szCs w:val="18"/>
              </w:rPr>
              <w:t>Mean</w:t>
            </w:r>
            <w:proofErr w:type="spellEnd"/>
            <w:r w:rsidRPr="00942BAC">
              <w:rPr>
                <w:rFonts w:eastAsia="Calibri"/>
                <w:sz w:val="18"/>
                <w:szCs w:val="18"/>
              </w:rPr>
              <w:t xml:space="preserve"> </w:t>
            </w:r>
            <w:proofErr w:type="spellStart"/>
            <w:r w:rsidRPr="00942BAC">
              <w:rPr>
                <w:rFonts w:eastAsia="Calibri"/>
                <w:sz w:val="18"/>
                <w:szCs w:val="18"/>
              </w:rPr>
              <w:t>silhouette</w:t>
            </w:r>
            <w:proofErr w:type="spellEnd"/>
            <w:r w:rsidRPr="00942BAC">
              <w:rPr>
                <w:rFonts w:eastAsia="Calibri"/>
                <w:sz w:val="18"/>
                <w:szCs w:val="18"/>
              </w:rPr>
              <w:t xml:space="preserve"> </w:t>
            </w:r>
            <w:proofErr w:type="spellStart"/>
            <w:r w:rsidRPr="00942BAC">
              <w:rPr>
                <w:rFonts w:eastAsia="Calibri"/>
                <w:sz w:val="18"/>
                <w:szCs w:val="18"/>
              </w:rPr>
              <w:t>value</w:t>
            </w:r>
            <w:proofErr w:type="spellEnd"/>
            <w:r w:rsidRPr="00942BAC">
              <w:rPr>
                <w:rFonts w:eastAsia="Calibri"/>
                <w:sz w:val="18"/>
                <w:szCs w:val="18"/>
              </w:rPr>
              <w:t xml:space="preserve"> </w:t>
            </w:r>
            <w:proofErr w:type="spellStart"/>
            <w:r w:rsidRPr="00942BAC">
              <w:rPr>
                <w:rFonts w:eastAsia="Calibri"/>
                <w:sz w:val="18"/>
                <w:szCs w:val="18"/>
              </w:rPr>
              <w:t>of</w:t>
            </w:r>
            <w:proofErr w:type="spellEnd"/>
            <w:r w:rsidRPr="00942BAC">
              <w:rPr>
                <w:rFonts w:eastAsia="Calibri"/>
                <w:sz w:val="18"/>
                <w:szCs w:val="18"/>
              </w:rPr>
              <w:t xml:space="preserve"> 0.316</w:t>
            </w:r>
          </w:p>
        </w:tc>
      </w:tr>
      <w:tr w:rsidR="00B13CB5" w:rsidRPr="003271A9" w14:paraId="0BC8BA30" w14:textId="77777777" w:rsidTr="00DE6614">
        <w:trPr>
          <w:cantSplit/>
          <w:trHeight w:val="114"/>
        </w:trPr>
        <w:tc>
          <w:tcPr>
            <w:tcW w:w="917" w:type="dxa"/>
            <w:tcBorders>
              <w:top w:val="dotted" w:sz="2" w:space="0" w:color="auto"/>
              <w:left w:val="nil"/>
              <w:bottom w:val="dotted" w:sz="2" w:space="0" w:color="auto"/>
              <w:right w:val="nil"/>
            </w:tcBorders>
          </w:tcPr>
          <w:p w14:paraId="42CB6E98" w14:textId="6B4B1450" w:rsidR="00B13CB5" w:rsidRPr="0082793F" w:rsidRDefault="00B13CB5" w:rsidP="00B13CB5">
            <w:pPr>
              <w:jc w:val="both"/>
              <w:rPr>
                <w:sz w:val="18"/>
                <w:szCs w:val="18"/>
                <w:lang w:val="en-US" w:eastAsia="zh-TW"/>
              </w:rPr>
            </w:pPr>
            <w:r w:rsidRPr="00942BAC">
              <w:rPr>
                <w:sz w:val="18"/>
                <w:szCs w:val="18"/>
                <w:lang w:val="en-US"/>
              </w:rPr>
              <w:lastRenderedPageBreak/>
              <w:t xml:space="preserve">Raita et al. </w:t>
            </w:r>
            <w:r w:rsidRPr="00942BAC">
              <w:rPr>
                <w:sz w:val="18"/>
                <w:szCs w:val="18"/>
                <w:lang w:val="en-US"/>
              </w:rPr>
              <w:fldChar w:fldCharType="begin" w:fldLock="1"/>
            </w:r>
            <w:r w:rsidR="0077631B">
              <w:rPr>
                <w:sz w:val="18"/>
                <w:szCs w:val="18"/>
                <w:lang w:val="en-US"/>
              </w:rPr>
              <w:instrText>ADDIN CSL_CITATION {"citationItems":[{"id":"ITEM-1","itemData":{"DOI":"10.1186/s13054-019-2351-7","ISSN":"1364-8535","PMID":"30795786","abstract":"Background: Development of emergency department (ED) triage systems that accurately differentiate and prioritize critically ill from stable patients remains challenging. We used machine learning models to predict clinical outcomes, and then compared their performance with that of a conventional approach - the Emergency Severity Index (ESI). Methods: Using National Hospital and Ambulatory Medical Care Survey (NHAMCS) ED data, from 2007 through 2015, we identified all adult patients (aged ≥ 18 years). In the randomly sampled training set (70%), using routinely available triage data as predictors (e.g., demographics, triage vital signs, chief complaints, comorbidities), we developed four machine learning models: Lasso regression, random forest, gradient boosted decision tree, and deep neural network. As the reference model, we constructed a logistic regression model using the five-level ESI data. The clinical outcomes were critical care (admission to intensive care unit or in-hospital death) and hospitalization (direct hospital admission or transfer). In the test set (the remaining 30%), we measured the predictive performance, including area under the receiver-operating-characteristics curve (AUC) and net benefit (decision curves) for each model. Results: Of 135,470 eligible ED visits, 2.1% had critical care outcome and 16.2% had hospitalization outcome. In the critical care outcome prediction, all four machine learning models outperformed the reference model (e.g., AUC, 0.86 [95%CI 0.85-0.87] in the deep neural network vs 0.74 [95%CI 0.72-0.75] in the reference model), with less under-triaged patients in ESI triage levels 3 to 5 (urgent to non-urgent). Likewise, in the hospitalization outcome prediction, all machine learning models outperformed the reference model (e.g., AUC, 0.82 [95%CI 0.82-0.83] in the deep neural network vs 0.69 [95%CI 0.68-0.69] in the reference model) with less over-triages in ESI triage levels 1 to 3 (immediate to urgent). In the decision curve analysis, all machine learning models consistently achieved a greater net benefit - a larger number of appropriate triages considering a trade-off with over-triages - across the range of clinical thresholds. Conclusions: Compared to the conventional approach, the machine learning models demonstrated a superior performance to predict critical care and hospitalization outcomes. The application of modern machine learning models may enhance clinicians' triage decision making, thereby achieving b…","author":[{"dropping-particle":"","family":"Raita","given":"Yoshihiko","non-dropping-particle":"","parse-names":false,"suffix":""},{"dropping-particle":"","family":"Goto","given":"Tadahiro","non-dropping-particle":"","parse-names":false,"suffix":""},{"dropping-particle":"","family":"Faridi","given":"Mohammad Kamal","non-dropping-particle":"","parse-names":false,"suffix":""},{"dropping-particle":"","family":"Brown","given":"David F. M.","non-dropping-particle":"","parse-names":false,"suffix":""},{"dropping-particle":"","family":"Camargo","given":"Carlos A.","non-dropping-particle":"","parse-names":false,"suffix":""},{"dropping-particle":"","family":"Hasegawa","given":"Kohei","non-dropping-particle":"","parse-names":false,"suffix":""}],"container-title":"Critical Care","id":"ITEM-1","issue":"1","issued":{"date-parts":[["2019","12","22"]]},"page":"64","publisher":"Critical Care","title":"Emergency department triage prediction of clinical outcomes using machine learning models","type":"article-journal","volume":"23"},"uris":["http://www.mendeley.com/documents/?uuid=a9fb7e2c-c276-4e1b-bc43-36110b1f735e"]}],"mendeley":{"formattedCitation":"[5]","plainTextFormattedCitation":"[5]","previouslyFormattedCitation":"[5]"},"properties":{"noteIndex":0},"schema":"https://github.com/citation-style-language/schema/raw/master/csl-citation.json"}</w:instrText>
            </w:r>
            <w:r w:rsidRPr="00942BAC">
              <w:rPr>
                <w:sz w:val="18"/>
                <w:szCs w:val="18"/>
                <w:lang w:val="en-US"/>
              </w:rPr>
              <w:fldChar w:fldCharType="separate"/>
            </w:r>
            <w:r w:rsidR="006C55E9" w:rsidRPr="006C55E9">
              <w:rPr>
                <w:noProof/>
                <w:sz w:val="18"/>
                <w:szCs w:val="18"/>
                <w:lang w:val="en-US"/>
              </w:rPr>
              <w:t>[5]</w:t>
            </w:r>
            <w:r w:rsidRPr="00942BAC">
              <w:rPr>
                <w:sz w:val="18"/>
                <w:szCs w:val="18"/>
                <w:lang w:val="en-US"/>
              </w:rPr>
              <w:fldChar w:fldCharType="end"/>
            </w:r>
            <w:r w:rsidRPr="0082793F">
              <w:rPr>
                <w:sz w:val="18"/>
                <w:szCs w:val="18"/>
                <w:lang w:val="en-US"/>
              </w:rPr>
              <w:t xml:space="preserve"> </w:t>
            </w:r>
            <w:r w:rsidRPr="0082793F">
              <w:rPr>
                <w:sz w:val="18"/>
                <w:szCs w:val="18"/>
                <w:lang w:val="en-US" w:eastAsia="zh-TW"/>
              </w:rPr>
              <w:t>/</w:t>
            </w:r>
            <w:r w:rsidRPr="0082793F">
              <w:rPr>
                <w:sz w:val="18"/>
                <w:szCs w:val="18"/>
                <w:lang w:val="en-US"/>
              </w:rPr>
              <w:t>2019</w:t>
            </w:r>
            <w:r w:rsidRPr="0082793F">
              <w:rPr>
                <w:sz w:val="18"/>
                <w:szCs w:val="18"/>
                <w:lang w:val="en-US" w:eastAsia="zh-TW"/>
              </w:rPr>
              <w:t>/</w:t>
            </w:r>
          </w:p>
          <w:p w14:paraId="728F9756" w14:textId="115E841B" w:rsidR="00B13CB5" w:rsidRPr="0082793F" w:rsidRDefault="00B13CB5" w:rsidP="00B13CB5">
            <w:pPr>
              <w:jc w:val="both"/>
              <w:rPr>
                <w:rFonts w:eastAsia="Calibri"/>
                <w:sz w:val="18"/>
                <w:szCs w:val="18"/>
                <w:lang w:val="en-US"/>
              </w:rPr>
            </w:pPr>
            <w:r w:rsidRPr="0082793F">
              <w:rPr>
                <w:sz w:val="18"/>
                <w:szCs w:val="18"/>
                <w:lang w:val="en-US" w:eastAsia="zh-TW"/>
              </w:rPr>
              <w:t>USA</w:t>
            </w:r>
          </w:p>
        </w:tc>
        <w:tc>
          <w:tcPr>
            <w:tcW w:w="1189" w:type="dxa"/>
            <w:tcBorders>
              <w:top w:val="dotted" w:sz="2" w:space="0" w:color="auto"/>
              <w:left w:val="nil"/>
              <w:bottom w:val="dotted" w:sz="2" w:space="0" w:color="auto"/>
              <w:right w:val="nil"/>
            </w:tcBorders>
          </w:tcPr>
          <w:p w14:paraId="71FEACD6" w14:textId="77777777" w:rsidR="00B13CB5" w:rsidRPr="0082793F" w:rsidRDefault="00B13CB5" w:rsidP="00B13CB5">
            <w:pPr>
              <w:jc w:val="both"/>
              <w:rPr>
                <w:sz w:val="18"/>
                <w:szCs w:val="18"/>
                <w:lang w:val="en-US"/>
              </w:rPr>
            </w:pPr>
            <w:r w:rsidRPr="0082793F">
              <w:rPr>
                <w:sz w:val="18"/>
                <w:szCs w:val="18"/>
                <w:lang w:val="en-US"/>
              </w:rPr>
              <w:t>EDs from a national NHAMCS</w:t>
            </w:r>
            <w:r w:rsidRPr="0082793F">
              <w:rPr>
                <w:b/>
                <w:sz w:val="18"/>
                <w:szCs w:val="18"/>
                <w:lang w:val="en-US"/>
              </w:rPr>
              <w:t>/</w:t>
            </w:r>
          </w:p>
          <w:p w14:paraId="09ADC1AC" w14:textId="52399450" w:rsidR="00B13CB5" w:rsidRPr="0082793F" w:rsidRDefault="00B13CB5" w:rsidP="00B13CB5">
            <w:pPr>
              <w:jc w:val="both"/>
              <w:rPr>
                <w:rFonts w:eastAsia="Calibri"/>
                <w:bCs/>
                <w:sz w:val="18"/>
                <w:szCs w:val="18"/>
                <w:lang w:val="en-US"/>
              </w:rPr>
            </w:pPr>
            <w:r w:rsidRPr="0082793F">
              <w:rPr>
                <w:sz w:val="18"/>
                <w:szCs w:val="18"/>
                <w:lang w:val="en-US"/>
              </w:rPr>
              <w:t>135.470</w:t>
            </w:r>
          </w:p>
        </w:tc>
        <w:tc>
          <w:tcPr>
            <w:tcW w:w="1210" w:type="dxa"/>
            <w:tcBorders>
              <w:top w:val="dotted" w:sz="2" w:space="0" w:color="auto"/>
              <w:left w:val="nil"/>
              <w:bottom w:val="dotted" w:sz="2" w:space="0" w:color="auto"/>
              <w:right w:val="nil"/>
            </w:tcBorders>
          </w:tcPr>
          <w:p w14:paraId="69EB87AC" w14:textId="2546E344" w:rsidR="00B13CB5" w:rsidRPr="0082793F" w:rsidRDefault="00B13CB5" w:rsidP="00B13CB5">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726D05DC" w14:textId="77777777" w:rsidR="00B13CB5" w:rsidRPr="0082793F" w:rsidRDefault="00B13CB5" w:rsidP="00B13CB5">
            <w:pPr>
              <w:jc w:val="both"/>
              <w:rPr>
                <w:sz w:val="18"/>
                <w:szCs w:val="18"/>
                <w:lang w:val="en-US"/>
              </w:rPr>
            </w:pPr>
            <w:r w:rsidRPr="0082793F">
              <w:rPr>
                <w:sz w:val="18"/>
                <w:szCs w:val="18"/>
                <w:lang w:val="en-US"/>
              </w:rPr>
              <w:t xml:space="preserve"> ESI</w:t>
            </w:r>
          </w:p>
          <w:p w14:paraId="0BC0C76D" w14:textId="5B86C959" w:rsidR="00B13CB5" w:rsidRPr="0082793F" w:rsidRDefault="00B13CB5" w:rsidP="00B13CB5">
            <w:pPr>
              <w:jc w:val="both"/>
              <w:rPr>
                <w:rFonts w:eastAsia="Calibri"/>
                <w:sz w:val="18"/>
                <w:szCs w:val="18"/>
                <w:lang w:val="en-US"/>
              </w:rPr>
            </w:pPr>
            <w:r w:rsidRPr="0082793F">
              <w:rPr>
                <w:sz w:val="18"/>
                <w:szCs w:val="18"/>
                <w:lang w:val="en-US"/>
              </w:rPr>
              <w:t>[2007–2015]</w:t>
            </w:r>
          </w:p>
        </w:tc>
        <w:tc>
          <w:tcPr>
            <w:tcW w:w="1592" w:type="dxa"/>
            <w:tcBorders>
              <w:top w:val="dotted" w:sz="2" w:space="0" w:color="auto"/>
              <w:left w:val="nil"/>
              <w:bottom w:val="dotted" w:sz="2" w:space="0" w:color="auto"/>
              <w:right w:val="nil"/>
            </w:tcBorders>
          </w:tcPr>
          <w:p w14:paraId="7DAF5053" w14:textId="05D049FE" w:rsidR="00B13CB5" w:rsidRPr="0082793F" w:rsidDel="001137FB" w:rsidRDefault="00B13CB5" w:rsidP="00B13CB5">
            <w:pPr>
              <w:jc w:val="both"/>
              <w:rPr>
                <w:rFonts w:eastAsia="Calibri"/>
                <w:sz w:val="18"/>
                <w:szCs w:val="18"/>
                <w:lang w:val="en-US"/>
              </w:rPr>
            </w:pPr>
            <w:r w:rsidRPr="0082793F">
              <w:rPr>
                <w:sz w:val="18"/>
                <w:szCs w:val="18"/>
                <w:lang w:val="en-US"/>
              </w:rPr>
              <w:t>Triage critically ill patients (ICU admission and hospitalization)</w:t>
            </w:r>
          </w:p>
        </w:tc>
        <w:tc>
          <w:tcPr>
            <w:tcW w:w="1601" w:type="dxa"/>
            <w:tcBorders>
              <w:top w:val="dotted" w:sz="2" w:space="0" w:color="auto"/>
              <w:left w:val="nil"/>
              <w:bottom w:val="dotted" w:sz="2" w:space="0" w:color="auto"/>
              <w:right w:val="nil"/>
            </w:tcBorders>
          </w:tcPr>
          <w:p w14:paraId="49A9750A" w14:textId="545C9210" w:rsidR="00B13CB5" w:rsidRPr="00942BAC" w:rsidRDefault="00B13CB5" w:rsidP="00B13CB5">
            <w:pPr>
              <w:jc w:val="both"/>
              <w:rPr>
                <w:rFonts w:eastAsia="Calibri"/>
                <w:sz w:val="18"/>
                <w:szCs w:val="18"/>
                <w:lang w:val="en-US"/>
              </w:rPr>
            </w:pPr>
            <w:r w:rsidRPr="0082793F">
              <w:rPr>
                <w:sz w:val="18"/>
                <w:szCs w:val="18"/>
                <w:lang w:val="en-US"/>
              </w:rPr>
              <w:t>DE, MA, VS, CC, patient comorbidities and ESI categor</w:t>
            </w:r>
            <w:r w:rsidRPr="00942BAC">
              <w:rPr>
                <w:sz w:val="18"/>
                <w:szCs w:val="18"/>
                <w:lang w:val="en-US"/>
              </w:rPr>
              <w:t>y</w:t>
            </w:r>
            <w:r w:rsidRPr="00942BAC">
              <w:rPr>
                <w:b/>
                <w:sz w:val="18"/>
                <w:szCs w:val="18"/>
                <w:lang w:val="en-US"/>
              </w:rPr>
              <w:t>/</w:t>
            </w:r>
            <w:r w:rsidRPr="00942BAC">
              <w:rPr>
                <w:bCs/>
                <w:sz w:val="18"/>
                <w:szCs w:val="18"/>
                <w:lang w:val="en-US"/>
              </w:rPr>
              <w:t>27</w:t>
            </w:r>
          </w:p>
        </w:tc>
        <w:tc>
          <w:tcPr>
            <w:tcW w:w="1334" w:type="dxa"/>
            <w:tcBorders>
              <w:top w:val="dotted" w:sz="2" w:space="0" w:color="auto"/>
              <w:left w:val="nil"/>
              <w:bottom w:val="dotted" w:sz="2" w:space="0" w:color="auto"/>
              <w:right w:val="nil"/>
            </w:tcBorders>
          </w:tcPr>
          <w:p w14:paraId="04FBE843" w14:textId="56CCDA85" w:rsidR="00B13CB5" w:rsidRPr="00942BAC" w:rsidRDefault="00F80061" w:rsidP="00B13CB5">
            <w:pPr>
              <w:jc w:val="both"/>
              <w:rPr>
                <w:rFonts w:eastAsia="Calibri"/>
                <w:sz w:val="18"/>
                <w:szCs w:val="18"/>
                <w:lang w:val="en-US"/>
              </w:rPr>
            </w:pPr>
            <w:r w:rsidRPr="00942BAC">
              <w:rPr>
                <w:sz w:val="18"/>
                <w:szCs w:val="18"/>
                <w:lang w:val="en-US"/>
              </w:rPr>
              <w:t xml:space="preserve">LR, </w:t>
            </w:r>
            <w:r w:rsidR="00B13CB5" w:rsidRPr="00942BAC">
              <w:rPr>
                <w:sz w:val="18"/>
                <w:szCs w:val="18"/>
                <w:lang w:val="en-US"/>
              </w:rPr>
              <w:t xml:space="preserve">LAR, RF, </w:t>
            </w:r>
            <w:proofErr w:type="spellStart"/>
            <w:r w:rsidR="00B13CB5" w:rsidRPr="00942BAC">
              <w:rPr>
                <w:sz w:val="18"/>
                <w:szCs w:val="18"/>
                <w:lang w:val="en-US"/>
              </w:rPr>
              <w:t>XGBoost</w:t>
            </w:r>
            <w:proofErr w:type="spellEnd"/>
            <w:r w:rsidR="00B13CB5" w:rsidRPr="00942BAC">
              <w:rPr>
                <w:sz w:val="18"/>
                <w:szCs w:val="18"/>
                <w:lang w:val="en-US"/>
              </w:rPr>
              <w:t xml:space="preserve">, and DNN </w:t>
            </w:r>
          </w:p>
        </w:tc>
        <w:tc>
          <w:tcPr>
            <w:tcW w:w="1262" w:type="dxa"/>
            <w:tcBorders>
              <w:top w:val="dotted" w:sz="2" w:space="0" w:color="auto"/>
              <w:left w:val="nil"/>
              <w:bottom w:val="dotted" w:sz="2" w:space="0" w:color="auto"/>
              <w:right w:val="nil"/>
            </w:tcBorders>
          </w:tcPr>
          <w:p w14:paraId="4F0A0DD5" w14:textId="62C58855" w:rsidR="00B13CB5" w:rsidRPr="00942BAC" w:rsidRDefault="00B13CB5" w:rsidP="00B13CB5">
            <w:pPr>
              <w:jc w:val="both"/>
              <w:rPr>
                <w:rFonts w:eastAsia="Calibri"/>
                <w:sz w:val="18"/>
                <w:szCs w:val="18"/>
                <w:lang w:val="en-US"/>
              </w:rPr>
            </w:pPr>
            <w:r w:rsidRPr="00942BAC">
              <w:rPr>
                <w:sz w:val="18"/>
                <w:szCs w:val="18"/>
                <w:lang w:val="en-US"/>
              </w:rPr>
              <w:t>All features</w:t>
            </w:r>
          </w:p>
        </w:tc>
        <w:tc>
          <w:tcPr>
            <w:tcW w:w="1027" w:type="dxa"/>
            <w:tcBorders>
              <w:top w:val="dotted" w:sz="2" w:space="0" w:color="auto"/>
              <w:left w:val="nil"/>
              <w:bottom w:val="dotted" w:sz="2" w:space="0" w:color="auto"/>
              <w:right w:val="nil"/>
            </w:tcBorders>
          </w:tcPr>
          <w:p w14:paraId="4FC186C2" w14:textId="4F0C1F16" w:rsidR="00B13CB5" w:rsidRPr="00942BAC" w:rsidRDefault="00B13CB5" w:rsidP="00B13CB5">
            <w:pPr>
              <w:jc w:val="center"/>
              <w:rPr>
                <w:rFonts w:eastAsia="Calibri"/>
                <w:sz w:val="18"/>
                <w:szCs w:val="18"/>
                <w:lang w:val="en-US"/>
              </w:rPr>
            </w:pPr>
            <w:r w:rsidRPr="00942BAC">
              <w:rPr>
                <w:sz w:val="18"/>
                <w:szCs w:val="18"/>
                <w:lang w:val="en-US"/>
              </w:rPr>
              <w:t>[70, 30, 0]</w:t>
            </w:r>
          </w:p>
        </w:tc>
        <w:tc>
          <w:tcPr>
            <w:tcW w:w="850" w:type="dxa"/>
            <w:tcBorders>
              <w:top w:val="dotted" w:sz="2" w:space="0" w:color="auto"/>
              <w:left w:val="nil"/>
              <w:bottom w:val="dotted" w:sz="2" w:space="0" w:color="auto"/>
              <w:right w:val="nil"/>
            </w:tcBorders>
          </w:tcPr>
          <w:p w14:paraId="4E5BAD46" w14:textId="1F1172A6" w:rsidR="00B13CB5" w:rsidRPr="00942BAC" w:rsidRDefault="00B13CB5" w:rsidP="00B13CB5">
            <w:pPr>
              <w:jc w:val="both"/>
              <w:rPr>
                <w:rFonts w:eastAsia="Calibri"/>
                <w:sz w:val="18"/>
                <w:szCs w:val="18"/>
                <w:lang w:val="en-US"/>
              </w:rPr>
            </w:pPr>
            <w:r w:rsidRPr="00942BAC">
              <w:rPr>
                <w:sz w:val="18"/>
                <w:szCs w:val="18"/>
                <w:lang w:val="en-US"/>
              </w:rPr>
              <w:t>[10-folds] only in train set</w:t>
            </w:r>
          </w:p>
        </w:tc>
        <w:tc>
          <w:tcPr>
            <w:tcW w:w="1262" w:type="dxa"/>
            <w:tcBorders>
              <w:top w:val="dotted" w:sz="2" w:space="0" w:color="auto"/>
              <w:left w:val="nil"/>
              <w:bottom w:val="dotted" w:sz="2" w:space="0" w:color="auto"/>
              <w:right w:val="nil"/>
            </w:tcBorders>
          </w:tcPr>
          <w:p w14:paraId="2E132661" w14:textId="7B68141B" w:rsidR="00B13CB5" w:rsidRPr="00942BAC" w:rsidRDefault="00B13CB5" w:rsidP="00B13CB5">
            <w:pPr>
              <w:jc w:val="both"/>
              <w:rPr>
                <w:rFonts w:eastAsia="Calibri"/>
                <w:sz w:val="18"/>
                <w:szCs w:val="18"/>
                <w:lang w:val="en-US"/>
              </w:rPr>
            </w:pPr>
            <w:r w:rsidRPr="00942BAC">
              <w:rPr>
                <w:sz w:val="18"/>
                <w:szCs w:val="18"/>
                <w:lang w:val="en-US"/>
              </w:rPr>
              <w:t>DNN</w:t>
            </w:r>
          </w:p>
        </w:tc>
        <w:tc>
          <w:tcPr>
            <w:tcW w:w="1269" w:type="dxa"/>
            <w:tcBorders>
              <w:top w:val="dotted" w:sz="2" w:space="0" w:color="auto"/>
              <w:left w:val="nil"/>
              <w:bottom w:val="dotted" w:sz="2" w:space="0" w:color="auto"/>
              <w:right w:val="nil"/>
            </w:tcBorders>
          </w:tcPr>
          <w:p w14:paraId="2FB429D0" w14:textId="62D84CCA" w:rsidR="00B13CB5" w:rsidRPr="00942BAC" w:rsidRDefault="00B13CB5" w:rsidP="00B13CB5">
            <w:pPr>
              <w:jc w:val="both"/>
              <w:rPr>
                <w:rFonts w:eastAsia="Calibri"/>
                <w:color w:val="000000" w:themeColor="text1"/>
                <w:sz w:val="18"/>
                <w:szCs w:val="18"/>
                <w:lang w:val="en-US"/>
              </w:rPr>
            </w:pPr>
            <w:r w:rsidRPr="00942BAC">
              <w:rPr>
                <w:sz w:val="18"/>
                <w:szCs w:val="18"/>
                <w:lang w:val="en-US"/>
              </w:rPr>
              <w:t xml:space="preserve">ROC-AUC Se, </w:t>
            </w:r>
            <w:proofErr w:type="spellStart"/>
            <w:r w:rsidRPr="00942BAC">
              <w:rPr>
                <w:sz w:val="18"/>
                <w:szCs w:val="18"/>
                <w:lang w:val="en-US"/>
              </w:rPr>
              <w:t>Sp</w:t>
            </w:r>
            <w:proofErr w:type="spellEnd"/>
            <w:r w:rsidRPr="00942BAC">
              <w:rPr>
                <w:sz w:val="18"/>
                <w:szCs w:val="18"/>
                <w:lang w:val="en-US"/>
              </w:rPr>
              <w:t>, PPV and NPV</w:t>
            </w:r>
          </w:p>
        </w:tc>
        <w:tc>
          <w:tcPr>
            <w:tcW w:w="1327" w:type="dxa"/>
            <w:tcBorders>
              <w:top w:val="dotted" w:sz="2" w:space="0" w:color="auto"/>
              <w:left w:val="nil"/>
              <w:bottom w:val="dotted" w:sz="2" w:space="0" w:color="auto"/>
              <w:right w:val="nil"/>
            </w:tcBorders>
          </w:tcPr>
          <w:p w14:paraId="2DB4CA7C" w14:textId="2B573092" w:rsidR="00B13CB5" w:rsidRPr="00942BAC" w:rsidRDefault="00B13CB5" w:rsidP="00B13CB5">
            <w:pPr>
              <w:jc w:val="both"/>
              <w:rPr>
                <w:rFonts w:eastAsia="Calibri"/>
                <w:sz w:val="18"/>
                <w:szCs w:val="18"/>
                <w:lang w:val="en-US"/>
              </w:rPr>
            </w:pPr>
            <w:r w:rsidRPr="00942BAC">
              <w:rPr>
                <w:sz w:val="18"/>
                <w:szCs w:val="18"/>
                <w:lang w:val="en-US"/>
              </w:rPr>
              <w:t>AUC</w:t>
            </w:r>
            <w:r w:rsidR="00540A71" w:rsidRPr="00942BAC">
              <w:rPr>
                <w:sz w:val="18"/>
                <w:szCs w:val="18"/>
                <w:lang w:val="en-US"/>
              </w:rPr>
              <w:t>s</w:t>
            </w:r>
            <w:r w:rsidRPr="00942BAC">
              <w:rPr>
                <w:sz w:val="18"/>
                <w:szCs w:val="18"/>
                <w:lang w:val="en-US"/>
              </w:rPr>
              <w:t xml:space="preserve"> of 0.86 (CI: 0.85–0.87) for ICU</w:t>
            </w:r>
            <w:r w:rsidR="003503BB" w:rsidRPr="00942BAC">
              <w:rPr>
                <w:sz w:val="18"/>
                <w:szCs w:val="18"/>
                <w:lang w:val="en-US"/>
              </w:rPr>
              <w:t xml:space="preserve"> and </w:t>
            </w:r>
            <w:r w:rsidR="00EC786F" w:rsidRPr="00942BAC">
              <w:rPr>
                <w:sz w:val="18"/>
                <w:szCs w:val="18"/>
                <w:lang w:val="en-US"/>
              </w:rPr>
              <w:t>0.82 (CI: 0.82–0.83)</w:t>
            </w:r>
            <w:r w:rsidR="008C568F" w:rsidRPr="00942BAC">
              <w:rPr>
                <w:sz w:val="18"/>
                <w:szCs w:val="18"/>
                <w:lang w:val="en-US"/>
              </w:rPr>
              <w:t xml:space="preserve"> for hospitalization</w:t>
            </w:r>
          </w:p>
        </w:tc>
      </w:tr>
      <w:tr w:rsidR="003E4E77" w:rsidRPr="00FB39FC" w14:paraId="1BACFD02" w14:textId="77777777" w:rsidTr="00DE6614">
        <w:trPr>
          <w:cantSplit/>
          <w:trHeight w:val="114"/>
        </w:trPr>
        <w:tc>
          <w:tcPr>
            <w:tcW w:w="917" w:type="dxa"/>
            <w:tcBorders>
              <w:top w:val="dotted" w:sz="2" w:space="0" w:color="auto"/>
              <w:left w:val="nil"/>
              <w:bottom w:val="dotted" w:sz="2" w:space="0" w:color="auto"/>
              <w:right w:val="nil"/>
            </w:tcBorders>
          </w:tcPr>
          <w:p w14:paraId="31BD136E" w14:textId="678F0087" w:rsidR="003E4E77" w:rsidRPr="0082793F" w:rsidRDefault="003E4E77" w:rsidP="003E4E77">
            <w:pPr>
              <w:jc w:val="both"/>
              <w:rPr>
                <w:sz w:val="18"/>
                <w:szCs w:val="18"/>
                <w:lang w:val="en-US"/>
              </w:rPr>
            </w:pPr>
            <w:r w:rsidRPr="00942BAC">
              <w:rPr>
                <w:sz w:val="18"/>
                <w:szCs w:val="18"/>
                <w:lang w:val="en-US"/>
              </w:rPr>
              <w:t xml:space="preserve">Goto et al. </w:t>
            </w:r>
            <w:r w:rsidRPr="00942BAC">
              <w:rPr>
                <w:sz w:val="18"/>
                <w:szCs w:val="18"/>
                <w:lang w:val="en-US"/>
              </w:rPr>
              <w:fldChar w:fldCharType="begin" w:fldLock="1"/>
            </w:r>
            <w:r w:rsidR="00E26AB4">
              <w:rPr>
                <w:sz w:val="18"/>
                <w:szCs w:val="18"/>
                <w:lang w:val="en-US"/>
              </w:rPr>
              <w:instrText>ADDIN CSL_CITATION {"citationItems":[{"id":"ITEM-1","itemData":{"DOI":"10.1001/jamanetworkopen.2018.6937","ISSN":"2574-3805","PMID":"30646206","abstract":"Importance: While machine learning approaches may enhance prediction ability, little is known about their utility in emergency department (ED) triage. Objectives: To examine the performance of machine learning approaches to predict clinical outcomes and disposition in children in the ED and to compare their performance with conventional triage approaches. Design, Setting, and Participants: Prognostic study of ED data from the National Hospital Ambulatory Medical Care Survey from January 1, 2007, through December 31, 2015. A nationally representative sample of 52037 children aged 18 years or younger who presented to the ED were included. Data analysis was performed in August 2018. Main Outcomes and Measures: The outcomes were critical care (admission to an intensive care unit and/or in-hospital death) and hospitalization (direct hospital admission or transfer). In the training set (70% random sample), using routinely available triage data as predictors (eg, demographic characteristics and vital signs), we derived 4 machine learning-based models: lasso regression, random forest, gradient-boosted decision tree, and deep neural network. In the test set (the remaining 30% of the sample), we measured the models' prediction performance by computing C statistics, prospective prediction results, and decision curves. These machine learning models were built for each outcome and compared with the reference model using the conventional triage classification information. Results: Of 52037 eligible ED visits by children (median [interquartile range] age, 6 [2-14] years; 24929 [48.0%] female), 163 (0.3%) had the critical care outcome and 2352 (4.5%) had the hospitalization outcome. For the critical care prediction, all machine learning approaches had higher discriminative ability compared with the reference model, although the difference was not statistically significant (eg, C statistics of 0.85 [95% CI, 0.78-0.92] for the deep neural network vs 0.78 [95% CI, 0.71-0.85] for the reference; P =.16), and lower number of undertriaged critically ill children in the conventional triage levels 3 to 5 (urgent to nonurgent). For the hospitalization prediction, all machine learning approaches had significantly higher discrimination ability (eg, C statistic, 0.80 [95% CI, 0.78-0.81] for the deep neural network vs 0.73 [95% CI, 0.71-0.75] for the reference; P &lt;.001) and fewer overtriaged children who did not require inpatient management in the conventional triage levels 1 to 3 (…","author":[{"dropping-particle":"","family":"Goto","given":"Tadahiro","non-dropping-particle":"","parse-names":false,"suffix":""},{"dropping-particle":"","family":"Camargo","given":"Carlos A.","non-dropping-particle":"","parse-names":false,"suffix":""},{"dropping-particle":"","family":"Faridi","given":"Mohammad Kamal","non-dropping-particle":"","parse-names":false,"suffix":""},{"dropping-particle":"","family":"Freishtat","given":"Robert J.","non-dropping-particle":"","parse-names":false,"suffix":""},{"dropping-particle":"","family":"Hasegawa","given":"Kohei","non-dropping-particle":"","parse-names":false,"suffix":""}],"container-title":"JAMA Network Open","id":"ITEM-1","issue":"1","issued":{"date-parts":[["2019","1","11"]]},"page":"e186937","title":"Machine Learning–Based Prediction of Clinical Outcomes for Children During Emergency Department Triage","type":"article-journal","volume":"2"},"uris":["http://www.mendeley.com/documents/?uuid=f6ac74e8-164f-43f0-b888-672432e9b746"]}],"mendeley":{"formattedCitation":"[63]","plainTextFormattedCitation":"[63]","previouslyFormattedCitation":"[63]"},"properties":{"noteIndex":0},"schema":"https://github.com/citation-style-language/schema/raw/master/csl-citation.json"}</w:instrText>
            </w:r>
            <w:r w:rsidRPr="00942BAC">
              <w:rPr>
                <w:sz w:val="18"/>
                <w:szCs w:val="18"/>
                <w:lang w:val="en-US"/>
              </w:rPr>
              <w:fldChar w:fldCharType="separate"/>
            </w:r>
            <w:r w:rsidR="00697788" w:rsidRPr="00697788">
              <w:rPr>
                <w:noProof/>
                <w:sz w:val="18"/>
                <w:szCs w:val="18"/>
                <w:lang w:val="en-US"/>
              </w:rPr>
              <w:t>[63]</w:t>
            </w:r>
            <w:r w:rsidRPr="00942BAC">
              <w:rPr>
                <w:sz w:val="18"/>
                <w:szCs w:val="18"/>
                <w:lang w:val="en-US"/>
              </w:rPr>
              <w:fldChar w:fldCharType="end"/>
            </w:r>
            <w:r w:rsidRPr="0082793F">
              <w:rPr>
                <w:sz w:val="18"/>
                <w:szCs w:val="18"/>
                <w:lang w:val="en-US"/>
              </w:rPr>
              <w:t xml:space="preserve"> </w:t>
            </w:r>
            <w:r w:rsidRPr="0082793F">
              <w:rPr>
                <w:sz w:val="18"/>
                <w:szCs w:val="18"/>
                <w:lang w:val="en-US" w:eastAsia="zh-TW"/>
              </w:rPr>
              <w:t>/</w:t>
            </w:r>
            <w:r w:rsidRPr="0082793F">
              <w:rPr>
                <w:sz w:val="18"/>
                <w:szCs w:val="18"/>
                <w:lang w:val="en-US"/>
              </w:rPr>
              <w:t>2019</w:t>
            </w:r>
            <w:r w:rsidRPr="0082793F">
              <w:rPr>
                <w:sz w:val="18"/>
                <w:szCs w:val="18"/>
                <w:lang w:val="en-US" w:eastAsia="zh-TW"/>
              </w:rPr>
              <w:t>/</w:t>
            </w:r>
            <w:r w:rsidRPr="0082793F">
              <w:rPr>
                <w:sz w:val="18"/>
                <w:szCs w:val="18"/>
                <w:lang w:val="en-US"/>
              </w:rPr>
              <w:t xml:space="preserve">  USA</w:t>
            </w:r>
          </w:p>
        </w:tc>
        <w:tc>
          <w:tcPr>
            <w:tcW w:w="1189" w:type="dxa"/>
            <w:tcBorders>
              <w:top w:val="dotted" w:sz="2" w:space="0" w:color="auto"/>
              <w:left w:val="nil"/>
              <w:bottom w:val="dotted" w:sz="2" w:space="0" w:color="auto"/>
              <w:right w:val="nil"/>
            </w:tcBorders>
          </w:tcPr>
          <w:p w14:paraId="3D9F42DF" w14:textId="04A00120" w:rsidR="003E4E77" w:rsidRPr="0082793F" w:rsidRDefault="003E4E77" w:rsidP="003E4E77">
            <w:pPr>
              <w:jc w:val="both"/>
              <w:rPr>
                <w:sz w:val="18"/>
                <w:szCs w:val="18"/>
                <w:lang w:val="en-US"/>
              </w:rPr>
            </w:pPr>
            <w:r w:rsidRPr="0082793F">
              <w:rPr>
                <w:bCs/>
                <w:sz w:val="18"/>
                <w:szCs w:val="18"/>
                <w:lang w:val="en-US"/>
              </w:rPr>
              <w:t>PEDs from a national NHAMCS sample</w:t>
            </w:r>
            <w:r w:rsidRPr="0082793F">
              <w:rPr>
                <w:b/>
                <w:sz w:val="18"/>
                <w:szCs w:val="18"/>
                <w:lang w:val="en-US"/>
              </w:rPr>
              <w:t>/</w:t>
            </w:r>
            <w:r w:rsidRPr="0082793F">
              <w:rPr>
                <w:bCs/>
                <w:sz w:val="18"/>
                <w:szCs w:val="18"/>
                <w:lang w:val="en-US"/>
              </w:rPr>
              <w:t>52.037</w:t>
            </w:r>
          </w:p>
        </w:tc>
        <w:tc>
          <w:tcPr>
            <w:tcW w:w="1210" w:type="dxa"/>
            <w:tcBorders>
              <w:top w:val="dotted" w:sz="2" w:space="0" w:color="auto"/>
              <w:left w:val="nil"/>
              <w:bottom w:val="dotted" w:sz="2" w:space="0" w:color="auto"/>
              <w:right w:val="nil"/>
            </w:tcBorders>
          </w:tcPr>
          <w:p w14:paraId="21D52BAC" w14:textId="09A5575D" w:rsidR="003E4E77" w:rsidRPr="0082793F" w:rsidRDefault="007E09B4" w:rsidP="003E4E77">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6E3A415D" w14:textId="77777777" w:rsidR="003E4E77" w:rsidRPr="0082793F" w:rsidRDefault="003E4E77" w:rsidP="003E4E77">
            <w:pPr>
              <w:jc w:val="both"/>
              <w:rPr>
                <w:sz w:val="18"/>
                <w:szCs w:val="18"/>
                <w:lang w:val="en-US"/>
              </w:rPr>
            </w:pPr>
            <w:r w:rsidRPr="0082793F">
              <w:rPr>
                <w:sz w:val="18"/>
                <w:szCs w:val="18"/>
                <w:lang w:val="en-US"/>
              </w:rPr>
              <w:t>Pediatric ESI</w:t>
            </w:r>
          </w:p>
          <w:p w14:paraId="09F923FA" w14:textId="4BEA917C" w:rsidR="003E4E77" w:rsidRPr="0082793F" w:rsidRDefault="003E4E77" w:rsidP="003E4E77">
            <w:pPr>
              <w:jc w:val="both"/>
              <w:rPr>
                <w:sz w:val="18"/>
                <w:szCs w:val="18"/>
                <w:lang w:val="en-US"/>
              </w:rPr>
            </w:pPr>
            <w:r w:rsidRPr="0082793F">
              <w:rPr>
                <w:sz w:val="18"/>
                <w:szCs w:val="18"/>
                <w:lang w:val="en-US"/>
              </w:rPr>
              <w:t>[2007–2015]</w:t>
            </w:r>
          </w:p>
        </w:tc>
        <w:tc>
          <w:tcPr>
            <w:tcW w:w="1592" w:type="dxa"/>
            <w:tcBorders>
              <w:top w:val="dotted" w:sz="2" w:space="0" w:color="auto"/>
              <w:left w:val="nil"/>
              <w:bottom w:val="dotted" w:sz="2" w:space="0" w:color="auto"/>
              <w:right w:val="nil"/>
            </w:tcBorders>
          </w:tcPr>
          <w:p w14:paraId="35E5F407" w14:textId="57538BAE" w:rsidR="003E4E77" w:rsidRPr="0082793F" w:rsidRDefault="00A46DDE" w:rsidP="003E4E77">
            <w:pPr>
              <w:jc w:val="both"/>
              <w:rPr>
                <w:sz w:val="18"/>
                <w:szCs w:val="18"/>
                <w:lang w:val="en-US"/>
              </w:rPr>
            </w:pPr>
            <w:r w:rsidRPr="0082793F">
              <w:rPr>
                <w:sz w:val="18"/>
                <w:szCs w:val="18"/>
                <w:lang w:val="en-US"/>
              </w:rPr>
              <w:t>Triage critically ill children</w:t>
            </w:r>
            <w:r w:rsidR="003E4E77" w:rsidRPr="0082793F">
              <w:rPr>
                <w:sz w:val="18"/>
                <w:szCs w:val="18"/>
                <w:lang w:val="en-US"/>
              </w:rPr>
              <w:t xml:space="preserve"> (ICU admission and hospitalization)</w:t>
            </w:r>
          </w:p>
        </w:tc>
        <w:tc>
          <w:tcPr>
            <w:tcW w:w="1601" w:type="dxa"/>
            <w:tcBorders>
              <w:top w:val="dotted" w:sz="2" w:space="0" w:color="auto"/>
              <w:left w:val="nil"/>
              <w:bottom w:val="dotted" w:sz="2" w:space="0" w:color="auto"/>
              <w:right w:val="nil"/>
            </w:tcBorders>
          </w:tcPr>
          <w:p w14:paraId="51CF91F3" w14:textId="155AB9D5" w:rsidR="003E4E77" w:rsidRPr="00942BAC" w:rsidRDefault="003E4E77" w:rsidP="003E4E77">
            <w:pPr>
              <w:jc w:val="both"/>
              <w:rPr>
                <w:sz w:val="18"/>
                <w:szCs w:val="18"/>
                <w:lang w:val="en-US"/>
              </w:rPr>
            </w:pPr>
            <w:r w:rsidRPr="0082793F">
              <w:rPr>
                <w:color w:val="000000" w:themeColor="text1"/>
                <w:sz w:val="18"/>
                <w:szCs w:val="18"/>
                <w:lang w:val="en-US"/>
              </w:rPr>
              <w:t xml:space="preserve">Age, </w:t>
            </w:r>
            <w:r w:rsidRPr="0082793F">
              <w:rPr>
                <w:sz w:val="18"/>
                <w:szCs w:val="18"/>
                <w:lang w:val="en-US"/>
              </w:rPr>
              <w:t>gender</w:t>
            </w:r>
            <w:r w:rsidRPr="0082793F">
              <w:rPr>
                <w:color w:val="000000" w:themeColor="text1"/>
                <w:sz w:val="18"/>
                <w:szCs w:val="18"/>
                <w:lang w:val="en-US"/>
              </w:rPr>
              <w:t>, MA, VS, oxygen saturati</w:t>
            </w:r>
            <w:r w:rsidRPr="00942BAC">
              <w:rPr>
                <w:color w:val="000000" w:themeColor="text1"/>
                <w:sz w:val="18"/>
                <w:szCs w:val="18"/>
                <w:lang w:val="en-US"/>
              </w:rPr>
              <w:t>on, visit reasons, patient’s residence, previous visits, and comorbidities</w:t>
            </w:r>
            <w:r w:rsidRPr="00942BAC">
              <w:rPr>
                <w:b/>
                <w:sz w:val="18"/>
                <w:szCs w:val="18"/>
                <w:lang w:val="en-US"/>
              </w:rPr>
              <w:t>/</w:t>
            </w:r>
            <w:r w:rsidRPr="00942BAC">
              <w:rPr>
                <w:bCs/>
                <w:sz w:val="18"/>
                <w:szCs w:val="18"/>
                <w:lang w:val="en-US"/>
              </w:rPr>
              <w:t>12</w:t>
            </w:r>
          </w:p>
        </w:tc>
        <w:tc>
          <w:tcPr>
            <w:tcW w:w="1334" w:type="dxa"/>
            <w:tcBorders>
              <w:top w:val="dotted" w:sz="2" w:space="0" w:color="auto"/>
              <w:left w:val="nil"/>
              <w:bottom w:val="dotted" w:sz="2" w:space="0" w:color="auto"/>
              <w:right w:val="nil"/>
            </w:tcBorders>
          </w:tcPr>
          <w:p w14:paraId="231EF637" w14:textId="5497DA99" w:rsidR="003E4E77" w:rsidRPr="00942BAC" w:rsidRDefault="003E4E77" w:rsidP="003E4E77">
            <w:pPr>
              <w:jc w:val="both"/>
              <w:rPr>
                <w:sz w:val="18"/>
                <w:szCs w:val="18"/>
                <w:lang w:val="en-US"/>
              </w:rPr>
            </w:pPr>
            <w:r w:rsidRPr="00942BAC">
              <w:rPr>
                <w:color w:val="000000" w:themeColor="text1"/>
                <w:sz w:val="18"/>
                <w:szCs w:val="18"/>
                <w:lang w:val="en-US"/>
              </w:rPr>
              <w:t>LR, LAR, RF, GBDT, and DNN</w:t>
            </w:r>
          </w:p>
        </w:tc>
        <w:tc>
          <w:tcPr>
            <w:tcW w:w="1262" w:type="dxa"/>
            <w:tcBorders>
              <w:top w:val="dotted" w:sz="2" w:space="0" w:color="auto"/>
              <w:left w:val="nil"/>
              <w:bottom w:val="dotted" w:sz="2" w:space="0" w:color="auto"/>
              <w:right w:val="nil"/>
            </w:tcBorders>
            <w:shd w:val="clear" w:color="auto" w:fill="auto"/>
          </w:tcPr>
          <w:p w14:paraId="75D854C6" w14:textId="60AA0A17" w:rsidR="003E4E77" w:rsidRPr="00942BAC" w:rsidRDefault="003E4E77" w:rsidP="003E4E77">
            <w:pPr>
              <w:jc w:val="both"/>
              <w:rPr>
                <w:sz w:val="18"/>
                <w:szCs w:val="18"/>
                <w:lang w:val="en-US"/>
              </w:rPr>
            </w:pPr>
            <w:r w:rsidRPr="00942BAC">
              <w:rPr>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073923FF" w14:textId="76520917" w:rsidR="003E4E77" w:rsidRPr="00942BAC" w:rsidRDefault="003E4E77" w:rsidP="003E4E77">
            <w:pPr>
              <w:jc w:val="center"/>
              <w:rPr>
                <w:sz w:val="18"/>
                <w:szCs w:val="18"/>
                <w:lang w:val="en-US"/>
              </w:rPr>
            </w:pPr>
            <w:r w:rsidRPr="00942BAC">
              <w:rPr>
                <w:sz w:val="18"/>
                <w:szCs w:val="18"/>
                <w:lang w:val="en-US"/>
              </w:rPr>
              <w:t>[70, 30, 0]</w:t>
            </w:r>
          </w:p>
        </w:tc>
        <w:tc>
          <w:tcPr>
            <w:tcW w:w="850" w:type="dxa"/>
            <w:tcBorders>
              <w:top w:val="dotted" w:sz="2" w:space="0" w:color="auto"/>
              <w:left w:val="nil"/>
              <w:bottom w:val="dotted" w:sz="2" w:space="0" w:color="auto"/>
              <w:right w:val="nil"/>
            </w:tcBorders>
          </w:tcPr>
          <w:p w14:paraId="3626AF0D" w14:textId="4433B768" w:rsidR="003E4E77" w:rsidRPr="00942BAC" w:rsidRDefault="003E4E77" w:rsidP="003E4E77">
            <w:pPr>
              <w:jc w:val="both"/>
              <w:rPr>
                <w:sz w:val="18"/>
                <w:szCs w:val="18"/>
                <w:lang w:val="en-US"/>
              </w:rPr>
            </w:pPr>
            <w:r w:rsidRPr="00942BAC">
              <w:rPr>
                <w:sz w:val="18"/>
                <w:szCs w:val="18"/>
                <w:lang w:val="en-US"/>
              </w:rPr>
              <w:t>[10-folds] only in train set</w:t>
            </w:r>
          </w:p>
        </w:tc>
        <w:tc>
          <w:tcPr>
            <w:tcW w:w="1262" w:type="dxa"/>
            <w:tcBorders>
              <w:top w:val="dotted" w:sz="2" w:space="0" w:color="auto"/>
              <w:left w:val="nil"/>
              <w:bottom w:val="dotted" w:sz="2" w:space="0" w:color="auto"/>
              <w:right w:val="nil"/>
            </w:tcBorders>
          </w:tcPr>
          <w:p w14:paraId="05164F28" w14:textId="0F0FFAF5" w:rsidR="003E4E77" w:rsidRPr="00942BAC" w:rsidRDefault="003E4E77" w:rsidP="003E4E77">
            <w:pPr>
              <w:jc w:val="both"/>
              <w:rPr>
                <w:sz w:val="18"/>
                <w:szCs w:val="18"/>
                <w:lang w:val="en-US"/>
              </w:rPr>
            </w:pPr>
            <w:r w:rsidRPr="00942BAC">
              <w:rPr>
                <w:sz w:val="18"/>
                <w:szCs w:val="18"/>
                <w:lang w:val="en-US"/>
              </w:rPr>
              <w:t>DNN</w:t>
            </w:r>
          </w:p>
        </w:tc>
        <w:tc>
          <w:tcPr>
            <w:tcW w:w="1269" w:type="dxa"/>
            <w:tcBorders>
              <w:top w:val="dotted" w:sz="2" w:space="0" w:color="auto"/>
              <w:left w:val="nil"/>
              <w:bottom w:val="dotted" w:sz="2" w:space="0" w:color="auto"/>
              <w:right w:val="nil"/>
            </w:tcBorders>
          </w:tcPr>
          <w:p w14:paraId="43E7654F" w14:textId="731B4B3D" w:rsidR="003E4E77" w:rsidRPr="00942BAC" w:rsidRDefault="003E4E77" w:rsidP="003E4E77">
            <w:pPr>
              <w:jc w:val="both"/>
              <w:rPr>
                <w:sz w:val="18"/>
                <w:szCs w:val="18"/>
                <w:lang w:val="en-US"/>
              </w:rPr>
            </w:pPr>
            <w:r w:rsidRPr="00942BAC">
              <w:rPr>
                <w:sz w:val="18"/>
                <w:szCs w:val="18"/>
                <w:lang w:val="en-US"/>
              </w:rPr>
              <w:t xml:space="preserve">ROC-AUC, Se, </w:t>
            </w:r>
            <w:proofErr w:type="spellStart"/>
            <w:r w:rsidRPr="00942BAC">
              <w:rPr>
                <w:sz w:val="18"/>
                <w:szCs w:val="18"/>
                <w:lang w:val="en-US"/>
              </w:rPr>
              <w:t>Sp</w:t>
            </w:r>
            <w:proofErr w:type="spellEnd"/>
            <w:r w:rsidRPr="00942BAC">
              <w:rPr>
                <w:sz w:val="18"/>
                <w:szCs w:val="18"/>
                <w:lang w:val="en-US"/>
              </w:rPr>
              <w:t>, PPV, and NPV</w:t>
            </w:r>
          </w:p>
        </w:tc>
        <w:tc>
          <w:tcPr>
            <w:tcW w:w="1327" w:type="dxa"/>
            <w:tcBorders>
              <w:top w:val="dotted" w:sz="2" w:space="0" w:color="auto"/>
              <w:left w:val="nil"/>
              <w:bottom w:val="dotted" w:sz="2" w:space="0" w:color="auto"/>
              <w:right w:val="nil"/>
            </w:tcBorders>
          </w:tcPr>
          <w:p w14:paraId="792252E0" w14:textId="77777777" w:rsidR="003E4E77" w:rsidRPr="00942BAC" w:rsidRDefault="003E4E77" w:rsidP="003E4E77">
            <w:pPr>
              <w:jc w:val="both"/>
              <w:rPr>
                <w:sz w:val="18"/>
                <w:szCs w:val="18"/>
                <w:lang w:val="en-US"/>
              </w:rPr>
            </w:pPr>
            <w:r w:rsidRPr="00942BAC">
              <w:rPr>
                <w:sz w:val="18"/>
                <w:szCs w:val="18"/>
                <w:lang w:val="en-US"/>
              </w:rPr>
              <w:t xml:space="preserve">AUC of </w:t>
            </w:r>
          </w:p>
          <w:p w14:paraId="1F264EE2" w14:textId="34D254FC" w:rsidR="003E4E77" w:rsidRPr="00942BAC" w:rsidRDefault="003E4E77" w:rsidP="003E4E77">
            <w:pPr>
              <w:jc w:val="both"/>
              <w:rPr>
                <w:sz w:val="18"/>
                <w:szCs w:val="18"/>
                <w:lang w:val="en-US"/>
              </w:rPr>
            </w:pPr>
            <w:r w:rsidRPr="00942BAC">
              <w:rPr>
                <w:sz w:val="18"/>
                <w:szCs w:val="18"/>
                <w:lang w:val="en-US"/>
              </w:rPr>
              <w:t>0.85 (CI: 0,78–0,92) for ICU</w:t>
            </w:r>
          </w:p>
        </w:tc>
      </w:tr>
      <w:tr w:rsidR="0054365C" w:rsidRPr="00FB39FC" w14:paraId="34EB510D" w14:textId="77777777" w:rsidTr="00DE462A">
        <w:trPr>
          <w:cantSplit/>
          <w:trHeight w:val="114"/>
        </w:trPr>
        <w:tc>
          <w:tcPr>
            <w:tcW w:w="917" w:type="dxa"/>
            <w:tcBorders>
              <w:top w:val="dotted" w:sz="2" w:space="0" w:color="auto"/>
              <w:left w:val="nil"/>
              <w:bottom w:val="dotted" w:sz="2" w:space="0" w:color="auto"/>
              <w:right w:val="nil"/>
            </w:tcBorders>
          </w:tcPr>
          <w:p w14:paraId="51761E03" w14:textId="76DC7904" w:rsidR="0054365C" w:rsidRPr="0082793F" w:rsidRDefault="0054365C" w:rsidP="0054365C">
            <w:pPr>
              <w:jc w:val="both"/>
              <w:rPr>
                <w:sz w:val="18"/>
                <w:szCs w:val="18"/>
                <w:lang w:val="en-US"/>
              </w:rPr>
            </w:pPr>
            <w:r w:rsidRPr="00942BAC">
              <w:rPr>
                <w:sz w:val="18"/>
                <w:szCs w:val="18"/>
                <w:lang w:val="en-US"/>
              </w:rPr>
              <w:t xml:space="preserve">Wolff et al. </w:t>
            </w:r>
            <w:r w:rsidRPr="00942BAC">
              <w:rPr>
                <w:sz w:val="18"/>
                <w:szCs w:val="18"/>
                <w:lang w:val="en-US"/>
              </w:rPr>
              <w:fldChar w:fldCharType="begin" w:fldLock="1"/>
            </w:r>
            <w:r w:rsidR="00E26AB4">
              <w:rPr>
                <w:sz w:val="18"/>
                <w:szCs w:val="18"/>
                <w:lang w:val="en-US"/>
              </w:rPr>
              <w:instrText>ADDIN CSL_CITATION {"citationItems":[{"id":"ITEM-1","itemData":{"DOI":"10.1016/j.eswa.2019.07.005","ISSN":"09574174","abstract":"Triage is a critical process in hospital emergency departments (ED). Specifically, we consider how to achieve fast and accurate patient Triage in the ED of a pediatric hospital. The goal of this paper is to establish methodological best practices for the application of machine learning (ML) to Triage in pediatric ED, providing a comprehensive comparison of the performance of ML techniques over a large dataset. Our work is among the first attempts in this direction. Following very recent works in the literature, we use the clinical outcome of a case as its label for supervised ML model training, instead of the more uncertain labels provided by experts. The experimental dataset contains the records along 3 years of operation of the hospital ED. It consists of 189,718 patients visits to the hospital. The clinical outcome of 9271 cases (4.98%) wa hospital admission, therefore our dataset is highly class imbalanced. Our reported performance comparison results focus on four ML models: Deep Learning (DL), Random Forest (RF), Naive Bayes (NB) and Support Vector Machines (SVM). Data preprocessing includes class imbalance correction, and case re-labeling. We use different well known metrics to evaluate performance of ML models in three different experimental settings: (a) classification of each case into the standard five Triage urgency levels, (b) discrimination of high versus low case severity according to its clinical outcome, and (c) comparison of the number of patients assigned to each standard Triage urgency level against the Triage rule based expert system currently in use at the hospital. RF achieved greater AUC, accuracy, PPV and specificity than the other models in the dychotomic classification experiments. On the implementation side, our study shows that ML predictive models trained according to clinical outcomes, provide better Triage performance than the current rule based expert system in operation at the hospital.","author":[{"dropping-particle":"","family":"Wolff","given":"Patricio","non-dropping-particle":"","parse-names":false,"suffix":""},{"dropping-particle":"","family":"Ríos","given":"Sebastián A.","non-dropping-particle":"","parse-names":false,"suffix":""},{"dropping-particle":"","family":"Graña","given":"Manuel","non-dropping-particle":"","parse-names":false,"suffix":""}],"container-title":"Expert Systems with Applications","id":"ITEM-1","issued":{"date-parts":[["2019","12"]]},"page":"112788","publisher":"Elsevier Ltd","title":"Setting up standards: A methodological proposal for pediatric Triage machine learning model construction based on clinical outcomes","type":"article-journal","volume":"138"},"uris":["http://www.mendeley.com/documents/?uuid=58e0f41a-7da8-4a36-b1c8-deabf3c169aa"]}],"mendeley":{"formattedCitation":"[62]","plainTextFormattedCitation":"[62]","previouslyFormattedCitation":"[62]"},"properties":{"noteIndex":0},"schema":"https://github.com/citation-style-language/schema/raw/master/csl-citation.json"}</w:instrText>
            </w:r>
            <w:r w:rsidRPr="00942BAC">
              <w:rPr>
                <w:sz w:val="18"/>
                <w:szCs w:val="18"/>
                <w:lang w:val="en-US"/>
              </w:rPr>
              <w:fldChar w:fldCharType="separate"/>
            </w:r>
            <w:r w:rsidR="00697788" w:rsidRPr="00697788">
              <w:rPr>
                <w:noProof/>
                <w:sz w:val="18"/>
                <w:szCs w:val="18"/>
                <w:lang w:val="en-US"/>
              </w:rPr>
              <w:t>[62]</w:t>
            </w:r>
            <w:r w:rsidRPr="00942BAC">
              <w:rPr>
                <w:sz w:val="18"/>
                <w:szCs w:val="18"/>
                <w:lang w:val="en-US"/>
              </w:rPr>
              <w:fldChar w:fldCharType="end"/>
            </w:r>
            <w:r w:rsidRPr="0082793F">
              <w:rPr>
                <w:sz w:val="18"/>
                <w:szCs w:val="18"/>
                <w:lang w:val="en-US"/>
              </w:rPr>
              <w:t xml:space="preserve"> </w:t>
            </w:r>
            <w:r w:rsidRPr="0082793F">
              <w:rPr>
                <w:sz w:val="18"/>
                <w:szCs w:val="18"/>
                <w:lang w:val="en-US" w:eastAsia="zh-TW"/>
              </w:rPr>
              <w:t>/</w:t>
            </w:r>
            <w:r w:rsidRPr="0082793F">
              <w:rPr>
                <w:sz w:val="18"/>
                <w:szCs w:val="18"/>
                <w:lang w:val="en-US"/>
              </w:rPr>
              <w:t>2019</w:t>
            </w:r>
            <w:r w:rsidRPr="0082793F">
              <w:rPr>
                <w:sz w:val="18"/>
                <w:szCs w:val="18"/>
                <w:lang w:val="en-US" w:eastAsia="zh-TW"/>
              </w:rPr>
              <w:t>/Chile</w:t>
            </w:r>
          </w:p>
        </w:tc>
        <w:tc>
          <w:tcPr>
            <w:tcW w:w="1189" w:type="dxa"/>
            <w:tcBorders>
              <w:top w:val="dotted" w:sz="2" w:space="0" w:color="auto"/>
              <w:left w:val="nil"/>
              <w:bottom w:val="dotted" w:sz="2" w:space="0" w:color="auto"/>
              <w:right w:val="nil"/>
            </w:tcBorders>
          </w:tcPr>
          <w:p w14:paraId="3B6A37E0" w14:textId="627CC58E" w:rsidR="0054365C" w:rsidRPr="0082793F" w:rsidRDefault="0054365C" w:rsidP="0054365C">
            <w:pPr>
              <w:jc w:val="both"/>
              <w:rPr>
                <w:bCs/>
                <w:sz w:val="18"/>
                <w:szCs w:val="18"/>
                <w:lang w:val="en-US"/>
              </w:rPr>
            </w:pPr>
            <w:r w:rsidRPr="0082793F">
              <w:rPr>
                <w:bCs/>
                <w:sz w:val="18"/>
                <w:szCs w:val="18"/>
                <w:lang w:val="en-US"/>
              </w:rPr>
              <w:t>PED tertiary care center</w:t>
            </w:r>
            <w:r w:rsidRPr="0082793F">
              <w:rPr>
                <w:b/>
                <w:sz w:val="18"/>
                <w:szCs w:val="18"/>
                <w:lang w:val="en-US"/>
              </w:rPr>
              <w:t>/</w:t>
            </w:r>
            <w:r w:rsidRPr="0082793F">
              <w:rPr>
                <w:bCs/>
                <w:sz w:val="18"/>
                <w:szCs w:val="18"/>
                <w:lang w:val="en-US"/>
              </w:rPr>
              <w:t>189.718</w:t>
            </w:r>
          </w:p>
        </w:tc>
        <w:tc>
          <w:tcPr>
            <w:tcW w:w="1210" w:type="dxa"/>
            <w:tcBorders>
              <w:top w:val="dotted" w:sz="2" w:space="0" w:color="auto"/>
              <w:left w:val="nil"/>
              <w:bottom w:val="dotted" w:sz="2" w:space="0" w:color="auto"/>
              <w:right w:val="nil"/>
            </w:tcBorders>
          </w:tcPr>
          <w:p w14:paraId="74EE5D98" w14:textId="19453CCA" w:rsidR="0054365C" w:rsidRPr="0082793F" w:rsidRDefault="0054365C" w:rsidP="0054365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77898C86" w14:textId="5E2B837D" w:rsidR="0054365C" w:rsidRPr="0082793F" w:rsidRDefault="0054365C" w:rsidP="0054365C">
            <w:pPr>
              <w:jc w:val="both"/>
              <w:rPr>
                <w:sz w:val="18"/>
                <w:szCs w:val="18"/>
                <w:lang w:val="en-US"/>
              </w:rPr>
            </w:pPr>
            <w:r w:rsidRPr="0082793F">
              <w:rPr>
                <w:sz w:val="18"/>
                <w:szCs w:val="18"/>
                <w:lang w:val="en-US"/>
              </w:rPr>
              <w:t>Rule-based expert system [2014–2017]</w:t>
            </w:r>
          </w:p>
        </w:tc>
        <w:tc>
          <w:tcPr>
            <w:tcW w:w="1592" w:type="dxa"/>
            <w:tcBorders>
              <w:top w:val="dotted" w:sz="2" w:space="0" w:color="auto"/>
              <w:left w:val="nil"/>
              <w:bottom w:val="dotted" w:sz="2" w:space="0" w:color="auto"/>
              <w:right w:val="nil"/>
            </w:tcBorders>
          </w:tcPr>
          <w:p w14:paraId="161DE64A" w14:textId="349B8281" w:rsidR="0054365C" w:rsidRPr="0082793F" w:rsidRDefault="00A46DDE" w:rsidP="0054365C">
            <w:pPr>
              <w:jc w:val="both"/>
              <w:rPr>
                <w:sz w:val="18"/>
                <w:szCs w:val="18"/>
                <w:lang w:val="en-US"/>
              </w:rPr>
            </w:pPr>
            <w:r w:rsidRPr="0082793F">
              <w:rPr>
                <w:sz w:val="18"/>
                <w:szCs w:val="18"/>
                <w:lang w:val="en-US"/>
              </w:rPr>
              <w:t>Triage critically ill children</w:t>
            </w:r>
            <w:r w:rsidR="0054365C" w:rsidRPr="0082793F">
              <w:rPr>
                <w:sz w:val="18"/>
                <w:szCs w:val="18"/>
                <w:lang w:val="en-US"/>
              </w:rPr>
              <w:t xml:space="preserve"> (Mortality and hospitalization)</w:t>
            </w:r>
            <w:r w:rsidR="002001AF" w:rsidRPr="0082793F">
              <w:rPr>
                <w:sz w:val="18"/>
                <w:szCs w:val="18"/>
                <w:lang w:val="en-US"/>
              </w:rPr>
              <w:t xml:space="preserve"> </w:t>
            </w:r>
            <w:r w:rsidR="00FF311E" w:rsidRPr="0082793F">
              <w:rPr>
                <w:sz w:val="18"/>
                <w:szCs w:val="18"/>
                <w:lang w:val="en-US"/>
              </w:rPr>
              <w:t>–</w:t>
            </w:r>
          </w:p>
          <w:p w14:paraId="72E0D7B4" w14:textId="2D38926E" w:rsidR="00DF1DB3" w:rsidRPr="00942BAC" w:rsidRDefault="00DF1DB3" w:rsidP="0054365C">
            <w:pPr>
              <w:jc w:val="both"/>
              <w:rPr>
                <w:sz w:val="18"/>
                <w:szCs w:val="18"/>
                <w:lang w:val="en-US"/>
              </w:rPr>
            </w:pPr>
            <w:r w:rsidRPr="0082793F">
              <w:rPr>
                <w:sz w:val="18"/>
                <w:szCs w:val="18"/>
                <w:lang w:val="en-US"/>
              </w:rPr>
              <w:t xml:space="preserve">binary classification and </w:t>
            </w:r>
            <w:r w:rsidR="00AC5E62" w:rsidRPr="0082793F">
              <w:rPr>
                <w:sz w:val="18"/>
                <w:szCs w:val="18"/>
                <w:lang w:val="en-US"/>
              </w:rPr>
              <w:t xml:space="preserve">multiclass </w:t>
            </w:r>
            <w:r w:rsidR="00AC5E62" w:rsidRPr="00942BAC">
              <w:rPr>
                <w:sz w:val="18"/>
                <w:szCs w:val="18"/>
                <w:lang w:val="en-US"/>
              </w:rPr>
              <w:t>classification</w:t>
            </w:r>
            <w:r w:rsidR="0032436B" w:rsidRPr="00942BAC">
              <w:rPr>
                <w:sz w:val="18"/>
                <w:szCs w:val="18"/>
                <w:lang w:val="en-US"/>
              </w:rPr>
              <w:t xml:space="preserve"> (</w:t>
            </w:r>
            <w:r w:rsidR="0083108F" w:rsidRPr="00942BAC">
              <w:rPr>
                <w:sz w:val="18"/>
                <w:szCs w:val="18"/>
                <w:lang w:val="en-US"/>
              </w:rPr>
              <w:t>2-level</w:t>
            </w:r>
            <w:r w:rsidR="0018791E" w:rsidRPr="00942BAC">
              <w:rPr>
                <w:sz w:val="18"/>
                <w:szCs w:val="18"/>
                <w:lang w:val="en-US"/>
              </w:rPr>
              <w:t>s</w:t>
            </w:r>
            <w:r w:rsidR="0083108F" w:rsidRPr="00942BAC">
              <w:rPr>
                <w:sz w:val="18"/>
                <w:szCs w:val="18"/>
                <w:lang w:val="en-US"/>
              </w:rPr>
              <w:t>)</w:t>
            </w:r>
            <w:r w:rsidR="0067620D" w:rsidRPr="00942BAC">
              <w:rPr>
                <w:sz w:val="18"/>
                <w:szCs w:val="18"/>
                <w:lang w:val="en-US"/>
              </w:rPr>
              <w:t xml:space="preserve"> </w:t>
            </w:r>
            <w:r w:rsidR="00626EFE" w:rsidRPr="00942BAC">
              <w:rPr>
                <w:sz w:val="18"/>
                <w:szCs w:val="18"/>
                <w:lang w:val="en-US"/>
              </w:rPr>
              <w:t>–</w:t>
            </w:r>
            <w:r w:rsidR="0067620D" w:rsidRPr="00942BAC">
              <w:rPr>
                <w:sz w:val="18"/>
                <w:szCs w:val="18"/>
                <w:lang w:val="en-US"/>
              </w:rPr>
              <w:t xml:space="preserve"> </w:t>
            </w:r>
            <w:r w:rsidR="001E74A9" w:rsidRPr="00942BAC">
              <w:rPr>
                <w:sz w:val="18"/>
                <w:szCs w:val="18"/>
                <w:lang w:val="en-US"/>
              </w:rPr>
              <w:t>high</w:t>
            </w:r>
            <w:r w:rsidR="00626EFE" w:rsidRPr="00942BAC">
              <w:rPr>
                <w:sz w:val="18"/>
                <w:szCs w:val="18"/>
                <w:lang w:val="en-US"/>
              </w:rPr>
              <w:t xml:space="preserve"> and low </w:t>
            </w:r>
            <w:r w:rsidR="001E74A9" w:rsidRPr="00942BAC">
              <w:rPr>
                <w:sz w:val="18"/>
                <w:szCs w:val="18"/>
                <w:lang w:val="en-US"/>
              </w:rPr>
              <w:t xml:space="preserve">severity </w:t>
            </w:r>
          </w:p>
        </w:tc>
        <w:tc>
          <w:tcPr>
            <w:tcW w:w="1601" w:type="dxa"/>
            <w:tcBorders>
              <w:top w:val="dotted" w:sz="2" w:space="0" w:color="auto"/>
              <w:left w:val="nil"/>
              <w:bottom w:val="dotted" w:sz="2" w:space="0" w:color="auto"/>
              <w:right w:val="nil"/>
            </w:tcBorders>
          </w:tcPr>
          <w:p w14:paraId="36C00B4D" w14:textId="744ED0BE" w:rsidR="0054365C" w:rsidRPr="00942BAC" w:rsidRDefault="0054365C" w:rsidP="0054365C">
            <w:pPr>
              <w:jc w:val="both"/>
              <w:rPr>
                <w:color w:val="000000" w:themeColor="text1"/>
                <w:sz w:val="18"/>
                <w:szCs w:val="18"/>
                <w:lang w:val="en-US"/>
              </w:rPr>
            </w:pPr>
            <w:r w:rsidRPr="00942BAC">
              <w:rPr>
                <w:sz w:val="18"/>
                <w:szCs w:val="18"/>
                <w:lang w:val="en-US"/>
              </w:rPr>
              <w:t>Age, gender and VS/8</w:t>
            </w:r>
          </w:p>
        </w:tc>
        <w:tc>
          <w:tcPr>
            <w:tcW w:w="1334" w:type="dxa"/>
            <w:tcBorders>
              <w:top w:val="dotted" w:sz="2" w:space="0" w:color="auto"/>
              <w:left w:val="nil"/>
              <w:bottom w:val="dotted" w:sz="2" w:space="0" w:color="auto"/>
              <w:right w:val="nil"/>
            </w:tcBorders>
          </w:tcPr>
          <w:p w14:paraId="0B328044" w14:textId="35E9D8AF" w:rsidR="0054365C" w:rsidRPr="00942BAC" w:rsidRDefault="0054365C" w:rsidP="0054365C">
            <w:pPr>
              <w:jc w:val="both"/>
              <w:rPr>
                <w:sz w:val="18"/>
                <w:szCs w:val="18"/>
                <w:lang w:val="en-US"/>
              </w:rPr>
            </w:pPr>
            <w:r w:rsidRPr="00942BAC">
              <w:rPr>
                <w:sz w:val="18"/>
                <w:szCs w:val="18"/>
                <w:lang w:val="en-US"/>
              </w:rPr>
              <w:t>NB, SVM, MLF</w:t>
            </w:r>
            <w:r w:rsidR="0020614C" w:rsidRPr="00942BAC">
              <w:rPr>
                <w:sz w:val="18"/>
                <w:szCs w:val="18"/>
                <w:lang w:val="en-US"/>
              </w:rPr>
              <w:t>,</w:t>
            </w:r>
            <w:r w:rsidRPr="00942BAC">
              <w:rPr>
                <w:sz w:val="18"/>
                <w:szCs w:val="18"/>
                <w:lang w:val="en-US"/>
              </w:rPr>
              <w:t xml:space="preserve"> </w:t>
            </w:r>
            <w:r w:rsidR="00916388" w:rsidRPr="00942BAC">
              <w:rPr>
                <w:sz w:val="18"/>
                <w:szCs w:val="18"/>
                <w:lang w:val="en-US"/>
              </w:rPr>
              <w:t>and</w:t>
            </w:r>
            <w:r w:rsidR="00916388" w:rsidRPr="00942BAC" w:rsidDel="0020614C">
              <w:rPr>
                <w:sz w:val="18"/>
                <w:szCs w:val="18"/>
                <w:lang w:val="en-US"/>
              </w:rPr>
              <w:t xml:space="preserve"> </w:t>
            </w:r>
            <w:r w:rsidRPr="00942BAC">
              <w:rPr>
                <w:sz w:val="18"/>
                <w:szCs w:val="18"/>
                <w:lang w:val="en-US"/>
              </w:rPr>
              <w:t>RF</w:t>
            </w:r>
          </w:p>
          <w:p w14:paraId="30315BF8" w14:textId="77777777" w:rsidR="00A22809" w:rsidRPr="00942BAC" w:rsidRDefault="00A22809" w:rsidP="0054365C">
            <w:pPr>
              <w:jc w:val="both"/>
              <w:rPr>
                <w:sz w:val="18"/>
                <w:szCs w:val="18"/>
                <w:lang w:val="en-US"/>
              </w:rPr>
            </w:pPr>
          </w:p>
          <w:p w14:paraId="007E6D02" w14:textId="2F0C8C88" w:rsidR="00A22809" w:rsidRPr="00942BAC" w:rsidRDefault="00A22809" w:rsidP="0054365C">
            <w:pPr>
              <w:jc w:val="both"/>
              <w:rPr>
                <w:color w:val="000000" w:themeColor="text1"/>
                <w:sz w:val="18"/>
                <w:szCs w:val="18"/>
                <w:lang w:val="en-US"/>
              </w:rPr>
            </w:pPr>
          </w:p>
        </w:tc>
        <w:tc>
          <w:tcPr>
            <w:tcW w:w="1262" w:type="dxa"/>
            <w:tcBorders>
              <w:top w:val="dotted" w:sz="2" w:space="0" w:color="auto"/>
              <w:left w:val="nil"/>
              <w:bottom w:val="dotted" w:sz="2" w:space="0" w:color="auto"/>
              <w:right w:val="nil"/>
            </w:tcBorders>
            <w:shd w:val="clear" w:color="auto" w:fill="auto"/>
          </w:tcPr>
          <w:p w14:paraId="0D2885A6" w14:textId="53E0F88E" w:rsidR="0054365C" w:rsidRPr="00942BAC" w:rsidRDefault="0054365C" w:rsidP="0054365C">
            <w:pPr>
              <w:jc w:val="both"/>
              <w:rPr>
                <w:sz w:val="18"/>
                <w:szCs w:val="18"/>
                <w:lang w:val="en-US"/>
              </w:rPr>
            </w:pPr>
            <w:r w:rsidRPr="00942BAC">
              <w:rPr>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669BF351" w14:textId="78AC4C61" w:rsidR="0054365C" w:rsidRPr="00942BAC" w:rsidRDefault="0054365C" w:rsidP="0054365C">
            <w:pPr>
              <w:jc w:val="center"/>
              <w:rPr>
                <w:sz w:val="18"/>
                <w:szCs w:val="18"/>
                <w:lang w:val="en-US"/>
              </w:rPr>
            </w:pPr>
            <w:r w:rsidRPr="00942BAC">
              <w:rPr>
                <w:sz w:val="18"/>
                <w:szCs w:val="18"/>
                <w:lang w:val="en-US"/>
              </w:rPr>
              <w:t>[80, 20, 0]</w:t>
            </w:r>
          </w:p>
        </w:tc>
        <w:tc>
          <w:tcPr>
            <w:tcW w:w="850" w:type="dxa"/>
            <w:tcBorders>
              <w:top w:val="dotted" w:sz="2" w:space="0" w:color="auto"/>
              <w:left w:val="nil"/>
              <w:bottom w:val="dotted" w:sz="2" w:space="0" w:color="auto"/>
              <w:right w:val="nil"/>
            </w:tcBorders>
          </w:tcPr>
          <w:p w14:paraId="07D250BE" w14:textId="04FB1B8E" w:rsidR="0054365C" w:rsidRPr="00942BAC" w:rsidRDefault="0054365C" w:rsidP="0054365C">
            <w:pPr>
              <w:jc w:val="both"/>
              <w:rPr>
                <w:sz w:val="18"/>
                <w:szCs w:val="18"/>
                <w:lang w:val="en-US"/>
              </w:rPr>
            </w:pPr>
            <w:r w:rsidRPr="00942BAC">
              <w:rPr>
                <w:sz w:val="18"/>
                <w:szCs w:val="18"/>
                <w:lang w:val="en-US"/>
              </w:rPr>
              <w:t xml:space="preserve">[5-folds] in all </w:t>
            </w:r>
            <w:proofErr w:type="gramStart"/>
            <w:r w:rsidRPr="00942BAC">
              <w:rPr>
                <w:sz w:val="18"/>
                <w:szCs w:val="18"/>
                <w:lang w:val="en-US"/>
              </w:rPr>
              <w:t>dataset</w:t>
            </w:r>
            <w:proofErr w:type="gramEnd"/>
          </w:p>
        </w:tc>
        <w:tc>
          <w:tcPr>
            <w:tcW w:w="1262" w:type="dxa"/>
            <w:tcBorders>
              <w:top w:val="dotted" w:sz="2" w:space="0" w:color="auto"/>
              <w:left w:val="nil"/>
              <w:bottom w:val="dotted" w:sz="2" w:space="0" w:color="auto"/>
              <w:right w:val="nil"/>
            </w:tcBorders>
          </w:tcPr>
          <w:p w14:paraId="2A7050CE" w14:textId="305CC2DF" w:rsidR="0054365C" w:rsidRPr="00942BAC" w:rsidRDefault="0054365C" w:rsidP="0054365C">
            <w:pPr>
              <w:jc w:val="both"/>
              <w:rPr>
                <w:sz w:val="18"/>
                <w:szCs w:val="18"/>
                <w:lang w:val="en-US"/>
              </w:rPr>
            </w:pPr>
            <w:r w:rsidRPr="00942BAC">
              <w:rPr>
                <w:sz w:val="18"/>
                <w:szCs w:val="18"/>
                <w:lang w:val="en-US"/>
              </w:rPr>
              <w:t>RF</w:t>
            </w:r>
          </w:p>
        </w:tc>
        <w:tc>
          <w:tcPr>
            <w:tcW w:w="1269" w:type="dxa"/>
            <w:tcBorders>
              <w:top w:val="dotted" w:sz="2" w:space="0" w:color="auto"/>
              <w:left w:val="nil"/>
              <w:bottom w:val="dotted" w:sz="2" w:space="0" w:color="auto"/>
              <w:right w:val="nil"/>
            </w:tcBorders>
          </w:tcPr>
          <w:p w14:paraId="31D8C920" w14:textId="1F3F5E2E" w:rsidR="0054365C" w:rsidRPr="00942BAC" w:rsidRDefault="0054365C" w:rsidP="0054365C">
            <w:pPr>
              <w:jc w:val="both"/>
              <w:rPr>
                <w:sz w:val="18"/>
                <w:szCs w:val="18"/>
                <w:lang w:val="en-US"/>
              </w:rPr>
            </w:pPr>
            <w:r w:rsidRPr="00942BAC">
              <w:rPr>
                <w:sz w:val="18"/>
                <w:szCs w:val="18"/>
                <w:lang w:val="en-US"/>
              </w:rPr>
              <w:t xml:space="preserve">ROC-AUC </w:t>
            </w:r>
            <w:r w:rsidRPr="00942BAC">
              <w:rPr>
                <w:color w:val="000000" w:themeColor="text1"/>
                <w:sz w:val="18"/>
                <w:szCs w:val="18"/>
                <w:lang w:val="en-US"/>
              </w:rPr>
              <w:t xml:space="preserve">Se, </w:t>
            </w:r>
            <w:proofErr w:type="spellStart"/>
            <w:r w:rsidRPr="00942BAC">
              <w:rPr>
                <w:color w:val="000000" w:themeColor="text1"/>
                <w:sz w:val="18"/>
                <w:szCs w:val="18"/>
                <w:lang w:val="en-US"/>
              </w:rPr>
              <w:t>Sp</w:t>
            </w:r>
            <w:proofErr w:type="spellEnd"/>
            <w:r w:rsidRPr="00942BAC">
              <w:rPr>
                <w:color w:val="000000" w:themeColor="text1"/>
                <w:sz w:val="18"/>
                <w:szCs w:val="18"/>
                <w:lang w:val="en-US"/>
              </w:rPr>
              <w:t>, Accuracy,</w:t>
            </w:r>
            <w:r w:rsidR="00066A5D" w:rsidRPr="00942BAC">
              <w:rPr>
                <w:sz w:val="18"/>
                <w:szCs w:val="18"/>
                <w:lang w:val="en-US"/>
              </w:rPr>
              <w:t xml:space="preserve"> </w:t>
            </w:r>
            <w:r w:rsidR="007156EF" w:rsidRPr="00942BAC">
              <w:rPr>
                <w:sz w:val="18"/>
                <w:szCs w:val="18"/>
                <w:lang w:val="en-US"/>
              </w:rPr>
              <w:t>PPV</w:t>
            </w:r>
            <w:r w:rsidR="00066A5D" w:rsidRPr="00942BAC">
              <w:rPr>
                <w:color w:val="000000" w:themeColor="text1"/>
                <w:sz w:val="18"/>
                <w:szCs w:val="18"/>
                <w:lang w:val="en-US"/>
              </w:rPr>
              <w:t>,</w:t>
            </w:r>
            <w:r w:rsidR="00464C82" w:rsidRPr="00942BAC">
              <w:rPr>
                <w:sz w:val="18"/>
                <w:szCs w:val="18"/>
                <w:lang w:val="en-US"/>
              </w:rPr>
              <w:t xml:space="preserve"> </w:t>
            </w:r>
            <w:r w:rsidR="00464C82" w:rsidRPr="00942BAC">
              <w:rPr>
                <w:color w:val="000000" w:themeColor="text1"/>
                <w:sz w:val="18"/>
                <w:szCs w:val="18"/>
                <w:lang w:val="en-US"/>
              </w:rPr>
              <w:t>Kappa,</w:t>
            </w:r>
            <w:r w:rsidRPr="00942BAC">
              <w:rPr>
                <w:color w:val="000000" w:themeColor="text1"/>
                <w:sz w:val="18"/>
                <w:szCs w:val="18"/>
                <w:lang w:val="en-US"/>
              </w:rPr>
              <w:t xml:space="preserve"> and NPV</w:t>
            </w:r>
          </w:p>
        </w:tc>
        <w:tc>
          <w:tcPr>
            <w:tcW w:w="1327" w:type="dxa"/>
            <w:tcBorders>
              <w:top w:val="dotted" w:sz="2" w:space="0" w:color="auto"/>
              <w:left w:val="nil"/>
              <w:bottom w:val="dotted" w:sz="2" w:space="0" w:color="auto"/>
              <w:right w:val="nil"/>
            </w:tcBorders>
          </w:tcPr>
          <w:p w14:paraId="64A8A5BE" w14:textId="2E7A41DC" w:rsidR="0054365C" w:rsidRPr="00942BAC" w:rsidRDefault="0054365C" w:rsidP="0054365C">
            <w:pPr>
              <w:jc w:val="both"/>
              <w:rPr>
                <w:sz w:val="18"/>
                <w:szCs w:val="18"/>
                <w:lang w:val="en-US"/>
              </w:rPr>
            </w:pPr>
            <w:r w:rsidRPr="00942BAC">
              <w:rPr>
                <w:sz w:val="18"/>
                <w:szCs w:val="18"/>
                <w:lang w:val="en-US"/>
              </w:rPr>
              <w:t>AUC</w:t>
            </w:r>
            <w:r w:rsidR="00FB1A3C" w:rsidRPr="00942BAC">
              <w:rPr>
                <w:sz w:val="18"/>
                <w:szCs w:val="18"/>
                <w:lang w:val="en-US"/>
              </w:rPr>
              <w:t>s</w:t>
            </w:r>
            <w:r w:rsidRPr="00942BAC">
              <w:rPr>
                <w:sz w:val="18"/>
                <w:szCs w:val="18"/>
                <w:lang w:val="en-US"/>
              </w:rPr>
              <w:t xml:space="preserve"> of 0.86 (CI: ± 0.062 std) for mortality</w:t>
            </w:r>
            <w:r w:rsidR="00744508" w:rsidRPr="00942BAC">
              <w:rPr>
                <w:sz w:val="18"/>
                <w:szCs w:val="18"/>
                <w:lang w:val="en-US"/>
              </w:rPr>
              <w:t xml:space="preserve">, </w:t>
            </w:r>
            <w:r w:rsidR="007C31FE" w:rsidRPr="00942BAC">
              <w:rPr>
                <w:sz w:val="18"/>
                <w:szCs w:val="18"/>
                <w:lang w:val="en-US"/>
              </w:rPr>
              <w:t>0.80 (CI: ± 0.006) for hospitalization</w:t>
            </w:r>
            <w:r w:rsidR="00744508" w:rsidRPr="00942BAC">
              <w:rPr>
                <w:sz w:val="18"/>
                <w:szCs w:val="18"/>
                <w:lang w:val="en-US"/>
              </w:rPr>
              <w:t xml:space="preserve"> and </w:t>
            </w:r>
            <w:r w:rsidR="00ED5B57" w:rsidRPr="00942BAC">
              <w:rPr>
                <w:sz w:val="18"/>
                <w:szCs w:val="18"/>
                <w:lang w:val="en-US"/>
              </w:rPr>
              <w:t>A</w:t>
            </w:r>
            <w:r w:rsidR="00730C6E" w:rsidRPr="00942BAC">
              <w:rPr>
                <w:sz w:val="18"/>
                <w:szCs w:val="18"/>
                <w:lang w:val="en-US"/>
              </w:rPr>
              <w:t>cc</w:t>
            </w:r>
            <w:r w:rsidR="00F4082B" w:rsidRPr="00942BAC">
              <w:rPr>
                <w:sz w:val="18"/>
                <w:szCs w:val="18"/>
                <w:lang w:val="en-US"/>
              </w:rPr>
              <w:t xml:space="preserve"> of 0.92</w:t>
            </w:r>
            <w:r w:rsidR="0002520B" w:rsidRPr="00942BAC">
              <w:rPr>
                <w:sz w:val="18"/>
                <w:szCs w:val="18"/>
                <w:lang w:val="en-US"/>
              </w:rPr>
              <w:t>,</w:t>
            </w:r>
            <w:r w:rsidR="008C036A" w:rsidRPr="00942BAC">
              <w:rPr>
                <w:sz w:val="18"/>
                <w:szCs w:val="18"/>
                <w:lang w:val="en-US"/>
              </w:rPr>
              <w:t xml:space="preserve"> </w:t>
            </w:r>
            <w:r w:rsidR="00CB6C1C" w:rsidRPr="00942BAC">
              <w:rPr>
                <w:sz w:val="18"/>
                <w:szCs w:val="18"/>
                <w:lang w:val="en-US"/>
              </w:rPr>
              <w:t>Se</w:t>
            </w:r>
            <w:r w:rsidR="009E45F5" w:rsidRPr="00942BAC">
              <w:rPr>
                <w:sz w:val="18"/>
                <w:szCs w:val="18"/>
                <w:lang w:val="en-US"/>
              </w:rPr>
              <w:t xml:space="preserve"> of 0.52</w:t>
            </w:r>
            <w:r w:rsidR="00FB0F7A" w:rsidRPr="00942BAC">
              <w:rPr>
                <w:sz w:val="18"/>
                <w:szCs w:val="18"/>
                <w:lang w:val="en-US"/>
              </w:rPr>
              <w:t xml:space="preserve"> </w:t>
            </w:r>
            <w:r w:rsidR="003A18FE" w:rsidRPr="00942BAC">
              <w:rPr>
                <w:sz w:val="18"/>
                <w:szCs w:val="18"/>
                <w:lang w:val="en-US"/>
              </w:rPr>
              <w:t>for triage-level</w:t>
            </w:r>
          </w:p>
        </w:tc>
      </w:tr>
      <w:tr w:rsidR="0053370A" w:rsidRPr="00FB39FC" w14:paraId="598A1A68" w14:textId="77777777" w:rsidTr="00DE462A">
        <w:trPr>
          <w:cantSplit/>
          <w:trHeight w:val="114"/>
        </w:trPr>
        <w:tc>
          <w:tcPr>
            <w:tcW w:w="917" w:type="dxa"/>
            <w:tcBorders>
              <w:top w:val="dotted" w:sz="2" w:space="0" w:color="auto"/>
              <w:left w:val="nil"/>
              <w:bottom w:val="dotted" w:sz="2" w:space="0" w:color="auto"/>
              <w:right w:val="nil"/>
            </w:tcBorders>
          </w:tcPr>
          <w:p w14:paraId="042F6C09" w14:textId="4B5F890D" w:rsidR="0053370A" w:rsidRPr="00942BAC" w:rsidRDefault="00AE5ED4" w:rsidP="0054365C">
            <w:pPr>
              <w:jc w:val="both"/>
              <w:rPr>
                <w:sz w:val="18"/>
                <w:szCs w:val="18"/>
                <w:lang w:val="en-US"/>
              </w:rPr>
            </w:pPr>
            <w:r w:rsidRPr="00942BAC">
              <w:rPr>
                <w:sz w:val="18"/>
                <w:szCs w:val="18"/>
                <w:lang w:val="en-US"/>
              </w:rPr>
              <w:t>Garmendia et al.</w:t>
            </w:r>
            <w:r w:rsidR="007F0F82" w:rsidRPr="00942BAC">
              <w:rPr>
                <w:sz w:val="18"/>
                <w:szCs w:val="18"/>
                <w:lang w:val="en-US"/>
              </w:rPr>
              <w:t xml:space="preserve"> </w:t>
            </w:r>
            <w:r w:rsidR="007F0F82" w:rsidRPr="00942BAC">
              <w:rPr>
                <w:sz w:val="18"/>
                <w:szCs w:val="18"/>
                <w:lang w:val="en-US"/>
              </w:rPr>
              <w:fldChar w:fldCharType="begin" w:fldLock="1"/>
            </w:r>
            <w:r w:rsidR="00B672FE">
              <w:rPr>
                <w:sz w:val="18"/>
                <w:szCs w:val="18"/>
                <w:lang w:val="en-US"/>
              </w:rPr>
              <w:instrText>ADDIN CSL_CITATION {"citationItems":[{"id":"ITEM-1","itemData":{"DOI":"10.1016/j.neucom.2017.01.122","ISSN":"09252312","abstract":"Respiratory diseases have an increasing prevalence in the large urban concentration of the world, due to the apparently unstoppable increase of air pollution from a diversity of sources. Children are specially a fragile part of the population suffering this conditions. Improved monitoring of critical patients by means of automatized data gathering and processing, i.e. alarm raising, aims to alleviate the risks of critical patients. Pediatric respiratory critical care has not received much attention in the literature, despite children care has specific conditions, such as the strong dependence of some physiological signals on the patient age. We approach the problem as triage prediction problem, formulated as multi-class classification problem, with special care on the age normalization of physiological variables. Data which can be used as classification features is scarce, in the sense that measurements of only a few variables are available, and that much of the qualitative information used by the medical doctors is not available. In this paper, we report the experimental results obtained on a data sample covering patients assisted in a local pediatric hospital during two years. The results conclude that it is possible to successfully predict the triage that the medical doctors will assign the critical patients. Success is mostly dependent on the features selected, specifically it is critical to include the triage in the previous record of the patient. That means that the caregivers follow very conservative decision policies. Besides, we have found that respiratory frequency is more discriminant than blood oxygen saturation.","author":[{"dropping-particle":"","family":"Garmendia","given":"Asier","non-dropping-particle":"","parse-names":false,"suffix":""},{"dropping-particle":"","family":"Rios","given":"Sebastian A.","non-dropping-particle":"","parse-names":false,"suffix":""},{"dropping-particle":"","family":"Lopez-Guede","given":"Jose M.","non-dropping-particle":"","parse-names":false,"suffix":""},{"dropping-particle":"","family":"Graña","given":"Manuel","non-dropping-particle":"","parse-names":false,"suffix":""}],"container-title":"Neurocomputing","id":"ITEM-1","issued":{"date-parts":[["2019","1"]]},"page":"161-167","publisher":"Elsevier B.V.","title":"Triage prediction in pediatric patients with respiratory problems","type":"article-journal","volume":"326-327"},"uris":["http://www.mendeley.com/documents/?uuid=80d5ca7e-1952-42eb-97c0-2069586def39"]}],"mendeley":{"formattedCitation":"[22]","plainTextFormattedCitation":"[22]","previouslyFormattedCitation":"[22]"},"properties":{"noteIndex":0},"schema":"https://github.com/citation-style-language/schema/raw/master/csl-citation.json"}</w:instrText>
            </w:r>
            <w:r w:rsidR="007F0F82" w:rsidRPr="00942BAC">
              <w:rPr>
                <w:sz w:val="18"/>
                <w:szCs w:val="18"/>
                <w:lang w:val="en-US"/>
              </w:rPr>
              <w:fldChar w:fldCharType="separate"/>
            </w:r>
            <w:r w:rsidR="008A08C4" w:rsidRPr="008A08C4">
              <w:rPr>
                <w:noProof/>
                <w:sz w:val="18"/>
                <w:szCs w:val="18"/>
                <w:lang w:val="en-US"/>
              </w:rPr>
              <w:t>[22]</w:t>
            </w:r>
            <w:r w:rsidR="007F0F82" w:rsidRPr="00942BAC">
              <w:rPr>
                <w:sz w:val="18"/>
                <w:szCs w:val="18"/>
                <w:lang w:val="en-US"/>
              </w:rPr>
              <w:fldChar w:fldCharType="end"/>
            </w:r>
            <w:r w:rsidR="006D1148" w:rsidRPr="00942BAC">
              <w:rPr>
                <w:sz w:val="18"/>
                <w:szCs w:val="18"/>
                <w:lang w:val="en-US"/>
              </w:rPr>
              <w:t xml:space="preserve"> </w:t>
            </w:r>
            <w:r w:rsidRPr="00942BAC">
              <w:rPr>
                <w:sz w:val="18"/>
                <w:szCs w:val="18"/>
                <w:lang w:val="en-US"/>
              </w:rPr>
              <w:t xml:space="preserve"> </w:t>
            </w:r>
            <w:r w:rsidR="0053370A" w:rsidRPr="00942BAC">
              <w:rPr>
                <w:sz w:val="18"/>
                <w:szCs w:val="18"/>
                <w:lang w:val="en-US"/>
              </w:rPr>
              <w:t>/2019/Chile</w:t>
            </w:r>
          </w:p>
        </w:tc>
        <w:tc>
          <w:tcPr>
            <w:tcW w:w="1189" w:type="dxa"/>
            <w:tcBorders>
              <w:top w:val="dotted" w:sz="2" w:space="0" w:color="auto"/>
              <w:left w:val="nil"/>
              <w:bottom w:val="dotted" w:sz="2" w:space="0" w:color="auto"/>
              <w:right w:val="nil"/>
            </w:tcBorders>
          </w:tcPr>
          <w:p w14:paraId="2A505470" w14:textId="3ADCD7C0" w:rsidR="0053370A" w:rsidRPr="00942BAC" w:rsidRDefault="00AE5ED4" w:rsidP="0054365C">
            <w:pPr>
              <w:jc w:val="both"/>
              <w:rPr>
                <w:bCs/>
                <w:sz w:val="18"/>
                <w:szCs w:val="18"/>
                <w:lang w:val="en-US"/>
              </w:rPr>
            </w:pPr>
            <w:r w:rsidRPr="00942BAC">
              <w:rPr>
                <w:bCs/>
                <w:sz w:val="18"/>
                <w:szCs w:val="18"/>
                <w:lang w:val="en-US"/>
              </w:rPr>
              <w:t xml:space="preserve">PED </w:t>
            </w:r>
            <w:r w:rsidR="0071570A" w:rsidRPr="00942BAC">
              <w:rPr>
                <w:bCs/>
                <w:sz w:val="18"/>
                <w:szCs w:val="18"/>
                <w:lang w:val="en-US"/>
              </w:rPr>
              <w:t xml:space="preserve">of a </w:t>
            </w:r>
            <w:r w:rsidR="006E47AB" w:rsidRPr="00942BAC">
              <w:rPr>
                <w:bCs/>
                <w:sz w:val="18"/>
                <w:szCs w:val="18"/>
                <w:lang w:val="en-US"/>
              </w:rPr>
              <w:t>public</w:t>
            </w:r>
            <w:r w:rsidRPr="00942BAC">
              <w:rPr>
                <w:bCs/>
                <w:sz w:val="18"/>
                <w:szCs w:val="18"/>
                <w:lang w:val="en-US"/>
              </w:rPr>
              <w:t xml:space="preserve"> care center/</w:t>
            </w:r>
            <w:r w:rsidR="00A60795" w:rsidRPr="00942BAC">
              <w:rPr>
                <w:lang w:val="en-US"/>
              </w:rPr>
              <w:t xml:space="preserve"> </w:t>
            </w:r>
            <w:r w:rsidR="00A60795" w:rsidRPr="00942BAC">
              <w:rPr>
                <w:bCs/>
                <w:sz w:val="18"/>
                <w:szCs w:val="18"/>
                <w:lang w:val="en-US"/>
              </w:rPr>
              <w:t>22.025</w:t>
            </w:r>
          </w:p>
        </w:tc>
        <w:tc>
          <w:tcPr>
            <w:tcW w:w="1210" w:type="dxa"/>
            <w:tcBorders>
              <w:top w:val="dotted" w:sz="2" w:space="0" w:color="auto"/>
              <w:left w:val="nil"/>
              <w:bottom w:val="dotted" w:sz="2" w:space="0" w:color="auto"/>
              <w:right w:val="nil"/>
            </w:tcBorders>
          </w:tcPr>
          <w:p w14:paraId="66C404E2" w14:textId="2DD03911" w:rsidR="0053370A" w:rsidRPr="00942BAC" w:rsidRDefault="005238C5" w:rsidP="0054365C">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08FC34C9" w14:textId="67183E31" w:rsidR="0053370A" w:rsidRPr="00942BAC" w:rsidRDefault="007F4DD3" w:rsidP="0054365C">
            <w:pPr>
              <w:jc w:val="both"/>
              <w:rPr>
                <w:sz w:val="18"/>
                <w:szCs w:val="18"/>
                <w:lang w:val="en-US"/>
              </w:rPr>
            </w:pPr>
            <w:r w:rsidRPr="00942BAC">
              <w:rPr>
                <w:sz w:val="18"/>
                <w:szCs w:val="18"/>
                <w:lang w:val="en-US"/>
              </w:rPr>
              <w:t>Not reported</w:t>
            </w:r>
            <w:r w:rsidR="005238C5" w:rsidRPr="00942BAC">
              <w:rPr>
                <w:sz w:val="18"/>
                <w:szCs w:val="18"/>
                <w:lang w:val="en-US"/>
              </w:rPr>
              <w:t xml:space="preserve"> [201</w:t>
            </w:r>
            <w:r w:rsidR="00F81C77" w:rsidRPr="00942BAC">
              <w:rPr>
                <w:sz w:val="18"/>
                <w:szCs w:val="18"/>
                <w:lang w:val="en-US"/>
              </w:rPr>
              <w:t>2</w:t>
            </w:r>
            <w:r w:rsidR="005238C5" w:rsidRPr="00942BAC">
              <w:rPr>
                <w:sz w:val="18"/>
                <w:szCs w:val="18"/>
                <w:lang w:val="en-US"/>
              </w:rPr>
              <w:t>–201</w:t>
            </w:r>
            <w:r w:rsidR="00F81C77" w:rsidRPr="00942BAC">
              <w:rPr>
                <w:sz w:val="18"/>
                <w:szCs w:val="18"/>
                <w:lang w:val="en-US"/>
              </w:rPr>
              <w:t>4</w:t>
            </w:r>
            <w:r w:rsidR="005238C5" w:rsidRPr="00942BAC">
              <w:rPr>
                <w:sz w:val="18"/>
                <w:szCs w:val="18"/>
                <w:lang w:val="en-US"/>
              </w:rPr>
              <w:t>]</w:t>
            </w:r>
          </w:p>
        </w:tc>
        <w:tc>
          <w:tcPr>
            <w:tcW w:w="1592" w:type="dxa"/>
            <w:tcBorders>
              <w:top w:val="dotted" w:sz="2" w:space="0" w:color="auto"/>
              <w:left w:val="nil"/>
              <w:bottom w:val="dotted" w:sz="2" w:space="0" w:color="auto"/>
              <w:right w:val="nil"/>
            </w:tcBorders>
          </w:tcPr>
          <w:p w14:paraId="3E7221C0" w14:textId="2B1D1FE6" w:rsidR="00F01ECC" w:rsidRPr="00942BAC" w:rsidRDefault="00F01ECC" w:rsidP="00F01ECC">
            <w:pPr>
              <w:jc w:val="both"/>
              <w:rPr>
                <w:sz w:val="18"/>
                <w:szCs w:val="18"/>
                <w:lang w:val="en-US"/>
              </w:rPr>
            </w:pPr>
            <w:r w:rsidRPr="00942BAC">
              <w:rPr>
                <w:sz w:val="18"/>
                <w:szCs w:val="18"/>
                <w:lang w:val="en-US"/>
              </w:rPr>
              <w:t>Triage-levels (</w:t>
            </w:r>
            <w:r w:rsidR="00E758C7" w:rsidRPr="00942BAC">
              <w:rPr>
                <w:sz w:val="18"/>
                <w:szCs w:val="18"/>
                <w:lang w:val="en-US"/>
              </w:rPr>
              <w:t>triage</w:t>
            </w:r>
            <w:r w:rsidRPr="00942BAC">
              <w:rPr>
                <w:sz w:val="18"/>
                <w:szCs w:val="18"/>
                <w:lang w:val="en-US"/>
              </w:rPr>
              <w:t xml:space="preserve"> score</w:t>
            </w:r>
            <w:r w:rsidR="00147B2C" w:rsidRPr="00942BAC">
              <w:rPr>
                <w:sz w:val="18"/>
                <w:szCs w:val="18"/>
                <w:lang w:val="en-US"/>
              </w:rPr>
              <w:t>s</w:t>
            </w:r>
            <w:r w:rsidRPr="00942BAC">
              <w:rPr>
                <w:sz w:val="18"/>
                <w:szCs w:val="18"/>
                <w:lang w:val="en-US"/>
              </w:rPr>
              <w:t>)</w:t>
            </w:r>
          </w:p>
          <w:p w14:paraId="4E81BEF6" w14:textId="0E7A1E3C" w:rsidR="0053370A" w:rsidRPr="00942BAC" w:rsidRDefault="00F01ECC" w:rsidP="00F01ECC">
            <w:pPr>
              <w:jc w:val="both"/>
              <w:rPr>
                <w:sz w:val="18"/>
                <w:szCs w:val="18"/>
                <w:lang w:val="en-US"/>
              </w:rPr>
            </w:pPr>
            <w:r w:rsidRPr="00942BAC">
              <w:rPr>
                <w:sz w:val="18"/>
                <w:szCs w:val="18"/>
                <w:lang w:val="en-US"/>
              </w:rPr>
              <w:t>4-levels</w:t>
            </w:r>
          </w:p>
        </w:tc>
        <w:tc>
          <w:tcPr>
            <w:tcW w:w="1601" w:type="dxa"/>
            <w:tcBorders>
              <w:top w:val="dotted" w:sz="2" w:space="0" w:color="auto"/>
              <w:left w:val="nil"/>
              <w:bottom w:val="dotted" w:sz="2" w:space="0" w:color="auto"/>
              <w:right w:val="nil"/>
            </w:tcBorders>
          </w:tcPr>
          <w:p w14:paraId="6287C931" w14:textId="7E304686" w:rsidR="0053370A" w:rsidRPr="00942BAC" w:rsidRDefault="00105CAD" w:rsidP="0054365C">
            <w:pPr>
              <w:jc w:val="both"/>
              <w:rPr>
                <w:sz w:val="18"/>
                <w:szCs w:val="18"/>
                <w:lang w:val="en-US"/>
              </w:rPr>
            </w:pPr>
            <w:r w:rsidRPr="00942BAC">
              <w:rPr>
                <w:sz w:val="18"/>
                <w:szCs w:val="18"/>
                <w:lang w:val="en-US"/>
              </w:rPr>
              <w:t>Age, gender,</w:t>
            </w:r>
            <w:r w:rsidR="00E50573" w:rsidRPr="00942BAC">
              <w:rPr>
                <w:sz w:val="18"/>
                <w:szCs w:val="18"/>
                <w:lang w:val="en-US"/>
              </w:rPr>
              <w:t xml:space="preserve"> VS,</w:t>
            </w:r>
            <w:r w:rsidR="00E50573" w:rsidRPr="00942BAC">
              <w:rPr>
                <w:lang w:val="en-US"/>
              </w:rPr>
              <w:t xml:space="preserve"> </w:t>
            </w:r>
            <w:r w:rsidR="00E50573" w:rsidRPr="00942BAC">
              <w:rPr>
                <w:sz w:val="18"/>
                <w:szCs w:val="18"/>
                <w:lang w:val="en-US"/>
              </w:rPr>
              <w:t>days hospitalized,</w:t>
            </w:r>
            <w:r w:rsidR="006A7E65" w:rsidRPr="00942BAC">
              <w:rPr>
                <w:sz w:val="18"/>
                <w:szCs w:val="18"/>
                <w:lang w:val="en-US"/>
              </w:rPr>
              <w:t xml:space="preserve"> time instant (</w:t>
            </w:r>
            <w:r w:rsidR="001053C6" w:rsidRPr="00942BAC">
              <w:rPr>
                <w:sz w:val="18"/>
                <w:szCs w:val="18"/>
                <w:lang w:val="en-US"/>
              </w:rPr>
              <w:t>morning vs. afternoon</w:t>
            </w:r>
            <w:r w:rsidR="006A7E65" w:rsidRPr="00942BAC">
              <w:rPr>
                <w:sz w:val="18"/>
                <w:szCs w:val="18"/>
                <w:lang w:val="en-US"/>
              </w:rPr>
              <w:t>)</w:t>
            </w:r>
            <w:r w:rsidR="007028DA" w:rsidRPr="00942BAC">
              <w:rPr>
                <w:sz w:val="18"/>
                <w:szCs w:val="18"/>
                <w:lang w:val="en-US"/>
              </w:rPr>
              <w:t>,</w:t>
            </w:r>
            <w:r w:rsidR="00E50573" w:rsidRPr="00942BAC">
              <w:rPr>
                <w:sz w:val="18"/>
                <w:szCs w:val="18"/>
                <w:lang w:val="en-US"/>
              </w:rPr>
              <w:t xml:space="preserve"> </w:t>
            </w:r>
            <w:r w:rsidR="00E538B7" w:rsidRPr="00942BAC">
              <w:rPr>
                <w:sz w:val="18"/>
                <w:szCs w:val="18"/>
                <w:lang w:val="en-US"/>
              </w:rPr>
              <w:t xml:space="preserve">and </w:t>
            </w:r>
            <w:r w:rsidR="00DA7689" w:rsidRPr="00942BAC">
              <w:rPr>
                <w:sz w:val="18"/>
                <w:szCs w:val="18"/>
                <w:lang w:val="en-US"/>
              </w:rPr>
              <w:t>triage at time</w:t>
            </w:r>
            <w:r w:rsidR="002A19A6" w:rsidRPr="00942BAC">
              <w:rPr>
                <w:sz w:val="18"/>
                <w:szCs w:val="18"/>
                <w:lang w:val="en-US"/>
              </w:rPr>
              <w:t>/1</w:t>
            </w:r>
            <w:r w:rsidR="007028DA" w:rsidRPr="00942BAC">
              <w:rPr>
                <w:sz w:val="18"/>
                <w:szCs w:val="18"/>
                <w:lang w:val="en-US"/>
              </w:rPr>
              <w:t>1</w:t>
            </w:r>
          </w:p>
        </w:tc>
        <w:tc>
          <w:tcPr>
            <w:tcW w:w="1334" w:type="dxa"/>
            <w:tcBorders>
              <w:top w:val="dotted" w:sz="2" w:space="0" w:color="auto"/>
              <w:left w:val="nil"/>
              <w:bottom w:val="dotted" w:sz="2" w:space="0" w:color="auto"/>
              <w:right w:val="nil"/>
            </w:tcBorders>
          </w:tcPr>
          <w:p w14:paraId="0E3E573D" w14:textId="75409023" w:rsidR="0053370A" w:rsidRPr="00942BAC" w:rsidRDefault="00A039AC" w:rsidP="0054365C">
            <w:pPr>
              <w:jc w:val="both"/>
              <w:rPr>
                <w:sz w:val="18"/>
                <w:szCs w:val="18"/>
                <w:lang w:val="en-US"/>
              </w:rPr>
            </w:pPr>
            <w:r w:rsidRPr="00942BAC">
              <w:rPr>
                <w:sz w:val="18"/>
                <w:szCs w:val="18"/>
                <w:lang w:val="en-US"/>
              </w:rPr>
              <w:t xml:space="preserve">NB, </w:t>
            </w:r>
            <w:r w:rsidR="00CE2A6F" w:rsidRPr="00942BAC">
              <w:rPr>
                <w:sz w:val="18"/>
                <w:szCs w:val="18"/>
                <w:lang w:val="en-US"/>
              </w:rPr>
              <w:t>MLP,</w:t>
            </w:r>
            <w:r w:rsidRPr="00942BAC">
              <w:rPr>
                <w:sz w:val="18"/>
                <w:szCs w:val="18"/>
                <w:lang w:val="en-US"/>
              </w:rPr>
              <w:t xml:space="preserve"> </w:t>
            </w:r>
            <w:r w:rsidR="00CE2A6F" w:rsidRPr="00942BAC">
              <w:rPr>
                <w:sz w:val="18"/>
                <w:szCs w:val="18"/>
                <w:lang w:val="en-US"/>
              </w:rPr>
              <w:t xml:space="preserve">k-NN, </w:t>
            </w:r>
            <w:r w:rsidRPr="00942BAC">
              <w:rPr>
                <w:sz w:val="18"/>
                <w:szCs w:val="18"/>
                <w:lang w:val="en-US"/>
              </w:rPr>
              <w:t>and DT</w:t>
            </w:r>
          </w:p>
        </w:tc>
        <w:tc>
          <w:tcPr>
            <w:tcW w:w="1262" w:type="dxa"/>
            <w:tcBorders>
              <w:top w:val="dotted" w:sz="2" w:space="0" w:color="auto"/>
              <w:left w:val="nil"/>
              <w:bottom w:val="dotted" w:sz="2" w:space="0" w:color="auto"/>
              <w:right w:val="nil"/>
            </w:tcBorders>
            <w:shd w:val="clear" w:color="auto" w:fill="auto"/>
          </w:tcPr>
          <w:p w14:paraId="08A56AFF" w14:textId="24BD6964" w:rsidR="0053370A" w:rsidRPr="00942BAC" w:rsidRDefault="007908B2" w:rsidP="0054365C">
            <w:pPr>
              <w:jc w:val="both"/>
              <w:rPr>
                <w:sz w:val="18"/>
                <w:szCs w:val="18"/>
                <w:lang w:val="en-US"/>
              </w:rPr>
            </w:pPr>
            <w:r w:rsidRPr="00942BAC">
              <w:rPr>
                <w:sz w:val="18"/>
                <w:szCs w:val="18"/>
                <w:lang w:val="en-US"/>
              </w:rPr>
              <w:t>All variables (except gender)</w:t>
            </w:r>
          </w:p>
        </w:tc>
        <w:tc>
          <w:tcPr>
            <w:tcW w:w="1027" w:type="dxa"/>
            <w:tcBorders>
              <w:top w:val="dotted" w:sz="2" w:space="0" w:color="auto"/>
              <w:left w:val="nil"/>
              <w:bottom w:val="dotted" w:sz="2" w:space="0" w:color="auto"/>
              <w:right w:val="nil"/>
            </w:tcBorders>
            <w:shd w:val="clear" w:color="auto" w:fill="auto"/>
          </w:tcPr>
          <w:p w14:paraId="4D067614" w14:textId="0EE0E018" w:rsidR="0053370A" w:rsidRPr="00942BAC" w:rsidRDefault="002B639F" w:rsidP="0054365C">
            <w:pPr>
              <w:jc w:val="center"/>
              <w:rPr>
                <w:sz w:val="18"/>
                <w:szCs w:val="18"/>
                <w:lang w:val="en-US"/>
              </w:rPr>
            </w:pPr>
            <w:r w:rsidRPr="00942BAC">
              <w:rPr>
                <w:sz w:val="18"/>
                <w:szCs w:val="18"/>
                <w:lang w:val="en-US"/>
              </w:rPr>
              <w:t>[not reported]</w:t>
            </w:r>
          </w:p>
        </w:tc>
        <w:tc>
          <w:tcPr>
            <w:tcW w:w="850" w:type="dxa"/>
            <w:tcBorders>
              <w:top w:val="dotted" w:sz="2" w:space="0" w:color="auto"/>
              <w:left w:val="nil"/>
              <w:bottom w:val="dotted" w:sz="2" w:space="0" w:color="auto"/>
              <w:right w:val="nil"/>
            </w:tcBorders>
          </w:tcPr>
          <w:p w14:paraId="0BECB503" w14:textId="194AB8FF" w:rsidR="0053370A" w:rsidRPr="00942BAC" w:rsidRDefault="00A45772" w:rsidP="0054365C">
            <w:pPr>
              <w:jc w:val="both"/>
              <w:rPr>
                <w:sz w:val="18"/>
                <w:szCs w:val="18"/>
                <w:lang w:val="en-US"/>
              </w:rPr>
            </w:pPr>
            <w:r w:rsidRPr="00942BAC">
              <w:rPr>
                <w:sz w:val="18"/>
                <w:szCs w:val="18"/>
                <w:lang w:val="en-US"/>
              </w:rPr>
              <w:t xml:space="preserve">[10-folds] in all </w:t>
            </w:r>
            <w:proofErr w:type="gramStart"/>
            <w:r w:rsidRPr="00942BAC">
              <w:rPr>
                <w:sz w:val="18"/>
                <w:szCs w:val="18"/>
                <w:lang w:val="en-US"/>
              </w:rPr>
              <w:t>dataset</w:t>
            </w:r>
            <w:proofErr w:type="gramEnd"/>
          </w:p>
        </w:tc>
        <w:tc>
          <w:tcPr>
            <w:tcW w:w="1262" w:type="dxa"/>
            <w:tcBorders>
              <w:top w:val="dotted" w:sz="2" w:space="0" w:color="auto"/>
              <w:left w:val="nil"/>
              <w:bottom w:val="dotted" w:sz="2" w:space="0" w:color="auto"/>
              <w:right w:val="nil"/>
            </w:tcBorders>
          </w:tcPr>
          <w:p w14:paraId="12E8DC1B" w14:textId="47D67A99" w:rsidR="0053370A" w:rsidRPr="00942BAC" w:rsidRDefault="002C7CE4" w:rsidP="0054365C">
            <w:pPr>
              <w:jc w:val="both"/>
              <w:rPr>
                <w:sz w:val="18"/>
                <w:szCs w:val="18"/>
                <w:lang w:val="en-US"/>
              </w:rPr>
            </w:pPr>
            <w:r w:rsidRPr="00942BAC">
              <w:rPr>
                <w:sz w:val="18"/>
                <w:szCs w:val="18"/>
                <w:lang w:val="en-US"/>
              </w:rPr>
              <w:t>DT</w:t>
            </w:r>
          </w:p>
        </w:tc>
        <w:tc>
          <w:tcPr>
            <w:tcW w:w="1269" w:type="dxa"/>
            <w:tcBorders>
              <w:top w:val="dotted" w:sz="2" w:space="0" w:color="auto"/>
              <w:left w:val="nil"/>
              <w:bottom w:val="dotted" w:sz="2" w:space="0" w:color="auto"/>
              <w:right w:val="nil"/>
            </w:tcBorders>
          </w:tcPr>
          <w:p w14:paraId="0A50AB23" w14:textId="17BEA8EC" w:rsidR="0053370A" w:rsidRPr="00942BAC" w:rsidRDefault="00722C4E" w:rsidP="0054365C">
            <w:pPr>
              <w:jc w:val="both"/>
              <w:rPr>
                <w:sz w:val="18"/>
                <w:szCs w:val="18"/>
                <w:lang w:val="en-US"/>
              </w:rPr>
            </w:pPr>
            <w:r w:rsidRPr="00942BAC">
              <w:rPr>
                <w:sz w:val="18"/>
                <w:szCs w:val="18"/>
                <w:lang w:val="en-US"/>
              </w:rPr>
              <w:t xml:space="preserve">Accuracy </w:t>
            </w:r>
          </w:p>
        </w:tc>
        <w:tc>
          <w:tcPr>
            <w:tcW w:w="1327" w:type="dxa"/>
            <w:tcBorders>
              <w:top w:val="dotted" w:sz="2" w:space="0" w:color="auto"/>
              <w:left w:val="nil"/>
              <w:bottom w:val="dotted" w:sz="2" w:space="0" w:color="auto"/>
              <w:right w:val="nil"/>
            </w:tcBorders>
          </w:tcPr>
          <w:p w14:paraId="53C22173" w14:textId="207F93AC" w:rsidR="0053370A" w:rsidRPr="00942BAC" w:rsidRDefault="00637E18" w:rsidP="0054365C">
            <w:pPr>
              <w:jc w:val="both"/>
              <w:rPr>
                <w:sz w:val="18"/>
                <w:szCs w:val="18"/>
                <w:lang w:val="en-US"/>
              </w:rPr>
            </w:pPr>
            <w:r w:rsidRPr="00942BAC">
              <w:rPr>
                <w:sz w:val="18"/>
                <w:szCs w:val="18"/>
                <w:lang w:val="en-US"/>
              </w:rPr>
              <w:t>Average accuracy</w:t>
            </w:r>
            <w:r w:rsidR="002C7CE4" w:rsidRPr="00942BAC">
              <w:rPr>
                <w:sz w:val="18"/>
                <w:szCs w:val="18"/>
                <w:lang w:val="en-US"/>
              </w:rPr>
              <w:t xml:space="preserve"> </w:t>
            </w:r>
            <w:r w:rsidR="0007418F" w:rsidRPr="00942BAC">
              <w:rPr>
                <w:sz w:val="18"/>
                <w:szCs w:val="18"/>
                <w:lang w:val="en-US"/>
              </w:rPr>
              <w:t>of 0.969</w:t>
            </w:r>
            <w:r w:rsidR="002C7CE4" w:rsidRPr="00942BAC">
              <w:rPr>
                <w:sz w:val="18"/>
                <w:szCs w:val="18"/>
                <w:lang w:val="en-US"/>
              </w:rPr>
              <w:t xml:space="preserve"> (CI: </w:t>
            </w:r>
            <w:r w:rsidR="00DB7BCB" w:rsidRPr="00942BAC">
              <w:rPr>
                <w:sz w:val="18"/>
                <w:szCs w:val="18"/>
                <w:lang w:val="en-US"/>
              </w:rPr>
              <w:t>not reported</w:t>
            </w:r>
            <w:r w:rsidR="002C7CE4" w:rsidRPr="00942BAC">
              <w:rPr>
                <w:sz w:val="18"/>
                <w:szCs w:val="18"/>
                <w:lang w:val="en-US"/>
              </w:rPr>
              <w:t>)</w:t>
            </w:r>
            <w:r w:rsidR="00DB7BCB" w:rsidRPr="00942BAC">
              <w:rPr>
                <w:sz w:val="18"/>
                <w:szCs w:val="18"/>
                <w:lang w:val="en-US"/>
              </w:rPr>
              <w:t xml:space="preserve"> </w:t>
            </w:r>
            <w:r w:rsidR="00D519FC" w:rsidRPr="00942BAC">
              <w:rPr>
                <w:sz w:val="18"/>
                <w:szCs w:val="18"/>
                <w:lang w:val="en-US"/>
              </w:rPr>
              <w:t>for triage-level</w:t>
            </w:r>
            <w:r w:rsidR="00AD15A4" w:rsidRPr="00942BAC">
              <w:rPr>
                <w:sz w:val="18"/>
                <w:szCs w:val="18"/>
                <w:lang w:val="en-US"/>
              </w:rPr>
              <w:t>s</w:t>
            </w:r>
          </w:p>
        </w:tc>
      </w:tr>
      <w:tr w:rsidR="00E46EFE" w:rsidRPr="00FB39FC" w14:paraId="777D3D4E" w14:textId="77777777" w:rsidTr="00A0354F">
        <w:trPr>
          <w:cantSplit/>
          <w:trHeight w:val="114"/>
        </w:trPr>
        <w:tc>
          <w:tcPr>
            <w:tcW w:w="917" w:type="dxa"/>
            <w:tcBorders>
              <w:top w:val="dotted" w:sz="2" w:space="0" w:color="auto"/>
              <w:left w:val="nil"/>
              <w:bottom w:val="dotted" w:sz="2" w:space="0" w:color="auto"/>
              <w:right w:val="nil"/>
            </w:tcBorders>
          </w:tcPr>
          <w:p w14:paraId="4F9A3A08" w14:textId="3259FE26" w:rsidR="00E46EFE" w:rsidRPr="00942BAC" w:rsidRDefault="00E46EFE" w:rsidP="001A69C9">
            <w:pPr>
              <w:jc w:val="both"/>
              <w:rPr>
                <w:rFonts w:eastAsia="Calibri"/>
                <w:sz w:val="18"/>
                <w:szCs w:val="18"/>
                <w:lang w:val="fr-FR"/>
              </w:rPr>
            </w:pPr>
            <w:r w:rsidRPr="00942BAC">
              <w:rPr>
                <w:rFonts w:eastAsia="Calibri"/>
                <w:sz w:val="18"/>
                <w:szCs w:val="18"/>
                <w:lang w:val="fr-FR"/>
              </w:rPr>
              <w:t xml:space="preserve">Choi et al. </w:t>
            </w:r>
            <w:r w:rsidRPr="00942BAC">
              <w:rPr>
                <w:rFonts w:eastAsia="Calibri"/>
                <w:sz w:val="18"/>
                <w:szCs w:val="18"/>
              </w:rPr>
              <w:fldChar w:fldCharType="begin" w:fldLock="1"/>
            </w:r>
            <w:r w:rsidR="0077631B">
              <w:rPr>
                <w:rFonts w:eastAsia="Calibri"/>
                <w:sz w:val="18"/>
                <w:szCs w:val="18"/>
                <w:lang w:val="fr-FR"/>
              </w:rPr>
              <w:instrText>ADDIN CSL_CITATION {"citationItems":[{"id":"ITEM-1","itemData":{"DOI":"10.4258/hir.2019.25.4.305","ISSN":"2093-3681","abstract":"Objectives: Triage is a process to accurately assess and classify symptoms to identify and provide rapid treatment to patients. The Korean Triage and Acuity Scale (KTAS) is used as a triage instrument in all emergency centers. The aim of this study was to train and compare machine learning models to predict KTAS levels. Methods: This was a cross-sectional study using data from a single emergency department of a tertiary university hospital. Information collected during triage was used in the analysis. Logistic regression, random forest, and XGBoost were used to predict the KTAS level. Results: The models with the highest area under the receiver operating characteristic curve (AUROC) were the random forest and XGBoost models trained on the entire dataset (AUROC = 0.922, 95% confidence interval 0.917–0.925 and AUROC = 0.922, 95% confidence interval 0.918–0.925, respectively). The AUROC of the models trained on the clinical data was higher than that of models trained on text data only, but the models trained on all variables had the highest AUROC among similar machine learning models. Conclusions: Machine learning can robustly predict the KTAS level at triage, which may have many possibilities for use, and the addition of text data improves the predictive performance compared to that achieved by using structured data alone.","author":[{"dropping-particle":"","family":"Choi","given":"Sae Won","non-dropping-particle":"","parse-names":false,"suffix":""},{"dropping-particle":"","family":"Ko","given":"Taehoon","non-dropping-particle":"","parse-names":false,"suffix":""},{"dropping-particle":"","family":"Hong","given":"Ki Jeong","non-dropping-particle":"","parse-names":false,"suffix":""},{"dropping-particle":"","family":"Kim","given":"Kyung Hwan","non-dropping-particle":"","parse-names":false,"suffix":""}],"container-title":"Healthcare Informatics Research","id":"ITEM-1","issue":"4","issued":{"date-parts":[["2019"]]},"page":"305","title":"Machine Learning-Based Prediction of Korean Triage and Acuity Scale Level in Emergency Department Patients","type":"article-journal","volume":"25"},"uris":["http://www.mendeley.com/documents/?uuid=335cadf6-da2f-42b2-a172-e954595986c9"]}],"mendeley":{"formattedCitation":"[6]","plainTextFormattedCitation":"[6]","previouslyFormattedCitation":"[6]"},"properties":{"noteIndex":0},"schema":"https://github.com/citation-style-language/schema/raw/master/csl-citation.json"}</w:instrText>
            </w:r>
            <w:r w:rsidRPr="00942BAC">
              <w:rPr>
                <w:rFonts w:eastAsia="Calibri"/>
                <w:sz w:val="18"/>
                <w:szCs w:val="18"/>
              </w:rPr>
              <w:fldChar w:fldCharType="separate"/>
            </w:r>
            <w:r w:rsidR="006C55E9" w:rsidRPr="006C55E9">
              <w:rPr>
                <w:rFonts w:eastAsia="Calibri"/>
                <w:noProof/>
                <w:sz w:val="18"/>
                <w:szCs w:val="18"/>
                <w:lang w:val="fr-FR"/>
              </w:rPr>
              <w:t>[6]</w:t>
            </w:r>
            <w:r w:rsidRPr="00942BAC">
              <w:rPr>
                <w:rFonts w:eastAsia="Calibri"/>
                <w:sz w:val="18"/>
                <w:szCs w:val="18"/>
              </w:rPr>
              <w:fldChar w:fldCharType="end"/>
            </w:r>
            <w:r w:rsidR="00832EE4" w:rsidRPr="00942BAC">
              <w:rPr>
                <w:rFonts w:eastAsia="Calibri"/>
                <w:sz w:val="18"/>
                <w:szCs w:val="18"/>
                <w:lang w:val="en-US"/>
              </w:rPr>
              <w:t xml:space="preserve"> </w:t>
            </w:r>
            <w:r w:rsidRPr="00942BAC">
              <w:rPr>
                <w:rFonts w:eastAsia="Calibri"/>
                <w:sz w:val="18"/>
                <w:szCs w:val="18"/>
                <w:lang w:val="fr-FR" w:eastAsia="zh-TW"/>
              </w:rPr>
              <w:t>/</w:t>
            </w:r>
            <w:r w:rsidRPr="00942BAC">
              <w:rPr>
                <w:rFonts w:eastAsia="Calibri"/>
                <w:sz w:val="18"/>
                <w:szCs w:val="18"/>
                <w:lang w:val="fr-FR"/>
              </w:rPr>
              <w:t>2019</w:t>
            </w:r>
            <w:r w:rsidRPr="00942BAC">
              <w:rPr>
                <w:rFonts w:eastAsia="Calibri"/>
                <w:sz w:val="18"/>
                <w:szCs w:val="18"/>
                <w:lang w:val="fr-FR" w:eastAsia="zh-TW"/>
              </w:rPr>
              <w:t>/</w:t>
            </w:r>
          </w:p>
          <w:p w14:paraId="4077793B" w14:textId="1F9EE543" w:rsidR="00E46EFE" w:rsidRPr="00942BAC" w:rsidRDefault="00E46EFE" w:rsidP="001A69C9">
            <w:pPr>
              <w:rPr>
                <w:rFonts w:eastAsia="Calibri"/>
                <w:sz w:val="18"/>
                <w:szCs w:val="18"/>
                <w:lang w:val="fr-FR"/>
              </w:rPr>
            </w:pPr>
            <w:r w:rsidRPr="00942BAC">
              <w:rPr>
                <w:rFonts w:eastAsia="Calibri"/>
                <w:sz w:val="18"/>
                <w:szCs w:val="18"/>
                <w:lang w:val="fr-FR"/>
              </w:rPr>
              <w:t>South Korea</w:t>
            </w:r>
          </w:p>
        </w:tc>
        <w:tc>
          <w:tcPr>
            <w:tcW w:w="1189" w:type="dxa"/>
            <w:tcBorders>
              <w:top w:val="dotted" w:sz="2" w:space="0" w:color="auto"/>
              <w:left w:val="nil"/>
              <w:bottom w:val="dotted" w:sz="2" w:space="0" w:color="auto"/>
              <w:right w:val="nil"/>
            </w:tcBorders>
          </w:tcPr>
          <w:p w14:paraId="4272A0CE" w14:textId="40373FD9" w:rsidR="00E46EFE" w:rsidRPr="00942BAC" w:rsidRDefault="00E46EFE" w:rsidP="001A69C9">
            <w:pPr>
              <w:jc w:val="both"/>
              <w:rPr>
                <w:rFonts w:eastAsia="Calibri"/>
                <w:b/>
                <w:sz w:val="18"/>
                <w:szCs w:val="18"/>
                <w:lang w:val="en-US"/>
              </w:rPr>
            </w:pPr>
            <w:r w:rsidRPr="00942BAC">
              <w:rPr>
                <w:rFonts w:eastAsia="Calibri"/>
                <w:bCs/>
                <w:sz w:val="18"/>
                <w:szCs w:val="18"/>
                <w:lang w:val="en-US"/>
              </w:rPr>
              <w:t>ED of a tertiary teaching hospital/138</w:t>
            </w:r>
            <w:r w:rsidRPr="00942BAC">
              <w:rPr>
                <w:rFonts w:eastAsia="Calibri"/>
                <w:sz w:val="18"/>
                <w:szCs w:val="18"/>
                <w:lang w:val="en-US"/>
              </w:rPr>
              <w:t>.022</w:t>
            </w:r>
          </w:p>
        </w:tc>
        <w:tc>
          <w:tcPr>
            <w:tcW w:w="1210" w:type="dxa"/>
            <w:tcBorders>
              <w:top w:val="dotted" w:sz="2" w:space="0" w:color="auto"/>
              <w:left w:val="nil"/>
              <w:bottom w:val="dotted" w:sz="2" w:space="0" w:color="auto"/>
              <w:right w:val="nil"/>
            </w:tcBorders>
          </w:tcPr>
          <w:p w14:paraId="159FD608" w14:textId="13C2050A" w:rsidR="00E46EFE" w:rsidRPr="00942BAC" w:rsidRDefault="00D66F20" w:rsidP="001A69C9">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428FC68B" w14:textId="5B8B9A00" w:rsidR="00E46EFE" w:rsidRPr="00942BAC" w:rsidRDefault="00E46EFE" w:rsidP="001A69C9">
            <w:pPr>
              <w:jc w:val="both"/>
              <w:rPr>
                <w:rFonts w:eastAsia="Calibri"/>
                <w:sz w:val="18"/>
                <w:szCs w:val="18"/>
              </w:rPr>
            </w:pPr>
            <w:r w:rsidRPr="00942BAC">
              <w:rPr>
                <w:rFonts w:eastAsia="Calibri"/>
                <w:sz w:val="18"/>
                <w:szCs w:val="18"/>
              </w:rPr>
              <w:t>KTAS [2016–2019]</w:t>
            </w:r>
          </w:p>
        </w:tc>
        <w:tc>
          <w:tcPr>
            <w:tcW w:w="1592" w:type="dxa"/>
            <w:tcBorders>
              <w:top w:val="dotted" w:sz="2" w:space="0" w:color="auto"/>
              <w:left w:val="nil"/>
              <w:bottom w:val="dotted" w:sz="2" w:space="0" w:color="auto"/>
              <w:right w:val="nil"/>
            </w:tcBorders>
          </w:tcPr>
          <w:p w14:paraId="4E62D337" w14:textId="77777777" w:rsidR="00E46EFE" w:rsidRPr="00942BAC" w:rsidRDefault="00E46EFE" w:rsidP="001A69C9">
            <w:pPr>
              <w:jc w:val="both"/>
              <w:rPr>
                <w:rFonts w:eastAsia="Calibri"/>
                <w:sz w:val="18"/>
                <w:szCs w:val="18"/>
              </w:rPr>
            </w:pPr>
            <w:proofErr w:type="spellStart"/>
            <w:r w:rsidRPr="00942BAC">
              <w:rPr>
                <w:rFonts w:eastAsia="Calibri"/>
                <w:sz w:val="18"/>
                <w:szCs w:val="18"/>
              </w:rPr>
              <w:t>Triage-level</w:t>
            </w:r>
            <w:r w:rsidR="009353F3" w:rsidRPr="00942BAC">
              <w:rPr>
                <w:rFonts w:eastAsia="Calibri"/>
                <w:sz w:val="18"/>
                <w:szCs w:val="18"/>
              </w:rPr>
              <w:t>s</w:t>
            </w:r>
            <w:proofErr w:type="spellEnd"/>
            <w:r w:rsidRPr="00942BAC">
              <w:rPr>
                <w:rFonts w:eastAsia="Calibri"/>
                <w:sz w:val="18"/>
                <w:szCs w:val="18"/>
              </w:rPr>
              <w:t xml:space="preserve"> </w:t>
            </w:r>
          </w:p>
          <w:p w14:paraId="20C095D2" w14:textId="6E910855" w:rsidR="00553BEA" w:rsidRPr="00942BAC" w:rsidRDefault="00553BEA" w:rsidP="001A69C9">
            <w:pPr>
              <w:jc w:val="both"/>
              <w:rPr>
                <w:rFonts w:eastAsia="Calibri"/>
                <w:sz w:val="18"/>
                <w:szCs w:val="18"/>
              </w:rPr>
            </w:pPr>
            <w:r w:rsidRPr="00942BAC">
              <w:rPr>
                <w:rFonts w:eastAsia="Calibri"/>
                <w:sz w:val="18"/>
                <w:szCs w:val="18"/>
                <w:lang w:val="en-US"/>
              </w:rPr>
              <w:t>5-levels</w:t>
            </w:r>
          </w:p>
        </w:tc>
        <w:tc>
          <w:tcPr>
            <w:tcW w:w="1601" w:type="dxa"/>
            <w:tcBorders>
              <w:top w:val="dotted" w:sz="2" w:space="0" w:color="auto"/>
              <w:left w:val="nil"/>
              <w:bottom w:val="dotted" w:sz="2" w:space="0" w:color="auto"/>
              <w:right w:val="nil"/>
            </w:tcBorders>
          </w:tcPr>
          <w:p w14:paraId="17404C2B" w14:textId="14F77A73" w:rsidR="00E46EFE" w:rsidRPr="00942BAC" w:rsidRDefault="00E46EFE" w:rsidP="001A69C9">
            <w:pPr>
              <w:jc w:val="both"/>
              <w:rPr>
                <w:rFonts w:eastAsia="Calibri"/>
                <w:color w:val="000000" w:themeColor="text1"/>
                <w:sz w:val="18"/>
                <w:szCs w:val="18"/>
                <w:lang w:val="en-US"/>
              </w:rPr>
            </w:pPr>
            <w:r w:rsidRPr="00942BAC">
              <w:rPr>
                <w:rFonts w:eastAsia="Calibri"/>
                <w:sz w:val="18"/>
                <w:szCs w:val="18"/>
                <w:lang w:val="en-US"/>
              </w:rPr>
              <w:t>DE, VS, CC, route to the ED, pain intensity, triage, LC and text of nursing triage notes</w:t>
            </w:r>
            <w:r w:rsidRPr="00942BAC">
              <w:rPr>
                <w:rFonts w:eastAsia="Calibri"/>
                <w:b/>
                <w:sz w:val="18"/>
                <w:szCs w:val="18"/>
                <w:lang w:val="en-US"/>
              </w:rPr>
              <w:t>/</w:t>
            </w:r>
            <w:r w:rsidRPr="00942BAC">
              <w:rPr>
                <w:rFonts w:eastAsia="Calibri"/>
                <w:bCs/>
                <w:sz w:val="18"/>
                <w:szCs w:val="18"/>
                <w:lang w:val="en-US"/>
              </w:rPr>
              <w:t>7</w:t>
            </w:r>
          </w:p>
        </w:tc>
        <w:tc>
          <w:tcPr>
            <w:tcW w:w="1334" w:type="dxa"/>
            <w:tcBorders>
              <w:top w:val="dotted" w:sz="2" w:space="0" w:color="auto"/>
              <w:left w:val="nil"/>
              <w:bottom w:val="dotted" w:sz="2" w:space="0" w:color="auto"/>
              <w:right w:val="nil"/>
            </w:tcBorders>
          </w:tcPr>
          <w:p w14:paraId="18B6CDEA" w14:textId="7C3E8C7B" w:rsidR="00E46EFE" w:rsidRPr="00942BAC" w:rsidRDefault="00E46EFE" w:rsidP="001A69C9">
            <w:pPr>
              <w:jc w:val="both"/>
              <w:rPr>
                <w:rFonts w:eastAsia="Calibri"/>
                <w:sz w:val="18"/>
                <w:szCs w:val="18"/>
              </w:rPr>
            </w:pPr>
            <w:r w:rsidRPr="00942BAC">
              <w:rPr>
                <w:rFonts w:eastAsia="Calibri"/>
                <w:sz w:val="18"/>
                <w:szCs w:val="18"/>
              </w:rPr>
              <w:t xml:space="preserve">LR, RF </w:t>
            </w:r>
            <w:proofErr w:type="spellStart"/>
            <w:r w:rsidRPr="00942BAC">
              <w:rPr>
                <w:rFonts w:eastAsia="Calibri"/>
                <w:sz w:val="18"/>
                <w:szCs w:val="18"/>
              </w:rPr>
              <w:t>and</w:t>
            </w:r>
            <w:proofErr w:type="spellEnd"/>
            <w:r w:rsidRPr="00942BAC">
              <w:rPr>
                <w:rFonts w:eastAsia="Calibri"/>
                <w:sz w:val="18"/>
                <w:szCs w:val="18"/>
              </w:rPr>
              <w:t xml:space="preserve"> </w:t>
            </w:r>
            <w:proofErr w:type="spellStart"/>
            <w:r w:rsidRPr="00942BAC">
              <w:rPr>
                <w:rFonts w:eastAsia="Calibri"/>
                <w:sz w:val="18"/>
                <w:szCs w:val="18"/>
              </w:rPr>
              <w:t>XGBoost</w:t>
            </w:r>
            <w:proofErr w:type="spellEnd"/>
          </w:p>
        </w:tc>
        <w:tc>
          <w:tcPr>
            <w:tcW w:w="1262" w:type="dxa"/>
            <w:tcBorders>
              <w:top w:val="dotted" w:sz="2" w:space="0" w:color="auto"/>
              <w:left w:val="nil"/>
              <w:bottom w:val="dotted" w:sz="2" w:space="0" w:color="auto"/>
              <w:right w:val="nil"/>
            </w:tcBorders>
            <w:shd w:val="clear" w:color="auto" w:fill="auto"/>
          </w:tcPr>
          <w:p w14:paraId="380637A4" w14:textId="06A0523C" w:rsidR="00E46EFE" w:rsidRPr="00942BAC" w:rsidRDefault="00E46EFE" w:rsidP="001A69C9">
            <w:pPr>
              <w:jc w:val="both"/>
              <w:rPr>
                <w:rFonts w:eastAsia="Calibri"/>
                <w:color w:val="000000" w:themeColor="text1"/>
                <w:sz w:val="18"/>
                <w:szCs w:val="18"/>
                <w:lang w:val="en-US"/>
              </w:rPr>
            </w:pPr>
            <w:r w:rsidRPr="00942BAC">
              <w:rPr>
                <w:rFonts w:eastAsia="Calibri"/>
                <w:sz w:val="18"/>
                <w:szCs w:val="18"/>
                <w:lang w:val="en-US"/>
              </w:rPr>
              <w:t>Clinical data and nursing triage notes</w:t>
            </w:r>
          </w:p>
        </w:tc>
        <w:tc>
          <w:tcPr>
            <w:tcW w:w="1027" w:type="dxa"/>
            <w:tcBorders>
              <w:top w:val="dotted" w:sz="2" w:space="0" w:color="auto"/>
              <w:left w:val="nil"/>
              <w:bottom w:val="dotted" w:sz="2" w:space="0" w:color="auto"/>
              <w:right w:val="nil"/>
            </w:tcBorders>
            <w:shd w:val="clear" w:color="auto" w:fill="auto"/>
          </w:tcPr>
          <w:p w14:paraId="619159CE" w14:textId="4F7F6B89" w:rsidR="00E46EFE" w:rsidRPr="00942BAC" w:rsidRDefault="00E46EFE" w:rsidP="001A69C9">
            <w:pPr>
              <w:jc w:val="center"/>
              <w:rPr>
                <w:rFonts w:eastAsia="Calibri"/>
                <w:sz w:val="18"/>
                <w:szCs w:val="18"/>
              </w:rPr>
            </w:pPr>
            <w:r w:rsidRPr="00942BAC">
              <w:rPr>
                <w:rFonts w:eastAsia="Calibri"/>
                <w:sz w:val="18"/>
                <w:szCs w:val="18"/>
              </w:rPr>
              <w:t>[100, 0, 0]</w:t>
            </w:r>
          </w:p>
        </w:tc>
        <w:tc>
          <w:tcPr>
            <w:tcW w:w="850" w:type="dxa"/>
            <w:tcBorders>
              <w:top w:val="dotted" w:sz="2" w:space="0" w:color="auto"/>
              <w:left w:val="nil"/>
              <w:bottom w:val="dotted" w:sz="2" w:space="0" w:color="auto"/>
              <w:right w:val="nil"/>
            </w:tcBorders>
          </w:tcPr>
          <w:p w14:paraId="202F1BC4" w14:textId="7D2B4250" w:rsidR="00E46EFE" w:rsidRPr="00942BAC" w:rsidRDefault="004B0953" w:rsidP="001A69C9">
            <w:pPr>
              <w:jc w:val="both"/>
              <w:rPr>
                <w:rFonts w:eastAsia="Calibri"/>
                <w:sz w:val="18"/>
                <w:szCs w:val="18"/>
              </w:rPr>
            </w:pPr>
            <w:proofErr w:type="spellStart"/>
            <w:r w:rsidRPr="00942BAC">
              <w:rPr>
                <w:rFonts w:eastAsia="Calibri"/>
                <w:sz w:val="18"/>
                <w:szCs w:val="18"/>
              </w:rPr>
              <w:t>not</w:t>
            </w:r>
            <w:proofErr w:type="spellEnd"/>
            <w:r w:rsidRPr="00942BAC">
              <w:rPr>
                <w:rFonts w:eastAsia="Calibri"/>
                <w:sz w:val="18"/>
                <w:szCs w:val="18"/>
              </w:rPr>
              <w:t xml:space="preserve"> </w:t>
            </w:r>
            <w:proofErr w:type="spellStart"/>
            <w:r w:rsidRPr="00942BAC">
              <w:rPr>
                <w:rFonts w:eastAsia="Calibri"/>
                <w:sz w:val="18"/>
                <w:szCs w:val="18"/>
              </w:rPr>
              <w:t>reported</w:t>
            </w:r>
            <w:proofErr w:type="spellEnd"/>
          </w:p>
        </w:tc>
        <w:tc>
          <w:tcPr>
            <w:tcW w:w="1262" w:type="dxa"/>
            <w:tcBorders>
              <w:top w:val="dotted" w:sz="2" w:space="0" w:color="auto"/>
              <w:left w:val="nil"/>
              <w:bottom w:val="dotted" w:sz="2" w:space="0" w:color="auto"/>
              <w:right w:val="nil"/>
            </w:tcBorders>
          </w:tcPr>
          <w:p w14:paraId="4A48DF35" w14:textId="406627CC" w:rsidR="00E46EFE" w:rsidRPr="00942BAC" w:rsidRDefault="00E46EFE" w:rsidP="001A69C9">
            <w:pPr>
              <w:jc w:val="both"/>
              <w:rPr>
                <w:rFonts w:eastAsia="Calibri"/>
                <w:sz w:val="18"/>
                <w:szCs w:val="18"/>
              </w:rPr>
            </w:pPr>
            <w:proofErr w:type="spellStart"/>
            <w:r w:rsidRPr="00942BAC">
              <w:rPr>
                <w:rFonts w:eastAsia="Calibri"/>
                <w:sz w:val="18"/>
                <w:szCs w:val="18"/>
              </w:rPr>
              <w:t>XGBoost</w:t>
            </w:r>
            <w:proofErr w:type="spellEnd"/>
          </w:p>
        </w:tc>
        <w:tc>
          <w:tcPr>
            <w:tcW w:w="1269" w:type="dxa"/>
            <w:tcBorders>
              <w:top w:val="dotted" w:sz="2" w:space="0" w:color="auto"/>
              <w:left w:val="nil"/>
              <w:bottom w:val="dotted" w:sz="2" w:space="0" w:color="auto"/>
              <w:right w:val="nil"/>
            </w:tcBorders>
          </w:tcPr>
          <w:p w14:paraId="68A7C626" w14:textId="5D0CBB57" w:rsidR="00E46EFE" w:rsidRPr="00942BAC" w:rsidRDefault="00E46EFE" w:rsidP="001A69C9">
            <w:pPr>
              <w:jc w:val="both"/>
              <w:rPr>
                <w:rFonts w:eastAsia="Calibri"/>
                <w:sz w:val="18"/>
                <w:szCs w:val="18"/>
                <w:lang w:val="en-US"/>
              </w:rPr>
            </w:pPr>
            <w:r w:rsidRPr="00942BAC">
              <w:rPr>
                <w:rFonts w:eastAsia="Calibri"/>
                <w:color w:val="000000" w:themeColor="text1"/>
                <w:sz w:val="18"/>
                <w:szCs w:val="18"/>
                <w:lang w:val="en-US"/>
              </w:rPr>
              <w:t xml:space="preserve">ROC-AUC, Se, </w:t>
            </w:r>
            <w:r w:rsidR="007156EF" w:rsidRPr="00942BAC">
              <w:rPr>
                <w:sz w:val="18"/>
                <w:szCs w:val="18"/>
                <w:lang w:val="en-US"/>
              </w:rPr>
              <w:t>PPV</w:t>
            </w:r>
            <w:r w:rsidRPr="00942BAC">
              <w:rPr>
                <w:rFonts w:eastAsia="Calibri"/>
                <w:color w:val="000000" w:themeColor="text1"/>
                <w:sz w:val="18"/>
                <w:szCs w:val="18"/>
                <w:lang w:val="en-US"/>
              </w:rPr>
              <w:t>, and F1-score</w:t>
            </w:r>
          </w:p>
        </w:tc>
        <w:tc>
          <w:tcPr>
            <w:tcW w:w="1327" w:type="dxa"/>
            <w:tcBorders>
              <w:top w:val="dotted" w:sz="2" w:space="0" w:color="auto"/>
              <w:left w:val="nil"/>
              <w:bottom w:val="dotted" w:sz="2" w:space="0" w:color="auto"/>
              <w:right w:val="nil"/>
            </w:tcBorders>
          </w:tcPr>
          <w:p w14:paraId="19E019FA" w14:textId="0D315F69" w:rsidR="00E46EFE" w:rsidRPr="00942BAC" w:rsidRDefault="00E46EFE" w:rsidP="001A69C9">
            <w:pPr>
              <w:jc w:val="both"/>
              <w:rPr>
                <w:rFonts w:eastAsia="Calibri"/>
                <w:sz w:val="18"/>
                <w:szCs w:val="18"/>
                <w:lang w:val="en-US"/>
              </w:rPr>
            </w:pPr>
            <w:r w:rsidRPr="00942BAC">
              <w:rPr>
                <w:rFonts w:eastAsia="Calibri"/>
                <w:sz w:val="18"/>
                <w:szCs w:val="18"/>
                <w:lang w:val="en-US"/>
              </w:rPr>
              <w:t xml:space="preserve">AUC of </w:t>
            </w:r>
          </w:p>
          <w:p w14:paraId="07698E1A" w14:textId="45515061" w:rsidR="00E46EFE" w:rsidRPr="00942BAC" w:rsidRDefault="00E46EFE" w:rsidP="001A69C9">
            <w:pPr>
              <w:jc w:val="both"/>
              <w:rPr>
                <w:rFonts w:eastAsia="Calibri"/>
                <w:sz w:val="18"/>
                <w:szCs w:val="18"/>
                <w:lang w:val="en-US"/>
              </w:rPr>
            </w:pPr>
            <w:r w:rsidRPr="00942BAC">
              <w:rPr>
                <w:rFonts w:eastAsia="Calibri"/>
                <w:sz w:val="18"/>
                <w:szCs w:val="18"/>
                <w:lang w:val="en-US"/>
              </w:rPr>
              <w:t>0.922 (IC: 0.918–0.925) with clinical data and nursing notes obtained superior results</w:t>
            </w:r>
          </w:p>
        </w:tc>
      </w:tr>
      <w:tr w:rsidR="0043770B" w:rsidRPr="00D245BB" w14:paraId="7046804F" w14:textId="77777777" w:rsidTr="00A0354F">
        <w:trPr>
          <w:cantSplit/>
          <w:trHeight w:val="114"/>
        </w:trPr>
        <w:tc>
          <w:tcPr>
            <w:tcW w:w="917" w:type="dxa"/>
            <w:tcBorders>
              <w:top w:val="dotted" w:sz="2" w:space="0" w:color="auto"/>
              <w:left w:val="nil"/>
              <w:bottom w:val="dotted" w:sz="2" w:space="0" w:color="auto"/>
              <w:right w:val="nil"/>
            </w:tcBorders>
          </w:tcPr>
          <w:p w14:paraId="461488F5" w14:textId="76CB6624" w:rsidR="0043770B" w:rsidRPr="00942BAC" w:rsidRDefault="0043770B" w:rsidP="0043770B">
            <w:pPr>
              <w:jc w:val="both"/>
              <w:rPr>
                <w:rFonts w:eastAsia="Calibri"/>
                <w:color w:val="000000" w:themeColor="text1"/>
                <w:sz w:val="18"/>
                <w:szCs w:val="18"/>
                <w:lang w:val="fr-FR"/>
              </w:rPr>
            </w:pPr>
            <w:r w:rsidRPr="00942BAC">
              <w:rPr>
                <w:color w:val="000000" w:themeColor="text1"/>
                <w:sz w:val="18"/>
                <w:szCs w:val="18"/>
                <w:lang w:val="fr-FR"/>
              </w:rPr>
              <w:t xml:space="preserve">Kwon et al. </w:t>
            </w:r>
            <w:r w:rsidRPr="00942BAC">
              <w:rPr>
                <w:color w:val="000000" w:themeColor="text1"/>
                <w:sz w:val="18"/>
                <w:szCs w:val="18"/>
                <w:lang w:val="en-US"/>
              </w:rPr>
              <w:fldChar w:fldCharType="begin" w:fldLock="1"/>
            </w:r>
            <w:r w:rsidR="00E26AB4">
              <w:rPr>
                <w:color w:val="000000" w:themeColor="text1"/>
                <w:sz w:val="18"/>
                <w:szCs w:val="18"/>
                <w:lang w:val="fr-FR"/>
              </w:rPr>
              <w:instrText>ADDIN CSL_CITATION {"citationItems":[{"id":"ITEM-1","itemData":{"DOI":"10.1097/PEC.0000000000001858","ISSN":"1535-1815","PMID":"31268962","abstract":"Background and Objectives: Emergency department (ED) overcrowding is a national crisis in which pediatric patients are often prioritized at lower levels. Because the prediction of prognosis for pediatric patients is important but difficult, we developed and validated a deep learning algorithm to predict the need for critical care in pediatric EDs. Methods: We conducted a retrospective observation cohort study using data from the Korean National Emergency Department Information System, which collected data in real time from 151 EDs. The study subjects were pediatric patients who visited EDs from 2014 to 2016. The data were divided by date into derivation and test data. The primary end point was critical care, and the secondary endpoint was hospitalization. We used age, sex, chief complaint, symptom onset to arrival time, arrival mode, trauma, and vital signs as predicted variables. Results: The study subjects consisted of 2,937,078 pediatric patients of which 18,253 were critical care and 375,078 were hospitalizations. For critical care, the area under the receiver operating characteristics curve of the deep learning algorithm was 0.908 (95% confidence interval, 0.903-0.910). This result significantly outperformed that of the pediatric early warning score (0.812 [0.803-0.819]), conventional triage and acuity system (0.782 [0.773-0.790]), random forest (0.881 [0.874-0.890]), and logistic regression (0.851 [0.844-0.858]). For hospitalization, the deep-learning algorithm (0.782 [0.780-0.783]) significantly outperformed the other methods. Conclusions: The deep learning algorithm predicted the critical care and hospitalization of pediatric ED patients more accurately than the conventional early warning score, triage tool, and machine learning methods.","author":[{"dropping-particle":"","family":"Kwon","given":"Joon-myoung","non-dropping-particle":"","parse-names":false,"suffix":""},{"dropping-particle":"","family":"Jeon","given":"Ki-Hyun","non-dropping-particle":"","parse-names":false,"suffix":""},{"dropping-particle":"","family":"Lee","given":"Myoungwoo","non-dropping-particle":"","parse-names":false,"suffix":""},{"dropping-particle":"","family":"Kim","given":"Kyung-Hee","non-dropping-particle":"","parse-names":false,"suffix":""},{"dropping-particle":"","family":"Park","given":"Jinsik","non-dropping-particle":"","parse-names":false,"suffix":""},{"dropping-particle":"","family":"Oh","given":"Byung-Hee","non-dropping-particle":"","parse-names":false,"suffix":""}],"container-title":"Pediatric Emergency Care","id":"ITEM-1","issue":"12","issued":{"date-parts":[["2021","12"]]},"page":"e988-e994","title":"Deep Learning Algorithm to Predict Need for Critical Care in Pediatric Emergency Departments","type":"article-journal","volume":"37"},"uris":["http://www.mendeley.com/documents/?uuid=8dc4b1a9-7064-45b5-9ed9-db3f8a8f4dae"]}],"mendeley":{"formattedCitation":"[64]","plainTextFormattedCitation":"[64]","previouslyFormattedCitation":"[64]"},"properties":{"noteIndex":0},"schema":"https://github.com/citation-style-language/schema/raw/master/csl-citation.json"}</w:instrText>
            </w:r>
            <w:r w:rsidRPr="00942BAC">
              <w:rPr>
                <w:color w:val="000000" w:themeColor="text1"/>
                <w:sz w:val="18"/>
                <w:szCs w:val="18"/>
                <w:lang w:val="en-US"/>
              </w:rPr>
              <w:fldChar w:fldCharType="separate"/>
            </w:r>
            <w:r w:rsidR="00697788" w:rsidRPr="00697788">
              <w:rPr>
                <w:noProof/>
                <w:color w:val="000000" w:themeColor="text1"/>
                <w:sz w:val="18"/>
                <w:szCs w:val="18"/>
                <w:lang w:val="fr-FR"/>
              </w:rPr>
              <w:t>[64]</w:t>
            </w:r>
            <w:r w:rsidRPr="00942BAC">
              <w:rPr>
                <w:color w:val="000000" w:themeColor="text1"/>
                <w:sz w:val="18"/>
                <w:szCs w:val="18"/>
                <w:lang w:val="en-US"/>
              </w:rPr>
              <w:fldChar w:fldCharType="end"/>
            </w:r>
            <w:r w:rsidRPr="00942BAC">
              <w:rPr>
                <w:color w:val="000000" w:themeColor="text1"/>
                <w:sz w:val="18"/>
                <w:szCs w:val="18"/>
                <w:lang w:val="fr-FR"/>
              </w:rPr>
              <w:t xml:space="preserve"> </w:t>
            </w:r>
            <w:r w:rsidRPr="00942BAC">
              <w:rPr>
                <w:color w:val="000000" w:themeColor="text1"/>
                <w:sz w:val="18"/>
                <w:szCs w:val="18"/>
                <w:lang w:val="fr-FR" w:eastAsia="zh-TW"/>
              </w:rPr>
              <w:t>/</w:t>
            </w:r>
            <w:r w:rsidRPr="00942BAC">
              <w:rPr>
                <w:color w:val="000000" w:themeColor="text1"/>
                <w:sz w:val="18"/>
                <w:szCs w:val="18"/>
                <w:lang w:val="fr-FR"/>
              </w:rPr>
              <w:t>20</w:t>
            </w:r>
            <w:r w:rsidR="00734195" w:rsidRPr="00942BAC">
              <w:rPr>
                <w:color w:val="000000" w:themeColor="text1"/>
                <w:sz w:val="18"/>
                <w:szCs w:val="18"/>
                <w:lang w:val="fr-FR"/>
              </w:rPr>
              <w:t>21</w:t>
            </w:r>
            <w:r w:rsidRPr="00942BAC">
              <w:rPr>
                <w:color w:val="000000" w:themeColor="text1"/>
                <w:sz w:val="18"/>
                <w:szCs w:val="18"/>
                <w:lang w:val="fr-FR" w:eastAsia="zh-TW"/>
              </w:rPr>
              <w:t>/</w:t>
            </w:r>
            <w:r w:rsidRPr="00942BAC">
              <w:rPr>
                <w:color w:val="000000" w:themeColor="text1"/>
                <w:sz w:val="18"/>
                <w:szCs w:val="18"/>
                <w:lang w:val="fr-FR"/>
              </w:rPr>
              <w:t xml:space="preserve"> South Korea</w:t>
            </w:r>
          </w:p>
        </w:tc>
        <w:tc>
          <w:tcPr>
            <w:tcW w:w="1189" w:type="dxa"/>
            <w:tcBorders>
              <w:top w:val="dotted" w:sz="2" w:space="0" w:color="auto"/>
              <w:left w:val="nil"/>
              <w:bottom w:val="dotted" w:sz="2" w:space="0" w:color="auto"/>
              <w:right w:val="nil"/>
            </w:tcBorders>
          </w:tcPr>
          <w:p w14:paraId="1CD700F0" w14:textId="255B4105" w:rsidR="0043770B" w:rsidRPr="00D245BB" w:rsidRDefault="0043770B" w:rsidP="0043770B">
            <w:pPr>
              <w:jc w:val="both"/>
              <w:rPr>
                <w:rFonts w:eastAsia="Calibri"/>
                <w:bCs/>
                <w:color w:val="000000" w:themeColor="text1"/>
                <w:sz w:val="18"/>
                <w:szCs w:val="18"/>
                <w:lang w:val="en-US"/>
              </w:rPr>
            </w:pPr>
            <w:r w:rsidRPr="00D245BB">
              <w:rPr>
                <w:color w:val="000000" w:themeColor="text1"/>
                <w:sz w:val="18"/>
                <w:szCs w:val="18"/>
                <w:lang w:val="en-US"/>
              </w:rPr>
              <w:t>PEDs drawn from a sample the NEDIS of 151 EDs /2.937,078</w:t>
            </w:r>
          </w:p>
        </w:tc>
        <w:tc>
          <w:tcPr>
            <w:tcW w:w="1210" w:type="dxa"/>
            <w:tcBorders>
              <w:top w:val="dotted" w:sz="2" w:space="0" w:color="auto"/>
              <w:left w:val="nil"/>
              <w:bottom w:val="dotted" w:sz="2" w:space="0" w:color="auto"/>
              <w:right w:val="nil"/>
            </w:tcBorders>
          </w:tcPr>
          <w:p w14:paraId="7F4BBA2B" w14:textId="44EF85DC" w:rsidR="0043770B" w:rsidRPr="00D245BB" w:rsidRDefault="0043770B" w:rsidP="0043770B">
            <w:pPr>
              <w:jc w:val="both"/>
              <w:rPr>
                <w:rFonts w:eastAsia="Calibri"/>
                <w:color w:val="000000" w:themeColor="text1"/>
                <w:sz w:val="18"/>
                <w:szCs w:val="18"/>
                <w:lang w:val="en-US"/>
              </w:rPr>
            </w:pPr>
            <w:r w:rsidRPr="00D245BB">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173212A9" w14:textId="739AD72E" w:rsidR="0043770B" w:rsidRPr="00D245BB" w:rsidRDefault="0043770B" w:rsidP="0043770B">
            <w:pPr>
              <w:jc w:val="both"/>
              <w:rPr>
                <w:rFonts w:eastAsia="Calibri"/>
                <w:color w:val="000000" w:themeColor="text1"/>
                <w:sz w:val="18"/>
                <w:szCs w:val="18"/>
                <w:lang w:val="en-US"/>
              </w:rPr>
            </w:pPr>
            <w:r w:rsidRPr="00D245BB">
              <w:rPr>
                <w:color w:val="000000" w:themeColor="text1"/>
                <w:sz w:val="18"/>
                <w:szCs w:val="18"/>
                <w:lang w:val="en-US"/>
              </w:rPr>
              <w:t>KTAS [2014–2016]</w:t>
            </w:r>
          </w:p>
        </w:tc>
        <w:tc>
          <w:tcPr>
            <w:tcW w:w="1592" w:type="dxa"/>
            <w:tcBorders>
              <w:top w:val="dotted" w:sz="2" w:space="0" w:color="auto"/>
              <w:left w:val="nil"/>
              <w:bottom w:val="dotted" w:sz="2" w:space="0" w:color="auto"/>
              <w:right w:val="nil"/>
            </w:tcBorders>
          </w:tcPr>
          <w:p w14:paraId="7702ADCA" w14:textId="2E96E609" w:rsidR="0043770B" w:rsidRPr="00D245BB" w:rsidRDefault="009210B9" w:rsidP="0043770B">
            <w:pPr>
              <w:jc w:val="both"/>
              <w:rPr>
                <w:rFonts w:eastAsia="Calibri"/>
                <w:color w:val="000000" w:themeColor="text1"/>
                <w:sz w:val="18"/>
                <w:szCs w:val="18"/>
                <w:lang w:val="en-US"/>
              </w:rPr>
            </w:pPr>
            <w:r w:rsidRPr="00D245BB">
              <w:rPr>
                <w:color w:val="000000" w:themeColor="text1"/>
                <w:sz w:val="18"/>
                <w:szCs w:val="18"/>
                <w:lang w:val="en-US"/>
              </w:rPr>
              <w:t>Triage critically ill children (</w:t>
            </w:r>
            <w:r w:rsidR="0043770B" w:rsidRPr="00D245BB">
              <w:rPr>
                <w:color w:val="000000" w:themeColor="text1"/>
                <w:sz w:val="18"/>
                <w:szCs w:val="18"/>
                <w:lang w:val="en-US"/>
              </w:rPr>
              <w:t>ICU admission and hospitalization</w:t>
            </w:r>
            <w:r w:rsidRPr="00D245BB">
              <w:rPr>
                <w:color w:val="000000" w:themeColor="text1"/>
                <w:sz w:val="18"/>
                <w:szCs w:val="18"/>
                <w:lang w:val="en-US"/>
              </w:rPr>
              <w:t>)</w:t>
            </w:r>
          </w:p>
        </w:tc>
        <w:tc>
          <w:tcPr>
            <w:tcW w:w="1601" w:type="dxa"/>
            <w:tcBorders>
              <w:top w:val="dotted" w:sz="2" w:space="0" w:color="auto"/>
              <w:left w:val="nil"/>
              <w:bottom w:val="dotted" w:sz="2" w:space="0" w:color="auto"/>
              <w:right w:val="nil"/>
            </w:tcBorders>
          </w:tcPr>
          <w:p w14:paraId="3CD21AC4" w14:textId="6427DED3" w:rsidR="0043770B" w:rsidRPr="00942BAC" w:rsidRDefault="0043770B" w:rsidP="0043770B">
            <w:pPr>
              <w:jc w:val="both"/>
              <w:rPr>
                <w:rFonts w:eastAsia="Calibri"/>
                <w:color w:val="000000" w:themeColor="text1"/>
                <w:sz w:val="18"/>
                <w:szCs w:val="18"/>
                <w:lang w:val="en-US"/>
              </w:rPr>
            </w:pPr>
            <w:r w:rsidRPr="00D245BB">
              <w:rPr>
                <w:color w:val="000000" w:themeColor="text1"/>
                <w:sz w:val="18"/>
                <w:szCs w:val="18"/>
                <w:lang w:val="en-US"/>
              </w:rPr>
              <w:t>Age, gender, MA, VS, CC</w:t>
            </w:r>
            <w:r w:rsidRPr="00942BAC">
              <w:rPr>
                <w:color w:val="000000" w:themeColor="text1"/>
                <w:sz w:val="18"/>
                <w:szCs w:val="18"/>
                <w:lang w:val="en-US"/>
              </w:rPr>
              <w:t>, mental status, symptom onset to arrival time, and trauma</w:t>
            </w:r>
            <w:r w:rsidRPr="00942BAC">
              <w:rPr>
                <w:b/>
                <w:color w:val="000000" w:themeColor="text1"/>
                <w:sz w:val="18"/>
                <w:szCs w:val="18"/>
                <w:lang w:val="en-US"/>
              </w:rPr>
              <w:t>/</w:t>
            </w:r>
            <w:r w:rsidRPr="00942BAC">
              <w:rPr>
                <w:bCs/>
                <w:color w:val="000000" w:themeColor="text1"/>
                <w:sz w:val="18"/>
                <w:szCs w:val="18"/>
                <w:lang w:val="en-US"/>
              </w:rPr>
              <w:t>12</w:t>
            </w:r>
          </w:p>
        </w:tc>
        <w:tc>
          <w:tcPr>
            <w:tcW w:w="1334" w:type="dxa"/>
            <w:tcBorders>
              <w:top w:val="dotted" w:sz="2" w:space="0" w:color="auto"/>
              <w:left w:val="nil"/>
              <w:bottom w:val="dotted" w:sz="2" w:space="0" w:color="auto"/>
              <w:right w:val="nil"/>
            </w:tcBorders>
          </w:tcPr>
          <w:p w14:paraId="635998C2" w14:textId="689C29CE" w:rsidR="0043770B" w:rsidRPr="00942BAC" w:rsidRDefault="0043770B" w:rsidP="0043770B">
            <w:pPr>
              <w:jc w:val="both"/>
              <w:rPr>
                <w:rFonts w:eastAsia="Calibri"/>
                <w:color w:val="000000" w:themeColor="text1"/>
                <w:sz w:val="18"/>
                <w:szCs w:val="18"/>
                <w:lang w:val="en-US"/>
              </w:rPr>
            </w:pPr>
            <w:r w:rsidRPr="00942BAC">
              <w:rPr>
                <w:color w:val="000000" w:themeColor="text1"/>
                <w:sz w:val="18"/>
                <w:szCs w:val="18"/>
                <w:lang w:val="en-US"/>
              </w:rPr>
              <w:t>LR, RF, MLP, KTAS and PEWS</w:t>
            </w:r>
          </w:p>
        </w:tc>
        <w:tc>
          <w:tcPr>
            <w:tcW w:w="1262" w:type="dxa"/>
            <w:tcBorders>
              <w:top w:val="dotted" w:sz="2" w:space="0" w:color="auto"/>
              <w:left w:val="nil"/>
              <w:bottom w:val="dotted" w:sz="2" w:space="0" w:color="auto"/>
              <w:right w:val="nil"/>
            </w:tcBorders>
            <w:shd w:val="clear" w:color="auto" w:fill="auto"/>
          </w:tcPr>
          <w:p w14:paraId="7F463638" w14:textId="49FCA5EB" w:rsidR="0043770B" w:rsidRPr="00942BAC" w:rsidRDefault="0043770B" w:rsidP="0043770B">
            <w:pPr>
              <w:jc w:val="both"/>
              <w:rPr>
                <w:rFonts w:eastAsia="Calibri"/>
                <w:color w:val="000000" w:themeColor="text1"/>
                <w:sz w:val="18"/>
                <w:szCs w:val="18"/>
                <w:lang w:val="en-US"/>
              </w:rPr>
            </w:pPr>
            <w:r w:rsidRPr="00942BAC">
              <w:rPr>
                <w:color w:val="000000" w:themeColor="text1"/>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439B0A30" w14:textId="7C75F94A" w:rsidR="0043770B" w:rsidRPr="00942BAC" w:rsidRDefault="0043770B" w:rsidP="0043770B">
            <w:pPr>
              <w:jc w:val="center"/>
              <w:rPr>
                <w:rFonts w:eastAsia="Calibri"/>
                <w:color w:val="000000" w:themeColor="text1"/>
                <w:sz w:val="18"/>
                <w:szCs w:val="18"/>
                <w:lang w:val="en-US"/>
              </w:rPr>
            </w:pPr>
            <w:r w:rsidRPr="00942BAC">
              <w:rPr>
                <w:color w:val="000000" w:themeColor="text1"/>
                <w:sz w:val="18"/>
                <w:szCs w:val="18"/>
                <w:lang w:val="en-US"/>
              </w:rPr>
              <w:t>[80, 20, 0]</w:t>
            </w:r>
          </w:p>
        </w:tc>
        <w:tc>
          <w:tcPr>
            <w:tcW w:w="850" w:type="dxa"/>
            <w:tcBorders>
              <w:top w:val="dotted" w:sz="2" w:space="0" w:color="auto"/>
              <w:left w:val="nil"/>
              <w:bottom w:val="dotted" w:sz="2" w:space="0" w:color="auto"/>
              <w:right w:val="nil"/>
            </w:tcBorders>
          </w:tcPr>
          <w:p w14:paraId="2DE2B96B" w14:textId="54E992AE" w:rsidR="0043770B" w:rsidRPr="00942BAC" w:rsidRDefault="0043770B" w:rsidP="0043770B">
            <w:pPr>
              <w:jc w:val="both"/>
              <w:rPr>
                <w:rFonts w:eastAsia="Calibri"/>
                <w:color w:val="000000" w:themeColor="text1"/>
                <w:sz w:val="18"/>
                <w:szCs w:val="18"/>
                <w:lang w:val="en-US"/>
              </w:rPr>
            </w:pPr>
            <w:r w:rsidRPr="00942BAC">
              <w:rPr>
                <w:color w:val="000000" w:themeColor="text1"/>
                <w:sz w:val="18"/>
                <w:szCs w:val="18"/>
                <w:lang w:val="en-US"/>
              </w:rPr>
              <w:t>[10-folds] only in the RF train set</w:t>
            </w:r>
          </w:p>
        </w:tc>
        <w:tc>
          <w:tcPr>
            <w:tcW w:w="1262" w:type="dxa"/>
            <w:tcBorders>
              <w:top w:val="dotted" w:sz="2" w:space="0" w:color="auto"/>
              <w:left w:val="nil"/>
              <w:bottom w:val="dotted" w:sz="2" w:space="0" w:color="auto"/>
              <w:right w:val="nil"/>
            </w:tcBorders>
          </w:tcPr>
          <w:p w14:paraId="6DEFF983" w14:textId="1FACEE5C" w:rsidR="0043770B" w:rsidRPr="00942BAC" w:rsidRDefault="0043770B" w:rsidP="0043770B">
            <w:pPr>
              <w:jc w:val="both"/>
              <w:rPr>
                <w:rFonts w:eastAsia="Calibri"/>
                <w:color w:val="000000" w:themeColor="text1"/>
                <w:sz w:val="18"/>
                <w:szCs w:val="18"/>
                <w:lang w:val="en-US"/>
              </w:rPr>
            </w:pPr>
            <w:r w:rsidRPr="00942BAC">
              <w:rPr>
                <w:color w:val="000000" w:themeColor="text1"/>
                <w:sz w:val="18"/>
                <w:szCs w:val="18"/>
                <w:lang w:val="en-US"/>
              </w:rPr>
              <w:t>MLP</w:t>
            </w:r>
          </w:p>
        </w:tc>
        <w:tc>
          <w:tcPr>
            <w:tcW w:w="1269" w:type="dxa"/>
            <w:tcBorders>
              <w:top w:val="dotted" w:sz="2" w:space="0" w:color="auto"/>
              <w:left w:val="nil"/>
              <w:bottom w:val="dotted" w:sz="2" w:space="0" w:color="auto"/>
              <w:right w:val="nil"/>
            </w:tcBorders>
          </w:tcPr>
          <w:p w14:paraId="2A4406E9" w14:textId="48410E65" w:rsidR="0043770B" w:rsidRPr="00942BAC" w:rsidRDefault="0043770B" w:rsidP="0043770B">
            <w:pPr>
              <w:jc w:val="both"/>
              <w:rPr>
                <w:rFonts w:eastAsia="Calibri"/>
                <w:color w:val="000000" w:themeColor="text1"/>
                <w:sz w:val="18"/>
                <w:szCs w:val="18"/>
                <w:lang w:val="en-US"/>
              </w:rPr>
            </w:pPr>
            <w:r w:rsidRPr="00942BAC">
              <w:rPr>
                <w:color w:val="000000" w:themeColor="text1"/>
                <w:sz w:val="18"/>
                <w:szCs w:val="18"/>
                <w:lang w:val="en-US"/>
              </w:rPr>
              <w:t>ROC-AUC</w:t>
            </w:r>
          </w:p>
        </w:tc>
        <w:tc>
          <w:tcPr>
            <w:tcW w:w="1327" w:type="dxa"/>
            <w:tcBorders>
              <w:top w:val="dotted" w:sz="2" w:space="0" w:color="auto"/>
              <w:left w:val="nil"/>
              <w:bottom w:val="dotted" w:sz="2" w:space="0" w:color="auto"/>
              <w:right w:val="nil"/>
            </w:tcBorders>
          </w:tcPr>
          <w:p w14:paraId="0EC9D6EA" w14:textId="02D223C5" w:rsidR="0043770B" w:rsidRPr="00942BAC" w:rsidRDefault="0043770B" w:rsidP="0043770B">
            <w:pPr>
              <w:jc w:val="both"/>
              <w:rPr>
                <w:rFonts w:eastAsia="Calibri"/>
                <w:color w:val="000000" w:themeColor="text1"/>
                <w:sz w:val="18"/>
                <w:szCs w:val="18"/>
                <w:lang w:val="en-US"/>
              </w:rPr>
            </w:pPr>
            <w:r w:rsidRPr="00942BAC">
              <w:rPr>
                <w:color w:val="000000" w:themeColor="text1"/>
                <w:sz w:val="18"/>
                <w:szCs w:val="18"/>
                <w:lang w:val="en-US"/>
              </w:rPr>
              <w:t>AUC of 0.908 (CI: 0.903–0.910) for ICU</w:t>
            </w:r>
          </w:p>
        </w:tc>
      </w:tr>
      <w:tr w:rsidR="00E46EFE" w:rsidRPr="00FB39FC" w14:paraId="0E0A3617" w14:textId="77777777" w:rsidTr="00A0354F">
        <w:trPr>
          <w:cantSplit/>
          <w:trHeight w:val="114"/>
        </w:trPr>
        <w:tc>
          <w:tcPr>
            <w:tcW w:w="917" w:type="dxa"/>
            <w:tcBorders>
              <w:top w:val="dotted" w:sz="2" w:space="0" w:color="auto"/>
              <w:left w:val="nil"/>
              <w:bottom w:val="dotted" w:sz="2" w:space="0" w:color="auto"/>
              <w:right w:val="nil"/>
            </w:tcBorders>
          </w:tcPr>
          <w:p w14:paraId="08819656" w14:textId="03D55971" w:rsidR="00E46EFE" w:rsidRPr="0082793F" w:rsidRDefault="00E46EFE" w:rsidP="00183834">
            <w:pPr>
              <w:jc w:val="both"/>
              <w:rPr>
                <w:rFonts w:eastAsia="Calibri"/>
                <w:sz w:val="18"/>
                <w:szCs w:val="18"/>
                <w:lang w:val="en-US"/>
              </w:rPr>
            </w:pPr>
            <w:r w:rsidRPr="00942BAC">
              <w:rPr>
                <w:rFonts w:eastAsia="Calibri"/>
                <w:sz w:val="18"/>
                <w:szCs w:val="18"/>
                <w:lang w:val="en-US"/>
              </w:rPr>
              <w:t xml:space="preserve">Chen et al. </w:t>
            </w:r>
            <w:r w:rsidRPr="00942BAC">
              <w:rPr>
                <w:rFonts w:eastAsia="Calibri"/>
                <w:sz w:val="18"/>
                <w:szCs w:val="18"/>
              </w:rPr>
              <w:fldChar w:fldCharType="begin" w:fldLock="1"/>
            </w:r>
            <w:r w:rsidR="001A24C5">
              <w:rPr>
                <w:rFonts w:eastAsia="Calibri"/>
                <w:sz w:val="18"/>
                <w:szCs w:val="18"/>
                <w:lang w:val="en-US"/>
              </w:rPr>
              <w:instrText>ADDIN CSL_CITATION {"citationItems":[{"id":"ITEM-1","itemData":{"DOI":"10.1016/j.ijmedinf.2020.104146","ISSN":"13865056","PMID":"32387818","abstract":"BACKGROUND Emergency department (ED) overcrowding has been a serious issue and demands effective clinical decision-making of patient disposition. In previous studies, emergency clinical narratives provide a rich context for clinical decisions. We aimed to develop the disposition prediction model using deep learning modeling strategy with the heterogeneous data, including the physicians' narratives. METHODS We constructed a retrospective cohort of all 104,083 ED visits of non-trauma adults during 2017-18 from an academically affiliated ED in Taiwan. 18,308 visits were excluded based on the completeness of each record and the unpredictable dispositions, such as out-of-hospital cardiac arrest, against-advice discharge, and escapes. We integrated subjective section of the first physicians' clinical narratives and structured data (e.g., demographics, triage vital signs, etc.) as available predictors at the first physician-patient encounter. To predict final patient disposition (i.e., hospitalization or discharge), a deep neural network (DNN) model was developed with word embedding, a common natural language processing method. We compared the proposed model to a reference model using the Rapid Emergency Medicine Score, a logistic regression model with structured data, and a DNN model with paragraph vectors. F1 score was used to measure the predictive performance for each model. RESULTS The F1 score (with 95 % CI) for the proposed model, the reference model, the logistic regression model with structured data, and the DNN model with paragraph vectors were 0.674 (0.669-0.679), 0.474 (0.469-0.479), 0.547 (0.543-0.551), and 0.602 (0.596-0.607), respectively. While analyzing the relationship between context length and predictive performance under the proposed model, the F1 score at 95th percentile of the word counts was higher than that at 25th percentile of the word counts in chief complaint [0.634 (0.629-0.640) vs. 0.624 (0.620-0.628)] and in present illness [0.671 (0.667-0.674) vs. 0.654 (0.651-0.658)], but not in past medical history [0.674 (0.669-0.679) vs. 0.673 (0.666-0.679)]. CONCLUSIONS The proposed deep learning model with the usage of the first physicians' clinical narratives and structured data based on natural language processing outperformed the commonly used ones in terms of F1 score. It also evidenced the importance of the subjective section of clinical narratives, which serve as vital predictors for ED clinical decision-making.","author":[{"dropping-particle":"","family":"Chen","given":"Chien-Hua","non-dropping-particle":"","parse-names":false,"suffix":""},{"dropping-particle":"","family":"Hsieh","given":"Jer-Guang","non-dropping-particle":"","parse-names":false,"suffix":""},{"dropping-particle":"","family":"Cheng","given":"Shu-Ling","non-dropping-particle":"","parse-names":false,"suffix":""},{"dropping-particle":"","family":"Lin","given":"Yih-Lon","non-dropping-particle":"","parse-names":false,"suffix":""},{"dropping-particle":"","family":"Lin","given":"Po-Hsiang","non-dropping-particle":"","parse-names":false,"suffix":""},{"dropping-particle":"","family":"Jeng","given":"Jyh-Horng","non-dropping-particle":"","parse-names":false,"suffix":""}],"container-title":"International Journal of Medical Informatics","id":"ITEM-1","issue":"49","issued":{"date-parts":[["2020","7"]]},"page":"104146","publisher":"Elsevier","title":"Emergency department disposition prediction using a deep neural network with integrated clinical narratives and structured data","type":"article-journal","volume":"139"},"uris":["http://www.mendeley.com/documents/?uuid=47021404-9283-4bfe-bc1c-3af150668ce7"]}],"mendeley":{"formattedCitation":"[37]","plainTextFormattedCitation":"[37]","previouslyFormattedCitation":"[37]"},"properties":{"noteIndex":0},"schema":"https://github.com/citation-style-language/schema/raw/master/csl-citation.json"}</w:instrText>
            </w:r>
            <w:r w:rsidRPr="00942BAC">
              <w:rPr>
                <w:rFonts w:eastAsia="Calibri"/>
                <w:sz w:val="18"/>
                <w:szCs w:val="18"/>
              </w:rPr>
              <w:fldChar w:fldCharType="separate"/>
            </w:r>
            <w:r w:rsidR="005E5668" w:rsidRPr="005E5668">
              <w:rPr>
                <w:rFonts w:eastAsia="Calibri"/>
                <w:noProof/>
                <w:sz w:val="18"/>
                <w:szCs w:val="18"/>
                <w:lang w:val="en-US"/>
              </w:rPr>
              <w:t>[37]</w:t>
            </w:r>
            <w:r w:rsidRPr="00942BAC">
              <w:rPr>
                <w:rFonts w:eastAsia="Calibri"/>
                <w:sz w:val="18"/>
                <w:szCs w:val="18"/>
              </w:rPr>
              <w:fldChar w:fldCharType="end"/>
            </w:r>
            <w:r w:rsidRPr="0082793F">
              <w:rPr>
                <w:rFonts w:eastAsia="Calibri"/>
                <w:sz w:val="18"/>
                <w:szCs w:val="18"/>
                <w:lang w:val="en-US" w:eastAsia="zh-TW"/>
              </w:rPr>
              <w:t xml:space="preserve"> /</w:t>
            </w:r>
            <w:r w:rsidRPr="0082793F">
              <w:rPr>
                <w:rFonts w:eastAsia="Calibri"/>
                <w:sz w:val="18"/>
                <w:szCs w:val="18"/>
                <w:lang w:val="en-US"/>
              </w:rPr>
              <w:t>2020</w:t>
            </w:r>
            <w:r w:rsidRPr="0082793F">
              <w:rPr>
                <w:rFonts w:eastAsia="Calibri"/>
                <w:sz w:val="18"/>
                <w:szCs w:val="18"/>
                <w:lang w:val="en-US" w:eastAsia="zh-TW"/>
              </w:rPr>
              <w:t>/</w:t>
            </w:r>
            <w:r w:rsidRPr="0082793F">
              <w:rPr>
                <w:sz w:val="18"/>
                <w:szCs w:val="18"/>
                <w:lang w:val="en-US"/>
              </w:rPr>
              <w:t xml:space="preserve"> </w:t>
            </w:r>
            <w:r w:rsidRPr="0082793F">
              <w:rPr>
                <w:rFonts w:eastAsia="Calibri"/>
                <w:sz w:val="18"/>
                <w:szCs w:val="18"/>
                <w:lang w:val="en-US"/>
              </w:rPr>
              <w:t>Taiwan</w:t>
            </w:r>
          </w:p>
        </w:tc>
        <w:tc>
          <w:tcPr>
            <w:tcW w:w="1189" w:type="dxa"/>
            <w:tcBorders>
              <w:top w:val="dotted" w:sz="2" w:space="0" w:color="auto"/>
              <w:left w:val="nil"/>
              <w:bottom w:val="dotted" w:sz="2" w:space="0" w:color="auto"/>
              <w:right w:val="nil"/>
            </w:tcBorders>
          </w:tcPr>
          <w:p w14:paraId="717433CF" w14:textId="03FEF8B0" w:rsidR="00E46EFE" w:rsidRPr="0082793F" w:rsidRDefault="00E46EFE" w:rsidP="00183834">
            <w:pPr>
              <w:jc w:val="both"/>
              <w:rPr>
                <w:rFonts w:eastAsia="Calibri"/>
                <w:sz w:val="18"/>
                <w:szCs w:val="18"/>
                <w:lang w:val="en-US"/>
              </w:rPr>
            </w:pPr>
            <w:r w:rsidRPr="0082793F">
              <w:rPr>
                <w:rFonts w:eastAsia="Calibri"/>
                <w:sz w:val="18"/>
                <w:szCs w:val="18"/>
                <w:lang w:val="en-US"/>
              </w:rPr>
              <w:t>ED tertiary teaching hospital/</w:t>
            </w:r>
          </w:p>
          <w:p w14:paraId="6E71202E" w14:textId="4B4AD446" w:rsidR="00E46EFE" w:rsidRPr="0082793F" w:rsidRDefault="00E46EFE" w:rsidP="00183834">
            <w:pPr>
              <w:jc w:val="both"/>
              <w:rPr>
                <w:rFonts w:eastAsia="Calibri"/>
                <w:sz w:val="18"/>
                <w:szCs w:val="18"/>
                <w:lang w:val="en-US"/>
              </w:rPr>
            </w:pPr>
            <w:r w:rsidRPr="0082793F">
              <w:rPr>
                <w:rFonts w:eastAsia="Calibri"/>
                <w:sz w:val="18"/>
                <w:szCs w:val="18"/>
                <w:lang w:val="en-US"/>
              </w:rPr>
              <w:t>85.775</w:t>
            </w:r>
          </w:p>
        </w:tc>
        <w:tc>
          <w:tcPr>
            <w:tcW w:w="1210" w:type="dxa"/>
            <w:tcBorders>
              <w:top w:val="dotted" w:sz="2" w:space="0" w:color="auto"/>
              <w:left w:val="nil"/>
              <w:bottom w:val="dotted" w:sz="2" w:space="0" w:color="auto"/>
              <w:right w:val="nil"/>
            </w:tcBorders>
          </w:tcPr>
          <w:p w14:paraId="269FA469" w14:textId="3C2F2DB4" w:rsidR="00E46EFE" w:rsidRPr="0082793F" w:rsidRDefault="001E259E" w:rsidP="00183834">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2CB869BE" w14:textId="704BCA5F" w:rsidR="00E46EFE" w:rsidRPr="0082793F" w:rsidRDefault="00E46EFE" w:rsidP="00183834">
            <w:pPr>
              <w:jc w:val="both"/>
              <w:rPr>
                <w:rFonts w:eastAsia="Calibri"/>
                <w:sz w:val="18"/>
                <w:szCs w:val="18"/>
                <w:lang w:val="en-US"/>
              </w:rPr>
            </w:pPr>
            <w:r w:rsidRPr="0082793F">
              <w:rPr>
                <w:rFonts w:eastAsia="Calibri"/>
                <w:sz w:val="18"/>
                <w:szCs w:val="18"/>
                <w:lang w:val="en-US"/>
              </w:rPr>
              <w:t>TTAS</w:t>
            </w:r>
          </w:p>
          <w:p w14:paraId="04EC74BC" w14:textId="6656D864" w:rsidR="00E46EFE" w:rsidRPr="0082793F" w:rsidRDefault="00E46EFE" w:rsidP="00183834">
            <w:pPr>
              <w:jc w:val="both"/>
              <w:rPr>
                <w:rFonts w:eastAsia="Calibri"/>
                <w:sz w:val="18"/>
                <w:szCs w:val="18"/>
                <w:lang w:val="en-US"/>
              </w:rPr>
            </w:pPr>
            <w:r w:rsidRPr="0082793F">
              <w:rPr>
                <w:rFonts w:eastAsia="Calibri"/>
                <w:sz w:val="18"/>
                <w:szCs w:val="18"/>
                <w:lang w:val="en-US"/>
              </w:rPr>
              <w:t>[2017–2028]</w:t>
            </w:r>
          </w:p>
        </w:tc>
        <w:tc>
          <w:tcPr>
            <w:tcW w:w="1592" w:type="dxa"/>
            <w:tcBorders>
              <w:top w:val="dotted" w:sz="2" w:space="0" w:color="auto"/>
              <w:left w:val="nil"/>
              <w:bottom w:val="dotted" w:sz="2" w:space="0" w:color="auto"/>
              <w:right w:val="nil"/>
            </w:tcBorders>
          </w:tcPr>
          <w:p w14:paraId="7E46F2AF" w14:textId="23B897DF" w:rsidR="00E46EFE" w:rsidRPr="0082793F" w:rsidRDefault="00E46EFE" w:rsidP="00183834">
            <w:pPr>
              <w:jc w:val="both"/>
              <w:rPr>
                <w:rFonts w:eastAsia="Calibri"/>
                <w:sz w:val="18"/>
                <w:szCs w:val="18"/>
                <w:lang w:val="en-US"/>
              </w:rPr>
            </w:pPr>
            <w:r w:rsidRPr="0082793F">
              <w:rPr>
                <w:rFonts w:eastAsia="Calibri"/>
                <w:sz w:val="18"/>
                <w:szCs w:val="18"/>
                <w:lang w:val="en-US"/>
              </w:rPr>
              <w:t>Triage-level</w:t>
            </w:r>
            <w:r w:rsidR="00B52C71" w:rsidRPr="0082793F">
              <w:rPr>
                <w:rFonts w:eastAsia="Calibri"/>
                <w:sz w:val="18"/>
                <w:szCs w:val="18"/>
                <w:lang w:val="en-US"/>
              </w:rPr>
              <w:t>s</w:t>
            </w:r>
            <w:r w:rsidRPr="0082793F">
              <w:rPr>
                <w:rFonts w:eastAsia="Calibri"/>
                <w:sz w:val="18"/>
                <w:szCs w:val="18"/>
                <w:lang w:val="en-US"/>
              </w:rPr>
              <w:t xml:space="preserve"> and ICU admission</w:t>
            </w:r>
          </w:p>
        </w:tc>
        <w:tc>
          <w:tcPr>
            <w:tcW w:w="1601" w:type="dxa"/>
            <w:tcBorders>
              <w:top w:val="dotted" w:sz="2" w:space="0" w:color="auto"/>
              <w:left w:val="nil"/>
              <w:bottom w:val="dotted" w:sz="2" w:space="0" w:color="auto"/>
              <w:right w:val="nil"/>
            </w:tcBorders>
          </w:tcPr>
          <w:p w14:paraId="02D93218" w14:textId="14B69B2E" w:rsidR="00E46EFE" w:rsidRPr="0082793F" w:rsidRDefault="00E46EFE" w:rsidP="00183834">
            <w:pPr>
              <w:jc w:val="both"/>
              <w:rPr>
                <w:rFonts w:eastAsia="Calibri"/>
                <w:bCs/>
                <w:sz w:val="18"/>
                <w:szCs w:val="18"/>
                <w:lang w:val="en-US"/>
              </w:rPr>
            </w:pPr>
            <w:r w:rsidRPr="0082793F">
              <w:rPr>
                <w:rFonts w:eastAsia="Calibri"/>
                <w:bCs/>
                <w:sz w:val="18"/>
                <w:szCs w:val="18"/>
                <w:lang w:val="en-US"/>
              </w:rPr>
              <w:t>Age, gender, VS, CC, GCS,</w:t>
            </w:r>
            <w:r w:rsidRPr="0082793F">
              <w:rPr>
                <w:sz w:val="18"/>
                <w:szCs w:val="18"/>
                <w:lang w:val="en-US"/>
              </w:rPr>
              <w:t xml:space="preserve"> </w:t>
            </w:r>
            <w:r w:rsidRPr="0082793F">
              <w:rPr>
                <w:rFonts w:eastAsia="Calibri"/>
                <w:bCs/>
                <w:sz w:val="18"/>
                <w:szCs w:val="18"/>
                <w:lang w:val="en-US"/>
              </w:rPr>
              <w:t>MH, and text of medical triage notes</w:t>
            </w:r>
            <w:r w:rsidRPr="0082793F">
              <w:rPr>
                <w:rFonts w:eastAsia="Calibri"/>
                <w:b/>
                <w:sz w:val="18"/>
                <w:szCs w:val="18"/>
                <w:lang w:val="en-US"/>
              </w:rPr>
              <w:t>/</w:t>
            </w:r>
            <w:r w:rsidRPr="0082793F">
              <w:rPr>
                <w:rFonts w:eastAsia="Calibri"/>
                <w:bCs/>
                <w:sz w:val="18"/>
                <w:szCs w:val="18"/>
                <w:lang w:val="en-US"/>
              </w:rPr>
              <w:t>15</w:t>
            </w:r>
          </w:p>
        </w:tc>
        <w:tc>
          <w:tcPr>
            <w:tcW w:w="1334" w:type="dxa"/>
            <w:tcBorders>
              <w:top w:val="dotted" w:sz="2" w:space="0" w:color="auto"/>
              <w:left w:val="nil"/>
              <w:bottom w:val="dotted" w:sz="2" w:space="0" w:color="auto"/>
              <w:right w:val="nil"/>
            </w:tcBorders>
          </w:tcPr>
          <w:p w14:paraId="61636269" w14:textId="315B5B10" w:rsidR="00E46EFE" w:rsidRPr="00942BAC" w:rsidRDefault="00E46EFE" w:rsidP="00183834">
            <w:pPr>
              <w:jc w:val="both"/>
              <w:rPr>
                <w:rFonts w:eastAsia="Calibri"/>
                <w:sz w:val="18"/>
                <w:szCs w:val="18"/>
                <w:lang w:val="en-US"/>
              </w:rPr>
            </w:pPr>
            <w:r w:rsidRPr="0082793F">
              <w:rPr>
                <w:rFonts w:eastAsia="Calibri"/>
                <w:sz w:val="18"/>
                <w:szCs w:val="18"/>
                <w:lang w:val="en-US"/>
              </w:rPr>
              <w:t>LR,</w:t>
            </w:r>
            <w:r w:rsidRPr="0082793F">
              <w:rPr>
                <w:sz w:val="18"/>
                <w:szCs w:val="18"/>
                <w:lang w:val="en-US"/>
              </w:rPr>
              <w:t xml:space="preserve"> </w:t>
            </w:r>
            <w:r w:rsidRPr="0082793F">
              <w:rPr>
                <w:rFonts w:eastAsia="Calibri"/>
                <w:sz w:val="18"/>
                <w:szCs w:val="18"/>
                <w:lang w:val="en-US"/>
              </w:rPr>
              <w:t>REMS, DNN wi</w:t>
            </w:r>
            <w:r w:rsidRPr="004E4145">
              <w:rPr>
                <w:rFonts w:eastAsia="Calibri"/>
                <w:sz w:val="18"/>
                <w:szCs w:val="18"/>
                <w:lang w:val="en-US"/>
              </w:rPr>
              <w:t xml:space="preserve">th paragraph </w:t>
            </w:r>
            <w:r w:rsidRPr="00942BAC">
              <w:rPr>
                <w:rFonts w:eastAsia="Calibri"/>
                <w:sz w:val="18"/>
                <w:szCs w:val="18"/>
                <w:lang w:val="en-US"/>
              </w:rPr>
              <w:t>vector and DNN with word embedding</w:t>
            </w:r>
          </w:p>
        </w:tc>
        <w:tc>
          <w:tcPr>
            <w:tcW w:w="1262" w:type="dxa"/>
            <w:tcBorders>
              <w:top w:val="dotted" w:sz="2" w:space="0" w:color="auto"/>
              <w:left w:val="nil"/>
              <w:bottom w:val="dotted" w:sz="2" w:space="0" w:color="auto"/>
              <w:right w:val="nil"/>
            </w:tcBorders>
            <w:shd w:val="clear" w:color="auto" w:fill="auto"/>
          </w:tcPr>
          <w:p w14:paraId="3CC34FFB" w14:textId="2D169EAA" w:rsidR="00E46EFE" w:rsidRPr="00942BAC" w:rsidRDefault="00E46EFE" w:rsidP="00183834">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2BE02800" w14:textId="25FE9D09" w:rsidR="00E46EFE" w:rsidRPr="00942BAC" w:rsidRDefault="00E46EFE" w:rsidP="00183834">
            <w:pPr>
              <w:jc w:val="center"/>
              <w:rPr>
                <w:rFonts w:eastAsia="Calibri"/>
                <w:sz w:val="18"/>
                <w:szCs w:val="18"/>
                <w:lang w:val="en-US"/>
              </w:rPr>
            </w:pPr>
            <w:r w:rsidRPr="00942BAC">
              <w:rPr>
                <w:rFonts w:eastAsia="Calibri"/>
                <w:sz w:val="18"/>
                <w:szCs w:val="18"/>
                <w:lang w:val="en-US"/>
              </w:rPr>
              <w:t>[90, 10, 0]</w:t>
            </w:r>
          </w:p>
        </w:tc>
        <w:tc>
          <w:tcPr>
            <w:tcW w:w="850" w:type="dxa"/>
            <w:tcBorders>
              <w:top w:val="dotted" w:sz="2" w:space="0" w:color="auto"/>
              <w:left w:val="nil"/>
              <w:bottom w:val="dotted" w:sz="2" w:space="0" w:color="auto"/>
              <w:right w:val="nil"/>
            </w:tcBorders>
          </w:tcPr>
          <w:p w14:paraId="516B5D58" w14:textId="4B00ECD8" w:rsidR="00E46EFE" w:rsidRPr="00942BAC" w:rsidRDefault="00E46EFE" w:rsidP="00183834">
            <w:pPr>
              <w:jc w:val="both"/>
              <w:rPr>
                <w:rFonts w:eastAsia="Calibri"/>
                <w:sz w:val="18"/>
                <w:szCs w:val="18"/>
                <w:lang w:val="en-US"/>
              </w:rPr>
            </w:pPr>
            <w:r w:rsidRPr="00942BAC">
              <w:rPr>
                <w:rFonts w:eastAsia="Calibri"/>
                <w:sz w:val="18"/>
                <w:szCs w:val="18"/>
                <w:lang w:val="en-US"/>
              </w:rPr>
              <w:t>[10-folds] only in train set</w:t>
            </w:r>
          </w:p>
        </w:tc>
        <w:tc>
          <w:tcPr>
            <w:tcW w:w="1262" w:type="dxa"/>
            <w:tcBorders>
              <w:top w:val="dotted" w:sz="2" w:space="0" w:color="auto"/>
              <w:left w:val="nil"/>
              <w:bottom w:val="dotted" w:sz="2" w:space="0" w:color="auto"/>
              <w:right w:val="nil"/>
            </w:tcBorders>
          </w:tcPr>
          <w:p w14:paraId="1EE8CE8A" w14:textId="5350F9E9" w:rsidR="00E46EFE" w:rsidRPr="00942BAC" w:rsidRDefault="00E46EFE" w:rsidP="00183834">
            <w:pPr>
              <w:jc w:val="both"/>
              <w:rPr>
                <w:rFonts w:eastAsia="Calibri"/>
                <w:sz w:val="18"/>
                <w:szCs w:val="18"/>
                <w:lang w:val="en-US"/>
              </w:rPr>
            </w:pPr>
            <w:r w:rsidRPr="00942BAC">
              <w:rPr>
                <w:rFonts w:eastAsia="Calibri"/>
                <w:sz w:val="18"/>
                <w:szCs w:val="18"/>
                <w:lang w:val="en-US"/>
              </w:rPr>
              <w:t>DNN with word embedding</w:t>
            </w:r>
          </w:p>
        </w:tc>
        <w:tc>
          <w:tcPr>
            <w:tcW w:w="1269" w:type="dxa"/>
            <w:tcBorders>
              <w:top w:val="dotted" w:sz="2" w:space="0" w:color="auto"/>
              <w:left w:val="nil"/>
              <w:bottom w:val="dotted" w:sz="2" w:space="0" w:color="auto"/>
              <w:right w:val="nil"/>
            </w:tcBorders>
          </w:tcPr>
          <w:p w14:paraId="6448483E" w14:textId="0169CEB5" w:rsidR="00E46EFE" w:rsidRPr="00942BAC" w:rsidRDefault="00E46EFE" w:rsidP="00183834">
            <w:pPr>
              <w:jc w:val="both"/>
              <w:rPr>
                <w:rFonts w:eastAsia="Calibri"/>
                <w:color w:val="000000" w:themeColor="text1"/>
                <w:sz w:val="18"/>
                <w:szCs w:val="18"/>
                <w:lang w:val="en-US"/>
              </w:rPr>
            </w:pPr>
            <w:r w:rsidRPr="00942BAC">
              <w:rPr>
                <w:rFonts w:eastAsia="Calibri"/>
                <w:color w:val="000000" w:themeColor="text1"/>
                <w:sz w:val="18"/>
                <w:szCs w:val="18"/>
                <w:lang w:val="en-US"/>
              </w:rPr>
              <w:t xml:space="preserve">ROC-AUC, Se, </w:t>
            </w:r>
            <w:proofErr w:type="spellStart"/>
            <w:r w:rsidRPr="00942BAC">
              <w:rPr>
                <w:rFonts w:eastAsia="Calibri"/>
                <w:color w:val="000000" w:themeColor="text1"/>
                <w:sz w:val="18"/>
                <w:szCs w:val="18"/>
                <w:lang w:val="en-US"/>
              </w:rPr>
              <w:t>Sp</w:t>
            </w:r>
            <w:proofErr w:type="spellEnd"/>
            <w:r w:rsidRPr="00942BAC">
              <w:rPr>
                <w:rFonts w:eastAsia="Calibri"/>
                <w:color w:val="000000" w:themeColor="text1"/>
                <w:sz w:val="18"/>
                <w:szCs w:val="18"/>
                <w:lang w:val="en-US"/>
              </w:rPr>
              <w:t>,</w:t>
            </w:r>
            <w:r w:rsidRPr="00942BAC">
              <w:rPr>
                <w:sz w:val="18"/>
                <w:szCs w:val="18"/>
                <w:lang w:val="en-US"/>
              </w:rPr>
              <w:t xml:space="preserve"> </w:t>
            </w:r>
            <w:r w:rsidRPr="00942BAC">
              <w:rPr>
                <w:rFonts w:eastAsia="Calibri"/>
                <w:color w:val="000000" w:themeColor="text1"/>
                <w:sz w:val="18"/>
                <w:szCs w:val="18"/>
                <w:lang w:val="en-US"/>
              </w:rPr>
              <w:t>PPV, NPV, and F1-score</w:t>
            </w:r>
          </w:p>
        </w:tc>
        <w:tc>
          <w:tcPr>
            <w:tcW w:w="1327" w:type="dxa"/>
            <w:tcBorders>
              <w:top w:val="dotted" w:sz="2" w:space="0" w:color="auto"/>
              <w:left w:val="nil"/>
              <w:bottom w:val="dotted" w:sz="2" w:space="0" w:color="auto"/>
              <w:right w:val="nil"/>
            </w:tcBorders>
          </w:tcPr>
          <w:p w14:paraId="75B99048" w14:textId="1F74BA07" w:rsidR="00E46EFE" w:rsidRPr="00942BAC" w:rsidRDefault="00E46EFE" w:rsidP="00183834">
            <w:pPr>
              <w:jc w:val="both"/>
              <w:rPr>
                <w:rFonts w:eastAsia="Calibri"/>
                <w:sz w:val="18"/>
                <w:szCs w:val="18"/>
                <w:lang w:val="en-US"/>
              </w:rPr>
            </w:pPr>
            <w:r w:rsidRPr="00942BAC">
              <w:rPr>
                <w:rFonts w:eastAsia="Calibri"/>
                <w:sz w:val="18"/>
                <w:szCs w:val="18"/>
                <w:lang w:val="en-US"/>
              </w:rPr>
              <w:t xml:space="preserve">AUC of </w:t>
            </w:r>
          </w:p>
          <w:p w14:paraId="344904CA" w14:textId="636336DD" w:rsidR="00E46EFE" w:rsidRPr="00942BAC" w:rsidRDefault="00E46EFE" w:rsidP="00183834">
            <w:pPr>
              <w:jc w:val="both"/>
              <w:rPr>
                <w:rFonts w:eastAsia="Calibri"/>
                <w:sz w:val="18"/>
                <w:szCs w:val="18"/>
                <w:lang w:val="en-US"/>
              </w:rPr>
            </w:pPr>
            <w:r w:rsidRPr="00942BAC">
              <w:rPr>
                <w:rFonts w:eastAsia="Calibri"/>
                <w:sz w:val="18"/>
                <w:szCs w:val="18"/>
                <w:lang w:val="en-US"/>
              </w:rPr>
              <w:t>0.863 (CI: 0.858–0.868) for triage-level</w:t>
            </w:r>
          </w:p>
          <w:p w14:paraId="440850A2" w14:textId="16BCA60A" w:rsidR="00E46EFE" w:rsidRPr="00942BAC" w:rsidRDefault="00E46EFE" w:rsidP="00183834">
            <w:pPr>
              <w:jc w:val="both"/>
              <w:rPr>
                <w:rFonts w:eastAsia="Calibri"/>
                <w:sz w:val="18"/>
                <w:szCs w:val="18"/>
                <w:lang w:val="en-US"/>
              </w:rPr>
            </w:pPr>
            <w:r w:rsidRPr="00942BAC">
              <w:rPr>
                <w:rFonts w:eastAsia="Calibri"/>
                <w:sz w:val="18"/>
                <w:szCs w:val="18"/>
                <w:lang w:val="en-US"/>
              </w:rPr>
              <w:t>and 0.875 (IC: 0,871–0,878) for ICU</w:t>
            </w:r>
          </w:p>
        </w:tc>
      </w:tr>
      <w:tr w:rsidR="0091595B" w:rsidRPr="00FB39FC" w14:paraId="3F0ACA1D" w14:textId="77777777" w:rsidTr="00A0354F">
        <w:trPr>
          <w:cantSplit/>
          <w:trHeight w:val="114"/>
        </w:trPr>
        <w:tc>
          <w:tcPr>
            <w:tcW w:w="917" w:type="dxa"/>
            <w:tcBorders>
              <w:top w:val="dotted" w:sz="2" w:space="0" w:color="auto"/>
              <w:left w:val="nil"/>
              <w:bottom w:val="dotted" w:sz="2" w:space="0" w:color="auto"/>
              <w:right w:val="nil"/>
            </w:tcBorders>
          </w:tcPr>
          <w:p w14:paraId="4316E4C8" w14:textId="362E040B"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lastRenderedPageBreak/>
              <w:t xml:space="preserve">Yu et al. </w:t>
            </w:r>
            <w:r w:rsidRPr="00942BAC">
              <w:rPr>
                <w:color w:val="000000" w:themeColor="text1"/>
                <w:sz w:val="18"/>
                <w:szCs w:val="18"/>
                <w:lang w:val="en-US"/>
              </w:rPr>
              <w:fldChar w:fldCharType="begin" w:fldLock="1"/>
            </w:r>
            <w:r w:rsidR="0077631B">
              <w:rPr>
                <w:color w:val="000000" w:themeColor="text1"/>
                <w:sz w:val="18"/>
                <w:szCs w:val="18"/>
                <w:lang w:val="en-US"/>
              </w:rPr>
              <w:instrText>ADDIN CSL_CITATION {"citationItems":[{"id":"ITEM-1","itemData":{"DOI":"10.4258/hir.2020.26.1.13","ISSN":"2093-3681","abstract":"Objectives: The aim of this study was to develop machine learning (ML) and initial nursing assessment (INA)-based emergency department (ED) triage to predict adverse clinical outcome. Methods: The retrospective study included ED visits between January 2016 and December 2017 that resulted in either intensive care unit admission or emergency room death. We trained four classifiers using logistic regression and a deep learning model on INA and low dimensional (LD) INA, logistic regression on the Korea Triage and acuity scale (KTAS) and Sequential Related Organ Failure Assessment (SOFA). We varied the outcome ratio for external validation. Finally, variables of importance were identified using the random forest model’s information gain. The four most influential variables were used for LD modeling for efficiency. Results: A total of 86,304 patient visits were included, with an overall outcome rate of 3.5%. The area under the curve (AUC) values for the KTAS model were 76.8 (74.9–78.6) with logistic regression and 74.0 (72.1–75.9) for the SOFA model, while the AUC values of the INA model were 87.2 (85.9–88.6) and 87.6 (86.3–88.9) with logistic regression and deep learning, suggesting that the ML and INA-based triage system result more accurately predicted the outcomes. The AUC values for the LD model were 81.2 (79.4–82.9) and 80.7 (78.9–82.5) for logistic regression and deep learning, respectively. Conclusions: We developed an ML and INA-based triage system for EDs. The novel system was able to predict clinical outcomes more accurately than existing triage systems, KTAS and SOFA.","author":[{"dropping-particle":"","family":"Yu","given":"Jae Yong","non-dropping-particle":"","parse-names":false,"suffix":""},{"dropping-particle":"","family":"Jeong","given":"Gab Yong","non-dropping-particle":"","parse-names":false,"suffix":""},{"dropping-particle":"","family":"Jeong","given":"Ok Soon","non-dropping-particle":"","parse-names":false,"suffix":""},{"dropping-particle":"","family":"Chang","given":"Dong Kyung","non-dropping-particle":"","parse-names":false,"suffix":""},{"dropping-particle":"","family":"Cha","given":"Won Chul","non-dropping-particle":"","parse-names":false,"suffix":""}],"container-title":"Healthcare Informatics Research","id":"ITEM-1","issue":"1","issued":{"date-parts":[["2020"]]},"page":"13","title":"Machine Learning and Initial Nursing Assessment-Based Triage System for Emergency Department","type":"article-journal","volume":"26"},"uris":["http://www.mendeley.com/documents/?uuid=d5e089fb-d93f-4913-9396-7a5d636045a8"]}],"mendeley":{"formattedCitation":"[7]","plainTextFormattedCitation":"[7]","previouslyFormattedCitation":"[7]"},"properties":{"noteIndex":0},"schema":"https://github.com/citation-style-language/schema/raw/master/csl-citation.json"}</w:instrText>
            </w:r>
            <w:r w:rsidRPr="00942BAC">
              <w:rPr>
                <w:color w:val="000000" w:themeColor="text1"/>
                <w:sz w:val="18"/>
                <w:szCs w:val="18"/>
                <w:lang w:val="en-US"/>
              </w:rPr>
              <w:fldChar w:fldCharType="separate"/>
            </w:r>
            <w:r w:rsidR="006C55E9" w:rsidRPr="006C55E9">
              <w:rPr>
                <w:noProof/>
                <w:color w:val="000000" w:themeColor="text1"/>
                <w:sz w:val="18"/>
                <w:szCs w:val="18"/>
                <w:lang w:val="en-US"/>
              </w:rPr>
              <w:t>[7]</w:t>
            </w:r>
            <w:r w:rsidRPr="00942BAC">
              <w:rPr>
                <w:color w:val="000000" w:themeColor="text1"/>
                <w:sz w:val="18"/>
                <w:szCs w:val="18"/>
                <w:lang w:val="en-US"/>
              </w:rPr>
              <w:fldChar w:fldCharType="end"/>
            </w:r>
            <w:r w:rsidRPr="00942BAC">
              <w:rPr>
                <w:color w:val="000000" w:themeColor="text1"/>
                <w:sz w:val="18"/>
                <w:szCs w:val="18"/>
                <w:lang w:val="en-US" w:eastAsia="zh-TW"/>
              </w:rPr>
              <w:t>/</w:t>
            </w:r>
            <w:r w:rsidRPr="00942BAC">
              <w:rPr>
                <w:color w:val="000000" w:themeColor="text1"/>
                <w:sz w:val="18"/>
                <w:szCs w:val="18"/>
                <w:lang w:val="en-US"/>
              </w:rPr>
              <w:t>2020</w:t>
            </w:r>
            <w:r w:rsidRPr="00942BAC">
              <w:rPr>
                <w:color w:val="000000" w:themeColor="text1"/>
                <w:sz w:val="18"/>
                <w:szCs w:val="18"/>
                <w:lang w:val="en-US" w:eastAsia="zh-TW"/>
              </w:rPr>
              <w:t>/</w:t>
            </w:r>
            <w:r w:rsidRPr="00942BAC">
              <w:rPr>
                <w:color w:val="000000" w:themeColor="text1"/>
                <w:sz w:val="18"/>
                <w:szCs w:val="18"/>
                <w:lang w:val="en-US"/>
              </w:rPr>
              <w:t>South Korea</w:t>
            </w:r>
          </w:p>
        </w:tc>
        <w:tc>
          <w:tcPr>
            <w:tcW w:w="1189" w:type="dxa"/>
            <w:tcBorders>
              <w:top w:val="dotted" w:sz="2" w:space="0" w:color="auto"/>
              <w:left w:val="nil"/>
              <w:bottom w:val="dotted" w:sz="2" w:space="0" w:color="auto"/>
              <w:right w:val="nil"/>
            </w:tcBorders>
          </w:tcPr>
          <w:p w14:paraId="6053A9F1" w14:textId="69B4C51B" w:rsidR="0091595B" w:rsidRPr="00942BAC" w:rsidRDefault="0091595B" w:rsidP="0091595B">
            <w:pPr>
              <w:jc w:val="both"/>
              <w:rPr>
                <w:rFonts w:eastAsia="Calibri"/>
                <w:color w:val="000000" w:themeColor="text1"/>
                <w:sz w:val="18"/>
                <w:szCs w:val="18"/>
                <w:lang w:val="en-US"/>
              </w:rPr>
            </w:pPr>
            <w:r w:rsidRPr="00942BAC">
              <w:rPr>
                <w:bCs/>
                <w:color w:val="000000" w:themeColor="text1"/>
                <w:sz w:val="18"/>
                <w:szCs w:val="18"/>
                <w:lang w:val="en-US"/>
              </w:rPr>
              <w:t>ED teaching and tertiary ED</w:t>
            </w:r>
            <w:r w:rsidRPr="00942BAC">
              <w:rPr>
                <w:b/>
                <w:color w:val="000000" w:themeColor="text1"/>
                <w:sz w:val="18"/>
                <w:szCs w:val="18"/>
                <w:lang w:val="en-US"/>
              </w:rPr>
              <w:t>/</w:t>
            </w:r>
            <w:r w:rsidRPr="00942BAC">
              <w:rPr>
                <w:color w:val="000000" w:themeColor="text1"/>
                <w:sz w:val="18"/>
                <w:szCs w:val="18"/>
                <w:lang w:val="en-US"/>
              </w:rPr>
              <w:t>86.309</w:t>
            </w:r>
          </w:p>
        </w:tc>
        <w:tc>
          <w:tcPr>
            <w:tcW w:w="1210" w:type="dxa"/>
            <w:tcBorders>
              <w:top w:val="dotted" w:sz="2" w:space="0" w:color="auto"/>
              <w:left w:val="nil"/>
              <w:bottom w:val="dotted" w:sz="2" w:space="0" w:color="auto"/>
              <w:right w:val="nil"/>
            </w:tcBorders>
          </w:tcPr>
          <w:p w14:paraId="04AB61DD" w14:textId="349104CC" w:rsidR="0091595B" w:rsidRPr="00942BAC" w:rsidRDefault="00963A36" w:rsidP="0091595B">
            <w:pPr>
              <w:jc w:val="both"/>
              <w:rPr>
                <w:rFonts w:eastAsia="Calibri"/>
                <w:color w:val="000000" w:themeColor="text1"/>
                <w:sz w:val="18"/>
                <w:szCs w:val="18"/>
                <w:lang w:val="en-US"/>
              </w:rPr>
            </w:pPr>
            <w:r w:rsidRPr="00942BAC">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3DD6108F" w14:textId="7CE73889"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t>KTAS [2016–2017]</w:t>
            </w:r>
          </w:p>
        </w:tc>
        <w:tc>
          <w:tcPr>
            <w:tcW w:w="1592" w:type="dxa"/>
            <w:tcBorders>
              <w:top w:val="dotted" w:sz="2" w:space="0" w:color="auto"/>
              <w:left w:val="nil"/>
              <w:bottom w:val="dotted" w:sz="2" w:space="0" w:color="auto"/>
              <w:right w:val="nil"/>
            </w:tcBorders>
          </w:tcPr>
          <w:p w14:paraId="7DAF0C3D" w14:textId="1F8D80C1" w:rsidR="0091595B" w:rsidRPr="00942BAC" w:rsidRDefault="0091595B" w:rsidP="0091595B">
            <w:pPr>
              <w:jc w:val="both"/>
              <w:rPr>
                <w:color w:val="000000" w:themeColor="text1"/>
                <w:sz w:val="18"/>
                <w:szCs w:val="18"/>
                <w:lang w:val="en-US"/>
              </w:rPr>
            </w:pPr>
            <w:r w:rsidRPr="00942BAC">
              <w:rPr>
                <w:color w:val="000000" w:themeColor="text1"/>
                <w:sz w:val="18"/>
                <w:szCs w:val="18"/>
                <w:lang w:val="en-US"/>
              </w:rPr>
              <w:t>Triage critically ill patients (Mortality or</w:t>
            </w:r>
          </w:p>
          <w:p w14:paraId="58461D68" w14:textId="7020B038"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t>ICU admission)</w:t>
            </w:r>
          </w:p>
        </w:tc>
        <w:tc>
          <w:tcPr>
            <w:tcW w:w="1601" w:type="dxa"/>
            <w:tcBorders>
              <w:top w:val="dotted" w:sz="2" w:space="0" w:color="auto"/>
              <w:left w:val="nil"/>
              <w:bottom w:val="dotted" w:sz="2" w:space="0" w:color="auto"/>
              <w:right w:val="nil"/>
            </w:tcBorders>
          </w:tcPr>
          <w:p w14:paraId="14E3085C" w14:textId="7A343EE3" w:rsidR="0091595B" w:rsidRPr="00942BAC" w:rsidRDefault="0091595B" w:rsidP="0091595B">
            <w:pPr>
              <w:jc w:val="both"/>
              <w:rPr>
                <w:rFonts w:eastAsia="Calibri"/>
                <w:bCs/>
                <w:color w:val="000000" w:themeColor="text1"/>
                <w:sz w:val="18"/>
                <w:szCs w:val="18"/>
                <w:lang w:val="en-US"/>
              </w:rPr>
            </w:pPr>
            <w:r w:rsidRPr="00942BAC">
              <w:rPr>
                <w:bCs/>
                <w:color w:val="000000" w:themeColor="text1"/>
                <w:sz w:val="18"/>
                <w:szCs w:val="18"/>
                <w:lang w:val="en-US"/>
              </w:rPr>
              <w:t>Age, gender, MA, VS,</w:t>
            </w:r>
            <w:r w:rsidR="00F22259" w:rsidRPr="00942BAC">
              <w:rPr>
                <w:bCs/>
                <w:color w:val="000000" w:themeColor="text1"/>
                <w:sz w:val="18"/>
                <w:szCs w:val="18"/>
                <w:lang w:val="en-US"/>
              </w:rPr>
              <w:t xml:space="preserve"> CC,</w:t>
            </w:r>
            <w:r w:rsidRPr="00942BAC">
              <w:rPr>
                <w:bCs/>
                <w:color w:val="000000" w:themeColor="text1"/>
                <w:sz w:val="18"/>
                <w:szCs w:val="18"/>
                <w:lang w:val="en-US"/>
              </w:rPr>
              <w:t xml:space="preserve"> route of arrival, day of </w:t>
            </w:r>
            <w:proofErr w:type="gramStart"/>
            <w:r w:rsidRPr="00942BAC">
              <w:rPr>
                <w:bCs/>
                <w:color w:val="000000" w:themeColor="text1"/>
                <w:sz w:val="18"/>
                <w:szCs w:val="18"/>
                <w:lang w:val="en-US"/>
              </w:rPr>
              <w:t>works</w:t>
            </w:r>
            <w:proofErr w:type="gramEnd"/>
            <w:r w:rsidRPr="00942BAC">
              <w:rPr>
                <w:bCs/>
                <w:color w:val="000000" w:themeColor="text1"/>
                <w:sz w:val="18"/>
                <w:szCs w:val="18"/>
                <w:lang w:val="en-US"/>
              </w:rPr>
              <w:t>, weekend, LC, and initial KTAS score</w:t>
            </w:r>
            <w:r w:rsidRPr="00942BAC">
              <w:rPr>
                <w:b/>
                <w:color w:val="000000" w:themeColor="text1"/>
                <w:sz w:val="18"/>
                <w:szCs w:val="18"/>
                <w:lang w:val="en-US"/>
              </w:rPr>
              <w:t>/</w:t>
            </w:r>
            <w:r w:rsidRPr="00942BAC">
              <w:rPr>
                <w:bCs/>
                <w:color w:val="000000" w:themeColor="text1"/>
                <w:sz w:val="18"/>
                <w:szCs w:val="18"/>
                <w:lang w:val="en-US"/>
              </w:rPr>
              <w:t>11</w:t>
            </w:r>
          </w:p>
        </w:tc>
        <w:tc>
          <w:tcPr>
            <w:tcW w:w="1334" w:type="dxa"/>
            <w:tcBorders>
              <w:top w:val="dotted" w:sz="2" w:space="0" w:color="auto"/>
              <w:left w:val="nil"/>
              <w:bottom w:val="dotted" w:sz="2" w:space="0" w:color="auto"/>
              <w:right w:val="nil"/>
            </w:tcBorders>
          </w:tcPr>
          <w:p w14:paraId="64C46246" w14:textId="36289E74"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t>LR, ML-based KTAS, SOFA, and INA-ML</w:t>
            </w:r>
          </w:p>
        </w:tc>
        <w:tc>
          <w:tcPr>
            <w:tcW w:w="1262" w:type="dxa"/>
            <w:tcBorders>
              <w:top w:val="dotted" w:sz="2" w:space="0" w:color="auto"/>
              <w:left w:val="nil"/>
              <w:bottom w:val="dotted" w:sz="2" w:space="0" w:color="auto"/>
              <w:right w:val="nil"/>
            </w:tcBorders>
            <w:shd w:val="clear" w:color="auto" w:fill="auto"/>
          </w:tcPr>
          <w:p w14:paraId="5CFB01C0" w14:textId="4F538F79"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t>CC, age, heart rate, and SpO2</w:t>
            </w:r>
          </w:p>
        </w:tc>
        <w:tc>
          <w:tcPr>
            <w:tcW w:w="1027" w:type="dxa"/>
            <w:tcBorders>
              <w:top w:val="dotted" w:sz="2" w:space="0" w:color="auto"/>
              <w:left w:val="nil"/>
              <w:bottom w:val="dotted" w:sz="2" w:space="0" w:color="auto"/>
              <w:right w:val="nil"/>
            </w:tcBorders>
            <w:shd w:val="clear" w:color="auto" w:fill="auto"/>
          </w:tcPr>
          <w:p w14:paraId="247F194A" w14:textId="203E8AD6" w:rsidR="0091595B" w:rsidRPr="00942BAC" w:rsidRDefault="0091595B" w:rsidP="00386332">
            <w:pPr>
              <w:rPr>
                <w:rFonts w:eastAsia="Calibri"/>
                <w:color w:val="000000" w:themeColor="text1"/>
                <w:sz w:val="18"/>
                <w:szCs w:val="18"/>
                <w:lang w:val="en-US"/>
              </w:rPr>
            </w:pPr>
            <w:r w:rsidRPr="00942BAC">
              <w:rPr>
                <w:color w:val="000000" w:themeColor="text1"/>
                <w:sz w:val="18"/>
                <w:szCs w:val="18"/>
                <w:lang w:val="en-US"/>
              </w:rPr>
              <w:t>[60, 20,20]</w:t>
            </w:r>
          </w:p>
        </w:tc>
        <w:tc>
          <w:tcPr>
            <w:tcW w:w="850" w:type="dxa"/>
            <w:tcBorders>
              <w:top w:val="dotted" w:sz="2" w:space="0" w:color="auto"/>
              <w:left w:val="nil"/>
              <w:bottom w:val="dotted" w:sz="2" w:space="0" w:color="auto"/>
              <w:right w:val="nil"/>
            </w:tcBorders>
          </w:tcPr>
          <w:p w14:paraId="3AF9ECFF" w14:textId="7F9BE2F5" w:rsidR="0091595B" w:rsidRPr="00942BAC" w:rsidRDefault="004B0953" w:rsidP="0091595B">
            <w:pPr>
              <w:jc w:val="both"/>
              <w:rPr>
                <w:rFonts w:eastAsia="Calibri"/>
                <w:color w:val="000000" w:themeColor="text1"/>
                <w:sz w:val="18"/>
                <w:szCs w:val="18"/>
                <w:lang w:val="en-US"/>
              </w:rPr>
            </w:pPr>
            <w:r w:rsidRPr="00942BAC">
              <w:rPr>
                <w:color w:val="000000" w:themeColor="text1"/>
                <w:sz w:val="18"/>
                <w:szCs w:val="18"/>
                <w:lang w:val="en-US"/>
              </w:rPr>
              <w:t>not reported</w:t>
            </w:r>
          </w:p>
        </w:tc>
        <w:tc>
          <w:tcPr>
            <w:tcW w:w="1262" w:type="dxa"/>
            <w:tcBorders>
              <w:top w:val="dotted" w:sz="2" w:space="0" w:color="auto"/>
              <w:left w:val="nil"/>
              <w:bottom w:val="dotted" w:sz="2" w:space="0" w:color="auto"/>
              <w:right w:val="nil"/>
            </w:tcBorders>
          </w:tcPr>
          <w:p w14:paraId="2105C68F" w14:textId="509B1B6B"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t>INA–ML</w:t>
            </w:r>
          </w:p>
        </w:tc>
        <w:tc>
          <w:tcPr>
            <w:tcW w:w="1269" w:type="dxa"/>
            <w:tcBorders>
              <w:top w:val="dotted" w:sz="2" w:space="0" w:color="auto"/>
              <w:left w:val="nil"/>
              <w:bottom w:val="dotted" w:sz="2" w:space="0" w:color="auto"/>
              <w:right w:val="nil"/>
            </w:tcBorders>
          </w:tcPr>
          <w:p w14:paraId="759F2035" w14:textId="6977BD79"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t>ROC-AUC and ROC</w:t>
            </w:r>
          </w:p>
        </w:tc>
        <w:tc>
          <w:tcPr>
            <w:tcW w:w="1327" w:type="dxa"/>
            <w:tcBorders>
              <w:top w:val="dotted" w:sz="2" w:space="0" w:color="auto"/>
              <w:left w:val="nil"/>
              <w:bottom w:val="dotted" w:sz="2" w:space="0" w:color="auto"/>
              <w:right w:val="nil"/>
            </w:tcBorders>
          </w:tcPr>
          <w:p w14:paraId="74A37D4C" w14:textId="31ACB07C" w:rsidR="0091595B" w:rsidRPr="00942BAC" w:rsidRDefault="0091595B" w:rsidP="0091595B">
            <w:pPr>
              <w:jc w:val="both"/>
              <w:rPr>
                <w:rFonts w:eastAsia="Calibri"/>
                <w:color w:val="000000" w:themeColor="text1"/>
                <w:sz w:val="18"/>
                <w:szCs w:val="18"/>
                <w:lang w:val="en-US"/>
              </w:rPr>
            </w:pPr>
            <w:r w:rsidRPr="00942BAC">
              <w:rPr>
                <w:color w:val="000000" w:themeColor="text1"/>
                <w:sz w:val="18"/>
                <w:szCs w:val="18"/>
                <w:lang w:val="en-US"/>
              </w:rPr>
              <w:t>AUC of 87.6 (CI: 0.863–0.889) for ICU</w:t>
            </w:r>
          </w:p>
        </w:tc>
      </w:tr>
      <w:tr w:rsidR="0091290C" w:rsidRPr="00D245BB" w14:paraId="5B040111" w14:textId="77777777" w:rsidTr="00A0354F">
        <w:trPr>
          <w:cantSplit/>
          <w:trHeight w:val="114"/>
        </w:trPr>
        <w:tc>
          <w:tcPr>
            <w:tcW w:w="917" w:type="dxa"/>
            <w:tcBorders>
              <w:top w:val="dotted" w:sz="2" w:space="0" w:color="auto"/>
              <w:left w:val="nil"/>
              <w:bottom w:val="dotted" w:sz="2" w:space="0" w:color="auto"/>
              <w:right w:val="nil"/>
            </w:tcBorders>
          </w:tcPr>
          <w:p w14:paraId="7A6DCA03" w14:textId="41022825" w:rsidR="0091290C" w:rsidRPr="00942BAC" w:rsidRDefault="0091290C" w:rsidP="0091290C">
            <w:pPr>
              <w:jc w:val="both"/>
              <w:rPr>
                <w:color w:val="000000" w:themeColor="text1"/>
                <w:sz w:val="18"/>
                <w:szCs w:val="18"/>
                <w:lang w:val="fr-FR"/>
              </w:rPr>
            </w:pPr>
            <w:r w:rsidRPr="00942BAC">
              <w:rPr>
                <w:color w:val="000000" w:themeColor="text1"/>
                <w:sz w:val="18"/>
                <w:szCs w:val="18"/>
                <w:lang w:val="fr-FR"/>
              </w:rPr>
              <w:t xml:space="preserve">Kang et al. </w:t>
            </w:r>
            <w:r w:rsidRPr="00942BAC">
              <w:rPr>
                <w:color w:val="000000" w:themeColor="text1"/>
                <w:sz w:val="18"/>
                <w:szCs w:val="18"/>
                <w:lang w:val="en-US"/>
              </w:rPr>
              <w:fldChar w:fldCharType="begin" w:fldLock="1"/>
            </w:r>
            <w:r w:rsidR="00E26AB4">
              <w:rPr>
                <w:color w:val="000000" w:themeColor="text1"/>
                <w:sz w:val="18"/>
                <w:szCs w:val="18"/>
                <w:lang w:val="fr-FR"/>
              </w:rPr>
              <w:instrText>ADDIN CSL_CITATION {"citationItems":[{"id":"ITEM-1","itemData":{"DOI":"10.1186/s13049-020-0713-4","ISSN":"1757-7241","PMID":"32131867","abstract":"Background: In emergency medical services (EMSs), accurately predicting the severity of a patient's medical condition is important for the early identification of those who are vulnerable and at high-risk. In this study, we developed and validated an artificial intelligence (AI) algorithm based on deep learning to predict the need for critical care during EMS. Methods: We conducted a retrospective observation cohort study. The algorithm was established using development data from the Korean national emergency department information system, which were collected during visits in real time from 151 emergency departments (EDs). We validated the algorithm using EMS run sheets from two EDs. The study subjects comprised adult patients who visited EDs. The endpoint was critical care, and we used age, sex, chief complaint, symptom onset to arrival time, trauma, and initial vital signs as the predicted variables. Results: The number of patients in the development data was 8,981,181, and the validation data comprised 2604 EMS run sheets from two hospitals. The area under the receiver operating characteristic curve of the algorithm to predict the critical care was 0.867 (95% confidence interval, [0.864-0.871]). This result outperformed the Emergency Severity Index (0.839 [0.831-0.846]), Korean Triage and Acuity System (0.824 [0.815-0.832]), National Early Warning Score (0.741 [0.734-0.748]), and Modified Early Warning Score (0.696 [0.691-0.699]). Conclusions: The AI algorithm accurately predicted the need for the critical care of patients using information during EMS and outperformed the conventional triage tools and early warning scores.","author":[{"dropping-particle":"","family":"Kang","given":"Da-Young","non-dropping-particle":"","parse-names":false,"suffix":""},{"dropping-particle":"","family":"Cho","given":"Kyung-Jae","non-dropping-particle":"","parse-names":false,"suffix":""},{"dropping-particle":"","family":"Kwon","given":"Oyeon","non-dropping-particle":"","parse-names":false,"suffix":""},{"dropping-particle":"","family":"Kwon","given":"Joon-myoung","non-dropping-particle":"","parse-names":false,"suffix":""},{"dropping-particle":"","family":"Jeon","given":"Ki-Hyun","non-dropping-particle":"","parse-names":false,"suffix":""},{"dropping-particle":"","family":"Park","given":"Hyunho","non-dropping-particle":"","parse-names":false,"suffix":""},{"dropping-particle":"","family":"Lee","given":"Yeha","non-dropping-particle":"","parse-names":false,"suffix":""},{"dropping-particle":"","family":"Park","given":"Jinsik","non-dropping-particle":"","parse-names":false,"suffix":""},{"dropping-particle":"","family":"Oh","given":"Byung-Hee","non-dropping-particle":"","parse-names":false,"suffix":""}],"container-title":"Scandinavian Journal of Trauma, Resuscitation and Emergency Medicine","id":"ITEM-1","issue":"1","issued":{"date-parts":[["2020","12","4"]]},"page":"17","publisher":"Scandinavian Journal of Trauma, Resuscitation and Emergency Medicine","title":"Artificial intelligence algorithm to predict the need for critical care in prehospital emergency medical services","type":"article-journal","volume":"28"},"uris":["http://www.mendeley.com/documents/?uuid=7a778745-3237-4e91-9589-6dbcdcdd5381"]}],"mendeley":{"formattedCitation":"[66]","plainTextFormattedCitation":"[66]","previouslyFormattedCitation":"[66]"},"properties":{"noteIndex":0},"schema":"https://github.com/citation-style-language/schema/raw/master/csl-citation.json"}</w:instrText>
            </w:r>
            <w:r w:rsidRPr="00942BAC">
              <w:rPr>
                <w:color w:val="000000" w:themeColor="text1"/>
                <w:sz w:val="18"/>
                <w:szCs w:val="18"/>
                <w:lang w:val="en-US"/>
              </w:rPr>
              <w:fldChar w:fldCharType="separate"/>
            </w:r>
            <w:r w:rsidR="00697788" w:rsidRPr="00697788">
              <w:rPr>
                <w:noProof/>
                <w:color w:val="000000" w:themeColor="text1"/>
                <w:sz w:val="18"/>
                <w:szCs w:val="18"/>
                <w:lang w:val="fr-FR"/>
              </w:rPr>
              <w:t>[66]</w:t>
            </w:r>
            <w:r w:rsidRPr="00942BAC">
              <w:rPr>
                <w:color w:val="000000" w:themeColor="text1"/>
                <w:sz w:val="18"/>
                <w:szCs w:val="18"/>
                <w:lang w:val="en-US"/>
              </w:rPr>
              <w:fldChar w:fldCharType="end"/>
            </w:r>
            <w:r w:rsidRPr="00942BAC">
              <w:rPr>
                <w:color w:val="000000" w:themeColor="text1"/>
                <w:sz w:val="18"/>
                <w:szCs w:val="18"/>
                <w:lang w:val="fr-FR" w:eastAsia="zh-TW"/>
              </w:rPr>
              <w:t xml:space="preserve"> /</w:t>
            </w:r>
            <w:r w:rsidRPr="00942BAC">
              <w:rPr>
                <w:color w:val="000000" w:themeColor="text1"/>
                <w:sz w:val="18"/>
                <w:szCs w:val="18"/>
                <w:lang w:val="fr-FR"/>
              </w:rPr>
              <w:t>2020</w:t>
            </w:r>
            <w:r w:rsidRPr="00942BAC">
              <w:rPr>
                <w:color w:val="000000" w:themeColor="text1"/>
                <w:sz w:val="18"/>
                <w:szCs w:val="18"/>
                <w:lang w:val="fr-FR" w:eastAsia="zh-TW"/>
              </w:rPr>
              <w:t>/</w:t>
            </w:r>
            <w:r w:rsidRPr="00942BAC">
              <w:rPr>
                <w:color w:val="000000" w:themeColor="text1"/>
                <w:sz w:val="18"/>
                <w:szCs w:val="18"/>
                <w:lang w:val="fr-FR"/>
              </w:rPr>
              <w:t xml:space="preserve"> South Korea</w:t>
            </w:r>
          </w:p>
        </w:tc>
        <w:tc>
          <w:tcPr>
            <w:tcW w:w="1189" w:type="dxa"/>
            <w:tcBorders>
              <w:top w:val="dotted" w:sz="2" w:space="0" w:color="auto"/>
              <w:left w:val="nil"/>
              <w:bottom w:val="dotted" w:sz="2" w:space="0" w:color="auto"/>
              <w:right w:val="nil"/>
            </w:tcBorders>
          </w:tcPr>
          <w:p w14:paraId="60EBE182" w14:textId="4117A525" w:rsidR="0091290C" w:rsidRPr="00D245BB" w:rsidRDefault="0091290C" w:rsidP="0091290C">
            <w:pPr>
              <w:jc w:val="both"/>
              <w:rPr>
                <w:bCs/>
                <w:color w:val="000000" w:themeColor="text1"/>
                <w:sz w:val="18"/>
                <w:szCs w:val="18"/>
                <w:lang w:val="en-US"/>
              </w:rPr>
            </w:pPr>
            <w:r w:rsidRPr="00D245BB">
              <w:rPr>
                <w:bCs/>
                <w:color w:val="000000" w:themeColor="text1"/>
                <w:sz w:val="18"/>
                <w:szCs w:val="18"/>
                <w:lang w:val="en-US"/>
              </w:rPr>
              <w:t xml:space="preserve">151 EDs from the </w:t>
            </w:r>
            <w:r w:rsidRPr="00D245BB">
              <w:rPr>
                <w:color w:val="000000" w:themeColor="text1"/>
                <w:sz w:val="18"/>
                <w:szCs w:val="18"/>
                <w:lang w:val="en-US"/>
              </w:rPr>
              <w:t>NEDIS</w:t>
            </w:r>
            <w:r w:rsidRPr="00D245BB">
              <w:rPr>
                <w:bCs/>
                <w:color w:val="000000" w:themeColor="text1"/>
                <w:sz w:val="18"/>
                <w:szCs w:val="18"/>
                <w:lang w:val="en-US"/>
              </w:rPr>
              <w:t xml:space="preserve"> </w:t>
            </w:r>
            <w:r w:rsidRPr="00D245BB">
              <w:rPr>
                <w:b/>
                <w:color w:val="000000" w:themeColor="text1"/>
                <w:sz w:val="18"/>
                <w:szCs w:val="18"/>
                <w:lang w:val="en-US"/>
              </w:rPr>
              <w:t>/</w:t>
            </w:r>
            <w:r w:rsidRPr="00D245BB">
              <w:rPr>
                <w:color w:val="000000" w:themeColor="text1"/>
                <w:sz w:val="18"/>
                <w:szCs w:val="18"/>
                <w:lang w:val="en-US"/>
              </w:rPr>
              <w:t>8.981,181</w:t>
            </w:r>
          </w:p>
        </w:tc>
        <w:tc>
          <w:tcPr>
            <w:tcW w:w="1210" w:type="dxa"/>
            <w:tcBorders>
              <w:top w:val="dotted" w:sz="2" w:space="0" w:color="auto"/>
              <w:left w:val="nil"/>
              <w:bottom w:val="dotted" w:sz="2" w:space="0" w:color="auto"/>
              <w:right w:val="nil"/>
            </w:tcBorders>
          </w:tcPr>
          <w:p w14:paraId="543711EA" w14:textId="5E6C0FC6" w:rsidR="0091290C" w:rsidRPr="00D245BB" w:rsidRDefault="0091290C" w:rsidP="0091290C">
            <w:pPr>
              <w:jc w:val="both"/>
              <w:rPr>
                <w:rFonts w:eastAsia="Calibri"/>
                <w:color w:val="000000" w:themeColor="text1"/>
                <w:sz w:val="18"/>
                <w:szCs w:val="18"/>
                <w:lang w:val="en-US"/>
              </w:rPr>
            </w:pPr>
            <w:r w:rsidRPr="00D245BB">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79517E24" w14:textId="77777777" w:rsidR="0091290C" w:rsidRPr="00D245BB" w:rsidRDefault="0091290C" w:rsidP="0091290C">
            <w:pPr>
              <w:jc w:val="both"/>
              <w:rPr>
                <w:color w:val="000000" w:themeColor="text1"/>
                <w:sz w:val="18"/>
                <w:szCs w:val="18"/>
                <w:lang w:val="en-US"/>
              </w:rPr>
            </w:pPr>
            <w:r w:rsidRPr="00D245BB">
              <w:rPr>
                <w:color w:val="000000" w:themeColor="text1"/>
                <w:sz w:val="18"/>
                <w:szCs w:val="18"/>
                <w:lang w:val="en-US"/>
              </w:rPr>
              <w:t>KTAS [2014–2016]</w:t>
            </w:r>
          </w:p>
          <w:p w14:paraId="5FB7281B" w14:textId="77777777" w:rsidR="0091290C" w:rsidRPr="00D245BB" w:rsidRDefault="0091290C" w:rsidP="0091290C">
            <w:pPr>
              <w:jc w:val="both"/>
              <w:rPr>
                <w:color w:val="000000" w:themeColor="text1"/>
                <w:sz w:val="18"/>
                <w:szCs w:val="18"/>
                <w:lang w:val="en-US"/>
              </w:rPr>
            </w:pPr>
          </w:p>
        </w:tc>
        <w:tc>
          <w:tcPr>
            <w:tcW w:w="1592" w:type="dxa"/>
            <w:tcBorders>
              <w:top w:val="dotted" w:sz="2" w:space="0" w:color="auto"/>
              <w:left w:val="nil"/>
              <w:bottom w:val="dotted" w:sz="2" w:space="0" w:color="auto"/>
              <w:right w:val="nil"/>
            </w:tcBorders>
          </w:tcPr>
          <w:p w14:paraId="108A7572" w14:textId="646DA6D9" w:rsidR="0091290C" w:rsidRPr="00D245BB" w:rsidRDefault="0091290C" w:rsidP="0091290C">
            <w:pPr>
              <w:jc w:val="both"/>
              <w:rPr>
                <w:color w:val="000000" w:themeColor="text1"/>
                <w:sz w:val="18"/>
                <w:szCs w:val="18"/>
                <w:lang w:val="en-US"/>
              </w:rPr>
            </w:pPr>
            <w:r w:rsidRPr="00D245BB">
              <w:rPr>
                <w:color w:val="000000" w:themeColor="text1"/>
                <w:sz w:val="18"/>
                <w:szCs w:val="18"/>
                <w:lang w:val="en-US"/>
              </w:rPr>
              <w:t>Triage critically ill patients (ICU admission)</w:t>
            </w:r>
          </w:p>
        </w:tc>
        <w:tc>
          <w:tcPr>
            <w:tcW w:w="1601" w:type="dxa"/>
            <w:tcBorders>
              <w:top w:val="dotted" w:sz="2" w:space="0" w:color="auto"/>
              <w:left w:val="nil"/>
              <w:bottom w:val="dotted" w:sz="2" w:space="0" w:color="auto"/>
              <w:right w:val="nil"/>
            </w:tcBorders>
          </w:tcPr>
          <w:p w14:paraId="2AC83D87" w14:textId="1A2D8AAA" w:rsidR="0091290C" w:rsidRPr="00942BAC" w:rsidRDefault="0091290C" w:rsidP="0091290C">
            <w:pPr>
              <w:jc w:val="both"/>
              <w:rPr>
                <w:bCs/>
                <w:color w:val="000000" w:themeColor="text1"/>
                <w:sz w:val="18"/>
                <w:szCs w:val="18"/>
                <w:lang w:val="en-US"/>
              </w:rPr>
            </w:pPr>
            <w:r w:rsidRPr="00D245BB">
              <w:rPr>
                <w:color w:val="000000" w:themeColor="text1"/>
                <w:sz w:val="18"/>
                <w:szCs w:val="18"/>
                <w:lang w:val="en-US"/>
              </w:rPr>
              <w:t>Age, gender, VS, CC, mental status, symptom onset to arrival time</w:t>
            </w:r>
            <w:r w:rsidRPr="00942BAC">
              <w:rPr>
                <w:color w:val="000000" w:themeColor="text1"/>
                <w:sz w:val="18"/>
                <w:szCs w:val="18"/>
                <w:lang w:val="en-US"/>
              </w:rPr>
              <w:t>, and trauma</w:t>
            </w:r>
            <w:r w:rsidRPr="00942BAC">
              <w:rPr>
                <w:b/>
                <w:color w:val="000000" w:themeColor="text1"/>
                <w:sz w:val="18"/>
                <w:szCs w:val="18"/>
                <w:lang w:val="en-US"/>
              </w:rPr>
              <w:t>/</w:t>
            </w:r>
            <w:r w:rsidRPr="00942BAC">
              <w:rPr>
                <w:bCs/>
                <w:color w:val="000000" w:themeColor="text1"/>
                <w:sz w:val="18"/>
                <w:szCs w:val="18"/>
                <w:lang w:val="en-US"/>
              </w:rPr>
              <w:t>11</w:t>
            </w:r>
          </w:p>
        </w:tc>
        <w:tc>
          <w:tcPr>
            <w:tcW w:w="1334" w:type="dxa"/>
            <w:tcBorders>
              <w:top w:val="dotted" w:sz="2" w:space="0" w:color="auto"/>
              <w:left w:val="nil"/>
              <w:bottom w:val="dotted" w:sz="2" w:space="0" w:color="auto"/>
              <w:right w:val="nil"/>
            </w:tcBorders>
          </w:tcPr>
          <w:p w14:paraId="5EED36D6" w14:textId="602D64BD" w:rsidR="0091290C" w:rsidRPr="00942BAC" w:rsidRDefault="0091290C" w:rsidP="0091290C">
            <w:pPr>
              <w:jc w:val="both"/>
              <w:rPr>
                <w:color w:val="000000" w:themeColor="text1"/>
                <w:sz w:val="18"/>
                <w:szCs w:val="18"/>
                <w:lang w:val="en-US"/>
              </w:rPr>
            </w:pPr>
            <w:r w:rsidRPr="00942BAC">
              <w:rPr>
                <w:color w:val="000000" w:themeColor="text1"/>
                <w:sz w:val="18"/>
                <w:szCs w:val="18"/>
                <w:lang w:val="en-US"/>
              </w:rPr>
              <w:t>AI based on DL, KTAS, MEWS, NEWS, ESI, AI–ESI and AI–KTAS</w:t>
            </w:r>
          </w:p>
        </w:tc>
        <w:tc>
          <w:tcPr>
            <w:tcW w:w="1262" w:type="dxa"/>
            <w:tcBorders>
              <w:top w:val="dotted" w:sz="2" w:space="0" w:color="auto"/>
              <w:left w:val="nil"/>
              <w:bottom w:val="dotted" w:sz="2" w:space="0" w:color="auto"/>
              <w:right w:val="nil"/>
            </w:tcBorders>
            <w:shd w:val="clear" w:color="auto" w:fill="auto"/>
          </w:tcPr>
          <w:p w14:paraId="4D5DA4EE" w14:textId="487E7D5A" w:rsidR="0091290C" w:rsidRPr="00942BAC" w:rsidRDefault="0091290C" w:rsidP="0091290C">
            <w:pPr>
              <w:jc w:val="both"/>
              <w:rPr>
                <w:color w:val="000000" w:themeColor="text1"/>
                <w:sz w:val="18"/>
                <w:szCs w:val="18"/>
                <w:lang w:val="en-US"/>
              </w:rPr>
            </w:pPr>
            <w:r w:rsidRPr="00942BAC">
              <w:rPr>
                <w:color w:val="000000" w:themeColor="text1"/>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1C8D1B99" w14:textId="379BC59B" w:rsidR="0091290C" w:rsidRPr="00942BAC" w:rsidRDefault="0091290C" w:rsidP="0091290C">
            <w:pPr>
              <w:rPr>
                <w:color w:val="000000" w:themeColor="text1"/>
                <w:sz w:val="18"/>
                <w:szCs w:val="18"/>
                <w:lang w:val="en-US"/>
              </w:rPr>
            </w:pPr>
            <w:r w:rsidRPr="00942BAC">
              <w:rPr>
                <w:color w:val="000000" w:themeColor="text1"/>
                <w:sz w:val="18"/>
                <w:szCs w:val="18"/>
                <w:lang w:val="en-US"/>
              </w:rPr>
              <w:t>[97, 0, 3]</w:t>
            </w:r>
          </w:p>
        </w:tc>
        <w:tc>
          <w:tcPr>
            <w:tcW w:w="850" w:type="dxa"/>
            <w:tcBorders>
              <w:top w:val="dotted" w:sz="2" w:space="0" w:color="auto"/>
              <w:left w:val="nil"/>
              <w:bottom w:val="dotted" w:sz="2" w:space="0" w:color="auto"/>
              <w:right w:val="nil"/>
            </w:tcBorders>
          </w:tcPr>
          <w:p w14:paraId="6C688DF4" w14:textId="6DF891F7" w:rsidR="0091290C" w:rsidRPr="00942BAC" w:rsidRDefault="0091290C" w:rsidP="0091290C">
            <w:pPr>
              <w:jc w:val="both"/>
              <w:rPr>
                <w:color w:val="000000" w:themeColor="text1"/>
                <w:sz w:val="18"/>
                <w:szCs w:val="18"/>
                <w:lang w:val="en-US"/>
              </w:rPr>
            </w:pPr>
            <w:r w:rsidRPr="00942BAC">
              <w:rPr>
                <w:color w:val="000000" w:themeColor="text1"/>
                <w:sz w:val="18"/>
                <w:szCs w:val="18"/>
                <w:lang w:val="en-US"/>
              </w:rPr>
              <w:t>Internal-external validation</w:t>
            </w:r>
          </w:p>
        </w:tc>
        <w:tc>
          <w:tcPr>
            <w:tcW w:w="1262" w:type="dxa"/>
            <w:tcBorders>
              <w:top w:val="dotted" w:sz="2" w:space="0" w:color="auto"/>
              <w:left w:val="nil"/>
              <w:bottom w:val="dotted" w:sz="2" w:space="0" w:color="auto"/>
              <w:right w:val="nil"/>
            </w:tcBorders>
          </w:tcPr>
          <w:p w14:paraId="021AAD86" w14:textId="74049595" w:rsidR="0091290C" w:rsidRPr="00942BAC" w:rsidRDefault="0091290C" w:rsidP="0091290C">
            <w:pPr>
              <w:jc w:val="both"/>
              <w:rPr>
                <w:color w:val="000000" w:themeColor="text1"/>
                <w:sz w:val="18"/>
                <w:szCs w:val="18"/>
                <w:lang w:val="en-US"/>
              </w:rPr>
            </w:pPr>
            <w:r w:rsidRPr="00942BAC">
              <w:rPr>
                <w:color w:val="000000" w:themeColor="text1"/>
                <w:sz w:val="18"/>
                <w:szCs w:val="18"/>
                <w:lang w:val="en-US"/>
              </w:rPr>
              <w:t>AI–ESI</w:t>
            </w:r>
          </w:p>
        </w:tc>
        <w:tc>
          <w:tcPr>
            <w:tcW w:w="1269" w:type="dxa"/>
            <w:tcBorders>
              <w:top w:val="dotted" w:sz="2" w:space="0" w:color="auto"/>
              <w:left w:val="nil"/>
              <w:bottom w:val="dotted" w:sz="2" w:space="0" w:color="auto"/>
              <w:right w:val="nil"/>
            </w:tcBorders>
          </w:tcPr>
          <w:p w14:paraId="547FA61A" w14:textId="6EEB61D9" w:rsidR="0091290C" w:rsidRPr="00942BAC" w:rsidRDefault="0091290C" w:rsidP="0091290C">
            <w:pPr>
              <w:jc w:val="both"/>
              <w:rPr>
                <w:color w:val="000000" w:themeColor="text1"/>
                <w:sz w:val="18"/>
                <w:szCs w:val="18"/>
                <w:lang w:val="en-US"/>
              </w:rPr>
            </w:pPr>
            <w:r w:rsidRPr="00942BAC">
              <w:rPr>
                <w:color w:val="000000" w:themeColor="text1"/>
                <w:sz w:val="18"/>
                <w:szCs w:val="18"/>
                <w:lang w:val="en-US"/>
              </w:rPr>
              <w:t xml:space="preserve">ROC-AUC, Se, </w:t>
            </w:r>
            <w:proofErr w:type="spellStart"/>
            <w:r w:rsidRPr="00942BAC">
              <w:rPr>
                <w:color w:val="000000" w:themeColor="text1"/>
                <w:sz w:val="18"/>
                <w:szCs w:val="18"/>
                <w:lang w:val="en-US"/>
              </w:rPr>
              <w:t>Sp</w:t>
            </w:r>
            <w:proofErr w:type="spellEnd"/>
            <w:r w:rsidRPr="00942BAC">
              <w:rPr>
                <w:color w:val="000000" w:themeColor="text1"/>
                <w:sz w:val="18"/>
                <w:szCs w:val="18"/>
                <w:lang w:val="en-US"/>
              </w:rPr>
              <w:t>, PPV, NPV, and F1-score</w:t>
            </w:r>
          </w:p>
        </w:tc>
        <w:tc>
          <w:tcPr>
            <w:tcW w:w="1327" w:type="dxa"/>
            <w:tcBorders>
              <w:top w:val="dotted" w:sz="2" w:space="0" w:color="auto"/>
              <w:left w:val="nil"/>
              <w:bottom w:val="dotted" w:sz="2" w:space="0" w:color="auto"/>
              <w:right w:val="nil"/>
            </w:tcBorders>
          </w:tcPr>
          <w:p w14:paraId="401404AC" w14:textId="5715B140" w:rsidR="0091290C" w:rsidRPr="00942BAC" w:rsidRDefault="0091290C" w:rsidP="0091290C">
            <w:pPr>
              <w:jc w:val="both"/>
              <w:rPr>
                <w:color w:val="000000" w:themeColor="text1"/>
                <w:sz w:val="18"/>
                <w:szCs w:val="18"/>
                <w:lang w:val="en-US"/>
              </w:rPr>
            </w:pPr>
            <w:r w:rsidRPr="00942BAC">
              <w:rPr>
                <w:color w:val="000000" w:themeColor="text1"/>
                <w:sz w:val="18"/>
                <w:szCs w:val="18"/>
                <w:lang w:val="en-US"/>
              </w:rPr>
              <w:t>AUC of 0.923 (CI: 0.920–0.926)</w:t>
            </w:r>
          </w:p>
        </w:tc>
      </w:tr>
      <w:tr w:rsidR="002050DF" w:rsidRPr="00FB39FC" w14:paraId="3C844803" w14:textId="77777777" w:rsidTr="00A0354F">
        <w:trPr>
          <w:cantSplit/>
          <w:trHeight w:val="114"/>
        </w:trPr>
        <w:tc>
          <w:tcPr>
            <w:tcW w:w="917" w:type="dxa"/>
            <w:tcBorders>
              <w:top w:val="dotted" w:sz="2" w:space="0" w:color="auto"/>
              <w:left w:val="nil"/>
              <w:bottom w:val="dotted" w:sz="2" w:space="0" w:color="auto"/>
              <w:right w:val="nil"/>
            </w:tcBorders>
          </w:tcPr>
          <w:p w14:paraId="7EF01CAA" w14:textId="7088F791" w:rsidR="002050DF" w:rsidRPr="0082793F" w:rsidRDefault="002050DF" w:rsidP="002050DF">
            <w:pPr>
              <w:jc w:val="both"/>
              <w:rPr>
                <w:rFonts w:eastAsia="Calibri"/>
                <w:sz w:val="18"/>
                <w:szCs w:val="18"/>
                <w:lang w:val="en-US"/>
              </w:rPr>
            </w:pPr>
            <w:r w:rsidRPr="00942BAC">
              <w:rPr>
                <w:sz w:val="18"/>
                <w:szCs w:val="18"/>
                <w:lang w:val="en-US"/>
              </w:rPr>
              <w:t xml:space="preserve">Joseph et al. </w:t>
            </w:r>
            <w:r w:rsidRPr="00942BAC">
              <w:rPr>
                <w:sz w:val="18"/>
                <w:szCs w:val="18"/>
                <w:lang w:val="en-US"/>
              </w:rPr>
              <w:fldChar w:fldCharType="begin" w:fldLock="1"/>
            </w:r>
            <w:r w:rsidR="0077631B">
              <w:rPr>
                <w:sz w:val="18"/>
                <w:szCs w:val="18"/>
                <w:lang w:val="en-US"/>
              </w:rPr>
              <w:instrText>ADDIN CSL_CITATION {"citationItems":[{"id":"ITEM-1","itemData":{"DOI":"10.1002/emp2.12218","ISSN":"2688-1152","abstract":"STUDY OBJECTIVE: Triage quickly identifies critically ill patients, facilitating timely interventions. Many emergency departments (EDs) use emergency severity index (ESI) or abnormal vital sign triggers to guide triage. However, both use fixed thresholds, and false activations are costly. Prior approaches using machinelearning have relied on information that is often unavailable during the triage process. We examined whether deep-learning approaches could identify critically ill patients only using data immediately available at triage. METHODS: We conducted a retrospective, cross-sectional study at an urban tertiary care center, from January 1, 2012-January 1, 2020. De-identified triage information included structured (age, sex, initial vital signs) and textual (chief complaint) data, with critical illness (mortality or ICU admission within 24 hours) as the outcome. Four progressively complex deep-learning models were trained and applied to triage information from all patients. We compared the accuracy of the models against ESI as the standard diagnostic test, using area under the receiver-operator curve (AUC). RESULTS: A total of 445,925 patients were included, with 60,901 (13.7%) critically ill. Vital sign thresholds identified critically ill patients with AUC 0.521 (95% confidence interval [CI] = 0.519-0.522), and ESI &lt;3 demonstrated AUC 0.672 (95% CI = 0.671-0.674), logistic regression classified patients with AUC 0.803 (95% CI = 0.802-0.804), 2-layer neural network with structured data with AUC 0.811 (95% CI = 0.807-0.815), gradient tree boosting with AUC 0.820 (95% CI = 0.818-0.821), and the neural network model with textual data with AUC 0.851 (95% CI = 0.849-0.852). All successive increases in AUC were statistically significant. CONCLUSION: Deep-learning techniques represent a promising method of augmenting triage, even with limited information. Further research is needed to determine if improved predictions yield clinical and operational benefits.","author":[{"dropping-particle":"","family":"Joseph","given":"Joshua W.","non-dropping-particle":"","parse-names":false,"suffix":""},{"dropping-particle":"","family":"Leventhal","given":"Evan L.","non-dropping-particle":"","parse-names":false,"suffix":""},{"dropping-particle":"V.","family":"Grossestreuer","given":"Anne","non-dropping-particle":"","parse-names":false,"suffix":""},{"dropping-particle":"","family":"Wong","given":"Matthew L.","non-dropping-particle":"","parse-names":false,"suffix":""},{"dropping-particle":"","family":"Joseph","given":"Loren J.","non-dropping-particle":"","parse-names":false,"suffix":""},{"dropping-particle":"","family":"Nathanson","given":"Larry A.","non-dropping-particle":"","parse-names":false,"suffix":""},{"dropping-particle":"","family":"Donnino","given":"Michael W.","non-dropping-particle":"","parse-names":false,"suffix":""},{"dropping-particle":"","family":"Elhadad","given":"Noémie","non-dropping-particle":"","parse-names":false,"suffix":""},{"dropping-particle":"","family":"Sanchez","given":"Leon D.","non-dropping-particle":"","parse-names":false,"suffix":""}],"container-title":"Journal of the American College of Emergency Physicians Open","id":"ITEM-1","issue":"5","issued":{"date-parts":[["2020","10"]]},"page":"773-781","title":"Deep‐learning approaches to identify critically Ill patients at emergency department triage using limited information","type":"article-journal","volume":"1"},"uris":["http://www.mendeley.com/documents/?uuid=d6489c1d-4ac0-41fb-a682-1c934fcd2acd"]}],"mendeley":{"formattedCitation":"[13]","plainTextFormattedCitation":"[13]","previouslyFormattedCitation":"[13]"},"properties":{"noteIndex":0},"schema":"https://github.com/citation-style-language/schema/raw/master/csl-citation.json"}</w:instrText>
            </w:r>
            <w:r w:rsidRPr="00942BAC">
              <w:rPr>
                <w:sz w:val="18"/>
                <w:szCs w:val="18"/>
                <w:lang w:val="en-US"/>
              </w:rPr>
              <w:fldChar w:fldCharType="separate"/>
            </w:r>
            <w:r w:rsidR="006C55E9" w:rsidRPr="006C55E9">
              <w:rPr>
                <w:noProof/>
                <w:sz w:val="18"/>
                <w:szCs w:val="18"/>
                <w:lang w:val="en-US"/>
              </w:rPr>
              <w:t>[13]</w:t>
            </w:r>
            <w:r w:rsidRPr="00942BAC">
              <w:rPr>
                <w:sz w:val="18"/>
                <w:szCs w:val="18"/>
                <w:lang w:val="en-US"/>
              </w:rPr>
              <w:fldChar w:fldCharType="end"/>
            </w:r>
            <w:r w:rsidRPr="0082793F">
              <w:rPr>
                <w:sz w:val="18"/>
                <w:szCs w:val="18"/>
                <w:lang w:val="en-US"/>
              </w:rPr>
              <w:t xml:space="preserve"> </w:t>
            </w:r>
            <w:r w:rsidRPr="0082793F">
              <w:rPr>
                <w:sz w:val="18"/>
                <w:szCs w:val="18"/>
                <w:lang w:val="en-US" w:eastAsia="zh-TW"/>
              </w:rPr>
              <w:t>/</w:t>
            </w:r>
            <w:r w:rsidRPr="0082793F">
              <w:rPr>
                <w:sz w:val="18"/>
                <w:szCs w:val="18"/>
                <w:lang w:val="en-US"/>
              </w:rPr>
              <w:t>2020</w:t>
            </w:r>
            <w:r w:rsidRPr="0082793F">
              <w:rPr>
                <w:sz w:val="18"/>
                <w:szCs w:val="18"/>
                <w:lang w:val="en-US" w:eastAsia="zh-TW"/>
              </w:rPr>
              <w:t>/</w:t>
            </w:r>
            <w:r w:rsidRPr="0082793F">
              <w:rPr>
                <w:sz w:val="18"/>
                <w:szCs w:val="18"/>
                <w:lang w:val="en-US"/>
              </w:rPr>
              <w:t xml:space="preserve"> USA</w:t>
            </w:r>
          </w:p>
        </w:tc>
        <w:tc>
          <w:tcPr>
            <w:tcW w:w="1189" w:type="dxa"/>
            <w:tcBorders>
              <w:top w:val="dotted" w:sz="2" w:space="0" w:color="auto"/>
              <w:left w:val="nil"/>
              <w:bottom w:val="dotted" w:sz="2" w:space="0" w:color="auto"/>
              <w:right w:val="nil"/>
            </w:tcBorders>
          </w:tcPr>
          <w:p w14:paraId="5C889AB8" w14:textId="1A60EBDE" w:rsidR="002050DF" w:rsidRPr="0082793F" w:rsidRDefault="002050DF" w:rsidP="002050DF">
            <w:pPr>
              <w:jc w:val="both"/>
              <w:rPr>
                <w:rFonts w:eastAsia="Calibri"/>
                <w:sz w:val="18"/>
                <w:szCs w:val="18"/>
                <w:lang w:val="en-US"/>
              </w:rPr>
            </w:pPr>
            <w:r w:rsidRPr="0082793F">
              <w:rPr>
                <w:sz w:val="18"/>
                <w:szCs w:val="18"/>
                <w:lang w:val="en-US"/>
              </w:rPr>
              <w:t>ED teaching urban and tertiary care center /445.925</w:t>
            </w:r>
          </w:p>
        </w:tc>
        <w:tc>
          <w:tcPr>
            <w:tcW w:w="1210" w:type="dxa"/>
            <w:tcBorders>
              <w:top w:val="dotted" w:sz="2" w:space="0" w:color="auto"/>
              <w:left w:val="nil"/>
              <w:bottom w:val="dotted" w:sz="2" w:space="0" w:color="auto"/>
              <w:right w:val="nil"/>
            </w:tcBorders>
          </w:tcPr>
          <w:p w14:paraId="7FA47382" w14:textId="0FBE55F7" w:rsidR="002050DF" w:rsidRPr="0082793F" w:rsidRDefault="00073FA2" w:rsidP="002050DF">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2C17AC80" w14:textId="77777777" w:rsidR="002050DF" w:rsidRPr="0082793F" w:rsidRDefault="002050DF" w:rsidP="002050DF">
            <w:pPr>
              <w:jc w:val="both"/>
              <w:rPr>
                <w:sz w:val="18"/>
                <w:szCs w:val="18"/>
                <w:lang w:val="en-US"/>
              </w:rPr>
            </w:pPr>
            <w:r w:rsidRPr="0082793F">
              <w:rPr>
                <w:sz w:val="18"/>
                <w:szCs w:val="18"/>
                <w:lang w:val="en-US"/>
              </w:rPr>
              <w:t xml:space="preserve">ESI </w:t>
            </w:r>
          </w:p>
          <w:p w14:paraId="62F04D4B" w14:textId="23417069" w:rsidR="002050DF" w:rsidRPr="0082793F" w:rsidRDefault="002050DF" w:rsidP="002050DF">
            <w:pPr>
              <w:jc w:val="both"/>
              <w:rPr>
                <w:rFonts w:eastAsia="Calibri"/>
                <w:sz w:val="18"/>
                <w:szCs w:val="18"/>
                <w:lang w:val="en-US"/>
              </w:rPr>
            </w:pPr>
            <w:r w:rsidRPr="0082793F">
              <w:rPr>
                <w:sz w:val="18"/>
                <w:szCs w:val="18"/>
                <w:lang w:val="en-US"/>
              </w:rPr>
              <w:t>[2012–2020]</w:t>
            </w:r>
          </w:p>
        </w:tc>
        <w:tc>
          <w:tcPr>
            <w:tcW w:w="1592" w:type="dxa"/>
            <w:tcBorders>
              <w:top w:val="dotted" w:sz="2" w:space="0" w:color="auto"/>
              <w:left w:val="nil"/>
              <w:bottom w:val="dotted" w:sz="2" w:space="0" w:color="auto"/>
              <w:right w:val="nil"/>
            </w:tcBorders>
          </w:tcPr>
          <w:p w14:paraId="1D075BC9" w14:textId="77777777" w:rsidR="002050DF" w:rsidRPr="0082793F" w:rsidRDefault="009E52F2" w:rsidP="00811A5B">
            <w:pPr>
              <w:jc w:val="both"/>
              <w:rPr>
                <w:sz w:val="18"/>
                <w:szCs w:val="18"/>
                <w:lang w:val="en-US"/>
              </w:rPr>
            </w:pPr>
            <w:r w:rsidRPr="0082793F">
              <w:rPr>
                <w:sz w:val="18"/>
                <w:szCs w:val="18"/>
                <w:lang w:val="en-US"/>
              </w:rPr>
              <w:t>Triage critically ill patients</w:t>
            </w:r>
            <w:r w:rsidR="00E61231" w:rsidRPr="0082793F">
              <w:rPr>
                <w:sz w:val="18"/>
                <w:szCs w:val="18"/>
                <w:lang w:val="en-US"/>
              </w:rPr>
              <w:t xml:space="preserve"> (mortality or ICU admission within 24 hours)</w:t>
            </w:r>
          </w:p>
          <w:p w14:paraId="37D214E2" w14:textId="0EBC5AB6" w:rsidR="00AB065E" w:rsidRPr="0082793F" w:rsidRDefault="00AB065E" w:rsidP="00811A5B">
            <w:pPr>
              <w:jc w:val="both"/>
              <w:rPr>
                <w:rFonts w:eastAsia="Calibri"/>
                <w:sz w:val="18"/>
                <w:szCs w:val="18"/>
                <w:lang w:val="en-US"/>
              </w:rPr>
            </w:pPr>
            <w:r w:rsidRPr="0082793F">
              <w:rPr>
                <w:rFonts w:eastAsia="Calibri"/>
                <w:sz w:val="18"/>
                <w:szCs w:val="18"/>
                <w:lang w:val="en-US"/>
              </w:rPr>
              <w:t>binary classification</w:t>
            </w:r>
          </w:p>
        </w:tc>
        <w:tc>
          <w:tcPr>
            <w:tcW w:w="1601" w:type="dxa"/>
            <w:tcBorders>
              <w:top w:val="dotted" w:sz="2" w:space="0" w:color="auto"/>
              <w:left w:val="nil"/>
              <w:bottom w:val="dotted" w:sz="2" w:space="0" w:color="auto"/>
              <w:right w:val="nil"/>
            </w:tcBorders>
          </w:tcPr>
          <w:p w14:paraId="1177E564" w14:textId="40509293" w:rsidR="002050DF" w:rsidRPr="00942BAC" w:rsidRDefault="002050DF" w:rsidP="002050DF">
            <w:pPr>
              <w:jc w:val="both"/>
              <w:rPr>
                <w:rFonts w:eastAsia="Calibri"/>
                <w:bCs/>
                <w:sz w:val="18"/>
                <w:szCs w:val="18"/>
                <w:lang w:val="en-US"/>
              </w:rPr>
            </w:pPr>
            <w:r w:rsidRPr="0082793F">
              <w:rPr>
                <w:bCs/>
                <w:sz w:val="18"/>
                <w:szCs w:val="18"/>
                <w:lang w:val="en-US"/>
              </w:rPr>
              <w:t xml:space="preserve">Age, </w:t>
            </w:r>
            <w:r w:rsidRPr="004E4145">
              <w:rPr>
                <w:bCs/>
                <w:sz w:val="18"/>
                <w:szCs w:val="18"/>
                <w:lang w:val="en-US"/>
              </w:rPr>
              <w:t xml:space="preserve">gender, VS, </w:t>
            </w:r>
            <w:r w:rsidRPr="00942BAC">
              <w:rPr>
                <w:bCs/>
                <w:sz w:val="18"/>
                <w:szCs w:val="18"/>
                <w:lang w:val="en-US"/>
              </w:rPr>
              <w:t>CC, and ESI score</w:t>
            </w:r>
            <w:r w:rsidRPr="00942BAC">
              <w:rPr>
                <w:b/>
                <w:sz w:val="18"/>
                <w:szCs w:val="18"/>
                <w:lang w:val="en-US"/>
              </w:rPr>
              <w:t>/</w:t>
            </w:r>
            <w:r w:rsidRPr="00942BAC">
              <w:rPr>
                <w:bCs/>
                <w:sz w:val="18"/>
                <w:szCs w:val="18"/>
                <w:lang w:val="en-US"/>
              </w:rPr>
              <w:t>12</w:t>
            </w:r>
          </w:p>
        </w:tc>
        <w:tc>
          <w:tcPr>
            <w:tcW w:w="1334" w:type="dxa"/>
            <w:tcBorders>
              <w:top w:val="dotted" w:sz="2" w:space="0" w:color="auto"/>
              <w:left w:val="nil"/>
              <w:bottom w:val="dotted" w:sz="2" w:space="0" w:color="auto"/>
              <w:right w:val="nil"/>
            </w:tcBorders>
          </w:tcPr>
          <w:p w14:paraId="6E13D882" w14:textId="77777777" w:rsidR="002050DF" w:rsidRPr="00942BAC" w:rsidRDefault="002050DF" w:rsidP="002050DF">
            <w:pPr>
              <w:jc w:val="both"/>
              <w:rPr>
                <w:sz w:val="18"/>
                <w:szCs w:val="18"/>
                <w:lang w:val="en-US"/>
              </w:rPr>
            </w:pPr>
            <w:r w:rsidRPr="00942BAC">
              <w:rPr>
                <w:sz w:val="18"/>
                <w:szCs w:val="18"/>
                <w:lang w:val="en-US"/>
              </w:rPr>
              <w:t xml:space="preserve">LR with L2 normalization, </w:t>
            </w:r>
            <w:proofErr w:type="spellStart"/>
            <w:r w:rsidRPr="00942BAC">
              <w:rPr>
                <w:sz w:val="18"/>
                <w:szCs w:val="18"/>
                <w:lang w:val="en-US"/>
              </w:rPr>
              <w:t>XGBoost</w:t>
            </w:r>
            <w:proofErr w:type="spellEnd"/>
            <w:r w:rsidRPr="00942BAC">
              <w:rPr>
                <w:sz w:val="18"/>
                <w:szCs w:val="18"/>
                <w:lang w:val="en-US"/>
              </w:rPr>
              <w:t>, DNN and ESI</w:t>
            </w:r>
          </w:p>
          <w:p w14:paraId="3FA7E526" w14:textId="77777777" w:rsidR="002050DF" w:rsidRPr="00942BAC" w:rsidRDefault="002050DF" w:rsidP="002050DF">
            <w:pPr>
              <w:jc w:val="both"/>
              <w:rPr>
                <w:rFonts w:eastAsia="Calibri"/>
                <w:sz w:val="18"/>
                <w:szCs w:val="18"/>
                <w:lang w:val="en-US"/>
              </w:rPr>
            </w:pPr>
          </w:p>
        </w:tc>
        <w:tc>
          <w:tcPr>
            <w:tcW w:w="1262" w:type="dxa"/>
            <w:tcBorders>
              <w:top w:val="dotted" w:sz="2" w:space="0" w:color="auto"/>
              <w:left w:val="nil"/>
              <w:bottom w:val="dotted" w:sz="2" w:space="0" w:color="auto"/>
              <w:right w:val="nil"/>
            </w:tcBorders>
            <w:shd w:val="clear" w:color="auto" w:fill="auto"/>
          </w:tcPr>
          <w:p w14:paraId="270EC902" w14:textId="0A65DB88" w:rsidR="002050DF" w:rsidRPr="00942BAC" w:rsidRDefault="002050DF" w:rsidP="002050DF">
            <w:pPr>
              <w:jc w:val="both"/>
              <w:rPr>
                <w:rFonts w:eastAsia="Calibri"/>
                <w:sz w:val="18"/>
                <w:szCs w:val="18"/>
                <w:lang w:val="en-US"/>
              </w:rPr>
            </w:pPr>
            <w:r w:rsidRPr="00942BAC">
              <w:rPr>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7D422245" w14:textId="00A39DE4" w:rsidR="002050DF" w:rsidRPr="00942BAC" w:rsidRDefault="002050DF" w:rsidP="002050DF">
            <w:pPr>
              <w:jc w:val="center"/>
              <w:rPr>
                <w:rFonts w:eastAsia="Calibri"/>
                <w:sz w:val="18"/>
                <w:szCs w:val="18"/>
                <w:lang w:val="en-US"/>
              </w:rPr>
            </w:pPr>
            <w:r w:rsidRPr="00942BAC">
              <w:rPr>
                <w:sz w:val="18"/>
                <w:szCs w:val="18"/>
                <w:lang w:val="en-US"/>
              </w:rPr>
              <w:t>[80, 10, 10]</w:t>
            </w:r>
          </w:p>
        </w:tc>
        <w:tc>
          <w:tcPr>
            <w:tcW w:w="850" w:type="dxa"/>
            <w:tcBorders>
              <w:top w:val="dotted" w:sz="2" w:space="0" w:color="auto"/>
              <w:left w:val="nil"/>
              <w:bottom w:val="dotted" w:sz="2" w:space="0" w:color="auto"/>
              <w:right w:val="nil"/>
            </w:tcBorders>
          </w:tcPr>
          <w:p w14:paraId="6D29BB62" w14:textId="1FECF11F" w:rsidR="002050DF" w:rsidRPr="00942BAC" w:rsidRDefault="002050DF" w:rsidP="002050DF">
            <w:pPr>
              <w:jc w:val="both"/>
              <w:rPr>
                <w:rFonts w:eastAsia="Calibri"/>
                <w:sz w:val="18"/>
                <w:szCs w:val="18"/>
                <w:lang w:val="en-US"/>
              </w:rPr>
            </w:pPr>
            <w:r w:rsidRPr="00942BAC">
              <w:rPr>
                <w:sz w:val="18"/>
                <w:szCs w:val="18"/>
                <w:lang w:val="en-US"/>
              </w:rPr>
              <w:t xml:space="preserve">[10-folds] in all </w:t>
            </w:r>
            <w:proofErr w:type="gramStart"/>
            <w:r w:rsidRPr="00942BAC">
              <w:rPr>
                <w:sz w:val="18"/>
                <w:szCs w:val="18"/>
                <w:lang w:val="en-US"/>
              </w:rPr>
              <w:t>dataset</w:t>
            </w:r>
            <w:proofErr w:type="gramEnd"/>
          </w:p>
        </w:tc>
        <w:tc>
          <w:tcPr>
            <w:tcW w:w="1262" w:type="dxa"/>
            <w:tcBorders>
              <w:top w:val="dotted" w:sz="2" w:space="0" w:color="auto"/>
              <w:left w:val="nil"/>
              <w:bottom w:val="dotted" w:sz="2" w:space="0" w:color="auto"/>
              <w:right w:val="nil"/>
            </w:tcBorders>
          </w:tcPr>
          <w:p w14:paraId="7506846D" w14:textId="5FEAFC11" w:rsidR="002050DF" w:rsidRPr="00942BAC" w:rsidRDefault="002050DF" w:rsidP="002050DF">
            <w:pPr>
              <w:jc w:val="both"/>
              <w:rPr>
                <w:rFonts w:eastAsia="Calibri"/>
                <w:sz w:val="18"/>
                <w:szCs w:val="18"/>
                <w:lang w:val="en-US"/>
              </w:rPr>
            </w:pPr>
            <w:r w:rsidRPr="00942BAC">
              <w:rPr>
                <w:sz w:val="18"/>
                <w:szCs w:val="18"/>
                <w:lang w:val="en-US"/>
              </w:rPr>
              <w:t>DNN</w:t>
            </w:r>
          </w:p>
        </w:tc>
        <w:tc>
          <w:tcPr>
            <w:tcW w:w="1269" w:type="dxa"/>
            <w:tcBorders>
              <w:top w:val="dotted" w:sz="2" w:space="0" w:color="auto"/>
              <w:left w:val="nil"/>
              <w:bottom w:val="dotted" w:sz="2" w:space="0" w:color="auto"/>
              <w:right w:val="nil"/>
            </w:tcBorders>
          </w:tcPr>
          <w:p w14:paraId="1613441C" w14:textId="54D4FA4B" w:rsidR="002050DF" w:rsidRPr="00942BAC" w:rsidRDefault="002050DF" w:rsidP="002050DF">
            <w:pPr>
              <w:jc w:val="both"/>
              <w:rPr>
                <w:rFonts w:eastAsia="Calibri"/>
                <w:color w:val="000000" w:themeColor="text1"/>
                <w:sz w:val="18"/>
                <w:szCs w:val="18"/>
                <w:lang w:val="en-US"/>
              </w:rPr>
            </w:pPr>
            <w:r w:rsidRPr="00942BAC">
              <w:rPr>
                <w:color w:val="000000" w:themeColor="text1"/>
                <w:sz w:val="18"/>
                <w:szCs w:val="18"/>
                <w:lang w:val="en-US"/>
              </w:rPr>
              <w:t xml:space="preserve">ROC-AUC, Accuracy, Se, and </w:t>
            </w:r>
            <w:proofErr w:type="spellStart"/>
            <w:r w:rsidRPr="00942BAC">
              <w:rPr>
                <w:color w:val="000000" w:themeColor="text1"/>
                <w:sz w:val="18"/>
                <w:szCs w:val="18"/>
                <w:lang w:val="en-US"/>
              </w:rPr>
              <w:t>Sp</w:t>
            </w:r>
            <w:proofErr w:type="spellEnd"/>
          </w:p>
        </w:tc>
        <w:tc>
          <w:tcPr>
            <w:tcW w:w="1327" w:type="dxa"/>
            <w:tcBorders>
              <w:top w:val="dotted" w:sz="2" w:space="0" w:color="auto"/>
              <w:left w:val="nil"/>
              <w:bottom w:val="dotted" w:sz="2" w:space="0" w:color="auto"/>
              <w:right w:val="nil"/>
            </w:tcBorders>
          </w:tcPr>
          <w:p w14:paraId="7C28990B" w14:textId="0992F6CD" w:rsidR="002050DF" w:rsidRPr="00942BAC" w:rsidRDefault="002050DF" w:rsidP="002050DF">
            <w:pPr>
              <w:jc w:val="both"/>
              <w:rPr>
                <w:rFonts w:eastAsia="Calibri"/>
                <w:sz w:val="18"/>
                <w:szCs w:val="18"/>
                <w:lang w:val="en-US"/>
              </w:rPr>
            </w:pPr>
            <w:r w:rsidRPr="00942BAC">
              <w:rPr>
                <w:sz w:val="18"/>
                <w:szCs w:val="18"/>
                <w:lang w:val="en-US"/>
              </w:rPr>
              <w:t>AUC of 0.857 (CI: 0.856–0.858)</w:t>
            </w:r>
          </w:p>
        </w:tc>
      </w:tr>
      <w:tr w:rsidR="00766B20" w:rsidRPr="00FB39FC" w14:paraId="308833BA" w14:textId="77777777" w:rsidTr="00A0354F">
        <w:trPr>
          <w:cantSplit/>
          <w:trHeight w:val="114"/>
        </w:trPr>
        <w:tc>
          <w:tcPr>
            <w:tcW w:w="917" w:type="dxa"/>
            <w:tcBorders>
              <w:top w:val="dotted" w:sz="2" w:space="0" w:color="auto"/>
              <w:left w:val="nil"/>
              <w:bottom w:val="dotted" w:sz="2" w:space="0" w:color="auto"/>
              <w:right w:val="nil"/>
            </w:tcBorders>
          </w:tcPr>
          <w:p w14:paraId="179AFAD0" w14:textId="3218724E" w:rsidR="00766B20" w:rsidRPr="002C3D45" w:rsidRDefault="00766B20" w:rsidP="00766B20">
            <w:pPr>
              <w:jc w:val="both"/>
              <w:rPr>
                <w:color w:val="000000" w:themeColor="text1"/>
                <w:sz w:val="18"/>
                <w:szCs w:val="18"/>
                <w:lang w:val="en-US"/>
              </w:rPr>
            </w:pPr>
            <w:r w:rsidRPr="00FB39FC">
              <w:rPr>
                <w:color w:val="000000" w:themeColor="text1"/>
                <w:sz w:val="18"/>
                <w:szCs w:val="18"/>
                <w:lang w:val="en-US"/>
              </w:rPr>
              <w:t>Fernandes et al.</w:t>
            </w:r>
            <w:r w:rsidR="00FE2644" w:rsidRPr="00FB39FC">
              <w:rPr>
                <w:color w:val="000000" w:themeColor="text1"/>
                <w:sz w:val="18"/>
                <w:szCs w:val="18"/>
                <w:lang w:val="en-US"/>
              </w:rPr>
              <w:t xml:space="preserve"> </w:t>
            </w:r>
            <w:r w:rsidRPr="00942BAC">
              <w:rPr>
                <w:color w:val="000000" w:themeColor="text1"/>
                <w:sz w:val="18"/>
                <w:szCs w:val="18"/>
                <w:lang w:val="en-US"/>
              </w:rPr>
              <w:fldChar w:fldCharType="begin" w:fldLock="1"/>
            </w:r>
            <w:r w:rsidR="0077631B" w:rsidRPr="00FB39FC">
              <w:rPr>
                <w:color w:val="000000" w:themeColor="text1"/>
                <w:sz w:val="18"/>
                <w:szCs w:val="18"/>
                <w:lang w:val="en-US"/>
              </w:rPr>
              <w:instrText>ADDIN CSL_CITATION {"citationItems":[{"id":"ITEM-1","itemData":{"DOI":"10.1371/journal.pone.0229331","ISBN":"1111111111","ISSN":"1932-6203","PMID":"32126097","abstract":"The risk stratification of patients in the emergency department begins at triage. It is vital to stratify patients early based on their severity, since undertriage can lead to increased morbidity, mortality and costs. Our aim was to present a new approach to assist healthcare professionals at triage in the stratification of patients and in identifying those with higher risk of ICU admission. Adult patients assigned Manchester Triage System (MTS) or Emergency Severity Index (ESI) 1 to 3 from a Portuguese and a United States Emergency Departments were analyzed. Variables routinely collected at triage were used and natural language processing was applied to the patient chief complaint. Stratified random sampling was applied to split the data in train (70%) and test (30%) sets and 10-fold cross validation was performed for model training. Logistic regression, random forests, and a random unders</w:instrText>
            </w:r>
            <w:r w:rsidR="0077631B" w:rsidRPr="00026395">
              <w:rPr>
                <w:color w:val="000000" w:themeColor="text1"/>
                <w:sz w:val="18"/>
                <w:szCs w:val="18"/>
              </w:rPr>
              <w:instrText>ampling boosting algorithm were used. We compared the performance obtained with the reference model-using only triage priorities-with the models using additional variables. For both hospitals, a logistic regression model achieved higher overall performance, yielding areas under the receiver operating characteristic and precision-recall curves of 0.91 (95% CI 0.90-0.92) and 0.30 (95% CI 0.27-0.33) for the United States hospital and of 0.85 (95% CI 0.83-0.86) and 0.06 (95% CI 0.05-0.07) for the Portuguese hospital. Heart rate, pulse oximetry, respiratory rate and systolic blood pressure were the most important predictors of ICU admission. Compared to the reference models, the models using clinical variables and the chief complaint presented higher recall for patients assigned MTS/ESI 3 and can identify patients assigned MTS/ESI 3 who are at risk for ICU admission.","author":[{"dropping-particle":"","family":"Fernandes","given":"Marta","non-dropping-particle":"","parse-names":false,"suffix":""},{"dropping-particle":"","family":"Mendes","given":"Rúben","non-dropping-particle":"","parse-names":false,"suffix":""},{"dropping-particle":"","family":"Vieira","given":"Susana M.","non-dropping-particle":"","parse-names":false,"su</w:instrText>
            </w:r>
            <w:r w:rsidR="0077631B" w:rsidRPr="002C3D45">
              <w:rPr>
                <w:color w:val="000000" w:themeColor="text1"/>
                <w:sz w:val="18"/>
                <w:szCs w:val="18"/>
                <w:lang w:val="en-US"/>
              </w:rPr>
              <w:instrText>ffix":""},{"dropping-particle":"","family":"Leite","given":"Francisca","non-dropping-particle":"","parse-names":false,"suffix":""},{"dropping-particle":"","family":"Palos","given":"Carlos","non-dropping-particle":"","parse-names":false,"suffix":""},{"dropping-particle":"","family":"Johnson","given":"Alistair","non-dropping-particle":"","parse-names":false,"suffix":""},{"dropping-particle":"","family":"Finkelstein","given":"Stan","non-dropping-particle":"","parse-names":false,"suffix":""},{"dropping-particle":"","family":"Horng","given":"Steven","non-dropping-particle":"","parse-names":false,"suffix":""},{"dropping-particle":"","family":"Celi","given":"Leo Anthony","non-dropping-particle":"","parse-names":false,"suffix":""}],"container-title":"PLOS ONE","editor":[{"dropping-particle":"","family":"Olier","given":"Ivan","non-dropping-particle":"","parse-names":false,"suffix":""}],"id":"ITEM-1","issue":"3","issued":{"date-parts":[["2020","3","3"]]},"page":"e0229331","title":"Predicting Intensive Care Unit admission among patients presenting to the emergency department using machine learning and natural language processing","type":"article-journal","volume":"15"},"uris":["http://www.mendeley.com/documents/?uuid=e4d41467-6fa7-41af-9b00-88cee3fe4a10"]}],"mendeley":{"formattedCitation":"[10]","plainTextFormattedCitation":"[10]","previouslyFormattedCitation":"[10]"},"properties":{"noteIndex":0},"schema":"https://github.com/citation-style-language/schema/raw/master/csl-citation.json"}</w:instrText>
            </w:r>
            <w:r w:rsidRPr="00942BAC">
              <w:rPr>
                <w:color w:val="000000" w:themeColor="text1"/>
                <w:sz w:val="18"/>
                <w:szCs w:val="18"/>
                <w:lang w:val="en-US"/>
              </w:rPr>
              <w:fldChar w:fldCharType="separate"/>
            </w:r>
            <w:r w:rsidR="006C55E9" w:rsidRPr="002C3D45">
              <w:rPr>
                <w:noProof/>
                <w:color w:val="000000" w:themeColor="text1"/>
                <w:sz w:val="18"/>
                <w:szCs w:val="18"/>
                <w:lang w:val="en-US"/>
              </w:rPr>
              <w:t>[10]</w:t>
            </w:r>
            <w:r w:rsidRPr="00942BAC">
              <w:rPr>
                <w:color w:val="000000" w:themeColor="text1"/>
                <w:sz w:val="18"/>
                <w:szCs w:val="18"/>
                <w:lang w:val="en-US"/>
              </w:rPr>
              <w:fldChar w:fldCharType="end"/>
            </w:r>
            <w:r w:rsidRPr="002C3D45">
              <w:rPr>
                <w:color w:val="000000" w:themeColor="text1"/>
                <w:sz w:val="18"/>
                <w:szCs w:val="18"/>
                <w:lang w:val="en-US" w:eastAsia="zh-TW"/>
              </w:rPr>
              <w:t xml:space="preserve"> /</w:t>
            </w:r>
            <w:r w:rsidRPr="002C3D45">
              <w:rPr>
                <w:color w:val="000000" w:themeColor="text1"/>
                <w:sz w:val="18"/>
                <w:szCs w:val="18"/>
                <w:lang w:val="en-US"/>
              </w:rPr>
              <w:t>2020</w:t>
            </w:r>
            <w:r w:rsidRPr="002C3D45">
              <w:rPr>
                <w:color w:val="000000" w:themeColor="text1"/>
                <w:sz w:val="18"/>
                <w:szCs w:val="18"/>
                <w:lang w:val="en-US" w:eastAsia="zh-TW"/>
              </w:rPr>
              <w:t>/Portuguese and USA</w:t>
            </w:r>
          </w:p>
        </w:tc>
        <w:tc>
          <w:tcPr>
            <w:tcW w:w="1189" w:type="dxa"/>
            <w:tcBorders>
              <w:top w:val="dotted" w:sz="2" w:space="0" w:color="auto"/>
              <w:left w:val="nil"/>
              <w:bottom w:val="dotted" w:sz="2" w:space="0" w:color="auto"/>
              <w:right w:val="nil"/>
            </w:tcBorders>
          </w:tcPr>
          <w:p w14:paraId="2F94C26C" w14:textId="4B7CED4C"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2 EDs, general of a public hospital-HBA and trauma center of teaching-BIDMC/356.475 sum</w:t>
            </w:r>
          </w:p>
        </w:tc>
        <w:tc>
          <w:tcPr>
            <w:tcW w:w="1210" w:type="dxa"/>
            <w:tcBorders>
              <w:top w:val="dotted" w:sz="2" w:space="0" w:color="auto"/>
              <w:left w:val="nil"/>
              <w:bottom w:val="dotted" w:sz="2" w:space="0" w:color="auto"/>
              <w:right w:val="nil"/>
            </w:tcBorders>
          </w:tcPr>
          <w:p w14:paraId="78F3804C" w14:textId="252DD4E6" w:rsidR="00766B20" w:rsidRPr="00220744" w:rsidRDefault="00766B20" w:rsidP="00766B20">
            <w:pPr>
              <w:jc w:val="both"/>
              <w:rPr>
                <w:rFonts w:eastAsia="Calibri"/>
                <w:color w:val="000000" w:themeColor="text1"/>
                <w:sz w:val="18"/>
                <w:szCs w:val="18"/>
                <w:lang w:val="en-US"/>
              </w:rPr>
            </w:pPr>
            <w:r w:rsidRPr="00220744">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308DE65C" w14:textId="45BBFD64"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MTS [2012–2016] and ESI [2011–2016]</w:t>
            </w:r>
          </w:p>
        </w:tc>
        <w:tc>
          <w:tcPr>
            <w:tcW w:w="1592" w:type="dxa"/>
            <w:tcBorders>
              <w:top w:val="dotted" w:sz="2" w:space="0" w:color="auto"/>
              <w:left w:val="nil"/>
              <w:bottom w:val="dotted" w:sz="2" w:space="0" w:color="auto"/>
              <w:right w:val="nil"/>
            </w:tcBorders>
          </w:tcPr>
          <w:p w14:paraId="4ECB2FE9" w14:textId="13455900"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Triage critically ill patients (ICU admission)</w:t>
            </w:r>
          </w:p>
        </w:tc>
        <w:tc>
          <w:tcPr>
            <w:tcW w:w="1601" w:type="dxa"/>
            <w:tcBorders>
              <w:top w:val="dotted" w:sz="2" w:space="0" w:color="auto"/>
              <w:left w:val="nil"/>
              <w:bottom w:val="dotted" w:sz="2" w:space="0" w:color="auto"/>
              <w:right w:val="nil"/>
            </w:tcBorders>
          </w:tcPr>
          <w:p w14:paraId="63F9EB56" w14:textId="6142DE37" w:rsidR="00766B20" w:rsidRPr="00220744" w:rsidRDefault="00766B20" w:rsidP="00766B20">
            <w:pPr>
              <w:jc w:val="both"/>
              <w:rPr>
                <w:bCs/>
                <w:color w:val="000000" w:themeColor="text1"/>
                <w:sz w:val="18"/>
                <w:szCs w:val="18"/>
                <w:lang w:val="en-US"/>
              </w:rPr>
            </w:pPr>
            <w:r w:rsidRPr="00220744">
              <w:rPr>
                <w:bCs/>
                <w:color w:val="000000" w:themeColor="text1"/>
                <w:sz w:val="18"/>
                <w:szCs w:val="18"/>
                <w:lang w:val="en-US"/>
              </w:rPr>
              <w:t>Age, gender, MA, time of triage, ED visit, VS, CC, GCS, glycemia levels, triage category, disabilities, prescription at triage, and type of exams prescribed/21</w:t>
            </w:r>
          </w:p>
        </w:tc>
        <w:tc>
          <w:tcPr>
            <w:tcW w:w="1334" w:type="dxa"/>
            <w:tcBorders>
              <w:top w:val="dotted" w:sz="2" w:space="0" w:color="auto"/>
              <w:left w:val="nil"/>
              <w:bottom w:val="dotted" w:sz="2" w:space="0" w:color="auto"/>
              <w:right w:val="nil"/>
            </w:tcBorders>
          </w:tcPr>
          <w:p w14:paraId="05C63F74" w14:textId="5D53DEDD"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 xml:space="preserve">LR with L2 regularization, RF, and </w:t>
            </w:r>
            <w:proofErr w:type="spellStart"/>
            <w:r w:rsidRPr="00220744">
              <w:rPr>
                <w:color w:val="000000" w:themeColor="text1"/>
                <w:sz w:val="18"/>
                <w:szCs w:val="18"/>
                <w:lang w:val="en-US"/>
              </w:rPr>
              <w:t>RUSBoost</w:t>
            </w:r>
            <w:proofErr w:type="spellEnd"/>
          </w:p>
        </w:tc>
        <w:tc>
          <w:tcPr>
            <w:tcW w:w="1262" w:type="dxa"/>
            <w:tcBorders>
              <w:top w:val="dotted" w:sz="2" w:space="0" w:color="auto"/>
              <w:left w:val="nil"/>
              <w:bottom w:val="dotted" w:sz="2" w:space="0" w:color="auto"/>
              <w:right w:val="nil"/>
            </w:tcBorders>
            <w:shd w:val="clear" w:color="auto" w:fill="auto"/>
          </w:tcPr>
          <w:p w14:paraId="217CE643" w14:textId="759999ED"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MTS Priority, clinical variables, CC in HBA and All except triage category in BIDMC</w:t>
            </w:r>
          </w:p>
        </w:tc>
        <w:tc>
          <w:tcPr>
            <w:tcW w:w="1027" w:type="dxa"/>
            <w:tcBorders>
              <w:top w:val="dotted" w:sz="2" w:space="0" w:color="auto"/>
              <w:left w:val="nil"/>
              <w:bottom w:val="dotted" w:sz="2" w:space="0" w:color="auto"/>
              <w:right w:val="nil"/>
            </w:tcBorders>
            <w:shd w:val="clear" w:color="auto" w:fill="auto"/>
          </w:tcPr>
          <w:p w14:paraId="4F9A56C1" w14:textId="20B30A8B" w:rsidR="00766B20" w:rsidRPr="00220744" w:rsidRDefault="00766B20" w:rsidP="00766B20">
            <w:pPr>
              <w:jc w:val="center"/>
              <w:rPr>
                <w:color w:val="000000" w:themeColor="text1"/>
                <w:sz w:val="18"/>
                <w:szCs w:val="18"/>
                <w:lang w:val="en-US"/>
              </w:rPr>
            </w:pPr>
            <w:r w:rsidRPr="00220744">
              <w:rPr>
                <w:color w:val="000000" w:themeColor="text1"/>
                <w:sz w:val="18"/>
                <w:szCs w:val="18"/>
                <w:lang w:val="en-US"/>
              </w:rPr>
              <w:t>[70, 30, 0]</w:t>
            </w:r>
          </w:p>
        </w:tc>
        <w:tc>
          <w:tcPr>
            <w:tcW w:w="850" w:type="dxa"/>
            <w:tcBorders>
              <w:top w:val="dotted" w:sz="2" w:space="0" w:color="auto"/>
              <w:left w:val="nil"/>
              <w:bottom w:val="dotted" w:sz="2" w:space="0" w:color="auto"/>
              <w:right w:val="nil"/>
            </w:tcBorders>
          </w:tcPr>
          <w:p w14:paraId="6EFF0FB7" w14:textId="0FA82A46"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[10-folds] only in train set</w:t>
            </w:r>
          </w:p>
        </w:tc>
        <w:tc>
          <w:tcPr>
            <w:tcW w:w="1262" w:type="dxa"/>
            <w:tcBorders>
              <w:top w:val="dotted" w:sz="2" w:space="0" w:color="auto"/>
              <w:left w:val="nil"/>
              <w:bottom w:val="dotted" w:sz="2" w:space="0" w:color="auto"/>
              <w:right w:val="nil"/>
            </w:tcBorders>
          </w:tcPr>
          <w:p w14:paraId="4A0AC502" w14:textId="416A869D"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LR</w:t>
            </w:r>
          </w:p>
        </w:tc>
        <w:tc>
          <w:tcPr>
            <w:tcW w:w="1269" w:type="dxa"/>
            <w:tcBorders>
              <w:top w:val="dotted" w:sz="2" w:space="0" w:color="auto"/>
              <w:left w:val="nil"/>
              <w:bottom w:val="dotted" w:sz="2" w:space="0" w:color="auto"/>
              <w:right w:val="nil"/>
            </w:tcBorders>
          </w:tcPr>
          <w:p w14:paraId="2EBAFDF1" w14:textId="66741510"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 xml:space="preserve">ROC-AUC, AUPRC, Accuracy, Se, </w:t>
            </w:r>
            <w:proofErr w:type="spellStart"/>
            <w:r w:rsidRPr="00220744">
              <w:rPr>
                <w:color w:val="000000" w:themeColor="text1"/>
                <w:sz w:val="18"/>
                <w:szCs w:val="18"/>
                <w:lang w:val="en-US"/>
              </w:rPr>
              <w:t>Sp</w:t>
            </w:r>
            <w:proofErr w:type="spellEnd"/>
            <w:r w:rsidRPr="00220744">
              <w:rPr>
                <w:color w:val="000000" w:themeColor="text1"/>
                <w:sz w:val="18"/>
                <w:szCs w:val="18"/>
                <w:lang w:val="en-US"/>
              </w:rPr>
              <w:t xml:space="preserve">, </w:t>
            </w:r>
            <w:r w:rsidR="007156EF" w:rsidRPr="00220744">
              <w:rPr>
                <w:sz w:val="18"/>
                <w:szCs w:val="18"/>
                <w:lang w:val="en-US"/>
              </w:rPr>
              <w:t>PPV</w:t>
            </w:r>
            <w:r w:rsidRPr="00220744">
              <w:rPr>
                <w:color w:val="000000" w:themeColor="text1"/>
                <w:sz w:val="18"/>
                <w:szCs w:val="18"/>
                <w:lang w:val="en-US"/>
              </w:rPr>
              <w:t>,</w:t>
            </w:r>
          </w:p>
          <w:p w14:paraId="56ACD646" w14:textId="77777777"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FPR, Cohen’s Kappa (</w:t>
            </w:r>
            <w:r w:rsidRPr="00942BAC">
              <w:rPr>
                <w:color w:val="000000" w:themeColor="text1"/>
                <w:sz w:val="18"/>
                <w:szCs w:val="18"/>
                <w:lang w:val="en-US"/>
              </w:rPr>
              <w:t>κ</w:t>
            </w:r>
            <w:r w:rsidRPr="00220744">
              <w:rPr>
                <w:color w:val="000000" w:themeColor="text1"/>
                <w:sz w:val="18"/>
                <w:szCs w:val="18"/>
                <w:lang w:val="en-US"/>
              </w:rPr>
              <w:t>), SMR, and F1-score</w:t>
            </w:r>
          </w:p>
          <w:p w14:paraId="1A34BC5D" w14:textId="77777777" w:rsidR="00766B20" w:rsidRPr="00220744" w:rsidRDefault="00766B20" w:rsidP="00766B20">
            <w:pPr>
              <w:jc w:val="both"/>
              <w:rPr>
                <w:color w:val="000000" w:themeColor="text1"/>
                <w:sz w:val="18"/>
                <w:szCs w:val="18"/>
                <w:lang w:val="en-US"/>
              </w:rPr>
            </w:pPr>
          </w:p>
        </w:tc>
        <w:tc>
          <w:tcPr>
            <w:tcW w:w="1327" w:type="dxa"/>
            <w:tcBorders>
              <w:top w:val="dotted" w:sz="2" w:space="0" w:color="auto"/>
              <w:left w:val="nil"/>
              <w:bottom w:val="dotted" w:sz="2" w:space="0" w:color="auto"/>
              <w:right w:val="nil"/>
            </w:tcBorders>
          </w:tcPr>
          <w:p w14:paraId="742AFF11" w14:textId="3FA51F76" w:rsidR="00766B20" w:rsidRPr="00220744" w:rsidRDefault="00766B20" w:rsidP="00766B20">
            <w:pPr>
              <w:jc w:val="both"/>
              <w:rPr>
                <w:color w:val="000000" w:themeColor="text1"/>
                <w:sz w:val="18"/>
                <w:szCs w:val="18"/>
                <w:lang w:val="en-US"/>
              </w:rPr>
            </w:pPr>
            <w:r w:rsidRPr="00220744">
              <w:rPr>
                <w:color w:val="000000" w:themeColor="text1"/>
                <w:sz w:val="18"/>
                <w:szCs w:val="18"/>
                <w:lang w:val="en-US"/>
              </w:rPr>
              <w:t>AUC of 0.86 (CI: 0.85–0.87) in HBA and 0.91 (0.90–0.92) in BIDMC</w:t>
            </w:r>
          </w:p>
        </w:tc>
      </w:tr>
      <w:tr w:rsidR="00A93FEF" w:rsidRPr="00FB39FC" w14:paraId="37EA4020" w14:textId="77777777" w:rsidTr="00A0354F">
        <w:trPr>
          <w:cantSplit/>
          <w:trHeight w:val="114"/>
        </w:trPr>
        <w:tc>
          <w:tcPr>
            <w:tcW w:w="917" w:type="dxa"/>
            <w:tcBorders>
              <w:top w:val="dotted" w:sz="2" w:space="0" w:color="auto"/>
              <w:left w:val="nil"/>
              <w:bottom w:val="dotted" w:sz="2" w:space="0" w:color="auto"/>
              <w:right w:val="nil"/>
            </w:tcBorders>
          </w:tcPr>
          <w:p w14:paraId="40ED876E" w14:textId="7E267967" w:rsidR="00A93FEF" w:rsidRPr="0082793F" w:rsidRDefault="00A93FEF" w:rsidP="00A93FEF">
            <w:pPr>
              <w:jc w:val="both"/>
              <w:rPr>
                <w:color w:val="000000" w:themeColor="text1"/>
                <w:sz w:val="18"/>
                <w:szCs w:val="18"/>
                <w:lang w:val="en-US"/>
              </w:rPr>
            </w:pPr>
            <w:r w:rsidRPr="00220744">
              <w:rPr>
                <w:color w:val="000000" w:themeColor="text1"/>
                <w:sz w:val="18"/>
                <w:szCs w:val="18"/>
                <w:lang w:val="en-US"/>
              </w:rPr>
              <w:t xml:space="preserve">Fernandes et al. </w:t>
            </w:r>
            <w:r w:rsidRPr="00942BAC">
              <w:rPr>
                <w:color w:val="000000" w:themeColor="text1"/>
                <w:sz w:val="18"/>
                <w:szCs w:val="18"/>
                <w:lang w:val="en-US"/>
              </w:rPr>
              <w:fldChar w:fldCharType="begin" w:fldLock="1"/>
            </w:r>
            <w:r w:rsidR="00E26AB4" w:rsidRPr="00220744">
              <w:rPr>
                <w:color w:val="000000" w:themeColor="text1"/>
                <w:sz w:val="18"/>
                <w:szCs w:val="18"/>
                <w:lang w:val="en-US"/>
              </w:rPr>
              <w:instrText>ADDIN CSL_CITATION {"citationItems":[{"id":"ITEM-1","itemData":{"DOI":"10.1371/journal.pone.0230876","ISBN":"1111111111","ISSN":"1932-6203","PMID":"32240233","abstract":"Emergency department triage is the first point in time when a patient’s acuity leve</w:instrText>
            </w:r>
            <w:r w:rsidR="00E26AB4">
              <w:rPr>
                <w:color w:val="000000" w:themeColor="text1"/>
                <w:sz w:val="18"/>
                <w:szCs w:val="18"/>
                <w:lang w:val="en-US"/>
              </w:rPr>
              <w:instrText>l is determined. The time to assign a priority at triage is short and it is vital to accurately stratify patients at this stage, since under-triage can lead to increased morbidity, mortality and costs. Our aim was to present a model that can assist healthcare professionals in triage decision making, namely in the stratification of patients through the risk prediction of a composite critical outcome—mortality and cardiopulmonary arrest. Our study cohort consisted of 235826 adult patients triaged at a Portuguese Emergency Department from 2012 to 2016. Patients were assigned to emergent, very urgent or urgent priorities of the Manchester Triage System (MTS). Demographics, clinical variables routinely collected at triage and the patients’ chief complaint were used. Logistic regression, random forests and extreme gradient boosting were developed using all available variables. The term frequency–inverse document frequency (TF-IDF) natural language processing weighting factor was applied to vectorize the chief complaint. Stratified random sampling was used to split the data into train (70%) and test (30%) data sets. Ten-fold cross validation was performed in train to optimize model hyper-parameters. The performance obtained with the best model was compared against the reference model—a regularized logistic regression trained using only triage priorities. Extreme gradient boosting exhibited good calibration properties and yielded areas under the receiver operating characteristic and precision-recall curves of 0.96 (95% CI 0.95-0.97) and 0.31 (95% CI 0.26-0.36), respectively. The predictors ranked with higher importance by this model were the Glasgow coma score, the patients’ age, pulse oximetry and arrival mode. Compared to the reference, the extreme gradient boosting model using clinical variables and the chief complaint presented higher recall for patients assigned MTS-3 and can identify those who are at risk of the composite outcome.","author":[{"dropping-particle":"","family":"Fernandes","given":"Marta","non-dropping-particle":"","parse-names":false,"suffix":""},{"dropping-particle":"","family":"Mendes","given":"Rúben","non-dropping-particle":"","parse-names":false,"suffix":""},{"dropping-particle":"","family":"Vieira","given":"Susana M.","non-dropping-particle":"","parse-names":false,"suffix":""},{"dropping-particle":"","family":"Leite","given":"Francisca","non-dropping-particle":"","parse-names":false,"suffix":""},{"dropping-particle":"","family":"Palos","given":"Carlos","non-dropping-particle":"","parse-names":false,"suffix":""},{"dropping-particle":"","family":"Johnson","given":"Alistair","non-dropping-particle":"","parse-names":false,"suffix":""},{"dropping-particle":"","family":"Finkelstein","given":"Stan","non-dropping-particle":"","parse-names":false,"suffix":""},{"dropping-particle":"","family":"Horng","given":"Steven","non-dropping-particle":"","parse-names":false,"suffix":""},{"dropping-particle":"","family":"Celi","given":"Leo Anthony","non-dropping-particle":"","parse-names":false,"suffix":""}],"container-title":"PLOS ONE","editor":[{"dropping-particle":"","family":"Olier","given":"Ivan","non-dropping-particle":"","parse-names":false,"suffix":""}],"id":"ITEM-1","issue":"4","issued":{"date-parts":[["2020","4","2"]]},"page":"e0230876","title":"Risk of mortality and cardiopulmonary arrest in critical patients presenting to the emergency department using machine learning and natural language processing","type":"article-journal","volume":"15"},"uris":["http://www.mendeley.com/documents/?uuid=15057ebc-8d4b-4191-9bdf-46a26e0954b9"]}],"mendeley":{"formattedCitation":"[67]","plainTextFormattedCitation":"[67]","previouslyFormattedCitation":"[67]"},"properties":{"noteIndex":0},"schema":"https://github.com/citation-style-language/schema/raw/master/csl-citation.json"}</w:instrText>
            </w:r>
            <w:r w:rsidRPr="00942BAC">
              <w:rPr>
                <w:color w:val="000000" w:themeColor="text1"/>
                <w:sz w:val="18"/>
                <w:szCs w:val="18"/>
                <w:lang w:val="en-US"/>
              </w:rPr>
              <w:fldChar w:fldCharType="separate"/>
            </w:r>
            <w:r w:rsidR="00697788" w:rsidRPr="00697788">
              <w:rPr>
                <w:noProof/>
                <w:color w:val="000000" w:themeColor="text1"/>
                <w:sz w:val="18"/>
                <w:szCs w:val="18"/>
                <w:lang w:val="en-US"/>
              </w:rPr>
              <w:t>[67]</w:t>
            </w:r>
            <w:r w:rsidRPr="00942BAC">
              <w:rPr>
                <w:color w:val="000000" w:themeColor="text1"/>
                <w:sz w:val="18"/>
                <w:szCs w:val="18"/>
                <w:lang w:val="en-US"/>
              </w:rPr>
              <w:fldChar w:fldCharType="end"/>
            </w:r>
            <w:r w:rsidRPr="0082793F">
              <w:rPr>
                <w:color w:val="000000" w:themeColor="text1"/>
                <w:sz w:val="18"/>
                <w:szCs w:val="18"/>
                <w:lang w:val="en-US"/>
              </w:rPr>
              <w:t xml:space="preserve"> /2020/Portuguese</w:t>
            </w:r>
          </w:p>
        </w:tc>
        <w:tc>
          <w:tcPr>
            <w:tcW w:w="1189" w:type="dxa"/>
            <w:tcBorders>
              <w:top w:val="dotted" w:sz="2" w:space="0" w:color="auto"/>
              <w:left w:val="nil"/>
              <w:bottom w:val="dotted" w:sz="2" w:space="0" w:color="auto"/>
              <w:right w:val="nil"/>
            </w:tcBorders>
          </w:tcPr>
          <w:p w14:paraId="73714EBD" w14:textId="3F28B43F" w:rsidR="00A93FEF" w:rsidRPr="0082793F" w:rsidRDefault="00A93FEF" w:rsidP="00A93FEF">
            <w:pPr>
              <w:jc w:val="both"/>
              <w:rPr>
                <w:color w:val="000000" w:themeColor="text1"/>
                <w:sz w:val="18"/>
                <w:szCs w:val="18"/>
                <w:lang w:val="en-US"/>
              </w:rPr>
            </w:pPr>
            <w:r w:rsidRPr="0082793F">
              <w:rPr>
                <w:color w:val="000000" w:themeColor="text1"/>
                <w:sz w:val="18"/>
                <w:szCs w:val="18"/>
                <w:lang w:val="en-US"/>
              </w:rPr>
              <w:t>ED general of a public hospital/235.826</w:t>
            </w:r>
          </w:p>
        </w:tc>
        <w:tc>
          <w:tcPr>
            <w:tcW w:w="1210" w:type="dxa"/>
            <w:tcBorders>
              <w:top w:val="dotted" w:sz="2" w:space="0" w:color="auto"/>
              <w:left w:val="nil"/>
              <w:bottom w:val="dotted" w:sz="2" w:space="0" w:color="auto"/>
              <w:right w:val="nil"/>
            </w:tcBorders>
          </w:tcPr>
          <w:p w14:paraId="5CE6A950" w14:textId="349A407D" w:rsidR="00A93FEF" w:rsidRPr="0082793F" w:rsidRDefault="00A93FEF" w:rsidP="00A93FEF">
            <w:pPr>
              <w:jc w:val="both"/>
              <w:rPr>
                <w:rFonts w:eastAsia="Calibri"/>
                <w:color w:val="000000" w:themeColor="text1"/>
                <w:sz w:val="18"/>
                <w:szCs w:val="18"/>
                <w:lang w:val="en-US"/>
              </w:rPr>
            </w:pPr>
            <w:r w:rsidRPr="0082793F">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11470C13" w14:textId="77777777" w:rsidR="00A93FEF" w:rsidRPr="0082793F" w:rsidRDefault="00A93FEF" w:rsidP="00A93FEF">
            <w:pPr>
              <w:jc w:val="both"/>
              <w:rPr>
                <w:color w:val="000000" w:themeColor="text1"/>
                <w:sz w:val="18"/>
                <w:szCs w:val="18"/>
                <w:lang w:val="en-US"/>
              </w:rPr>
            </w:pPr>
            <w:r w:rsidRPr="0082793F">
              <w:rPr>
                <w:color w:val="000000" w:themeColor="text1"/>
                <w:sz w:val="18"/>
                <w:szCs w:val="18"/>
                <w:lang w:val="en-US"/>
              </w:rPr>
              <w:t>MTS</w:t>
            </w:r>
          </w:p>
          <w:p w14:paraId="17FA3742" w14:textId="6DA6ED05" w:rsidR="00A93FEF" w:rsidRPr="0082793F" w:rsidRDefault="00A93FEF" w:rsidP="00A93FEF">
            <w:pPr>
              <w:jc w:val="both"/>
              <w:rPr>
                <w:color w:val="000000" w:themeColor="text1"/>
                <w:sz w:val="18"/>
                <w:szCs w:val="18"/>
                <w:lang w:val="en-US"/>
              </w:rPr>
            </w:pPr>
            <w:r w:rsidRPr="0082793F">
              <w:rPr>
                <w:color w:val="000000" w:themeColor="text1"/>
                <w:sz w:val="18"/>
                <w:szCs w:val="18"/>
                <w:lang w:val="en-US"/>
              </w:rPr>
              <w:t>2011–2016</w:t>
            </w:r>
          </w:p>
        </w:tc>
        <w:tc>
          <w:tcPr>
            <w:tcW w:w="1592" w:type="dxa"/>
            <w:tcBorders>
              <w:top w:val="dotted" w:sz="2" w:space="0" w:color="auto"/>
              <w:left w:val="nil"/>
              <w:bottom w:val="dotted" w:sz="2" w:space="0" w:color="auto"/>
              <w:right w:val="nil"/>
            </w:tcBorders>
          </w:tcPr>
          <w:p w14:paraId="7526A69B" w14:textId="0E58EC45" w:rsidR="00A93FEF" w:rsidRPr="0082793F" w:rsidRDefault="00A93FEF" w:rsidP="00A93FEF">
            <w:pPr>
              <w:jc w:val="both"/>
              <w:rPr>
                <w:color w:val="000000" w:themeColor="text1"/>
                <w:sz w:val="18"/>
                <w:szCs w:val="18"/>
                <w:lang w:val="en-US"/>
              </w:rPr>
            </w:pPr>
            <w:r w:rsidRPr="0082793F">
              <w:rPr>
                <w:color w:val="000000" w:themeColor="text1"/>
                <w:sz w:val="18"/>
                <w:szCs w:val="18"/>
                <w:lang w:val="en-US"/>
              </w:rPr>
              <w:t>Triage critically ill patients (mortality or cardiopulmonary arrest)</w:t>
            </w:r>
          </w:p>
        </w:tc>
        <w:tc>
          <w:tcPr>
            <w:tcW w:w="1601" w:type="dxa"/>
            <w:tcBorders>
              <w:top w:val="dotted" w:sz="2" w:space="0" w:color="auto"/>
              <w:left w:val="nil"/>
              <w:bottom w:val="dotted" w:sz="2" w:space="0" w:color="auto"/>
              <w:right w:val="nil"/>
            </w:tcBorders>
          </w:tcPr>
          <w:p w14:paraId="66D27B06" w14:textId="21DD4342" w:rsidR="00A93FEF" w:rsidRPr="00942BAC" w:rsidRDefault="00A93FEF" w:rsidP="00A93FEF">
            <w:pPr>
              <w:jc w:val="both"/>
              <w:rPr>
                <w:bCs/>
                <w:color w:val="000000" w:themeColor="text1"/>
                <w:sz w:val="18"/>
                <w:szCs w:val="18"/>
                <w:lang w:val="en-US"/>
              </w:rPr>
            </w:pPr>
            <w:r w:rsidRPr="0082793F">
              <w:rPr>
                <w:bCs/>
                <w:color w:val="000000" w:themeColor="text1"/>
                <w:sz w:val="18"/>
                <w:szCs w:val="18"/>
                <w:lang w:val="en-US"/>
              </w:rPr>
              <w:t xml:space="preserve">Age, gender, MA, time of triage, ED visit, </w:t>
            </w:r>
            <w:r w:rsidRPr="00942BAC">
              <w:rPr>
                <w:bCs/>
                <w:color w:val="000000" w:themeColor="text1"/>
                <w:sz w:val="18"/>
                <w:szCs w:val="18"/>
                <w:lang w:val="en-US"/>
              </w:rPr>
              <w:t>VS, CC, GCS, glycemia levels, triage category, disabilities, prescription at triage, and type of exams prescribed/21</w:t>
            </w:r>
          </w:p>
        </w:tc>
        <w:tc>
          <w:tcPr>
            <w:tcW w:w="1334" w:type="dxa"/>
            <w:tcBorders>
              <w:top w:val="dotted" w:sz="2" w:space="0" w:color="auto"/>
              <w:left w:val="nil"/>
              <w:bottom w:val="dotted" w:sz="2" w:space="0" w:color="auto"/>
              <w:right w:val="nil"/>
            </w:tcBorders>
          </w:tcPr>
          <w:p w14:paraId="33C6729E" w14:textId="4069FA11" w:rsidR="00A93FEF" w:rsidRPr="00942BAC" w:rsidRDefault="00A93FEF" w:rsidP="00A93FEF">
            <w:pPr>
              <w:jc w:val="both"/>
              <w:rPr>
                <w:color w:val="000000" w:themeColor="text1"/>
                <w:sz w:val="18"/>
                <w:szCs w:val="18"/>
                <w:lang w:val="en-US"/>
              </w:rPr>
            </w:pPr>
            <w:r w:rsidRPr="00942BAC">
              <w:rPr>
                <w:color w:val="000000" w:themeColor="text1"/>
                <w:sz w:val="18"/>
                <w:szCs w:val="18"/>
                <w:lang w:val="en-US"/>
              </w:rPr>
              <w:t xml:space="preserve">LR with L2 regularization, RF, and </w:t>
            </w:r>
            <w:proofErr w:type="spellStart"/>
            <w:r w:rsidRPr="00942BAC">
              <w:rPr>
                <w:color w:val="000000" w:themeColor="text1"/>
                <w:sz w:val="18"/>
                <w:szCs w:val="18"/>
                <w:lang w:val="en-US"/>
              </w:rPr>
              <w:t>XGBoost</w:t>
            </w:r>
            <w:proofErr w:type="spellEnd"/>
            <w:r w:rsidRPr="00942BAC">
              <w:rPr>
                <w:color w:val="000000" w:themeColor="text1"/>
                <w:sz w:val="18"/>
                <w:szCs w:val="18"/>
                <w:lang w:val="en-US"/>
              </w:rPr>
              <w:t xml:space="preserve"> </w:t>
            </w:r>
          </w:p>
        </w:tc>
        <w:tc>
          <w:tcPr>
            <w:tcW w:w="1262" w:type="dxa"/>
            <w:tcBorders>
              <w:top w:val="dotted" w:sz="2" w:space="0" w:color="auto"/>
              <w:left w:val="nil"/>
              <w:bottom w:val="dotted" w:sz="2" w:space="0" w:color="auto"/>
              <w:right w:val="nil"/>
            </w:tcBorders>
            <w:shd w:val="clear" w:color="auto" w:fill="auto"/>
          </w:tcPr>
          <w:p w14:paraId="5F27DE47" w14:textId="3CAB35C4" w:rsidR="00A93FEF" w:rsidRPr="00942BAC" w:rsidRDefault="00A93FEF" w:rsidP="00A93FEF">
            <w:pPr>
              <w:jc w:val="both"/>
              <w:rPr>
                <w:color w:val="000000" w:themeColor="text1"/>
                <w:sz w:val="18"/>
                <w:szCs w:val="18"/>
                <w:lang w:val="en-US"/>
              </w:rPr>
            </w:pPr>
            <w:r w:rsidRPr="00942BAC">
              <w:rPr>
                <w:color w:val="000000" w:themeColor="text1"/>
                <w:sz w:val="18"/>
                <w:szCs w:val="18"/>
                <w:lang w:val="en-US"/>
              </w:rPr>
              <w:t>All features except triage category</w:t>
            </w:r>
          </w:p>
        </w:tc>
        <w:tc>
          <w:tcPr>
            <w:tcW w:w="1027" w:type="dxa"/>
            <w:tcBorders>
              <w:top w:val="dotted" w:sz="2" w:space="0" w:color="auto"/>
              <w:left w:val="nil"/>
              <w:bottom w:val="dotted" w:sz="2" w:space="0" w:color="auto"/>
              <w:right w:val="nil"/>
            </w:tcBorders>
            <w:shd w:val="clear" w:color="auto" w:fill="auto"/>
          </w:tcPr>
          <w:p w14:paraId="1787438E" w14:textId="0F3A8702" w:rsidR="00A93FEF" w:rsidRPr="00942BAC" w:rsidRDefault="00A93FEF" w:rsidP="00A93FEF">
            <w:pPr>
              <w:jc w:val="center"/>
              <w:rPr>
                <w:color w:val="000000" w:themeColor="text1"/>
                <w:sz w:val="18"/>
                <w:szCs w:val="18"/>
                <w:lang w:val="en-US"/>
              </w:rPr>
            </w:pPr>
            <w:r w:rsidRPr="00942BAC">
              <w:rPr>
                <w:color w:val="000000" w:themeColor="text1"/>
                <w:sz w:val="18"/>
                <w:szCs w:val="18"/>
                <w:lang w:val="en-US"/>
              </w:rPr>
              <w:t>[70, 30, 0]</w:t>
            </w:r>
          </w:p>
        </w:tc>
        <w:tc>
          <w:tcPr>
            <w:tcW w:w="850" w:type="dxa"/>
            <w:tcBorders>
              <w:top w:val="dotted" w:sz="2" w:space="0" w:color="auto"/>
              <w:left w:val="nil"/>
              <w:bottom w:val="dotted" w:sz="2" w:space="0" w:color="auto"/>
              <w:right w:val="nil"/>
            </w:tcBorders>
          </w:tcPr>
          <w:p w14:paraId="3B37586E" w14:textId="535A134B" w:rsidR="00A93FEF" w:rsidRPr="00942BAC" w:rsidRDefault="00A93FEF" w:rsidP="00A93FEF">
            <w:pPr>
              <w:jc w:val="both"/>
              <w:rPr>
                <w:color w:val="000000" w:themeColor="text1"/>
                <w:sz w:val="18"/>
                <w:szCs w:val="18"/>
                <w:lang w:val="en-US"/>
              </w:rPr>
            </w:pPr>
            <w:r w:rsidRPr="00942BAC">
              <w:rPr>
                <w:color w:val="000000" w:themeColor="text1"/>
                <w:sz w:val="18"/>
                <w:szCs w:val="18"/>
                <w:lang w:val="en-US"/>
              </w:rPr>
              <w:t>[10-folds] only in train set</w:t>
            </w:r>
          </w:p>
        </w:tc>
        <w:tc>
          <w:tcPr>
            <w:tcW w:w="1262" w:type="dxa"/>
            <w:tcBorders>
              <w:top w:val="dotted" w:sz="2" w:space="0" w:color="auto"/>
              <w:left w:val="nil"/>
              <w:bottom w:val="dotted" w:sz="2" w:space="0" w:color="auto"/>
              <w:right w:val="nil"/>
            </w:tcBorders>
          </w:tcPr>
          <w:p w14:paraId="5548567E" w14:textId="41A30D98" w:rsidR="00A93FEF" w:rsidRPr="00942BAC" w:rsidRDefault="00A93FEF" w:rsidP="00A93FEF">
            <w:pPr>
              <w:jc w:val="both"/>
              <w:rPr>
                <w:color w:val="000000" w:themeColor="text1"/>
                <w:sz w:val="18"/>
                <w:szCs w:val="18"/>
                <w:lang w:val="en-US"/>
              </w:rPr>
            </w:pPr>
            <w:proofErr w:type="spellStart"/>
            <w:r w:rsidRPr="00942BAC">
              <w:rPr>
                <w:color w:val="000000" w:themeColor="text1"/>
                <w:sz w:val="18"/>
                <w:szCs w:val="18"/>
                <w:lang w:val="en-US"/>
              </w:rPr>
              <w:t>XGBoost</w:t>
            </w:r>
            <w:proofErr w:type="spellEnd"/>
          </w:p>
        </w:tc>
        <w:tc>
          <w:tcPr>
            <w:tcW w:w="1269" w:type="dxa"/>
            <w:tcBorders>
              <w:top w:val="dotted" w:sz="2" w:space="0" w:color="auto"/>
              <w:left w:val="nil"/>
              <w:bottom w:val="dotted" w:sz="2" w:space="0" w:color="auto"/>
              <w:right w:val="nil"/>
            </w:tcBorders>
          </w:tcPr>
          <w:p w14:paraId="274D68E5" w14:textId="77777777" w:rsidR="00A93FEF" w:rsidRPr="00942BAC" w:rsidRDefault="00A93FEF" w:rsidP="00A93FEF">
            <w:pPr>
              <w:jc w:val="both"/>
              <w:rPr>
                <w:color w:val="000000" w:themeColor="text1"/>
                <w:sz w:val="18"/>
                <w:szCs w:val="18"/>
                <w:lang w:val="en-US"/>
              </w:rPr>
            </w:pPr>
            <w:r w:rsidRPr="00942BAC">
              <w:rPr>
                <w:color w:val="000000" w:themeColor="text1"/>
                <w:sz w:val="18"/>
                <w:szCs w:val="18"/>
                <w:lang w:val="en-US"/>
              </w:rPr>
              <w:t xml:space="preserve">ROC-AUC, AUPRC, Se, </w:t>
            </w:r>
          </w:p>
          <w:p w14:paraId="532AF424" w14:textId="046CC44C" w:rsidR="00A93FEF" w:rsidRPr="00942BAC" w:rsidRDefault="00A93FEF" w:rsidP="00A93FEF">
            <w:pPr>
              <w:jc w:val="both"/>
              <w:rPr>
                <w:color w:val="000000" w:themeColor="text1"/>
                <w:sz w:val="18"/>
                <w:szCs w:val="18"/>
                <w:lang w:val="en-US"/>
              </w:rPr>
            </w:pPr>
            <w:proofErr w:type="spellStart"/>
            <w:r w:rsidRPr="00942BAC">
              <w:rPr>
                <w:color w:val="000000" w:themeColor="text1"/>
                <w:sz w:val="18"/>
                <w:szCs w:val="18"/>
                <w:lang w:val="en-US"/>
              </w:rPr>
              <w:t>Sp</w:t>
            </w:r>
            <w:proofErr w:type="spellEnd"/>
            <w:r w:rsidRPr="00942BAC">
              <w:rPr>
                <w:color w:val="000000" w:themeColor="text1"/>
                <w:sz w:val="18"/>
                <w:szCs w:val="18"/>
                <w:lang w:val="en-US"/>
              </w:rPr>
              <w:t xml:space="preserve">, </w:t>
            </w:r>
            <w:r w:rsidR="007156EF" w:rsidRPr="00942BAC">
              <w:rPr>
                <w:sz w:val="18"/>
                <w:szCs w:val="18"/>
                <w:lang w:val="en-US"/>
              </w:rPr>
              <w:t>PPV</w:t>
            </w:r>
            <w:r w:rsidRPr="00942BAC">
              <w:rPr>
                <w:color w:val="000000" w:themeColor="text1"/>
                <w:sz w:val="18"/>
                <w:szCs w:val="18"/>
                <w:lang w:val="en-US"/>
              </w:rPr>
              <w:t>, Cohen’s Kappa (κ), SMR, and F1-score</w:t>
            </w:r>
          </w:p>
        </w:tc>
        <w:tc>
          <w:tcPr>
            <w:tcW w:w="1327" w:type="dxa"/>
            <w:tcBorders>
              <w:top w:val="dotted" w:sz="2" w:space="0" w:color="auto"/>
              <w:left w:val="nil"/>
              <w:bottom w:val="dotted" w:sz="2" w:space="0" w:color="auto"/>
              <w:right w:val="nil"/>
            </w:tcBorders>
          </w:tcPr>
          <w:p w14:paraId="31E4F726" w14:textId="13B43C01" w:rsidR="00A93FEF" w:rsidRPr="00942BAC" w:rsidRDefault="00A93FEF" w:rsidP="00A93FEF">
            <w:pPr>
              <w:jc w:val="both"/>
              <w:rPr>
                <w:color w:val="000000" w:themeColor="text1"/>
                <w:sz w:val="18"/>
                <w:szCs w:val="18"/>
                <w:lang w:val="en-US"/>
              </w:rPr>
            </w:pPr>
            <w:r w:rsidRPr="00942BAC">
              <w:rPr>
                <w:color w:val="000000" w:themeColor="text1"/>
                <w:sz w:val="18"/>
                <w:szCs w:val="18"/>
                <w:lang w:val="en-US"/>
              </w:rPr>
              <w:t>AUC of 0.96 (CI: 0.95–0.97)</w:t>
            </w:r>
          </w:p>
        </w:tc>
      </w:tr>
      <w:tr w:rsidR="00E13450" w:rsidRPr="00FB39FC" w14:paraId="7B879161" w14:textId="77777777" w:rsidTr="00A0354F">
        <w:trPr>
          <w:cantSplit/>
          <w:trHeight w:val="114"/>
        </w:trPr>
        <w:tc>
          <w:tcPr>
            <w:tcW w:w="917" w:type="dxa"/>
            <w:tcBorders>
              <w:top w:val="dotted" w:sz="2" w:space="0" w:color="auto"/>
              <w:left w:val="nil"/>
              <w:bottom w:val="dotted" w:sz="2" w:space="0" w:color="auto"/>
              <w:right w:val="nil"/>
            </w:tcBorders>
          </w:tcPr>
          <w:p w14:paraId="0C75D2C3" w14:textId="0A811996" w:rsidR="00E13450" w:rsidRPr="0082793F" w:rsidRDefault="00E13450" w:rsidP="00E13450">
            <w:pPr>
              <w:jc w:val="both"/>
              <w:rPr>
                <w:color w:val="000000" w:themeColor="text1"/>
                <w:sz w:val="18"/>
                <w:szCs w:val="18"/>
                <w:lang w:val="en-US"/>
              </w:rPr>
            </w:pPr>
            <w:r w:rsidRPr="00942BAC">
              <w:rPr>
                <w:color w:val="000000" w:themeColor="text1"/>
                <w:sz w:val="18"/>
                <w:szCs w:val="18"/>
                <w:lang w:val="en-US"/>
              </w:rPr>
              <w:t xml:space="preserve">Klug et al. </w:t>
            </w:r>
            <w:r w:rsidRPr="00942BAC">
              <w:rPr>
                <w:color w:val="000000" w:themeColor="text1"/>
                <w:sz w:val="18"/>
                <w:szCs w:val="18"/>
                <w:lang w:val="en-US"/>
              </w:rPr>
              <w:fldChar w:fldCharType="begin" w:fldLock="1"/>
            </w:r>
            <w:r w:rsidR="001A24C5">
              <w:rPr>
                <w:color w:val="000000" w:themeColor="text1"/>
                <w:sz w:val="18"/>
                <w:szCs w:val="18"/>
                <w:lang w:val="en-US"/>
              </w:rPr>
              <w:instrText>ADDIN CSL_CITATION {"citationItems":[{"id":"ITEM-1","itemData":{"DOI":"10.1007/s11606-019-05512-7","ISSN":"0884-8734","PMID":"31677104","abstract":"Background: Emergency departments (ED) are becoming increasingly overwhelmed, increasing poor outcomes. Triage scores aim to optimize the waiting time and prioritize the resource usage. Artificial intelligence (AI) algorithms offer advantages for creating predictive clinical applications. Objective: Evaluate a state-of-the-art machine learning model for predicting mortality at the triage level and, by validating this automatic tool, improve the categorization of patients in the ED. Design: An institutional review board (IRB) approval was granted for this retrospective study. Information of consecutive adult patients (ages 18–100) admitted at the emergency department (ED) of one hospital were retrieved (January 1, 2012–December 31, 2018). Features included the following: demographics, admission date, arrival mode, referral code, chief complaint, previous ED visits, previous hospitalizations, comorbidities, home medications, vital signs, and Emergency Severity Index (ESI). The following outcomes were evaluated: early mortality (up to 2 days post ED registration) and short-term mortality (2–30 days post ED registration). A gradient boosting model was trained on data from years 2012–2017 and examined on data from the final year (2018). The area under the curve (AUC) for mortality prediction was used as an outcome metric. Single-variable analysis was conducted to develop a nine-point triage score for early mortality. Key Results: Overall, 799,522 ED visits were available for analysis. The early and short-term mortality rates were 0.6% and 2.5%, respectively. Models trained on the full set of features yielded an AUC of 0.962 for early mortality and 0.923 for short-term mortality. A model that utilized the nine features with the highest single-variable AUC scores (age, arrival mode, chief complaint, five primary vital signs, and ESI) yielded an AUC of 0.962 for early mortality. Conclusion: The gradient boosting model shows high predictive ability for screening patients at risk of early mortality utilizing data available at the time of triage in the ED.","author":[{"dropping-particle":"","family":"Klug","given":"Maximiliano","non-dropping-particle":"","parse-names":false,"suffix":""},{"dropping-particle":"","family":"Barash","given":"Yiftach","non-dropping-particle":"","parse-names":false,"suffix":""},{"dropping-particle":"","family":"Bechler","given":"Sigalit","non-dropping-particle":"","parse-names":false,"suffix":""},{"dropping-particle":"","family":"Resheff","given":"Yehezkel S.","non-dropping-particle":"","parse-names":false,"suffix":""},{"dropping-particle":"","family":"Tron","given":"Talia","non-dropping-particle":"","parse-names":false,"suffix":""},{"dropping-particle":"","family":"Ironi","given":"Avi","non-dropping-particle":"","parse-names":false,"suffix":""},{"dropping-particle":"","family":"Soffer","given":"Shelly","non-dropping-particle":"","parse-names":false,"suffix":""},{"dropping-particle":"","family":"Zimlichman","given":"Eyal","non-dropping-particle":"","parse-names":false,"suffix":""},{"dropping-particle":"","family":"Klang","given":"Eyal","non-dropping-particle":"","parse-names":false,"suffix":""}],"container-title":"Journal of General Internal Medicine","id":"ITEM-1","issue":"1","issued":{"date-parts":[["2020","1","1"]]},"page":"220-227","title":"A Gradient Boosting Machine Learning Model for Predicting Early Mortality in the Emergency Department Triage: Devising a Nine-Point Triage Score","type":"article-journal","volume":"35"},"uris":["http://www.mendeley.com/documents/?uuid=d04c7511-5ad2-4fc2-9572-810f6280a70f"]}],"mendeley":{"formattedCitation":"[40]","plainTextFormattedCitation":"[40]","previouslyFormattedCitation":"[40]"},"properties":{"noteIndex":0},"schema":"https://github.com/citation-style-language/schema/raw/master/csl-citation.json"}</w:instrText>
            </w:r>
            <w:r w:rsidRPr="00942BAC">
              <w:rPr>
                <w:color w:val="000000" w:themeColor="text1"/>
                <w:sz w:val="18"/>
                <w:szCs w:val="18"/>
                <w:lang w:val="en-US"/>
              </w:rPr>
              <w:fldChar w:fldCharType="separate"/>
            </w:r>
            <w:r w:rsidR="005E5668" w:rsidRPr="005E5668">
              <w:rPr>
                <w:noProof/>
                <w:color w:val="000000" w:themeColor="text1"/>
                <w:sz w:val="18"/>
                <w:szCs w:val="18"/>
                <w:lang w:val="en-US"/>
              </w:rPr>
              <w:t>[40]</w:t>
            </w:r>
            <w:r w:rsidRPr="00942BAC">
              <w:rPr>
                <w:color w:val="000000" w:themeColor="text1"/>
                <w:sz w:val="18"/>
                <w:szCs w:val="18"/>
                <w:lang w:val="en-US"/>
              </w:rPr>
              <w:fldChar w:fldCharType="end"/>
            </w:r>
            <w:r w:rsidRPr="0082793F">
              <w:rPr>
                <w:color w:val="000000" w:themeColor="text1"/>
                <w:sz w:val="18"/>
                <w:szCs w:val="18"/>
                <w:lang w:val="en-US" w:eastAsia="zh-TW"/>
              </w:rPr>
              <w:t xml:space="preserve"> /</w:t>
            </w:r>
            <w:r w:rsidRPr="0082793F">
              <w:rPr>
                <w:color w:val="000000" w:themeColor="text1"/>
                <w:sz w:val="18"/>
                <w:szCs w:val="18"/>
                <w:lang w:val="en-US"/>
              </w:rPr>
              <w:t>2020</w:t>
            </w:r>
            <w:r w:rsidRPr="0082793F">
              <w:rPr>
                <w:color w:val="000000" w:themeColor="text1"/>
                <w:sz w:val="18"/>
                <w:szCs w:val="18"/>
                <w:lang w:val="en-US" w:eastAsia="zh-TW"/>
              </w:rPr>
              <w:t>/</w:t>
            </w:r>
            <w:r w:rsidR="00B1323E" w:rsidRPr="0082793F">
              <w:rPr>
                <w:color w:val="000000" w:themeColor="text1"/>
                <w:sz w:val="18"/>
                <w:szCs w:val="18"/>
                <w:lang w:val="en-US" w:eastAsia="zh-TW"/>
              </w:rPr>
              <w:t xml:space="preserve"> </w:t>
            </w:r>
            <w:r w:rsidRPr="0082793F">
              <w:rPr>
                <w:color w:val="000000" w:themeColor="text1"/>
                <w:sz w:val="18"/>
                <w:szCs w:val="18"/>
                <w:lang w:val="en-US" w:eastAsia="zh-TW"/>
              </w:rPr>
              <w:t>Israel</w:t>
            </w:r>
          </w:p>
        </w:tc>
        <w:tc>
          <w:tcPr>
            <w:tcW w:w="1189" w:type="dxa"/>
            <w:tcBorders>
              <w:top w:val="dotted" w:sz="2" w:space="0" w:color="auto"/>
              <w:left w:val="nil"/>
              <w:bottom w:val="dotted" w:sz="2" w:space="0" w:color="auto"/>
              <w:right w:val="nil"/>
            </w:tcBorders>
          </w:tcPr>
          <w:p w14:paraId="1F2345D4" w14:textId="755F4175" w:rsidR="00E13450" w:rsidRPr="0082793F" w:rsidRDefault="00E13450" w:rsidP="00E13450">
            <w:pPr>
              <w:jc w:val="both"/>
              <w:rPr>
                <w:color w:val="000000" w:themeColor="text1"/>
                <w:sz w:val="18"/>
                <w:szCs w:val="18"/>
                <w:lang w:val="en-US"/>
              </w:rPr>
            </w:pPr>
            <w:r w:rsidRPr="0082793F">
              <w:rPr>
                <w:color w:val="000000" w:themeColor="text1"/>
                <w:sz w:val="18"/>
                <w:szCs w:val="18"/>
                <w:lang w:val="en-US"/>
              </w:rPr>
              <w:t>ED teaching tertiary center/799.522</w:t>
            </w:r>
          </w:p>
        </w:tc>
        <w:tc>
          <w:tcPr>
            <w:tcW w:w="1210" w:type="dxa"/>
            <w:tcBorders>
              <w:top w:val="dotted" w:sz="2" w:space="0" w:color="auto"/>
              <w:left w:val="nil"/>
              <w:bottom w:val="dotted" w:sz="2" w:space="0" w:color="auto"/>
              <w:right w:val="nil"/>
            </w:tcBorders>
          </w:tcPr>
          <w:p w14:paraId="273A9854" w14:textId="23770EE5" w:rsidR="00E13450" w:rsidRPr="0082793F" w:rsidRDefault="00BB5271" w:rsidP="00E13450">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2B81CBBA" w14:textId="77777777" w:rsidR="00E13450" w:rsidRPr="0082793F" w:rsidRDefault="00E13450" w:rsidP="00E13450">
            <w:pPr>
              <w:jc w:val="both"/>
              <w:rPr>
                <w:color w:val="000000" w:themeColor="text1"/>
                <w:sz w:val="18"/>
                <w:szCs w:val="18"/>
                <w:lang w:val="en-US"/>
              </w:rPr>
            </w:pPr>
            <w:r w:rsidRPr="0082793F">
              <w:rPr>
                <w:color w:val="000000" w:themeColor="text1"/>
                <w:sz w:val="18"/>
                <w:szCs w:val="18"/>
                <w:lang w:val="en-US"/>
              </w:rPr>
              <w:t>ESI</w:t>
            </w:r>
          </w:p>
          <w:p w14:paraId="0DF29ED8" w14:textId="2D717749" w:rsidR="00E13450" w:rsidRPr="0082793F" w:rsidRDefault="00E13450" w:rsidP="00E13450">
            <w:pPr>
              <w:jc w:val="both"/>
              <w:rPr>
                <w:color w:val="000000" w:themeColor="text1"/>
                <w:sz w:val="18"/>
                <w:szCs w:val="18"/>
                <w:lang w:val="en-US"/>
              </w:rPr>
            </w:pPr>
            <w:r w:rsidRPr="0082793F">
              <w:rPr>
                <w:color w:val="000000" w:themeColor="text1"/>
                <w:sz w:val="18"/>
                <w:szCs w:val="18"/>
                <w:lang w:val="en-US"/>
              </w:rPr>
              <w:t>[2012–2018]</w:t>
            </w:r>
          </w:p>
        </w:tc>
        <w:tc>
          <w:tcPr>
            <w:tcW w:w="1592" w:type="dxa"/>
            <w:tcBorders>
              <w:top w:val="dotted" w:sz="2" w:space="0" w:color="auto"/>
              <w:left w:val="nil"/>
              <w:bottom w:val="dotted" w:sz="2" w:space="0" w:color="auto"/>
              <w:right w:val="nil"/>
            </w:tcBorders>
          </w:tcPr>
          <w:p w14:paraId="38F1F565" w14:textId="5BB3580C" w:rsidR="00E13450" w:rsidRPr="0082793F" w:rsidRDefault="0015753A" w:rsidP="00E13450">
            <w:pPr>
              <w:jc w:val="both"/>
              <w:rPr>
                <w:color w:val="000000" w:themeColor="text1"/>
                <w:sz w:val="18"/>
                <w:szCs w:val="18"/>
                <w:lang w:val="en-US"/>
              </w:rPr>
            </w:pPr>
            <w:r w:rsidRPr="0082793F">
              <w:rPr>
                <w:color w:val="000000" w:themeColor="text1"/>
                <w:sz w:val="18"/>
                <w:szCs w:val="18"/>
                <w:lang w:val="en-US"/>
              </w:rPr>
              <w:t>Triage critically ill patients (</w:t>
            </w:r>
            <w:r w:rsidR="00137F8C" w:rsidRPr="0082793F">
              <w:rPr>
                <w:color w:val="000000" w:themeColor="text1"/>
                <w:sz w:val="18"/>
                <w:szCs w:val="18"/>
                <w:lang w:val="en-US"/>
              </w:rPr>
              <w:t>m</w:t>
            </w:r>
            <w:r w:rsidR="00E13450" w:rsidRPr="0082793F">
              <w:rPr>
                <w:color w:val="000000" w:themeColor="text1"/>
                <w:sz w:val="18"/>
                <w:szCs w:val="18"/>
                <w:lang w:val="en-US"/>
              </w:rPr>
              <w:t>ortality</w:t>
            </w:r>
            <w:r w:rsidRPr="0082793F">
              <w:rPr>
                <w:color w:val="000000" w:themeColor="text1"/>
                <w:sz w:val="18"/>
                <w:szCs w:val="18"/>
                <w:lang w:val="en-US"/>
              </w:rPr>
              <w:t>)</w:t>
            </w:r>
          </w:p>
          <w:p w14:paraId="2FC46D28" w14:textId="4B8D505C" w:rsidR="00137F8C" w:rsidRPr="0082793F" w:rsidRDefault="00137F8C" w:rsidP="00E13450">
            <w:pPr>
              <w:jc w:val="both"/>
              <w:rPr>
                <w:color w:val="000000" w:themeColor="text1"/>
                <w:sz w:val="18"/>
                <w:szCs w:val="18"/>
                <w:lang w:val="en-US"/>
              </w:rPr>
            </w:pPr>
            <w:r w:rsidRPr="0082793F">
              <w:rPr>
                <w:rFonts w:eastAsia="Calibri"/>
                <w:sz w:val="18"/>
                <w:szCs w:val="18"/>
                <w:lang w:val="en-US"/>
              </w:rPr>
              <w:t>binary classification</w:t>
            </w:r>
          </w:p>
        </w:tc>
        <w:tc>
          <w:tcPr>
            <w:tcW w:w="1601" w:type="dxa"/>
            <w:tcBorders>
              <w:top w:val="dotted" w:sz="2" w:space="0" w:color="auto"/>
              <w:left w:val="nil"/>
              <w:bottom w:val="dotted" w:sz="2" w:space="0" w:color="auto"/>
              <w:right w:val="nil"/>
            </w:tcBorders>
          </w:tcPr>
          <w:p w14:paraId="1D9C6336" w14:textId="370867F5" w:rsidR="00E13450" w:rsidRPr="00942BAC" w:rsidRDefault="00E13450" w:rsidP="00E13450">
            <w:pPr>
              <w:jc w:val="both"/>
              <w:rPr>
                <w:bCs/>
                <w:color w:val="000000" w:themeColor="text1"/>
                <w:sz w:val="18"/>
                <w:szCs w:val="18"/>
                <w:lang w:val="en-US"/>
              </w:rPr>
            </w:pPr>
            <w:r w:rsidRPr="0082793F">
              <w:rPr>
                <w:bCs/>
                <w:color w:val="000000" w:themeColor="text1"/>
                <w:sz w:val="18"/>
                <w:szCs w:val="18"/>
                <w:lang w:val="en-US"/>
              </w:rPr>
              <w:t>DE, MA, VS, CC, admission date, referral code, previ</w:t>
            </w:r>
            <w:r w:rsidRPr="00942BAC">
              <w:rPr>
                <w:bCs/>
                <w:color w:val="000000" w:themeColor="text1"/>
                <w:sz w:val="18"/>
                <w:szCs w:val="18"/>
                <w:lang w:val="en-US"/>
              </w:rPr>
              <w:t>ous visits and hospitalizations, comorbidities, home medications and ESI score</w:t>
            </w:r>
            <w:r w:rsidRPr="00942BAC">
              <w:rPr>
                <w:b/>
                <w:color w:val="000000" w:themeColor="text1"/>
                <w:sz w:val="18"/>
                <w:szCs w:val="18"/>
                <w:lang w:val="en-US"/>
              </w:rPr>
              <w:t>/</w:t>
            </w:r>
            <w:r w:rsidRPr="00942BAC">
              <w:rPr>
                <w:bCs/>
                <w:color w:val="000000" w:themeColor="text1"/>
                <w:sz w:val="18"/>
                <w:szCs w:val="18"/>
                <w:lang w:val="en-US"/>
              </w:rPr>
              <w:t>17</w:t>
            </w:r>
          </w:p>
        </w:tc>
        <w:tc>
          <w:tcPr>
            <w:tcW w:w="1334" w:type="dxa"/>
            <w:tcBorders>
              <w:top w:val="dotted" w:sz="2" w:space="0" w:color="auto"/>
              <w:left w:val="nil"/>
              <w:bottom w:val="dotted" w:sz="2" w:space="0" w:color="auto"/>
              <w:right w:val="nil"/>
            </w:tcBorders>
          </w:tcPr>
          <w:p w14:paraId="1396D3A1" w14:textId="5888EAC2" w:rsidR="00E13450" w:rsidRPr="00942BAC" w:rsidRDefault="00E13450" w:rsidP="00E13450">
            <w:pPr>
              <w:jc w:val="both"/>
              <w:rPr>
                <w:color w:val="000000" w:themeColor="text1"/>
                <w:sz w:val="18"/>
                <w:szCs w:val="18"/>
                <w:lang w:val="en-US"/>
              </w:rPr>
            </w:pPr>
            <w:r w:rsidRPr="00942BAC">
              <w:rPr>
                <w:color w:val="000000" w:themeColor="text1"/>
                <w:sz w:val="18"/>
                <w:szCs w:val="18"/>
                <w:lang w:val="en-US"/>
              </w:rPr>
              <w:t xml:space="preserve">LR, </w:t>
            </w:r>
            <w:proofErr w:type="spellStart"/>
            <w:r w:rsidRPr="00942BAC">
              <w:rPr>
                <w:color w:val="000000" w:themeColor="text1"/>
                <w:sz w:val="18"/>
                <w:szCs w:val="18"/>
                <w:lang w:val="en-US"/>
              </w:rPr>
              <w:t>XGBoost</w:t>
            </w:r>
            <w:proofErr w:type="spellEnd"/>
            <w:r w:rsidRPr="00942BAC">
              <w:rPr>
                <w:color w:val="000000" w:themeColor="text1"/>
                <w:sz w:val="18"/>
                <w:szCs w:val="18"/>
                <w:lang w:val="en-US"/>
              </w:rPr>
              <w:t>, severity scores SI, MSI, and ASI</w:t>
            </w:r>
          </w:p>
        </w:tc>
        <w:tc>
          <w:tcPr>
            <w:tcW w:w="1262" w:type="dxa"/>
            <w:tcBorders>
              <w:top w:val="dotted" w:sz="2" w:space="0" w:color="auto"/>
              <w:left w:val="nil"/>
              <w:bottom w:val="dotted" w:sz="2" w:space="0" w:color="auto"/>
              <w:right w:val="nil"/>
            </w:tcBorders>
            <w:shd w:val="clear" w:color="auto" w:fill="auto"/>
          </w:tcPr>
          <w:p w14:paraId="1C418621" w14:textId="17A2FCA1" w:rsidR="00E13450" w:rsidRPr="00942BAC" w:rsidRDefault="00E13450" w:rsidP="00E13450">
            <w:pPr>
              <w:jc w:val="both"/>
              <w:rPr>
                <w:color w:val="000000" w:themeColor="text1"/>
                <w:sz w:val="18"/>
                <w:szCs w:val="18"/>
                <w:lang w:val="en-US"/>
              </w:rPr>
            </w:pPr>
            <w:r w:rsidRPr="00942BAC">
              <w:rPr>
                <w:color w:val="000000" w:themeColor="text1"/>
                <w:sz w:val="18"/>
                <w:szCs w:val="18"/>
                <w:lang w:val="en-US"/>
              </w:rPr>
              <w:t>Age, MA, CC, five primary VS, and ESI</w:t>
            </w:r>
          </w:p>
        </w:tc>
        <w:tc>
          <w:tcPr>
            <w:tcW w:w="1027" w:type="dxa"/>
            <w:tcBorders>
              <w:top w:val="dotted" w:sz="2" w:space="0" w:color="auto"/>
              <w:left w:val="nil"/>
              <w:bottom w:val="dotted" w:sz="2" w:space="0" w:color="auto"/>
              <w:right w:val="nil"/>
            </w:tcBorders>
            <w:shd w:val="clear" w:color="auto" w:fill="auto"/>
          </w:tcPr>
          <w:p w14:paraId="18C37423" w14:textId="62C27265" w:rsidR="00E13450" w:rsidRPr="00942BAC" w:rsidRDefault="00E13450" w:rsidP="00E13450">
            <w:pPr>
              <w:jc w:val="center"/>
              <w:rPr>
                <w:color w:val="000000" w:themeColor="text1"/>
                <w:sz w:val="18"/>
                <w:szCs w:val="18"/>
                <w:lang w:val="en-US"/>
              </w:rPr>
            </w:pPr>
            <w:r w:rsidRPr="00942BAC">
              <w:rPr>
                <w:color w:val="000000" w:themeColor="text1"/>
                <w:sz w:val="18"/>
                <w:szCs w:val="18"/>
                <w:lang w:val="en-US"/>
              </w:rPr>
              <w:t>[85, 15, 0]</w:t>
            </w:r>
          </w:p>
        </w:tc>
        <w:tc>
          <w:tcPr>
            <w:tcW w:w="850" w:type="dxa"/>
            <w:tcBorders>
              <w:top w:val="dotted" w:sz="2" w:space="0" w:color="auto"/>
              <w:left w:val="nil"/>
              <w:bottom w:val="dotted" w:sz="2" w:space="0" w:color="auto"/>
              <w:right w:val="nil"/>
            </w:tcBorders>
          </w:tcPr>
          <w:p w14:paraId="1D4B1585" w14:textId="1A5EC06D" w:rsidR="00E13450" w:rsidRPr="00942BAC" w:rsidRDefault="004B0953" w:rsidP="00E13450">
            <w:pPr>
              <w:jc w:val="both"/>
              <w:rPr>
                <w:color w:val="000000" w:themeColor="text1"/>
                <w:sz w:val="18"/>
                <w:szCs w:val="18"/>
                <w:lang w:val="en-US"/>
              </w:rPr>
            </w:pPr>
            <w:r w:rsidRPr="00942BAC">
              <w:rPr>
                <w:color w:val="000000" w:themeColor="text1"/>
                <w:sz w:val="18"/>
                <w:szCs w:val="18"/>
                <w:lang w:val="en-US"/>
              </w:rPr>
              <w:t>not reported</w:t>
            </w:r>
          </w:p>
        </w:tc>
        <w:tc>
          <w:tcPr>
            <w:tcW w:w="1262" w:type="dxa"/>
            <w:tcBorders>
              <w:top w:val="dotted" w:sz="2" w:space="0" w:color="auto"/>
              <w:left w:val="nil"/>
              <w:bottom w:val="dotted" w:sz="2" w:space="0" w:color="auto"/>
              <w:right w:val="nil"/>
            </w:tcBorders>
          </w:tcPr>
          <w:p w14:paraId="648548A2" w14:textId="453E01E9" w:rsidR="00E13450" w:rsidRPr="00942BAC" w:rsidRDefault="00E13450" w:rsidP="00E13450">
            <w:pPr>
              <w:jc w:val="both"/>
              <w:rPr>
                <w:color w:val="000000" w:themeColor="text1"/>
                <w:sz w:val="18"/>
                <w:szCs w:val="18"/>
                <w:lang w:val="en-US"/>
              </w:rPr>
            </w:pPr>
            <w:proofErr w:type="spellStart"/>
            <w:r w:rsidRPr="00942BAC">
              <w:rPr>
                <w:color w:val="000000" w:themeColor="text1"/>
                <w:sz w:val="18"/>
                <w:szCs w:val="18"/>
                <w:lang w:val="en-US"/>
              </w:rPr>
              <w:t>XGBoost</w:t>
            </w:r>
            <w:proofErr w:type="spellEnd"/>
          </w:p>
        </w:tc>
        <w:tc>
          <w:tcPr>
            <w:tcW w:w="1269" w:type="dxa"/>
            <w:tcBorders>
              <w:top w:val="dotted" w:sz="2" w:space="0" w:color="auto"/>
              <w:left w:val="nil"/>
              <w:bottom w:val="dotted" w:sz="2" w:space="0" w:color="auto"/>
              <w:right w:val="nil"/>
            </w:tcBorders>
          </w:tcPr>
          <w:p w14:paraId="76DC254D" w14:textId="77777777" w:rsidR="00E13450" w:rsidRPr="00942BAC" w:rsidRDefault="00E13450" w:rsidP="00E13450">
            <w:pPr>
              <w:jc w:val="both"/>
              <w:rPr>
                <w:color w:val="000000" w:themeColor="text1"/>
                <w:sz w:val="18"/>
                <w:szCs w:val="18"/>
                <w:lang w:val="en-US"/>
              </w:rPr>
            </w:pPr>
            <w:r w:rsidRPr="00942BAC">
              <w:rPr>
                <w:color w:val="000000" w:themeColor="text1"/>
                <w:sz w:val="18"/>
                <w:szCs w:val="18"/>
                <w:lang w:val="en-US"/>
              </w:rPr>
              <w:t>ROC-AUC,</w:t>
            </w:r>
          </w:p>
          <w:p w14:paraId="68406D54" w14:textId="768FFD1F" w:rsidR="00E13450" w:rsidRPr="00942BAC" w:rsidRDefault="00E13450" w:rsidP="00E13450">
            <w:pPr>
              <w:jc w:val="both"/>
              <w:rPr>
                <w:color w:val="000000" w:themeColor="text1"/>
                <w:sz w:val="18"/>
                <w:szCs w:val="18"/>
                <w:lang w:val="en-US"/>
              </w:rPr>
            </w:pPr>
            <w:r w:rsidRPr="00942BAC">
              <w:rPr>
                <w:color w:val="000000" w:themeColor="text1"/>
                <w:sz w:val="18"/>
                <w:szCs w:val="18"/>
                <w:lang w:val="en-US"/>
              </w:rPr>
              <w:t xml:space="preserve">Se, </w:t>
            </w:r>
            <w:proofErr w:type="spellStart"/>
            <w:r w:rsidRPr="00942BAC">
              <w:rPr>
                <w:color w:val="000000" w:themeColor="text1"/>
                <w:sz w:val="18"/>
                <w:szCs w:val="18"/>
                <w:lang w:val="en-US"/>
              </w:rPr>
              <w:t>Sp</w:t>
            </w:r>
            <w:proofErr w:type="spellEnd"/>
            <w:r w:rsidRPr="00942BAC">
              <w:rPr>
                <w:color w:val="000000" w:themeColor="text1"/>
                <w:sz w:val="18"/>
                <w:szCs w:val="18"/>
                <w:lang w:val="en-US"/>
              </w:rPr>
              <w:t>, PPV, NPV and FPR</w:t>
            </w:r>
          </w:p>
        </w:tc>
        <w:tc>
          <w:tcPr>
            <w:tcW w:w="1327" w:type="dxa"/>
            <w:tcBorders>
              <w:top w:val="dotted" w:sz="2" w:space="0" w:color="auto"/>
              <w:left w:val="nil"/>
              <w:bottom w:val="dotted" w:sz="2" w:space="0" w:color="auto"/>
              <w:right w:val="nil"/>
            </w:tcBorders>
          </w:tcPr>
          <w:p w14:paraId="0AAF20BC" w14:textId="0CEE7BBC" w:rsidR="00E13450" w:rsidRPr="00942BAC" w:rsidRDefault="00E13450" w:rsidP="00E13450">
            <w:pPr>
              <w:jc w:val="both"/>
              <w:rPr>
                <w:color w:val="000000" w:themeColor="text1"/>
                <w:sz w:val="18"/>
                <w:szCs w:val="18"/>
                <w:lang w:val="en-US"/>
              </w:rPr>
            </w:pPr>
            <w:r w:rsidRPr="00942BAC">
              <w:rPr>
                <w:color w:val="000000" w:themeColor="text1"/>
                <w:sz w:val="18"/>
                <w:szCs w:val="18"/>
                <w:lang w:val="en-US"/>
              </w:rPr>
              <w:t>AUCs of 0.962 (CI: 0.956–0.968) for early mortality and 0.923 (CI: 0.919–0.926) for short-term mortality</w:t>
            </w:r>
          </w:p>
        </w:tc>
      </w:tr>
      <w:tr w:rsidR="00C91C0C" w:rsidRPr="00FB39FC" w14:paraId="06416320" w14:textId="77777777" w:rsidTr="00A0354F">
        <w:trPr>
          <w:cantSplit/>
          <w:trHeight w:val="114"/>
        </w:trPr>
        <w:tc>
          <w:tcPr>
            <w:tcW w:w="917" w:type="dxa"/>
            <w:tcBorders>
              <w:top w:val="dotted" w:sz="2" w:space="0" w:color="auto"/>
              <w:left w:val="nil"/>
              <w:bottom w:val="dotted" w:sz="2" w:space="0" w:color="auto"/>
              <w:right w:val="nil"/>
            </w:tcBorders>
          </w:tcPr>
          <w:p w14:paraId="166A05BF" w14:textId="1AE3D44B" w:rsidR="00C91C0C" w:rsidRPr="0082793F" w:rsidRDefault="00C91C0C" w:rsidP="00C91C0C">
            <w:pPr>
              <w:jc w:val="both"/>
              <w:rPr>
                <w:rFonts w:eastAsia="Calibri"/>
                <w:sz w:val="18"/>
                <w:szCs w:val="18"/>
                <w:lang w:val="en-US"/>
              </w:rPr>
            </w:pPr>
            <w:r w:rsidRPr="00942BAC">
              <w:rPr>
                <w:rFonts w:eastAsia="Calibri"/>
                <w:sz w:val="18"/>
                <w:szCs w:val="18"/>
                <w:lang w:val="en-US"/>
              </w:rPr>
              <w:lastRenderedPageBreak/>
              <w:t xml:space="preserve">Jiang et al. </w:t>
            </w:r>
            <w:r w:rsidRPr="00942BAC">
              <w:rPr>
                <w:rFonts w:eastAsia="Calibri"/>
                <w:sz w:val="18"/>
                <w:szCs w:val="18"/>
              </w:rPr>
              <w:fldChar w:fldCharType="begin" w:fldLock="1"/>
            </w:r>
            <w:r w:rsidR="0077631B">
              <w:rPr>
                <w:rFonts w:eastAsia="Calibri"/>
                <w:sz w:val="18"/>
                <w:szCs w:val="18"/>
                <w:lang w:val="en-US"/>
              </w:rPr>
              <w:instrText>ADDIN CSL_CITATION {"citationItems":[{"id":"ITEM-1","itemData":{"DOI":"10.1016/j.ijmedinf.2020.104326","ISSN":"13865056","PMID":"33197878","abstract":"Background: Accurate differentiation and prioritization in emergency department (ED) triage is important to identify high-risk patients and to efficiently allocate of finite resources. Using data available from patients with suspected cardiovascular disease presenting at ED triage, this study aimed to train and compare the performance of four common machine learning models to assist in decision making of triage levels. Methods: This cross-sectional study in the second Affiliated Hospital of Guangzhou Medical University was conducted from August 2015 to December 2018 inclusive. Demographic information, vital signs, blood glucose, and other available triage scores were collected. Four machine learning models – multinomial logistic regression (multinomial LR), eXtreme gradient boosting (XGBoost), random forest (RF) and gradient-boosted decision tree (GBDT) – were compared. For each model, 80 % of the data set was used for training and 20 % was used to test the models. The area under the receiver operating characteristic curve (AUC), accuracy and macro- F1 were calculated for each model. Results: In 17,661 patients presenting with suspected cardiovascular disease, the distribution of triage of level 1, level 2, level 3 and level 4 were 1.3 %, 18.6 %, 76.5 %, and 3.6 % respectively. The AUCs were: XGBoost (0.937), GBDT (0.921), RF (0.919) and multinomial LR (0.908). Based on feature importance generated by XGBoost, blood pressure, pulse rate, oxygen saturation, and age were the most significant variables for making decisions at triage. Conclusion: Four machine learning models had good discriminative ability of triage. XGBoost demonstrated a slight advantage over other models. These models could be used for differential triage of low-risk patients and high-risk patients as a strategy to improve efficiency and allocation of finite resources.","author":[{"dropping-particle":"","family":"Jiang","given":"Huilin","non-dropping-particle":"","parse-names":false,"suffix":""},{"dropping-particle":"","family":"Mao","given":"Haifeng","non-dropping-particle":"","parse-names":false,"suffix":""},{"dropping-particle":"","family":"Lu","given":"Huimin","non-dropping-particle":"","parse-names":false,"suffix":""},{"dropping-particle":"","family":"Lin","given":"Peiyi","non-dropping-particle":"","parse-names":false,"suffix":""},{"dropping-particle":"","family":"Garry","given":"Wei","non-dropping-particle":"","parse-names":false,"suffix":""},{"dropping-particle":"","family":"Lu","given":"Huijing","non-dropping-particle":"","parse-names":false,"suffix":""},{"dropping-particle":"","family":"Yang","given":"Guangqian","non-dropping-particle":"","parse-names":false,"suffix":""},{"dropping-particle":"","family":"Rainer","given":"Timothy H.","non-dropping-particle":"","parse-names":false,"suffix":""},{"dropping-particle":"","family":"Chen","given":"Xiaohui","non-dropping-particle":"","parse-names":false,"suffix":""}],"container-title":"International Journal of Medical Informatics","id":"ITEM-1","issue":"October 2020","issued":{"date-parts":[["2021","1"]]},"page":"104326","publisher":"Elsevier B.V.","title":"Machine learning-based models to support decision-making in emergency department triage for patients with suspected cardiovascular disease","type":"article-journal","volume":"145"},"uris":["http://www.mendeley.com/documents/?uuid=3e01a16d-5421-43a6-ad41-c72ca8514eee"]}],"mendeley":{"formattedCitation":"[8]","plainTextFormattedCitation":"[8]","previouslyFormattedCitation":"[8]"},"properties":{"noteIndex":0},"schema":"https://github.com/citation-style-language/schema/raw/master/csl-citation.json"}</w:instrText>
            </w:r>
            <w:r w:rsidRPr="00942BAC">
              <w:rPr>
                <w:rFonts w:eastAsia="Calibri"/>
                <w:sz w:val="18"/>
                <w:szCs w:val="18"/>
              </w:rPr>
              <w:fldChar w:fldCharType="separate"/>
            </w:r>
            <w:r w:rsidR="006C55E9" w:rsidRPr="006C55E9">
              <w:rPr>
                <w:rFonts w:eastAsia="Calibri"/>
                <w:noProof/>
                <w:sz w:val="18"/>
                <w:szCs w:val="18"/>
                <w:lang w:val="en-US"/>
              </w:rPr>
              <w:t>[8]</w:t>
            </w:r>
            <w:r w:rsidRPr="00942BAC">
              <w:rPr>
                <w:rFonts w:eastAsia="Calibri"/>
                <w:sz w:val="18"/>
                <w:szCs w:val="18"/>
              </w:rPr>
              <w:fldChar w:fldCharType="end"/>
            </w:r>
            <w:r w:rsidRPr="0082793F">
              <w:rPr>
                <w:rFonts w:eastAsia="Calibri"/>
                <w:sz w:val="18"/>
                <w:szCs w:val="18"/>
                <w:lang w:val="en-US" w:eastAsia="zh-TW"/>
              </w:rPr>
              <w:t xml:space="preserve"> /2021/China</w:t>
            </w:r>
          </w:p>
        </w:tc>
        <w:tc>
          <w:tcPr>
            <w:tcW w:w="1189" w:type="dxa"/>
            <w:tcBorders>
              <w:top w:val="dotted" w:sz="2" w:space="0" w:color="auto"/>
              <w:left w:val="nil"/>
              <w:bottom w:val="dotted" w:sz="2" w:space="0" w:color="auto"/>
              <w:right w:val="nil"/>
            </w:tcBorders>
          </w:tcPr>
          <w:p w14:paraId="7C6B370A" w14:textId="28D81CF4" w:rsidR="00C91C0C" w:rsidRPr="0082793F" w:rsidRDefault="00C91C0C" w:rsidP="00C91C0C">
            <w:pPr>
              <w:jc w:val="both"/>
              <w:rPr>
                <w:rFonts w:eastAsia="Calibri"/>
                <w:sz w:val="18"/>
                <w:szCs w:val="18"/>
                <w:lang w:val="en-US"/>
              </w:rPr>
            </w:pPr>
            <w:r w:rsidRPr="0082793F">
              <w:rPr>
                <w:rFonts w:eastAsia="Calibri"/>
                <w:sz w:val="18"/>
                <w:szCs w:val="18"/>
                <w:lang w:val="en-US"/>
              </w:rPr>
              <w:t>ED of a teaching hospital</w:t>
            </w:r>
            <w:r w:rsidRPr="0082793F">
              <w:rPr>
                <w:rFonts w:eastAsia="Calibri"/>
                <w:b/>
                <w:sz w:val="18"/>
                <w:szCs w:val="18"/>
                <w:lang w:val="en-US"/>
              </w:rPr>
              <w:t>/</w:t>
            </w:r>
            <w:r w:rsidRPr="0082793F">
              <w:rPr>
                <w:rFonts w:eastAsia="Calibri"/>
                <w:sz w:val="18"/>
                <w:szCs w:val="18"/>
                <w:lang w:val="en-US"/>
              </w:rPr>
              <w:t xml:space="preserve"> 17.661</w:t>
            </w:r>
          </w:p>
        </w:tc>
        <w:tc>
          <w:tcPr>
            <w:tcW w:w="1210" w:type="dxa"/>
            <w:tcBorders>
              <w:top w:val="dotted" w:sz="2" w:space="0" w:color="auto"/>
              <w:left w:val="nil"/>
              <w:bottom w:val="dotted" w:sz="2" w:space="0" w:color="auto"/>
              <w:right w:val="nil"/>
            </w:tcBorders>
          </w:tcPr>
          <w:p w14:paraId="36ECC359" w14:textId="63631A97" w:rsidR="00C91C0C" w:rsidRPr="0082793F" w:rsidRDefault="004A467D"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382B85DA" w14:textId="190D867A" w:rsidR="00C91C0C" w:rsidRPr="0082793F" w:rsidRDefault="00C91C0C" w:rsidP="00C91C0C">
            <w:pPr>
              <w:jc w:val="both"/>
              <w:rPr>
                <w:rFonts w:eastAsia="Calibri"/>
                <w:sz w:val="18"/>
                <w:szCs w:val="18"/>
                <w:lang w:val="en-US"/>
              </w:rPr>
            </w:pPr>
            <w:r w:rsidRPr="0082793F">
              <w:rPr>
                <w:rFonts w:eastAsia="Calibri"/>
                <w:sz w:val="18"/>
                <w:szCs w:val="18"/>
                <w:lang w:val="en-US"/>
              </w:rPr>
              <w:t>CETS [2015–2018]</w:t>
            </w:r>
          </w:p>
        </w:tc>
        <w:tc>
          <w:tcPr>
            <w:tcW w:w="1592" w:type="dxa"/>
            <w:tcBorders>
              <w:top w:val="dotted" w:sz="2" w:space="0" w:color="auto"/>
              <w:left w:val="nil"/>
              <w:bottom w:val="dotted" w:sz="2" w:space="0" w:color="auto"/>
              <w:right w:val="nil"/>
            </w:tcBorders>
          </w:tcPr>
          <w:p w14:paraId="29915476" w14:textId="329D9DDB" w:rsidR="00C91C0C" w:rsidRPr="0082793F" w:rsidRDefault="00EF08A3" w:rsidP="00C91C0C">
            <w:pPr>
              <w:jc w:val="both"/>
              <w:rPr>
                <w:rFonts w:eastAsia="Calibri"/>
                <w:sz w:val="18"/>
                <w:szCs w:val="18"/>
                <w:lang w:val="en-US"/>
              </w:rPr>
            </w:pPr>
            <w:r w:rsidRPr="0082793F">
              <w:rPr>
                <w:rFonts w:eastAsia="Calibri"/>
                <w:sz w:val="18"/>
                <w:szCs w:val="18"/>
                <w:lang w:val="en-US"/>
              </w:rPr>
              <w:t>T</w:t>
            </w:r>
            <w:r w:rsidR="00C91C0C" w:rsidRPr="0082793F">
              <w:rPr>
                <w:rFonts w:eastAsia="Calibri"/>
                <w:sz w:val="18"/>
                <w:szCs w:val="18"/>
                <w:lang w:val="en-US"/>
              </w:rPr>
              <w:t>riage-levels</w:t>
            </w:r>
          </w:p>
          <w:p w14:paraId="013AB126" w14:textId="3AA2004F" w:rsidR="00930EE5" w:rsidRPr="0082793F" w:rsidRDefault="00930EE5" w:rsidP="00C91C0C">
            <w:pPr>
              <w:jc w:val="both"/>
              <w:rPr>
                <w:rFonts w:eastAsia="Calibri"/>
                <w:sz w:val="18"/>
                <w:szCs w:val="18"/>
                <w:lang w:val="en-US"/>
              </w:rPr>
            </w:pPr>
            <w:r w:rsidRPr="0082793F">
              <w:rPr>
                <w:rFonts w:eastAsia="Calibri"/>
                <w:sz w:val="18"/>
                <w:szCs w:val="18"/>
                <w:lang w:val="en-US"/>
              </w:rPr>
              <w:t>4-levels</w:t>
            </w:r>
          </w:p>
          <w:p w14:paraId="78BAC28D" w14:textId="18EE7065" w:rsidR="00C91C0C" w:rsidRPr="0082793F" w:rsidRDefault="00C91C0C" w:rsidP="00C91C0C">
            <w:pPr>
              <w:jc w:val="both"/>
              <w:rPr>
                <w:rFonts w:eastAsia="Calibri"/>
                <w:sz w:val="18"/>
                <w:szCs w:val="18"/>
                <w:lang w:val="en-US"/>
              </w:rPr>
            </w:pPr>
          </w:p>
        </w:tc>
        <w:tc>
          <w:tcPr>
            <w:tcW w:w="1601" w:type="dxa"/>
            <w:tcBorders>
              <w:top w:val="dotted" w:sz="2" w:space="0" w:color="auto"/>
              <w:left w:val="nil"/>
              <w:bottom w:val="dotted" w:sz="2" w:space="0" w:color="auto"/>
              <w:right w:val="nil"/>
            </w:tcBorders>
          </w:tcPr>
          <w:p w14:paraId="2FC68A91" w14:textId="2AF3F96B" w:rsidR="00C91C0C" w:rsidRPr="0082793F" w:rsidRDefault="00C91C0C" w:rsidP="00C91C0C">
            <w:pPr>
              <w:jc w:val="both"/>
              <w:rPr>
                <w:rFonts w:eastAsia="Calibri"/>
                <w:bCs/>
                <w:sz w:val="18"/>
                <w:szCs w:val="18"/>
                <w:lang w:val="en-US"/>
              </w:rPr>
            </w:pPr>
            <w:r w:rsidRPr="0082793F">
              <w:rPr>
                <w:rFonts w:eastAsia="Calibri"/>
                <w:bCs/>
                <w:sz w:val="18"/>
                <w:szCs w:val="18"/>
                <w:lang w:val="en-US"/>
              </w:rPr>
              <w:t>Age, gender, VS, blood glucose, pain score, GCS, and Prehospital Index (PHI)</w:t>
            </w:r>
            <w:r w:rsidRPr="0082793F">
              <w:rPr>
                <w:rFonts w:eastAsia="Calibri"/>
                <w:b/>
                <w:sz w:val="18"/>
                <w:szCs w:val="18"/>
                <w:lang w:val="en-US"/>
              </w:rPr>
              <w:t>/</w:t>
            </w:r>
            <w:r w:rsidRPr="0082793F">
              <w:rPr>
                <w:rFonts w:eastAsia="Calibri"/>
                <w:bCs/>
                <w:sz w:val="18"/>
                <w:szCs w:val="18"/>
                <w:lang w:val="en-US"/>
              </w:rPr>
              <w:t>13</w:t>
            </w:r>
          </w:p>
        </w:tc>
        <w:tc>
          <w:tcPr>
            <w:tcW w:w="1334" w:type="dxa"/>
            <w:tcBorders>
              <w:top w:val="dotted" w:sz="2" w:space="0" w:color="auto"/>
              <w:left w:val="nil"/>
              <w:bottom w:val="dotted" w:sz="2" w:space="0" w:color="auto"/>
              <w:right w:val="nil"/>
            </w:tcBorders>
          </w:tcPr>
          <w:p w14:paraId="6EBEB384" w14:textId="17CBA515" w:rsidR="00C91C0C" w:rsidRPr="00942BAC" w:rsidRDefault="00C91C0C" w:rsidP="00C91C0C">
            <w:pPr>
              <w:jc w:val="both"/>
              <w:rPr>
                <w:rFonts w:eastAsia="Calibri"/>
                <w:sz w:val="18"/>
                <w:szCs w:val="18"/>
                <w:lang w:val="en-US"/>
              </w:rPr>
            </w:pPr>
            <w:r w:rsidRPr="0082793F">
              <w:rPr>
                <w:rFonts w:eastAsia="Calibri"/>
                <w:sz w:val="18"/>
                <w:szCs w:val="18"/>
                <w:lang w:val="en-US"/>
              </w:rPr>
              <w:t>multinomial LR, G</w:t>
            </w:r>
            <w:r w:rsidRPr="00942BAC">
              <w:rPr>
                <w:rFonts w:eastAsia="Calibri"/>
                <w:sz w:val="18"/>
                <w:szCs w:val="18"/>
                <w:lang w:val="en-US"/>
              </w:rPr>
              <w:t xml:space="preserve">BDT, </w:t>
            </w:r>
            <w:proofErr w:type="spellStart"/>
            <w:r w:rsidRPr="00942BAC">
              <w:rPr>
                <w:rFonts w:eastAsia="Calibri"/>
                <w:sz w:val="18"/>
                <w:szCs w:val="18"/>
                <w:lang w:val="en-US"/>
              </w:rPr>
              <w:t>XGBoost</w:t>
            </w:r>
            <w:proofErr w:type="spellEnd"/>
            <w:r w:rsidRPr="00942BAC">
              <w:rPr>
                <w:rFonts w:eastAsia="Calibri"/>
                <w:sz w:val="18"/>
                <w:szCs w:val="18"/>
                <w:lang w:val="en-US"/>
              </w:rPr>
              <w:t xml:space="preserve">, and RF </w:t>
            </w:r>
          </w:p>
        </w:tc>
        <w:tc>
          <w:tcPr>
            <w:tcW w:w="1262" w:type="dxa"/>
            <w:tcBorders>
              <w:top w:val="dotted" w:sz="2" w:space="0" w:color="auto"/>
              <w:left w:val="nil"/>
              <w:bottom w:val="dotted" w:sz="2" w:space="0" w:color="auto"/>
              <w:right w:val="nil"/>
            </w:tcBorders>
            <w:shd w:val="clear" w:color="auto" w:fill="auto"/>
          </w:tcPr>
          <w:p w14:paraId="24F9BCCD" w14:textId="202FD431" w:rsidR="00C91C0C" w:rsidRPr="00942BAC" w:rsidRDefault="00C91C0C" w:rsidP="00C91C0C">
            <w:pPr>
              <w:jc w:val="both"/>
              <w:rPr>
                <w:rFonts w:eastAsia="Calibri"/>
                <w:sz w:val="18"/>
                <w:szCs w:val="18"/>
                <w:lang w:val="en-US"/>
              </w:rPr>
            </w:pPr>
            <w:r w:rsidRPr="00942BAC">
              <w:rPr>
                <w:rFonts w:eastAsia="Calibri"/>
                <w:sz w:val="18"/>
                <w:szCs w:val="18"/>
                <w:lang w:val="en-US"/>
              </w:rPr>
              <w:t>Age, blood pressure, pulse rate, and oxygen saturation</w:t>
            </w:r>
          </w:p>
        </w:tc>
        <w:tc>
          <w:tcPr>
            <w:tcW w:w="1027" w:type="dxa"/>
            <w:tcBorders>
              <w:top w:val="dotted" w:sz="2" w:space="0" w:color="auto"/>
              <w:left w:val="nil"/>
              <w:bottom w:val="dotted" w:sz="2" w:space="0" w:color="auto"/>
              <w:right w:val="nil"/>
            </w:tcBorders>
            <w:shd w:val="clear" w:color="auto" w:fill="auto"/>
          </w:tcPr>
          <w:p w14:paraId="1BCCC30A" w14:textId="12AF15B9" w:rsidR="00C91C0C" w:rsidRPr="00942BAC" w:rsidRDefault="00C91C0C" w:rsidP="00C91C0C">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196323D0" w14:textId="4008CCF8" w:rsidR="00C91C0C" w:rsidRPr="00942BAC" w:rsidRDefault="004B0953" w:rsidP="00C91C0C">
            <w:pPr>
              <w:jc w:val="both"/>
              <w:rPr>
                <w:rFonts w:eastAsia="Calibri"/>
                <w:sz w:val="18"/>
                <w:szCs w:val="18"/>
                <w:lang w:val="en-US"/>
              </w:rPr>
            </w:pPr>
            <w:r w:rsidRPr="00942BAC">
              <w:rPr>
                <w:rFonts w:eastAsia="Calibri"/>
                <w:sz w:val="18"/>
                <w:szCs w:val="18"/>
                <w:lang w:val="en-US"/>
              </w:rPr>
              <w:t>not reported</w:t>
            </w:r>
          </w:p>
        </w:tc>
        <w:tc>
          <w:tcPr>
            <w:tcW w:w="1262" w:type="dxa"/>
            <w:tcBorders>
              <w:top w:val="dotted" w:sz="2" w:space="0" w:color="auto"/>
              <w:left w:val="nil"/>
              <w:bottom w:val="dotted" w:sz="2" w:space="0" w:color="auto"/>
              <w:right w:val="nil"/>
            </w:tcBorders>
          </w:tcPr>
          <w:p w14:paraId="0B61997D" w14:textId="4AA1DF3C" w:rsidR="00C91C0C" w:rsidRPr="00942BAC" w:rsidRDefault="00C91C0C" w:rsidP="00C91C0C">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3A4A095B" w14:textId="4E2D40EA"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ROC-AUC, Accuracy, Se, </w:t>
            </w:r>
            <w:proofErr w:type="spellStart"/>
            <w:r w:rsidRPr="00942BAC">
              <w:rPr>
                <w:rFonts w:eastAsia="Calibri"/>
                <w:sz w:val="18"/>
                <w:szCs w:val="18"/>
                <w:lang w:val="en-US"/>
              </w:rPr>
              <w:t>Sp</w:t>
            </w:r>
            <w:proofErr w:type="spellEnd"/>
            <w:r w:rsidRPr="00942BAC">
              <w:rPr>
                <w:rFonts w:eastAsia="Calibri"/>
                <w:sz w:val="18"/>
                <w:szCs w:val="18"/>
                <w:lang w:val="en-US"/>
              </w:rPr>
              <w:t xml:space="preserve">, PPV, </w:t>
            </w:r>
            <w:r w:rsidRPr="00942BAC">
              <w:rPr>
                <w:rFonts w:eastAsia="Calibri"/>
                <w:color w:val="000000" w:themeColor="text1"/>
                <w:sz w:val="18"/>
                <w:szCs w:val="18"/>
                <w:lang w:val="en-US"/>
              </w:rPr>
              <w:t>NPV</w:t>
            </w:r>
            <w:r w:rsidRPr="00942BAC">
              <w:rPr>
                <w:rFonts w:eastAsia="Calibri"/>
                <w:sz w:val="18"/>
                <w:szCs w:val="18"/>
                <w:lang w:val="en-US"/>
              </w:rPr>
              <w:t>, and F1-score</w:t>
            </w:r>
          </w:p>
        </w:tc>
        <w:tc>
          <w:tcPr>
            <w:tcW w:w="1327" w:type="dxa"/>
            <w:tcBorders>
              <w:top w:val="dotted" w:sz="2" w:space="0" w:color="auto"/>
              <w:left w:val="nil"/>
              <w:bottom w:val="dotted" w:sz="2" w:space="0" w:color="auto"/>
              <w:right w:val="nil"/>
            </w:tcBorders>
          </w:tcPr>
          <w:p w14:paraId="4555C3B2" w14:textId="117A0B41" w:rsidR="00C91C0C" w:rsidRPr="00942BAC" w:rsidRDefault="00C91C0C" w:rsidP="00C91C0C">
            <w:pPr>
              <w:jc w:val="both"/>
              <w:rPr>
                <w:rFonts w:eastAsia="Calibri"/>
                <w:sz w:val="18"/>
                <w:szCs w:val="18"/>
                <w:lang w:val="en-US"/>
              </w:rPr>
            </w:pPr>
            <w:r w:rsidRPr="00942BAC">
              <w:rPr>
                <w:rFonts w:eastAsia="Calibri"/>
                <w:sz w:val="18"/>
                <w:szCs w:val="18"/>
                <w:lang w:val="en-US"/>
              </w:rPr>
              <w:t>AUC of 0.937 and accuracy of 0.785</w:t>
            </w:r>
          </w:p>
        </w:tc>
      </w:tr>
      <w:tr w:rsidR="00C91C0C" w:rsidRPr="00FB39FC" w14:paraId="09AFD1B2" w14:textId="77777777" w:rsidTr="00A0354F">
        <w:trPr>
          <w:cantSplit/>
          <w:trHeight w:val="114"/>
        </w:trPr>
        <w:tc>
          <w:tcPr>
            <w:tcW w:w="917" w:type="dxa"/>
            <w:tcBorders>
              <w:top w:val="dotted" w:sz="2" w:space="0" w:color="auto"/>
              <w:left w:val="nil"/>
              <w:bottom w:val="dotted" w:sz="2" w:space="0" w:color="auto"/>
              <w:right w:val="nil"/>
            </w:tcBorders>
          </w:tcPr>
          <w:p w14:paraId="2DDC6833" w14:textId="366AB84E" w:rsidR="00C91C0C" w:rsidRPr="0082793F" w:rsidRDefault="00C91C0C" w:rsidP="00C91C0C">
            <w:pPr>
              <w:jc w:val="both"/>
              <w:rPr>
                <w:rFonts w:eastAsia="Calibri"/>
                <w:sz w:val="18"/>
                <w:szCs w:val="18"/>
                <w:lang w:val="en-US"/>
              </w:rPr>
            </w:pPr>
            <w:r w:rsidRPr="00942BAC">
              <w:rPr>
                <w:rFonts w:eastAsia="Calibri"/>
                <w:sz w:val="18"/>
                <w:szCs w:val="18"/>
                <w:lang w:val="en-US"/>
              </w:rPr>
              <w:t xml:space="preserve">Liu et al. </w:t>
            </w:r>
            <w:r w:rsidRPr="00942BAC">
              <w:rPr>
                <w:rFonts w:eastAsia="Calibri"/>
                <w:sz w:val="18"/>
                <w:szCs w:val="18"/>
              </w:rPr>
              <w:fldChar w:fldCharType="begin" w:fldLock="1"/>
            </w:r>
            <w:r w:rsidR="0077631B">
              <w:rPr>
                <w:rFonts w:eastAsia="Calibri"/>
                <w:sz w:val="18"/>
                <w:szCs w:val="18"/>
                <w:lang w:val="en-US"/>
              </w:rPr>
              <w:instrText>ADDIN CSL_CITATION {"citationItems":[{"id":"ITEM-1","itemData":{"DOI":"10.1038/s41598-021-03104-2","ISBN":"0123456789","ISSN":"2045-2322","PMID":"34911945","abstract":"Identifying critically ill patients is a key challenge in emergency department (ED) triage. Mis-triage errors are still widespread in triage systems around the world. Here, we present a machine learning system (MLS) to assist ED triage officers better recognize critically ill patients and provide a text-based explanation of the MLS recommendation. To derive the MLS, an existing dataset of 22,272 patient encounters from 2012 to 2019 from our institution’s electronic emergency triage system (EETS) was used for algorithm training and validation. The area under the receiver operating characteristic curve (AUC) was 0.875 ± 0.006 (CI:95%) in retrospective dataset using fivefold cross validation, higher than that of reference model (0.843 ± 0.005 (CI:95%)). In the prospective cohort study, compared to the traditional triage system’s 1.2% mis-triage rate, the mis-triage rate in the MLS-assisted group was 0.9%. This MLS method with a real-time explanation for triage officers was able to lower the mis-triage rate of critically ill ED patients.","author":[{"dropping-particle":"","family":"Liu","given":"Yecheng","non-dropping-particle":"","parse-names":false,"suffix":""},{"dropping-particle":"","family":"Gao","given":"Jiandong","non-dropping-particle":"","parse-names":false,"suffix":""},{"dropping-particle":"","family":"Liu","given":"Jihai","non-dropping-particle":"","parse-names":false,"suffix":""},{"dropping-particle":"","family":"Walline","given":"Joseph Harold","non-dropping-particle":"","parse-names":false,"suffix":""},{"dropping-particle":"","family":"Liu","given":"Xiaoying","non-dropping-particle":"","parse-names":false,"suffix":""},{"dropping-particle":"","family":"Zhang","given":"Ting","non-dropping-particle":"","parse-names":false,"suffix":""},{"dropping-particle":"","family":"Wu","given":"Yunyang","non-dropping-particle":"","parse-names":false,"suffix":""},{"dropping-particle":"","family":"Wu","given":"Ji","non-dropping-particle":"","parse-names":false,"suffix":""},{"dropping-particle":"","family":"Zhu","given":"Huadong","non-dropping-particle":"","parse-names":false,"suffix":""},{"dropping-particle":"","family":"Zhu","given":"Weiguo","non-dropping-particle":"","parse-names":false,"suffix":""}],"container-title":"Scientific Reports","id":"ITEM-1","issue":"1","issued":{"date-parts":[["2021","12","15"]]},"page":"24044","title":"Development and validation of a practical machine-learning triage algorithm for the detection of patients in need of critical care in the emergency department","type":"article-journal","volume":"11"},"uris":["http://www.mendeley.com/documents/?uuid=4bd3dc55-59a0-4164-8373-4a65875757a7"]}],"mendeley":{"formattedCitation":"[9]","plainTextFormattedCitation":"[9]","previouslyFormattedCitation":"[9]"},"properties":{"noteIndex":0},"schema":"https://github.com/citation-style-language/schema/raw/master/csl-citation.json"}</w:instrText>
            </w:r>
            <w:r w:rsidRPr="00942BAC">
              <w:rPr>
                <w:rFonts w:eastAsia="Calibri"/>
                <w:sz w:val="18"/>
                <w:szCs w:val="18"/>
              </w:rPr>
              <w:fldChar w:fldCharType="separate"/>
            </w:r>
            <w:r w:rsidR="006C55E9" w:rsidRPr="006C55E9">
              <w:rPr>
                <w:rFonts w:eastAsia="Calibri"/>
                <w:noProof/>
                <w:sz w:val="18"/>
                <w:szCs w:val="18"/>
                <w:lang w:val="en-US"/>
              </w:rPr>
              <w:t>[9]</w:t>
            </w:r>
            <w:r w:rsidRPr="00942BAC">
              <w:rPr>
                <w:rFonts w:eastAsia="Calibri"/>
                <w:sz w:val="18"/>
                <w:szCs w:val="18"/>
              </w:rPr>
              <w:fldChar w:fldCharType="end"/>
            </w:r>
            <w:r w:rsidRPr="0082793F">
              <w:rPr>
                <w:rFonts w:eastAsia="Calibri"/>
                <w:sz w:val="18"/>
                <w:szCs w:val="18"/>
                <w:lang w:val="en-US" w:eastAsia="zh-TW"/>
              </w:rPr>
              <w:t xml:space="preserve"> /2021/China</w:t>
            </w:r>
          </w:p>
        </w:tc>
        <w:tc>
          <w:tcPr>
            <w:tcW w:w="1189" w:type="dxa"/>
            <w:tcBorders>
              <w:top w:val="dotted" w:sz="2" w:space="0" w:color="auto"/>
              <w:left w:val="nil"/>
              <w:bottom w:val="dotted" w:sz="2" w:space="0" w:color="auto"/>
              <w:right w:val="nil"/>
            </w:tcBorders>
          </w:tcPr>
          <w:p w14:paraId="7B963F05" w14:textId="2BF05015" w:rsidR="00C91C0C" w:rsidRPr="0082793F" w:rsidRDefault="00C91C0C" w:rsidP="00C91C0C">
            <w:pPr>
              <w:jc w:val="both"/>
              <w:rPr>
                <w:rFonts w:eastAsia="Calibri"/>
                <w:sz w:val="18"/>
                <w:szCs w:val="18"/>
                <w:lang w:val="en-US"/>
              </w:rPr>
            </w:pPr>
            <w:r w:rsidRPr="0082793F">
              <w:rPr>
                <w:rFonts w:eastAsia="Calibri"/>
                <w:sz w:val="18"/>
                <w:szCs w:val="18"/>
                <w:lang w:val="en-US"/>
              </w:rPr>
              <w:t>ED tertiary-care urban teaching hospital</w:t>
            </w:r>
            <w:r w:rsidRPr="0082793F">
              <w:rPr>
                <w:rFonts w:eastAsia="Calibri"/>
                <w:b/>
                <w:sz w:val="18"/>
                <w:szCs w:val="18"/>
                <w:lang w:val="en-US"/>
              </w:rPr>
              <w:t>/</w:t>
            </w:r>
            <w:r w:rsidRPr="0082793F">
              <w:rPr>
                <w:rFonts w:eastAsia="Calibri"/>
                <w:bCs/>
                <w:sz w:val="18"/>
                <w:szCs w:val="18"/>
                <w:lang w:val="en-US"/>
              </w:rPr>
              <w:t>22.272</w:t>
            </w:r>
          </w:p>
        </w:tc>
        <w:tc>
          <w:tcPr>
            <w:tcW w:w="1210" w:type="dxa"/>
            <w:tcBorders>
              <w:top w:val="dotted" w:sz="2" w:space="0" w:color="auto"/>
              <w:left w:val="nil"/>
              <w:bottom w:val="dotted" w:sz="2" w:space="0" w:color="auto"/>
              <w:right w:val="nil"/>
            </w:tcBorders>
          </w:tcPr>
          <w:p w14:paraId="439AE313" w14:textId="598E83C2" w:rsidR="00C91C0C" w:rsidRPr="0082793F" w:rsidRDefault="009965F5" w:rsidP="00C91C0C">
            <w:pPr>
              <w:jc w:val="both"/>
              <w:rPr>
                <w:rFonts w:eastAsia="Calibri"/>
                <w:sz w:val="18"/>
                <w:szCs w:val="18"/>
                <w:lang w:val="en-US"/>
              </w:rPr>
            </w:pPr>
            <w:r w:rsidRPr="0082793F">
              <w:rPr>
                <w:rFonts w:eastAsia="Calibri"/>
                <w:sz w:val="18"/>
                <w:szCs w:val="18"/>
                <w:lang w:val="en-US"/>
              </w:rPr>
              <w:t>Retrospective and</w:t>
            </w:r>
            <w:r w:rsidR="007D32CC" w:rsidRPr="0082793F">
              <w:rPr>
                <w:rFonts w:eastAsia="Calibri"/>
                <w:sz w:val="18"/>
                <w:szCs w:val="18"/>
                <w:lang w:val="en-US"/>
              </w:rPr>
              <w:t xml:space="preserve"> </w:t>
            </w:r>
            <w:r w:rsidRPr="0082793F">
              <w:rPr>
                <w:rFonts w:eastAsia="Calibri"/>
                <w:sz w:val="18"/>
                <w:szCs w:val="18"/>
                <w:lang w:val="en-US"/>
              </w:rPr>
              <w:t>Prospective cohort</w:t>
            </w:r>
            <w:r w:rsidR="000D0F1C" w:rsidRPr="0082793F">
              <w:rPr>
                <w:rFonts w:eastAsia="Calibri"/>
                <w:sz w:val="18"/>
                <w:szCs w:val="18"/>
                <w:lang w:val="en-US"/>
              </w:rPr>
              <w:t>s</w:t>
            </w:r>
          </w:p>
        </w:tc>
        <w:tc>
          <w:tcPr>
            <w:tcW w:w="1210" w:type="dxa"/>
            <w:tcBorders>
              <w:top w:val="dotted" w:sz="2" w:space="0" w:color="auto"/>
              <w:left w:val="nil"/>
              <w:bottom w:val="dotted" w:sz="2" w:space="0" w:color="auto"/>
              <w:right w:val="nil"/>
            </w:tcBorders>
            <w:shd w:val="clear" w:color="auto" w:fill="auto"/>
          </w:tcPr>
          <w:p w14:paraId="4DFCA27E" w14:textId="353EC1BB" w:rsidR="00C91C0C" w:rsidRPr="0082793F" w:rsidRDefault="00C91C0C" w:rsidP="00C91C0C">
            <w:pPr>
              <w:jc w:val="both"/>
              <w:rPr>
                <w:rFonts w:eastAsia="Calibri"/>
                <w:sz w:val="18"/>
                <w:szCs w:val="18"/>
                <w:lang w:val="en-US"/>
              </w:rPr>
            </w:pPr>
            <w:r w:rsidRPr="0082793F">
              <w:rPr>
                <w:rFonts w:eastAsia="Calibri"/>
                <w:sz w:val="18"/>
                <w:szCs w:val="18"/>
                <w:lang w:val="en-US"/>
              </w:rPr>
              <w:t>ETS [2012–2019]</w:t>
            </w:r>
          </w:p>
        </w:tc>
        <w:tc>
          <w:tcPr>
            <w:tcW w:w="1592" w:type="dxa"/>
            <w:tcBorders>
              <w:top w:val="dotted" w:sz="2" w:space="0" w:color="auto"/>
              <w:left w:val="nil"/>
              <w:bottom w:val="dotted" w:sz="2" w:space="0" w:color="auto"/>
              <w:right w:val="nil"/>
            </w:tcBorders>
          </w:tcPr>
          <w:p w14:paraId="72B95E9A" w14:textId="66371742" w:rsidR="00C91C0C" w:rsidRPr="0082793F" w:rsidRDefault="00EF08A3" w:rsidP="00C91C0C">
            <w:pPr>
              <w:jc w:val="both"/>
              <w:rPr>
                <w:rFonts w:eastAsia="Calibri"/>
                <w:sz w:val="18"/>
                <w:szCs w:val="18"/>
                <w:lang w:val="en-US"/>
              </w:rPr>
            </w:pPr>
            <w:r w:rsidRPr="0082793F">
              <w:rPr>
                <w:rFonts w:eastAsia="Calibri"/>
                <w:sz w:val="18"/>
                <w:szCs w:val="18"/>
                <w:lang w:val="en-US"/>
              </w:rPr>
              <w:t>T</w:t>
            </w:r>
            <w:r w:rsidR="00C91C0C" w:rsidRPr="0082793F">
              <w:rPr>
                <w:rFonts w:eastAsia="Calibri"/>
                <w:sz w:val="18"/>
                <w:szCs w:val="18"/>
                <w:lang w:val="en-US"/>
              </w:rPr>
              <w:t>riage-level</w:t>
            </w:r>
            <w:r w:rsidR="00E21190" w:rsidRPr="0082793F">
              <w:rPr>
                <w:rFonts w:eastAsia="Calibri"/>
                <w:sz w:val="18"/>
                <w:szCs w:val="18"/>
                <w:lang w:val="en-US"/>
              </w:rPr>
              <w:t>s</w:t>
            </w:r>
          </w:p>
          <w:p w14:paraId="6FF2A964" w14:textId="1D7FE9F0" w:rsidR="00C91C0C" w:rsidRPr="0082793F" w:rsidRDefault="004C20FD" w:rsidP="00C91C0C">
            <w:pPr>
              <w:jc w:val="both"/>
              <w:rPr>
                <w:rFonts w:eastAsia="Calibri"/>
                <w:sz w:val="18"/>
                <w:szCs w:val="18"/>
                <w:lang w:val="en-US"/>
              </w:rPr>
            </w:pPr>
            <w:r w:rsidRPr="0082793F">
              <w:rPr>
                <w:rFonts w:eastAsia="Calibri"/>
                <w:sz w:val="18"/>
                <w:szCs w:val="18"/>
                <w:lang w:val="en-US"/>
              </w:rPr>
              <w:t>4-levels</w:t>
            </w:r>
          </w:p>
        </w:tc>
        <w:tc>
          <w:tcPr>
            <w:tcW w:w="1601" w:type="dxa"/>
            <w:tcBorders>
              <w:top w:val="dotted" w:sz="2" w:space="0" w:color="auto"/>
              <w:left w:val="nil"/>
              <w:bottom w:val="dotted" w:sz="2" w:space="0" w:color="auto"/>
              <w:right w:val="nil"/>
            </w:tcBorders>
          </w:tcPr>
          <w:p w14:paraId="4B595791" w14:textId="12ADACD2" w:rsidR="00C91C0C" w:rsidRPr="00942BAC" w:rsidRDefault="00C91C0C" w:rsidP="00C91C0C">
            <w:pPr>
              <w:jc w:val="both"/>
              <w:rPr>
                <w:rFonts w:eastAsia="Calibri"/>
                <w:bCs/>
                <w:sz w:val="18"/>
                <w:szCs w:val="18"/>
                <w:lang w:val="en-US"/>
              </w:rPr>
            </w:pPr>
            <w:r w:rsidRPr="0082793F">
              <w:rPr>
                <w:rFonts w:eastAsia="Calibri"/>
                <w:bCs/>
                <w:sz w:val="18"/>
                <w:szCs w:val="18"/>
                <w:lang w:val="en-US"/>
              </w:rPr>
              <w:t>Age, gender, MA, arrival time, VS, CC, LC, blood sugar level and pai</w:t>
            </w:r>
            <w:r w:rsidRPr="00942BAC">
              <w:rPr>
                <w:rFonts w:eastAsia="Calibri"/>
                <w:bCs/>
                <w:sz w:val="18"/>
                <w:szCs w:val="18"/>
                <w:lang w:val="en-US"/>
              </w:rPr>
              <w:t>n score/12</w:t>
            </w:r>
          </w:p>
        </w:tc>
        <w:tc>
          <w:tcPr>
            <w:tcW w:w="1334" w:type="dxa"/>
            <w:tcBorders>
              <w:top w:val="dotted" w:sz="2" w:space="0" w:color="auto"/>
              <w:left w:val="nil"/>
              <w:bottom w:val="dotted" w:sz="2" w:space="0" w:color="auto"/>
              <w:right w:val="nil"/>
            </w:tcBorders>
          </w:tcPr>
          <w:p w14:paraId="3D81216E" w14:textId="605629BA"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LR and </w:t>
            </w:r>
            <w:proofErr w:type="spellStart"/>
            <w:r w:rsidRPr="00942BAC">
              <w:rPr>
                <w:rFonts w:eastAsia="Calibri"/>
                <w:sz w:val="18"/>
                <w:szCs w:val="18"/>
                <w:lang w:val="en-US"/>
              </w:rPr>
              <w:t>CatBoost</w:t>
            </w:r>
            <w:proofErr w:type="spellEnd"/>
          </w:p>
        </w:tc>
        <w:tc>
          <w:tcPr>
            <w:tcW w:w="1262" w:type="dxa"/>
            <w:tcBorders>
              <w:top w:val="dotted" w:sz="2" w:space="0" w:color="auto"/>
              <w:left w:val="nil"/>
              <w:bottom w:val="dotted" w:sz="2" w:space="0" w:color="auto"/>
              <w:right w:val="nil"/>
            </w:tcBorders>
            <w:shd w:val="clear" w:color="auto" w:fill="auto"/>
          </w:tcPr>
          <w:p w14:paraId="1DEC44F1" w14:textId="648B9BA3" w:rsidR="00C91C0C" w:rsidRPr="00942BAC" w:rsidRDefault="00C91C0C" w:rsidP="00C91C0C">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0C1D8C13" w14:textId="5ADE989A" w:rsidR="00C91C0C" w:rsidRPr="00942BAC" w:rsidRDefault="00C91C0C" w:rsidP="00C91C0C">
            <w:pPr>
              <w:jc w:val="center"/>
              <w:rPr>
                <w:rFonts w:eastAsia="Calibri"/>
                <w:sz w:val="18"/>
                <w:szCs w:val="18"/>
                <w:lang w:val="en-US"/>
              </w:rPr>
            </w:pPr>
            <w:r w:rsidRPr="00942BAC">
              <w:rPr>
                <w:rFonts w:eastAsia="Calibri"/>
                <w:sz w:val="18"/>
                <w:szCs w:val="18"/>
                <w:lang w:val="en-US"/>
              </w:rPr>
              <w:t>[70, 0, 30]</w:t>
            </w:r>
          </w:p>
        </w:tc>
        <w:tc>
          <w:tcPr>
            <w:tcW w:w="850" w:type="dxa"/>
            <w:tcBorders>
              <w:top w:val="dotted" w:sz="2" w:space="0" w:color="auto"/>
              <w:left w:val="nil"/>
              <w:bottom w:val="dotted" w:sz="2" w:space="0" w:color="auto"/>
              <w:right w:val="nil"/>
            </w:tcBorders>
          </w:tcPr>
          <w:p w14:paraId="6493630E" w14:textId="2891245D"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[5-folds] in all </w:t>
            </w:r>
            <w:proofErr w:type="gramStart"/>
            <w:r w:rsidRPr="00942BAC">
              <w:rPr>
                <w:rFonts w:eastAsia="Calibri"/>
                <w:sz w:val="18"/>
                <w:szCs w:val="18"/>
                <w:lang w:val="en-US"/>
              </w:rPr>
              <w:t>dataset</w:t>
            </w:r>
            <w:proofErr w:type="gramEnd"/>
          </w:p>
        </w:tc>
        <w:tc>
          <w:tcPr>
            <w:tcW w:w="1262" w:type="dxa"/>
            <w:tcBorders>
              <w:top w:val="dotted" w:sz="2" w:space="0" w:color="auto"/>
              <w:left w:val="nil"/>
              <w:bottom w:val="dotted" w:sz="2" w:space="0" w:color="auto"/>
              <w:right w:val="nil"/>
            </w:tcBorders>
          </w:tcPr>
          <w:p w14:paraId="054C0C19" w14:textId="632CC426" w:rsidR="00C91C0C" w:rsidRPr="00942BAC" w:rsidRDefault="00C91C0C" w:rsidP="00C91C0C">
            <w:pPr>
              <w:jc w:val="both"/>
              <w:rPr>
                <w:rFonts w:eastAsia="Calibri"/>
                <w:sz w:val="18"/>
                <w:szCs w:val="18"/>
                <w:lang w:val="en-US"/>
              </w:rPr>
            </w:pPr>
            <w:proofErr w:type="spellStart"/>
            <w:r w:rsidRPr="00942BAC">
              <w:rPr>
                <w:rFonts w:eastAsia="Calibri"/>
                <w:sz w:val="18"/>
                <w:szCs w:val="18"/>
                <w:lang w:val="en-US"/>
              </w:rPr>
              <w:t>CatBoost</w:t>
            </w:r>
            <w:proofErr w:type="spellEnd"/>
          </w:p>
        </w:tc>
        <w:tc>
          <w:tcPr>
            <w:tcW w:w="1269" w:type="dxa"/>
            <w:tcBorders>
              <w:top w:val="dotted" w:sz="2" w:space="0" w:color="auto"/>
              <w:left w:val="nil"/>
              <w:bottom w:val="dotted" w:sz="2" w:space="0" w:color="auto"/>
              <w:right w:val="nil"/>
            </w:tcBorders>
          </w:tcPr>
          <w:p w14:paraId="5178BFCC" w14:textId="23FE62A6" w:rsidR="00C91C0C" w:rsidRPr="00942BAC" w:rsidRDefault="00C91C0C" w:rsidP="00C91C0C">
            <w:pPr>
              <w:jc w:val="both"/>
              <w:rPr>
                <w:rFonts w:eastAsia="Calibri"/>
                <w:sz w:val="18"/>
                <w:szCs w:val="18"/>
                <w:lang w:val="en-US"/>
              </w:rPr>
            </w:pPr>
            <w:r w:rsidRPr="00942BAC">
              <w:rPr>
                <w:rFonts w:eastAsia="Calibri"/>
                <w:sz w:val="18"/>
                <w:szCs w:val="18"/>
                <w:lang w:val="en-US"/>
              </w:rPr>
              <w:t>ROC-AUC</w:t>
            </w:r>
          </w:p>
        </w:tc>
        <w:tc>
          <w:tcPr>
            <w:tcW w:w="1327" w:type="dxa"/>
            <w:tcBorders>
              <w:top w:val="dotted" w:sz="2" w:space="0" w:color="auto"/>
              <w:left w:val="nil"/>
              <w:bottom w:val="dotted" w:sz="2" w:space="0" w:color="auto"/>
              <w:right w:val="nil"/>
            </w:tcBorders>
          </w:tcPr>
          <w:p w14:paraId="2062CF1A" w14:textId="732BDB3E" w:rsidR="00C91C0C" w:rsidRPr="00942BAC" w:rsidRDefault="00C91C0C" w:rsidP="00C91C0C">
            <w:pPr>
              <w:jc w:val="both"/>
              <w:rPr>
                <w:rFonts w:eastAsia="Calibri"/>
                <w:sz w:val="18"/>
                <w:szCs w:val="18"/>
                <w:lang w:val="en-US"/>
              </w:rPr>
            </w:pPr>
            <w:r w:rsidRPr="00942BAC">
              <w:rPr>
                <w:rFonts w:eastAsia="Calibri"/>
                <w:sz w:val="18"/>
                <w:szCs w:val="18"/>
                <w:lang w:val="en-US"/>
              </w:rPr>
              <w:t>AUC of 0.875 (CI: ± 0.006 std)</w:t>
            </w:r>
          </w:p>
        </w:tc>
      </w:tr>
      <w:tr w:rsidR="00A17325" w:rsidRPr="00FB39FC" w14:paraId="512C9FA7" w14:textId="77777777" w:rsidTr="00A0354F">
        <w:trPr>
          <w:cantSplit/>
          <w:trHeight w:val="114"/>
        </w:trPr>
        <w:tc>
          <w:tcPr>
            <w:tcW w:w="917" w:type="dxa"/>
            <w:tcBorders>
              <w:top w:val="dotted" w:sz="2" w:space="0" w:color="auto"/>
              <w:left w:val="nil"/>
              <w:bottom w:val="dotted" w:sz="2" w:space="0" w:color="auto"/>
              <w:right w:val="nil"/>
            </w:tcBorders>
          </w:tcPr>
          <w:p w14:paraId="6B6C47AD" w14:textId="0EC9CAA9" w:rsidR="000E52A2" w:rsidRPr="0082793F" w:rsidRDefault="0004042B" w:rsidP="00C91C0C">
            <w:pPr>
              <w:jc w:val="both"/>
              <w:rPr>
                <w:rFonts w:eastAsia="Calibri"/>
                <w:sz w:val="18"/>
                <w:szCs w:val="18"/>
                <w:lang w:val="en-US"/>
              </w:rPr>
            </w:pPr>
            <w:r w:rsidRPr="00942BAC">
              <w:rPr>
                <w:rFonts w:eastAsia="Calibri"/>
                <w:sz w:val="18"/>
                <w:szCs w:val="18"/>
                <w:lang w:val="en-US"/>
              </w:rPr>
              <w:t>Wu et al.</w:t>
            </w:r>
            <w:r w:rsidR="000E52A2" w:rsidRPr="00942BAC">
              <w:rPr>
                <w:rFonts w:eastAsia="Calibri"/>
                <w:sz w:val="18"/>
                <w:szCs w:val="18"/>
                <w:lang w:val="en-US"/>
              </w:rPr>
              <w:t xml:space="preserve"> </w:t>
            </w:r>
            <w:r w:rsidR="000E52A2" w:rsidRPr="00942BAC">
              <w:rPr>
                <w:rFonts w:eastAsia="Calibri"/>
                <w:sz w:val="18"/>
                <w:szCs w:val="18"/>
                <w:lang w:val="en-US"/>
              </w:rPr>
              <w:fldChar w:fldCharType="begin" w:fldLock="1"/>
            </w:r>
            <w:r w:rsidR="006B1A9A">
              <w:rPr>
                <w:rFonts w:eastAsia="Calibri"/>
                <w:sz w:val="18"/>
                <w:szCs w:val="18"/>
                <w:lang w:val="en-US"/>
              </w:rPr>
              <w:instrText>ADDIN CSL_CITATION {"citationItems":[{"id":"ITEM-1","itemData":{"DOI":"10.1186/s12873-021-00501-8","ISBN":"1287302100501","ISSN":"1471-227X","PMID":"34620086","abstract":"Background: Currently, the risk stratification of critically ill patient with chest pain is a challenge. We aimed to use machine learning approach to predict the critical care outcomes in patients with chest pain, and simultaneously compare its performance with HEART, GRACE, and TIMI scores. Methods: This was a retrospective, case-control study in patients with acute non-traumatic chest pain who presented to the emergency department (ED) between January 2017 and December 2019. The outcomes included cardiac arrest, transfer to ICU, and death during treatment in ED. In the randomly sampled training set (70%), a LASSO regression model was developed, and presented with nomogram. The performance was measured in both training set (70% participants) and testing set (30% participants), and findings were compared with the three widely used scores. Results: We proposed a LASSO regression model incorporating mode of arrival, reperfusion therapy, Killip class, systolic BP, serum creatinine, creatine kinase-MB, and brain natriuretic peptide as independent predictors of critical care outcomes in patients with chest pain. Our model significantly outperformed the HEART, GRACE, TIMI score with AUC of 0.953 (95%CI: 0.922–0.984), 0.754 (95%CI: 0.675–0.832), 0.747 (95%CI: 0.664–0.829), 0.735 (95%CI: 0.655–0.815), respectively. Consistently, our model demonstrated better outcomes regarding the metrics of accuracy, sensitivity, specificity, positive predictive value, negative predictive value, and F1 score. Similarly, the decision curve analysis elucidated a greater net benefit of our model over the full ranges of clinical thresholds. Conclusion: We present an accurate model for predicting the critical care outcomes in patients with chest pain, and provide substantial support to its application as a decision-making tool in ED.","author":[{"dropping-particle":"","family":"Wu","given":"Ting Ting","non-dropping-particle":"","parse-names":false,"suffix":""},{"dropping-particle":"","family":"Zheng","given":"Ruo Fei","non-dropping-particle":"","parse-names":false,"suffix":""},{"dropping-particle":"","family":"Lin","given":"Zhi Zhong","non-dropping-particle":"","parse-names":false,"suffix":""},{"dropping-particle":"","family":"Gong","given":"Hai Rong","non-dropping-particle":"","parse-names":false,"suffix":""},{"dropping-particle":"","family":"Li","given":"Hong","non-dropping-particle":"","parse-names":false,"suffix":""}],"container-title":"BMC Emergency Medicine","id":"ITEM-1","issue":"1","issued":{"date-parts":[["2021","12","7"]]},"page":"112","publisher":"BMC Emergency Medicine","title":"A machine learning model to predict critical care outcomes in patient with chest pain visiting the emergency department","type":"article-journal","volume":"21"},"uris":["http://www.mendeley.com/documents/?uuid=f5bfcc46-b91c-4347-b822-c40cd742d6be"]}],"mendeley":{"formattedCitation":"[30]","plainTextFormattedCitation":"[30]","previouslyFormattedCitation":"[30]"},"properties":{"noteIndex":0},"schema":"https://github.com/citation-style-language/schema/raw/master/csl-citation.json"}</w:instrText>
            </w:r>
            <w:r w:rsidR="000E52A2" w:rsidRPr="00942BAC">
              <w:rPr>
                <w:rFonts w:eastAsia="Calibri"/>
                <w:sz w:val="18"/>
                <w:szCs w:val="18"/>
                <w:lang w:val="en-US"/>
              </w:rPr>
              <w:fldChar w:fldCharType="separate"/>
            </w:r>
            <w:r w:rsidR="00CF063C" w:rsidRPr="00CF063C">
              <w:rPr>
                <w:rFonts w:eastAsia="Calibri"/>
                <w:noProof/>
                <w:sz w:val="18"/>
                <w:szCs w:val="18"/>
                <w:lang w:val="en-US"/>
              </w:rPr>
              <w:t>[30]</w:t>
            </w:r>
            <w:r w:rsidR="000E52A2" w:rsidRPr="00942BAC">
              <w:rPr>
                <w:rFonts w:eastAsia="Calibri"/>
                <w:sz w:val="18"/>
                <w:szCs w:val="18"/>
                <w:lang w:val="en-US"/>
              </w:rPr>
              <w:fldChar w:fldCharType="end"/>
            </w:r>
            <w:r w:rsidRPr="0082793F">
              <w:rPr>
                <w:rFonts w:eastAsia="Calibri"/>
                <w:sz w:val="18"/>
                <w:szCs w:val="18"/>
                <w:lang w:val="en-US"/>
              </w:rPr>
              <w:t xml:space="preserve"> </w:t>
            </w:r>
            <w:r w:rsidR="00A17325" w:rsidRPr="0082793F">
              <w:rPr>
                <w:rFonts w:eastAsia="Calibri"/>
                <w:sz w:val="18"/>
                <w:szCs w:val="18"/>
                <w:lang w:val="en-US"/>
              </w:rPr>
              <w:t>/2021/</w:t>
            </w:r>
          </w:p>
          <w:p w14:paraId="5F157C60" w14:textId="75E19DB6" w:rsidR="00A17325" w:rsidRPr="0082793F" w:rsidRDefault="00A17325" w:rsidP="00C91C0C">
            <w:pPr>
              <w:jc w:val="both"/>
              <w:rPr>
                <w:rFonts w:eastAsia="Calibri"/>
                <w:sz w:val="18"/>
                <w:szCs w:val="18"/>
                <w:lang w:val="en-US"/>
              </w:rPr>
            </w:pPr>
            <w:r w:rsidRPr="0082793F">
              <w:rPr>
                <w:rFonts w:eastAsia="Calibri"/>
                <w:sz w:val="18"/>
                <w:szCs w:val="18"/>
                <w:lang w:val="en-US"/>
              </w:rPr>
              <w:t>China</w:t>
            </w:r>
          </w:p>
        </w:tc>
        <w:tc>
          <w:tcPr>
            <w:tcW w:w="1189" w:type="dxa"/>
            <w:tcBorders>
              <w:top w:val="dotted" w:sz="2" w:space="0" w:color="auto"/>
              <w:left w:val="nil"/>
              <w:bottom w:val="dotted" w:sz="2" w:space="0" w:color="auto"/>
              <w:right w:val="nil"/>
            </w:tcBorders>
          </w:tcPr>
          <w:p w14:paraId="565158E6" w14:textId="2CE856A8" w:rsidR="00A17325" w:rsidRPr="0082793F" w:rsidRDefault="00577909" w:rsidP="00C91C0C">
            <w:pPr>
              <w:jc w:val="both"/>
              <w:rPr>
                <w:rFonts w:eastAsia="Calibri"/>
                <w:sz w:val="18"/>
                <w:szCs w:val="18"/>
                <w:lang w:val="en-US"/>
              </w:rPr>
            </w:pPr>
            <w:r w:rsidRPr="0082793F">
              <w:rPr>
                <w:rFonts w:eastAsia="Calibri"/>
                <w:sz w:val="18"/>
                <w:szCs w:val="18"/>
                <w:lang w:val="en-US"/>
              </w:rPr>
              <w:t>ED tertiary-care urban teaching hospital</w:t>
            </w:r>
            <w:r w:rsidRPr="0082793F">
              <w:rPr>
                <w:rFonts w:eastAsia="Calibri"/>
                <w:b/>
                <w:sz w:val="18"/>
                <w:szCs w:val="18"/>
                <w:lang w:val="en-US"/>
              </w:rPr>
              <w:t>/</w:t>
            </w:r>
            <w:r w:rsidR="00762D04" w:rsidRPr="0082793F">
              <w:rPr>
                <w:rFonts w:eastAsia="Calibri"/>
                <w:bCs/>
                <w:sz w:val="18"/>
                <w:szCs w:val="18"/>
                <w:lang w:val="en-US"/>
              </w:rPr>
              <w:t>3.146</w:t>
            </w:r>
          </w:p>
        </w:tc>
        <w:tc>
          <w:tcPr>
            <w:tcW w:w="1210" w:type="dxa"/>
            <w:tcBorders>
              <w:top w:val="dotted" w:sz="2" w:space="0" w:color="auto"/>
              <w:left w:val="nil"/>
              <w:bottom w:val="dotted" w:sz="2" w:space="0" w:color="auto"/>
              <w:right w:val="nil"/>
            </w:tcBorders>
          </w:tcPr>
          <w:p w14:paraId="09CC4A39" w14:textId="4D0EA4A0" w:rsidR="00A17325" w:rsidRPr="0082793F" w:rsidRDefault="00D03490"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7D4817F0" w14:textId="3CD64645" w:rsidR="00A17325" w:rsidRPr="0082793F" w:rsidRDefault="00055563" w:rsidP="00C91C0C">
            <w:pPr>
              <w:jc w:val="both"/>
              <w:rPr>
                <w:rFonts w:eastAsia="Calibri"/>
                <w:sz w:val="18"/>
                <w:szCs w:val="18"/>
                <w:lang w:val="en-US"/>
              </w:rPr>
            </w:pPr>
            <w:r w:rsidRPr="0082793F">
              <w:rPr>
                <w:rFonts w:eastAsia="Calibri"/>
                <w:sz w:val="18"/>
                <w:szCs w:val="18"/>
                <w:lang w:val="en-US"/>
              </w:rPr>
              <w:t>TIM</w:t>
            </w:r>
            <w:r w:rsidR="00D03490" w:rsidRPr="0082793F">
              <w:rPr>
                <w:rFonts w:eastAsia="Calibri"/>
                <w:sz w:val="18"/>
                <w:szCs w:val="18"/>
                <w:lang w:val="en-US"/>
              </w:rPr>
              <w:t>I</w:t>
            </w:r>
            <w:r w:rsidR="00762D04" w:rsidRPr="0082793F">
              <w:rPr>
                <w:rFonts w:eastAsia="Calibri"/>
                <w:sz w:val="18"/>
                <w:szCs w:val="18"/>
                <w:lang w:val="en-US"/>
              </w:rPr>
              <w:t xml:space="preserve"> [2017–2019]</w:t>
            </w:r>
          </w:p>
        </w:tc>
        <w:tc>
          <w:tcPr>
            <w:tcW w:w="1592" w:type="dxa"/>
            <w:tcBorders>
              <w:top w:val="dotted" w:sz="2" w:space="0" w:color="auto"/>
              <w:left w:val="nil"/>
              <w:bottom w:val="dotted" w:sz="2" w:space="0" w:color="auto"/>
              <w:right w:val="nil"/>
            </w:tcBorders>
          </w:tcPr>
          <w:p w14:paraId="46027D7A" w14:textId="77777777" w:rsidR="00A17325" w:rsidRPr="0082793F" w:rsidRDefault="00A17325" w:rsidP="00A17325">
            <w:pPr>
              <w:jc w:val="both"/>
              <w:rPr>
                <w:rFonts w:eastAsia="Calibri"/>
                <w:sz w:val="18"/>
                <w:szCs w:val="18"/>
                <w:lang w:val="en-US"/>
              </w:rPr>
            </w:pPr>
            <w:r w:rsidRPr="0082793F">
              <w:rPr>
                <w:rFonts w:eastAsia="Calibri"/>
                <w:sz w:val="18"/>
                <w:szCs w:val="18"/>
                <w:lang w:val="en-US"/>
              </w:rPr>
              <w:t>Triage critically ill patients (Mortality or</w:t>
            </w:r>
          </w:p>
          <w:p w14:paraId="51CB4AF9" w14:textId="689490ED" w:rsidR="00A17325" w:rsidRPr="0082793F" w:rsidRDefault="00A17325" w:rsidP="00A17325">
            <w:pPr>
              <w:jc w:val="both"/>
              <w:rPr>
                <w:rFonts w:eastAsia="Calibri"/>
                <w:sz w:val="18"/>
                <w:szCs w:val="18"/>
                <w:lang w:val="en-US"/>
              </w:rPr>
            </w:pPr>
            <w:r w:rsidRPr="0082793F">
              <w:rPr>
                <w:rFonts w:eastAsia="Calibri"/>
                <w:sz w:val="18"/>
                <w:szCs w:val="18"/>
                <w:lang w:val="en-US"/>
              </w:rPr>
              <w:t>ICU admission)</w:t>
            </w:r>
          </w:p>
        </w:tc>
        <w:tc>
          <w:tcPr>
            <w:tcW w:w="1601" w:type="dxa"/>
            <w:tcBorders>
              <w:top w:val="dotted" w:sz="2" w:space="0" w:color="auto"/>
              <w:left w:val="nil"/>
              <w:bottom w:val="dotted" w:sz="2" w:space="0" w:color="auto"/>
              <w:right w:val="nil"/>
            </w:tcBorders>
          </w:tcPr>
          <w:p w14:paraId="7F0804CD" w14:textId="353A299D" w:rsidR="00A17325" w:rsidRPr="00942BAC" w:rsidRDefault="00CB73A6" w:rsidP="00C91C0C">
            <w:pPr>
              <w:jc w:val="both"/>
              <w:rPr>
                <w:rFonts w:eastAsia="Calibri"/>
                <w:bCs/>
                <w:sz w:val="18"/>
                <w:szCs w:val="18"/>
                <w:lang w:val="en-US"/>
              </w:rPr>
            </w:pPr>
            <w:r w:rsidRPr="0082793F">
              <w:rPr>
                <w:rFonts w:eastAsia="Calibri"/>
                <w:bCs/>
                <w:sz w:val="18"/>
                <w:szCs w:val="18"/>
                <w:lang w:val="en-US"/>
              </w:rPr>
              <w:t>A</w:t>
            </w:r>
            <w:r w:rsidR="00866C39" w:rsidRPr="0082793F">
              <w:rPr>
                <w:rFonts w:eastAsia="Calibri"/>
                <w:bCs/>
                <w:sz w:val="18"/>
                <w:szCs w:val="18"/>
                <w:lang w:val="en-US"/>
              </w:rPr>
              <w:t>ge, gender,</w:t>
            </w:r>
            <w:r w:rsidR="00FA55D8" w:rsidRPr="0082793F">
              <w:rPr>
                <w:rFonts w:eastAsia="Calibri"/>
                <w:bCs/>
                <w:sz w:val="18"/>
                <w:szCs w:val="18"/>
                <w:lang w:val="en-US"/>
              </w:rPr>
              <w:t xml:space="preserve"> VS,</w:t>
            </w:r>
            <w:r w:rsidR="00866C39" w:rsidRPr="0082793F">
              <w:rPr>
                <w:rFonts w:eastAsia="Calibri"/>
                <w:bCs/>
                <w:sz w:val="18"/>
                <w:szCs w:val="18"/>
                <w:lang w:val="en-US"/>
              </w:rPr>
              <w:t xml:space="preserve"> MA, </w:t>
            </w:r>
            <w:r w:rsidR="00F25163" w:rsidRPr="0082793F">
              <w:rPr>
                <w:rFonts w:eastAsia="Calibri"/>
                <w:bCs/>
                <w:sz w:val="18"/>
                <w:szCs w:val="18"/>
                <w:lang w:val="en-US"/>
              </w:rPr>
              <w:t>admission and discharge t</w:t>
            </w:r>
            <w:r w:rsidR="00F25163" w:rsidRPr="00942BAC">
              <w:rPr>
                <w:rFonts w:eastAsia="Calibri"/>
                <w:bCs/>
                <w:sz w:val="18"/>
                <w:szCs w:val="18"/>
                <w:lang w:val="en-US"/>
              </w:rPr>
              <w:t xml:space="preserve">ime, </w:t>
            </w:r>
            <w:r w:rsidR="005773A0" w:rsidRPr="00942BAC">
              <w:rPr>
                <w:rFonts w:eastAsia="Calibri"/>
                <w:bCs/>
                <w:sz w:val="18"/>
                <w:szCs w:val="18"/>
                <w:lang w:val="en-US"/>
              </w:rPr>
              <w:t>comorbidities,</w:t>
            </w:r>
            <w:r w:rsidR="000D774C" w:rsidRPr="00942BAC">
              <w:rPr>
                <w:sz w:val="18"/>
                <w:szCs w:val="18"/>
                <w:lang w:val="en-US"/>
              </w:rPr>
              <w:t xml:space="preserve"> </w:t>
            </w:r>
            <w:r w:rsidR="0053653C" w:rsidRPr="00942BAC">
              <w:rPr>
                <w:sz w:val="18"/>
                <w:szCs w:val="18"/>
                <w:lang w:val="en-US"/>
              </w:rPr>
              <w:t>Risk factors</w:t>
            </w:r>
            <w:r w:rsidR="00A50F2A" w:rsidRPr="00942BAC">
              <w:rPr>
                <w:sz w:val="18"/>
                <w:szCs w:val="18"/>
                <w:lang w:val="en-US"/>
              </w:rPr>
              <w:t>,</w:t>
            </w:r>
            <w:r w:rsidR="0053653C" w:rsidRPr="00942BAC">
              <w:rPr>
                <w:rFonts w:eastAsia="Calibri"/>
                <w:sz w:val="18"/>
                <w:szCs w:val="18"/>
                <w:lang w:val="en-US"/>
              </w:rPr>
              <w:t xml:space="preserve"> </w:t>
            </w:r>
            <w:r w:rsidR="000D774C" w:rsidRPr="00942BAC">
              <w:rPr>
                <w:rFonts w:eastAsia="Calibri"/>
                <w:bCs/>
                <w:sz w:val="18"/>
                <w:szCs w:val="18"/>
                <w:lang w:val="en-US"/>
              </w:rPr>
              <w:t>ECG, laboratory tests</w:t>
            </w:r>
            <w:r w:rsidR="00B27FEF" w:rsidRPr="00942BAC">
              <w:rPr>
                <w:rFonts w:eastAsia="Calibri"/>
                <w:bCs/>
                <w:sz w:val="18"/>
                <w:szCs w:val="18"/>
                <w:lang w:val="en-US"/>
              </w:rPr>
              <w:t>/</w:t>
            </w:r>
            <w:r w:rsidR="00175BB0" w:rsidRPr="00942BAC">
              <w:rPr>
                <w:rFonts w:eastAsia="Calibri"/>
                <w:bCs/>
                <w:sz w:val="18"/>
                <w:szCs w:val="18"/>
                <w:lang w:val="en-US"/>
              </w:rPr>
              <w:t>27</w:t>
            </w:r>
          </w:p>
        </w:tc>
        <w:tc>
          <w:tcPr>
            <w:tcW w:w="1334" w:type="dxa"/>
            <w:tcBorders>
              <w:top w:val="dotted" w:sz="2" w:space="0" w:color="auto"/>
              <w:left w:val="nil"/>
              <w:bottom w:val="dotted" w:sz="2" w:space="0" w:color="auto"/>
              <w:right w:val="nil"/>
            </w:tcBorders>
          </w:tcPr>
          <w:p w14:paraId="71AD1E36" w14:textId="1FB35310" w:rsidR="00A17325" w:rsidRPr="00942BAC" w:rsidRDefault="00AF3696" w:rsidP="00C91C0C">
            <w:pPr>
              <w:jc w:val="both"/>
              <w:rPr>
                <w:rFonts w:eastAsia="Calibri"/>
                <w:sz w:val="18"/>
                <w:szCs w:val="18"/>
                <w:lang w:val="en-US"/>
              </w:rPr>
            </w:pPr>
            <w:r w:rsidRPr="00942BAC">
              <w:rPr>
                <w:rFonts w:eastAsia="Calibri"/>
                <w:sz w:val="18"/>
                <w:szCs w:val="18"/>
                <w:lang w:val="en-US"/>
              </w:rPr>
              <w:t>LAR</w:t>
            </w:r>
            <w:r w:rsidR="00AE4524" w:rsidRPr="00942BAC">
              <w:rPr>
                <w:rFonts w:eastAsia="Calibri"/>
                <w:sz w:val="18"/>
                <w:szCs w:val="18"/>
                <w:lang w:val="en-US"/>
              </w:rPr>
              <w:t xml:space="preserve">, </w:t>
            </w:r>
            <w:r w:rsidR="00C560EA" w:rsidRPr="00942BAC">
              <w:rPr>
                <w:rFonts w:eastAsia="Calibri"/>
                <w:sz w:val="18"/>
                <w:szCs w:val="18"/>
                <w:lang w:val="en-US"/>
              </w:rPr>
              <w:t>GRACE, and TIMI scores</w:t>
            </w:r>
          </w:p>
        </w:tc>
        <w:tc>
          <w:tcPr>
            <w:tcW w:w="1262" w:type="dxa"/>
            <w:tcBorders>
              <w:top w:val="dotted" w:sz="2" w:space="0" w:color="auto"/>
              <w:left w:val="nil"/>
              <w:bottom w:val="dotted" w:sz="2" w:space="0" w:color="auto"/>
              <w:right w:val="nil"/>
            </w:tcBorders>
            <w:shd w:val="clear" w:color="auto" w:fill="auto"/>
          </w:tcPr>
          <w:p w14:paraId="196CF3A2" w14:textId="44E7CCD8" w:rsidR="00A17325" w:rsidRPr="00942BAC" w:rsidRDefault="002F2A96" w:rsidP="00C91C0C">
            <w:pPr>
              <w:jc w:val="both"/>
              <w:rPr>
                <w:rFonts w:eastAsia="Calibri"/>
                <w:sz w:val="18"/>
                <w:szCs w:val="18"/>
                <w:lang w:val="en-US"/>
              </w:rPr>
            </w:pPr>
            <w:r w:rsidRPr="00942BAC">
              <w:rPr>
                <w:rFonts w:eastAsia="Calibri"/>
                <w:sz w:val="18"/>
                <w:szCs w:val="18"/>
                <w:lang w:val="en-US"/>
              </w:rPr>
              <w:t xml:space="preserve">MA, </w:t>
            </w:r>
            <w:r w:rsidR="00654DBE" w:rsidRPr="00942BAC">
              <w:rPr>
                <w:rFonts w:eastAsia="Calibri"/>
                <w:sz w:val="18"/>
                <w:szCs w:val="18"/>
                <w:lang w:val="en-US"/>
              </w:rPr>
              <w:t xml:space="preserve">reperfusion therapy, Killip class, SBP, </w:t>
            </w:r>
            <w:proofErr w:type="spellStart"/>
            <w:r w:rsidR="00654DBE" w:rsidRPr="00942BAC">
              <w:rPr>
                <w:rFonts w:eastAsia="Calibri"/>
                <w:sz w:val="18"/>
                <w:szCs w:val="18"/>
                <w:lang w:val="en-US"/>
              </w:rPr>
              <w:t>SCr</w:t>
            </w:r>
            <w:proofErr w:type="spellEnd"/>
            <w:r w:rsidR="00654DBE" w:rsidRPr="00942BAC">
              <w:rPr>
                <w:rFonts w:eastAsia="Calibri"/>
                <w:sz w:val="18"/>
                <w:szCs w:val="18"/>
                <w:lang w:val="en-US"/>
              </w:rPr>
              <w:t>, CKMB, and BNP</w:t>
            </w:r>
          </w:p>
        </w:tc>
        <w:tc>
          <w:tcPr>
            <w:tcW w:w="1027" w:type="dxa"/>
            <w:tcBorders>
              <w:top w:val="dotted" w:sz="2" w:space="0" w:color="auto"/>
              <w:left w:val="nil"/>
              <w:bottom w:val="dotted" w:sz="2" w:space="0" w:color="auto"/>
              <w:right w:val="nil"/>
            </w:tcBorders>
            <w:shd w:val="clear" w:color="auto" w:fill="auto"/>
          </w:tcPr>
          <w:p w14:paraId="03CB44A1" w14:textId="4B9CDDAE" w:rsidR="00A17325" w:rsidRPr="00942BAC" w:rsidRDefault="00627B62" w:rsidP="00C91C0C">
            <w:pPr>
              <w:jc w:val="center"/>
              <w:rPr>
                <w:rFonts w:eastAsia="Calibri"/>
                <w:sz w:val="18"/>
                <w:szCs w:val="18"/>
                <w:lang w:val="en-US"/>
              </w:rPr>
            </w:pPr>
            <w:r w:rsidRPr="00942BAC">
              <w:rPr>
                <w:rFonts w:eastAsia="Calibri"/>
                <w:sz w:val="18"/>
                <w:szCs w:val="18"/>
                <w:lang w:val="en-US"/>
              </w:rPr>
              <w:t>[70, 0, 30]</w:t>
            </w:r>
          </w:p>
        </w:tc>
        <w:tc>
          <w:tcPr>
            <w:tcW w:w="850" w:type="dxa"/>
            <w:tcBorders>
              <w:top w:val="dotted" w:sz="2" w:space="0" w:color="auto"/>
              <w:left w:val="nil"/>
              <w:bottom w:val="dotted" w:sz="2" w:space="0" w:color="auto"/>
              <w:right w:val="nil"/>
            </w:tcBorders>
          </w:tcPr>
          <w:p w14:paraId="28147F80" w14:textId="2CAC28DA" w:rsidR="00A17325" w:rsidRPr="00942BAC" w:rsidRDefault="004B0953" w:rsidP="00C91C0C">
            <w:pPr>
              <w:jc w:val="both"/>
              <w:rPr>
                <w:rFonts w:eastAsia="Calibri"/>
                <w:sz w:val="18"/>
                <w:szCs w:val="18"/>
                <w:lang w:val="en-US"/>
              </w:rPr>
            </w:pPr>
            <w:r w:rsidRPr="00942BAC">
              <w:rPr>
                <w:rFonts w:eastAsia="Calibri"/>
                <w:sz w:val="18"/>
                <w:szCs w:val="18"/>
                <w:lang w:val="en-US"/>
              </w:rPr>
              <w:t>not reported</w:t>
            </w:r>
          </w:p>
        </w:tc>
        <w:tc>
          <w:tcPr>
            <w:tcW w:w="1262" w:type="dxa"/>
            <w:tcBorders>
              <w:top w:val="dotted" w:sz="2" w:space="0" w:color="auto"/>
              <w:left w:val="nil"/>
              <w:bottom w:val="dotted" w:sz="2" w:space="0" w:color="auto"/>
              <w:right w:val="nil"/>
            </w:tcBorders>
          </w:tcPr>
          <w:p w14:paraId="356C0F04" w14:textId="18332013" w:rsidR="00A17325" w:rsidRPr="00942BAC" w:rsidRDefault="00C560EA" w:rsidP="00C91C0C">
            <w:pPr>
              <w:jc w:val="both"/>
              <w:rPr>
                <w:rFonts w:eastAsia="Calibri"/>
                <w:sz w:val="18"/>
                <w:szCs w:val="18"/>
                <w:lang w:val="en-US"/>
              </w:rPr>
            </w:pPr>
            <w:r w:rsidRPr="00942BAC">
              <w:rPr>
                <w:rFonts w:eastAsia="Calibri"/>
                <w:sz w:val="18"/>
                <w:szCs w:val="18"/>
                <w:lang w:val="en-US"/>
              </w:rPr>
              <w:t>LAR</w:t>
            </w:r>
          </w:p>
        </w:tc>
        <w:tc>
          <w:tcPr>
            <w:tcW w:w="1269" w:type="dxa"/>
            <w:tcBorders>
              <w:top w:val="dotted" w:sz="2" w:space="0" w:color="auto"/>
              <w:left w:val="nil"/>
              <w:bottom w:val="dotted" w:sz="2" w:space="0" w:color="auto"/>
              <w:right w:val="nil"/>
            </w:tcBorders>
          </w:tcPr>
          <w:p w14:paraId="0D88EB2A" w14:textId="7C6EF534" w:rsidR="00A17325" w:rsidRPr="00942BAC" w:rsidRDefault="00242A2E" w:rsidP="00C91C0C">
            <w:pPr>
              <w:jc w:val="both"/>
              <w:rPr>
                <w:rFonts w:eastAsia="Calibri"/>
                <w:sz w:val="18"/>
                <w:szCs w:val="18"/>
                <w:lang w:val="en-US"/>
              </w:rPr>
            </w:pPr>
            <w:r w:rsidRPr="00942BAC">
              <w:rPr>
                <w:rFonts w:eastAsia="Calibri"/>
                <w:sz w:val="18"/>
                <w:szCs w:val="18"/>
                <w:lang w:val="en-US"/>
              </w:rPr>
              <w:t>ROC-AUC, Accuracy, Se, PPV, NPV, and F1-score</w:t>
            </w:r>
          </w:p>
        </w:tc>
        <w:tc>
          <w:tcPr>
            <w:tcW w:w="1327" w:type="dxa"/>
            <w:tcBorders>
              <w:top w:val="dotted" w:sz="2" w:space="0" w:color="auto"/>
              <w:left w:val="nil"/>
              <w:bottom w:val="dotted" w:sz="2" w:space="0" w:color="auto"/>
              <w:right w:val="nil"/>
            </w:tcBorders>
          </w:tcPr>
          <w:p w14:paraId="58B27483" w14:textId="11946306" w:rsidR="00A17325" w:rsidRPr="00942BAC" w:rsidRDefault="00573989" w:rsidP="00C91C0C">
            <w:pPr>
              <w:jc w:val="both"/>
              <w:rPr>
                <w:rFonts w:eastAsia="Calibri"/>
                <w:sz w:val="18"/>
                <w:szCs w:val="18"/>
                <w:lang w:val="en-US"/>
              </w:rPr>
            </w:pPr>
            <w:r w:rsidRPr="00942BAC">
              <w:rPr>
                <w:rFonts w:eastAsia="Calibri"/>
                <w:sz w:val="18"/>
                <w:szCs w:val="18"/>
                <w:lang w:val="en-US"/>
              </w:rPr>
              <w:t xml:space="preserve">AUC of </w:t>
            </w:r>
            <w:r w:rsidR="00B26CEA" w:rsidRPr="00942BAC">
              <w:rPr>
                <w:rFonts w:eastAsia="Calibri"/>
                <w:sz w:val="18"/>
                <w:szCs w:val="18"/>
                <w:lang w:val="en-US"/>
              </w:rPr>
              <w:t xml:space="preserve">0.953 </w:t>
            </w:r>
            <w:r w:rsidRPr="00942BAC">
              <w:rPr>
                <w:rFonts w:eastAsia="Calibri"/>
                <w:sz w:val="18"/>
                <w:szCs w:val="18"/>
                <w:lang w:val="en-US"/>
              </w:rPr>
              <w:t xml:space="preserve">(CI: </w:t>
            </w:r>
            <w:r w:rsidR="00B26CEA" w:rsidRPr="00942BAC">
              <w:rPr>
                <w:rFonts w:eastAsia="Calibri"/>
                <w:sz w:val="18"/>
                <w:szCs w:val="18"/>
                <w:lang w:val="en-US"/>
              </w:rPr>
              <w:t>0.922–0.984</w:t>
            </w:r>
            <w:r w:rsidRPr="00942BAC">
              <w:rPr>
                <w:rFonts w:eastAsia="Calibri"/>
                <w:sz w:val="18"/>
                <w:szCs w:val="18"/>
                <w:lang w:val="en-US"/>
              </w:rPr>
              <w:t>)</w:t>
            </w:r>
          </w:p>
        </w:tc>
      </w:tr>
      <w:tr w:rsidR="002868EF" w:rsidRPr="00FB39FC" w14:paraId="4C36F38A" w14:textId="77777777" w:rsidTr="00A0354F">
        <w:trPr>
          <w:cantSplit/>
          <w:trHeight w:val="114"/>
        </w:trPr>
        <w:tc>
          <w:tcPr>
            <w:tcW w:w="917" w:type="dxa"/>
            <w:tcBorders>
              <w:top w:val="dotted" w:sz="2" w:space="0" w:color="auto"/>
              <w:left w:val="nil"/>
              <w:bottom w:val="dotted" w:sz="2" w:space="0" w:color="auto"/>
              <w:right w:val="nil"/>
            </w:tcBorders>
          </w:tcPr>
          <w:p w14:paraId="76C63A76" w14:textId="6880EBAB" w:rsidR="00BB0088" w:rsidRPr="0082793F" w:rsidRDefault="00FD095C" w:rsidP="002868EF">
            <w:pPr>
              <w:jc w:val="both"/>
              <w:rPr>
                <w:rFonts w:eastAsia="Calibri"/>
                <w:sz w:val="18"/>
                <w:szCs w:val="18"/>
                <w:lang w:val="en-US"/>
              </w:rPr>
            </w:pPr>
            <w:r w:rsidRPr="00942BAC">
              <w:rPr>
                <w:rFonts w:eastAsia="Calibri"/>
                <w:sz w:val="18"/>
                <w:szCs w:val="18"/>
                <w:lang w:val="en-US"/>
              </w:rPr>
              <w:t xml:space="preserve">Li et al. </w:t>
            </w:r>
            <w:r w:rsidR="00DC4F7D"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{"citationItems":[{"id":"ITEM-1","itemData":{"DOI":"10.1016/j.ijmedinf.2021.104570","ISSN":"13865056","PMID":"34547624","abstract":"Background: It is a great challenge for emergency physicians to early detect the patient's deterioration and prevent unexpected death through a large amount of clinical data, which requires sufficient experience and keen insight. Objective: To evaluate the performance of machine learning models in quantifying the severity of emergency department (ED) patients and identifying high-risk patients. Methods: Using routinely-available demographics, vital signs and laboratory tests extracted from electronic health records (EHRs), a framework based on machine learning and feature engineering was proposed for mortality prediction. Patients who had one complete record of vital signs and laboratory tests in ED were included. The following patients were excluded: pediatric patients aged &lt; 18 years, pregnant woman, and patients died or were discharged or hospitalized within 12 h after admission. Based on 76 original features extracted, 9 machine learning models were adopted to validate our proposed framework. Their optimal hyper-parameters were fine-tuned using the grid search method. The prediction results were evaluated on performance metrics (i.e., accuracy, area under the curve (AUC), recall and precision) with repeated 5-fold cross-validation (CV). The time window from patient admission to the prediction was analyzed at 12 h, 24 h, 48 h, and entire stay. Results: We studied a total of 1114 ED patients with 71.54% (797/1114) survival and 28.46% (317/1114) death in the hospital. The results revealed a more complete time window leads to better prediction performance. Using the entire stay records, the LightGBM model with refined feature engineering demonstrated high discrimination and achieved 93.6% (±0.008) accuracy, 97.6% (±0.003) AUC, 97.1% (±0.008) recall, and 94.2% (±0.006) precision, even if no diagnostic information was utilized. Conclusions: This study quantifies the criticality of ED patients and appears to have significant potential as a clinical decision support tool in assisting physicians in their clinical routine. While the model requires validation before use elsewhere, the same methodology could be used to create a strong model for the new hospital.","author":[{"dropping-particle":"","family":"Li","given":"Cong","non-dropping-particle":"","parse-names":false,"suffix":""},{"dropping-particle":"","family":"Zhang","given":"Zhuo","non-dropping-particle":"","parse-names":false,"suffix":""},{"dropping-particle":"","family":"Ren","given":"Yazhou","non-dropping-particle":"","parse-names":false,"suffix":""},{"dropping-particle":"","family":"Nie","given":"Hu","non-dropping-particle":"","parse-names":false,"suffix":""},{"dropping-particle":"","family":"Lei","given":"Yuqing","non-dropping-particle":"","parse-names":false,"suffix":""},{"dropping-particle":"","family":"Qiu","given":"Hang","non-dropping-particle":"","parse-names":false,"suffix":""},{"dropping-particle":"","family":"Xu","given":"Zenglin","non-dropping-particle":"","parse-names":false,"suffix":""},{"dropping-particle":"","family":"Pu","given":"Xiaorong","non-dropping-particle":"","parse-names":false,"suffix":""}],"container-title":"International Journal of Medical Informatics","id":"ITEM-1","issue":"September","issued":{"date-parts":[["2021","11"]]},"page":"104570","publisher":"Elsevier B.V.","title":"Machine learning based early mortality prediction in the emergency department","type":"article-journal","volume":"155"},"uris":["http://www.mendeley.com/documents/?uuid=fde96c76-f343-4983-9472-215450cabdfc"]}],"mendeley":{"formattedCitation":"[68]","plainTextFormattedCitation":"[68]","previouslyFormattedCitation":"[68]"},"properties":{"noteIndex":0},"schema":"https://github.com/citation-style-language/schema/raw/master/csl-citation.json"}</w:instrText>
            </w:r>
            <w:r w:rsidR="00DC4F7D" w:rsidRPr="00942BAC">
              <w:rPr>
                <w:rFonts w:eastAsia="Calibri"/>
                <w:sz w:val="18"/>
                <w:szCs w:val="18"/>
                <w:lang w:val="en-US"/>
              </w:rPr>
              <w:fldChar w:fldCharType="separate"/>
            </w:r>
            <w:r w:rsidR="00697788" w:rsidRPr="00697788">
              <w:rPr>
                <w:rFonts w:eastAsia="Calibri"/>
                <w:noProof/>
                <w:sz w:val="18"/>
                <w:szCs w:val="18"/>
                <w:lang w:val="en-US"/>
              </w:rPr>
              <w:t>[68]</w:t>
            </w:r>
            <w:r w:rsidR="00DC4F7D" w:rsidRPr="00942BAC">
              <w:rPr>
                <w:rFonts w:eastAsia="Calibri"/>
                <w:sz w:val="18"/>
                <w:szCs w:val="18"/>
                <w:lang w:val="en-US"/>
              </w:rPr>
              <w:fldChar w:fldCharType="end"/>
            </w:r>
          </w:p>
          <w:p w14:paraId="65BB714D" w14:textId="7713C3BF" w:rsidR="002868EF" w:rsidRPr="0082793F" w:rsidRDefault="002868EF" w:rsidP="002868EF">
            <w:pPr>
              <w:jc w:val="both"/>
              <w:rPr>
                <w:rFonts w:eastAsia="Calibri"/>
                <w:sz w:val="18"/>
                <w:szCs w:val="18"/>
                <w:lang w:val="en-US"/>
              </w:rPr>
            </w:pPr>
            <w:r w:rsidRPr="0082793F">
              <w:rPr>
                <w:rFonts w:eastAsia="Calibri"/>
                <w:sz w:val="18"/>
                <w:szCs w:val="18"/>
                <w:lang w:val="en-US"/>
              </w:rPr>
              <w:t>/2021/</w:t>
            </w:r>
          </w:p>
          <w:p w14:paraId="1D4E5A1D" w14:textId="62F68E68" w:rsidR="002868EF" w:rsidRPr="0082793F" w:rsidRDefault="002868EF" w:rsidP="002868EF">
            <w:pPr>
              <w:jc w:val="both"/>
              <w:rPr>
                <w:rFonts w:eastAsia="Calibri"/>
                <w:sz w:val="18"/>
                <w:szCs w:val="18"/>
                <w:lang w:val="en-US"/>
              </w:rPr>
            </w:pPr>
            <w:r w:rsidRPr="0082793F">
              <w:rPr>
                <w:rFonts w:eastAsia="Calibri"/>
                <w:sz w:val="18"/>
                <w:szCs w:val="18"/>
                <w:lang w:val="en-US"/>
              </w:rPr>
              <w:t>China</w:t>
            </w:r>
          </w:p>
        </w:tc>
        <w:tc>
          <w:tcPr>
            <w:tcW w:w="1189" w:type="dxa"/>
            <w:tcBorders>
              <w:top w:val="dotted" w:sz="2" w:space="0" w:color="auto"/>
              <w:left w:val="nil"/>
              <w:bottom w:val="dotted" w:sz="2" w:space="0" w:color="auto"/>
              <w:right w:val="nil"/>
            </w:tcBorders>
          </w:tcPr>
          <w:p w14:paraId="61E3D982" w14:textId="55EE8AA9" w:rsidR="002868EF" w:rsidRPr="0082793F" w:rsidRDefault="00737979" w:rsidP="00737979">
            <w:pPr>
              <w:jc w:val="both"/>
              <w:rPr>
                <w:rFonts w:eastAsia="Calibri"/>
                <w:sz w:val="18"/>
                <w:szCs w:val="18"/>
                <w:lang w:val="en-US"/>
              </w:rPr>
            </w:pPr>
            <w:r w:rsidRPr="0082793F">
              <w:rPr>
                <w:rFonts w:eastAsia="Calibri"/>
                <w:sz w:val="18"/>
                <w:szCs w:val="18"/>
                <w:lang w:val="en-US"/>
              </w:rPr>
              <w:t>ED of a public teaching hospital</w:t>
            </w:r>
            <w:r w:rsidR="00CD50E9" w:rsidRPr="0082793F">
              <w:rPr>
                <w:rFonts w:eastAsia="Calibri"/>
                <w:sz w:val="18"/>
                <w:szCs w:val="18"/>
                <w:lang w:val="en-US"/>
              </w:rPr>
              <w:t>/1.114</w:t>
            </w:r>
          </w:p>
        </w:tc>
        <w:tc>
          <w:tcPr>
            <w:tcW w:w="1210" w:type="dxa"/>
            <w:tcBorders>
              <w:top w:val="dotted" w:sz="2" w:space="0" w:color="auto"/>
              <w:left w:val="nil"/>
              <w:bottom w:val="dotted" w:sz="2" w:space="0" w:color="auto"/>
              <w:right w:val="nil"/>
            </w:tcBorders>
          </w:tcPr>
          <w:p w14:paraId="7D1C3B4C" w14:textId="0FA995C2" w:rsidR="002868EF" w:rsidRPr="0082793F" w:rsidRDefault="00BB0088"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085F6F09" w14:textId="7619003D" w:rsidR="00EB1F27" w:rsidRPr="0082793F" w:rsidRDefault="009F3DF8" w:rsidP="00C91C0C">
            <w:pPr>
              <w:jc w:val="both"/>
              <w:rPr>
                <w:rFonts w:eastAsia="Calibri"/>
                <w:sz w:val="18"/>
                <w:szCs w:val="18"/>
                <w:lang w:val="en-US"/>
              </w:rPr>
            </w:pPr>
            <w:r w:rsidRPr="0082793F">
              <w:rPr>
                <w:rFonts w:eastAsia="Calibri"/>
                <w:sz w:val="18"/>
                <w:szCs w:val="18"/>
                <w:lang w:val="en-US"/>
              </w:rPr>
              <w:t xml:space="preserve"> </w:t>
            </w:r>
            <w:r w:rsidR="003450CC" w:rsidRPr="0082793F">
              <w:rPr>
                <w:rFonts w:eastAsia="Calibri"/>
                <w:sz w:val="18"/>
                <w:szCs w:val="18"/>
                <w:lang w:val="en-US"/>
              </w:rPr>
              <w:t>Not reported</w:t>
            </w:r>
          </w:p>
          <w:p w14:paraId="3F1BC21A" w14:textId="274B21E1" w:rsidR="002868EF" w:rsidRPr="0082793F" w:rsidRDefault="009F3DF8" w:rsidP="00C91C0C">
            <w:pPr>
              <w:jc w:val="both"/>
              <w:rPr>
                <w:rFonts w:eastAsia="Calibri"/>
                <w:sz w:val="18"/>
                <w:szCs w:val="18"/>
                <w:lang w:val="en-US"/>
              </w:rPr>
            </w:pPr>
            <w:r w:rsidRPr="0082793F">
              <w:rPr>
                <w:rFonts w:eastAsia="Calibri"/>
                <w:sz w:val="18"/>
                <w:szCs w:val="18"/>
                <w:lang w:val="en-US"/>
              </w:rPr>
              <w:t>[201</w:t>
            </w:r>
            <w:r w:rsidR="00EB1F27" w:rsidRPr="0082793F">
              <w:rPr>
                <w:rFonts w:eastAsia="Calibri"/>
                <w:sz w:val="18"/>
                <w:szCs w:val="18"/>
                <w:lang w:val="en-US"/>
              </w:rPr>
              <w:t>6</w:t>
            </w:r>
            <w:r w:rsidRPr="0082793F">
              <w:rPr>
                <w:rFonts w:eastAsia="Calibri"/>
                <w:sz w:val="18"/>
                <w:szCs w:val="18"/>
                <w:lang w:val="en-US"/>
              </w:rPr>
              <w:t>–2019]</w:t>
            </w:r>
          </w:p>
        </w:tc>
        <w:tc>
          <w:tcPr>
            <w:tcW w:w="1592" w:type="dxa"/>
            <w:tcBorders>
              <w:top w:val="dotted" w:sz="2" w:space="0" w:color="auto"/>
              <w:left w:val="nil"/>
              <w:bottom w:val="dotted" w:sz="2" w:space="0" w:color="auto"/>
              <w:right w:val="nil"/>
            </w:tcBorders>
          </w:tcPr>
          <w:p w14:paraId="68A41804" w14:textId="77777777" w:rsidR="00203DF4" w:rsidRPr="0082793F" w:rsidRDefault="00203DF4" w:rsidP="00203DF4">
            <w:pPr>
              <w:jc w:val="both"/>
              <w:rPr>
                <w:rFonts w:eastAsia="Calibri"/>
                <w:sz w:val="18"/>
                <w:szCs w:val="18"/>
                <w:lang w:val="en-US"/>
              </w:rPr>
            </w:pPr>
            <w:r w:rsidRPr="0082793F">
              <w:rPr>
                <w:rFonts w:eastAsia="Calibri"/>
                <w:sz w:val="18"/>
                <w:szCs w:val="18"/>
                <w:lang w:val="en-US"/>
              </w:rPr>
              <w:t>Triage critically ill patients (mortality)</w:t>
            </w:r>
          </w:p>
          <w:p w14:paraId="26F24413" w14:textId="7A3A3FE5" w:rsidR="002868EF" w:rsidRPr="0082793F" w:rsidRDefault="00203DF4" w:rsidP="00203DF4">
            <w:pPr>
              <w:jc w:val="both"/>
              <w:rPr>
                <w:rFonts w:eastAsia="Calibri"/>
                <w:sz w:val="18"/>
                <w:szCs w:val="18"/>
                <w:lang w:val="en-US"/>
              </w:rPr>
            </w:pPr>
            <w:r w:rsidRPr="0082793F">
              <w:rPr>
                <w:rFonts w:eastAsia="Calibri"/>
                <w:sz w:val="18"/>
                <w:szCs w:val="18"/>
                <w:lang w:val="en-US"/>
              </w:rPr>
              <w:t>binary classification</w:t>
            </w:r>
          </w:p>
        </w:tc>
        <w:tc>
          <w:tcPr>
            <w:tcW w:w="1601" w:type="dxa"/>
            <w:tcBorders>
              <w:top w:val="dotted" w:sz="2" w:space="0" w:color="auto"/>
              <w:left w:val="nil"/>
              <w:bottom w:val="dotted" w:sz="2" w:space="0" w:color="auto"/>
              <w:right w:val="nil"/>
            </w:tcBorders>
          </w:tcPr>
          <w:p w14:paraId="372A6492" w14:textId="5942A3B1" w:rsidR="002868EF" w:rsidRPr="0082793F" w:rsidRDefault="00920E64" w:rsidP="00C91C0C">
            <w:pPr>
              <w:jc w:val="both"/>
              <w:rPr>
                <w:rFonts w:eastAsia="Calibri"/>
                <w:bCs/>
                <w:sz w:val="18"/>
                <w:szCs w:val="18"/>
                <w:lang w:val="en-US"/>
              </w:rPr>
            </w:pPr>
            <w:r w:rsidRPr="0082793F">
              <w:rPr>
                <w:rFonts w:eastAsia="Calibri"/>
                <w:bCs/>
                <w:sz w:val="18"/>
                <w:szCs w:val="18"/>
                <w:lang w:val="en-US"/>
              </w:rPr>
              <w:t>Age, gender, VS,</w:t>
            </w:r>
            <w:r w:rsidR="00203DF4" w:rsidRPr="0082793F">
              <w:rPr>
                <w:rFonts w:eastAsia="Calibri"/>
                <w:bCs/>
                <w:sz w:val="18"/>
                <w:szCs w:val="18"/>
                <w:lang w:val="en-US"/>
              </w:rPr>
              <w:t xml:space="preserve"> and </w:t>
            </w:r>
            <w:r w:rsidRPr="0082793F">
              <w:rPr>
                <w:rFonts w:eastAsia="Calibri"/>
                <w:bCs/>
                <w:sz w:val="18"/>
                <w:szCs w:val="18"/>
                <w:lang w:val="en-US"/>
              </w:rPr>
              <w:t>laboratory tests</w:t>
            </w:r>
            <w:r w:rsidR="00584471" w:rsidRPr="0082793F">
              <w:rPr>
                <w:rFonts w:eastAsia="Calibri"/>
                <w:bCs/>
                <w:sz w:val="18"/>
                <w:szCs w:val="18"/>
                <w:lang w:val="en-US"/>
              </w:rPr>
              <w:t>/7</w:t>
            </w:r>
            <w:r w:rsidR="004310D1" w:rsidRPr="0082793F">
              <w:rPr>
                <w:rFonts w:eastAsia="Calibri"/>
                <w:bCs/>
                <w:sz w:val="18"/>
                <w:szCs w:val="18"/>
                <w:lang w:val="en-US"/>
              </w:rPr>
              <w:t>6</w:t>
            </w:r>
          </w:p>
        </w:tc>
        <w:tc>
          <w:tcPr>
            <w:tcW w:w="1334" w:type="dxa"/>
            <w:tcBorders>
              <w:top w:val="dotted" w:sz="2" w:space="0" w:color="auto"/>
              <w:left w:val="nil"/>
              <w:bottom w:val="dotted" w:sz="2" w:space="0" w:color="auto"/>
              <w:right w:val="nil"/>
            </w:tcBorders>
          </w:tcPr>
          <w:p w14:paraId="7060FC71" w14:textId="3D9BEFA9" w:rsidR="002868EF" w:rsidRPr="00942BAC" w:rsidRDefault="006F1835" w:rsidP="00C91C0C">
            <w:pPr>
              <w:jc w:val="both"/>
              <w:rPr>
                <w:rFonts w:eastAsia="Calibri"/>
                <w:sz w:val="18"/>
                <w:szCs w:val="18"/>
                <w:lang w:val="en-US"/>
              </w:rPr>
            </w:pPr>
            <w:r w:rsidRPr="00942BAC">
              <w:rPr>
                <w:rFonts w:eastAsia="Calibri"/>
                <w:sz w:val="18"/>
                <w:szCs w:val="18"/>
                <w:lang w:val="en-US"/>
              </w:rPr>
              <w:t>LR, KNN, Gaussian NB, SVC, DT, RF, AdaBoost, GBDT</w:t>
            </w:r>
            <w:r w:rsidR="00410E7F" w:rsidRPr="00942BAC">
              <w:rPr>
                <w:rFonts w:eastAsia="Calibri"/>
                <w:sz w:val="18"/>
                <w:szCs w:val="18"/>
                <w:lang w:val="en-US"/>
              </w:rPr>
              <w:t>,</w:t>
            </w:r>
            <w:r w:rsidRPr="00942BAC">
              <w:rPr>
                <w:rFonts w:eastAsia="Calibri"/>
                <w:sz w:val="18"/>
                <w:szCs w:val="18"/>
                <w:lang w:val="en-US"/>
              </w:rPr>
              <w:t xml:space="preserve"> and </w:t>
            </w:r>
            <w:proofErr w:type="spellStart"/>
            <w:r w:rsidRPr="00942BAC">
              <w:rPr>
                <w:rFonts w:eastAsia="Calibri"/>
                <w:sz w:val="18"/>
                <w:szCs w:val="18"/>
                <w:lang w:val="en-US"/>
              </w:rPr>
              <w:t>LightGBM</w:t>
            </w:r>
            <w:proofErr w:type="spellEnd"/>
          </w:p>
        </w:tc>
        <w:tc>
          <w:tcPr>
            <w:tcW w:w="1262" w:type="dxa"/>
            <w:tcBorders>
              <w:top w:val="dotted" w:sz="2" w:space="0" w:color="auto"/>
              <w:left w:val="nil"/>
              <w:bottom w:val="dotted" w:sz="2" w:space="0" w:color="auto"/>
              <w:right w:val="nil"/>
            </w:tcBorders>
            <w:shd w:val="clear" w:color="auto" w:fill="auto"/>
          </w:tcPr>
          <w:p w14:paraId="53C17F39" w14:textId="2E360BCB" w:rsidR="002868EF" w:rsidRPr="00942BAC" w:rsidRDefault="005906A0" w:rsidP="00C91C0C">
            <w:pPr>
              <w:jc w:val="both"/>
              <w:rPr>
                <w:rFonts w:eastAsia="Calibri"/>
                <w:sz w:val="18"/>
                <w:szCs w:val="18"/>
                <w:lang w:val="en-US"/>
              </w:rPr>
            </w:pPr>
            <w:r w:rsidRPr="00942BAC">
              <w:rPr>
                <w:rFonts w:eastAsia="Calibri"/>
                <w:sz w:val="18"/>
                <w:szCs w:val="18"/>
                <w:lang w:val="en-US"/>
              </w:rPr>
              <w:t>Vital signs (VS)</w:t>
            </w:r>
            <w:r w:rsidR="007B7AC0" w:rsidRPr="00942BAC">
              <w:rPr>
                <w:rFonts w:eastAsia="Calibri"/>
                <w:sz w:val="18"/>
                <w:szCs w:val="18"/>
                <w:lang w:val="en-US"/>
              </w:rPr>
              <w:t xml:space="preserve"> </w:t>
            </w:r>
            <w:r w:rsidR="00750F48" w:rsidRPr="00942BAC">
              <w:rPr>
                <w:rFonts w:eastAsia="Calibri"/>
                <w:sz w:val="18"/>
                <w:szCs w:val="18"/>
                <w:lang w:val="en-US"/>
              </w:rPr>
              <w:t xml:space="preserve">and </w:t>
            </w:r>
            <w:r w:rsidR="00254EF6" w:rsidRPr="00942BAC">
              <w:rPr>
                <w:rFonts w:eastAsia="Calibri"/>
                <w:sz w:val="18"/>
                <w:szCs w:val="18"/>
                <w:lang w:val="en-US"/>
              </w:rPr>
              <w:t>laboratory tests</w:t>
            </w:r>
          </w:p>
        </w:tc>
        <w:tc>
          <w:tcPr>
            <w:tcW w:w="1027" w:type="dxa"/>
            <w:tcBorders>
              <w:top w:val="dotted" w:sz="2" w:space="0" w:color="auto"/>
              <w:left w:val="nil"/>
              <w:bottom w:val="dotted" w:sz="2" w:space="0" w:color="auto"/>
              <w:right w:val="nil"/>
            </w:tcBorders>
            <w:shd w:val="clear" w:color="auto" w:fill="auto"/>
          </w:tcPr>
          <w:p w14:paraId="413A976E" w14:textId="1E560959" w:rsidR="002868EF" w:rsidRPr="00942BAC" w:rsidRDefault="00AD7E6F" w:rsidP="00C91C0C">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7FD03C1C" w14:textId="523AAB00" w:rsidR="002868EF" w:rsidRPr="00942BAC" w:rsidRDefault="00AD7E6F" w:rsidP="00C91C0C">
            <w:pPr>
              <w:jc w:val="both"/>
              <w:rPr>
                <w:rFonts w:eastAsia="Calibri"/>
                <w:sz w:val="18"/>
                <w:szCs w:val="18"/>
                <w:lang w:val="en-US"/>
              </w:rPr>
            </w:pPr>
            <w:r w:rsidRPr="00942BAC">
              <w:rPr>
                <w:rFonts w:eastAsia="Calibri"/>
                <w:sz w:val="18"/>
                <w:szCs w:val="18"/>
                <w:lang w:val="en-US"/>
              </w:rPr>
              <w:t xml:space="preserve">[5-folds] in all </w:t>
            </w:r>
            <w:proofErr w:type="gramStart"/>
            <w:r w:rsidRPr="00942BAC">
              <w:rPr>
                <w:rFonts w:eastAsia="Calibri"/>
                <w:sz w:val="18"/>
                <w:szCs w:val="18"/>
                <w:lang w:val="en-US"/>
              </w:rPr>
              <w:t>dataset</w:t>
            </w:r>
            <w:proofErr w:type="gramEnd"/>
          </w:p>
        </w:tc>
        <w:tc>
          <w:tcPr>
            <w:tcW w:w="1262" w:type="dxa"/>
            <w:tcBorders>
              <w:top w:val="dotted" w:sz="2" w:space="0" w:color="auto"/>
              <w:left w:val="nil"/>
              <w:bottom w:val="dotted" w:sz="2" w:space="0" w:color="auto"/>
              <w:right w:val="nil"/>
            </w:tcBorders>
          </w:tcPr>
          <w:p w14:paraId="729F069D" w14:textId="418FCC00" w:rsidR="002868EF" w:rsidRPr="00942BAC" w:rsidRDefault="004310D1" w:rsidP="00C91C0C">
            <w:pPr>
              <w:jc w:val="both"/>
              <w:rPr>
                <w:rFonts w:eastAsia="Calibri"/>
                <w:sz w:val="18"/>
                <w:szCs w:val="18"/>
                <w:lang w:val="en-US"/>
              </w:rPr>
            </w:pPr>
            <w:proofErr w:type="spellStart"/>
            <w:r w:rsidRPr="00942BAC">
              <w:rPr>
                <w:rFonts w:eastAsia="Calibri"/>
                <w:sz w:val="18"/>
                <w:szCs w:val="18"/>
                <w:lang w:val="en-US"/>
              </w:rPr>
              <w:t>LightGBM</w:t>
            </w:r>
            <w:proofErr w:type="spellEnd"/>
          </w:p>
        </w:tc>
        <w:tc>
          <w:tcPr>
            <w:tcW w:w="1269" w:type="dxa"/>
            <w:tcBorders>
              <w:top w:val="dotted" w:sz="2" w:space="0" w:color="auto"/>
              <w:left w:val="nil"/>
              <w:bottom w:val="dotted" w:sz="2" w:space="0" w:color="auto"/>
              <w:right w:val="nil"/>
            </w:tcBorders>
          </w:tcPr>
          <w:p w14:paraId="59CDAC65" w14:textId="6ADF7345" w:rsidR="002868EF" w:rsidRPr="00942BAC" w:rsidRDefault="00C84D2E" w:rsidP="00C91C0C">
            <w:pPr>
              <w:jc w:val="both"/>
              <w:rPr>
                <w:rFonts w:eastAsia="Calibri"/>
                <w:sz w:val="18"/>
                <w:szCs w:val="18"/>
                <w:lang w:val="en-US"/>
              </w:rPr>
            </w:pPr>
            <w:r w:rsidRPr="00942BAC">
              <w:rPr>
                <w:rFonts w:eastAsia="Calibri"/>
                <w:sz w:val="18"/>
                <w:szCs w:val="18"/>
                <w:lang w:val="en-US"/>
              </w:rPr>
              <w:t xml:space="preserve">ROC-AUC, </w:t>
            </w:r>
            <w:r w:rsidR="001F320A" w:rsidRPr="00942BAC">
              <w:rPr>
                <w:rFonts w:eastAsia="Calibri"/>
                <w:sz w:val="18"/>
                <w:szCs w:val="18"/>
                <w:lang w:val="en-US"/>
              </w:rPr>
              <w:t xml:space="preserve">Accuracy, Se, </w:t>
            </w:r>
            <w:proofErr w:type="spellStart"/>
            <w:r w:rsidR="001F320A" w:rsidRPr="00942BAC">
              <w:rPr>
                <w:rFonts w:eastAsia="Calibri"/>
                <w:sz w:val="18"/>
                <w:szCs w:val="18"/>
                <w:lang w:val="en-US"/>
              </w:rPr>
              <w:t>Sp</w:t>
            </w:r>
            <w:proofErr w:type="spellEnd"/>
            <w:r w:rsidR="001F320A" w:rsidRPr="00942BAC">
              <w:rPr>
                <w:rFonts w:eastAsia="Calibri"/>
                <w:sz w:val="18"/>
                <w:szCs w:val="18"/>
                <w:lang w:val="en-US"/>
              </w:rPr>
              <w:t xml:space="preserve">, </w:t>
            </w:r>
            <w:r w:rsidR="0085019F" w:rsidRPr="00942BAC">
              <w:rPr>
                <w:rFonts w:eastAsia="Calibri"/>
                <w:sz w:val="18"/>
                <w:szCs w:val="18"/>
                <w:lang w:val="en-US"/>
              </w:rPr>
              <w:t xml:space="preserve">and </w:t>
            </w:r>
            <w:r w:rsidR="001F320A" w:rsidRPr="00942BAC">
              <w:rPr>
                <w:rFonts w:eastAsia="Calibri"/>
                <w:sz w:val="18"/>
                <w:szCs w:val="18"/>
                <w:lang w:val="en-US"/>
              </w:rPr>
              <w:t>PPV</w:t>
            </w:r>
          </w:p>
        </w:tc>
        <w:tc>
          <w:tcPr>
            <w:tcW w:w="1327" w:type="dxa"/>
            <w:tcBorders>
              <w:top w:val="dotted" w:sz="2" w:space="0" w:color="auto"/>
              <w:left w:val="nil"/>
              <w:bottom w:val="dotted" w:sz="2" w:space="0" w:color="auto"/>
              <w:right w:val="nil"/>
            </w:tcBorders>
          </w:tcPr>
          <w:p w14:paraId="425B862B" w14:textId="1406FE09" w:rsidR="002868EF" w:rsidRPr="00942BAC" w:rsidRDefault="00E34D15" w:rsidP="00C91C0C">
            <w:pPr>
              <w:jc w:val="both"/>
              <w:rPr>
                <w:rFonts w:eastAsia="Calibri"/>
                <w:sz w:val="18"/>
                <w:szCs w:val="18"/>
                <w:lang w:val="en-US"/>
              </w:rPr>
            </w:pPr>
            <w:r w:rsidRPr="00942BAC">
              <w:rPr>
                <w:rFonts w:eastAsia="Calibri"/>
                <w:sz w:val="18"/>
                <w:szCs w:val="18"/>
                <w:lang w:val="en-US"/>
              </w:rPr>
              <w:t xml:space="preserve">AUC of </w:t>
            </w:r>
            <w:r w:rsidR="005816B6" w:rsidRPr="00942BAC">
              <w:rPr>
                <w:rFonts w:eastAsia="Calibri"/>
                <w:sz w:val="18"/>
                <w:szCs w:val="18"/>
                <w:lang w:val="en-US"/>
              </w:rPr>
              <w:t>0.976</w:t>
            </w:r>
            <w:r w:rsidRPr="00942BAC">
              <w:rPr>
                <w:rFonts w:eastAsia="Calibri"/>
                <w:sz w:val="18"/>
                <w:szCs w:val="18"/>
                <w:lang w:val="en-US"/>
              </w:rPr>
              <w:t xml:space="preserve"> (CI: </w:t>
            </w:r>
            <w:r w:rsidR="005816B6" w:rsidRPr="00942BAC">
              <w:rPr>
                <w:rFonts w:eastAsia="Calibri"/>
                <w:sz w:val="18"/>
                <w:szCs w:val="18"/>
                <w:lang w:val="en-US"/>
              </w:rPr>
              <w:t>± 0.003</w:t>
            </w:r>
            <w:r w:rsidRPr="00942BAC">
              <w:rPr>
                <w:rFonts w:eastAsia="Calibri"/>
                <w:sz w:val="18"/>
                <w:szCs w:val="18"/>
                <w:lang w:val="en-US"/>
              </w:rPr>
              <w:t>)</w:t>
            </w:r>
          </w:p>
        </w:tc>
      </w:tr>
      <w:tr w:rsidR="00C91C0C" w:rsidRPr="00FB39FC" w14:paraId="43937F6F" w14:textId="77777777" w:rsidTr="00A0354F">
        <w:trPr>
          <w:cantSplit/>
          <w:trHeight w:val="114"/>
        </w:trPr>
        <w:tc>
          <w:tcPr>
            <w:tcW w:w="917" w:type="dxa"/>
            <w:tcBorders>
              <w:top w:val="dotted" w:sz="2" w:space="0" w:color="auto"/>
              <w:left w:val="nil"/>
              <w:bottom w:val="dotted" w:sz="2" w:space="0" w:color="auto"/>
              <w:right w:val="nil"/>
            </w:tcBorders>
          </w:tcPr>
          <w:p w14:paraId="16A0934F" w14:textId="4308743A" w:rsidR="00C91C0C" w:rsidRPr="0082793F" w:rsidRDefault="00C91C0C" w:rsidP="00C91C0C">
            <w:pPr>
              <w:jc w:val="both"/>
              <w:rPr>
                <w:rFonts w:eastAsia="Calibri"/>
                <w:sz w:val="18"/>
                <w:szCs w:val="18"/>
                <w:lang w:val="en-US"/>
              </w:rPr>
            </w:pPr>
            <w:r w:rsidRPr="00942BAC">
              <w:rPr>
                <w:rFonts w:eastAsia="Calibri"/>
                <w:sz w:val="18"/>
                <w:szCs w:val="18"/>
                <w:lang w:val="en-US"/>
              </w:rPr>
              <w:t xml:space="preserve">Kim et al. </w:t>
            </w:r>
            <w:r w:rsidRPr="00942BAC">
              <w:rPr>
                <w:rFonts w:eastAsia="Calibri"/>
                <w:sz w:val="18"/>
                <w:szCs w:val="18"/>
              </w:rPr>
              <w:fldChar w:fldCharType="begin" w:fldLock="1"/>
            </w:r>
            <w:r w:rsidR="001A24C5">
              <w:rPr>
                <w:rFonts w:eastAsia="Calibri"/>
                <w:sz w:val="18"/>
                <w:szCs w:val="18"/>
                <w:lang w:val="en-US"/>
              </w:rPr>
              <w:instrText>ADDIN CSL_CITATION {"citationItems":[{"id":"ITEM-1","itemData":{"DOI":"10.3346/jkms.2021.36.e175","ISSN":"1011-8934","abstract":"Background: Rapid triage reduces the patients' stay time at an emergency department (ED). The Korean Triage Acuity Scale (KTAS) is mandatorily applied at EDs in South Korea. For rapid triage, we studied machine learning-based triage systems composed of a speech recognition model and natural language processing-based classification. Methods: We simulated 762 triage cases that consisted of 18 classes with six types of the main symptom (chest pain, dyspnea, fever, stroke, abdominal pain, and headache) and three levels of KTAS. In addition, we recorded conversations between emergency patients and clinicians during the simulation. We used speech recognition models to transcribe the conversation. Bidirectional Encoder Representation from Transformers (BERT), support vector machine (SVM), random forest (RF), and k-nearest neighbors (KNN) were used for KTAS and symptom classification. Additionally, we evaluated the Shapley Additive exPlanations (SHAP) values of features to interpret the classifiers. Results: The character error rate of the speech recognition model was reduced to 25.21% through transfer learning. With auto-transcribed scripts, support vector machine (area under the receiver operating characteristic curve {[}AUROC], 0.86; 95% confidence interval {[}CI], 0.81-0.9), KNN (AUROC, 0.89; 95% CI, 0.85-0.93), RF (AUROC, 0.86; 95% CI, 0.82-0.9) and BERT (AUROC, 0.82; 95% CI, 0.75-0.87) achieved excellent classification performance. Based on SHAP, we found ``stress{''}, ``pain score point{''}, ``fever{''}, ``breath{''}, ``head{''} and ``chest{''} were the important vocabularies for determining KTAS and symptoms. Conclusion: We demonstrated the potential of an automatic KTAS classification system using speech recognition models, machine learning and BERT-based classifiers.","author":[{"dropping-particle":"","family":"Kim","given":"Dongkyun","non-dropping-particle":"","parse-names":false,"suffix":""},{"dropping-particle":"","family":"Oh","given":"Jaehoon","non-dropping-particle":"","parse-names":false,"suffix":""},{"dropping-particle":"","family":"Im","given":"Heeju","non-dropping-particle":"","parse-names":false,"suffix":""},{"dropping-particle":"","family":"Yoon","given":"Myeongseong","non-dropping-particle":"","parse-names":false,"suffix":""},{"dropping-particle":"","family":"Park","given":"Jiwoo","non-dropping-particle":"","parse-names":false,"suffix":""},{"dropping-particle":"","family":"Lee","given":"Joohyun","non-dropping-particle":"","parse-names":false,"suffix":""}],"chapter-number":"0","container-title":"Journal of Korean Medical Science","id":"ITEM-1","issue":"27","issued":{"date-parts":[["2021"]]},"note":"RAYYAN-INCLUSION: {&amp;quot;Bruno&amp;quot;=&amp;gt;&amp;quot;Included&amp;quot;}","title":"Automatic Classification of the Korean Triage Acuity Scale in Simulated Emergency Rooms Using Speech Recognition and Natural Language Processing: a Proof of Concept Study","type":"article-journal","volume":"36"},"uris":["http://www.mendeley.com/documents/?uuid=c185bdd7-4ef9-4e57-acb8-1229ef8fa4a3"]}],"mendeley":{"formattedCitation":"[45]","plainTextFormattedCitation":"[45]","previouslyFormattedCitation":"[45]"},"properties":{"noteIndex":0},"schema":"https://github.com/citation-style-language/schema/raw/master/csl-citation.json"}</w:instrText>
            </w:r>
            <w:r w:rsidRPr="00942BAC">
              <w:rPr>
                <w:rFonts w:eastAsia="Calibri"/>
                <w:sz w:val="18"/>
                <w:szCs w:val="18"/>
              </w:rPr>
              <w:fldChar w:fldCharType="separate"/>
            </w:r>
            <w:r w:rsidR="005E5668" w:rsidRPr="005E5668">
              <w:rPr>
                <w:rFonts w:eastAsia="Calibri"/>
                <w:noProof/>
                <w:sz w:val="18"/>
                <w:szCs w:val="18"/>
                <w:lang w:val="en-US"/>
              </w:rPr>
              <w:t>[45]</w:t>
            </w:r>
            <w:r w:rsidRPr="00942BAC">
              <w:rPr>
                <w:rFonts w:eastAsia="Calibri"/>
                <w:sz w:val="18"/>
                <w:szCs w:val="18"/>
              </w:rPr>
              <w:fldChar w:fldCharType="end"/>
            </w:r>
            <w:r w:rsidRPr="0082793F">
              <w:rPr>
                <w:rFonts w:eastAsia="Calibri"/>
                <w:sz w:val="18"/>
                <w:szCs w:val="18"/>
                <w:lang w:val="en-US"/>
              </w:rPr>
              <w:t xml:space="preserve"> /2021/South Korea</w:t>
            </w:r>
          </w:p>
        </w:tc>
        <w:tc>
          <w:tcPr>
            <w:tcW w:w="1189" w:type="dxa"/>
            <w:tcBorders>
              <w:top w:val="dotted" w:sz="2" w:space="0" w:color="auto"/>
              <w:left w:val="nil"/>
              <w:bottom w:val="dotted" w:sz="2" w:space="0" w:color="auto"/>
              <w:right w:val="nil"/>
            </w:tcBorders>
          </w:tcPr>
          <w:p w14:paraId="6E64C11E" w14:textId="3651E760" w:rsidR="00C91C0C" w:rsidRPr="0082793F" w:rsidRDefault="00C91C0C" w:rsidP="00C91C0C">
            <w:pPr>
              <w:jc w:val="both"/>
              <w:rPr>
                <w:rFonts w:eastAsia="Calibri"/>
                <w:sz w:val="18"/>
                <w:szCs w:val="18"/>
                <w:lang w:val="en-US"/>
              </w:rPr>
            </w:pPr>
            <w:r w:rsidRPr="0082793F">
              <w:rPr>
                <w:rFonts w:eastAsia="Calibri"/>
                <w:sz w:val="18"/>
                <w:szCs w:val="18"/>
                <w:lang w:val="en-US"/>
              </w:rPr>
              <w:t>ED of a private teaching hospital/762 simulated</w:t>
            </w:r>
          </w:p>
          <w:p w14:paraId="2940094E" w14:textId="2A519AFA" w:rsidR="00C91C0C" w:rsidRPr="0082793F" w:rsidRDefault="00C91C0C" w:rsidP="00C91C0C">
            <w:pPr>
              <w:jc w:val="both"/>
              <w:rPr>
                <w:rFonts w:eastAsia="Calibri"/>
                <w:sz w:val="18"/>
                <w:szCs w:val="18"/>
                <w:lang w:val="en-US"/>
              </w:rPr>
            </w:pPr>
            <w:r w:rsidRPr="0082793F">
              <w:rPr>
                <w:rFonts w:eastAsia="Calibri"/>
                <w:sz w:val="18"/>
                <w:szCs w:val="18"/>
                <w:lang w:val="en-US"/>
              </w:rPr>
              <w:t>triage cases</w:t>
            </w:r>
          </w:p>
        </w:tc>
        <w:tc>
          <w:tcPr>
            <w:tcW w:w="1210" w:type="dxa"/>
            <w:tcBorders>
              <w:top w:val="dotted" w:sz="2" w:space="0" w:color="auto"/>
              <w:left w:val="nil"/>
              <w:bottom w:val="dotted" w:sz="2" w:space="0" w:color="auto"/>
              <w:right w:val="nil"/>
            </w:tcBorders>
          </w:tcPr>
          <w:p w14:paraId="57CFC6C8" w14:textId="2236B34F" w:rsidR="00C91C0C" w:rsidRPr="0082793F" w:rsidRDefault="00D92D4E" w:rsidP="00C91C0C">
            <w:pPr>
              <w:jc w:val="both"/>
              <w:rPr>
                <w:rFonts w:eastAsia="Calibri"/>
                <w:sz w:val="18"/>
                <w:szCs w:val="18"/>
                <w:lang w:val="en-US"/>
              </w:rPr>
            </w:pPr>
            <w:r w:rsidRPr="0082793F">
              <w:rPr>
                <w:rFonts w:eastAsia="Calibri"/>
                <w:sz w:val="18"/>
                <w:szCs w:val="18"/>
                <w:lang w:val="en-US"/>
              </w:rPr>
              <w:t>Prospective cohort</w:t>
            </w:r>
          </w:p>
        </w:tc>
        <w:tc>
          <w:tcPr>
            <w:tcW w:w="1210" w:type="dxa"/>
            <w:tcBorders>
              <w:top w:val="dotted" w:sz="2" w:space="0" w:color="auto"/>
              <w:left w:val="nil"/>
              <w:bottom w:val="dotted" w:sz="2" w:space="0" w:color="auto"/>
              <w:right w:val="nil"/>
            </w:tcBorders>
            <w:shd w:val="clear" w:color="auto" w:fill="auto"/>
          </w:tcPr>
          <w:p w14:paraId="33CAD8F4" w14:textId="71A165EA" w:rsidR="00C91C0C" w:rsidRPr="0082793F" w:rsidRDefault="00C91C0C" w:rsidP="00C91C0C">
            <w:pPr>
              <w:jc w:val="both"/>
              <w:rPr>
                <w:rFonts w:eastAsia="Calibri"/>
                <w:sz w:val="18"/>
                <w:szCs w:val="18"/>
                <w:lang w:val="en-US"/>
              </w:rPr>
            </w:pPr>
            <w:r w:rsidRPr="0082793F">
              <w:rPr>
                <w:rFonts w:eastAsia="Calibri"/>
                <w:sz w:val="18"/>
                <w:szCs w:val="18"/>
                <w:lang w:val="en-US"/>
              </w:rPr>
              <w:t>KTAS</w:t>
            </w:r>
          </w:p>
          <w:p w14:paraId="18B1B361" w14:textId="1DD04AE6" w:rsidR="00C91C0C" w:rsidRPr="0082793F" w:rsidRDefault="00C91C0C" w:rsidP="00C91C0C">
            <w:pPr>
              <w:jc w:val="both"/>
              <w:rPr>
                <w:rFonts w:eastAsia="Calibri"/>
                <w:sz w:val="18"/>
                <w:szCs w:val="18"/>
                <w:lang w:val="en-US"/>
              </w:rPr>
            </w:pPr>
            <w:r w:rsidRPr="0082793F">
              <w:rPr>
                <w:rFonts w:eastAsia="Calibri"/>
                <w:sz w:val="18"/>
                <w:szCs w:val="18"/>
                <w:lang w:val="en-US"/>
              </w:rPr>
              <w:t>[09/2019–12/2019]</w:t>
            </w:r>
          </w:p>
        </w:tc>
        <w:tc>
          <w:tcPr>
            <w:tcW w:w="1592" w:type="dxa"/>
            <w:tcBorders>
              <w:top w:val="dotted" w:sz="2" w:space="0" w:color="auto"/>
              <w:left w:val="nil"/>
              <w:bottom w:val="dotted" w:sz="2" w:space="0" w:color="auto"/>
              <w:right w:val="nil"/>
            </w:tcBorders>
          </w:tcPr>
          <w:p w14:paraId="782EA1B5" w14:textId="77777777" w:rsidR="00C91C0C" w:rsidRPr="0082793F" w:rsidRDefault="00C91C0C" w:rsidP="00C91C0C">
            <w:pPr>
              <w:jc w:val="both"/>
              <w:rPr>
                <w:rFonts w:eastAsia="Calibri"/>
                <w:sz w:val="18"/>
                <w:szCs w:val="18"/>
                <w:lang w:val="en-US"/>
              </w:rPr>
            </w:pPr>
            <w:r w:rsidRPr="0082793F">
              <w:rPr>
                <w:rFonts w:eastAsia="Calibri"/>
                <w:sz w:val="18"/>
                <w:szCs w:val="18"/>
                <w:lang w:val="en-US"/>
              </w:rPr>
              <w:t>Triage-level</w:t>
            </w:r>
            <w:r w:rsidR="00E21190" w:rsidRPr="0082793F">
              <w:rPr>
                <w:rFonts w:eastAsia="Calibri"/>
                <w:sz w:val="18"/>
                <w:szCs w:val="18"/>
                <w:lang w:val="en-US"/>
              </w:rPr>
              <w:t>s</w:t>
            </w:r>
          </w:p>
          <w:p w14:paraId="743B52FF" w14:textId="656CA1A5" w:rsidR="004B6BA0" w:rsidRPr="0082793F" w:rsidRDefault="004B6BA0" w:rsidP="00C91C0C">
            <w:pPr>
              <w:jc w:val="both"/>
              <w:rPr>
                <w:rFonts w:eastAsia="Calibri"/>
                <w:sz w:val="18"/>
                <w:szCs w:val="18"/>
                <w:lang w:val="en-US"/>
              </w:rPr>
            </w:pPr>
            <w:r w:rsidRPr="0082793F">
              <w:rPr>
                <w:rFonts w:eastAsia="Calibri"/>
                <w:sz w:val="18"/>
                <w:szCs w:val="18"/>
                <w:lang w:val="en-US"/>
              </w:rPr>
              <w:t>3-levels</w:t>
            </w:r>
          </w:p>
        </w:tc>
        <w:tc>
          <w:tcPr>
            <w:tcW w:w="1601" w:type="dxa"/>
            <w:tcBorders>
              <w:top w:val="dotted" w:sz="2" w:space="0" w:color="auto"/>
              <w:left w:val="nil"/>
              <w:bottom w:val="dotted" w:sz="2" w:space="0" w:color="auto"/>
              <w:right w:val="nil"/>
            </w:tcBorders>
          </w:tcPr>
          <w:p w14:paraId="0E41E522" w14:textId="38D84FC7" w:rsidR="00C91C0C" w:rsidRPr="0082793F" w:rsidRDefault="00C91C0C" w:rsidP="00C91C0C">
            <w:pPr>
              <w:jc w:val="both"/>
              <w:rPr>
                <w:rFonts w:eastAsia="Calibri"/>
                <w:bCs/>
                <w:sz w:val="18"/>
                <w:szCs w:val="18"/>
                <w:lang w:val="en-US"/>
              </w:rPr>
            </w:pPr>
            <w:r w:rsidRPr="0082793F">
              <w:rPr>
                <w:rFonts w:eastAsia="Calibri"/>
                <w:bCs/>
                <w:sz w:val="18"/>
                <w:szCs w:val="18"/>
                <w:lang w:val="en-US"/>
              </w:rPr>
              <w:t>Human transcribed and ML transcribed simulated triage</w:t>
            </w:r>
          </w:p>
          <w:p w14:paraId="22EBFAC6" w14:textId="7B82CF7B" w:rsidR="00C91C0C" w:rsidRPr="00942BAC" w:rsidRDefault="00C91C0C" w:rsidP="00C91C0C">
            <w:pPr>
              <w:jc w:val="both"/>
              <w:rPr>
                <w:rFonts w:eastAsia="Calibri"/>
                <w:bCs/>
                <w:sz w:val="18"/>
                <w:szCs w:val="18"/>
                <w:lang w:val="en-US"/>
              </w:rPr>
            </w:pPr>
            <w:r w:rsidRPr="0082793F">
              <w:rPr>
                <w:rFonts w:eastAsia="Calibri"/>
                <w:bCs/>
                <w:sz w:val="18"/>
                <w:szCs w:val="18"/>
                <w:lang w:val="en-US"/>
              </w:rPr>
              <w:t>dialog</w:t>
            </w:r>
            <w:r w:rsidRPr="00942BAC">
              <w:rPr>
                <w:rFonts w:eastAsia="Calibri"/>
                <w:bCs/>
                <w:sz w:val="18"/>
                <w:szCs w:val="18"/>
                <w:lang w:val="en-US"/>
              </w:rPr>
              <w:t xml:space="preserve">ue </w:t>
            </w:r>
            <w:r w:rsidR="002E00F4" w:rsidRPr="00942BAC">
              <w:rPr>
                <w:rFonts w:eastAsia="Calibri"/>
                <w:bCs/>
                <w:sz w:val="18"/>
                <w:szCs w:val="18"/>
                <w:lang w:val="en-US"/>
              </w:rPr>
              <w:t>–</w:t>
            </w:r>
            <w:r w:rsidRPr="00942BAC">
              <w:rPr>
                <w:rFonts w:eastAsia="Calibri"/>
                <w:bCs/>
                <w:sz w:val="18"/>
                <w:szCs w:val="18"/>
                <w:lang w:val="en-US"/>
              </w:rPr>
              <w:t xml:space="preserve"> Texts from the dialogue between doctors and patients</w:t>
            </w:r>
          </w:p>
        </w:tc>
        <w:tc>
          <w:tcPr>
            <w:tcW w:w="1334" w:type="dxa"/>
            <w:tcBorders>
              <w:top w:val="dotted" w:sz="2" w:space="0" w:color="auto"/>
              <w:left w:val="nil"/>
              <w:bottom w:val="dotted" w:sz="2" w:space="0" w:color="auto"/>
              <w:right w:val="nil"/>
            </w:tcBorders>
          </w:tcPr>
          <w:p w14:paraId="52003467" w14:textId="5547CAD9" w:rsidR="00C91C0C" w:rsidRPr="00942BAC" w:rsidRDefault="00C91C0C" w:rsidP="00C91C0C">
            <w:pPr>
              <w:jc w:val="both"/>
              <w:rPr>
                <w:rFonts w:eastAsia="Calibri"/>
                <w:sz w:val="18"/>
                <w:szCs w:val="18"/>
                <w:lang w:val="en-US"/>
              </w:rPr>
            </w:pPr>
            <w:r w:rsidRPr="00942BAC">
              <w:rPr>
                <w:rFonts w:eastAsia="Calibri"/>
                <w:sz w:val="18"/>
                <w:szCs w:val="18"/>
                <w:lang w:val="en-US"/>
              </w:rPr>
              <w:t>BERT-KTAS, SVM, KNN and RF</w:t>
            </w:r>
          </w:p>
        </w:tc>
        <w:tc>
          <w:tcPr>
            <w:tcW w:w="1262" w:type="dxa"/>
            <w:tcBorders>
              <w:top w:val="dotted" w:sz="2" w:space="0" w:color="auto"/>
              <w:left w:val="nil"/>
              <w:bottom w:val="dotted" w:sz="2" w:space="0" w:color="auto"/>
              <w:right w:val="nil"/>
            </w:tcBorders>
            <w:shd w:val="clear" w:color="auto" w:fill="auto"/>
          </w:tcPr>
          <w:p w14:paraId="6CE72F47" w14:textId="47DDDD57" w:rsidR="00C91C0C" w:rsidRPr="00942BAC" w:rsidRDefault="00C91C0C" w:rsidP="00C91C0C">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7C0DAB27" w14:textId="7B0822CC" w:rsidR="00C91C0C" w:rsidRPr="00942BAC" w:rsidRDefault="00C91C0C" w:rsidP="00C91C0C">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336BFAD1" w14:textId="2F837333" w:rsidR="00C91C0C" w:rsidRPr="00942BAC" w:rsidRDefault="00C91C0C" w:rsidP="00C91C0C">
            <w:pPr>
              <w:jc w:val="both"/>
              <w:rPr>
                <w:rFonts w:eastAsia="Calibri"/>
                <w:sz w:val="18"/>
                <w:szCs w:val="18"/>
                <w:lang w:val="en-US"/>
              </w:rPr>
            </w:pPr>
            <w:r w:rsidRPr="00942BAC">
              <w:rPr>
                <w:rFonts w:eastAsia="Calibri"/>
                <w:sz w:val="18"/>
                <w:szCs w:val="18"/>
                <w:lang w:val="en-US"/>
              </w:rPr>
              <w:t>[5-folds] only in train set</w:t>
            </w:r>
          </w:p>
        </w:tc>
        <w:tc>
          <w:tcPr>
            <w:tcW w:w="1262" w:type="dxa"/>
            <w:tcBorders>
              <w:top w:val="dotted" w:sz="2" w:space="0" w:color="auto"/>
              <w:left w:val="nil"/>
              <w:bottom w:val="dotted" w:sz="2" w:space="0" w:color="auto"/>
              <w:right w:val="nil"/>
            </w:tcBorders>
          </w:tcPr>
          <w:p w14:paraId="5082034F" w14:textId="4725C2A7" w:rsidR="00C91C0C" w:rsidRPr="00942BAC" w:rsidRDefault="00C91C0C" w:rsidP="00C91C0C">
            <w:pPr>
              <w:jc w:val="both"/>
              <w:rPr>
                <w:rFonts w:eastAsia="Calibri"/>
                <w:sz w:val="18"/>
                <w:szCs w:val="18"/>
                <w:lang w:val="en-US"/>
              </w:rPr>
            </w:pPr>
            <w:r w:rsidRPr="00942BAC">
              <w:rPr>
                <w:rFonts w:eastAsia="Calibri"/>
                <w:sz w:val="18"/>
                <w:szCs w:val="18"/>
                <w:lang w:val="en-US"/>
              </w:rPr>
              <w:t>SVM</w:t>
            </w:r>
          </w:p>
        </w:tc>
        <w:tc>
          <w:tcPr>
            <w:tcW w:w="1269" w:type="dxa"/>
            <w:tcBorders>
              <w:top w:val="dotted" w:sz="2" w:space="0" w:color="auto"/>
              <w:left w:val="nil"/>
              <w:bottom w:val="dotted" w:sz="2" w:space="0" w:color="auto"/>
              <w:right w:val="nil"/>
            </w:tcBorders>
          </w:tcPr>
          <w:p w14:paraId="26C5D04F" w14:textId="0A45A64B"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ROC-AUC, </w:t>
            </w:r>
            <w:r w:rsidR="007156EF" w:rsidRPr="00942BAC">
              <w:rPr>
                <w:sz w:val="18"/>
                <w:szCs w:val="18"/>
                <w:lang w:val="en-US"/>
              </w:rPr>
              <w:t>PPV</w:t>
            </w:r>
            <w:r w:rsidRPr="00942BAC">
              <w:rPr>
                <w:rFonts w:eastAsia="Calibri"/>
                <w:sz w:val="18"/>
                <w:szCs w:val="18"/>
                <w:lang w:val="en-US"/>
              </w:rPr>
              <w:t>, Se</w:t>
            </w:r>
            <w:r w:rsidR="005173C0" w:rsidRPr="00942BAC">
              <w:rPr>
                <w:rFonts w:eastAsia="Calibri"/>
                <w:sz w:val="18"/>
                <w:szCs w:val="18"/>
                <w:lang w:val="en-US"/>
              </w:rPr>
              <w:t xml:space="preserve">, </w:t>
            </w:r>
            <w:proofErr w:type="spellStart"/>
            <w:r w:rsidR="005173C0" w:rsidRPr="00942BAC">
              <w:rPr>
                <w:rFonts w:eastAsia="Calibri"/>
                <w:sz w:val="18"/>
                <w:szCs w:val="18"/>
                <w:lang w:val="en-US"/>
              </w:rPr>
              <w:t>Sp</w:t>
            </w:r>
            <w:proofErr w:type="spellEnd"/>
            <w:r w:rsidR="005173C0" w:rsidRPr="00942BAC">
              <w:rPr>
                <w:rFonts w:eastAsia="Calibri"/>
                <w:sz w:val="18"/>
                <w:szCs w:val="18"/>
                <w:lang w:val="en-US"/>
              </w:rPr>
              <w:t>,</w:t>
            </w:r>
            <w:r w:rsidRPr="00942BAC">
              <w:rPr>
                <w:rFonts w:eastAsia="Calibri"/>
                <w:sz w:val="18"/>
                <w:szCs w:val="18"/>
                <w:lang w:val="en-US"/>
              </w:rPr>
              <w:t xml:space="preserve"> and F1-score</w:t>
            </w:r>
          </w:p>
        </w:tc>
        <w:tc>
          <w:tcPr>
            <w:tcW w:w="1327" w:type="dxa"/>
            <w:tcBorders>
              <w:top w:val="dotted" w:sz="2" w:space="0" w:color="auto"/>
              <w:left w:val="nil"/>
              <w:bottom w:val="dotted" w:sz="2" w:space="0" w:color="auto"/>
              <w:right w:val="nil"/>
            </w:tcBorders>
          </w:tcPr>
          <w:p w14:paraId="0DD51BAD" w14:textId="2A3F955D" w:rsidR="00C91C0C" w:rsidRPr="00942BAC" w:rsidRDefault="00C91C0C" w:rsidP="00C91C0C">
            <w:pPr>
              <w:jc w:val="both"/>
              <w:rPr>
                <w:rFonts w:eastAsia="Calibri"/>
                <w:sz w:val="18"/>
                <w:szCs w:val="18"/>
                <w:lang w:val="en-US"/>
              </w:rPr>
            </w:pPr>
            <w:r w:rsidRPr="00942BAC">
              <w:rPr>
                <w:rFonts w:eastAsia="Calibri"/>
                <w:sz w:val="18"/>
                <w:szCs w:val="18"/>
                <w:lang w:val="en-US"/>
              </w:rPr>
              <w:t>Model best with human-transcribed: AUC of 0.90 (CI: 0.86–0.94)</w:t>
            </w:r>
          </w:p>
        </w:tc>
      </w:tr>
      <w:tr w:rsidR="009205DA" w:rsidRPr="00FB39FC" w14:paraId="140240B1" w14:textId="77777777" w:rsidTr="00A0354F">
        <w:trPr>
          <w:cantSplit/>
          <w:trHeight w:val="114"/>
        </w:trPr>
        <w:tc>
          <w:tcPr>
            <w:tcW w:w="917" w:type="dxa"/>
            <w:tcBorders>
              <w:top w:val="dotted" w:sz="2" w:space="0" w:color="auto"/>
              <w:left w:val="nil"/>
              <w:bottom w:val="dotted" w:sz="2" w:space="0" w:color="auto"/>
              <w:right w:val="nil"/>
            </w:tcBorders>
          </w:tcPr>
          <w:p w14:paraId="2D937485" w14:textId="16E31858" w:rsidR="00354055" w:rsidRPr="0082793F" w:rsidRDefault="00354055" w:rsidP="00C91C0C">
            <w:pPr>
              <w:jc w:val="both"/>
              <w:rPr>
                <w:rFonts w:eastAsia="Calibri"/>
                <w:sz w:val="18"/>
                <w:szCs w:val="18"/>
                <w:lang w:val="en-US"/>
              </w:rPr>
            </w:pPr>
            <w:r w:rsidRPr="00942BAC">
              <w:rPr>
                <w:rFonts w:eastAsia="Calibri"/>
                <w:sz w:val="18"/>
                <w:szCs w:val="18"/>
                <w:lang w:val="en-US"/>
              </w:rPr>
              <w:t xml:space="preserve">Yun et al. </w:t>
            </w:r>
            <w:r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{"citationItems":[{"id":"ITEM-1","itemData":{"DOI":"10.2196/30770","ISSN":"2291-9694","abstract":"Background: The emergency department (ED) triage system to classify and prioritize patients from high risk to less urgent continues to be a challenge. Objective: This study, comprising 80,433 patients, aims to develop a machine learning algorithm prediction model of critical care outcomes for adult patients using information collected during ED triage and compare the performance with that of the baseline model using the Korean Triage and Acuity Scale (KTAS). Methods: To predict the need for critical care, we used 13 predictors from triage information: age, gender, mode of ED arrival, the time interval between onset and ED arrival, reason of ED visit, chief complaints, systolic blood pressure, diastolic blood pressure, pulse rate, respiratory rate, body temperature, oxygen saturation, and level of consciousness. The baseline model with KTAS was developed using logistic regression, and the machine learning model with 13 variables was generated using extreme gradient boosting (XGB) and deep neural network (DNN) algorithms. The discrimination was measured by the area under the receiver operating characteristic (AUROC) curve. The ability of calibration with Hosmer-Lemeshow test and reclassification with net reclassification index were evaluated. The calibration plot and partial dependence plot were used in the analysis. Results: The AUROC of the model with the full set of variables (0.833-0.861) was better than that of the baseline model (0.796). The XGB model of AUROC 0.861 (95% CI 0.848-0.874) showed a higher discriminative performance than the DNN model of 0.833 (95% CI 0.819-0.848). The XGB and DNN models proved better reclassification than the baseline model with a positive net reclassification index. The XGB models were well-calibrated (Hosmer-Lemeshow test; P&gt;.05); however, the DNN showed poor calibration power (Hosmer-Lemeshow test; P&lt;.001). We further interpreted the nonlinear association between variables and critical care prediction. Conclusions: Our study demonstrated that the performance of the XGB model using initial information at ED triage for predicting patients in need of critical care outperformed the conventional model with KTAS.","author":[{"dropping-particle":"","family":"Yun","given":"Hyoungju","non-dropping-particle":"","parse-names":false,"suffix":""},{"dropping-particle":"","family":"Choi","given":"Jinwook","non-dropping-particle":"","parse-names":false,"suffix":""},{"dropping-particle":"","family":"Park","given":"Jeong Ho","non-dropping-particle":"","parse-names":false,"suffix":""}],"container-title":"JMIR Medical Informatics","id":"ITEM-1","issue":"9","issued":{"date-parts":[["2021","9","20"]]},"page":"e30770","title":"Prediction of Critical Care Outcome for Adult Patients Presenting to Emergency Department Using Initial Triage Information: An XGBoost Algorithm Analysis","type":"article-journal","volume":"9"},"uris":["http://www.mendeley.com/documents/?uuid=c2311338-6517-4f1d-81bb-e58cba83d787"]}],"mendeley":{"formattedCitation":"[75]","plainTextFormattedCitation":"[75]","previouslyFormattedCitation":"[75]"},"properties":{"noteIndex":0},"schema":"https://github.com/citation-style-language/schema/raw/master/csl-citation.json"}</w:instrText>
            </w:r>
            <w:r w:rsidRPr="00942BAC">
              <w:rPr>
                <w:rFonts w:eastAsia="Calibri"/>
                <w:sz w:val="18"/>
                <w:szCs w:val="18"/>
                <w:lang w:val="en-US"/>
              </w:rPr>
              <w:fldChar w:fldCharType="separate"/>
            </w:r>
            <w:r w:rsidR="00697788" w:rsidRPr="00697788">
              <w:rPr>
                <w:rFonts w:eastAsia="Calibri"/>
                <w:noProof/>
                <w:sz w:val="18"/>
                <w:szCs w:val="18"/>
                <w:lang w:val="en-US"/>
              </w:rPr>
              <w:t>[75]</w:t>
            </w:r>
            <w:r w:rsidRPr="00942BAC">
              <w:rPr>
                <w:rFonts w:eastAsia="Calibri"/>
                <w:sz w:val="18"/>
                <w:szCs w:val="18"/>
                <w:lang w:val="en-US"/>
              </w:rPr>
              <w:fldChar w:fldCharType="end"/>
            </w:r>
            <w:r w:rsidRPr="0082793F">
              <w:rPr>
                <w:rFonts w:eastAsia="Calibri"/>
                <w:sz w:val="18"/>
                <w:szCs w:val="18"/>
                <w:lang w:val="en-US"/>
              </w:rPr>
              <w:t>/</w:t>
            </w:r>
          </w:p>
          <w:p w14:paraId="34F568A0" w14:textId="0EA01006" w:rsidR="009205DA" w:rsidRPr="0082793F" w:rsidRDefault="009205DA" w:rsidP="00C91C0C">
            <w:pPr>
              <w:jc w:val="both"/>
              <w:rPr>
                <w:rFonts w:eastAsia="Calibri"/>
                <w:sz w:val="18"/>
                <w:szCs w:val="18"/>
                <w:lang w:val="en-US"/>
              </w:rPr>
            </w:pPr>
            <w:r w:rsidRPr="0082793F">
              <w:rPr>
                <w:rFonts w:eastAsia="Calibri"/>
                <w:sz w:val="18"/>
                <w:szCs w:val="18"/>
                <w:lang w:val="en-US"/>
              </w:rPr>
              <w:t>2021/South Korea</w:t>
            </w:r>
          </w:p>
        </w:tc>
        <w:tc>
          <w:tcPr>
            <w:tcW w:w="1189" w:type="dxa"/>
            <w:tcBorders>
              <w:top w:val="dotted" w:sz="2" w:space="0" w:color="auto"/>
              <w:left w:val="nil"/>
              <w:bottom w:val="dotted" w:sz="2" w:space="0" w:color="auto"/>
              <w:right w:val="nil"/>
            </w:tcBorders>
          </w:tcPr>
          <w:p w14:paraId="2810C5B1" w14:textId="77777777" w:rsidR="00B72D64" w:rsidRPr="0082793F" w:rsidRDefault="00B72D64" w:rsidP="00C91C0C">
            <w:pPr>
              <w:jc w:val="both"/>
              <w:rPr>
                <w:rFonts w:eastAsia="Calibri"/>
                <w:sz w:val="18"/>
                <w:szCs w:val="18"/>
                <w:lang w:val="en-US"/>
              </w:rPr>
            </w:pPr>
            <w:r w:rsidRPr="0082793F">
              <w:rPr>
                <w:rFonts w:eastAsia="Calibri"/>
                <w:sz w:val="18"/>
                <w:szCs w:val="18"/>
                <w:lang w:val="en-US"/>
              </w:rPr>
              <w:t>ED tertiary-care urban teaching hospital</w:t>
            </w:r>
          </w:p>
          <w:p w14:paraId="45BB80EA" w14:textId="7917FB4E" w:rsidR="009205DA" w:rsidRPr="0082793F" w:rsidRDefault="00FC030A" w:rsidP="00C91C0C">
            <w:pPr>
              <w:jc w:val="both"/>
              <w:rPr>
                <w:rFonts w:eastAsia="Calibri"/>
                <w:sz w:val="18"/>
                <w:szCs w:val="18"/>
                <w:lang w:val="en-US"/>
              </w:rPr>
            </w:pPr>
            <w:r w:rsidRPr="0082793F">
              <w:rPr>
                <w:rFonts w:eastAsia="Calibri"/>
                <w:sz w:val="18"/>
                <w:szCs w:val="18"/>
                <w:lang w:val="en-US"/>
              </w:rPr>
              <w:t>/80.433</w:t>
            </w:r>
          </w:p>
        </w:tc>
        <w:tc>
          <w:tcPr>
            <w:tcW w:w="1210" w:type="dxa"/>
            <w:tcBorders>
              <w:top w:val="dotted" w:sz="2" w:space="0" w:color="auto"/>
              <w:left w:val="nil"/>
              <w:bottom w:val="dotted" w:sz="2" w:space="0" w:color="auto"/>
              <w:right w:val="nil"/>
            </w:tcBorders>
          </w:tcPr>
          <w:p w14:paraId="454D7317" w14:textId="70D0522C" w:rsidR="009205DA" w:rsidRPr="0082793F" w:rsidRDefault="00BB0A75"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6A549A41" w14:textId="77777777" w:rsidR="009205DA" w:rsidRPr="0082793F" w:rsidRDefault="009205DA" w:rsidP="009205DA">
            <w:pPr>
              <w:jc w:val="both"/>
              <w:rPr>
                <w:rFonts w:eastAsia="Calibri"/>
                <w:sz w:val="18"/>
                <w:szCs w:val="18"/>
                <w:lang w:val="en-US"/>
              </w:rPr>
            </w:pPr>
            <w:r w:rsidRPr="0082793F">
              <w:rPr>
                <w:rFonts w:eastAsia="Calibri"/>
                <w:sz w:val="18"/>
                <w:szCs w:val="18"/>
                <w:lang w:val="en-US"/>
              </w:rPr>
              <w:t>KTAS</w:t>
            </w:r>
          </w:p>
          <w:p w14:paraId="47450A47" w14:textId="55A794D1" w:rsidR="009205DA" w:rsidRPr="0082793F" w:rsidRDefault="00B72D64" w:rsidP="00C91C0C">
            <w:pPr>
              <w:jc w:val="both"/>
              <w:rPr>
                <w:rFonts w:eastAsia="Calibri"/>
                <w:sz w:val="18"/>
                <w:szCs w:val="18"/>
                <w:lang w:val="en-US"/>
              </w:rPr>
            </w:pPr>
            <w:r w:rsidRPr="0082793F">
              <w:rPr>
                <w:rFonts w:eastAsia="Calibri"/>
                <w:sz w:val="18"/>
                <w:szCs w:val="18"/>
                <w:lang w:val="en-US"/>
              </w:rPr>
              <w:t>[</w:t>
            </w:r>
            <w:r w:rsidR="009205DA" w:rsidRPr="0082793F">
              <w:rPr>
                <w:rFonts w:eastAsia="Calibri"/>
                <w:sz w:val="18"/>
                <w:szCs w:val="18"/>
                <w:lang w:val="en-US"/>
              </w:rPr>
              <w:t>201</w:t>
            </w:r>
            <w:r w:rsidRPr="0082793F">
              <w:rPr>
                <w:rFonts w:eastAsia="Calibri"/>
                <w:sz w:val="18"/>
                <w:szCs w:val="18"/>
                <w:lang w:val="en-US"/>
              </w:rPr>
              <w:t>6</w:t>
            </w:r>
            <w:r w:rsidR="009205DA" w:rsidRPr="0082793F">
              <w:rPr>
                <w:rFonts w:eastAsia="Calibri"/>
                <w:sz w:val="18"/>
                <w:szCs w:val="18"/>
                <w:lang w:val="en-US"/>
              </w:rPr>
              <w:t>–201</w:t>
            </w:r>
            <w:r w:rsidRPr="0082793F">
              <w:rPr>
                <w:rFonts w:eastAsia="Calibri"/>
                <w:sz w:val="18"/>
                <w:szCs w:val="18"/>
                <w:lang w:val="en-US"/>
              </w:rPr>
              <w:t>8</w:t>
            </w:r>
            <w:r w:rsidR="009205DA" w:rsidRPr="0082793F">
              <w:rPr>
                <w:rFonts w:eastAsia="Calibri"/>
                <w:sz w:val="18"/>
                <w:szCs w:val="18"/>
                <w:lang w:val="en-US"/>
              </w:rPr>
              <w:t>]</w:t>
            </w:r>
          </w:p>
        </w:tc>
        <w:tc>
          <w:tcPr>
            <w:tcW w:w="1592" w:type="dxa"/>
            <w:tcBorders>
              <w:top w:val="dotted" w:sz="2" w:space="0" w:color="auto"/>
              <w:left w:val="nil"/>
              <w:bottom w:val="dotted" w:sz="2" w:space="0" w:color="auto"/>
              <w:right w:val="nil"/>
            </w:tcBorders>
          </w:tcPr>
          <w:p w14:paraId="6283F775" w14:textId="77777777" w:rsidR="0076048F" w:rsidRPr="0082793F" w:rsidRDefault="00353CC8" w:rsidP="0076048F">
            <w:pPr>
              <w:jc w:val="both"/>
              <w:rPr>
                <w:rFonts w:eastAsia="Calibri"/>
                <w:sz w:val="18"/>
                <w:szCs w:val="18"/>
                <w:lang w:val="en-US"/>
              </w:rPr>
            </w:pPr>
            <w:r w:rsidRPr="0082793F">
              <w:rPr>
                <w:rFonts w:eastAsia="Calibri"/>
                <w:sz w:val="18"/>
                <w:szCs w:val="18"/>
                <w:lang w:val="en-US"/>
              </w:rPr>
              <w:t>Triage critically ill patients (</w:t>
            </w:r>
            <w:r w:rsidR="0076048F" w:rsidRPr="0082793F">
              <w:rPr>
                <w:rFonts w:eastAsia="Calibri"/>
                <w:sz w:val="18"/>
                <w:szCs w:val="18"/>
                <w:lang w:val="en-US"/>
              </w:rPr>
              <w:t>Mortality or</w:t>
            </w:r>
          </w:p>
          <w:p w14:paraId="3EA8263A" w14:textId="7BB92A87" w:rsidR="009205DA" w:rsidRPr="0082793F" w:rsidRDefault="0076048F" w:rsidP="0076048F">
            <w:pPr>
              <w:jc w:val="both"/>
              <w:rPr>
                <w:rFonts w:eastAsia="Calibri"/>
                <w:sz w:val="18"/>
                <w:szCs w:val="18"/>
                <w:lang w:val="en-US"/>
              </w:rPr>
            </w:pPr>
            <w:r w:rsidRPr="0082793F">
              <w:rPr>
                <w:rFonts w:eastAsia="Calibri"/>
                <w:sz w:val="18"/>
                <w:szCs w:val="18"/>
                <w:lang w:val="en-US"/>
              </w:rPr>
              <w:t>ICU admission</w:t>
            </w:r>
            <w:r w:rsidR="00353CC8" w:rsidRPr="0082793F">
              <w:rPr>
                <w:rFonts w:eastAsia="Calibri"/>
                <w:sz w:val="18"/>
                <w:szCs w:val="18"/>
                <w:lang w:val="en-US"/>
              </w:rPr>
              <w:t>)</w:t>
            </w:r>
          </w:p>
        </w:tc>
        <w:tc>
          <w:tcPr>
            <w:tcW w:w="1601" w:type="dxa"/>
            <w:tcBorders>
              <w:top w:val="dotted" w:sz="2" w:space="0" w:color="auto"/>
              <w:left w:val="nil"/>
              <w:bottom w:val="dotted" w:sz="2" w:space="0" w:color="auto"/>
              <w:right w:val="nil"/>
            </w:tcBorders>
          </w:tcPr>
          <w:p w14:paraId="53CF5024" w14:textId="38F9ECD4" w:rsidR="009205DA" w:rsidRPr="00942BAC" w:rsidRDefault="004F0E08" w:rsidP="00C91C0C">
            <w:pPr>
              <w:jc w:val="both"/>
              <w:rPr>
                <w:rFonts w:eastAsia="Calibri"/>
                <w:bCs/>
                <w:sz w:val="18"/>
                <w:szCs w:val="18"/>
                <w:lang w:val="en-US"/>
              </w:rPr>
            </w:pPr>
            <w:r w:rsidRPr="0082793F">
              <w:rPr>
                <w:rFonts w:eastAsia="Calibri"/>
                <w:bCs/>
                <w:sz w:val="18"/>
                <w:szCs w:val="18"/>
                <w:lang w:val="en-US"/>
              </w:rPr>
              <w:t>A</w:t>
            </w:r>
            <w:r w:rsidR="00BE7E07" w:rsidRPr="0082793F">
              <w:rPr>
                <w:rFonts w:eastAsia="Calibri"/>
                <w:bCs/>
                <w:sz w:val="18"/>
                <w:szCs w:val="18"/>
                <w:lang w:val="en-US"/>
              </w:rPr>
              <w:t>ge, gender,</w:t>
            </w:r>
            <w:r w:rsidR="00574996" w:rsidRPr="0082793F">
              <w:rPr>
                <w:rFonts w:eastAsia="Calibri"/>
                <w:bCs/>
                <w:sz w:val="18"/>
                <w:szCs w:val="18"/>
                <w:lang w:val="en-US"/>
              </w:rPr>
              <w:t xml:space="preserve"> </w:t>
            </w:r>
            <w:r w:rsidR="00921116" w:rsidRPr="0082793F">
              <w:rPr>
                <w:rFonts w:eastAsia="Calibri"/>
                <w:bCs/>
                <w:sz w:val="18"/>
                <w:szCs w:val="18"/>
                <w:lang w:val="en-US"/>
              </w:rPr>
              <w:t xml:space="preserve">MA, </w:t>
            </w:r>
            <w:r w:rsidR="00574996" w:rsidRPr="0082793F">
              <w:rPr>
                <w:rFonts w:eastAsia="Calibri"/>
                <w:bCs/>
                <w:sz w:val="18"/>
                <w:szCs w:val="18"/>
                <w:lang w:val="en-US"/>
              </w:rPr>
              <w:t>VS</w:t>
            </w:r>
            <w:r w:rsidRPr="0082793F">
              <w:rPr>
                <w:rFonts w:eastAsia="Calibri"/>
                <w:bCs/>
                <w:sz w:val="18"/>
                <w:szCs w:val="18"/>
                <w:lang w:val="en-US"/>
              </w:rPr>
              <w:t>,</w:t>
            </w:r>
            <w:r w:rsidR="00BE7E07" w:rsidRPr="0082793F">
              <w:rPr>
                <w:rFonts w:eastAsia="Calibri"/>
                <w:bCs/>
                <w:sz w:val="18"/>
                <w:szCs w:val="18"/>
                <w:lang w:val="en-US"/>
              </w:rPr>
              <w:t xml:space="preserve"> </w:t>
            </w:r>
            <w:r w:rsidR="00921116" w:rsidRPr="0082793F">
              <w:rPr>
                <w:rFonts w:eastAsia="Calibri"/>
                <w:bCs/>
                <w:sz w:val="18"/>
                <w:szCs w:val="18"/>
                <w:lang w:val="en-US"/>
              </w:rPr>
              <w:t>CC,</w:t>
            </w:r>
            <w:r w:rsidR="00BE7E07" w:rsidRPr="0082793F">
              <w:rPr>
                <w:rFonts w:eastAsia="Calibri"/>
                <w:bCs/>
                <w:sz w:val="18"/>
                <w:szCs w:val="18"/>
                <w:lang w:val="en-US"/>
              </w:rPr>
              <w:t xml:space="preserve"> time interval </w:t>
            </w:r>
            <w:r w:rsidR="00BE7E07" w:rsidRPr="00942BAC">
              <w:rPr>
                <w:rFonts w:eastAsia="Calibri"/>
                <w:bCs/>
                <w:sz w:val="18"/>
                <w:szCs w:val="18"/>
                <w:lang w:val="en-US"/>
              </w:rPr>
              <w:t>between onset and ED arrival,</w:t>
            </w:r>
            <w:r w:rsidR="00AA56FB" w:rsidRPr="00942BAC">
              <w:rPr>
                <w:rFonts w:eastAsia="Calibri"/>
                <w:bCs/>
                <w:sz w:val="18"/>
                <w:szCs w:val="18"/>
                <w:lang w:val="en-US"/>
              </w:rPr>
              <w:t xml:space="preserve"> visit reason</w:t>
            </w:r>
            <w:r w:rsidR="00BE7E07" w:rsidRPr="00942BAC">
              <w:rPr>
                <w:rFonts w:eastAsia="Calibri"/>
                <w:bCs/>
                <w:sz w:val="18"/>
                <w:szCs w:val="18"/>
                <w:lang w:val="en-US"/>
              </w:rPr>
              <w:t>,</w:t>
            </w:r>
            <w:r w:rsidR="00586FDF" w:rsidRPr="00942BAC">
              <w:rPr>
                <w:rFonts w:eastAsia="Calibri"/>
                <w:bCs/>
                <w:sz w:val="18"/>
                <w:szCs w:val="18"/>
                <w:lang w:val="en-US"/>
              </w:rPr>
              <w:t xml:space="preserve"> AVPU</w:t>
            </w:r>
            <w:r w:rsidR="00BE7E07" w:rsidRPr="00942BAC">
              <w:rPr>
                <w:rFonts w:eastAsia="Calibri"/>
                <w:bCs/>
                <w:sz w:val="18"/>
                <w:szCs w:val="18"/>
                <w:lang w:val="en-US"/>
              </w:rPr>
              <w:t xml:space="preserve"> and </w:t>
            </w:r>
            <w:r w:rsidRPr="00942BAC">
              <w:rPr>
                <w:rFonts w:eastAsia="Calibri"/>
                <w:bCs/>
                <w:sz w:val="18"/>
                <w:szCs w:val="18"/>
                <w:lang w:val="en-US"/>
              </w:rPr>
              <w:t>LC</w:t>
            </w:r>
            <w:r w:rsidR="00160964" w:rsidRPr="00942BAC">
              <w:rPr>
                <w:rFonts w:eastAsia="Calibri"/>
                <w:bCs/>
                <w:sz w:val="18"/>
                <w:szCs w:val="18"/>
                <w:lang w:val="en-US"/>
              </w:rPr>
              <w:t>)/13</w:t>
            </w:r>
          </w:p>
        </w:tc>
        <w:tc>
          <w:tcPr>
            <w:tcW w:w="1334" w:type="dxa"/>
            <w:tcBorders>
              <w:top w:val="dotted" w:sz="2" w:space="0" w:color="auto"/>
              <w:left w:val="nil"/>
              <w:bottom w:val="dotted" w:sz="2" w:space="0" w:color="auto"/>
              <w:right w:val="nil"/>
            </w:tcBorders>
          </w:tcPr>
          <w:p w14:paraId="53426372" w14:textId="4114745A" w:rsidR="009205DA" w:rsidRPr="00942BAC" w:rsidRDefault="00E2736D" w:rsidP="00C91C0C">
            <w:pPr>
              <w:jc w:val="both"/>
              <w:rPr>
                <w:rFonts w:eastAsia="Calibri"/>
                <w:sz w:val="18"/>
                <w:szCs w:val="18"/>
                <w:lang w:val="en-US"/>
              </w:rPr>
            </w:pPr>
            <w:r w:rsidRPr="00942BAC">
              <w:rPr>
                <w:rFonts w:eastAsia="Calibri"/>
                <w:sz w:val="18"/>
                <w:szCs w:val="18"/>
                <w:lang w:val="en-US"/>
              </w:rPr>
              <w:t xml:space="preserve">LR, </w:t>
            </w:r>
            <w:proofErr w:type="spellStart"/>
            <w:r w:rsidRPr="00942BAC">
              <w:rPr>
                <w:rFonts w:eastAsia="Calibri"/>
                <w:sz w:val="18"/>
                <w:szCs w:val="18"/>
                <w:lang w:val="en-US"/>
              </w:rPr>
              <w:t>XGBoost</w:t>
            </w:r>
            <w:proofErr w:type="spellEnd"/>
            <w:r w:rsidRPr="00942BAC">
              <w:rPr>
                <w:rFonts w:eastAsia="Calibri"/>
                <w:sz w:val="18"/>
                <w:szCs w:val="18"/>
                <w:lang w:val="en-US"/>
              </w:rPr>
              <w:t xml:space="preserve"> and DNN</w:t>
            </w:r>
          </w:p>
        </w:tc>
        <w:tc>
          <w:tcPr>
            <w:tcW w:w="1262" w:type="dxa"/>
            <w:tcBorders>
              <w:top w:val="dotted" w:sz="2" w:space="0" w:color="auto"/>
              <w:left w:val="nil"/>
              <w:bottom w:val="dotted" w:sz="2" w:space="0" w:color="auto"/>
              <w:right w:val="nil"/>
            </w:tcBorders>
            <w:shd w:val="clear" w:color="auto" w:fill="auto"/>
          </w:tcPr>
          <w:p w14:paraId="34EDFB9C" w14:textId="727DF8BD" w:rsidR="009205DA" w:rsidRPr="00942BAC" w:rsidRDefault="00482CA0" w:rsidP="00C91C0C">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28DA586E" w14:textId="04C05598" w:rsidR="009205DA" w:rsidRPr="00942BAC" w:rsidRDefault="00AC36D7" w:rsidP="00C91C0C">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5B7F35BF" w14:textId="49A23864" w:rsidR="009205DA" w:rsidRPr="00942BAC" w:rsidRDefault="004C2F27" w:rsidP="00C91C0C">
            <w:pPr>
              <w:jc w:val="both"/>
              <w:rPr>
                <w:rFonts w:eastAsia="Calibri"/>
                <w:sz w:val="18"/>
                <w:szCs w:val="18"/>
                <w:lang w:val="en-US"/>
              </w:rPr>
            </w:pPr>
            <w:r w:rsidRPr="00942BAC">
              <w:rPr>
                <w:rFonts w:eastAsia="Calibri"/>
                <w:sz w:val="18"/>
                <w:szCs w:val="18"/>
                <w:lang w:val="en-US"/>
              </w:rPr>
              <w:t>[5-folds] only in train set</w:t>
            </w:r>
          </w:p>
        </w:tc>
        <w:tc>
          <w:tcPr>
            <w:tcW w:w="1262" w:type="dxa"/>
            <w:tcBorders>
              <w:top w:val="dotted" w:sz="2" w:space="0" w:color="auto"/>
              <w:left w:val="nil"/>
              <w:bottom w:val="dotted" w:sz="2" w:space="0" w:color="auto"/>
              <w:right w:val="nil"/>
            </w:tcBorders>
          </w:tcPr>
          <w:p w14:paraId="3A3DCCA9" w14:textId="01F53EB9" w:rsidR="009205DA" w:rsidRPr="00942BAC" w:rsidRDefault="00E2736D" w:rsidP="00C91C0C">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6FE134ED" w14:textId="520D6437" w:rsidR="009205DA" w:rsidRPr="00942BAC" w:rsidRDefault="00960419" w:rsidP="00C91C0C">
            <w:pPr>
              <w:jc w:val="both"/>
              <w:rPr>
                <w:rFonts w:eastAsia="Calibri"/>
                <w:sz w:val="18"/>
                <w:szCs w:val="18"/>
                <w:lang w:val="en-US"/>
              </w:rPr>
            </w:pPr>
            <w:r w:rsidRPr="00942BAC">
              <w:rPr>
                <w:rFonts w:eastAsia="Calibri"/>
                <w:sz w:val="18"/>
                <w:szCs w:val="18"/>
                <w:lang w:val="en-US"/>
              </w:rPr>
              <w:t xml:space="preserve">ROC-AUC, Se, </w:t>
            </w:r>
            <w:proofErr w:type="spellStart"/>
            <w:r w:rsidRPr="00942BAC">
              <w:rPr>
                <w:rFonts w:eastAsia="Calibri"/>
                <w:sz w:val="18"/>
                <w:szCs w:val="18"/>
                <w:lang w:val="en-US"/>
              </w:rPr>
              <w:t>Sp</w:t>
            </w:r>
            <w:proofErr w:type="spellEnd"/>
            <w:r w:rsidRPr="00942BAC">
              <w:rPr>
                <w:rFonts w:eastAsia="Calibri"/>
                <w:sz w:val="18"/>
                <w:szCs w:val="18"/>
                <w:lang w:val="en-US"/>
              </w:rPr>
              <w:t xml:space="preserve">, PPV, </w:t>
            </w:r>
            <w:r w:rsidR="00297435" w:rsidRPr="00942BAC">
              <w:rPr>
                <w:rFonts w:eastAsia="Calibri"/>
                <w:sz w:val="18"/>
                <w:szCs w:val="18"/>
                <w:lang w:val="en-US"/>
              </w:rPr>
              <w:t xml:space="preserve">and </w:t>
            </w:r>
            <w:r w:rsidRPr="00942BAC">
              <w:rPr>
                <w:rFonts w:eastAsia="Calibri"/>
                <w:sz w:val="18"/>
                <w:szCs w:val="18"/>
                <w:lang w:val="en-US"/>
              </w:rPr>
              <w:t>NPV</w:t>
            </w:r>
          </w:p>
        </w:tc>
        <w:tc>
          <w:tcPr>
            <w:tcW w:w="1327" w:type="dxa"/>
            <w:tcBorders>
              <w:top w:val="dotted" w:sz="2" w:space="0" w:color="auto"/>
              <w:left w:val="nil"/>
              <w:bottom w:val="dotted" w:sz="2" w:space="0" w:color="auto"/>
              <w:right w:val="nil"/>
            </w:tcBorders>
          </w:tcPr>
          <w:p w14:paraId="2DB85784" w14:textId="6064AF6B" w:rsidR="009205DA" w:rsidRPr="00942BAC" w:rsidRDefault="00DC4BDE" w:rsidP="00C91C0C">
            <w:pPr>
              <w:jc w:val="both"/>
              <w:rPr>
                <w:rFonts w:eastAsia="Calibri"/>
                <w:sz w:val="18"/>
                <w:szCs w:val="18"/>
                <w:lang w:val="en-US"/>
              </w:rPr>
            </w:pPr>
            <w:r w:rsidRPr="00942BAC">
              <w:rPr>
                <w:rFonts w:eastAsia="Calibri"/>
                <w:sz w:val="18"/>
                <w:szCs w:val="18"/>
                <w:lang w:val="en-US"/>
              </w:rPr>
              <w:t xml:space="preserve">AUC of </w:t>
            </w:r>
            <w:r w:rsidR="004A6E8F" w:rsidRPr="00942BAC">
              <w:rPr>
                <w:rFonts w:eastAsia="Calibri"/>
                <w:sz w:val="18"/>
                <w:szCs w:val="18"/>
                <w:lang w:val="en-US"/>
              </w:rPr>
              <w:t xml:space="preserve">0.861 </w:t>
            </w:r>
            <w:r w:rsidRPr="00942BAC">
              <w:rPr>
                <w:rFonts w:eastAsia="Calibri"/>
                <w:sz w:val="18"/>
                <w:szCs w:val="18"/>
                <w:lang w:val="en-US"/>
              </w:rPr>
              <w:t xml:space="preserve">(CI: </w:t>
            </w:r>
            <w:r w:rsidR="004A6E8F" w:rsidRPr="00942BAC">
              <w:rPr>
                <w:rFonts w:eastAsia="Calibri"/>
                <w:sz w:val="18"/>
                <w:szCs w:val="18"/>
                <w:lang w:val="en-US"/>
              </w:rPr>
              <w:t>0</w:t>
            </w:r>
            <w:r w:rsidR="00C644BF" w:rsidRPr="00942BAC">
              <w:rPr>
                <w:rFonts w:eastAsia="Calibri"/>
                <w:sz w:val="18"/>
                <w:szCs w:val="18"/>
                <w:lang w:val="en-US"/>
              </w:rPr>
              <w:t>.</w:t>
            </w:r>
            <w:r w:rsidR="004A6E8F" w:rsidRPr="00942BAC">
              <w:rPr>
                <w:rFonts w:eastAsia="Calibri"/>
                <w:sz w:val="18"/>
                <w:szCs w:val="18"/>
                <w:lang w:val="en-US"/>
              </w:rPr>
              <w:t>848</w:t>
            </w:r>
            <w:r w:rsidRPr="00942BAC">
              <w:rPr>
                <w:rFonts w:eastAsia="Calibri"/>
                <w:sz w:val="18"/>
                <w:szCs w:val="18"/>
                <w:lang w:val="en-US"/>
              </w:rPr>
              <w:t>–</w:t>
            </w:r>
            <w:r w:rsidR="00C644BF" w:rsidRPr="00942BAC">
              <w:rPr>
                <w:lang w:val="en-US"/>
              </w:rPr>
              <w:t xml:space="preserve"> </w:t>
            </w:r>
            <w:r w:rsidR="00C644BF" w:rsidRPr="00942BAC">
              <w:rPr>
                <w:rFonts w:eastAsia="Calibri"/>
                <w:sz w:val="18"/>
                <w:szCs w:val="18"/>
                <w:lang w:val="en-US"/>
              </w:rPr>
              <w:t>0.874</w:t>
            </w:r>
            <w:r w:rsidRPr="00942BAC">
              <w:rPr>
                <w:rFonts w:eastAsia="Calibri"/>
                <w:sz w:val="18"/>
                <w:szCs w:val="18"/>
                <w:lang w:val="en-US"/>
              </w:rPr>
              <w:t>)</w:t>
            </w:r>
          </w:p>
        </w:tc>
      </w:tr>
      <w:tr w:rsidR="002376AE" w:rsidRPr="00FB39FC" w14:paraId="38DA5E43" w14:textId="77777777" w:rsidTr="00A0354F">
        <w:trPr>
          <w:cantSplit/>
          <w:trHeight w:val="114"/>
        </w:trPr>
        <w:tc>
          <w:tcPr>
            <w:tcW w:w="917" w:type="dxa"/>
            <w:tcBorders>
              <w:top w:val="dotted" w:sz="2" w:space="0" w:color="auto"/>
              <w:left w:val="nil"/>
              <w:bottom w:val="dotted" w:sz="2" w:space="0" w:color="auto"/>
              <w:right w:val="nil"/>
            </w:tcBorders>
          </w:tcPr>
          <w:p w14:paraId="58FA8703" w14:textId="06EECFFC" w:rsidR="00080B7D" w:rsidRPr="00942BAC" w:rsidRDefault="0065162B" w:rsidP="00C91C0C">
            <w:pPr>
              <w:jc w:val="both"/>
              <w:rPr>
                <w:rFonts w:eastAsia="Calibri"/>
                <w:sz w:val="18"/>
                <w:szCs w:val="18"/>
                <w:lang w:val="en-US"/>
              </w:rPr>
            </w:pPr>
            <w:r w:rsidRPr="00942BAC">
              <w:rPr>
                <w:rFonts w:eastAsia="Calibri"/>
                <w:sz w:val="18"/>
                <w:szCs w:val="18"/>
                <w:lang w:val="en-US"/>
              </w:rPr>
              <w:t>Xie et al.</w:t>
            </w:r>
          </w:p>
          <w:p w14:paraId="26CD1E2D" w14:textId="5A099D2D" w:rsidR="002376AE" w:rsidRPr="0082793F" w:rsidRDefault="00EC0E64" w:rsidP="00C91C0C">
            <w:pPr>
              <w:jc w:val="both"/>
              <w:rPr>
                <w:rFonts w:eastAsia="Calibri"/>
                <w:sz w:val="18"/>
                <w:szCs w:val="18"/>
                <w:lang w:val="en-US"/>
              </w:rPr>
            </w:pPr>
            <w:r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{"citationItems":[{"id":"ITEM-1","itemData":{"DOI":"10.1001/jamanetworkopen.2021.18467","ISSN":"2574-3805","PMID":"34448870","abstract":"Importance: Triage in the emergency department (ED) is a complex clinical judgment based on the tacit understanding of the patient's likelihood of survival, availability of medical resources, and local practices. Although a scoring tool could be valuable in risk stratification, currently available scores have demonstrated limitations. Objectives: To develop an interpretable machine learning tool based on a parsimonious list of variables available at ED triage; provide a simple, early, and accurate estimate of patients' risk of death; and evaluate the tool's predictive accuracy compared with several established clinical scores. Design, Setting, and Participants: This single-site, retrospective cohort study assessed all ED patients between January 1, 2009, and December 31, 2016, who were subsequently admitted to a tertiary hospital in Singapore. The Score for Emergency Risk Prediction (SERP) tool was derived using a machine learning framework. To estimate mortality outcomes after emergency admissions, SERP was compared with several triage systems, including Patient Acuity Category Scale, Modified Early Warning Score, National Early Warning Score, Cardiac Arrest Risk Triage, Rapid Acute Physiology Score, and Rapid Emergency Medicine Score. The initial analyses were completed in October 2020, and additional analyses were conducted in May 2021. Main Outcomes and Measures: Three SERP scores, namely SERP-2d, SERP-7d, and SERP-30d, were developed using the primary outcomes of interest of 2-, 7-, and 30-day mortality, respectively. Secondary outcomes included 3-day mortality and inpatient mortality. The SERP's predictive power was measured using the area under the curve in the receiver operating characteristic analysis. Results: The study included 224666 ED episodes in the model training cohort (mean [SD] patient age, 63.60 [16.90] years; 113 426 [50.5%] female), 56167 episodes in the validation cohort (mean [SD] patient age, 63.58 [16.87] years; 28 427 [50.6%] female), and 42676 episodes in the testing cohort (mean [SD] patient age, 64.85 [16.80] years; 21 556 [50.5%] female). The mortality rates in the training cohort were 0.8% at 2 days, 2.2% at 7 days, and 5.9% at 30 days. In the testing cohort, the areas under the curve of SERP-30d were 0.821 (95% CI, 0.796-0.847) for 2-day mortality, 0.826 (95% CI, 0.811-0.841) for 7-day mortality, and 0.823 (95% CI, 0.814-0.832) for 30-day mortality and outperformed several benchmark scores. Conclusions and Relevance: In …","author":[{"dropping-particle":"","family":"Xie","given":"Feng","non-dropping-particle":"","parse-names":false,"suffix":""},{"dropping-particle":"","family":"Ong","given":"Marcus Eng Hock","non-dropping-particle":"","parse-names":false,"suffix":""},{"dropping-particle":"","family":"Liew","given":"Johannes Nathaniel Min Hui","non-dropping-particle":"","parse-names":false,"suffix":""},{"dropping-particle":"","family":"Tan","given":"Kenneth Boon Kiat","non-dropping-particle":"","parse-names":false,"suffix":""},{"dropping-particle":"","family":"Ho","given":"Andrew Fu Wah","non-dropping-particle":"","parse-names":false,"suffix":""},{"dropping-particle":"","family":"Nadarajan","given":"Gayathri Devi","non-dropping-particle":"","parse-names":false,"suffix":""},{"dropping-particle":"","family":"Low","given":"Lian Leng","non-dropping-particle":"","parse-names":false,"suffix":""},{"dropping-particle":"","family":"Kwan","given":"Yu Heng","non-dropping-particle":"","parse-names":false,"suffix":""},{"dropping-particle":"","family":"Goldstein","given":"Benjamin Alan","non-dropping-particle":"","parse-names":false,"suffix":""},{"dropping-particle":"","family":"Matchar","given":"David Bruce","non-dropping-particle":"","parse-names":false,"suffix":""},{"dropping-particle":"","family":"Chakraborty","given":"Bibhas","non-dropping-particle":"","parse-names":false,"suffix":""},{"dropping-particle":"","family":"Liu","given":"Nan","non-dropping-particle":"","parse-names":false,"suffix":""}],"container-title":"JAMA Network Open","id":"ITEM-1","issue":"8","issued":{"date-parts":[["2021","8","27"]]},"page":"e2118467","title":"Development and Assessment of an Interpretable Machine Learning Triage Tool for Estimating Mortality After Emergency Admissions","type":"article-journal","volume":"4"},"uris":["http://www.mendeley.com/documents/?uuid=58e58d05-322c-4fee-9b2e-a5cf90468625"]}],"mendeley":{"formattedCitation":"[69]","plainTextFormattedCitation":"[69]","previouslyFormattedCitation":"[69]"},"properties":{"noteIndex":0},"schema":"https://github.com/citation-style-language/schema/raw/master/csl-citation.json"}</w:instrText>
            </w:r>
            <w:r w:rsidRPr="00942BAC">
              <w:rPr>
                <w:rFonts w:eastAsia="Calibri"/>
                <w:sz w:val="18"/>
                <w:szCs w:val="18"/>
                <w:lang w:val="en-US"/>
              </w:rPr>
              <w:fldChar w:fldCharType="separate"/>
            </w:r>
            <w:r w:rsidR="00697788" w:rsidRPr="00697788">
              <w:rPr>
                <w:rFonts w:eastAsia="Calibri"/>
                <w:noProof/>
                <w:sz w:val="18"/>
                <w:szCs w:val="18"/>
                <w:lang w:val="en-US"/>
              </w:rPr>
              <w:t>[69]</w:t>
            </w:r>
            <w:r w:rsidRPr="00942BAC">
              <w:rPr>
                <w:rFonts w:eastAsia="Calibri"/>
                <w:sz w:val="18"/>
                <w:szCs w:val="18"/>
                <w:lang w:val="en-US"/>
              </w:rPr>
              <w:fldChar w:fldCharType="end"/>
            </w:r>
            <w:r w:rsidR="0065162B" w:rsidRPr="0082793F">
              <w:rPr>
                <w:rFonts w:eastAsia="Calibri"/>
                <w:sz w:val="18"/>
                <w:szCs w:val="18"/>
                <w:lang w:val="en-US"/>
              </w:rPr>
              <w:t xml:space="preserve"> </w:t>
            </w:r>
            <w:r w:rsidR="006734F4" w:rsidRPr="0082793F">
              <w:rPr>
                <w:rFonts w:eastAsia="Calibri"/>
                <w:sz w:val="18"/>
                <w:szCs w:val="18"/>
                <w:lang w:val="en-US"/>
              </w:rPr>
              <w:t>/2021/Singapore</w:t>
            </w:r>
          </w:p>
        </w:tc>
        <w:tc>
          <w:tcPr>
            <w:tcW w:w="1189" w:type="dxa"/>
            <w:tcBorders>
              <w:top w:val="dotted" w:sz="2" w:space="0" w:color="auto"/>
              <w:left w:val="nil"/>
              <w:bottom w:val="dotted" w:sz="2" w:space="0" w:color="auto"/>
              <w:right w:val="nil"/>
            </w:tcBorders>
          </w:tcPr>
          <w:p w14:paraId="260B58F3" w14:textId="7EC326C9" w:rsidR="002376AE" w:rsidRPr="0082793F" w:rsidRDefault="00965CC6" w:rsidP="00C91C0C">
            <w:pPr>
              <w:jc w:val="both"/>
              <w:rPr>
                <w:rFonts w:eastAsia="Calibri"/>
                <w:sz w:val="18"/>
                <w:szCs w:val="18"/>
                <w:lang w:val="en-US"/>
              </w:rPr>
            </w:pPr>
            <w:r w:rsidRPr="0082793F">
              <w:rPr>
                <w:rFonts w:eastAsia="Calibri"/>
                <w:sz w:val="18"/>
                <w:szCs w:val="18"/>
                <w:lang w:val="en-US"/>
              </w:rPr>
              <w:t xml:space="preserve">ED of a </w:t>
            </w:r>
            <w:r w:rsidR="00EA4902" w:rsidRPr="0082793F">
              <w:rPr>
                <w:rFonts w:eastAsia="Calibri"/>
                <w:sz w:val="18"/>
                <w:szCs w:val="18"/>
                <w:lang w:val="en-US"/>
              </w:rPr>
              <w:t>public tertiary hospital</w:t>
            </w:r>
            <w:r w:rsidRPr="0082793F">
              <w:rPr>
                <w:rFonts w:eastAsia="Calibri"/>
                <w:sz w:val="18"/>
                <w:szCs w:val="18"/>
                <w:lang w:val="en-US"/>
              </w:rPr>
              <w:t xml:space="preserve"> </w:t>
            </w:r>
            <w:r w:rsidR="00031726" w:rsidRPr="0082793F">
              <w:rPr>
                <w:rFonts w:eastAsia="Calibri"/>
                <w:sz w:val="18"/>
                <w:szCs w:val="18"/>
                <w:lang w:val="en-US"/>
              </w:rPr>
              <w:t>/280.833</w:t>
            </w:r>
          </w:p>
        </w:tc>
        <w:tc>
          <w:tcPr>
            <w:tcW w:w="1210" w:type="dxa"/>
            <w:tcBorders>
              <w:top w:val="dotted" w:sz="2" w:space="0" w:color="auto"/>
              <w:left w:val="nil"/>
              <w:bottom w:val="dotted" w:sz="2" w:space="0" w:color="auto"/>
              <w:right w:val="nil"/>
            </w:tcBorders>
          </w:tcPr>
          <w:p w14:paraId="1C602963" w14:textId="4CAC6BC7" w:rsidR="002376AE" w:rsidRPr="0082793F" w:rsidRDefault="00BB1C01"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2D5155C0" w14:textId="66BEDCD4" w:rsidR="00DB6429" w:rsidRPr="0082793F" w:rsidRDefault="00080B7D" w:rsidP="00DB6429">
            <w:pPr>
              <w:jc w:val="both"/>
              <w:rPr>
                <w:rFonts w:eastAsia="Calibri"/>
                <w:sz w:val="18"/>
                <w:szCs w:val="18"/>
                <w:lang w:val="en-US"/>
              </w:rPr>
            </w:pPr>
            <w:r w:rsidRPr="0082793F">
              <w:rPr>
                <w:rFonts w:eastAsia="Calibri"/>
                <w:sz w:val="18"/>
                <w:szCs w:val="18"/>
                <w:lang w:val="en-US"/>
              </w:rPr>
              <w:t>PACS</w:t>
            </w:r>
          </w:p>
          <w:p w14:paraId="30207CE7" w14:textId="1298D93E" w:rsidR="002376AE" w:rsidRPr="0082793F" w:rsidRDefault="00DB6429" w:rsidP="00DB6429">
            <w:pPr>
              <w:jc w:val="both"/>
              <w:rPr>
                <w:rFonts w:eastAsia="Calibri"/>
                <w:sz w:val="18"/>
                <w:szCs w:val="18"/>
                <w:lang w:val="en-US"/>
              </w:rPr>
            </w:pPr>
            <w:r w:rsidRPr="0082793F">
              <w:rPr>
                <w:rFonts w:eastAsia="Calibri"/>
                <w:sz w:val="18"/>
                <w:szCs w:val="18"/>
                <w:lang w:val="en-US"/>
              </w:rPr>
              <w:t>[200</w:t>
            </w:r>
            <w:r w:rsidR="00F7419C" w:rsidRPr="0082793F">
              <w:rPr>
                <w:rFonts w:eastAsia="Calibri"/>
                <w:sz w:val="18"/>
                <w:szCs w:val="18"/>
                <w:lang w:val="en-US"/>
              </w:rPr>
              <w:t>9</w:t>
            </w:r>
            <w:r w:rsidRPr="0082793F">
              <w:rPr>
                <w:rFonts w:eastAsia="Calibri"/>
                <w:sz w:val="18"/>
                <w:szCs w:val="18"/>
                <w:lang w:val="en-US"/>
              </w:rPr>
              <w:t>–2016]</w:t>
            </w:r>
          </w:p>
        </w:tc>
        <w:tc>
          <w:tcPr>
            <w:tcW w:w="1592" w:type="dxa"/>
            <w:tcBorders>
              <w:top w:val="dotted" w:sz="2" w:space="0" w:color="auto"/>
              <w:left w:val="nil"/>
              <w:bottom w:val="dotted" w:sz="2" w:space="0" w:color="auto"/>
              <w:right w:val="nil"/>
            </w:tcBorders>
          </w:tcPr>
          <w:p w14:paraId="69647DC3" w14:textId="601D2F46" w:rsidR="002376AE" w:rsidRPr="0082793F" w:rsidRDefault="004C5FDD" w:rsidP="004C5FDD">
            <w:pPr>
              <w:jc w:val="both"/>
              <w:rPr>
                <w:rFonts w:eastAsia="Calibri"/>
                <w:sz w:val="18"/>
                <w:szCs w:val="18"/>
                <w:lang w:val="en-US"/>
              </w:rPr>
            </w:pPr>
            <w:r w:rsidRPr="0082793F">
              <w:rPr>
                <w:rFonts w:eastAsia="Calibri"/>
                <w:sz w:val="18"/>
                <w:szCs w:val="18"/>
                <w:lang w:val="en-US"/>
              </w:rPr>
              <w:t>Triage critically ill patients (Mortality)</w:t>
            </w:r>
          </w:p>
        </w:tc>
        <w:tc>
          <w:tcPr>
            <w:tcW w:w="1601" w:type="dxa"/>
            <w:tcBorders>
              <w:top w:val="dotted" w:sz="2" w:space="0" w:color="auto"/>
              <w:left w:val="nil"/>
              <w:bottom w:val="dotted" w:sz="2" w:space="0" w:color="auto"/>
              <w:right w:val="nil"/>
            </w:tcBorders>
          </w:tcPr>
          <w:p w14:paraId="60D3861E" w14:textId="797C356C" w:rsidR="00C807D6" w:rsidRPr="00942BAC" w:rsidRDefault="00C807D6" w:rsidP="00C91C0C">
            <w:pPr>
              <w:jc w:val="both"/>
              <w:rPr>
                <w:rFonts w:eastAsia="Calibri"/>
                <w:bCs/>
                <w:sz w:val="18"/>
                <w:szCs w:val="18"/>
                <w:lang w:val="en-US"/>
              </w:rPr>
            </w:pPr>
            <w:r w:rsidRPr="0082793F">
              <w:rPr>
                <w:rFonts w:eastAsia="Calibri"/>
                <w:bCs/>
                <w:sz w:val="18"/>
                <w:szCs w:val="18"/>
                <w:lang w:val="en-US"/>
              </w:rPr>
              <w:t>DE,</w:t>
            </w:r>
            <w:r w:rsidR="00E44BFB" w:rsidRPr="0082793F">
              <w:rPr>
                <w:rFonts w:eastAsia="Calibri"/>
                <w:bCs/>
                <w:sz w:val="18"/>
                <w:szCs w:val="18"/>
                <w:lang w:val="en-US"/>
              </w:rPr>
              <w:t xml:space="preserve"> VS,</w:t>
            </w:r>
            <w:r w:rsidR="003A7DD9" w:rsidRPr="0082793F">
              <w:rPr>
                <w:lang w:val="en-US"/>
              </w:rPr>
              <w:t xml:space="preserve"> </w:t>
            </w:r>
            <w:r w:rsidR="003A7DD9" w:rsidRPr="0082793F">
              <w:rPr>
                <w:rFonts w:eastAsia="Calibri"/>
                <w:bCs/>
                <w:sz w:val="18"/>
                <w:szCs w:val="18"/>
                <w:lang w:val="en-US"/>
              </w:rPr>
              <w:t xml:space="preserve">MH, </w:t>
            </w:r>
            <w:r w:rsidR="00250C99" w:rsidRPr="0082793F">
              <w:rPr>
                <w:rFonts w:eastAsia="Calibri"/>
                <w:bCs/>
                <w:sz w:val="18"/>
                <w:szCs w:val="18"/>
                <w:lang w:val="en-US"/>
              </w:rPr>
              <w:t>d</w:t>
            </w:r>
            <w:r w:rsidR="00C26BB3" w:rsidRPr="0082793F">
              <w:rPr>
                <w:rFonts w:eastAsia="Calibri"/>
                <w:bCs/>
                <w:sz w:val="18"/>
                <w:szCs w:val="18"/>
                <w:lang w:val="en-US"/>
              </w:rPr>
              <w:t>ay of week</w:t>
            </w:r>
            <w:r w:rsidR="00E44BFB" w:rsidRPr="0082793F">
              <w:rPr>
                <w:rFonts w:eastAsia="Calibri"/>
                <w:bCs/>
                <w:sz w:val="18"/>
                <w:szCs w:val="18"/>
                <w:lang w:val="en-US"/>
              </w:rPr>
              <w:t>,</w:t>
            </w:r>
            <w:r w:rsidR="006C68CC" w:rsidRPr="0082793F">
              <w:rPr>
                <w:lang w:val="en-US"/>
              </w:rPr>
              <w:t xml:space="preserve"> </w:t>
            </w:r>
            <w:r w:rsidR="006C68CC" w:rsidRPr="0082793F">
              <w:rPr>
                <w:rFonts w:eastAsia="Calibri"/>
                <w:bCs/>
                <w:sz w:val="18"/>
                <w:szCs w:val="18"/>
                <w:lang w:val="en-US"/>
              </w:rPr>
              <w:t>Shift time,</w:t>
            </w:r>
            <w:r w:rsidR="003A7DD9" w:rsidRPr="0082793F">
              <w:rPr>
                <w:rFonts w:eastAsia="Calibri"/>
                <w:bCs/>
                <w:sz w:val="18"/>
                <w:szCs w:val="18"/>
                <w:lang w:val="en-US"/>
              </w:rPr>
              <w:t xml:space="preserve"> </w:t>
            </w:r>
            <w:r w:rsidR="00EB3E1A" w:rsidRPr="0082793F">
              <w:rPr>
                <w:rFonts w:eastAsia="Calibri"/>
                <w:bCs/>
                <w:sz w:val="18"/>
                <w:szCs w:val="18"/>
                <w:lang w:val="en-US"/>
              </w:rPr>
              <w:t>comorbidities,</w:t>
            </w:r>
            <w:r w:rsidR="00D2159E" w:rsidRPr="0082793F">
              <w:rPr>
                <w:rFonts w:eastAsia="Calibri"/>
                <w:bCs/>
                <w:sz w:val="18"/>
                <w:szCs w:val="18"/>
                <w:lang w:val="en-US"/>
              </w:rPr>
              <w:t xml:space="preserve"> </w:t>
            </w:r>
            <w:r w:rsidR="00E44BFB" w:rsidRPr="0082793F">
              <w:rPr>
                <w:rFonts w:eastAsia="Calibri"/>
                <w:bCs/>
                <w:sz w:val="18"/>
                <w:szCs w:val="18"/>
                <w:lang w:val="en-US"/>
              </w:rPr>
              <w:t>and</w:t>
            </w:r>
            <w:r w:rsidR="00EB3E1A" w:rsidRPr="0082793F">
              <w:rPr>
                <w:lang w:val="en-US"/>
              </w:rPr>
              <w:t xml:space="preserve"> </w:t>
            </w:r>
            <w:r w:rsidR="00EB3E1A" w:rsidRPr="0082793F">
              <w:rPr>
                <w:rFonts w:eastAsia="Calibri"/>
                <w:bCs/>
                <w:sz w:val="18"/>
                <w:szCs w:val="18"/>
                <w:lang w:val="en-US"/>
              </w:rPr>
              <w:t>ICD-10 co</w:t>
            </w:r>
            <w:r w:rsidR="00EB3E1A" w:rsidRPr="00942BAC">
              <w:rPr>
                <w:rFonts w:eastAsia="Calibri"/>
                <w:bCs/>
                <w:sz w:val="18"/>
                <w:szCs w:val="18"/>
                <w:lang w:val="en-US"/>
              </w:rPr>
              <w:t>des</w:t>
            </w:r>
            <w:r w:rsidR="00234F58" w:rsidRPr="00942BAC">
              <w:rPr>
                <w:rFonts w:eastAsia="Calibri"/>
                <w:bCs/>
                <w:sz w:val="18"/>
                <w:szCs w:val="18"/>
                <w:lang w:val="en-US"/>
              </w:rPr>
              <w:t>)/</w:t>
            </w:r>
            <w:r w:rsidR="00C702ED" w:rsidRPr="00942BAC">
              <w:rPr>
                <w:rFonts w:eastAsia="Calibri"/>
                <w:bCs/>
                <w:sz w:val="18"/>
                <w:szCs w:val="18"/>
                <w:lang w:val="en-US"/>
              </w:rPr>
              <w:t>26</w:t>
            </w:r>
          </w:p>
          <w:p w14:paraId="4F39857E" w14:textId="6E30E354" w:rsidR="00C807D6" w:rsidRPr="00942BAC" w:rsidRDefault="00C807D6" w:rsidP="00C91C0C">
            <w:pPr>
              <w:jc w:val="both"/>
              <w:rPr>
                <w:rFonts w:eastAsia="Calibri"/>
                <w:bCs/>
                <w:sz w:val="18"/>
                <w:szCs w:val="18"/>
                <w:lang w:val="en-US"/>
              </w:rPr>
            </w:pPr>
          </w:p>
        </w:tc>
        <w:tc>
          <w:tcPr>
            <w:tcW w:w="1334" w:type="dxa"/>
            <w:tcBorders>
              <w:top w:val="dotted" w:sz="2" w:space="0" w:color="auto"/>
              <w:left w:val="nil"/>
              <w:bottom w:val="dotted" w:sz="2" w:space="0" w:color="auto"/>
              <w:right w:val="nil"/>
            </w:tcBorders>
          </w:tcPr>
          <w:p w14:paraId="6CC322F0" w14:textId="780C3DCC" w:rsidR="002376AE" w:rsidRPr="00942BAC" w:rsidRDefault="009B0BA4" w:rsidP="00C91C0C">
            <w:pPr>
              <w:jc w:val="both"/>
              <w:rPr>
                <w:rFonts w:eastAsia="Calibri"/>
                <w:sz w:val="18"/>
                <w:szCs w:val="18"/>
                <w:lang w:val="en-US"/>
              </w:rPr>
            </w:pPr>
            <w:proofErr w:type="spellStart"/>
            <w:r w:rsidRPr="00942BAC">
              <w:rPr>
                <w:rFonts w:eastAsia="Calibri"/>
                <w:sz w:val="18"/>
                <w:szCs w:val="18"/>
                <w:lang w:val="en-US"/>
              </w:rPr>
              <w:t>AutoScore</w:t>
            </w:r>
            <w:proofErr w:type="spellEnd"/>
            <w:r w:rsidRPr="00942BAC">
              <w:rPr>
                <w:rFonts w:eastAsia="Calibri"/>
                <w:sz w:val="18"/>
                <w:szCs w:val="18"/>
                <w:lang w:val="en-US"/>
              </w:rPr>
              <w:t xml:space="preserve"> (</w:t>
            </w:r>
            <w:r w:rsidR="00C27CF7" w:rsidRPr="00942BAC">
              <w:rPr>
                <w:rFonts w:eastAsia="Calibri"/>
                <w:sz w:val="18"/>
                <w:szCs w:val="18"/>
                <w:lang w:val="en-US"/>
              </w:rPr>
              <w:t>SERP</w:t>
            </w:r>
            <w:r w:rsidRPr="00942BAC">
              <w:rPr>
                <w:rFonts w:eastAsia="Calibri"/>
                <w:sz w:val="18"/>
                <w:szCs w:val="18"/>
                <w:lang w:val="en-US"/>
              </w:rPr>
              <w:t>)</w:t>
            </w:r>
            <w:r w:rsidR="00C27CF7" w:rsidRPr="00942BAC">
              <w:rPr>
                <w:rFonts w:eastAsia="Calibri"/>
                <w:sz w:val="18"/>
                <w:szCs w:val="18"/>
                <w:lang w:val="en-US"/>
              </w:rPr>
              <w:t xml:space="preserve">, MEWS, NEWS, </w:t>
            </w:r>
            <w:r w:rsidR="001019F9" w:rsidRPr="00942BAC">
              <w:rPr>
                <w:rFonts w:eastAsia="Calibri"/>
                <w:sz w:val="18"/>
                <w:szCs w:val="18"/>
                <w:lang w:val="en-US"/>
              </w:rPr>
              <w:t>CART, RAPS and REMS</w:t>
            </w:r>
          </w:p>
        </w:tc>
        <w:tc>
          <w:tcPr>
            <w:tcW w:w="1262" w:type="dxa"/>
            <w:tcBorders>
              <w:top w:val="dotted" w:sz="2" w:space="0" w:color="auto"/>
              <w:left w:val="nil"/>
              <w:bottom w:val="dotted" w:sz="2" w:space="0" w:color="auto"/>
              <w:right w:val="nil"/>
            </w:tcBorders>
            <w:shd w:val="clear" w:color="auto" w:fill="auto"/>
          </w:tcPr>
          <w:p w14:paraId="15204E2C" w14:textId="36F16329" w:rsidR="002376AE" w:rsidRPr="00942BAC" w:rsidRDefault="00D81EE7" w:rsidP="00C91C0C">
            <w:pPr>
              <w:jc w:val="both"/>
              <w:rPr>
                <w:rFonts w:eastAsia="Calibri"/>
                <w:sz w:val="18"/>
                <w:szCs w:val="18"/>
                <w:lang w:val="en-US"/>
              </w:rPr>
            </w:pPr>
            <w:r w:rsidRPr="00942BAC">
              <w:rPr>
                <w:rFonts w:eastAsia="Calibri"/>
                <w:sz w:val="18"/>
                <w:szCs w:val="18"/>
                <w:lang w:val="en-US"/>
              </w:rPr>
              <w:t xml:space="preserve">age, heart rate, respiration rate, diastolic blood pressure, and </w:t>
            </w:r>
            <w:r w:rsidR="008E50F4" w:rsidRPr="00942BAC">
              <w:rPr>
                <w:rFonts w:eastAsia="Calibri"/>
                <w:sz w:val="18"/>
                <w:szCs w:val="18"/>
                <w:lang w:val="en-US"/>
              </w:rPr>
              <w:t>SBP</w:t>
            </w:r>
          </w:p>
        </w:tc>
        <w:tc>
          <w:tcPr>
            <w:tcW w:w="1027" w:type="dxa"/>
            <w:tcBorders>
              <w:top w:val="dotted" w:sz="2" w:space="0" w:color="auto"/>
              <w:left w:val="nil"/>
              <w:bottom w:val="dotted" w:sz="2" w:space="0" w:color="auto"/>
              <w:right w:val="nil"/>
            </w:tcBorders>
            <w:shd w:val="clear" w:color="auto" w:fill="auto"/>
          </w:tcPr>
          <w:p w14:paraId="1363A090" w14:textId="6F2B18BA" w:rsidR="002376AE" w:rsidRPr="00942BAC" w:rsidRDefault="000B6100" w:rsidP="00C91C0C">
            <w:pPr>
              <w:jc w:val="center"/>
              <w:rPr>
                <w:rFonts w:eastAsia="Calibri"/>
                <w:sz w:val="18"/>
                <w:szCs w:val="18"/>
                <w:lang w:val="en-US"/>
              </w:rPr>
            </w:pPr>
            <w:r w:rsidRPr="00942BAC">
              <w:rPr>
                <w:rFonts w:eastAsia="Calibri"/>
                <w:sz w:val="18"/>
                <w:szCs w:val="18"/>
                <w:lang w:val="en-US"/>
              </w:rPr>
              <w:t>[</w:t>
            </w:r>
            <w:r w:rsidR="00531BC4" w:rsidRPr="00942BAC">
              <w:rPr>
                <w:rFonts w:eastAsia="Calibri"/>
                <w:sz w:val="18"/>
                <w:szCs w:val="18"/>
                <w:lang w:val="en-US"/>
              </w:rPr>
              <w:t>65</w:t>
            </w:r>
            <w:r w:rsidRPr="00942BAC">
              <w:rPr>
                <w:rFonts w:eastAsia="Calibri"/>
                <w:sz w:val="18"/>
                <w:szCs w:val="18"/>
                <w:lang w:val="en-US"/>
              </w:rPr>
              <w:t xml:space="preserve">, </w:t>
            </w:r>
            <w:r w:rsidR="005C3CBA" w:rsidRPr="00942BAC">
              <w:rPr>
                <w:rFonts w:eastAsia="Calibri"/>
                <w:sz w:val="18"/>
                <w:szCs w:val="18"/>
                <w:lang w:val="en-US"/>
              </w:rPr>
              <w:t>15</w:t>
            </w:r>
            <w:r w:rsidRPr="00942BAC">
              <w:rPr>
                <w:rFonts w:eastAsia="Calibri"/>
                <w:sz w:val="18"/>
                <w:szCs w:val="18"/>
                <w:lang w:val="en-US"/>
              </w:rPr>
              <w:t xml:space="preserve">, </w:t>
            </w:r>
            <w:r w:rsidR="00903E58" w:rsidRPr="00942BAC">
              <w:rPr>
                <w:rFonts w:eastAsia="Calibri"/>
                <w:sz w:val="18"/>
                <w:szCs w:val="18"/>
                <w:lang w:val="en-US"/>
              </w:rPr>
              <w:t>2</w:t>
            </w:r>
            <w:r w:rsidRPr="00942BAC">
              <w:rPr>
                <w:rFonts w:eastAsia="Calibri"/>
                <w:sz w:val="18"/>
                <w:szCs w:val="18"/>
                <w:lang w:val="en-US"/>
              </w:rPr>
              <w:t>0]</w:t>
            </w:r>
          </w:p>
        </w:tc>
        <w:tc>
          <w:tcPr>
            <w:tcW w:w="850" w:type="dxa"/>
            <w:tcBorders>
              <w:top w:val="dotted" w:sz="2" w:space="0" w:color="auto"/>
              <w:left w:val="nil"/>
              <w:bottom w:val="dotted" w:sz="2" w:space="0" w:color="auto"/>
              <w:right w:val="nil"/>
            </w:tcBorders>
          </w:tcPr>
          <w:p w14:paraId="70137F17" w14:textId="73C6D7B2" w:rsidR="002376AE" w:rsidRPr="00942BAC" w:rsidRDefault="00903E58" w:rsidP="00C91C0C">
            <w:pPr>
              <w:jc w:val="both"/>
              <w:rPr>
                <w:rFonts w:eastAsia="Calibri"/>
                <w:sz w:val="18"/>
                <w:szCs w:val="18"/>
                <w:lang w:val="en-US"/>
              </w:rPr>
            </w:pPr>
            <w:r w:rsidRPr="00942BAC">
              <w:rPr>
                <w:rFonts w:eastAsia="Calibri"/>
                <w:sz w:val="18"/>
                <w:szCs w:val="18"/>
                <w:lang w:val="en-US"/>
              </w:rPr>
              <w:t>Internal-external validation</w:t>
            </w:r>
          </w:p>
        </w:tc>
        <w:tc>
          <w:tcPr>
            <w:tcW w:w="1262" w:type="dxa"/>
            <w:tcBorders>
              <w:top w:val="dotted" w:sz="2" w:space="0" w:color="auto"/>
              <w:left w:val="nil"/>
              <w:bottom w:val="dotted" w:sz="2" w:space="0" w:color="auto"/>
              <w:right w:val="nil"/>
            </w:tcBorders>
          </w:tcPr>
          <w:p w14:paraId="36FF79D6" w14:textId="60592A22" w:rsidR="002376AE" w:rsidRPr="00942BAC" w:rsidRDefault="008B01CD" w:rsidP="00C91C0C">
            <w:pPr>
              <w:jc w:val="both"/>
              <w:rPr>
                <w:rFonts w:eastAsia="Calibri"/>
                <w:sz w:val="18"/>
                <w:szCs w:val="18"/>
                <w:lang w:val="en-US"/>
              </w:rPr>
            </w:pPr>
            <w:proofErr w:type="spellStart"/>
            <w:r w:rsidRPr="00942BAC">
              <w:rPr>
                <w:rFonts w:eastAsia="Calibri"/>
                <w:sz w:val="18"/>
                <w:szCs w:val="18"/>
                <w:lang w:val="en-US"/>
              </w:rPr>
              <w:t>AutoScore</w:t>
            </w:r>
            <w:proofErr w:type="spellEnd"/>
          </w:p>
        </w:tc>
        <w:tc>
          <w:tcPr>
            <w:tcW w:w="1269" w:type="dxa"/>
            <w:tcBorders>
              <w:top w:val="dotted" w:sz="2" w:space="0" w:color="auto"/>
              <w:left w:val="nil"/>
              <w:bottom w:val="dotted" w:sz="2" w:space="0" w:color="auto"/>
              <w:right w:val="nil"/>
            </w:tcBorders>
          </w:tcPr>
          <w:p w14:paraId="01F1D08D" w14:textId="729885AA" w:rsidR="002376AE" w:rsidRPr="00942BAC" w:rsidRDefault="00387698" w:rsidP="00C91C0C">
            <w:pPr>
              <w:jc w:val="both"/>
              <w:rPr>
                <w:rFonts w:eastAsia="Calibri"/>
                <w:sz w:val="18"/>
                <w:szCs w:val="18"/>
                <w:lang w:val="en-US"/>
              </w:rPr>
            </w:pPr>
            <w:r w:rsidRPr="00942BAC">
              <w:rPr>
                <w:rFonts w:eastAsia="Calibri"/>
                <w:sz w:val="18"/>
                <w:szCs w:val="18"/>
                <w:lang w:val="en-US"/>
              </w:rPr>
              <w:t xml:space="preserve">ROC-AUC, Se, </w:t>
            </w:r>
            <w:proofErr w:type="spellStart"/>
            <w:r w:rsidRPr="00942BAC">
              <w:rPr>
                <w:rFonts w:eastAsia="Calibri"/>
                <w:sz w:val="18"/>
                <w:szCs w:val="18"/>
                <w:lang w:val="en-US"/>
              </w:rPr>
              <w:t>Sp</w:t>
            </w:r>
            <w:proofErr w:type="spellEnd"/>
            <w:r w:rsidRPr="00942BAC">
              <w:rPr>
                <w:rFonts w:eastAsia="Calibri"/>
                <w:sz w:val="18"/>
                <w:szCs w:val="18"/>
                <w:lang w:val="en-US"/>
              </w:rPr>
              <w:t>, PPV, NPV</w:t>
            </w:r>
          </w:p>
        </w:tc>
        <w:tc>
          <w:tcPr>
            <w:tcW w:w="1327" w:type="dxa"/>
            <w:tcBorders>
              <w:top w:val="dotted" w:sz="2" w:space="0" w:color="auto"/>
              <w:left w:val="nil"/>
              <w:bottom w:val="dotted" w:sz="2" w:space="0" w:color="auto"/>
              <w:right w:val="nil"/>
            </w:tcBorders>
          </w:tcPr>
          <w:p w14:paraId="34DA617A" w14:textId="4E2B1E50" w:rsidR="002376AE" w:rsidRPr="00942BAC" w:rsidRDefault="00B2086C" w:rsidP="00C91C0C">
            <w:pPr>
              <w:jc w:val="both"/>
              <w:rPr>
                <w:rFonts w:eastAsia="Calibri"/>
                <w:sz w:val="18"/>
                <w:szCs w:val="18"/>
                <w:lang w:val="en-US"/>
              </w:rPr>
            </w:pPr>
            <w:r w:rsidRPr="00942BAC">
              <w:rPr>
                <w:rFonts w:eastAsia="Calibri"/>
                <w:sz w:val="18"/>
                <w:szCs w:val="18"/>
                <w:lang w:val="en-US"/>
              </w:rPr>
              <w:t>AUC</w:t>
            </w:r>
            <w:r w:rsidR="00BE60BE" w:rsidRPr="00942BAC">
              <w:rPr>
                <w:rFonts w:eastAsia="Calibri"/>
                <w:sz w:val="18"/>
                <w:szCs w:val="18"/>
                <w:lang w:val="en-US"/>
              </w:rPr>
              <w:t>s</w:t>
            </w:r>
            <w:r w:rsidRPr="00942BAC">
              <w:rPr>
                <w:rFonts w:eastAsia="Calibri"/>
                <w:sz w:val="18"/>
                <w:szCs w:val="18"/>
                <w:lang w:val="en-US"/>
              </w:rPr>
              <w:t xml:space="preserve"> of 0.823 (CI: </w:t>
            </w:r>
            <w:r w:rsidR="004676DA" w:rsidRPr="00942BAC">
              <w:rPr>
                <w:rFonts w:eastAsia="Calibri"/>
                <w:sz w:val="18"/>
                <w:szCs w:val="18"/>
                <w:lang w:val="en-US"/>
              </w:rPr>
              <w:t>0.814</w:t>
            </w:r>
            <w:r w:rsidRPr="00942BAC">
              <w:rPr>
                <w:rFonts w:eastAsia="Calibri"/>
                <w:sz w:val="18"/>
                <w:szCs w:val="18"/>
                <w:lang w:val="en-US"/>
              </w:rPr>
              <w:t>–</w:t>
            </w:r>
            <w:r w:rsidR="004676DA" w:rsidRPr="00942BAC">
              <w:rPr>
                <w:lang w:val="en-US"/>
              </w:rPr>
              <w:t xml:space="preserve"> </w:t>
            </w:r>
            <w:r w:rsidR="004676DA" w:rsidRPr="00942BAC">
              <w:rPr>
                <w:rFonts w:eastAsia="Calibri"/>
                <w:sz w:val="18"/>
                <w:szCs w:val="18"/>
                <w:lang w:val="en-US"/>
              </w:rPr>
              <w:t>0.832</w:t>
            </w:r>
            <w:r w:rsidRPr="00942BAC">
              <w:rPr>
                <w:rFonts w:eastAsia="Calibri"/>
                <w:sz w:val="18"/>
                <w:szCs w:val="18"/>
                <w:lang w:val="en-US"/>
              </w:rPr>
              <w:t>)</w:t>
            </w:r>
            <w:r w:rsidR="00BE60BE" w:rsidRPr="00942BAC">
              <w:rPr>
                <w:rFonts w:eastAsia="Calibri"/>
                <w:sz w:val="18"/>
                <w:szCs w:val="18"/>
                <w:lang w:val="en-US"/>
              </w:rPr>
              <w:t xml:space="preserve"> for 30-day mortality</w:t>
            </w:r>
          </w:p>
        </w:tc>
      </w:tr>
      <w:tr w:rsidR="00C91C0C" w:rsidRPr="00FB39FC" w14:paraId="50DBCBFA" w14:textId="77777777" w:rsidTr="00A0354F">
        <w:trPr>
          <w:cantSplit/>
          <w:trHeight w:val="114"/>
        </w:trPr>
        <w:tc>
          <w:tcPr>
            <w:tcW w:w="917" w:type="dxa"/>
            <w:tcBorders>
              <w:top w:val="dotted" w:sz="2" w:space="0" w:color="auto"/>
              <w:left w:val="nil"/>
              <w:bottom w:val="dotted" w:sz="2" w:space="0" w:color="auto"/>
              <w:right w:val="nil"/>
            </w:tcBorders>
          </w:tcPr>
          <w:p w14:paraId="03D402B2" w14:textId="574A2A73" w:rsidR="00C91C0C" w:rsidRPr="0082793F" w:rsidRDefault="00C91C0C" w:rsidP="00C91C0C">
            <w:pPr>
              <w:jc w:val="both"/>
              <w:rPr>
                <w:rFonts w:eastAsia="Calibri"/>
                <w:sz w:val="18"/>
                <w:szCs w:val="18"/>
                <w:lang w:val="en-US"/>
              </w:rPr>
            </w:pPr>
            <w:r w:rsidRPr="00942BAC">
              <w:rPr>
                <w:rFonts w:eastAsia="Calibri"/>
                <w:sz w:val="18"/>
                <w:szCs w:val="18"/>
                <w:lang w:val="en-US"/>
              </w:rPr>
              <w:lastRenderedPageBreak/>
              <w:t xml:space="preserve">Kim et al. </w:t>
            </w:r>
            <w:r w:rsidRPr="00942BAC">
              <w:rPr>
                <w:rFonts w:eastAsia="Calibri"/>
                <w:sz w:val="18"/>
                <w:szCs w:val="18"/>
              </w:rPr>
              <w:fldChar w:fldCharType="begin" w:fldLock="1"/>
            </w:r>
            <w:r w:rsidR="001A24C5">
              <w:rPr>
                <w:rFonts w:eastAsia="Calibri"/>
                <w:sz w:val="18"/>
                <w:szCs w:val="18"/>
                <w:lang w:val="en-US"/>
              </w:rPr>
              <w:instrText>ADDIN CSL_CITATION {"citationItems":[{"id":"ITEM-1","itemData":{"DOI":"10.1088/1361-6579/abe524","ISSN":"0967-3334","PMID":"33567409","abstract":"Objective. An objective and convenient primary triage procedure is needed for prioritizing patients who need help in mass casualty incident (MCI) situations, where there is a lack of medical staff and available resources. This study aimed to develop an automated remote decision-making algorithm that remotely categorize a patient’s emergency level using clinical parameters that can be measured with a wearable device. Approach . The algorithm was developed according to the following procedures. First, we used the National Trauma Data Bank data set, a large open trauma patient data set assembled by the American College of Surgeons (ACS). In addition, we performed pre-processing to exclude data when the vital sign or consciousness indicator value was missing or physiologically in an abnormal range. Second, we selected the T-RTS method, which classifies emergency levels into four classes (Delayed, Urgent, Immediate and Dead), as the primary outcome. Third, three machine learning methods widely used in the medical field, logistic regression, random forest, and deep neural network (DNN), were applied to build the algorithm. Finally, each method was evaluated using quantitative performance indicators including the macro-averaged f1 score, macro-averaged mean absolute error (MMAE), and the area under the receiver operating characteristic curve (AUC). Main results . For total sets, the logistic regression had a macro-averaged f1 score of 0.673, an MMAE of 0.387 and an AUC value of 0.844 (95% CI, 0.843–0.845), while the random forest and DNN had macro-averaged f1 scores of 0.783 and 0.784, MMAEs of 0.297 and 0.298 and AUC values of 0.882 (95% CI, 0.881–0.883) and 0.883(95% CI, 0.881–0.884), respectively. Significance . In a comprehensive analysis of these results, our algorithm demonstrated a viable approach that could be practically adopted in an MCI. In addition, it can be employed to transfer patients and to redistribute available resources according to their priorities.","author":[{"dropping-particle":"","family":"Kim","given":"Dohyun","non-dropping-particle":"","parse-names":false,"suffix":""},{"dropping-particle":"","family":"Chae","given":"Jewook","non-dropping-particle":"","parse-names":false,"suffix":""},{"dropping-particle":"","family":"Oh","given":"Yunjung","non-dropping-particle":"","parse-names":false,"suffix":""},{"dropping-particle":"","family":"Lee","given":"Jongshill","non-dropping-particle":"","parse-names":false,"suffix":""},{"dropping-particle":"","family":"Kim","given":"In Young","non-dropping-particle":"","parse-names":false,"suffix":""}],"container-title":"Physiological Measurement","id":"ITEM-1","issue":"2","issued":{"date-parts":[["2021","2","1"]]},"page":"025006","publisher":"IOP Publishing","title":"Automated remote decision-making algorithm as a primary triage system using machine learning techniques","type":"article-journal","volume":"42"},"uris":["http://www.mendeley.com/documents/?uuid=e2290aba-7e40-4fa3-a5cd-5e682e03af98"]}],"mendeley":{"formattedCitation":"[35]","plainTextFormattedCitation":"[35]","previouslyFormattedCitation":"[35]"},"properties":{"noteIndex":0},"schema":"https://github.com/citation-style-language/schema/raw/master/csl-citation.json"}</w:instrText>
            </w:r>
            <w:r w:rsidRPr="00942BAC">
              <w:rPr>
                <w:rFonts w:eastAsia="Calibri"/>
                <w:sz w:val="18"/>
                <w:szCs w:val="18"/>
              </w:rPr>
              <w:fldChar w:fldCharType="separate"/>
            </w:r>
            <w:r w:rsidR="005E5668" w:rsidRPr="005E5668">
              <w:rPr>
                <w:rFonts w:eastAsia="Calibri"/>
                <w:noProof/>
                <w:sz w:val="18"/>
                <w:szCs w:val="18"/>
                <w:lang w:val="en-US"/>
              </w:rPr>
              <w:t>[35]</w:t>
            </w:r>
            <w:r w:rsidRPr="00942BAC">
              <w:rPr>
                <w:rFonts w:eastAsia="Calibri"/>
                <w:sz w:val="18"/>
                <w:szCs w:val="18"/>
              </w:rPr>
              <w:fldChar w:fldCharType="end"/>
            </w:r>
            <w:r w:rsidR="00284872" w:rsidRPr="0082793F">
              <w:rPr>
                <w:rFonts w:eastAsia="Calibri"/>
                <w:sz w:val="18"/>
                <w:szCs w:val="18"/>
                <w:lang w:val="en-US"/>
              </w:rPr>
              <w:t xml:space="preserve"> </w:t>
            </w:r>
            <w:r w:rsidRPr="0082793F">
              <w:rPr>
                <w:rFonts w:eastAsia="Calibri"/>
                <w:sz w:val="18"/>
                <w:szCs w:val="18"/>
                <w:lang w:val="en-US"/>
              </w:rPr>
              <w:t>/2021/USA</w:t>
            </w:r>
          </w:p>
        </w:tc>
        <w:tc>
          <w:tcPr>
            <w:tcW w:w="1189" w:type="dxa"/>
            <w:tcBorders>
              <w:top w:val="dotted" w:sz="2" w:space="0" w:color="auto"/>
              <w:left w:val="nil"/>
              <w:bottom w:val="dotted" w:sz="2" w:space="0" w:color="auto"/>
              <w:right w:val="nil"/>
            </w:tcBorders>
          </w:tcPr>
          <w:p w14:paraId="77781557" w14:textId="6EAC75DB" w:rsidR="00C91C0C" w:rsidRPr="0082793F" w:rsidRDefault="00C91C0C" w:rsidP="00C91C0C">
            <w:pPr>
              <w:jc w:val="both"/>
              <w:rPr>
                <w:rFonts w:eastAsia="Calibri"/>
                <w:sz w:val="18"/>
                <w:szCs w:val="18"/>
                <w:lang w:val="en-US"/>
              </w:rPr>
            </w:pPr>
            <w:r w:rsidRPr="0082793F">
              <w:rPr>
                <w:rFonts w:eastAsia="Calibri"/>
                <w:sz w:val="18"/>
                <w:szCs w:val="18"/>
                <w:lang w:val="en-US"/>
              </w:rPr>
              <w:t xml:space="preserve">100 </w:t>
            </w:r>
            <w:r w:rsidR="009C074D" w:rsidRPr="0082793F">
              <w:rPr>
                <w:rFonts w:eastAsia="Calibri"/>
                <w:sz w:val="18"/>
                <w:szCs w:val="18"/>
                <w:lang w:val="en-US"/>
              </w:rPr>
              <w:t xml:space="preserve">EDs </w:t>
            </w:r>
            <w:r w:rsidRPr="0082793F">
              <w:rPr>
                <w:rFonts w:eastAsia="Calibri"/>
                <w:sz w:val="18"/>
                <w:szCs w:val="18"/>
                <w:lang w:val="en-US"/>
              </w:rPr>
              <w:t>from the NTDB/1.204,290</w:t>
            </w:r>
          </w:p>
        </w:tc>
        <w:tc>
          <w:tcPr>
            <w:tcW w:w="1210" w:type="dxa"/>
            <w:tcBorders>
              <w:top w:val="dotted" w:sz="2" w:space="0" w:color="auto"/>
              <w:left w:val="nil"/>
              <w:bottom w:val="dotted" w:sz="2" w:space="0" w:color="auto"/>
              <w:right w:val="nil"/>
            </w:tcBorders>
          </w:tcPr>
          <w:p w14:paraId="6E28E84A" w14:textId="4257400A" w:rsidR="00C91C0C" w:rsidRPr="0082793F" w:rsidRDefault="00E94E71"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35103072" w14:textId="40A75306" w:rsidR="00C91C0C" w:rsidRPr="0082793F" w:rsidRDefault="00C91C0C" w:rsidP="00C91C0C">
            <w:pPr>
              <w:jc w:val="both"/>
              <w:rPr>
                <w:rFonts w:eastAsia="Calibri"/>
                <w:sz w:val="18"/>
                <w:szCs w:val="18"/>
                <w:lang w:val="en-US"/>
              </w:rPr>
            </w:pPr>
            <w:r w:rsidRPr="0082793F">
              <w:rPr>
                <w:rFonts w:eastAsia="Calibri"/>
                <w:sz w:val="18"/>
                <w:szCs w:val="18"/>
                <w:lang w:val="en-US"/>
              </w:rPr>
              <w:t>T-RTS</w:t>
            </w:r>
          </w:p>
          <w:p w14:paraId="54D7B107" w14:textId="531D5C41" w:rsidR="00C91C0C" w:rsidRPr="0082793F" w:rsidRDefault="00C91C0C" w:rsidP="00C91C0C">
            <w:pPr>
              <w:jc w:val="both"/>
              <w:rPr>
                <w:rFonts w:eastAsia="Calibri"/>
                <w:sz w:val="18"/>
                <w:szCs w:val="18"/>
                <w:lang w:val="en-US"/>
              </w:rPr>
            </w:pPr>
            <w:r w:rsidRPr="0082793F">
              <w:rPr>
                <w:rFonts w:eastAsia="Calibri"/>
                <w:sz w:val="18"/>
                <w:szCs w:val="18"/>
                <w:lang w:val="en-US"/>
              </w:rPr>
              <w:t>[2007–2016]</w:t>
            </w:r>
          </w:p>
        </w:tc>
        <w:tc>
          <w:tcPr>
            <w:tcW w:w="1592" w:type="dxa"/>
            <w:tcBorders>
              <w:top w:val="dotted" w:sz="2" w:space="0" w:color="auto"/>
              <w:left w:val="nil"/>
              <w:bottom w:val="dotted" w:sz="2" w:space="0" w:color="auto"/>
              <w:right w:val="nil"/>
            </w:tcBorders>
          </w:tcPr>
          <w:p w14:paraId="26D9EE56" w14:textId="77777777" w:rsidR="00C91C0C" w:rsidRPr="0082793F" w:rsidRDefault="00C91C0C" w:rsidP="00C91C0C">
            <w:pPr>
              <w:jc w:val="both"/>
              <w:rPr>
                <w:rFonts w:eastAsia="Calibri"/>
                <w:sz w:val="18"/>
                <w:szCs w:val="18"/>
                <w:lang w:val="en-US"/>
              </w:rPr>
            </w:pPr>
            <w:r w:rsidRPr="0082793F">
              <w:rPr>
                <w:rFonts w:eastAsia="Calibri"/>
                <w:sz w:val="18"/>
                <w:szCs w:val="18"/>
                <w:lang w:val="en-US"/>
              </w:rPr>
              <w:t>Triage-level</w:t>
            </w:r>
            <w:r w:rsidR="00E21190" w:rsidRPr="0082793F">
              <w:rPr>
                <w:rFonts w:eastAsia="Calibri"/>
                <w:sz w:val="18"/>
                <w:szCs w:val="18"/>
                <w:lang w:val="en-US"/>
              </w:rPr>
              <w:t>s</w:t>
            </w:r>
          </w:p>
          <w:p w14:paraId="71AF2E49" w14:textId="179A318E" w:rsidR="00AC377A" w:rsidRPr="0082793F" w:rsidRDefault="001076CA" w:rsidP="00C91C0C">
            <w:pPr>
              <w:jc w:val="both"/>
              <w:rPr>
                <w:rFonts w:eastAsia="Calibri"/>
                <w:sz w:val="18"/>
                <w:szCs w:val="18"/>
                <w:lang w:val="en-US"/>
              </w:rPr>
            </w:pPr>
            <w:r w:rsidRPr="0082793F">
              <w:rPr>
                <w:rFonts w:eastAsia="Calibri"/>
                <w:sz w:val="18"/>
                <w:szCs w:val="18"/>
                <w:lang w:val="en-US"/>
              </w:rPr>
              <w:t>3</w:t>
            </w:r>
            <w:r w:rsidR="00AC377A" w:rsidRPr="0082793F">
              <w:rPr>
                <w:rFonts w:eastAsia="Calibri"/>
                <w:sz w:val="18"/>
                <w:szCs w:val="18"/>
                <w:lang w:val="en-US"/>
              </w:rPr>
              <w:t>-levels</w:t>
            </w:r>
          </w:p>
        </w:tc>
        <w:tc>
          <w:tcPr>
            <w:tcW w:w="1601" w:type="dxa"/>
            <w:tcBorders>
              <w:top w:val="dotted" w:sz="2" w:space="0" w:color="auto"/>
              <w:left w:val="nil"/>
              <w:bottom w:val="dotted" w:sz="2" w:space="0" w:color="auto"/>
              <w:right w:val="nil"/>
            </w:tcBorders>
          </w:tcPr>
          <w:p w14:paraId="688F9111" w14:textId="47B8C8C5" w:rsidR="00C91C0C" w:rsidRPr="0082793F" w:rsidRDefault="00C91C0C" w:rsidP="00C91C0C">
            <w:pPr>
              <w:jc w:val="both"/>
              <w:rPr>
                <w:rFonts w:eastAsia="Calibri"/>
                <w:bCs/>
                <w:sz w:val="18"/>
                <w:szCs w:val="18"/>
                <w:lang w:val="en-US"/>
              </w:rPr>
            </w:pPr>
            <w:r w:rsidRPr="0082793F">
              <w:rPr>
                <w:rFonts w:eastAsia="Calibri"/>
                <w:bCs/>
                <w:sz w:val="18"/>
                <w:szCs w:val="18"/>
                <w:lang w:val="en-US"/>
              </w:rPr>
              <w:t>Age,</w:t>
            </w:r>
            <w:r w:rsidRPr="0082793F">
              <w:rPr>
                <w:sz w:val="18"/>
                <w:szCs w:val="18"/>
                <w:lang w:val="en-US"/>
              </w:rPr>
              <w:t xml:space="preserve"> </w:t>
            </w:r>
            <w:r w:rsidRPr="0082793F">
              <w:rPr>
                <w:rFonts w:eastAsia="Calibri"/>
                <w:bCs/>
                <w:sz w:val="18"/>
                <w:szCs w:val="18"/>
                <w:lang w:val="en-US"/>
              </w:rPr>
              <w:t>VS, heart rate, systolic blood pressure (SBP), SI and simplified coma scale (SCS)</w:t>
            </w:r>
            <w:r w:rsidRPr="0082793F">
              <w:rPr>
                <w:rFonts w:eastAsia="Calibri"/>
                <w:b/>
                <w:sz w:val="18"/>
                <w:szCs w:val="18"/>
                <w:lang w:val="en-US"/>
              </w:rPr>
              <w:t>/</w:t>
            </w:r>
            <w:r w:rsidRPr="0082793F">
              <w:rPr>
                <w:rFonts w:eastAsia="Calibri"/>
                <w:bCs/>
                <w:sz w:val="18"/>
                <w:szCs w:val="18"/>
                <w:lang w:val="en-US"/>
              </w:rPr>
              <w:t>5</w:t>
            </w:r>
          </w:p>
        </w:tc>
        <w:tc>
          <w:tcPr>
            <w:tcW w:w="1334" w:type="dxa"/>
            <w:tcBorders>
              <w:top w:val="dotted" w:sz="2" w:space="0" w:color="auto"/>
              <w:left w:val="nil"/>
              <w:bottom w:val="dotted" w:sz="2" w:space="0" w:color="auto"/>
              <w:right w:val="nil"/>
            </w:tcBorders>
          </w:tcPr>
          <w:p w14:paraId="66BD1E67" w14:textId="0842ADA9" w:rsidR="00C91C0C" w:rsidRPr="00942BAC" w:rsidRDefault="00C91C0C" w:rsidP="00C91C0C">
            <w:pPr>
              <w:jc w:val="both"/>
              <w:rPr>
                <w:rFonts w:eastAsia="Calibri"/>
                <w:sz w:val="18"/>
                <w:szCs w:val="18"/>
                <w:lang w:val="en-US"/>
              </w:rPr>
            </w:pPr>
            <w:r w:rsidRPr="0082793F">
              <w:rPr>
                <w:rFonts w:eastAsia="Calibri"/>
                <w:sz w:val="18"/>
                <w:szCs w:val="18"/>
                <w:lang w:val="en-US"/>
              </w:rPr>
              <w:t xml:space="preserve">LR, RF and </w:t>
            </w:r>
            <w:r w:rsidRPr="00942BAC">
              <w:rPr>
                <w:rFonts w:eastAsia="Calibri"/>
                <w:sz w:val="18"/>
                <w:szCs w:val="18"/>
                <w:lang w:val="en-US"/>
              </w:rPr>
              <w:t>DNN</w:t>
            </w:r>
          </w:p>
        </w:tc>
        <w:tc>
          <w:tcPr>
            <w:tcW w:w="1262" w:type="dxa"/>
            <w:tcBorders>
              <w:top w:val="dotted" w:sz="2" w:space="0" w:color="auto"/>
              <w:left w:val="nil"/>
              <w:bottom w:val="dotted" w:sz="2" w:space="0" w:color="auto"/>
              <w:right w:val="nil"/>
            </w:tcBorders>
            <w:shd w:val="clear" w:color="auto" w:fill="auto"/>
          </w:tcPr>
          <w:p w14:paraId="00443E79" w14:textId="1FCA12F5" w:rsidR="00C91C0C" w:rsidRPr="00942BAC" w:rsidRDefault="00C91C0C" w:rsidP="00C91C0C">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551D4E65" w14:textId="4F64CAE2" w:rsidR="00C91C0C" w:rsidRPr="00942BAC" w:rsidRDefault="00C91C0C" w:rsidP="00C91C0C">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60555980" w14:textId="72CA1F32" w:rsidR="00C91C0C" w:rsidRPr="00942BAC" w:rsidRDefault="00C91C0C" w:rsidP="00C91C0C">
            <w:pPr>
              <w:jc w:val="both"/>
              <w:rPr>
                <w:rFonts w:eastAsia="Calibri"/>
                <w:sz w:val="18"/>
                <w:szCs w:val="18"/>
                <w:lang w:val="en-US"/>
              </w:rPr>
            </w:pPr>
            <w:r w:rsidRPr="00942BAC">
              <w:rPr>
                <w:rFonts w:eastAsia="Calibri"/>
                <w:sz w:val="18"/>
                <w:szCs w:val="18"/>
                <w:lang w:val="en-US"/>
              </w:rPr>
              <w:t>[10-folds] only in train set</w:t>
            </w:r>
          </w:p>
        </w:tc>
        <w:tc>
          <w:tcPr>
            <w:tcW w:w="1262" w:type="dxa"/>
            <w:tcBorders>
              <w:top w:val="dotted" w:sz="2" w:space="0" w:color="auto"/>
              <w:left w:val="nil"/>
              <w:bottom w:val="dotted" w:sz="2" w:space="0" w:color="auto"/>
              <w:right w:val="nil"/>
            </w:tcBorders>
          </w:tcPr>
          <w:p w14:paraId="45575F70" w14:textId="6321D3AA" w:rsidR="00C91C0C" w:rsidRPr="00942BAC" w:rsidRDefault="00C91C0C" w:rsidP="00C91C0C">
            <w:pPr>
              <w:jc w:val="both"/>
              <w:rPr>
                <w:rFonts w:eastAsia="Calibri"/>
                <w:sz w:val="18"/>
                <w:szCs w:val="18"/>
                <w:lang w:val="en-US"/>
              </w:rPr>
            </w:pPr>
            <w:r w:rsidRPr="00942BAC">
              <w:rPr>
                <w:rFonts w:eastAsia="Calibri"/>
                <w:sz w:val="18"/>
                <w:szCs w:val="18"/>
                <w:lang w:val="en-US"/>
              </w:rPr>
              <w:t>DNN</w:t>
            </w:r>
          </w:p>
        </w:tc>
        <w:tc>
          <w:tcPr>
            <w:tcW w:w="1269" w:type="dxa"/>
            <w:tcBorders>
              <w:top w:val="dotted" w:sz="2" w:space="0" w:color="auto"/>
              <w:left w:val="nil"/>
              <w:bottom w:val="dotted" w:sz="2" w:space="0" w:color="auto"/>
              <w:right w:val="nil"/>
            </w:tcBorders>
          </w:tcPr>
          <w:p w14:paraId="29D0971D" w14:textId="6BD757E2"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ROC-AUC, Accuracy, Se, </w:t>
            </w:r>
            <w:proofErr w:type="spellStart"/>
            <w:r w:rsidRPr="00942BAC">
              <w:rPr>
                <w:rFonts w:eastAsia="Calibri"/>
                <w:sz w:val="18"/>
                <w:szCs w:val="18"/>
                <w:lang w:val="en-US"/>
              </w:rPr>
              <w:t>Sp</w:t>
            </w:r>
            <w:proofErr w:type="spellEnd"/>
            <w:r w:rsidRPr="00942BAC">
              <w:rPr>
                <w:rFonts w:eastAsia="Calibri"/>
                <w:sz w:val="18"/>
                <w:szCs w:val="18"/>
                <w:lang w:val="en-US"/>
              </w:rPr>
              <w:t xml:space="preserve">, PPV, NPV, </w:t>
            </w:r>
          </w:p>
          <w:p w14:paraId="78E2E63F" w14:textId="1B79BBD3" w:rsidR="00C91C0C" w:rsidRPr="00942BAC" w:rsidRDefault="00C91C0C" w:rsidP="00C91C0C">
            <w:pPr>
              <w:jc w:val="both"/>
              <w:rPr>
                <w:rFonts w:eastAsia="Calibri"/>
                <w:sz w:val="18"/>
                <w:szCs w:val="18"/>
                <w:lang w:val="en-US"/>
              </w:rPr>
            </w:pPr>
            <w:r w:rsidRPr="00942BAC">
              <w:rPr>
                <w:rFonts w:eastAsia="Calibri"/>
                <w:sz w:val="18"/>
                <w:szCs w:val="18"/>
                <w:lang w:val="en-US"/>
              </w:rPr>
              <w:t>MMAE</w:t>
            </w:r>
          </w:p>
          <w:p w14:paraId="43F520A8" w14:textId="4241FF10" w:rsidR="00C91C0C" w:rsidRPr="00942BAC" w:rsidRDefault="00C91C0C" w:rsidP="00C91C0C">
            <w:pPr>
              <w:jc w:val="both"/>
              <w:rPr>
                <w:rFonts w:eastAsia="Calibri"/>
                <w:sz w:val="18"/>
                <w:szCs w:val="18"/>
                <w:lang w:val="en-US"/>
              </w:rPr>
            </w:pPr>
            <w:r w:rsidRPr="00942BAC">
              <w:rPr>
                <w:rFonts w:eastAsia="Calibri"/>
                <w:sz w:val="18"/>
                <w:szCs w:val="18"/>
                <w:lang w:val="en-US"/>
              </w:rPr>
              <w:t>and F1-score</w:t>
            </w:r>
          </w:p>
        </w:tc>
        <w:tc>
          <w:tcPr>
            <w:tcW w:w="1327" w:type="dxa"/>
            <w:tcBorders>
              <w:top w:val="dotted" w:sz="2" w:space="0" w:color="auto"/>
              <w:left w:val="nil"/>
              <w:bottom w:val="dotted" w:sz="2" w:space="0" w:color="auto"/>
              <w:right w:val="nil"/>
            </w:tcBorders>
          </w:tcPr>
          <w:p w14:paraId="0B34B7D0" w14:textId="23D2C1E6" w:rsidR="00C91C0C" w:rsidRPr="00942BAC" w:rsidRDefault="00C91C0C" w:rsidP="00C91C0C">
            <w:pPr>
              <w:jc w:val="both"/>
              <w:rPr>
                <w:rFonts w:eastAsia="Calibri"/>
                <w:sz w:val="18"/>
                <w:szCs w:val="18"/>
                <w:lang w:val="en-US"/>
              </w:rPr>
            </w:pPr>
            <w:r w:rsidRPr="00942BAC">
              <w:rPr>
                <w:rFonts w:eastAsia="Calibri"/>
                <w:sz w:val="18"/>
                <w:szCs w:val="18"/>
                <w:lang w:val="en-US"/>
              </w:rPr>
              <w:t>AUCs of</w:t>
            </w:r>
          </w:p>
          <w:p w14:paraId="31AC085E" w14:textId="1103ABA9" w:rsidR="00C91C0C" w:rsidRPr="00942BAC" w:rsidRDefault="00C91C0C" w:rsidP="00C91C0C">
            <w:pPr>
              <w:jc w:val="both"/>
              <w:rPr>
                <w:rFonts w:eastAsia="Calibri"/>
                <w:sz w:val="18"/>
                <w:szCs w:val="18"/>
                <w:lang w:val="en-US"/>
              </w:rPr>
            </w:pPr>
            <w:r w:rsidRPr="00942BAC">
              <w:rPr>
                <w:rFonts w:eastAsia="Calibri"/>
                <w:sz w:val="18"/>
                <w:szCs w:val="18"/>
                <w:lang w:val="en-US"/>
              </w:rPr>
              <w:t>0.883 (CI: 0,881–0,884)</w:t>
            </w:r>
          </w:p>
          <w:p w14:paraId="6E41AD24" w14:textId="6819F896"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for total set, </w:t>
            </w:r>
          </w:p>
          <w:p w14:paraId="4825FA7E" w14:textId="360A1FF0" w:rsidR="00C91C0C" w:rsidRPr="00942BAC" w:rsidRDefault="00C91C0C" w:rsidP="00C91C0C">
            <w:pPr>
              <w:jc w:val="both"/>
              <w:rPr>
                <w:rFonts w:eastAsia="Calibri"/>
                <w:sz w:val="18"/>
                <w:szCs w:val="18"/>
                <w:lang w:val="en-US"/>
              </w:rPr>
            </w:pPr>
            <w:r w:rsidRPr="00942BAC">
              <w:rPr>
                <w:rFonts w:eastAsia="Calibri"/>
                <w:sz w:val="18"/>
                <w:szCs w:val="18"/>
                <w:lang w:val="en-US"/>
              </w:rPr>
              <w:t>0.878 (CI: 0,876–0,879)</w:t>
            </w:r>
          </w:p>
          <w:p w14:paraId="2DF2A61F" w14:textId="62903230" w:rsidR="00C91C0C" w:rsidRPr="00942BAC" w:rsidRDefault="00C91C0C" w:rsidP="00C91C0C">
            <w:pPr>
              <w:jc w:val="both"/>
              <w:rPr>
                <w:rFonts w:eastAsia="Calibri"/>
                <w:sz w:val="18"/>
                <w:szCs w:val="18"/>
                <w:lang w:val="en-US"/>
              </w:rPr>
            </w:pPr>
            <w:r w:rsidRPr="00942BAC">
              <w:rPr>
                <w:rFonts w:eastAsia="Calibri"/>
                <w:sz w:val="18"/>
                <w:szCs w:val="18"/>
                <w:lang w:val="en-US"/>
              </w:rPr>
              <w:t>for blunt set and 0.896 (CI: 0,893–0,898) for penetrating set</w:t>
            </w:r>
          </w:p>
        </w:tc>
      </w:tr>
      <w:tr w:rsidR="00C91C0C" w:rsidRPr="00FB39FC" w14:paraId="45A3A3D1" w14:textId="77777777" w:rsidTr="00A0354F">
        <w:trPr>
          <w:cantSplit/>
          <w:trHeight w:val="114"/>
        </w:trPr>
        <w:tc>
          <w:tcPr>
            <w:tcW w:w="917" w:type="dxa"/>
            <w:tcBorders>
              <w:top w:val="dotted" w:sz="2" w:space="0" w:color="auto"/>
              <w:left w:val="nil"/>
              <w:bottom w:val="dotted" w:sz="2" w:space="0" w:color="auto"/>
              <w:right w:val="nil"/>
            </w:tcBorders>
          </w:tcPr>
          <w:p w14:paraId="494D9B3F" w14:textId="313416CD" w:rsidR="00C91C0C" w:rsidRPr="0082793F" w:rsidRDefault="00C91C0C" w:rsidP="00C91C0C">
            <w:pPr>
              <w:jc w:val="both"/>
              <w:rPr>
                <w:rFonts w:eastAsia="Calibri"/>
                <w:sz w:val="18"/>
                <w:szCs w:val="18"/>
                <w:lang w:val="en-US"/>
              </w:rPr>
            </w:pPr>
            <w:r w:rsidRPr="00942BAC">
              <w:rPr>
                <w:rFonts w:eastAsia="Calibri"/>
                <w:sz w:val="18"/>
                <w:szCs w:val="18"/>
                <w:lang w:val="en-US"/>
              </w:rPr>
              <w:t xml:space="preserve">Ivanov et al. </w:t>
            </w:r>
            <w:r w:rsidRPr="00942BAC">
              <w:rPr>
                <w:rFonts w:eastAsia="Calibri"/>
                <w:sz w:val="18"/>
                <w:szCs w:val="18"/>
              </w:rPr>
              <w:fldChar w:fldCharType="begin" w:fldLock="1"/>
            </w:r>
            <w:r w:rsidR="00E26AB4">
              <w:rPr>
                <w:rFonts w:eastAsia="Calibri"/>
                <w:sz w:val="18"/>
                <w:szCs w:val="18"/>
                <w:lang w:val="en-US"/>
              </w:rPr>
              <w:instrText>ADDIN CSL_CITATION {"citationItems":[{"id":"ITEM-1","itemData":{"DOI":"10.1016/j.jen.2020.11.001","ISSN":"00991767","PMID":"33358394","abstract":"Introduction: Triage is critical to mitigating the effect of increased volume by determining patient acuity, need for resources, and establishing acuity-based patient prioritization. The purpose of this retrospective study was to determine whether historical EHR data can be used with clinical natural language processing and machine learning algorithms (KATE) to produce accurate ESI predictive models. Methods: The KATE triage model was developed using 166,175 patient encounters from two participating hospitals. The model was tested against a random sample of encounters that were correctly assigned an acuity by study clinicians using the Emergency Severity Index (ESI) standard as a guide. Results: At the study sites, KATE predicted accurate ESI acuity assignments 75.7% of the time compared with nurses (59.8%) and the average of individual study clinicians (75.3%). KATE's accuracy was 26.9% higher than the average nurse accuracy (P &lt;.001). On the boundary between ESI 2 and ESI 3 acuity assignments, which relates to the risk of decompensation, KATE's accuracy was 93.2% higher, with 80% accuracy compared with triage nurses 41.4% accuracy (P &lt;.001). Discussion: KATE provides a triage acuity assignment more accurate than the triage nurses in this study sample. KATE operates independently of contextual factors, unaffected by the external pressures that can cause under triage and may mitigate biases that can negatively affect triage accuracy. Future research should focus on the impact of KATE providing feedback to triage nurses in real time, on mortality and morbidity, ED throughput, resource optimization, and nursing outcomes.","author":[{"dropping-particle":"","family":"Ivanov","given":"Oleksandr","non-dropping-particle":"","parse-names":false,"suffix":""},{"dropping-particle":"","family":"Wolf","given":"Lisa","non-dropping-particle":"","parse-names":false,"suffix":""},{"dropping-particle":"","family":"Brecher","given":"Deena","non-dropping-particle":"","parse-names":false,"suffix":""},{"dropping-particle":"","family":"Lewis","given":"Erica","non-dropping-particle":"","parse-names":false,"suffix":""},{"dropping-particle":"","family":"Masek","given":"Kevin","non-dropping-particle":"","parse-names":false,"suffix":""},{"dropping-particle":"","family":"Montgomery","given":"Kyla","non-dropping-particle":"","parse-names":false,"suffix":""},{"dropping-particle":"","family":"Andrieiev","given":"Yurii","non-dropping-particle":"","parse-names":false,"suffix":""},{"dropping-particle":"","family":"McLaughlin","given":"Moss","non-dropping-particle":"","parse-names":false,"suffix":""},{"dropping-particle":"","family":"Liu","given":"Stephen","non-dropping-particle":"","parse-names":false,"suffix":""},{"dropping-particle":"","family":"Dunne","given":"Robert","non-dropping-particle":"","parse-names":false,"suffix":""},{"dropping-particle":"","family":"Klauer","given":"Kevin","non-dropping-particle":"","parse-names":false,"suffix":""},{"dropping-particle":"","family":"Reilly","given":"Christian","non-dropping-particle":"","parse-names":false,"suffix":""}],"container-title":"Journal of Emergency Nursing","id":"ITEM-1","issue":"2","issued":{"date-parts":[["2021","3"]]},"page":"265-278.e7","publisher":"Elsevier","title":"Improving ED Emergency Severity Index Acuity Assignment Using Machine Learning and Clinical Natural Language Processing","type":"article-journal","volume":"47"},"uris":["http://www.mendeley.com/documents/?uuid=ee6a5f3d-9a4d-4b1a-8811-62b4023a3be8"]}],"mendeley":{"formattedCitation":"[70]","plainTextFormattedCitation":"[70]","previouslyFormattedCitation":"[70]"},"properties":{"noteIndex":0},"schema":"https://github.com/citation-style-language/schema/raw/master/csl-citation.json"}</w:instrText>
            </w:r>
            <w:r w:rsidRPr="00942BAC">
              <w:rPr>
                <w:rFonts w:eastAsia="Calibri"/>
                <w:sz w:val="18"/>
                <w:szCs w:val="18"/>
              </w:rPr>
              <w:fldChar w:fldCharType="separate"/>
            </w:r>
            <w:r w:rsidR="00697788" w:rsidRPr="00697788">
              <w:rPr>
                <w:rFonts w:eastAsia="Calibri"/>
                <w:noProof/>
                <w:sz w:val="18"/>
                <w:szCs w:val="18"/>
                <w:lang w:val="en-US"/>
              </w:rPr>
              <w:t>[70]</w:t>
            </w:r>
            <w:r w:rsidRPr="00942BAC">
              <w:rPr>
                <w:rFonts w:eastAsia="Calibri"/>
                <w:sz w:val="18"/>
                <w:szCs w:val="18"/>
              </w:rPr>
              <w:fldChar w:fldCharType="end"/>
            </w:r>
            <w:r w:rsidRPr="0082793F">
              <w:rPr>
                <w:rFonts w:eastAsia="Calibri"/>
                <w:sz w:val="18"/>
                <w:szCs w:val="18"/>
                <w:lang w:val="en-US"/>
              </w:rPr>
              <w:t xml:space="preserve"> /2021/</w:t>
            </w:r>
          </w:p>
          <w:p w14:paraId="451B7897" w14:textId="5B16340F" w:rsidR="00C91C0C" w:rsidRPr="0082793F" w:rsidRDefault="00C91C0C" w:rsidP="00C91C0C">
            <w:pPr>
              <w:jc w:val="both"/>
              <w:rPr>
                <w:rFonts w:eastAsia="Calibri"/>
                <w:sz w:val="18"/>
                <w:szCs w:val="18"/>
                <w:lang w:val="en-US"/>
              </w:rPr>
            </w:pPr>
            <w:r w:rsidRPr="0082793F">
              <w:rPr>
                <w:rFonts w:eastAsia="Calibri"/>
                <w:sz w:val="18"/>
                <w:szCs w:val="18"/>
                <w:lang w:val="en-US"/>
              </w:rPr>
              <w:t>USA</w:t>
            </w:r>
          </w:p>
        </w:tc>
        <w:tc>
          <w:tcPr>
            <w:tcW w:w="1189" w:type="dxa"/>
            <w:tcBorders>
              <w:top w:val="dotted" w:sz="2" w:space="0" w:color="auto"/>
              <w:left w:val="nil"/>
              <w:bottom w:val="dotted" w:sz="2" w:space="0" w:color="auto"/>
              <w:right w:val="nil"/>
            </w:tcBorders>
          </w:tcPr>
          <w:p w14:paraId="3F9C757A" w14:textId="7C5A2B73" w:rsidR="00C91C0C" w:rsidRPr="0082793F" w:rsidRDefault="00C91C0C" w:rsidP="00C91C0C">
            <w:pPr>
              <w:jc w:val="both"/>
              <w:rPr>
                <w:rFonts w:eastAsia="Calibri"/>
                <w:sz w:val="18"/>
                <w:szCs w:val="18"/>
                <w:lang w:val="en-US"/>
              </w:rPr>
            </w:pPr>
            <w:r w:rsidRPr="0082793F">
              <w:rPr>
                <w:rFonts w:eastAsia="Calibri"/>
                <w:sz w:val="18"/>
                <w:szCs w:val="18"/>
                <w:lang w:val="en-US"/>
              </w:rPr>
              <w:t xml:space="preserve">2 </w:t>
            </w:r>
            <w:r w:rsidR="009C074D" w:rsidRPr="0082793F">
              <w:rPr>
                <w:rFonts w:eastAsia="Calibri"/>
                <w:sz w:val="18"/>
                <w:szCs w:val="18"/>
                <w:lang w:val="en-US"/>
              </w:rPr>
              <w:t>EDs</w:t>
            </w:r>
            <w:r w:rsidRPr="0082793F">
              <w:rPr>
                <w:rFonts w:eastAsia="Calibri"/>
                <w:sz w:val="18"/>
                <w:szCs w:val="18"/>
                <w:lang w:val="en-US"/>
              </w:rPr>
              <w:t xml:space="preserve">, community urban and trauma center urban/ </w:t>
            </w:r>
          </w:p>
          <w:p w14:paraId="49EE255A" w14:textId="05C3AD2C" w:rsidR="00C91C0C" w:rsidRPr="0082793F" w:rsidRDefault="00C91C0C" w:rsidP="00C91C0C">
            <w:pPr>
              <w:jc w:val="both"/>
              <w:rPr>
                <w:rFonts w:eastAsia="Calibri"/>
                <w:sz w:val="18"/>
                <w:szCs w:val="18"/>
                <w:lang w:val="en-US"/>
              </w:rPr>
            </w:pPr>
            <w:r w:rsidRPr="0082793F">
              <w:rPr>
                <w:rFonts w:eastAsia="Calibri"/>
                <w:sz w:val="18"/>
                <w:szCs w:val="18"/>
                <w:lang w:val="en-US"/>
              </w:rPr>
              <w:t>147.052 sum of E</w:t>
            </w:r>
            <w:r w:rsidR="000221A7" w:rsidRPr="0082793F">
              <w:rPr>
                <w:rFonts w:eastAsia="Calibri"/>
                <w:sz w:val="18"/>
                <w:szCs w:val="18"/>
                <w:lang w:val="en-US"/>
              </w:rPr>
              <w:t>D</w:t>
            </w:r>
            <w:r w:rsidRPr="0082793F">
              <w:rPr>
                <w:rFonts w:eastAsia="Calibri"/>
                <w:sz w:val="18"/>
                <w:szCs w:val="18"/>
                <w:lang w:val="en-US"/>
              </w:rPr>
              <w:t>s</w:t>
            </w:r>
          </w:p>
        </w:tc>
        <w:tc>
          <w:tcPr>
            <w:tcW w:w="1210" w:type="dxa"/>
            <w:tcBorders>
              <w:top w:val="dotted" w:sz="2" w:space="0" w:color="auto"/>
              <w:left w:val="nil"/>
              <w:bottom w:val="dotted" w:sz="2" w:space="0" w:color="auto"/>
              <w:right w:val="nil"/>
            </w:tcBorders>
          </w:tcPr>
          <w:p w14:paraId="3EC0A3F2" w14:textId="4BF4994E" w:rsidR="00C91C0C" w:rsidRPr="0082793F" w:rsidRDefault="00C91C0C"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4A6EEBDF" w14:textId="4EA8DA04" w:rsidR="00C91C0C" w:rsidRPr="0082793F" w:rsidRDefault="00C91C0C" w:rsidP="00C91C0C">
            <w:pPr>
              <w:jc w:val="both"/>
              <w:rPr>
                <w:rFonts w:eastAsia="Calibri"/>
                <w:sz w:val="18"/>
                <w:szCs w:val="18"/>
                <w:lang w:val="en-US"/>
              </w:rPr>
            </w:pPr>
            <w:r w:rsidRPr="0082793F">
              <w:rPr>
                <w:rFonts w:eastAsia="Calibri"/>
                <w:sz w:val="18"/>
                <w:szCs w:val="18"/>
                <w:lang w:val="en-US"/>
              </w:rPr>
              <w:t>ESI</w:t>
            </w:r>
          </w:p>
          <w:p w14:paraId="501BC822" w14:textId="2D755A8B" w:rsidR="00C91C0C" w:rsidRPr="0082793F" w:rsidRDefault="00C91C0C" w:rsidP="00C91C0C">
            <w:pPr>
              <w:jc w:val="both"/>
              <w:rPr>
                <w:rFonts w:eastAsia="Calibri"/>
                <w:sz w:val="18"/>
                <w:szCs w:val="18"/>
                <w:lang w:val="en-US"/>
              </w:rPr>
            </w:pPr>
            <w:r w:rsidRPr="0082793F">
              <w:rPr>
                <w:rFonts w:eastAsia="Calibri"/>
                <w:sz w:val="18"/>
                <w:szCs w:val="18"/>
                <w:lang w:val="en-US"/>
              </w:rPr>
              <w:t>[2015–2016]</w:t>
            </w:r>
          </w:p>
        </w:tc>
        <w:tc>
          <w:tcPr>
            <w:tcW w:w="1592" w:type="dxa"/>
            <w:tcBorders>
              <w:top w:val="dotted" w:sz="2" w:space="0" w:color="auto"/>
              <w:left w:val="nil"/>
              <w:bottom w:val="dotted" w:sz="2" w:space="0" w:color="auto"/>
              <w:right w:val="nil"/>
            </w:tcBorders>
          </w:tcPr>
          <w:p w14:paraId="4D777D57" w14:textId="77777777" w:rsidR="00C91C0C" w:rsidRPr="0082793F" w:rsidRDefault="00C91C0C" w:rsidP="00C91C0C">
            <w:pPr>
              <w:jc w:val="both"/>
              <w:rPr>
                <w:rFonts w:eastAsia="Calibri"/>
                <w:sz w:val="18"/>
                <w:szCs w:val="18"/>
                <w:lang w:val="en-US"/>
              </w:rPr>
            </w:pPr>
            <w:r w:rsidRPr="0082793F">
              <w:rPr>
                <w:rFonts w:eastAsia="Calibri"/>
                <w:sz w:val="18"/>
                <w:szCs w:val="18"/>
                <w:lang w:val="en-US"/>
              </w:rPr>
              <w:t>Triage-level</w:t>
            </w:r>
            <w:r w:rsidR="00E21190" w:rsidRPr="0082793F">
              <w:rPr>
                <w:rFonts w:eastAsia="Calibri"/>
                <w:sz w:val="18"/>
                <w:szCs w:val="18"/>
                <w:lang w:val="en-US"/>
              </w:rPr>
              <w:t>s</w:t>
            </w:r>
          </w:p>
          <w:p w14:paraId="54D9A368" w14:textId="1121B100" w:rsidR="003206E7" w:rsidRPr="0082793F" w:rsidRDefault="003206E7" w:rsidP="00C91C0C">
            <w:pPr>
              <w:jc w:val="both"/>
              <w:rPr>
                <w:rFonts w:eastAsia="Calibri"/>
                <w:sz w:val="18"/>
                <w:szCs w:val="18"/>
                <w:lang w:val="en-US"/>
              </w:rPr>
            </w:pPr>
            <w:r w:rsidRPr="0082793F">
              <w:rPr>
                <w:rFonts w:eastAsia="Calibri"/>
                <w:sz w:val="18"/>
                <w:szCs w:val="18"/>
                <w:lang w:val="en-US"/>
              </w:rPr>
              <w:t>5-levels</w:t>
            </w:r>
          </w:p>
        </w:tc>
        <w:tc>
          <w:tcPr>
            <w:tcW w:w="1601" w:type="dxa"/>
            <w:tcBorders>
              <w:top w:val="dotted" w:sz="2" w:space="0" w:color="auto"/>
              <w:left w:val="nil"/>
              <w:bottom w:val="dotted" w:sz="2" w:space="0" w:color="auto"/>
              <w:right w:val="nil"/>
            </w:tcBorders>
          </w:tcPr>
          <w:p w14:paraId="3C5EAB91" w14:textId="4682F0A8" w:rsidR="00C91C0C" w:rsidRPr="00942BAC" w:rsidRDefault="00C91C0C" w:rsidP="00C91C0C">
            <w:pPr>
              <w:jc w:val="both"/>
              <w:rPr>
                <w:rFonts w:eastAsia="Calibri"/>
                <w:bCs/>
                <w:sz w:val="18"/>
                <w:szCs w:val="18"/>
                <w:lang w:val="en-US"/>
              </w:rPr>
            </w:pPr>
            <w:r w:rsidRPr="0082793F">
              <w:rPr>
                <w:rFonts w:eastAsia="Calibri"/>
                <w:bCs/>
                <w:sz w:val="18"/>
                <w:szCs w:val="18"/>
                <w:lang w:val="en-US"/>
              </w:rPr>
              <w:t>Age, gender,</w:t>
            </w:r>
            <w:r w:rsidRPr="0082793F">
              <w:rPr>
                <w:sz w:val="18"/>
                <w:szCs w:val="18"/>
                <w:lang w:val="en-US"/>
              </w:rPr>
              <w:t xml:space="preserve"> </w:t>
            </w:r>
            <w:r w:rsidRPr="0082793F">
              <w:rPr>
                <w:rFonts w:eastAsia="Calibri"/>
                <w:bCs/>
                <w:sz w:val="18"/>
                <w:szCs w:val="18"/>
                <w:lang w:val="en-US"/>
              </w:rPr>
              <w:t>VS, visit reasons,</w:t>
            </w:r>
            <w:r w:rsidRPr="0082793F">
              <w:rPr>
                <w:sz w:val="18"/>
                <w:szCs w:val="18"/>
                <w:lang w:val="en-US"/>
              </w:rPr>
              <w:t xml:space="preserve"> </w:t>
            </w:r>
            <w:r w:rsidRPr="0082793F">
              <w:rPr>
                <w:rFonts w:eastAsia="Calibri"/>
                <w:bCs/>
                <w:sz w:val="18"/>
                <w:szCs w:val="18"/>
                <w:lang w:val="en-US"/>
              </w:rPr>
              <w:t>chronic illness, LC, nursing tria</w:t>
            </w:r>
            <w:r w:rsidRPr="00942BAC">
              <w:rPr>
                <w:rFonts w:eastAsia="Calibri"/>
                <w:bCs/>
                <w:sz w:val="18"/>
                <w:szCs w:val="18"/>
                <w:lang w:val="en-US"/>
              </w:rPr>
              <w:t>ge notes, and ESI/29</w:t>
            </w:r>
          </w:p>
        </w:tc>
        <w:tc>
          <w:tcPr>
            <w:tcW w:w="1334" w:type="dxa"/>
            <w:tcBorders>
              <w:top w:val="dotted" w:sz="2" w:space="0" w:color="auto"/>
              <w:left w:val="nil"/>
              <w:bottom w:val="dotted" w:sz="2" w:space="0" w:color="auto"/>
              <w:right w:val="nil"/>
            </w:tcBorders>
          </w:tcPr>
          <w:p w14:paraId="16E8AAE7" w14:textId="58C53C76" w:rsidR="00C91C0C" w:rsidRPr="00942BAC" w:rsidRDefault="00C91C0C" w:rsidP="00C91C0C">
            <w:pPr>
              <w:jc w:val="both"/>
              <w:rPr>
                <w:rFonts w:eastAsia="Calibri"/>
                <w:sz w:val="18"/>
                <w:szCs w:val="18"/>
                <w:lang w:val="en-US"/>
              </w:rPr>
            </w:pPr>
            <w:proofErr w:type="spellStart"/>
            <w:r w:rsidRPr="00942BAC">
              <w:rPr>
                <w:rFonts w:eastAsia="Calibri"/>
                <w:sz w:val="18"/>
                <w:szCs w:val="18"/>
                <w:lang w:val="en-US"/>
              </w:rPr>
              <w:t>XGBoost</w:t>
            </w:r>
            <w:proofErr w:type="spellEnd"/>
            <w:r w:rsidRPr="00942BAC">
              <w:rPr>
                <w:rFonts w:eastAsia="Calibri"/>
                <w:sz w:val="18"/>
                <w:szCs w:val="18"/>
                <w:lang w:val="en-US"/>
              </w:rPr>
              <w:t xml:space="preserve"> and ESI</w:t>
            </w:r>
          </w:p>
        </w:tc>
        <w:tc>
          <w:tcPr>
            <w:tcW w:w="1262" w:type="dxa"/>
            <w:tcBorders>
              <w:top w:val="dotted" w:sz="2" w:space="0" w:color="auto"/>
              <w:left w:val="nil"/>
              <w:bottom w:val="dotted" w:sz="2" w:space="0" w:color="auto"/>
              <w:right w:val="nil"/>
            </w:tcBorders>
            <w:shd w:val="clear" w:color="auto" w:fill="auto"/>
          </w:tcPr>
          <w:p w14:paraId="76F10F7F" w14:textId="5A9640D8" w:rsidR="00C91C0C" w:rsidRPr="00942BAC" w:rsidRDefault="00C91C0C" w:rsidP="00C91C0C">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18EC6217" w14:textId="1E899096" w:rsidR="00C91C0C" w:rsidRPr="00942BAC" w:rsidRDefault="00C91C0C" w:rsidP="00C91C0C">
            <w:pPr>
              <w:jc w:val="center"/>
              <w:rPr>
                <w:rFonts w:eastAsia="Calibri"/>
                <w:sz w:val="18"/>
                <w:szCs w:val="18"/>
                <w:lang w:val="en-US"/>
              </w:rPr>
            </w:pPr>
            <w:r w:rsidRPr="00942BAC">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3F7BD603" w14:textId="201D0917" w:rsidR="00C91C0C" w:rsidRPr="00942BAC" w:rsidRDefault="00C91C0C" w:rsidP="00C91C0C">
            <w:pPr>
              <w:jc w:val="both"/>
              <w:rPr>
                <w:rFonts w:eastAsia="Calibri"/>
                <w:sz w:val="18"/>
                <w:szCs w:val="18"/>
                <w:lang w:val="en-US"/>
              </w:rPr>
            </w:pPr>
            <w:r w:rsidRPr="00942BAC">
              <w:rPr>
                <w:rFonts w:eastAsia="Calibri"/>
                <w:sz w:val="18"/>
                <w:szCs w:val="18"/>
                <w:lang w:val="en-US"/>
              </w:rPr>
              <w:t>[5-folds] only in train set</w:t>
            </w:r>
          </w:p>
        </w:tc>
        <w:tc>
          <w:tcPr>
            <w:tcW w:w="1262" w:type="dxa"/>
            <w:tcBorders>
              <w:top w:val="dotted" w:sz="2" w:space="0" w:color="auto"/>
              <w:left w:val="nil"/>
              <w:bottom w:val="dotted" w:sz="2" w:space="0" w:color="auto"/>
              <w:right w:val="nil"/>
            </w:tcBorders>
          </w:tcPr>
          <w:p w14:paraId="0CCDF9C6" w14:textId="5B08D5F1" w:rsidR="00C91C0C" w:rsidRPr="00942BAC" w:rsidRDefault="00C91C0C" w:rsidP="00C91C0C">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377C7E9D" w14:textId="2D094E3C"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ROC-AUC, Accuracy, Se, </w:t>
            </w:r>
            <w:r w:rsidR="007156EF" w:rsidRPr="00942BAC">
              <w:rPr>
                <w:sz w:val="18"/>
                <w:szCs w:val="18"/>
                <w:lang w:val="en-US"/>
              </w:rPr>
              <w:t>PPV</w:t>
            </w:r>
            <w:r w:rsidRPr="00942BAC">
              <w:rPr>
                <w:rFonts w:eastAsia="Calibri"/>
                <w:sz w:val="18"/>
                <w:szCs w:val="18"/>
                <w:lang w:val="en-US"/>
              </w:rPr>
              <w:t>,</w:t>
            </w:r>
          </w:p>
          <w:p w14:paraId="54F3DBBF" w14:textId="57F481DC" w:rsidR="00C91C0C" w:rsidRPr="00942BAC" w:rsidRDefault="00C91C0C" w:rsidP="00C91C0C">
            <w:pPr>
              <w:jc w:val="both"/>
              <w:rPr>
                <w:rFonts w:eastAsia="Calibri"/>
                <w:sz w:val="18"/>
                <w:szCs w:val="18"/>
                <w:lang w:val="en-US"/>
              </w:rPr>
            </w:pPr>
            <w:r w:rsidRPr="00942BAC">
              <w:rPr>
                <w:rFonts w:eastAsia="Calibri"/>
                <w:sz w:val="18"/>
                <w:szCs w:val="18"/>
                <w:lang w:val="en-US"/>
              </w:rPr>
              <w:t>and F1-score</w:t>
            </w:r>
          </w:p>
        </w:tc>
        <w:tc>
          <w:tcPr>
            <w:tcW w:w="1327" w:type="dxa"/>
            <w:tcBorders>
              <w:top w:val="dotted" w:sz="2" w:space="0" w:color="auto"/>
              <w:left w:val="nil"/>
              <w:bottom w:val="dotted" w:sz="2" w:space="0" w:color="auto"/>
              <w:right w:val="nil"/>
            </w:tcBorders>
          </w:tcPr>
          <w:p w14:paraId="2A421EC8" w14:textId="1ECB4D25" w:rsidR="00C91C0C" w:rsidRPr="00942BAC" w:rsidRDefault="00C91C0C" w:rsidP="00C91C0C">
            <w:pPr>
              <w:jc w:val="both"/>
              <w:rPr>
                <w:rFonts w:eastAsia="Calibri"/>
                <w:sz w:val="18"/>
                <w:szCs w:val="18"/>
                <w:lang w:val="en-US"/>
              </w:rPr>
            </w:pPr>
            <w:r w:rsidRPr="00942BAC">
              <w:rPr>
                <w:rFonts w:eastAsia="Calibri"/>
                <w:sz w:val="18"/>
                <w:szCs w:val="18"/>
                <w:lang w:val="en-US"/>
              </w:rPr>
              <w:t>AUCs of 0.866 (CI: 0.839–0.889) for site A and 0.823 (CI: 0.79 –0.849) for site B</w:t>
            </w:r>
          </w:p>
        </w:tc>
      </w:tr>
      <w:tr w:rsidR="00715E5F" w:rsidRPr="00FB39FC" w14:paraId="596A342C" w14:textId="77777777" w:rsidTr="00A0354F">
        <w:trPr>
          <w:cantSplit/>
          <w:trHeight w:val="114"/>
        </w:trPr>
        <w:tc>
          <w:tcPr>
            <w:tcW w:w="917" w:type="dxa"/>
            <w:tcBorders>
              <w:top w:val="dotted" w:sz="2" w:space="0" w:color="auto"/>
              <w:left w:val="nil"/>
              <w:bottom w:val="dotted" w:sz="2" w:space="0" w:color="auto"/>
              <w:right w:val="nil"/>
            </w:tcBorders>
          </w:tcPr>
          <w:p w14:paraId="7BF73CBE" w14:textId="7C042867" w:rsidR="005F54C8" w:rsidRPr="0082793F" w:rsidRDefault="00715E5F" w:rsidP="00715E5F">
            <w:pPr>
              <w:jc w:val="both"/>
              <w:rPr>
                <w:color w:val="000000" w:themeColor="text1"/>
                <w:sz w:val="18"/>
                <w:szCs w:val="18"/>
                <w:lang w:val="en-US" w:eastAsia="zh-TW"/>
              </w:rPr>
            </w:pPr>
            <w:r w:rsidRPr="00942BAC">
              <w:rPr>
                <w:color w:val="000000" w:themeColor="text1"/>
                <w:sz w:val="18"/>
                <w:szCs w:val="18"/>
                <w:lang w:val="en-US"/>
              </w:rPr>
              <w:t xml:space="preserve">Klang et al. </w:t>
            </w:r>
            <w:r w:rsidRPr="00942BAC">
              <w:rPr>
                <w:color w:val="000000" w:themeColor="text1"/>
                <w:sz w:val="18"/>
                <w:szCs w:val="18"/>
              </w:rPr>
              <w:fldChar w:fldCharType="begin" w:fldLock="1"/>
            </w:r>
            <w:r w:rsidR="001A24C5">
              <w:rPr>
                <w:color w:val="000000" w:themeColor="text1"/>
                <w:sz w:val="18"/>
                <w:szCs w:val="18"/>
                <w:lang w:val="en-US"/>
              </w:rPr>
              <w:instrText>ADDIN CSL_CITATION {"citationItems":[{"id":"ITEM-1","itemData":{"DOI":"10.1038/s41598-021-80985-3","ISBN":"0123456789","ISSN":"2045-2322","PMID":"33446890","abstract":"Early admission to the neurosciences intensive care unit (NSICU) is associated with improved patient outcomes. Natural language processing offers new possibilities for mining free text in electronic health record data. We sought to develop a machine learning model using both tabular and free text data to identify patients requiring NSICU admission shortly after arrival to the emergency department (ED). We conducted a single-center, retrospective cohort study of adult patients at the Mount Sinai Hospital, an academic medical center in New York City. All patients presenting to our institutional ED between January 2014 and December 2018 were included. Structured (tabular) demographic, clinical, bed movement record data, and free text data from triage notes were extracted from our institutional data warehouse. A machine learning model was trained to predict likelihood of NSICU admission at 30 min from arrival to the ED. We identified 412,858 patients presenting to the ED over the study period, of whom 1900 (0.5%) were admitted to the NSICU. The daily median number of ED presentations was 231 (IQR 200–256) and the median time from ED presentation to the decision for NSICU admission was 169 min (IQR 80–324). A model trained only with text data had an area under the receiver-operating curve (AUC) of 0.90 (95% confidence interval (CI) 0.87–0.91). A structured data-only model had an AUC of 0.92 (95% CI 0.91–0.94). A combined model trained on structured and text data had an AUC of 0.93 (95% CI 0.92–0.95). At a false positive rate of 1:100 (99% specificity), the combined model was 58% sensitive for identifying NSICU admission. A machine learning model using structured and free text data can predict NSICU admission soon after ED arrival. This may potentially improve ED and NSICU resource allocation. Further studies should validate our findings.","author":[{"dropping-particle":"","family":"Klang","given":"Eyal","non-dropping-particle":"","parse-names":false,"suffix":""},{"dropping-particle":"","family":"Kummer","given":"Benjamin R.","non-dropping-particle":"","parse-names":false,"suffix":""},{"dropping-particle":"","family":"Dangayach","given":"Neha S.","non-dropping-particle":"","parse-names":false,"suffix":""},{"dropping-particle":"","family":"Zhong","given":"Amy","non-dropping-particle":"","parse-names":false,"suffix":""},{"dropping-particle":"","family":"Kia","given":"M. Arash","non-dropping-particle":"","parse-names":false,"suffix":""},{"dropping-particle":"","family":"Timsina","given":"Prem","non-dropping-particle":"","parse-names":false,"suffix":""},{"dropping-particle":"","family":"Cossentino","given":"Ian","non-dropping-particle":"","parse-names":false,"suffix":""},{"dropping-particle":"","family":"Costa","given":"Anthony B.","non-dropping-particle":"","parse-names":false,"suffix":""},{"dropping-particle":"","family":"Levin","given":"Matthew A.","non-dropping-particle":"","parse-names":false,"suffix":""},{"dropping-particle":"","family":"Oermann","given":"Eric K.","non-dropping-particle":"","parse-names":false,"suffix":""}],"container-title":"Scientific Reports","id":"ITEM-1","issue":"1","issued":{"date-parts":[["2021","1","14"]]},"page":"1381","publisher":"Nature Publishing Group UK","title":"Predicting adult neuroscience intensive care unit admission from emergency department triage using a retrospective, tabular-free text machine learning approach","type":"article-journal","volume":"11"},"uris":["http://www.mendeley.com/documents/?uuid=15428b4a-b60e-495a-8481-23aa9e9159af"]}],"mendeley":{"formattedCitation":"[43]","plainTextFormattedCitation":"[43]","previouslyFormattedCitation":"[43]"},"properties":{"noteIndex":0},"schema":"https://github.com/citation-style-language/schema/raw/master/csl-citation.json"}</w:instrText>
            </w:r>
            <w:r w:rsidRPr="00942BAC">
              <w:rPr>
                <w:color w:val="000000" w:themeColor="text1"/>
                <w:sz w:val="18"/>
                <w:szCs w:val="18"/>
              </w:rPr>
              <w:fldChar w:fldCharType="separate"/>
            </w:r>
            <w:r w:rsidR="005E5668" w:rsidRPr="005E5668">
              <w:rPr>
                <w:noProof/>
                <w:color w:val="000000" w:themeColor="text1"/>
                <w:sz w:val="18"/>
                <w:szCs w:val="18"/>
                <w:lang w:val="en-US"/>
              </w:rPr>
              <w:t>[43]</w:t>
            </w:r>
            <w:r w:rsidRPr="00942BAC">
              <w:rPr>
                <w:color w:val="000000" w:themeColor="text1"/>
                <w:sz w:val="18"/>
                <w:szCs w:val="18"/>
              </w:rPr>
              <w:fldChar w:fldCharType="end"/>
            </w:r>
            <w:r w:rsidRPr="0082793F">
              <w:rPr>
                <w:color w:val="000000" w:themeColor="text1"/>
                <w:sz w:val="18"/>
                <w:szCs w:val="18"/>
                <w:lang w:val="en-US" w:eastAsia="zh-TW"/>
              </w:rPr>
              <w:t xml:space="preserve"> /2021/</w:t>
            </w:r>
          </w:p>
          <w:p w14:paraId="62A9408E" w14:textId="41DAA4F6" w:rsidR="00715E5F" w:rsidRPr="0082793F" w:rsidRDefault="00715E5F" w:rsidP="00715E5F">
            <w:pPr>
              <w:jc w:val="both"/>
              <w:rPr>
                <w:rFonts w:eastAsia="Calibri"/>
                <w:sz w:val="18"/>
                <w:szCs w:val="18"/>
                <w:lang w:val="en-US"/>
              </w:rPr>
            </w:pPr>
            <w:r w:rsidRPr="0082793F">
              <w:rPr>
                <w:color w:val="000000" w:themeColor="text1"/>
                <w:sz w:val="18"/>
                <w:szCs w:val="18"/>
                <w:lang w:val="en-US" w:eastAsia="zh-TW"/>
              </w:rPr>
              <w:t>USA</w:t>
            </w:r>
          </w:p>
        </w:tc>
        <w:tc>
          <w:tcPr>
            <w:tcW w:w="1189" w:type="dxa"/>
            <w:tcBorders>
              <w:top w:val="dotted" w:sz="2" w:space="0" w:color="auto"/>
              <w:left w:val="nil"/>
              <w:bottom w:val="dotted" w:sz="2" w:space="0" w:color="auto"/>
              <w:right w:val="nil"/>
            </w:tcBorders>
          </w:tcPr>
          <w:p w14:paraId="121E6E8A" w14:textId="4041554E" w:rsidR="00715E5F" w:rsidRPr="0082793F" w:rsidRDefault="00715E5F" w:rsidP="00715E5F">
            <w:pPr>
              <w:jc w:val="both"/>
              <w:rPr>
                <w:rFonts w:eastAsia="Calibri"/>
                <w:sz w:val="18"/>
                <w:szCs w:val="18"/>
                <w:lang w:val="en-US"/>
              </w:rPr>
            </w:pPr>
            <w:r w:rsidRPr="0082793F">
              <w:rPr>
                <w:color w:val="000000" w:themeColor="text1"/>
                <w:sz w:val="18"/>
                <w:szCs w:val="18"/>
                <w:lang w:val="en-US"/>
              </w:rPr>
              <w:t>ED tertiary-care urban teaching center</w:t>
            </w:r>
            <w:r w:rsidRPr="0082793F">
              <w:rPr>
                <w:b/>
                <w:color w:val="000000" w:themeColor="text1"/>
                <w:sz w:val="18"/>
                <w:szCs w:val="18"/>
                <w:lang w:val="en-US"/>
              </w:rPr>
              <w:t>/</w:t>
            </w:r>
            <w:r w:rsidRPr="0082793F">
              <w:rPr>
                <w:color w:val="000000" w:themeColor="text1"/>
                <w:sz w:val="18"/>
                <w:szCs w:val="18"/>
                <w:lang w:val="en-US"/>
              </w:rPr>
              <w:t xml:space="preserve"> </w:t>
            </w:r>
            <w:r w:rsidRPr="0082793F">
              <w:rPr>
                <w:bCs/>
                <w:color w:val="000000" w:themeColor="text1"/>
                <w:sz w:val="18"/>
                <w:szCs w:val="18"/>
                <w:lang w:val="en-US"/>
              </w:rPr>
              <w:t>412.858</w:t>
            </w:r>
          </w:p>
        </w:tc>
        <w:tc>
          <w:tcPr>
            <w:tcW w:w="1210" w:type="dxa"/>
            <w:tcBorders>
              <w:top w:val="dotted" w:sz="2" w:space="0" w:color="auto"/>
              <w:left w:val="nil"/>
              <w:bottom w:val="dotted" w:sz="2" w:space="0" w:color="auto"/>
              <w:right w:val="nil"/>
            </w:tcBorders>
          </w:tcPr>
          <w:p w14:paraId="34836DA3" w14:textId="32B161D5" w:rsidR="00715E5F" w:rsidRPr="0082793F" w:rsidRDefault="005F54C8" w:rsidP="00715E5F">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23FBBC4E" w14:textId="77777777" w:rsidR="00715E5F" w:rsidRPr="0082793F" w:rsidRDefault="00715E5F" w:rsidP="00715E5F">
            <w:pPr>
              <w:jc w:val="both"/>
              <w:rPr>
                <w:color w:val="000000" w:themeColor="text1"/>
                <w:sz w:val="18"/>
                <w:szCs w:val="18"/>
                <w:lang w:val="en-US"/>
              </w:rPr>
            </w:pPr>
            <w:r w:rsidRPr="0082793F">
              <w:rPr>
                <w:color w:val="000000" w:themeColor="text1"/>
                <w:sz w:val="18"/>
                <w:szCs w:val="18"/>
                <w:lang w:val="en-US"/>
              </w:rPr>
              <w:t xml:space="preserve">ESI </w:t>
            </w:r>
          </w:p>
          <w:p w14:paraId="3111E753" w14:textId="0B73C4DF" w:rsidR="00715E5F" w:rsidRPr="0082793F" w:rsidRDefault="00715E5F" w:rsidP="00715E5F">
            <w:pPr>
              <w:jc w:val="both"/>
              <w:rPr>
                <w:rFonts w:eastAsia="Calibri"/>
                <w:sz w:val="18"/>
                <w:szCs w:val="18"/>
                <w:lang w:val="en-US"/>
              </w:rPr>
            </w:pPr>
            <w:r w:rsidRPr="0082793F">
              <w:rPr>
                <w:color w:val="000000" w:themeColor="text1"/>
                <w:sz w:val="18"/>
                <w:szCs w:val="18"/>
                <w:lang w:val="en-US"/>
              </w:rPr>
              <w:t>[2014–2018]</w:t>
            </w:r>
          </w:p>
        </w:tc>
        <w:tc>
          <w:tcPr>
            <w:tcW w:w="1592" w:type="dxa"/>
            <w:tcBorders>
              <w:top w:val="dotted" w:sz="2" w:space="0" w:color="auto"/>
              <w:left w:val="nil"/>
              <w:bottom w:val="dotted" w:sz="2" w:space="0" w:color="auto"/>
              <w:right w:val="nil"/>
            </w:tcBorders>
          </w:tcPr>
          <w:p w14:paraId="16E41E37" w14:textId="6651B505" w:rsidR="00715E5F" w:rsidRPr="0082793F" w:rsidRDefault="005F54C8" w:rsidP="00715E5F">
            <w:pPr>
              <w:jc w:val="both"/>
              <w:rPr>
                <w:rFonts w:eastAsia="Calibri"/>
                <w:sz w:val="18"/>
                <w:szCs w:val="18"/>
                <w:lang w:val="en-US"/>
              </w:rPr>
            </w:pPr>
            <w:r w:rsidRPr="0082793F">
              <w:rPr>
                <w:color w:val="000000" w:themeColor="text1"/>
                <w:sz w:val="18"/>
                <w:szCs w:val="18"/>
                <w:lang w:val="en-US"/>
              </w:rPr>
              <w:t>Triage critically ill patients (</w:t>
            </w:r>
            <w:r w:rsidR="00715E5F" w:rsidRPr="0082793F">
              <w:rPr>
                <w:color w:val="000000" w:themeColor="text1"/>
                <w:sz w:val="18"/>
                <w:szCs w:val="18"/>
                <w:lang w:val="en-US"/>
              </w:rPr>
              <w:t>ICU admission</w:t>
            </w:r>
            <w:r w:rsidRPr="0082793F">
              <w:rPr>
                <w:color w:val="000000" w:themeColor="text1"/>
                <w:sz w:val="18"/>
                <w:szCs w:val="18"/>
                <w:lang w:val="en-US"/>
              </w:rPr>
              <w:t>)</w:t>
            </w:r>
          </w:p>
        </w:tc>
        <w:tc>
          <w:tcPr>
            <w:tcW w:w="1601" w:type="dxa"/>
            <w:tcBorders>
              <w:top w:val="dotted" w:sz="2" w:space="0" w:color="auto"/>
              <w:left w:val="nil"/>
              <w:bottom w:val="dotted" w:sz="2" w:space="0" w:color="auto"/>
              <w:right w:val="nil"/>
            </w:tcBorders>
          </w:tcPr>
          <w:p w14:paraId="4867ED43" w14:textId="03F06277" w:rsidR="00715E5F" w:rsidRPr="00942BAC" w:rsidRDefault="00715E5F" w:rsidP="00715E5F">
            <w:pPr>
              <w:jc w:val="both"/>
              <w:rPr>
                <w:rFonts w:eastAsia="Calibri"/>
                <w:bCs/>
                <w:sz w:val="18"/>
                <w:szCs w:val="18"/>
                <w:lang w:val="en-US"/>
              </w:rPr>
            </w:pPr>
            <w:r w:rsidRPr="0082793F">
              <w:rPr>
                <w:bCs/>
                <w:color w:val="000000" w:themeColor="text1"/>
                <w:sz w:val="18"/>
                <w:szCs w:val="18"/>
                <w:lang w:val="en-US"/>
              </w:rPr>
              <w:t>DE, MA, VS, CC,</w:t>
            </w:r>
            <w:r w:rsidRPr="0082793F">
              <w:rPr>
                <w:color w:val="000000" w:themeColor="text1"/>
                <w:sz w:val="18"/>
                <w:szCs w:val="18"/>
                <w:lang w:val="en-US"/>
              </w:rPr>
              <w:t xml:space="preserve"> </w:t>
            </w:r>
            <w:r w:rsidRPr="0082793F">
              <w:rPr>
                <w:bCs/>
                <w:color w:val="000000" w:themeColor="text1"/>
                <w:sz w:val="18"/>
                <w:szCs w:val="18"/>
                <w:lang w:val="en-US"/>
              </w:rPr>
              <w:t>MH, previous visits and hospitalizations, ti</w:t>
            </w:r>
            <w:r w:rsidRPr="00942BAC">
              <w:rPr>
                <w:bCs/>
                <w:color w:val="000000" w:themeColor="text1"/>
                <w:sz w:val="18"/>
                <w:szCs w:val="18"/>
                <w:lang w:val="en-US"/>
              </w:rPr>
              <w:t>me since previous ED presentation, nursing triage notes, and ESI</w:t>
            </w:r>
            <w:r w:rsidRPr="00942BAC">
              <w:rPr>
                <w:b/>
                <w:color w:val="000000" w:themeColor="text1"/>
                <w:sz w:val="18"/>
                <w:szCs w:val="18"/>
                <w:lang w:val="en-US"/>
              </w:rPr>
              <w:t>/</w:t>
            </w:r>
            <w:r w:rsidRPr="00942BAC">
              <w:rPr>
                <w:bCs/>
                <w:color w:val="000000" w:themeColor="text1"/>
                <w:sz w:val="18"/>
                <w:szCs w:val="18"/>
                <w:lang w:val="en-US"/>
              </w:rPr>
              <w:t>25</w:t>
            </w:r>
          </w:p>
        </w:tc>
        <w:tc>
          <w:tcPr>
            <w:tcW w:w="1334" w:type="dxa"/>
            <w:tcBorders>
              <w:top w:val="dotted" w:sz="2" w:space="0" w:color="auto"/>
              <w:left w:val="nil"/>
              <w:bottom w:val="dotted" w:sz="2" w:space="0" w:color="auto"/>
              <w:right w:val="nil"/>
            </w:tcBorders>
          </w:tcPr>
          <w:p w14:paraId="5605EF8A" w14:textId="37FE33CA" w:rsidR="00715E5F" w:rsidRPr="00942BAC" w:rsidRDefault="00715E5F" w:rsidP="00715E5F">
            <w:pPr>
              <w:jc w:val="both"/>
              <w:rPr>
                <w:rFonts w:eastAsia="Calibri"/>
                <w:sz w:val="18"/>
                <w:szCs w:val="18"/>
                <w:lang w:val="en-US"/>
              </w:rPr>
            </w:pPr>
            <w:proofErr w:type="spellStart"/>
            <w:r w:rsidRPr="00942BAC">
              <w:rPr>
                <w:color w:val="000000" w:themeColor="text1"/>
                <w:sz w:val="18"/>
                <w:szCs w:val="18"/>
                <w:lang w:val="en-US"/>
              </w:rPr>
              <w:t>XGBoost</w:t>
            </w:r>
            <w:proofErr w:type="spellEnd"/>
          </w:p>
        </w:tc>
        <w:tc>
          <w:tcPr>
            <w:tcW w:w="1262" w:type="dxa"/>
            <w:tcBorders>
              <w:top w:val="dotted" w:sz="2" w:space="0" w:color="auto"/>
              <w:left w:val="nil"/>
              <w:bottom w:val="dotted" w:sz="2" w:space="0" w:color="auto"/>
              <w:right w:val="nil"/>
            </w:tcBorders>
            <w:shd w:val="clear" w:color="auto" w:fill="auto"/>
          </w:tcPr>
          <w:p w14:paraId="3CC376EC" w14:textId="2E15ADF1" w:rsidR="00715E5F" w:rsidRPr="00942BAC" w:rsidRDefault="00715E5F" w:rsidP="00715E5F">
            <w:pPr>
              <w:jc w:val="both"/>
              <w:rPr>
                <w:rFonts w:eastAsia="Calibri"/>
                <w:sz w:val="18"/>
                <w:szCs w:val="18"/>
                <w:lang w:val="en-US"/>
              </w:rPr>
            </w:pPr>
            <w:r w:rsidRPr="00942BAC">
              <w:rPr>
                <w:color w:val="000000" w:themeColor="text1"/>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10BEBD10" w14:textId="77777777" w:rsidR="00715E5F" w:rsidRPr="00942BAC" w:rsidRDefault="00715E5F" w:rsidP="00715E5F">
            <w:pPr>
              <w:jc w:val="center"/>
              <w:rPr>
                <w:color w:val="000000" w:themeColor="text1"/>
                <w:sz w:val="18"/>
                <w:szCs w:val="18"/>
                <w:lang w:val="en-US"/>
              </w:rPr>
            </w:pPr>
            <w:r w:rsidRPr="00942BAC">
              <w:rPr>
                <w:color w:val="000000" w:themeColor="text1"/>
                <w:sz w:val="18"/>
                <w:szCs w:val="18"/>
                <w:lang w:val="en-US"/>
              </w:rPr>
              <w:t>[75, 25, 0]</w:t>
            </w:r>
          </w:p>
          <w:p w14:paraId="0067BF5F" w14:textId="77777777" w:rsidR="00715E5F" w:rsidRPr="00942BAC" w:rsidRDefault="00715E5F" w:rsidP="00715E5F">
            <w:pPr>
              <w:jc w:val="center"/>
              <w:rPr>
                <w:color w:val="000000" w:themeColor="text1"/>
                <w:sz w:val="18"/>
                <w:szCs w:val="18"/>
                <w:lang w:val="en-US"/>
              </w:rPr>
            </w:pPr>
            <w:r w:rsidRPr="00942BAC">
              <w:rPr>
                <w:color w:val="000000" w:themeColor="text1"/>
                <w:sz w:val="18"/>
                <w:szCs w:val="18"/>
                <w:lang w:val="en-US"/>
              </w:rPr>
              <w:t>and</w:t>
            </w:r>
          </w:p>
          <w:p w14:paraId="31B603E4" w14:textId="2725479A" w:rsidR="00715E5F" w:rsidRPr="00942BAC" w:rsidRDefault="00715E5F" w:rsidP="00715E5F">
            <w:pPr>
              <w:jc w:val="center"/>
              <w:rPr>
                <w:rFonts w:eastAsia="Calibri"/>
                <w:sz w:val="18"/>
                <w:szCs w:val="18"/>
                <w:lang w:val="en-US"/>
              </w:rPr>
            </w:pPr>
            <w:r w:rsidRPr="00942BAC">
              <w:rPr>
                <w:color w:val="000000" w:themeColor="text1"/>
                <w:sz w:val="18"/>
                <w:szCs w:val="18"/>
                <w:lang w:val="en-US"/>
              </w:rPr>
              <w:t>[90, 10, 0]</w:t>
            </w:r>
          </w:p>
        </w:tc>
        <w:tc>
          <w:tcPr>
            <w:tcW w:w="850" w:type="dxa"/>
            <w:tcBorders>
              <w:top w:val="dotted" w:sz="2" w:space="0" w:color="auto"/>
              <w:left w:val="nil"/>
              <w:bottom w:val="dotted" w:sz="2" w:space="0" w:color="auto"/>
              <w:right w:val="nil"/>
            </w:tcBorders>
          </w:tcPr>
          <w:p w14:paraId="2EC01899" w14:textId="63A7F61B" w:rsidR="00715E5F" w:rsidRPr="00942BAC" w:rsidRDefault="004B0953" w:rsidP="00715E5F">
            <w:pPr>
              <w:jc w:val="both"/>
              <w:rPr>
                <w:rFonts w:eastAsia="Calibri"/>
                <w:sz w:val="18"/>
                <w:szCs w:val="18"/>
                <w:lang w:val="en-US"/>
              </w:rPr>
            </w:pPr>
            <w:r w:rsidRPr="00942BAC">
              <w:rPr>
                <w:color w:val="000000" w:themeColor="text1"/>
                <w:sz w:val="18"/>
                <w:szCs w:val="18"/>
                <w:lang w:val="en-US"/>
              </w:rPr>
              <w:t>not reported</w:t>
            </w:r>
          </w:p>
        </w:tc>
        <w:tc>
          <w:tcPr>
            <w:tcW w:w="1262" w:type="dxa"/>
            <w:tcBorders>
              <w:top w:val="dotted" w:sz="2" w:space="0" w:color="auto"/>
              <w:left w:val="nil"/>
              <w:bottom w:val="dotted" w:sz="2" w:space="0" w:color="auto"/>
              <w:right w:val="nil"/>
            </w:tcBorders>
          </w:tcPr>
          <w:p w14:paraId="1A7C6619" w14:textId="025BAD87" w:rsidR="00715E5F" w:rsidRPr="00942BAC" w:rsidRDefault="00715E5F" w:rsidP="00715E5F">
            <w:pPr>
              <w:jc w:val="both"/>
              <w:rPr>
                <w:rFonts w:eastAsia="Calibri"/>
                <w:sz w:val="18"/>
                <w:szCs w:val="18"/>
                <w:lang w:val="en-US"/>
              </w:rPr>
            </w:pPr>
            <w:proofErr w:type="spellStart"/>
            <w:r w:rsidRPr="00942BAC">
              <w:rPr>
                <w:color w:val="000000" w:themeColor="text1"/>
                <w:sz w:val="18"/>
                <w:szCs w:val="18"/>
                <w:lang w:val="en-US"/>
              </w:rPr>
              <w:t>XGBoost</w:t>
            </w:r>
            <w:proofErr w:type="spellEnd"/>
          </w:p>
        </w:tc>
        <w:tc>
          <w:tcPr>
            <w:tcW w:w="1269" w:type="dxa"/>
            <w:tcBorders>
              <w:top w:val="dotted" w:sz="2" w:space="0" w:color="auto"/>
              <w:left w:val="nil"/>
              <w:bottom w:val="dotted" w:sz="2" w:space="0" w:color="auto"/>
              <w:right w:val="nil"/>
            </w:tcBorders>
          </w:tcPr>
          <w:p w14:paraId="31658F9F" w14:textId="121CCAE5" w:rsidR="00715E5F" w:rsidRPr="00942BAC" w:rsidRDefault="00715E5F" w:rsidP="00715E5F">
            <w:pPr>
              <w:jc w:val="both"/>
              <w:rPr>
                <w:rFonts w:eastAsia="Calibri"/>
                <w:sz w:val="18"/>
                <w:szCs w:val="18"/>
                <w:lang w:val="en-US"/>
              </w:rPr>
            </w:pPr>
            <w:r w:rsidRPr="00942BAC">
              <w:rPr>
                <w:color w:val="000000" w:themeColor="text1"/>
                <w:sz w:val="18"/>
                <w:szCs w:val="18"/>
                <w:lang w:val="en-US"/>
              </w:rPr>
              <w:t xml:space="preserve">ROC-AUC, Se, </w:t>
            </w:r>
            <w:proofErr w:type="spellStart"/>
            <w:r w:rsidRPr="00942BAC">
              <w:rPr>
                <w:color w:val="000000" w:themeColor="text1"/>
                <w:sz w:val="18"/>
                <w:szCs w:val="18"/>
                <w:lang w:val="en-US"/>
              </w:rPr>
              <w:t>Sp</w:t>
            </w:r>
            <w:proofErr w:type="spellEnd"/>
            <w:r w:rsidRPr="00942BAC">
              <w:rPr>
                <w:color w:val="000000" w:themeColor="text1"/>
                <w:sz w:val="18"/>
                <w:szCs w:val="18"/>
                <w:lang w:val="en-US"/>
              </w:rPr>
              <w:t>, PPV, NPV, FPR, and F1-score</w:t>
            </w:r>
          </w:p>
        </w:tc>
        <w:tc>
          <w:tcPr>
            <w:tcW w:w="1327" w:type="dxa"/>
            <w:tcBorders>
              <w:top w:val="dotted" w:sz="2" w:space="0" w:color="auto"/>
              <w:left w:val="nil"/>
              <w:bottom w:val="dotted" w:sz="2" w:space="0" w:color="auto"/>
              <w:right w:val="nil"/>
            </w:tcBorders>
          </w:tcPr>
          <w:p w14:paraId="204385A1" w14:textId="75A0652B" w:rsidR="00715E5F" w:rsidRPr="00942BAC" w:rsidRDefault="00715E5F" w:rsidP="00715E5F">
            <w:pPr>
              <w:jc w:val="both"/>
              <w:rPr>
                <w:rFonts w:eastAsia="Calibri"/>
                <w:sz w:val="18"/>
                <w:szCs w:val="18"/>
                <w:lang w:val="en-US"/>
              </w:rPr>
            </w:pPr>
            <w:r w:rsidRPr="00942BAC">
              <w:rPr>
                <w:color w:val="000000" w:themeColor="text1"/>
                <w:sz w:val="18"/>
                <w:szCs w:val="18"/>
                <w:lang w:val="en-US"/>
              </w:rPr>
              <w:t>AUC of 0.93 (CI: 0.92–0.95) with clinical data and nursing notes obtained superior results</w:t>
            </w:r>
          </w:p>
        </w:tc>
      </w:tr>
      <w:tr w:rsidR="007520AB" w:rsidRPr="00FB39FC" w14:paraId="740C02FC" w14:textId="77777777" w:rsidTr="00A0354F">
        <w:trPr>
          <w:cantSplit/>
          <w:trHeight w:val="114"/>
        </w:trPr>
        <w:tc>
          <w:tcPr>
            <w:tcW w:w="917" w:type="dxa"/>
            <w:tcBorders>
              <w:top w:val="dotted" w:sz="2" w:space="0" w:color="auto"/>
              <w:left w:val="nil"/>
              <w:bottom w:val="dotted" w:sz="2" w:space="0" w:color="auto"/>
              <w:right w:val="nil"/>
            </w:tcBorders>
          </w:tcPr>
          <w:p w14:paraId="4436E76B" w14:textId="5BA040A1" w:rsidR="007520AB" w:rsidRPr="0082793F" w:rsidRDefault="007520AB" w:rsidP="007520AB">
            <w:pPr>
              <w:jc w:val="both"/>
              <w:rPr>
                <w:rFonts w:eastAsia="Calibri"/>
                <w:color w:val="000000" w:themeColor="text1"/>
                <w:sz w:val="18"/>
                <w:szCs w:val="18"/>
                <w:lang w:val="en-US"/>
              </w:rPr>
            </w:pPr>
            <w:r w:rsidRPr="00942BAC">
              <w:rPr>
                <w:color w:val="000000" w:themeColor="text1"/>
                <w:sz w:val="18"/>
                <w:szCs w:val="18"/>
                <w:lang w:val="en-US"/>
              </w:rPr>
              <w:t xml:space="preserve">Nguyen et al. </w:t>
            </w:r>
            <w:r w:rsidRPr="00942BAC">
              <w:rPr>
                <w:color w:val="000000" w:themeColor="text1"/>
                <w:sz w:val="18"/>
                <w:szCs w:val="18"/>
                <w:lang w:val="en-US"/>
              </w:rPr>
              <w:fldChar w:fldCharType="begin" w:fldLock="1"/>
            </w:r>
            <w:r w:rsidR="00E26AB4">
              <w:rPr>
                <w:color w:val="000000" w:themeColor="text1"/>
                <w:sz w:val="18"/>
                <w:szCs w:val="18"/>
                <w:lang w:val="en-US"/>
              </w:rPr>
              <w:instrText>ADDIN CSL_CITATION {"citationItems":[{"id":"ITEM-1","itemData":{"DOI":"10.1093/jamia/ocab118","ISSN":"1527-974X","PMID":"34402507","abstract":"Objective: To develop prediction models for intensive care unit (ICU) vs non-ICU level-of-care need within 24 hours of inpatient admission for emergency department (ED) patients using electronic health record data. Materials and Methods: Using records of 41 654 ED visits to a tertiary academic center from 2015 to 2019, we tested 4 algorithms - feed-forward neural networks, regularized regression, random forests, and gradient-boosted trees - to predict ICU vs non-ICU level-of-care within 24 hours and at the 24th hour following admission. Simple-feature models included patient demographics, Emergency Severity Index (ESI), and vital sign summary. Complex-feature models added all vital signs, lab results, and counts of diagnosis, imaging, procedures, medications, and lab orders. Results: The best-performing model, a gradient-boosted tree using a full feature set, achieved an AUROC of 0.88 (95%CI: 0.87-0.89) and AUPRC of 0.65 (95%CI: 0.63-0.68) for predicting ICU care need within 24 hours of admission. The logistic regression model using ESI achieved an AUROC of 0.67 (95%CI: 0.65-0.70) and AUPRC of 0.37 (95%CI: 0.35-0.40). Using a discrimination threshold, such as 0.6, the positive predictive value, negative predictive value, sensitivity, and specificity were 85%, 89%, 30%, and 99%, respectively. Vital signs were the most important predictors. Discussion and Conclusions: Undertriaging admitted ED patients who subsequently require ICU care is common and associated with poorer outcomes. Machine learning models using readily available electronic health record data predict subsequent need for ICU admission with good discrimination, substantially better than the benchmarking ESI system. The results could be used in a multitiered clinical decision-support system to improve ED triage.","author":[{"dropping-particle":"","family":"Nguyen","given":"Minh","non-dropping-particle":"","parse-names":false,"suffix":""},{"dropping-particle":"","family":"Corbin","given":"Conor K.","non-dropping-particle":"","parse-names":false,"suffix":""},{"dropping-particle":"","family":"Eulalio","given":"Tiffany","non-dropping-particle":"","parse-names":false,"suffix":""},{"dropping-particle":"","family":"Ostberg","given":"Nicolai P.","non-dropping-particle":"","parse-names":false,"suffix":""},{"dropping-particle":"","family":"Machiraju","given":"Gautam","non-dropping-particle":"","parse-names":false,"suffix":""},{"dropping-particle":"","family":"Marafino","given":"Ben J.","non-dropping-particle":"","parse-names":false,"suffix":""},{"dropping-particle":"","family":"Baiocchi","given":"Michael","non-dropping-particle":"","parse-names":false,"suffix":""},{"dropping-particle":"","family":"Rose","given":"Christian","non-dropping-particle":"","parse-names":false,"suffix":""},{"dropping-particle":"","family":"Chen","given":"Jonathan H.","non-dropping-particle":"","parse-names":false,"suffix":""}],"container-title":"Journal of the American Medical Informatics Association","id":"ITEM-1","issue":"11","issued":{"date-parts":[["2021","10","12"]]},"page":"2423-2432","title":"Developing machine learning models to personalize care levels among emergency room patients for hospital admission","type":"article-journal","volume":"28"},"uris":["http://www.mendeley.com/documents/?uuid=b8a1a959-d2d9-436e-86e1-77c98aa6be82"]}],"mendeley":{"formattedCitation":"[72]","plainTextFormattedCitation":"[72]","previouslyFormattedCitation":"[72]"},"properties":{"noteIndex":0},"schema":"https://github.com/citation-style-language/schema/raw/master/csl-citation.json"}</w:instrText>
            </w:r>
            <w:r w:rsidRPr="00942BAC">
              <w:rPr>
                <w:color w:val="000000" w:themeColor="text1"/>
                <w:sz w:val="18"/>
                <w:szCs w:val="18"/>
                <w:lang w:val="en-US"/>
              </w:rPr>
              <w:fldChar w:fldCharType="separate"/>
            </w:r>
            <w:r w:rsidR="00697788" w:rsidRPr="00697788">
              <w:rPr>
                <w:noProof/>
                <w:color w:val="000000" w:themeColor="text1"/>
                <w:sz w:val="18"/>
                <w:szCs w:val="18"/>
                <w:lang w:val="en-US"/>
              </w:rPr>
              <w:t>[72]</w:t>
            </w:r>
            <w:r w:rsidRPr="00942BAC">
              <w:rPr>
                <w:color w:val="000000" w:themeColor="text1"/>
                <w:sz w:val="18"/>
                <w:szCs w:val="18"/>
                <w:lang w:val="en-US"/>
              </w:rPr>
              <w:fldChar w:fldCharType="end"/>
            </w:r>
            <w:r w:rsidRPr="0082793F">
              <w:rPr>
                <w:color w:val="000000" w:themeColor="text1"/>
                <w:sz w:val="18"/>
                <w:szCs w:val="18"/>
                <w:lang w:val="en-US"/>
              </w:rPr>
              <w:t xml:space="preserve"> /2021/ USA</w:t>
            </w:r>
          </w:p>
        </w:tc>
        <w:tc>
          <w:tcPr>
            <w:tcW w:w="1189" w:type="dxa"/>
            <w:tcBorders>
              <w:top w:val="dotted" w:sz="2" w:space="0" w:color="auto"/>
              <w:left w:val="nil"/>
              <w:bottom w:val="dotted" w:sz="2" w:space="0" w:color="auto"/>
              <w:right w:val="nil"/>
            </w:tcBorders>
          </w:tcPr>
          <w:p w14:paraId="0958C360" w14:textId="5473ED8D" w:rsidR="007520AB" w:rsidRPr="0082793F" w:rsidRDefault="007520AB" w:rsidP="007520AB">
            <w:pPr>
              <w:jc w:val="both"/>
              <w:rPr>
                <w:rFonts w:eastAsia="Calibri"/>
                <w:color w:val="000000" w:themeColor="text1"/>
                <w:sz w:val="18"/>
                <w:szCs w:val="18"/>
                <w:lang w:val="en-US"/>
              </w:rPr>
            </w:pPr>
            <w:r w:rsidRPr="0082793F">
              <w:rPr>
                <w:color w:val="000000" w:themeColor="text1"/>
                <w:sz w:val="18"/>
                <w:szCs w:val="18"/>
                <w:lang w:val="en-US"/>
              </w:rPr>
              <w:t>ED of tertiary teaching and Level I Trauma Center</w:t>
            </w:r>
            <w:r w:rsidRPr="0082793F">
              <w:rPr>
                <w:b/>
                <w:color w:val="000000" w:themeColor="text1"/>
                <w:sz w:val="18"/>
                <w:szCs w:val="18"/>
                <w:lang w:val="en-US"/>
              </w:rPr>
              <w:t>/</w:t>
            </w:r>
            <w:r w:rsidRPr="0082793F">
              <w:rPr>
                <w:color w:val="000000" w:themeColor="text1"/>
                <w:sz w:val="18"/>
                <w:szCs w:val="18"/>
                <w:lang w:val="en-US"/>
              </w:rPr>
              <w:t>41.654</w:t>
            </w:r>
          </w:p>
        </w:tc>
        <w:tc>
          <w:tcPr>
            <w:tcW w:w="1210" w:type="dxa"/>
            <w:tcBorders>
              <w:top w:val="dotted" w:sz="2" w:space="0" w:color="auto"/>
              <w:left w:val="nil"/>
              <w:bottom w:val="dotted" w:sz="2" w:space="0" w:color="auto"/>
              <w:right w:val="nil"/>
            </w:tcBorders>
          </w:tcPr>
          <w:p w14:paraId="2D4BE2A3" w14:textId="5334A80F" w:rsidR="007520AB" w:rsidRPr="0082793F" w:rsidRDefault="007520AB" w:rsidP="007520AB">
            <w:pPr>
              <w:jc w:val="both"/>
              <w:rPr>
                <w:rFonts w:eastAsia="Calibri"/>
                <w:color w:val="000000" w:themeColor="text1"/>
                <w:sz w:val="18"/>
                <w:szCs w:val="18"/>
                <w:lang w:val="en-US"/>
              </w:rPr>
            </w:pPr>
            <w:r w:rsidRPr="0082793F">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75B8BB90" w14:textId="77777777" w:rsidR="007520AB" w:rsidRPr="0082793F" w:rsidRDefault="007520AB" w:rsidP="007520AB">
            <w:pPr>
              <w:jc w:val="both"/>
              <w:rPr>
                <w:color w:val="000000" w:themeColor="text1"/>
                <w:sz w:val="18"/>
                <w:szCs w:val="18"/>
                <w:lang w:val="en-US"/>
              </w:rPr>
            </w:pPr>
            <w:r w:rsidRPr="0082793F">
              <w:rPr>
                <w:color w:val="000000" w:themeColor="text1"/>
                <w:sz w:val="18"/>
                <w:szCs w:val="18"/>
                <w:lang w:val="en-US"/>
              </w:rPr>
              <w:t>ESI</w:t>
            </w:r>
          </w:p>
          <w:p w14:paraId="534259DC" w14:textId="4B00670B" w:rsidR="007520AB" w:rsidRPr="0082793F" w:rsidRDefault="007520AB" w:rsidP="007520AB">
            <w:pPr>
              <w:jc w:val="both"/>
              <w:rPr>
                <w:rFonts w:eastAsia="Calibri"/>
                <w:color w:val="000000" w:themeColor="text1"/>
                <w:sz w:val="18"/>
                <w:szCs w:val="18"/>
                <w:lang w:val="en-US"/>
              </w:rPr>
            </w:pPr>
            <w:r w:rsidRPr="0082793F">
              <w:rPr>
                <w:color w:val="000000" w:themeColor="text1"/>
                <w:sz w:val="18"/>
                <w:szCs w:val="18"/>
                <w:lang w:val="en-US"/>
              </w:rPr>
              <w:t>[2015–2019]</w:t>
            </w:r>
          </w:p>
        </w:tc>
        <w:tc>
          <w:tcPr>
            <w:tcW w:w="1592" w:type="dxa"/>
            <w:tcBorders>
              <w:top w:val="dotted" w:sz="2" w:space="0" w:color="auto"/>
              <w:left w:val="nil"/>
              <w:bottom w:val="dotted" w:sz="2" w:space="0" w:color="auto"/>
              <w:right w:val="nil"/>
            </w:tcBorders>
          </w:tcPr>
          <w:p w14:paraId="337E342D" w14:textId="771409A8" w:rsidR="007520AB" w:rsidRPr="00942BAC" w:rsidRDefault="00FE1736" w:rsidP="007520AB">
            <w:pPr>
              <w:jc w:val="both"/>
              <w:rPr>
                <w:color w:val="000000" w:themeColor="text1"/>
                <w:sz w:val="18"/>
                <w:szCs w:val="18"/>
                <w:lang w:val="en-US"/>
              </w:rPr>
            </w:pPr>
            <w:r w:rsidRPr="0082793F">
              <w:rPr>
                <w:sz w:val="18"/>
                <w:szCs w:val="18"/>
                <w:lang w:val="en-US"/>
              </w:rPr>
              <w:t>Triage critically ill patients (</w:t>
            </w:r>
            <w:r w:rsidR="007520AB" w:rsidRPr="0082793F">
              <w:rPr>
                <w:color w:val="000000" w:themeColor="text1"/>
                <w:sz w:val="18"/>
                <w:szCs w:val="18"/>
                <w:lang w:val="en-US"/>
              </w:rPr>
              <w:t>ICU admission within 24 hours and ICU admission the 24</w:t>
            </w:r>
            <w:r w:rsidR="007520AB" w:rsidRPr="0082793F">
              <w:rPr>
                <w:color w:val="000000" w:themeColor="text1"/>
                <w:sz w:val="18"/>
                <w:szCs w:val="18"/>
                <w:vertAlign w:val="superscript"/>
                <w:lang w:val="en-US"/>
              </w:rPr>
              <w:t>th</w:t>
            </w:r>
            <w:r w:rsidR="007520AB" w:rsidRPr="0082793F">
              <w:rPr>
                <w:color w:val="000000" w:themeColor="text1"/>
                <w:sz w:val="18"/>
                <w:szCs w:val="18"/>
                <w:lang w:val="en-US"/>
              </w:rPr>
              <w:t xml:space="preserve"> hour since </w:t>
            </w:r>
            <w:r w:rsidR="007520AB" w:rsidRPr="00942BAC">
              <w:rPr>
                <w:color w:val="000000" w:themeColor="text1"/>
                <w:sz w:val="18"/>
                <w:szCs w:val="18"/>
                <w:lang w:val="en-US"/>
              </w:rPr>
              <w:t>inpatient admission</w:t>
            </w:r>
            <w:r w:rsidRPr="00942BAC">
              <w:rPr>
                <w:color w:val="000000" w:themeColor="text1"/>
                <w:sz w:val="18"/>
                <w:szCs w:val="18"/>
                <w:lang w:val="en-US"/>
              </w:rPr>
              <w:t>)</w:t>
            </w:r>
          </w:p>
        </w:tc>
        <w:tc>
          <w:tcPr>
            <w:tcW w:w="1601" w:type="dxa"/>
            <w:tcBorders>
              <w:top w:val="dotted" w:sz="2" w:space="0" w:color="auto"/>
              <w:left w:val="nil"/>
              <w:bottom w:val="dotted" w:sz="2" w:space="0" w:color="auto"/>
              <w:right w:val="nil"/>
            </w:tcBorders>
          </w:tcPr>
          <w:p w14:paraId="0BA4615E" w14:textId="4FB66972" w:rsidR="007520AB" w:rsidRPr="00942BAC" w:rsidRDefault="007520AB" w:rsidP="007520AB">
            <w:pPr>
              <w:jc w:val="both"/>
              <w:rPr>
                <w:rFonts w:eastAsia="Calibri"/>
                <w:bCs/>
                <w:color w:val="000000" w:themeColor="text1"/>
                <w:sz w:val="18"/>
                <w:szCs w:val="18"/>
                <w:lang w:val="en-US"/>
              </w:rPr>
            </w:pPr>
            <w:r w:rsidRPr="00942BAC">
              <w:rPr>
                <w:bCs/>
                <w:sz w:val="18"/>
                <w:szCs w:val="18"/>
                <w:lang w:val="en-US"/>
              </w:rPr>
              <w:t>DE,</w:t>
            </w:r>
            <w:r w:rsidRPr="00942BAC">
              <w:rPr>
                <w:sz w:val="18"/>
                <w:szCs w:val="18"/>
                <w:lang w:val="en-US"/>
              </w:rPr>
              <w:t xml:space="preserve"> VS, lab test results, counts of microbiology, imaging, and historical diagnoses, procedure, medication,</w:t>
            </w:r>
            <w:r w:rsidRPr="00942BAC">
              <w:rPr>
                <w:color w:val="000000" w:themeColor="text1"/>
                <w:sz w:val="18"/>
                <w:szCs w:val="18"/>
                <w:lang w:val="en-US"/>
              </w:rPr>
              <w:t xml:space="preserve"> lab orders, </w:t>
            </w:r>
            <w:r w:rsidRPr="00942BAC">
              <w:rPr>
                <w:bCs/>
                <w:color w:val="000000" w:themeColor="text1"/>
                <w:sz w:val="18"/>
                <w:szCs w:val="18"/>
                <w:lang w:val="en-US"/>
              </w:rPr>
              <w:t>and ESI/82</w:t>
            </w:r>
          </w:p>
        </w:tc>
        <w:tc>
          <w:tcPr>
            <w:tcW w:w="1334" w:type="dxa"/>
            <w:tcBorders>
              <w:top w:val="dotted" w:sz="2" w:space="0" w:color="auto"/>
              <w:left w:val="nil"/>
              <w:bottom w:val="dotted" w:sz="2" w:space="0" w:color="auto"/>
              <w:right w:val="nil"/>
            </w:tcBorders>
          </w:tcPr>
          <w:p w14:paraId="3C37FD69" w14:textId="23F82D22" w:rsidR="007520AB" w:rsidRPr="00942BAC" w:rsidRDefault="007520AB" w:rsidP="007520AB">
            <w:pPr>
              <w:jc w:val="both"/>
              <w:rPr>
                <w:rFonts w:eastAsia="Calibri"/>
                <w:color w:val="000000" w:themeColor="text1"/>
                <w:sz w:val="18"/>
                <w:szCs w:val="18"/>
                <w:lang w:val="en-US"/>
              </w:rPr>
            </w:pPr>
            <w:r w:rsidRPr="00942BAC">
              <w:rPr>
                <w:color w:val="000000" w:themeColor="text1"/>
                <w:sz w:val="18"/>
                <w:szCs w:val="18"/>
                <w:lang w:val="en-US"/>
              </w:rPr>
              <w:t>LR with elastic net regularization, RF, GBM, and MLP</w:t>
            </w:r>
          </w:p>
        </w:tc>
        <w:tc>
          <w:tcPr>
            <w:tcW w:w="1262" w:type="dxa"/>
            <w:tcBorders>
              <w:top w:val="dotted" w:sz="2" w:space="0" w:color="auto"/>
              <w:left w:val="nil"/>
              <w:bottom w:val="dotted" w:sz="2" w:space="0" w:color="auto"/>
              <w:right w:val="nil"/>
            </w:tcBorders>
            <w:shd w:val="clear" w:color="auto" w:fill="auto"/>
          </w:tcPr>
          <w:p w14:paraId="4B0169B4" w14:textId="43A05436" w:rsidR="007520AB" w:rsidRPr="00942BAC" w:rsidRDefault="00331925" w:rsidP="007520AB">
            <w:pPr>
              <w:jc w:val="both"/>
              <w:rPr>
                <w:color w:val="000000" w:themeColor="text1"/>
                <w:sz w:val="18"/>
                <w:szCs w:val="18"/>
                <w:lang w:val="en-US"/>
              </w:rPr>
            </w:pPr>
            <w:r w:rsidRPr="00942BAC">
              <w:rPr>
                <w:color w:val="000000" w:themeColor="text1"/>
                <w:sz w:val="18"/>
                <w:szCs w:val="18"/>
                <w:lang w:val="en-US"/>
              </w:rPr>
              <w:t>feature types were removed: DE</w:t>
            </w:r>
            <w:r w:rsidR="00E0388B" w:rsidRPr="00942BAC">
              <w:rPr>
                <w:color w:val="000000" w:themeColor="text1"/>
                <w:sz w:val="18"/>
                <w:szCs w:val="18"/>
                <w:lang w:val="en-US"/>
              </w:rPr>
              <w:t>,</w:t>
            </w:r>
            <w:r w:rsidRPr="00942BAC">
              <w:rPr>
                <w:color w:val="000000" w:themeColor="text1"/>
                <w:sz w:val="18"/>
                <w:szCs w:val="18"/>
                <w:lang w:val="en-US"/>
              </w:rPr>
              <w:t xml:space="preserve"> </w:t>
            </w:r>
            <w:r w:rsidR="00E0388B" w:rsidRPr="00942BAC">
              <w:rPr>
                <w:color w:val="000000" w:themeColor="text1"/>
                <w:sz w:val="18"/>
                <w:szCs w:val="18"/>
                <w:lang w:val="en-US"/>
              </w:rPr>
              <w:t xml:space="preserve">VS, </w:t>
            </w:r>
            <w:r w:rsidRPr="00942BAC">
              <w:rPr>
                <w:color w:val="000000" w:themeColor="text1"/>
                <w:sz w:val="18"/>
                <w:szCs w:val="18"/>
                <w:lang w:val="en-US"/>
              </w:rPr>
              <w:t>medications</w:t>
            </w:r>
            <w:r w:rsidR="00E0388B" w:rsidRPr="00942BAC">
              <w:rPr>
                <w:color w:val="000000" w:themeColor="text1"/>
                <w:sz w:val="18"/>
                <w:szCs w:val="18"/>
                <w:lang w:val="en-US"/>
              </w:rPr>
              <w:t xml:space="preserve">, </w:t>
            </w:r>
            <w:r w:rsidRPr="00942BAC">
              <w:rPr>
                <w:color w:val="000000" w:themeColor="text1"/>
                <w:sz w:val="18"/>
                <w:szCs w:val="18"/>
                <w:lang w:val="en-US"/>
              </w:rPr>
              <w:t>imaging</w:t>
            </w:r>
            <w:r w:rsidR="00E0388B" w:rsidRPr="00942BAC">
              <w:rPr>
                <w:color w:val="000000" w:themeColor="text1"/>
                <w:sz w:val="18"/>
                <w:szCs w:val="18"/>
                <w:lang w:val="en-US"/>
              </w:rPr>
              <w:t xml:space="preserve">, </w:t>
            </w:r>
            <w:r w:rsidRPr="00942BAC">
              <w:rPr>
                <w:color w:val="000000" w:themeColor="text1"/>
                <w:sz w:val="18"/>
                <w:szCs w:val="18"/>
                <w:lang w:val="en-US"/>
              </w:rPr>
              <w:t>diagnosis</w:t>
            </w:r>
            <w:r w:rsidR="00E0388B" w:rsidRPr="00942BAC">
              <w:rPr>
                <w:color w:val="000000" w:themeColor="text1"/>
                <w:sz w:val="18"/>
                <w:szCs w:val="18"/>
                <w:lang w:val="en-US"/>
              </w:rPr>
              <w:t xml:space="preserve">, </w:t>
            </w:r>
            <w:r w:rsidRPr="00942BAC">
              <w:rPr>
                <w:color w:val="000000" w:themeColor="text1"/>
                <w:sz w:val="18"/>
                <w:szCs w:val="18"/>
                <w:lang w:val="en-US"/>
              </w:rPr>
              <w:t>procedure</w:t>
            </w:r>
            <w:r w:rsidR="00E0388B" w:rsidRPr="00942BAC">
              <w:rPr>
                <w:color w:val="000000" w:themeColor="text1"/>
                <w:sz w:val="18"/>
                <w:szCs w:val="18"/>
                <w:lang w:val="en-US"/>
              </w:rPr>
              <w:t xml:space="preserve">, </w:t>
            </w:r>
            <w:r w:rsidRPr="00942BAC">
              <w:rPr>
                <w:color w:val="000000" w:themeColor="text1"/>
                <w:sz w:val="18"/>
                <w:szCs w:val="18"/>
                <w:lang w:val="en-US"/>
              </w:rPr>
              <w:t>lab orders</w:t>
            </w:r>
            <w:r w:rsidR="00E0388B" w:rsidRPr="00942BAC">
              <w:rPr>
                <w:color w:val="000000" w:themeColor="text1"/>
                <w:sz w:val="18"/>
                <w:szCs w:val="18"/>
                <w:lang w:val="en-US"/>
              </w:rPr>
              <w:t xml:space="preserve"> </w:t>
            </w:r>
            <w:r w:rsidRPr="00942BAC">
              <w:rPr>
                <w:color w:val="000000" w:themeColor="text1"/>
                <w:sz w:val="18"/>
                <w:szCs w:val="18"/>
                <w:lang w:val="en-US"/>
              </w:rPr>
              <w:t>and lab results</w:t>
            </w:r>
          </w:p>
        </w:tc>
        <w:tc>
          <w:tcPr>
            <w:tcW w:w="1027" w:type="dxa"/>
            <w:tcBorders>
              <w:top w:val="dotted" w:sz="2" w:space="0" w:color="auto"/>
              <w:left w:val="nil"/>
              <w:bottom w:val="dotted" w:sz="2" w:space="0" w:color="auto"/>
              <w:right w:val="nil"/>
            </w:tcBorders>
            <w:shd w:val="clear" w:color="auto" w:fill="auto"/>
          </w:tcPr>
          <w:p w14:paraId="1040FFF3" w14:textId="1F60C49D" w:rsidR="007520AB" w:rsidRPr="00942BAC" w:rsidRDefault="007520AB" w:rsidP="007520AB">
            <w:pPr>
              <w:jc w:val="center"/>
              <w:rPr>
                <w:rFonts w:eastAsia="Calibri"/>
                <w:color w:val="000000" w:themeColor="text1"/>
                <w:sz w:val="18"/>
                <w:szCs w:val="18"/>
                <w:lang w:val="en-US"/>
              </w:rPr>
            </w:pPr>
            <w:r w:rsidRPr="00942BAC">
              <w:rPr>
                <w:color w:val="000000" w:themeColor="text1"/>
                <w:sz w:val="18"/>
                <w:szCs w:val="18"/>
                <w:lang w:val="en-US"/>
              </w:rPr>
              <w:t>[40, 30, 30]</w:t>
            </w:r>
          </w:p>
        </w:tc>
        <w:tc>
          <w:tcPr>
            <w:tcW w:w="850" w:type="dxa"/>
            <w:tcBorders>
              <w:top w:val="dotted" w:sz="2" w:space="0" w:color="auto"/>
              <w:left w:val="nil"/>
              <w:bottom w:val="dotted" w:sz="2" w:space="0" w:color="auto"/>
              <w:right w:val="nil"/>
            </w:tcBorders>
          </w:tcPr>
          <w:p w14:paraId="28A7D3C9" w14:textId="78CB6737" w:rsidR="007520AB" w:rsidRPr="00942BAC" w:rsidRDefault="00F87318" w:rsidP="007520AB">
            <w:pPr>
              <w:jc w:val="both"/>
              <w:rPr>
                <w:rFonts w:eastAsia="Calibri"/>
                <w:color w:val="000000" w:themeColor="text1"/>
                <w:sz w:val="18"/>
                <w:szCs w:val="18"/>
                <w:lang w:val="en-US"/>
              </w:rPr>
            </w:pPr>
            <w:r w:rsidRPr="00942BAC">
              <w:rPr>
                <w:color w:val="000000" w:themeColor="text1"/>
                <w:sz w:val="18"/>
                <w:szCs w:val="18"/>
                <w:lang w:val="en-US"/>
              </w:rPr>
              <w:t>internal validation</w:t>
            </w:r>
          </w:p>
        </w:tc>
        <w:tc>
          <w:tcPr>
            <w:tcW w:w="1262" w:type="dxa"/>
            <w:tcBorders>
              <w:top w:val="dotted" w:sz="2" w:space="0" w:color="auto"/>
              <w:left w:val="nil"/>
              <w:bottom w:val="dotted" w:sz="2" w:space="0" w:color="auto"/>
              <w:right w:val="nil"/>
            </w:tcBorders>
          </w:tcPr>
          <w:p w14:paraId="49749CF0" w14:textId="273A6447" w:rsidR="007520AB" w:rsidRPr="00942BAC" w:rsidRDefault="007520AB" w:rsidP="007520AB">
            <w:pPr>
              <w:jc w:val="both"/>
              <w:rPr>
                <w:rFonts w:eastAsia="Calibri"/>
                <w:color w:val="000000" w:themeColor="text1"/>
                <w:sz w:val="18"/>
                <w:szCs w:val="18"/>
                <w:lang w:val="en-US"/>
              </w:rPr>
            </w:pPr>
            <w:r w:rsidRPr="00942BAC">
              <w:rPr>
                <w:color w:val="000000" w:themeColor="text1"/>
                <w:sz w:val="18"/>
                <w:szCs w:val="18"/>
                <w:lang w:val="en-US"/>
              </w:rPr>
              <w:t>GBM</w:t>
            </w:r>
          </w:p>
        </w:tc>
        <w:tc>
          <w:tcPr>
            <w:tcW w:w="1269" w:type="dxa"/>
            <w:tcBorders>
              <w:top w:val="dotted" w:sz="2" w:space="0" w:color="auto"/>
              <w:left w:val="nil"/>
              <w:bottom w:val="dotted" w:sz="2" w:space="0" w:color="auto"/>
              <w:right w:val="nil"/>
            </w:tcBorders>
          </w:tcPr>
          <w:p w14:paraId="19B571A4" w14:textId="0625AE6B" w:rsidR="007520AB" w:rsidRPr="00942BAC" w:rsidRDefault="007520AB" w:rsidP="007520AB">
            <w:pPr>
              <w:jc w:val="both"/>
              <w:rPr>
                <w:rFonts w:eastAsia="Calibri"/>
                <w:color w:val="000000" w:themeColor="text1"/>
                <w:sz w:val="18"/>
                <w:szCs w:val="18"/>
                <w:lang w:val="en-US"/>
              </w:rPr>
            </w:pPr>
            <w:r w:rsidRPr="00942BAC">
              <w:rPr>
                <w:color w:val="000000" w:themeColor="text1"/>
                <w:sz w:val="18"/>
                <w:szCs w:val="18"/>
                <w:lang w:val="en-US"/>
              </w:rPr>
              <w:t>ROC-AUC and AUPRC</w:t>
            </w:r>
          </w:p>
        </w:tc>
        <w:tc>
          <w:tcPr>
            <w:tcW w:w="1327" w:type="dxa"/>
            <w:tcBorders>
              <w:top w:val="dotted" w:sz="2" w:space="0" w:color="auto"/>
              <w:left w:val="nil"/>
              <w:bottom w:val="dotted" w:sz="2" w:space="0" w:color="auto"/>
              <w:right w:val="nil"/>
            </w:tcBorders>
          </w:tcPr>
          <w:p w14:paraId="60D55ADF" w14:textId="6EA1024E" w:rsidR="007520AB" w:rsidRPr="00942BAC" w:rsidRDefault="007520AB" w:rsidP="007520AB">
            <w:pPr>
              <w:jc w:val="both"/>
              <w:rPr>
                <w:rFonts w:eastAsia="Calibri"/>
                <w:color w:val="000000" w:themeColor="text1"/>
                <w:sz w:val="18"/>
                <w:szCs w:val="18"/>
                <w:lang w:val="en-US"/>
              </w:rPr>
            </w:pPr>
            <w:r w:rsidRPr="00942BAC">
              <w:rPr>
                <w:color w:val="000000" w:themeColor="text1"/>
                <w:sz w:val="18"/>
                <w:szCs w:val="18"/>
                <w:lang w:val="en-US"/>
              </w:rPr>
              <w:t>AUC of 0.88 (CI: 0.87–0.89) for ICU within 24 hours and 0.86 (CI: 0.85–0.87) for ICU at the 24</w:t>
            </w:r>
            <w:r w:rsidRPr="00942BAC">
              <w:rPr>
                <w:color w:val="000000" w:themeColor="text1"/>
                <w:sz w:val="18"/>
                <w:szCs w:val="18"/>
                <w:vertAlign w:val="superscript"/>
                <w:lang w:val="en-US"/>
              </w:rPr>
              <w:t>th</w:t>
            </w:r>
            <w:r w:rsidRPr="00942BAC">
              <w:rPr>
                <w:color w:val="000000" w:themeColor="text1"/>
                <w:sz w:val="18"/>
                <w:szCs w:val="18"/>
                <w:lang w:val="en-US"/>
              </w:rPr>
              <w:t xml:space="preserve"> hour</w:t>
            </w:r>
          </w:p>
        </w:tc>
      </w:tr>
      <w:tr w:rsidR="00583A28" w:rsidRPr="00FB39FC" w14:paraId="55DAB21F" w14:textId="77777777" w:rsidTr="00A0354F">
        <w:trPr>
          <w:cantSplit/>
          <w:trHeight w:val="114"/>
        </w:trPr>
        <w:tc>
          <w:tcPr>
            <w:tcW w:w="917" w:type="dxa"/>
            <w:tcBorders>
              <w:top w:val="dotted" w:sz="2" w:space="0" w:color="auto"/>
              <w:left w:val="nil"/>
              <w:bottom w:val="dotted" w:sz="2" w:space="0" w:color="auto"/>
              <w:right w:val="nil"/>
            </w:tcBorders>
          </w:tcPr>
          <w:p w14:paraId="34DABD9D" w14:textId="1A53F940" w:rsidR="00E93F0A" w:rsidRPr="0082793F" w:rsidRDefault="004463B2" w:rsidP="007520AB">
            <w:pPr>
              <w:jc w:val="both"/>
              <w:rPr>
                <w:color w:val="000000" w:themeColor="text1"/>
                <w:sz w:val="18"/>
                <w:szCs w:val="18"/>
                <w:lang w:val="en-US"/>
              </w:rPr>
            </w:pPr>
            <w:r w:rsidRPr="00942BAC">
              <w:rPr>
                <w:color w:val="000000" w:themeColor="text1"/>
                <w:sz w:val="18"/>
                <w:szCs w:val="18"/>
                <w:lang w:val="en-US"/>
              </w:rPr>
              <w:t xml:space="preserve">Klang et al. </w:t>
            </w:r>
            <w:r w:rsidR="00AF6107" w:rsidRPr="00942BAC">
              <w:rPr>
                <w:color w:val="000000" w:themeColor="text1"/>
                <w:sz w:val="18"/>
                <w:szCs w:val="18"/>
                <w:lang w:val="en-US"/>
              </w:rPr>
              <w:fldChar w:fldCharType="begin" w:fldLock="1"/>
            </w:r>
            <w:r w:rsidR="001A24C5">
              <w:rPr>
                <w:color w:val="000000" w:themeColor="text1"/>
                <w:sz w:val="18"/>
                <w:szCs w:val="18"/>
                <w:lang w:val="en-US"/>
              </w:rPr>
              <w:instrText>ADDIN CSL_CITATION {"citationItems":[{"id":"ITEM-1","itemData":{"DOI":"10.3390/bdcc5030040","ISSN":"2504-2289","abstract":"The Epic electronic health record (EHR) is a commonly used EHR in the United States. This EHR contain large semi-structured “flowsheet” fields. Flowsheet fields lack a well-defined data dictionary and are unique to each site. We evaluated a simple free-text-like method to extract these data. As a use case, we demonstrate this method in predicting mortality during emergency department (ED) triage. We retrieved demographic and clinical data for ED visits from the Epic EHR (1/2014–12/2018). Data included structured, semi-structured flowsheet records and free-text notes. The study outcome was in-hospital death within 48 h. Most of the data were coded using a free-text-like Bag-of-Words (BoW) approach. Two machine-learning models were trained: gradient boosting and logistic regression. Term frequency-inverse document frequency was employed in the logistic regression model (LR-tf-idf). An ensemble of LR-tf-idf and gradient boosting was evaluated. Models were trained on years 2014–2017 and tested on year 2018. Among 412,859 visits, the 48-h mortality rate was 0.2%. LR-tf-idf showed AUC 0.98 (95% CI: 0.98–0.99). Gradient boosting showed AUC 0.97 (95% CI: 0.96–0.99). An ensemble of both showed AUC 0.99 (95% CI: 0.98–0.99). In conclusion, a free-text-like approach can be useful for extracting knowledge from large amounts of complex semi-structured EHR data.","author":[{"dropping-particle":"","family":"Klang","given":"Eyal","non-dropping-particle":"","parse-names":false,"suffix":""},{"dropping-particle":"","family":"Levin","given":"Matthew A.","non-dropping-particle":"","parse-names":false,"suffix":""},{"dropping-particle":"","family":"Soffer","given":"Shelly","non-dropping-particle":"","parse-names":false,"suffix":""},{"dropping-particle":"","family":"Zebrowski","given":"Alexis","non-dropping-particle":"","parse-names":false,"suffix":""},{"dropping-particle":"","family":"Glicksberg","given":"Benjamin S.","non-dropping-particle":"","parse-names":false,"suffix":""},{"dropping-particle":"","family":"Carr","given":"Brendan G.","non-dropping-particle":"","parse-names":false,"suffix":""},{"dropping-particle":"","family":"Mcgreevy","given":"Jolion","non-dropping-particle":"","parse-names":false,"suffix":""},{"dropping-particle":"","family":"Reich","given":"David L.","non-dropping-particle":"","parse-names":false,"suffix":""},{"dropping-particle":"","family":"Freeman","given":"Robert","non-dropping-particle":"","parse-names":false,"suffix":""}],"container-title":"Big Data and Cognitive Computing","id":"ITEM-1","issue":"3","issued":{"date-parts":[["2021","8","29"]]},"page":"40","title":"A Simple Free-Text-like Method for Extracting Semi-Structured Data from Electronic Health Records: Exemplified in Prediction of In-Hospital Mortality","type":"article-journal","volume":"5"},"uris":["http://www.mendeley.com/documents/?uuid=a33f90a5-fdc0-4084-b5e2-d4d2739c5026"]}],"mendeley":{"formattedCitation":"[44]","plainTextFormattedCitation":"[44]","previouslyFormattedCitation":"[44]"},"properties":{"noteIndex":0},"schema":"https://github.com/citation-style-language/schema/raw/master/csl-citation.json"}</w:instrText>
            </w:r>
            <w:r w:rsidR="00AF6107" w:rsidRPr="00942BAC">
              <w:rPr>
                <w:color w:val="000000" w:themeColor="text1"/>
                <w:sz w:val="18"/>
                <w:szCs w:val="18"/>
                <w:lang w:val="en-US"/>
              </w:rPr>
              <w:fldChar w:fldCharType="separate"/>
            </w:r>
            <w:r w:rsidR="005E5668" w:rsidRPr="005E5668">
              <w:rPr>
                <w:noProof/>
                <w:color w:val="000000" w:themeColor="text1"/>
                <w:sz w:val="18"/>
                <w:szCs w:val="18"/>
                <w:lang w:val="en-US"/>
              </w:rPr>
              <w:t>[44]</w:t>
            </w:r>
            <w:r w:rsidR="00AF6107" w:rsidRPr="00942BAC">
              <w:rPr>
                <w:color w:val="000000" w:themeColor="text1"/>
                <w:sz w:val="18"/>
                <w:szCs w:val="18"/>
                <w:lang w:val="en-US"/>
              </w:rPr>
              <w:fldChar w:fldCharType="end"/>
            </w:r>
          </w:p>
          <w:p w14:paraId="167E12F4" w14:textId="16B2ADEA" w:rsidR="00583A28" w:rsidRPr="0082793F" w:rsidRDefault="00583A28" w:rsidP="007520AB">
            <w:pPr>
              <w:jc w:val="both"/>
              <w:rPr>
                <w:color w:val="000000" w:themeColor="text1"/>
                <w:sz w:val="18"/>
                <w:szCs w:val="18"/>
                <w:lang w:val="en-US"/>
              </w:rPr>
            </w:pPr>
            <w:r w:rsidRPr="0082793F">
              <w:rPr>
                <w:color w:val="000000" w:themeColor="text1"/>
                <w:sz w:val="18"/>
                <w:szCs w:val="18"/>
                <w:lang w:val="en-US"/>
              </w:rPr>
              <w:t>/2021/ USA</w:t>
            </w:r>
          </w:p>
        </w:tc>
        <w:tc>
          <w:tcPr>
            <w:tcW w:w="1189" w:type="dxa"/>
            <w:tcBorders>
              <w:top w:val="dotted" w:sz="2" w:space="0" w:color="auto"/>
              <w:left w:val="nil"/>
              <w:bottom w:val="dotted" w:sz="2" w:space="0" w:color="auto"/>
              <w:right w:val="nil"/>
            </w:tcBorders>
          </w:tcPr>
          <w:p w14:paraId="7DA9D6CE" w14:textId="1D942A52" w:rsidR="00583A28" w:rsidRPr="0082793F" w:rsidRDefault="0082076D" w:rsidP="007520AB">
            <w:pPr>
              <w:jc w:val="both"/>
              <w:rPr>
                <w:color w:val="000000" w:themeColor="text1"/>
                <w:sz w:val="18"/>
                <w:szCs w:val="18"/>
                <w:lang w:val="en-US"/>
              </w:rPr>
            </w:pPr>
            <w:r w:rsidRPr="0082793F">
              <w:rPr>
                <w:color w:val="000000" w:themeColor="text1"/>
                <w:sz w:val="18"/>
                <w:szCs w:val="18"/>
                <w:lang w:val="en-US"/>
              </w:rPr>
              <w:t>ED tertiary-care urban teaching center</w:t>
            </w:r>
            <w:r w:rsidR="007A3FCF" w:rsidRPr="0082793F">
              <w:rPr>
                <w:b/>
                <w:color w:val="000000" w:themeColor="text1"/>
                <w:sz w:val="18"/>
                <w:szCs w:val="18"/>
                <w:lang w:val="en-US"/>
              </w:rPr>
              <w:t>/</w:t>
            </w:r>
            <w:r w:rsidR="007A3FCF" w:rsidRPr="0082793F">
              <w:rPr>
                <w:bCs/>
                <w:color w:val="000000" w:themeColor="text1"/>
                <w:sz w:val="18"/>
                <w:szCs w:val="18"/>
                <w:lang w:val="en-US"/>
              </w:rPr>
              <w:t>412.901</w:t>
            </w:r>
          </w:p>
        </w:tc>
        <w:tc>
          <w:tcPr>
            <w:tcW w:w="1210" w:type="dxa"/>
            <w:tcBorders>
              <w:top w:val="dotted" w:sz="2" w:space="0" w:color="auto"/>
              <w:left w:val="nil"/>
              <w:bottom w:val="dotted" w:sz="2" w:space="0" w:color="auto"/>
              <w:right w:val="nil"/>
            </w:tcBorders>
          </w:tcPr>
          <w:p w14:paraId="77A29791" w14:textId="7FC5C4A1" w:rsidR="00583A28" w:rsidRPr="0082793F" w:rsidRDefault="00B07E05" w:rsidP="007520AB">
            <w:pPr>
              <w:jc w:val="both"/>
              <w:rPr>
                <w:rFonts w:eastAsia="Calibri"/>
                <w:color w:val="000000" w:themeColor="text1"/>
                <w:sz w:val="18"/>
                <w:szCs w:val="18"/>
                <w:lang w:val="en-US"/>
              </w:rPr>
            </w:pPr>
            <w:r w:rsidRPr="0082793F">
              <w:rPr>
                <w:rFonts w:eastAsia="Calibri"/>
                <w:color w:val="000000" w:themeColor="text1"/>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06203B18" w14:textId="77777777" w:rsidR="00B07E05" w:rsidRPr="0082793F" w:rsidRDefault="00B07E05" w:rsidP="00B07E05">
            <w:pPr>
              <w:jc w:val="both"/>
              <w:rPr>
                <w:color w:val="000000" w:themeColor="text1"/>
                <w:sz w:val="18"/>
                <w:szCs w:val="18"/>
                <w:lang w:val="en-US"/>
              </w:rPr>
            </w:pPr>
            <w:r w:rsidRPr="0082793F">
              <w:rPr>
                <w:color w:val="000000" w:themeColor="text1"/>
                <w:sz w:val="18"/>
                <w:szCs w:val="18"/>
                <w:lang w:val="en-US"/>
              </w:rPr>
              <w:t>ESI</w:t>
            </w:r>
          </w:p>
          <w:p w14:paraId="339D83E5" w14:textId="019EE1AE" w:rsidR="00583A28" w:rsidRPr="0082793F" w:rsidRDefault="00B07E05" w:rsidP="00B07E05">
            <w:pPr>
              <w:jc w:val="both"/>
              <w:rPr>
                <w:color w:val="000000" w:themeColor="text1"/>
                <w:sz w:val="18"/>
                <w:szCs w:val="18"/>
                <w:lang w:val="en-US"/>
              </w:rPr>
            </w:pPr>
            <w:r w:rsidRPr="0082793F">
              <w:rPr>
                <w:color w:val="000000" w:themeColor="text1"/>
                <w:sz w:val="18"/>
                <w:szCs w:val="18"/>
                <w:lang w:val="en-US"/>
              </w:rPr>
              <w:t>[2014–2018]</w:t>
            </w:r>
          </w:p>
        </w:tc>
        <w:tc>
          <w:tcPr>
            <w:tcW w:w="1592" w:type="dxa"/>
            <w:tcBorders>
              <w:top w:val="dotted" w:sz="2" w:space="0" w:color="auto"/>
              <w:left w:val="nil"/>
              <w:bottom w:val="dotted" w:sz="2" w:space="0" w:color="auto"/>
              <w:right w:val="nil"/>
            </w:tcBorders>
          </w:tcPr>
          <w:p w14:paraId="3CD9C986" w14:textId="77020D0C" w:rsidR="00583A28" w:rsidRPr="0082793F" w:rsidRDefault="00B07E05" w:rsidP="00B07E05">
            <w:pPr>
              <w:jc w:val="both"/>
              <w:rPr>
                <w:sz w:val="18"/>
                <w:szCs w:val="18"/>
                <w:lang w:val="en-US"/>
              </w:rPr>
            </w:pPr>
            <w:r w:rsidRPr="0082793F">
              <w:rPr>
                <w:sz w:val="18"/>
                <w:szCs w:val="18"/>
                <w:lang w:val="en-US"/>
              </w:rPr>
              <w:t>Triage critically ill patients (mortality)</w:t>
            </w:r>
          </w:p>
        </w:tc>
        <w:tc>
          <w:tcPr>
            <w:tcW w:w="1601" w:type="dxa"/>
            <w:tcBorders>
              <w:top w:val="dotted" w:sz="2" w:space="0" w:color="auto"/>
              <w:left w:val="nil"/>
              <w:bottom w:val="dotted" w:sz="2" w:space="0" w:color="auto"/>
              <w:right w:val="nil"/>
            </w:tcBorders>
          </w:tcPr>
          <w:p w14:paraId="0A14F1A6" w14:textId="7DC2930B" w:rsidR="00583A28" w:rsidRPr="00942BAC" w:rsidRDefault="00243965" w:rsidP="007520AB">
            <w:pPr>
              <w:jc w:val="both"/>
              <w:rPr>
                <w:bCs/>
                <w:color w:val="000000" w:themeColor="text1"/>
                <w:sz w:val="18"/>
                <w:szCs w:val="18"/>
                <w:lang w:val="en-US"/>
              </w:rPr>
            </w:pPr>
            <w:r w:rsidRPr="0082793F">
              <w:rPr>
                <w:bCs/>
                <w:color w:val="000000" w:themeColor="text1"/>
                <w:sz w:val="18"/>
                <w:szCs w:val="18"/>
                <w:lang w:val="en-US"/>
              </w:rPr>
              <w:t>DE, MA, VS, CC,</w:t>
            </w:r>
            <w:r w:rsidR="002E6B48" w:rsidRPr="0082793F">
              <w:rPr>
                <w:lang w:val="en-US"/>
              </w:rPr>
              <w:t xml:space="preserve"> </w:t>
            </w:r>
            <w:r w:rsidR="002E6B48" w:rsidRPr="0082793F">
              <w:rPr>
                <w:bCs/>
                <w:color w:val="000000" w:themeColor="text1"/>
                <w:sz w:val="18"/>
                <w:szCs w:val="18"/>
                <w:lang w:val="en-US"/>
              </w:rPr>
              <w:t>Comorbidities,</w:t>
            </w:r>
            <w:r w:rsidR="002E6B48" w:rsidRPr="0082793F">
              <w:rPr>
                <w:lang w:val="en-US"/>
              </w:rPr>
              <w:t xml:space="preserve"> </w:t>
            </w:r>
            <w:r w:rsidR="002E6B48" w:rsidRPr="0082793F">
              <w:rPr>
                <w:bCs/>
                <w:color w:val="000000" w:themeColor="text1"/>
                <w:sz w:val="18"/>
                <w:szCs w:val="18"/>
                <w:lang w:val="en-US"/>
              </w:rPr>
              <w:t>ICD-10 codes,</w:t>
            </w:r>
            <w:r w:rsidR="00174A3C" w:rsidRPr="0082793F">
              <w:rPr>
                <w:lang w:val="en-US"/>
              </w:rPr>
              <w:t xml:space="preserve"> </w:t>
            </w:r>
            <w:r w:rsidR="00174A3C" w:rsidRPr="0082793F">
              <w:rPr>
                <w:bCs/>
                <w:color w:val="000000" w:themeColor="text1"/>
                <w:sz w:val="18"/>
                <w:szCs w:val="18"/>
                <w:lang w:val="en-US"/>
              </w:rPr>
              <w:t xml:space="preserve">ESI score, </w:t>
            </w:r>
            <w:r w:rsidR="00263609" w:rsidRPr="0082793F">
              <w:rPr>
                <w:bCs/>
                <w:color w:val="000000" w:themeColor="text1"/>
                <w:sz w:val="18"/>
                <w:szCs w:val="18"/>
                <w:lang w:val="en-US"/>
              </w:rPr>
              <w:t xml:space="preserve">laboratory </w:t>
            </w:r>
            <w:r w:rsidR="00263609" w:rsidRPr="00942BAC">
              <w:rPr>
                <w:bCs/>
                <w:color w:val="000000" w:themeColor="text1"/>
                <w:sz w:val="18"/>
                <w:szCs w:val="18"/>
                <w:lang w:val="en-US"/>
              </w:rPr>
              <w:t>tests</w:t>
            </w:r>
            <w:r w:rsidR="00DF71AC" w:rsidRPr="00942BAC">
              <w:rPr>
                <w:bCs/>
                <w:color w:val="000000" w:themeColor="text1"/>
                <w:sz w:val="18"/>
                <w:szCs w:val="18"/>
                <w:lang w:val="en-US"/>
              </w:rPr>
              <w:t>, nursing and physician text notes</w:t>
            </w:r>
            <w:r w:rsidR="00E93F0A" w:rsidRPr="00942BAC">
              <w:rPr>
                <w:bCs/>
                <w:color w:val="000000" w:themeColor="text1"/>
                <w:sz w:val="18"/>
                <w:szCs w:val="18"/>
                <w:lang w:val="en-US"/>
              </w:rPr>
              <w:t>/</w:t>
            </w:r>
            <w:r w:rsidR="00CA3DEF" w:rsidRPr="00942BAC">
              <w:rPr>
                <w:bCs/>
                <w:color w:val="000000" w:themeColor="text1"/>
                <w:sz w:val="18"/>
                <w:szCs w:val="18"/>
                <w:lang w:val="en-US"/>
              </w:rPr>
              <w:t>17</w:t>
            </w:r>
          </w:p>
        </w:tc>
        <w:tc>
          <w:tcPr>
            <w:tcW w:w="1334" w:type="dxa"/>
            <w:tcBorders>
              <w:top w:val="dotted" w:sz="2" w:space="0" w:color="auto"/>
              <w:left w:val="nil"/>
              <w:bottom w:val="dotted" w:sz="2" w:space="0" w:color="auto"/>
              <w:right w:val="nil"/>
            </w:tcBorders>
          </w:tcPr>
          <w:p w14:paraId="60872A38" w14:textId="601D9000" w:rsidR="00583A28" w:rsidRPr="00942BAC" w:rsidRDefault="00583A28" w:rsidP="007520AB">
            <w:pPr>
              <w:jc w:val="both"/>
              <w:rPr>
                <w:color w:val="000000" w:themeColor="text1"/>
                <w:sz w:val="18"/>
                <w:szCs w:val="18"/>
                <w:lang w:val="en-US"/>
              </w:rPr>
            </w:pPr>
            <w:r w:rsidRPr="00942BAC">
              <w:rPr>
                <w:color w:val="000000" w:themeColor="text1"/>
                <w:sz w:val="18"/>
                <w:szCs w:val="18"/>
                <w:lang w:val="en-US"/>
              </w:rPr>
              <w:t>LR</w:t>
            </w:r>
            <w:r w:rsidR="000A26A9" w:rsidRPr="00942BAC">
              <w:rPr>
                <w:color w:val="000000" w:themeColor="text1"/>
                <w:sz w:val="18"/>
                <w:szCs w:val="18"/>
                <w:lang w:val="en-US"/>
              </w:rPr>
              <w:t>,</w:t>
            </w:r>
            <w:r w:rsidRPr="00942BAC">
              <w:rPr>
                <w:color w:val="000000" w:themeColor="text1"/>
                <w:sz w:val="18"/>
                <w:szCs w:val="18"/>
                <w:lang w:val="en-US"/>
              </w:rPr>
              <w:t xml:space="preserve"> </w:t>
            </w:r>
            <w:proofErr w:type="spellStart"/>
            <w:r w:rsidRPr="00942BAC">
              <w:rPr>
                <w:color w:val="000000" w:themeColor="text1"/>
                <w:sz w:val="18"/>
                <w:szCs w:val="18"/>
                <w:lang w:val="en-US"/>
              </w:rPr>
              <w:t>XGBoost</w:t>
            </w:r>
            <w:proofErr w:type="spellEnd"/>
            <w:r w:rsidR="000A26A9" w:rsidRPr="00942BAC">
              <w:rPr>
                <w:lang w:val="en-US"/>
              </w:rPr>
              <w:t xml:space="preserve"> </w:t>
            </w:r>
            <w:r w:rsidR="000A26A9" w:rsidRPr="00942BAC">
              <w:rPr>
                <w:color w:val="000000" w:themeColor="text1"/>
                <w:sz w:val="18"/>
                <w:szCs w:val="18"/>
                <w:lang w:val="en-US"/>
              </w:rPr>
              <w:t>and Ensemble</w:t>
            </w:r>
          </w:p>
        </w:tc>
        <w:tc>
          <w:tcPr>
            <w:tcW w:w="1262" w:type="dxa"/>
            <w:tcBorders>
              <w:top w:val="dotted" w:sz="2" w:space="0" w:color="auto"/>
              <w:left w:val="nil"/>
              <w:bottom w:val="dotted" w:sz="2" w:space="0" w:color="auto"/>
              <w:right w:val="nil"/>
            </w:tcBorders>
            <w:shd w:val="clear" w:color="auto" w:fill="auto"/>
          </w:tcPr>
          <w:p w14:paraId="3C6B9A09" w14:textId="0893D3C8" w:rsidR="00583A28" w:rsidRPr="00942BAC" w:rsidRDefault="00C24DC4" w:rsidP="007520AB">
            <w:pPr>
              <w:jc w:val="both"/>
              <w:rPr>
                <w:color w:val="000000" w:themeColor="text1"/>
                <w:sz w:val="18"/>
                <w:szCs w:val="18"/>
                <w:lang w:val="en-US"/>
              </w:rPr>
            </w:pPr>
            <w:r w:rsidRPr="00942BAC">
              <w:rPr>
                <w:color w:val="000000" w:themeColor="text1"/>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07011022" w14:textId="5163CDE7" w:rsidR="00583A28" w:rsidRPr="00942BAC" w:rsidRDefault="00AA0747" w:rsidP="007520AB">
            <w:pPr>
              <w:jc w:val="center"/>
              <w:rPr>
                <w:color w:val="000000" w:themeColor="text1"/>
                <w:sz w:val="18"/>
                <w:szCs w:val="18"/>
                <w:lang w:val="en-US"/>
              </w:rPr>
            </w:pPr>
            <w:r w:rsidRPr="00942BAC">
              <w:rPr>
                <w:color w:val="000000" w:themeColor="text1"/>
                <w:sz w:val="18"/>
                <w:szCs w:val="18"/>
                <w:lang w:val="en-US"/>
              </w:rPr>
              <w:t>[75, 25, 0]</w:t>
            </w:r>
          </w:p>
        </w:tc>
        <w:tc>
          <w:tcPr>
            <w:tcW w:w="850" w:type="dxa"/>
            <w:tcBorders>
              <w:top w:val="dotted" w:sz="2" w:space="0" w:color="auto"/>
              <w:left w:val="nil"/>
              <w:bottom w:val="dotted" w:sz="2" w:space="0" w:color="auto"/>
              <w:right w:val="nil"/>
            </w:tcBorders>
          </w:tcPr>
          <w:p w14:paraId="4ED4990E" w14:textId="3CF2DB66" w:rsidR="00583A28" w:rsidRPr="00942BAC" w:rsidRDefault="004B0953" w:rsidP="007520AB">
            <w:pPr>
              <w:jc w:val="both"/>
              <w:rPr>
                <w:color w:val="000000" w:themeColor="text1"/>
                <w:sz w:val="18"/>
                <w:szCs w:val="18"/>
                <w:lang w:val="en-US"/>
              </w:rPr>
            </w:pPr>
            <w:r w:rsidRPr="00942BAC">
              <w:rPr>
                <w:color w:val="000000" w:themeColor="text1"/>
                <w:sz w:val="18"/>
                <w:szCs w:val="18"/>
                <w:lang w:val="en-US"/>
              </w:rPr>
              <w:t>not reported</w:t>
            </w:r>
          </w:p>
        </w:tc>
        <w:tc>
          <w:tcPr>
            <w:tcW w:w="1262" w:type="dxa"/>
            <w:tcBorders>
              <w:top w:val="dotted" w:sz="2" w:space="0" w:color="auto"/>
              <w:left w:val="nil"/>
              <w:bottom w:val="dotted" w:sz="2" w:space="0" w:color="auto"/>
              <w:right w:val="nil"/>
            </w:tcBorders>
          </w:tcPr>
          <w:p w14:paraId="4D008A79" w14:textId="21488B45" w:rsidR="00583A28" w:rsidRPr="00942BAC" w:rsidRDefault="001357C2" w:rsidP="007520AB">
            <w:pPr>
              <w:jc w:val="both"/>
              <w:rPr>
                <w:color w:val="000000" w:themeColor="text1"/>
                <w:sz w:val="18"/>
                <w:szCs w:val="18"/>
                <w:lang w:val="en-US"/>
              </w:rPr>
            </w:pPr>
            <w:r w:rsidRPr="00942BAC">
              <w:rPr>
                <w:color w:val="000000" w:themeColor="text1"/>
                <w:sz w:val="18"/>
                <w:szCs w:val="18"/>
                <w:lang w:val="en-US"/>
              </w:rPr>
              <w:t>Ensemble</w:t>
            </w:r>
          </w:p>
        </w:tc>
        <w:tc>
          <w:tcPr>
            <w:tcW w:w="1269" w:type="dxa"/>
            <w:tcBorders>
              <w:top w:val="dotted" w:sz="2" w:space="0" w:color="auto"/>
              <w:left w:val="nil"/>
              <w:bottom w:val="dotted" w:sz="2" w:space="0" w:color="auto"/>
              <w:right w:val="nil"/>
            </w:tcBorders>
          </w:tcPr>
          <w:p w14:paraId="6F6B62D5" w14:textId="5B2871A0" w:rsidR="00D524D6" w:rsidRPr="00942BAC" w:rsidRDefault="00D524D6" w:rsidP="00D524D6">
            <w:pPr>
              <w:jc w:val="both"/>
              <w:rPr>
                <w:color w:val="000000" w:themeColor="text1"/>
                <w:sz w:val="18"/>
                <w:szCs w:val="18"/>
                <w:lang w:val="en-US"/>
              </w:rPr>
            </w:pPr>
            <w:r w:rsidRPr="00942BAC">
              <w:rPr>
                <w:color w:val="000000" w:themeColor="text1"/>
                <w:sz w:val="18"/>
                <w:szCs w:val="18"/>
                <w:lang w:val="en-US"/>
              </w:rPr>
              <w:t xml:space="preserve">ROC-AUC, Se, </w:t>
            </w:r>
            <w:proofErr w:type="spellStart"/>
            <w:r w:rsidRPr="00942BAC">
              <w:rPr>
                <w:color w:val="000000" w:themeColor="text1"/>
                <w:sz w:val="18"/>
                <w:szCs w:val="18"/>
                <w:lang w:val="en-US"/>
              </w:rPr>
              <w:t>Sp</w:t>
            </w:r>
            <w:proofErr w:type="spellEnd"/>
            <w:r w:rsidRPr="00942BAC">
              <w:rPr>
                <w:color w:val="000000" w:themeColor="text1"/>
                <w:sz w:val="18"/>
                <w:szCs w:val="18"/>
                <w:lang w:val="en-US"/>
              </w:rPr>
              <w:t>, PPV, NPV,</w:t>
            </w:r>
          </w:p>
          <w:p w14:paraId="28CD1C60" w14:textId="05BB6AD6" w:rsidR="00583A28" w:rsidRPr="00942BAC" w:rsidRDefault="00D524D6" w:rsidP="00D524D6">
            <w:pPr>
              <w:jc w:val="both"/>
              <w:rPr>
                <w:color w:val="000000" w:themeColor="text1"/>
                <w:sz w:val="18"/>
                <w:szCs w:val="18"/>
                <w:lang w:val="en-US"/>
              </w:rPr>
            </w:pPr>
            <w:r w:rsidRPr="00942BAC">
              <w:rPr>
                <w:color w:val="000000" w:themeColor="text1"/>
                <w:sz w:val="18"/>
                <w:szCs w:val="18"/>
                <w:lang w:val="en-US"/>
              </w:rPr>
              <w:t>and F1-score</w:t>
            </w:r>
          </w:p>
        </w:tc>
        <w:tc>
          <w:tcPr>
            <w:tcW w:w="1327" w:type="dxa"/>
            <w:tcBorders>
              <w:top w:val="dotted" w:sz="2" w:space="0" w:color="auto"/>
              <w:left w:val="nil"/>
              <w:bottom w:val="dotted" w:sz="2" w:space="0" w:color="auto"/>
              <w:right w:val="nil"/>
            </w:tcBorders>
          </w:tcPr>
          <w:p w14:paraId="5FC64F3D" w14:textId="51BBF4D2" w:rsidR="00DA33D0" w:rsidRPr="00942BAC" w:rsidRDefault="008A6113" w:rsidP="007520AB">
            <w:pPr>
              <w:jc w:val="both"/>
              <w:rPr>
                <w:color w:val="000000" w:themeColor="text1"/>
                <w:sz w:val="18"/>
                <w:szCs w:val="18"/>
                <w:lang w:val="en-US"/>
              </w:rPr>
            </w:pPr>
            <w:r w:rsidRPr="00942BAC">
              <w:rPr>
                <w:color w:val="000000" w:themeColor="text1"/>
                <w:sz w:val="18"/>
                <w:szCs w:val="18"/>
                <w:lang w:val="en-US"/>
              </w:rPr>
              <w:t>AUC of 0.</w:t>
            </w:r>
            <w:r w:rsidR="004C5382" w:rsidRPr="00942BAC">
              <w:rPr>
                <w:color w:val="000000" w:themeColor="text1"/>
                <w:sz w:val="18"/>
                <w:szCs w:val="18"/>
                <w:lang w:val="en-US"/>
              </w:rPr>
              <w:t>9</w:t>
            </w:r>
            <w:r w:rsidR="000F2842" w:rsidRPr="00942BAC">
              <w:rPr>
                <w:color w:val="000000" w:themeColor="text1"/>
                <w:sz w:val="18"/>
                <w:szCs w:val="18"/>
                <w:lang w:val="en-US"/>
              </w:rPr>
              <w:t>9</w:t>
            </w:r>
            <w:r w:rsidRPr="00942BAC">
              <w:rPr>
                <w:color w:val="000000" w:themeColor="text1"/>
                <w:sz w:val="18"/>
                <w:szCs w:val="18"/>
                <w:lang w:val="en-US"/>
              </w:rPr>
              <w:t xml:space="preserve"> (CI: 0.9</w:t>
            </w:r>
            <w:r w:rsidR="004C5382" w:rsidRPr="00942BAC">
              <w:rPr>
                <w:color w:val="000000" w:themeColor="text1"/>
                <w:sz w:val="18"/>
                <w:szCs w:val="18"/>
                <w:lang w:val="en-US"/>
              </w:rPr>
              <w:t>8</w:t>
            </w:r>
            <w:r w:rsidRPr="00942BAC">
              <w:rPr>
                <w:color w:val="000000" w:themeColor="text1"/>
                <w:sz w:val="18"/>
                <w:szCs w:val="18"/>
                <w:lang w:val="en-US"/>
              </w:rPr>
              <w:t>–0.9</w:t>
            </w:r>
            <w:r w:rsidR="004C5382" w:rsidRPr="00942BAC">
              <w:rPr>
                <w:color w:val="000000" w:themeColor="text1"/>
                <w:sz w:val="18"/>
                <w:szCs w:val="18"/>
                <w:lang w:val="en-US"/>
              </w:rPr>
              <w:t>9</w:t>
            </w:r>
            <w:r w:rsidRPr="00942BAC">
              <w:rPr>
                <w:color w:val="000000" w:themeColor="text1"/>
                <w:sz w:val="18"/>
                <w:szCs w:val="18"/>
                <w:lang w:val="en-US"/>
              </w:rPr>
              <w:t xml:space="preserve">) with clinical data and </w:t>
            </w:r>
            <w:r w:rsidR="00600C92" w:rsidRPr="00942BAC">
              <w:rPr>
                <w:color w:val="000000" w:themeColor="text1"/>
                <w:sz w:val="18"/>
                <w:szCs w:val="18"/>
                <w:lang w:val="en-US"/>
              </w:rPr>
              <w:t xml:space="preserve">text </w:t>
            </w:r>
            <w:r w:rsidR="00DA33D0" w:rsidRPr="00942BAC">
              <w:rPr>
                <w:color w:val="000000" w:themeColor="text1"/>
                <w:sz w:val="18"/>
                <w:szCs w:val="18"/>
                <w:lang w:val="en-US"/>
              </w:rPr>
              <w:t>triage notes</w:t>
            </w:r>
            <w:r w:rsidR="00600C92" w:rsidRPr="00942BAC">
              <w:rPr>
                <w:color w:val="000000" w:themeColor="text1"/>
                <w:sz w:val="18"/>
                <w:szCs w:val="18"/>
                <w:lang w:val="en-US"/>
              </w:rPr>
              <w:t xml:space="preserve"> </w:t>
            </w:r>
            <w:r w:rsidRPr="00942BAC">
              <w:rPr>
                <w:color w:val="000000" w:themeColor="text1"/>
                <w:sz w:val="18"/>
                <w:szCs w:val="18"/>
                <w:lang w:val="en-US"/>
              </w:rPr>
              <w:t>obtained superior results</w:t>
            </w:r>
          </w:p>
        </w:tc>
      </w:tr>
      <w:tr w:rsidR="00EA579E" w:rsidRPr="00FB39FC" w14:paraId="1A628AFE" w14:textId="77777777" w:rsidTr="00A0354F">
        <w:trPr>
          <w:cantSplit/>
          <w:trHeight w:val="114"/>
        </w:trPr>
        <w:tc>
          <w:tcPr>
            <w:tcW w:w="917" w:type="dxa"/>
            <w:tcBorders>
              <w:top w:val="dotted" w:sz="2" w:space="0" w:color="auto"/>
              <w:left w:val="nil"/>
              <w:bottom w:val="dotted" w:sz="2" w:space="0" w:color="auto"/>
              <w:right w:val="nil"/>
            </w:tcBorders>
          </w:tcPr>
          <w:p w14:paraId="6A87649D" w14:textId="40FA389D" w:rsidR="00EA579E" w:rsidRPr="0082793F" w:rsidRDefault="000221A7" w:rsidP="00EA579E">
            <w:pPr>
              <w:jc w:val="both"/>
              <w:rPr>
                <w:rFonts w:eastAsia="Calibri"/>
                <w:sz w:val="18"/>
                <w:szCs w:val="18"/>
                <w:lang w:val="en-US"/>
              </w:rPr>
            </w:pPr>
            <w:proofErr w:type="spellStart"/>
            <w:r w:rsidRPr="00942BAC">
              <w:rPr>
                <w:rFonts w:eastAsia="Calibri"/>
                <w:sz w:val="18"/>
                <w:szCs w:val="18"/>
                <w:lang w:val="en-US"/>
              </w:rPr>
              <w:lastRenderedPageBreak/>
              <w:t>Heyming</w:t>
            </w:r>
            <w:proofErr w:type="spellEnd"/>
            <w:r w:rsidRPr="00942BAC">
              <w:rPr>
                <w:rFonts w:eastAsia="Calibri"/>
                <w:sz w:val="18"/>
                <w:szCs w:val="18"/>
                <w:lang w:val="en-US"/>
              </w:rPr>
              <w:t xml:space="preserve"> et al. </w:t>
            </w:r>
            <w:r w:rsidR="00EA579E"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{"citationItems":[{"id":"ITEM-1","itemData":{"DOI":"10.1016/j.ajem.2021.05.004","ISSN":"07356757","PMID":"33975133","abstract":"Objective: To develop and analyze the performance of a machine learning model capable of predicting the disposition of patients presenting to a pediatric emergency department (ED) based on triage assessment and historical information mined from electronic health records. Methods: We retrospectively reviewed data from 585,142 ED visits at a pediatric quaternary care institution between 2013 and 2020. An extreme gradient boosting machine learning model was trained on a randomly selected training data set (50%) to stratify patients into 3 classes: (1) high criticality (patients requiring intensive care unit [ICU] care within 4 h of hospital admission, patients who died within 4 h of admission, and patients who died in the ED); (2) moderate criticality (patients requiring hospitalization without the need for ICU care); and (3) low criticality (patients discharged home). Variables considered during model development included triage vital signs, aspects of triage nursing assessment, demographics, and historical information (diagnoses, medication use, and healthcare utilization). Historical factors were limited to the 6 months preceding the index ED visit. The model was tested on a previously withheld test data set (40%), and its performance analyzed. Results: The distribution of criticality among high, moderate, and low was 1.5%, 7.1%, and 91.4%, respectively. The one-versus-all area under the receiver operating characteristic (AUROC) curve for high and moderate criticality was 0.982 (95% CI 0.980, 0.983) and 0.968 (0.967, 0.969). The multi-class macro average AUROC and area under the receiver operating characteristic curve were 0.976 and 0.754. The features most integral to model performance included history of intravenous medications, capillary refill, emergency severity index level, history of hospitalization, use of a supplemental oxygen device, age, and history of admission to the ICU. Conclusion: Pediatric ED disposition can be accurately predicted using information available at triage, providing an opportunity to improve quality of care and patient outcomes.","author":[{"dropping-particle":"","family":"Heyming","given":"Theodore W.","non-dropping-particle":"","parse-names":false,"suffix":""},{"dropping-particle":"","family":"Knudsen-Robbins","given":"Chloe","non-dropping-particle":"","parse-names":false,"suffix":""},{"dropping-particle":"","family":"Feaster","given":"William","non-dropping-particle":"","parse-names":false,"suffix":""},{"dropping-particle":"","family":"Ehwerhemuepha","given":"Louis","non-dropping-particle":"","parse-names":false,"suffix":""}],"container-title":"The American Journal of Emergency Medicine","id":"ITEM-1","issued":{"date-parts":[["2021","10"]]},"page":"209-217","publisher":"Elsevier Inc.","title":"Criticality index conducted in pediatric emergency department triage","type":"article-journal","volume":"48"},"uris":["http://www.mendeley.com/documents/?uuid=7247c25b-9b85-453c-9f22-30fb3dc35bc1"]}],"mendeley":{"formattedCitation":"[71]","plainTextFormattedCitation":"[71]","previouslyFormattedCitation":"[71]"},"properties":{"noteIndex":0},"schema":"https://github.com/citation-style-language/schema/raw/master/csl-citation.json"}</w:instrText>
            </w:r>
            <w:r w:rsidR="00EA579E" w:rsidRPr="00942BAC">
              <w:rPr>
                <w:rFonts w:eastAsia="Calibri"/>
                <w:sz w:val="18"/>
                <w:szCs w:val="18"/>
                <w:lang w:val="en-US"/>
              </w:rPr>
              <w:fldChar w:fldCharType="separate"/>
            </w:r>
            <w:r w:rsidR="00697788" w:rsidRPr="00697788">
              <w:rPr>
                <w:rFonts w:eastAsia="Calibri"/>
                <w:noProof/>
                <w:sz w:val="18"/>
                <w:szCs w:val="18"/>
                <w:lang w:val="en-US"/>
              </w:rPr>
              <w:t>[71]</w:t>
            </w:r>
            <w:r w:rsidR="00EA579E" w:rsidRPr="00942BAC">
              <w:rPr>
                <w:rFonts w:eastAsia="Calibri"/>
                <w:sz w:val="18"/>
                <w:szCs w:val="18"/>
                <w:lang w:val="en-US"/>
              </w:rPr>
              <w:fldChar w:fldCharType="end"/>
            </w:r>
            <w:r w:rsidR="00EA579E" w:rsidRPr="0082793F">
              <w:rPr>
                <w:rFonts w:eastAsia="Calibri"/>
                <w:sz w:val="18"/>
                <w:szCs w:val="18"/>
                <w:lang w:val="en-US"/>
              </w:rPr>
              <w:t xml:space="preserve"> /2021/</w:t>
            </w:r>
          </w:p>
          <w:p w14:paraId="0791D0B4" w14:textId="672BCC66" w:rsidR="00EA579E" w:rsidRPr="0082793F" w:rsidRDefault="00EA579E" w:rsidP="00EA579E">
            <w:pPr>
              <w:jc w:val="both"/>
              <w:rPr>
                <w:rFonts w:eastAsia="Calibri"/>
                <w:sz w:val="18"/>
                <w:szCs w:val="18"/>
                <w:lang w:val="en-US"/>
              </w:rPr>
            </w:pPr>
            <w:r w:rsidRPr="0082793F">
              <w:rPr>
                <w:rFonts w:eastAsia="Calibri"/>
                <w:sz w:val="18"/>
                <w:szCs w:val="18"/>
                <w:lang w:val="en-US"/>
              </w:rPr>
              <w:t>USA</w:t>
            </w:r>
          </w:p>
        </w:tc>
        <w:tc>
          <w:tcPr>
            <w:tcW w:w="1189" w:type="dxa"/>
            <w:tcBorders>
              <w:top w:val="dotted" w:sz="2" w:space="0" w:color="auto"/>
              <w:left w:val="nil"/>
              <w:bottom w:val="dotted" w:sz="2" w:space="0" w:color="auto"/>
              <w:right w:val="nil"/>
            </w:tcBorders>
          </w:tcPr>
          <w:p w14:paraId="53550946" w14:textId="26A414D4" w:rsidR="002D3B3A" w:rsidRPr="0082793F" w:rsidRDefault="002D3B3A" w:rsidP="002D3B3A">
            <w:pPr>
              <w:jc w:val="both"/>
              <w:rPr>
                <w:rFonts w:eastAsia="Calibri"/>
                <w:sz w:val="18"/>
                <w:szCs w:val="18"/>
                <w:lang w:val="en-US"/>
              </w:rPr>
            </w:pPr>
            <w:r w:rsidRPr="0082793F">
              <w:rPr>
                <w:rFonts w:eastAsia="Calibri"/>
                <w:sz w:val="18"/>
                <w:szCs w:val="18"/>
                <w:lang w:val="en-US"/>
              </w:rPr>
              <w:t xml:space="preserve">PED </w:t>
            </w:r>
            <w:r w:rsidR="00FE15A3" w:rsidRPr="0082793F">
              <w:rPr>
                <w:rFonts w:eastAsia="Calibri"/>
                <w:sz w:val="18"/>
                <w:szCs w:val="18"/>
                <w:lang w:val="en-US"/>
              </w:rPr>
              <w:t>trauma center urban</w:t>
            </w:r>
            <w:r w:rsidRPr="0082793F">
              <w:rPr>
                <w:rFonts w:eastAsia="Calibri"/>
                <w:sz w:val="18"/>
                <w:szCs w:val="18"/>
                <w:lang w:val="en-US"/>
              </w:rPr>
              <w:t>/</w:t>
            </w:r>
            <w:r w:rsidR="00E36416" w:rsidRPr="0082793F">
              <w:rPr>
                <w:sz w:val="18"/>
                <w:szCs w:val="18"/>
                <w:lang w:val="en-US"/>
              </w:rPr>
              <w:t xml:space="preserve"> </w:t>
            </w:r>
            <w:r w:rsidR="00E36416" w:rsidRPr="0082793F">
              <w:rPr>
                <w:rFonts w:eastAsia="Calibri"/>
                <w:sz w:val="18"/>
                <w:szCs w:val="18"/>
                <w:lang w:val="en-US"/>
              </w:rPr>
              <w:t>585.142</w:t>
            </w:r>
            <w:r w:rsidRPr="0082793F">
              <w:rPr>
                <w:rFonts w:eastAsia="Calibri"/>
                <w:sz w:val="18"/>
                <w:szCs w:val="18"/>
                <w:lang w:val="en-US"/>
              </w:rPr>
              <w:t xml:space="preserve"> </w:t>
            </w:r>
          </w:p>
          <w:p w14:paraId="000041A8" w14:textId="0051B1B4" w:rsidR="00EA579E" w:rsidRPr="0082793F" w:rsidRDefault="00EA579E" w:rsidP="00C91C0C">
            <w:pPr>
              <w:jc w:val="both"/>
              <w:rPr>
                <w:rFonts w:eastAsia="Calibri"/>
                <w:sz w:val="18"/>
                <w:szCs w:val="18"/>
                <w:lang w:val="en-US"/>
              </w:rPr>
            </w:pPr>
          </w:p>
        </w:tc>
        <w:tc>
          <w:tcPr>
            <w:tcW w:w="1210" w:type="dxa"/>
            <w:tcBorders>
              <w:top w:val="dotted" w:sz="2" w:space="0" w:color="auto"/>
              <w:left w:val="nil"/>
              <w:bottom w:val="dotted" w:sz="2" w:space="0" w:color="auto"/>
              <w:right w:val="nil"/>
            </w:tcBorders>
          </w:tcPr>
          <w:p w14:paraId="24E37E10" w14:textId="3F68BB29" w:rsidR="00EA579E" w:rsidRPr="0082793F" w:rsidRDefault="002B2EBB"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3C1BB5CF" w14:textId="77777777" w:rsidR="002B2EBB" w:rsidRPr="0082793F" w:rsidRDefault="002B2EBB" w:rsidP="002B2EBB">
            <w:pPr>
              <w:jc w:val="both"/>
              <w:rPr>
                <w:rFonts w:eastAsia="Calibri"/>
                <w:sz w:val="18"/>
                <w:szCs w:val="18"/>
                <w:lang w:val="en-US"/>
              </w:rPr>
            </w:pPr>
            <w:r w:rsidRPr="0082793F">
              <w:rPr>
                <w:rFonts w:eastAsia="Calibri"/>
                <w:sz w:val="18"/>
                <w:szCs w:val="18"/>
                <w:lang w:val="en-US"/>
              </w:rPr>
              <w:t>ESI</w:t>
            </w:r>
          </w:p>
          <w:p w14:paraId="01F1D367" w14:textId="77F18FEB" w:rsidR="00EA579E" w:rsidRPr="0082793F" w:rsidRDefault="002B2EBB" w:rsidP="002B2EBB">
            <w:pPr>
              <w:jc w:val="both"/>
              <w:rPr>
                <w:rFonts w:eastAsia="Calibri"/>
                <w:sz w:val="18"/>
                <w:szCs w:val="18"/>
                <w:lang w:val="en-US"/>
              </w:rPr>
            </w:pPr>
            <w:r w:rsidRPr="0082793F">
              <w:rPr>
                <w:rFonts w:eastAsia="Calibri"/>
                <w:sz w:val="18"/>
                <w:szCs w:val="18"/>
                <w:lang w:val="en-US"/>
              </w:rPr>
              <w:t>[2013–2020]</w:t>
            </w:r>
          </w:p>
          <w:p w14:paraId="4667E8F2" w14:textId="77777777" w:rsidR="002B2EBB" w:rsidRPr="0082793F" w:rsidRDefault="002B2EBB" w:rsidP="00C91C0C">
            <w:pPr>
              <w:jc w:val="both"/>
              <w:rPr>
                <w:rFonts w:eastAsia="Calibri"/>
                <w:sz w:val="18"/>
                <w:szCs w:val="18"/>
                <w:lang w:val="en-US"/>
              </w:rPr>
            </w:pPr>
          </w:p>
        </w:tc>
        <w:tc>
          <w:tcPr>
            <w:tcW w:w="1592" w:type="dxa"/>
            <w:tcBorders>
              <w:top w:val="dotted" w:sz="2" w:space="0" w:color="auto"/>
              <w:left w:val="nil"/>
              <w:bottom w:val="dotted" w:sz="2" w:space="0" w:color="auto"/>
              <w:right w:val="nil"/>
            </w:tcBorders>
          </w:tcPr>
          <w:p w14:paraId="0F1F57AF" w14:textId="77777777" w:rsidR="00EA579E" w:rsidRPr="0082793F" w:rsidRDefault="003F6855" w:rsidP="00C91C0C">
            <w:pPr>
              <w:jc w:val="both"/>
              <w:rPr>
                <w:rFonts w:eastAsia="Calibri"/>
                <w:sz w:val="18"/>
                <w:szCs w:val="18"/>
                <w:lang w:val="en-US"/>
              </w:rPr>
            </w:pPr>
            <w:r w:rsidRPr="0082793F">
              <w:rPr>
                <w:rFonts w:eastAsia="Calibri"/>
                <w:sz w:val="18"/>
                <w:szCs w:val="18"/>
                <w:lang w:val="en-US"/>
              </w:rPr>
              <w:t>Triage critically ill children (Mortality</w:t>
            </w:r>
            <w:r w:rsidR="00613D67" w:rsidRPr="0082793F">
              <w:rPr>
                <w:rFonts w:eastAsia="Calibri"/>
                <w:sz w:val="18"/>
                <w:szCs w:val="18"/>
                <w:lang w:val="en-US"/>
              </w:rPr>
              <w:t>,</w:t>
            </w:r>
            <w:r w:rsidRPr="0082793F">
              <w:rPr>
                <w:rFonts w:eastAsia="Calibri"/>
                <w:sz w:val="18"/>
                <w:szCs w:val="18"/>
                <w:lang w:val="en-US"/>
              </w:rPr>
              <w:t xml:space="preserve"> ICU admission and hospital admission)</w:t>
            </w:r>
          </w:p>
          <w:p w14:paraId="1B606CB0" w14:textId="02B40B87" w:rsidR="00613D67" w:rsidRPr="0082793F" w:rsidRDefault="00087AAA" w:rsidP="00C91C0C">
            <w:pPr>
              <w:jc w:val="both"/>
              <w:rPr>
                <w:rFonts w:eastAsia="Calibri"/>
                <w:sz w:val="18"/>
                <w:szCs w:val="18"/>
                <w:lang w:val="en-US"/>
              </w:rPr>
            </w:pPr>
            <w:r w:rsidRPr="0082793F">
              <w:rPr>
                <w:rFonts w:eastAsia="Calibri"/>
                <w:sz w:val="18"/>
                <w:szCs w:val="18"/>
                <w:lang w:val="en-US"/>
              </w:rPr>
              <w:t>3-level</w:t>
            </w:r>
            <w:r w:rsidR="00BC1BA8" w:rsidRPr="0082793F">
              <w:rPr>
                <w:rFonts w:eastAsia="Calibri"/>
                <w:sz w:val="18"/>
                <w:szCs w:val="18"/>
                <w:lang w:val="en-US"/>
              </w:rPr>
              <w:t xml:space="preserve">s </w:t>
            </w:r>
            <w:r w:rsidR="00F33A4D" w:rsidRPr="0082793F">
              <w:rPr>
                <w:rFonts w:eastAsia="Calibri"/>
                <w:sz w:val="18"/>
                <w:szCs w:val="18"/>
                <w:lang w:val="en-US"/>
              </w:rPr>
              <w:t>–</w:t>
            </w:r>
            <w:r w:rsidR="00325944" w:rsidRPr="0082793F">
              <w:rPr>
                <w:sz w:val="18"/>
                <w:szCs w:val="18"/>
                <w:lang w:val="en-US"/>
              </w:rPr>
              <w:t xml:space="preserve"> </w:t>
            </w:r>
            <w:r w:rsidR="00325944" w:rsidRPr="0082793F">
              <w:rPr>
                <w:rFonts w:eastAsia="Calibri"/>
                <w:sz w:val="18"/>
                <w:szCs w:val="18"/>
                <w:lang w:val="en-US"/>
              </w:rPr>
              <w:t>multiclass classification</w:t>
            </w:r>
          </w:p>
        </w:tc>
        <w:tc>
          <w:tcPr>
            <w:tcW w:w="1601" w:type="dxa"/>
            <w:tcBorders>
              <w:top w:val="dotted" w:sz="2" w:space="0" w:color="auto"/>
              <w:left w:val="nil"/>
              <w:bottom w:val="dotted" w:sz="2" w:space="0" w:color="auto"/>
              <w:right w:val="nil"/>
            </w:tcBorders>
          </w:tcPr>
          <w:p w14:paraId="772FA5B7" w14:textId="195C007F" w:rsidR="000541DA" w:rsidRPr="00942BAC" w:rsidRDefault="007826E1" w:rsidP="00C91C0C">
            <w:pPr>
              <w:jc w:val="both"/>
              <w:rPr>
                <w:rFonts w:eastAsia="Calibri"/>
                <w:bCs/>
                <w:sz w:val="18"/>
                <w:szCs w:val="18"/>
                <w:lang w:val="en-US"/>
              </w:rPr>
            </w:pPr>
            <w:r w:rsidRPr="0082793F">
              <w:rPr>
                <w:rFonts w:eastAsia="Calibri"/>
                <w:bCs/>
                <w:sz w:val="18"/>
                <w:szCs w:val="18"/>
                <w:lang w:val="en-US"/>
              </w:rPr>
              <w:t>DE</w:t>
            </w:r>
            <w:r w:rsidR="00BB5FCC" w:rsidRPr="00942BAC">
              <w:rPr>
                <w:rFonts w:eastAsia="Calibri"/>
                <w:bCs/>
                <w:sz w:val="18"/>
                <w:szCs w:val="18"/>
                <w:lang w:val="en-US"/>
              </w:rPr>
              <w:t>,</w:t>
            </w:r>
            <w:r w:rsidR="00D3046A" w:rsidRPr="00942BAC">
              <w:rPr>
                <w:rFonts w:eastAsia="Calibri"/>
                <w:bCs/>
                <w:sz w:val="18"/>
                <w:szCs w:val="18"/>
                <w:lang w:val="en-US"/>
              </w:rPr>
              <w:t xml:space="preserve"> MA, VS</w:t>
            </w:r>
            <w:r w:rsidR="001F3CFD" w:rsidRPr="00942BAC">
              <w:rPr>
                <w:rFonts w:eastAsia="Calibri"/>
                <w:bCs/>
                <w:sz w:val="18"/>
                <w:szCs w:val="18"/>
                <w:lang w:val="en-US"/>
              </w:rPr>
              <w:t>,</w:t>
            </w:r>
            <w:r w:rsidR="00693F06" w:rsidRPr="00942BAC">
              <w:rPr>
                <w:rFonts w:eastAsia="Calibri"/>
                <w:bCs/>
                <w:sz w:val="18"/>
                <w:szCs w:val="18"/>
                <w:lang w:val="en-US"/>
              </w:rPr>
              <w:t xml:space="preserve"> </w:t>
            </w:r>
            <w:r w:rsidR="00475BD5" w:rsidRPr="00942BAC">
              <w:rPr>
                <w:rFonts w:eastAsia="Calibri"/>
                <w:bCs/>
                <w:sz w:val="18"/>
                <w:szCs w:val="18"/>
                <w:lang w:val="en-US"/>
              </w:rPr>
              <w:t>ESI score</w:t>
            </w:r>
            <w:r w:rsidR="001F3CFD" w:rsidRPr="00942BAC">
              <w:rPr>
                <w:rFonts w:eastAsia="Calibri"/>
                <w:bCs/>
                <w:sz w:val="18"/>
                <w:szCs w:val="18"/>
                <w:lang w:val="en-US"/>
              </w:rPr>
              <w:t>, day/time of arrival</w:t>
            </w:r>
            <w:r w:rsidR="005A6AD0" w:rsidRPr="00942BAC">
              <w:rPr>
                <w:rFonts w:eastAsia="Calibri"/>
                <w:bCs/>
                <w:sz w:val="18"/>
                <w:szCs w:val="18"/>
                <w:lang w:val="en-US"/>
              </w:rPr>
              <w:t xml:space="preserve">, History of fever, </w:t>
            </w:r>
            <w:r w:rsidR="008F73E0" w:rsidRPr="00942BAC">
              <w:rPr>
                <w:rFonts w:eastAsia="Calibri"/>
                <w:bCs/>
                <w:sz w:val="18"/>
                <w:szCs w:val="18"/>
                <w:lang w:val="en-US"/>
              </w:rPr>
              <w:t>Medication history</w:t>
            </w:r>
            <w:r w:rsidR="00D0049B" w:rsidRPr="00942BAC">
              <w:rPr>
                <w:lang w:val="en-US"/>
              </w:rPr>
              <w:t xml:space="preserve"> </w:t>
            </w:r>
            <w:r w:rsidR="00D0049B" w:rsidRPr="00942BAC">
              <w:rPr>
                <w:rFonts w:eastAsia="Calibri"/>
                <w:bCs/>
                <w:sz w:val="18"/>
                <w:szCs w:val="18"/>
                <w:lang w:val="en-US"/>
              </w:rPr>
              <w:t>and ICD-10 codes</w:t>
            </w:r>
          </w:p>
          <w:p w14:paraId="5D3652C9" w14:textId="299C95E8" w:rsidR="00EA579E" w:rsidRPr="00942BAC" w:rsidRDefault="00E55485" w:rsidP="00C91C0C">
            <w:pPr>
              <w:jc w:val="both"/>
              <w:rPr>
                <w:rFonts w:eastAsia="Calibri"/>
                <w:bCs/>
                <w:sz w:val="18"/>
                <w:szCs w:val="18"/>
                <w:lang w:val="en-US"/>
              </w:rPr>
            </w:pPr>
            <w:r w:rsidRPr="00942BAC">
              <w:rPr>
                <w:rFonts w:eastAsia="Calibri"/>
                <w:bCs/>
                <w:sz w:val="18"/>
                <w:szCs w:val="18"/>
                <w:lang w:val="en-US"/>
              </w:rPr>
              <w:t>/49</w:t>
            </w:r>
          </w:p>
        </w:tc>
        <w:tc>
          <w:tcPr>
            <w:tcW w:w="1334" w:type="dxa"/>
            <w:tcBorders>
              <w:top w:val="dotted" w:sz="2" w:space="0" w:color="auto"/>
              <w:left w:val="nil"/>
              <w:bottom w:val="dotted" w:sz="2" w:space="0" w:color="auto"/>
              <w:right w:val="nil"/>
            </w:tcBorders>
          </w:tcPr>
          <w:p w14:paraId="0812C15D" w14:textId="2D9A25A5" w:rsidR="00EA579E" w:rsidRPr="00942BAC" w:rsidRDefault="00E55485" w:rsidP="00C91C0C">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2" w:type="dxa"/>
            <w:tcBorders>
              <w:top w:val="dotted" w:sz="2" w:space="0" w:color="auto"/>
              <w:left w:val="nil"/>
              <w:bottom w:val="dotted" w:sz="2" w:space="0" w:color="auto"/>
              <w:right w:val="nil"/>
            </w:tcBorders>
            <w:shd w:val="clear" w:color="auto" w:fill="auto"/>
          </w:tcPr>
          <w:p w14:paraId="5290C62E" w14:textId="798BD72F" w:rsidR="00EA579E" w:rsidRPr="00942BAC" w:rsidRDefault="005333EE" w:rsidP="00C91C0C">
            <w:pPr>
              <w:jc w:val="both"/>
              <w:rPr>
                <w:rFonts w:eastAsia="Calibri"/>
                <w:sz w:val="18"/>
                <w:szCs w:val="18"/>
                <w:lang w:val="en-US"/>
              </w:rPr>
            </w:pPr>
            <w:r w:rsidRPr="00942BAC">
              <w:rPr>
                <w:rFonts w:eastAsia="Calibri"/>
                <w:sz w:val="18"/>
                <w:szCs w:val="18"/>
                <w:lang w:val="en-US"/>
              </w:rPr>
              <w:t>All variables (except gender</w:t>
            </w:r>
            <w:r w:rsidR="00D56C31" w:rsidRPr="00942BAC">
              <w:rPr>
                <w:rFonts w:eastAsia="Calibri"/>
                <w:sz w:val="18"/>
                <w:szCs w:val="18"/>
                <w:lang w:val="en-US"/>
              </w:rPr>
              <w:t>,</w:t>
            </w:r>
            <w:r w:rsidR="002932BE" w:rsidRPr="00942BAC">
              <w:rPr>
                <w:rFonts w:eastAsia="Calibri"/>
                <w:sz w:val="18"/>
                <w:szCs w:val="18"/>
                <w:lang w:val="en-US"/>
              </w:rPr>
              <w:t xml:space="preserve"> </w:t>
            </w:r>
            <w:r w:rsidR="00045C1B" w:rsidRPr="00942BAC">
              <w:rPr>
                <w:rFonts w:eastAsia="Calibri"/>
                <w:sz w:val="18"/>
                <w:szCs w:val="18"/>
                <w:lang w:val="en-US"/>
              </w:rPr>
              <w:t>Weekend admissions,</w:t>
            </w:r>
            <w:r w:rsidR="00A165D4" w:rsidRPr="00942BAC">
              <w:rPr>
                <w:lang w:val="en-US"/>
              </w:rPr>
              <w:t xml:space="preserve"> </w:t>
            </w:r>
            <w:r w:rsidR="00B2398E" w:rsidRPr="00942BAC">
              <w:rPr>
                <w:rFonts w:eastAsia="Calibri"/>
                <w:sz w:val="18"/>
                <w:szCs w:val="18"/>
                <w:lang w:val="en-US"/>
              </w:rPr>
              <w:t>AVPU,</w:t>
            </w:r>
            <w:r w:rsidR="00DE0326" w:rsidRPr="00942BAC">
              <w:rPr>
                <w:rFonts w:eastAsia="Calibri"/>
                <w:sz w:val="18"/>
                <w:szCs w:val="18"/>
                <w:lang w:val="en-US"/>
              </w:rPr>
              <w:t xml:space="preserve"> </w:t>
            </w:r>
            <w:r w:rsidR="00A165D4" w:rsidRPr="00942BAC">
              <w:rPr>
                <w:rFonts w:eastAsia="Calibri"/>
                <w:sz w:val="18"/>
                <w:szCs w:val="18"/>
                <w:lang w:val="en-US"/>
              </w:rPr>
              <w:t>Skin assessment,</w:t>
            </w:r>
            <w:r w:rsidR="00041850" w:rsidRPr="00942BAC">
              <w:rPr>
                <w:rFonts w:eastAsia="Calibri"/>
                <w:sz w:val="18"/>
                <w:szCs w:val="18"/>
                <w:lang w:val="en-US"/>
              </w:rPr>
              <w:t xml:space="preserve"> and</w:t>
            </w:r>
            <w:r w:rsidR="00572C45" w:rsidRPr="00942BAC">
              <w:rPr>
                <w:rFonts w:eastAsia="Calibri"/>
                <w:sz w:val="18"/>
                <w:szCs w:val="18"/>
                <w:lang w:val="en-US"/>
              </w:rPr>
              <w:t xml:space="preserve"> </w:t>
            </w:r>
            <w:r w:rsidR="00DE0326" w:rsidRPr="00942BAC">
              <w:rPr>
                <w:rFonts w:eastAsia="Calibri"/>
                <w:sz w:val="18"/>
                <w:szCs w:val="18"/>
                <w:lang w:val="en-US"/>
              </w:rPr>
              <w:t>4 types of medication)</w:t>
            </w:r>
            <w:r w:rsidR="00DE0326" w:rsidRPr="00942BAC" w:rsidDel="0082546E">
              <w:rPr>
                <w:rFonts w:eastAsia="Calibri"/>
                <w:sz w:val="18"/>
                <w:szCs w:val="18"/>
                <w:lang w:val="en-US"/>
              </w:rPr>
              <w:t xml:space="preserve"> </w:t>
            </w:r>
          </w:p>
        </w:tc>
        <w:tc>
          <w:tcPr>
            <w:tcW w:w="1027" w:type="dxa"/>
            <w:tcBorders>
              <w:top w:val="dotted" w:sz="2" w:space="0" w:color="auto"/>
              <w:left w:val="nil"/>
              <w:bottom w:val="dotted" w:sz="2" w:space="0" w:color="auto"/>
              <w:right w:val="nil"/>
            </w:tcBorders>
            <w:shd w:val="clear" w:color="auto" w:fill="auto"/>
          </w:tcPr>
          <w:p w14:paraId="170FB1CC" w14:textId="74FBEF1E" w:rsidR="00EA579E" w:rsidRPr="00942BAC" w:rsidRDefault="00C61039" w:rsidP="00C91C0C">
            <w:pPr>
              <w:jc w:val="center"/>
              <w:rPr>
                <w:rFonts w:eastAsia="Calibri"/>
                <w:sz w:val="18"/>
                <w:szCs w:val="18"/>
                <w:lang w:val="en-US"/>
              </w:rPr>
            </w:pPr>
            <w:r w:rsidRPr="00942BAC">
              <w:rPr>
                <w:rFonts w:eastAsia="Calibri"/>
                <w:sz w:val="18"/>
                <w:szCs w:val="18"/>
                <w:lang w:val="en-US"/>
              </w:rPr>
              <w:t>[50, 40, 10]</w:t>
            </w:r>
          </w:p>
        </w:tc>
        <w:tc>
          <w:tcPr>
            <w:tcW w:w="850" w:type="dxa"/>
            <w:tcBorders>
              <w:top w:val="dotted" w:sz="2" w:space="0" w:color="auto"/>
              <w:left w:val="nil"/>
              <w:bottom w:val="dotted" w:sz="2" w:space="0" w:color="auto"/>
              <w:right w:val="nil"/>
            </w:tcBorders>
          </w:tcPr>
          <w:p w14:paraId="5024A5D7" w14:textId="2B242322" w:rsidR="00EA579E" w:rsidRPr="00942BAC" w:rsidRDefault="004B0953" w:rsidP="00C91C0C">
            <w:pPr>
              <w:jc w:val="both"/>
              <w:rPr>
                <w:rFonts w:eastAsia="Calibri"/>
                <w:sz w:val="18"/>
                <w:szCs w:val="18"/>
                <w:lang w:val="en-US"/>
              </w:rPr>
            </w:pPr>
            <w:r w:rsidRPr="00942BAC">
              <w:rPr>
                <w:rFonts w:eastAsia="Calibri"/>
                <w:sz w:val="18"/>
                <w:szCs w:val="18"/>
                <w:lang w:val="en-US"/>
              </w:rPr>
              <w:t>not reported</w:t>
            </w:r>
          </w:p>
        </w:tc>
        <w:tc>
          <w:tcPr>
            <w:tcW w:w="1262" w:type="dxa"/>
            <w:tcBorders>
              <w:top w:val="dotted" w:sz="2" w:space="0" w:color="auto"/>
              <w:left w:val="nil"/>
              <w:bottom w:val="dotted" w:sz="2" w:space="0" w:color="auto"/>
              <w:right w:val="nil"/>
            </w:tcBorders>
          </w:tcPr>
          <w:p w14:paraId="28FB14EE" w14:textId="54596818" w:rsidR="00EA579E" w:rsidRPr="00942BAC" w:rsidRDefault="00C61039" w:rsidP="00C91C0C">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39015762" w14:textId="627E921B" w:rsidR="00324197" w:rsidRPr="00FB39FC" w:rsidRDefault="00324197" w:rsidP="00324197">
            <w:pPr>
              <w:jc w:val="both"/>
              <w:rPr>
                <w:rFonts w:eastAsia="Calibri"/>
                <w:sz w:val="18"/>
                <w:szCs w:val="18"/>
                <w:lang w:val="en-US"/>
              </w:rPr>
            </w:pPr>
            <w:r w:rsidRPr="00FB39FC">
              <w:rPr>
                <w:rFonts w:eastAsia="Calibri"/>
                <w:sz w:val="18"/>
                <w:szCs w:val="18"/>
                <w:lang w:val="en-US"/>
              </w:rPr>
              <w:t xml:space="preserve">ROC-AUC, </w:t>
            </w:r>
            <w:r w:rsidR="00DA275B" w:rsidRPr="00FB39FC">
              <w:rPr>
                <w:rFonts w:eastAsia="Calibri"/>
                <w:sz w:val="18"/>
                <w:szCs w:val="18"/>
                <w:lang w:val="en-US"/>
              </w:rPr>
              <w:t xml:space="preserve">AUC-PR, </w:t>
            </w:r>
            <w:r w:rsidR="00E52C46" w:rsidRPr="00FB39FC">
              <w:rPr>
                <w:rFonts w:eastAsia="Calibri"/>
                <w:sz w:val="18"/>
                <w:szCs w:val="18"/>
                <w:lang w:val="en-US"/>
              </w:rPr>
              <w:t>Se, PPV, NPV</w:t>
            </w:r>
            <w:r w:rsidR="00EB066E" w:rsidRPr="00FB39FC">
              <w:rPr>
                <w:rFonts w:eastAsia="Calibri"/>
                <w:sz w:val="18"/>
                <w:szCs w:val="18"/>
                <w:lang w:val="en-US"/>
              </w:rPr>
              <w:t>,</w:t>
            </w:r>
          </w:p>
          <w:p w14:paraId="435EB08C" w14:textId="038212D6" w:rsidR="00EA579E" w:rsidRPr="00942BAC" w:rsidRDefault="00324197" w:rsidP="00324197">
            <w:pPr>
              <w:jc w:val="both"/>
              <w:rPr>
                <w:rFonts w:eastAsia="Calibri"/>
                <w:sz w:val="18"/>
                <w:szCs w:val="18"/>
                <w:lang w:val="en-US"/>
              </w:rPr>
            </w:pPr>
            <w:r w:rsidRPr="00942BAC">
              <w:rPr>
                <w:rFonts w:eastAsia="Calibri"/>
                <w:sz w:val="18"/>
                <w:szCs w:val="18"/>
                <w:lang w:val="en-US"/>
              </w:rPr>
              <w:t>and F1-score</w:t>
            </w:r>
          </w:p>
        </w:tc>
        <w:tc>
          <w:tcPr>
            <w:tcW w:w="1327" w:type="dxa"/>
            <w:tcBorders>
              <w:top w:val="dotted" w:sz="2" w:space="0" w:color="auto"/>
              <w:left w:val="nil"/>
              <w:bottom w:val="dotted" w:sz="2" w:space="0" w:color="auto"/>
              <w:right w:val="nil"/>
            </w:tcBorders>
          </w:tcPr>
          <w:p w14:paraId="22A7CCA5" w14:textId="2113E946" w:rsidR="00FC12E2" w:rsidRPr="00942BAC" w:rsidRDefault="007F3497" w:rsidP="00C91C0C">
            <w:pPr>
              <w:jc w:val="both"/>
              <w:rPr>
                <w:rFonts w:eastAsia="Calibri"/>
                <w:sz w:val="18"/>
                <w:szCs w:val="18"/>
                <w:lang w:val="en-US"/>
              </w:rPr>
            </w:pPr>
            <w:r w:rsidRPr="00942BAC">
              <w:rPr>
                <w:rFonts w:eastAsia="Calibri"/>
                <w:sz w:val="18"/>
                <w:szCs w:val="18"/>
                <w:lang w:val="en-US"/>
              </w:rPr>
              <w:t xml:space="preserve">AUCs of 0.982 (CI: 0.980– 0.983) and 0.968 (0.967– 0.969) </w:t>
            </w:r>
            <w:r w:rsidR="000541DA" w:rsidRPr="00942BAC">
              <w:rPr>
                <w:rFonts w:eastAsia="Calibri"/>
                <w:sz w:val="18"/>
                <w:szCs w:val="18"/>
                <w:lang w:val="en-US"/>
              </w:rPr>
              <w:t>for high and moderate criticality</w:t>
            </w:r>
            <w:r w:rsidR="004B027E" w:rsidRPr="00942BAC">
              <w:rPr>
                <w:rFonts w:eastAsia="Calibri"/>
                <w:sz w:val="18"/>
                <w:szCs w:val="18"/>
                <w:lang w:val="en-US"/>
              </w:rPr>
              <w:t xml:space="preserve"> </w:t>
            </w:r>
            <w:r w:rsidR="00355670" w:rsidRPr="00942BAC">
              <w:rPr>
                <w:rFonts w:eastAsia="Calibri"/>
                <w:sz w:val="18"/>
                <w:szCs w:val="18"/>
                <w:lang w:val="en-US"/>
              </w:rPr>
              <w:t xml:space="preserve">= </w:t>
            </w:r>
            <w:r w:rsidR="00FC12E2" w:rsidRPr="00942BAC">
              <w:rPr>
                <w:rFonts w:eastAsia="Calibri"/>
                <w:sz w:val="18"/>
                <w:szCs w:val="18"/>
                <w:lang w:val="en-US"/>
              </w:rPr>
              <w:t>triage</w:t>
            </w:r>
            <w:r w:rsidR="00355670" w:rsidRPr="00942BAC">
              <w:rPr>
                <w:rFonts w:eastAsia="Calibri"/>
                <w:sz w:val="18"/>
                <w:szCs w:val="18"/>
                <w:lang w:val="en-US"/>
              </w:rPr>
              <w:t>-</w:t>
            </w:r>
            <w:r w:rsidR="00FC12E2" w:rsidRPr="00942BAC">
              <w:rPr>
                <w:rFonts w:eastAsia="Calibri"/>
                <w:sz w:val="18"/>
                <w:szCs w:val="18"/>
                <w:lang w:val="en-US"/>
              </w:rPr>
              <w:t>level</w:t>
            </w:r>
            <w:r w:rsidR="00355670" w:rsidRPr="00942BAC">
              <w:rPr>
                <w:rFonts w:eastAsia="Calibri"/>
                <w:sz w:val="18"/>
                <w:szCs w:val="18"/>
                <w:lang w:val="en-US"/>
              </w:rPr>
              <w:t>s</w:t>
            </w:r>
            <w:r w:rsidR="00FC12E2" w:rsidRPr="00942BAC">
              <w:rPr>
                <w:rFonts w:eastAsia="Calibri"/>
                <w:sz w:val="18"/>
                <w:szCs w:val="18"/>
                <w:lang w:val="en-US"/>
              </w:rPr>
              <w:t xml:space="preserve"> of 1–2</w:t>
            </w:r>
            <w:r w:rsidR="004B027E" w:rsidRPr="00942BAC">
              <w:rPr>
                <w:rFonts w:eastAsia="Calibri"/>
                <w:sz w:val="18"/>
                <w:szCs w:val="18"/>
                <w:lang w:val="en-US"/>
              </w:rPr>
              <w:t xml:space="preserve"> and 3</w:t>
            </w:r>
            <w:r w:rsidR="00355670" w:rsidRPr="00942BAC">
              <w:rPr>
                <w:rFonts w:eastAsia="Calibri"/>
                <w:sz w:val="18"/>
                <w:szCs w:val="18"/>
                <w:lang w:val="en-US"/>
              </w:rPr>
              <w:t>, respectively.</w:t>
            </w:r>
          </w:p>
        </w:tc>
      </w:tr>
      <w:tr w:rsidR="008C3229" w:rsidRPr="00FB39FC" w14:paraId="21C417F5" w14:textId="77777777" w:rsidTr="00A0354F">
        <w:trPr>
          <w:cantSplit/>
          <w:trHeight w:val="114"/>
        </w:trPr>
        <w:tc>
          <w:tcPr>
            <w:tcW w:w="917" w:type="dxa"/>
            <w:tcBorders>
              <w:top w:val="dotted" w:sz="2" w:space="0" w:color="auto"/>
              <w:left w:val="nil"/>
              <w:bottom w:val="dotted" w:sz="2" w:space="0" w:color="auto"/>
              <w:right w:val="nil"/>
            </w:tcBorders>
          </w:tcPr>
          <w:p w14:paraId="4D220B1D" w14:textId="04B481BF" w:rsidR="00262FA4" w:rsidRPr="00942BAC" w:rsidRDefault="00DD6853" w:rsidP="008C3229">
            <w:pPr>
              <w:jc w:val="both"/>
              <w:rPr>
                <w:rFonts w:eastAsia="Calibri"/>
                <w:sz w:val="18"/>
                <w:szCs w:val="18"/>
                <w:lang w:val="en-US"/>
              </w:rPr>
            </w:pPr>
            <w:proofErr w:type="spellStart"/>
            <w:r w:rsidRPr="00942BAC">
              <w:rPr>
                <w:rFonts w:eastAsia="Calibri"/>
                <w:sz w:val="18"/>
                <w:szCs w:val="18"/>
                <w:lang w:val="en-US"/>
              </w:rPr>
              <w:t>Puttinaovarat</w:t>
            </w:r>
            <w:proofErr w:type="spellEnd"/>
            <w:r w:rsidRPr="00942BAC">
              <w:rPr>
                <w:rFonts w:eastAsia="Calibri"/>
                <w:sz w:val="18"/>
                <w:szCs w:val="18"/>
                <w:lang w:val="en-US"/>
              </w:rPr>
              <w:t xml:space="preserve"> et al. </w:t>
            </w:r>
            <w:r w:rsidR="001A3647"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{"citationItems":[{"id":"ITEM-1","itemData":{"DOI":"10.3991/ijoe.v17i05.22341","ISSN":"2626-8493","abstract":"&lt;p class=\"0abstract\"&gt;Public Health Office and the risk map created from the patient information. Many provincial hospitals currently have to admit a large number of patients to their emergency room. Each year, the number outgrow limited medical resources, causing tremendous operational delay, and thus undermining quality of medical services. In addition, existing ER flows remain lacking means of communicating with patients’ relatives and notifying them with treatment status of patients under their care. To addresses these concerns, registered nurses with experiences are required not only to make initial patient screening and prioritization, but also to serve as liaison between physicians and patients’ relatives. These double tasks impose great burden to already overloaded medical staffs. An emergency patient classification system, based on support vector machine was developed. It was implemented as a web application, written in PHP, and running on MySQL database. GIS technology was employed to analyze spatial data and producing relevant reports. The proposed system could classify emergency patient into different groups based on their severity, according to the government standard. The resultant recommendation, verified by a nurse on duty, as well as treatment status were presented to patients’ relatives on a digital screen. Moreover, the hospital was able to use the summarized reports, in both standard and spatial forms, for its managerial purposes. The develop system could help the hospital to make the most of their limit resources for treating emergency patients. The produced reports were useful for making relevant policies and executive planning.&lt;/p&gt;","author":[{"dropping-particle":"","family":"Puttinaovarat","given":"Supattra","non-dropping-particle":"","parse-names":false,"suffix":""},{"dropping-particle":"","family":"Pruitikanee","given":"Siwipa","non-dropping-particle":"","parse-names":false,"suffix":""},{"dropping-particle":"","family":"Kongcharoen","given":"Jinda","non-dropping-particle":"","parse-names":false,"suffix":""},{"dropping-particle":"","family":"Horkaew","given":"Paramate","non-dropping-particle":"","parse-names":false,"suffix":""}],"container-title":"International Journal of Online and Biomedical Engineering (iJOE)","id":"ITEM-1","issue":"05","issued":{"date-parts":[["2021","5","20"]]},"page":"133","title":"Machine Learning Based Emergency Patient Classification System","type":"article-journal","volume":"17"},"uris":["http://www.mendeley.com/documents/?uuid=89cb21e2-c23e-44af-9a5c-1b5a9e4712f3"]}],"mendeley":{"formattedCitation":"[74]","plainTextFormattedCitation":"[74]","previouslyFormattedCitation":"[74]"},"properties":{"noteIndex":0},"schema":"https://github.com/citation-style-language/schema/raw/master/csl-citation.json"}</w:instrText>
            </w:r>
            <w:r w:rsidR="001A3647" w:rsidRPr="00942BAC">
              <w:rPr>
                <w:rFonts w:eastAsia="Calibri"/>
                <w:sz w:val="18"/>
                <w:szCs w:val="18"/>
                <w:lang w:val="en-US"/>
              </w:rPr>
              <w:fldChar w:fldCharType="separate"/>
            </w:r>
            <w:r w:rsidR="00697788" w:rsidRPr="00697788">
              <w:rPr>
                <w:rFonts w:eastAsia="Calibri"/>
                <w:noProof/>
                <w:sz w:val="18"/>
                <w:szCs w:val="18"/>
                <w:lang w:val="en-US"/>
              </w:rPr>
              <w:t>[74]</w:t>
            </w:r>
            <w:r w:rsidR="001A3647" w:rsidRPr="00942BAC">
              <w:rPr>
                <w:rFonts w:eastAsia="Calibri"/>
                <w:sz w:val="18"/>
                <w:szCs w:val="18"/>
                <w:lang w:val="en-US"/>
              </w:rPr>
              <w:fldChar w:fldCharType="end"/>
            </w:r>
          </w:p>
          <w:p w14:paraId="18C8329A" w14:textId="5C268751" w:rsidR="008C3229" w:rsidRPr="00942BAC" w:rsidRDefault="008C3229" w:rsidP="008C3229">
            <w:pPr>
              <w:jc w:val="both"/>
              <w:rPr>
                <w:rFonts w:eastAsia="Calibri"/>
                <w:sz w:val="18"/>
                <w:szCs w:val="18"/>
                <w:lang w:val="en-US"/>
              </w:rPr>
            </w:pPr>
            <w:r w:rsidRPr="00942BAC">
              <w:rPr>
                <w:rFonts w:eastAsia="Calibri"/>
                <w:sz w:val="18"/>
                <w:szCs w:val="18"/>
                <w:lang w:val="en-US"/>
              </w:rPr>
              <w:t>/2021/</w:t>
            </w:r>
          </w:p>
          <w:p w14:paraId="5DF35AB0" w14:textId="4A4C6805" w:rsidR="008C3229" w:rsidRPr="00942BAC" w:rsidRDefault="006F31B8" w:rsidP="008C3229">
            <w:pPr>
              <w:jc w:val="both"/>
              <w:rPr>
                <w:rFonts w:eastAsia="Calibri"/>
                <w:sz w:val="18"/>
                <w:szCs w:val="18"/>
                <w:lang w:val="en-US"/>
              </w:rPr>
            </w:pPr>
            <w:r w:rsidRPr="00942BAC">
              <w:rPr>
                <w:rFonts w:eastAsia="Calibri"/>
                <w:sz w:val="18"/>
                <w:szCs w:val="18"/>
                <w:lang w:val="en-US"/>
              </w:rPr>
              <w:t>Thailand</w:t>
            </w:r>
          </w:p>
        </w:tc>
        <w:tc>
          <w:tcPr>
            <w:tcW w:w="1189" w:type="dxa"/>
            <w:tcBorders>
              <w:top w:val="dotted" w:sz="2" w:space="0" w:color="auto"/>
              <w:left w:val="nil"/>
              <w:bottom w:val="dotted" w:sz="2" w:space="0" w:color="auto"/>
              <w:right w:val="nil"/>
            </w:tcBorders>
          </w:tcPr>
          <w:p w14:paraId="6B4088C9" w14:textId="77777777" w:rsidR="00C85F88" w:rsidRPr="00942BAC" w:rsidRDefault="00E36EB6" w:rsidP="002D3B3A">
            <w:pPr>
              <w:jc w:val="both"/>
              <w:rPr>
                <w:lang w:val="en-US"/>
              </w:rPr>
            </w:pPr>
            <w:r w:rsidRPr="00942BAC">
              <w:rPr>
                <w:rFonts w:eastAsia="Calibri"/>
                <w:sz w:val="18"/>
                <w:szCs w:val="18"/>
                <w:lang w:val="en-US"/>
              </w:rPr>
              <w:t>ED public teaching hospital</w:t>
            </w:r>
            <w:r w:rsidR="00D41B74" w:rsidRPr="00942BAC">
              <w:rPr>
                <w:rFonts w:eastAsia="Calibri"/>
                <w:sz w:val="18"/>
                <w:szCs w:val="18"/>
                <w:lang w:val="en-US"/>
              </w:rPr>
              <w:t>/</w:t>
            </w:r>
          </w:p>
          <w:p w14:paraId="5BEAFF08" w14:textId="3ACD263B" w:rsidR="008C3229" w:rsidRPr="00942BAC" w:rsidRDefault="00D41B74" w:rsidP="002D3B3A">
            <w:pPr>
              <w:jc w:val="both"/>
              <w:rPr>
                <w:rFonts w:eastAsia="Calibri"/>
                <w:sz w:val="18"/>
                <w:szCs w:val="18"/>
                <w:lang w:val="en-US"/>
              </w:rPr>
            </w:pPr>
            <w:r w:rsidRPr="00942BAC">
              <w:rPr>
                <w:rFonts w:eastAsia="Calibri"/>
                <w:sz w:val="18"/>
                <w:szCs w:val="18"/>
                <w:lang w:val="en-US"/>
              </w:rPr>
              <w:t>not reported</w:t>
            </w:r>
          </w:p>
        </w:tc>
        <w:tc>
          <w:tcPr>
            <w:tcW w:w="1210" w:type="dxa"/>
            <w:tcBorders>
              <w:top w:val="dotted" w:sz="2" w:space="0" w:color="auto"/>
              <w:left w:val="nil"/>
              <w:bottom w:val="dotted" w:sz="2" w:space="0" w:color="auto"/>
              <w:right w:val="nil"/>
            </w:tcBorders>
          </w:tcPr>
          <w:p w14:paraId="6146C1BA" w14:textId="381CDD13" w:rsidR="008C3229" w:rsidRPr="00942BAC" w:rsidRDefault="00262FA4" w:rsidP="00C91C0C">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53E3A6C6" w14:textId="77777777" w:rsidR="008C3229" w:rsidRPr="00942BAC" w:rsidRDefault="008C3229" w:rsidP="008C3229">
            <w:pPr>
              <w:jc w:val="both"/>
              <w:rPr>
                <w:rFonts w:eastAsia="Calibri"/>
                <w:sz w:val="18"/>
                <w:szCs w:val="18"/>
                <w:lang w:val="en-US"/>
              </w:rPr>
            </w:pPr>
            <w:r w:rsidRPr="00942BAC">
              <w:rPr>
                <w:rFonts w:eastAsia="Calibri"/>
                <w:sz w:val="18"/>
                <w:szCs w:val="18"/>
                <w:lang w:val="en-US"/>
              </w:rPr>
              <w:t>ESI</w:t>
            </w:r>
          </w:p>
          <w:p w14:paraId="7282E505" w14:textId="3E4035E8" w:rsidR="008C3229" w:rsidRPr="00942BAC" w:rsidRDefault="008C3229" w:rsidP="008C3229">
            <w:pPr>
              <w:jc w:val="both"/>
              <w:rPr>
                <w:rFonts w:eastAsia="Calibri"/>
                <w:sz w:val="18"/>
                <w:szCs w:val="18"/>
                <w:lang w:val="en-US"/>
              </w:rPr>
            </w:pPr>
            <w:r w:rsidRPr="00942BAC">
              <w:rPr>
                <w:rFonts w:eastAsia="Calibri"/>
                <w:sz w:val="18"/>
                <w:szCs w:val="18"/>
                <w:lang w:val="en-US"/>
              </w:rPr>
              <w:t>[</w:t>
            </w:r>
            <w:r w:rsidR="006B589C" w:rsidRPr="00942BAC">
              <w:rPr>
                <w:rFonts w:eastAsia="Calibri"/>
                <w:sz w:val="18"/>
                <w:szCs w:val="18"/>
                <w:lang w:val="en-US"/>
              </w:rPr>
              <w:t>not reported</w:t>
            </w:r>
            <w:r w:rsidRPr="00942BAC">
              <w:rPr>
                <w:rFonts w:eastAsia="Calibri"/>
                <w:sz w:val="18"/>
                <w:szCs w:val="18"/>
                <w:lang w:val="en-US"/>
              </w:rPr>
              <w:t>]</w:t>
            </w:r>
          </w:p>
        </w:tc>
        <w:tc>
          <w:tcPr>
            <w:tcW w:w="1592" w:type="dxa"/>
            <w:tcBorders>
              <w:top w:val="dotted" w:sz="2" w:space="0" w:color="auto"/>
              <w:left w:val="nil"/>
              <w:bottom w:val="dotted" w:sz="2" w:space="0" w:color="auto"/>
              <w:right w:val="nil"/>
            </w:tcBorders>
          </w:tcPr>
          <w:p w14:paraId="7B9BD45C" w14:textId="77512C39" w:rsidR="00FC6497" w:rsidRPr="00942BAC" w:rsidRDefault="00FC6497" w:rsidP="00FC6497">
            <w:pPr>
              <w:jc w:val="both"/>
              <w:rPr>
                <w:rFonts w:eastAsia="Calibri"/>
                <w:sz w:val="18"/>
                <w:szCs w:val="18"/>
                <w:lang w:val="en-US"/>
              </w:rPr>
            </w:pPr>
            <w:r w:rsidRPr="00942BAC">
              <w:rPr>
                <w:rFonts w:eastAsia="Calibri"/>
                <w:sz w:val="18"/>
                <w:szCs w:val="18"/>
                <w:lang w:val="en-US"/>
              </w:rPr>
              <w:t>Triage-levels (ESI score</w:t>
            </w:r>
            <w:r w:rsidR="00147B2C" w:rsidRPr="00942BAC">
              <w:rPr>
                <w:rFonts w:eastAsia="Calibri"/>
                <w:sz w:val="18"/>
                <w:szCs w:val="18"/>
                <w:lang w:val="en-US"/>
              </w:rPr>
              <w:t>s</w:t>
            </w:r>
            <w:r w:rsidRPr="00942BAC">
              <w:rPr>
                <w:rFonts w:eastAsia="Calibri"/>
                <w:sz w:val="18"/>
                <w:szCs w:val="18"/>
                <w:lang w:val="en-US"/>
              </w:rPr>
              <w:t>)</w:t>
            </w:r>
          </w:p>
          <w:p w14:paraId="2298D29A" w14:textId="6DCD8E8E" w:rsidR="008C3229" w:rsidRPr="00942BAC" w:rsidRDefault="00FC6497" w:rsidP="00FC6497">
            <w:pPr>
              <w:jc w:val="both"/>
              <w:rPr>
                <w:rFonts w:eastAsia="Calibri"/>
                <w:sz w:val="18"/>
                <w:szCs w:val="18"/>
                <w:lang w:val="en-US"/>
              </w:rPr>
            </w:pPr>
            <w:r w:rsidRPr="00942BAC">
              <w:rPr>
                <w:rFonts w:eastAsia="Calibri"/>
                <w:sz w:val="18"/>
                <w:szCs w:val="18"/>
                <w:lang w:val="en-US"/>
              </w:rPr>
              <w:t>5-levels</w:t>
            </w:r>
          </w:p>
        </w:tc>
        <w:tc>
          <w:tcPr>
            <w:tcW w:w="1601" w:type="dxa"/>
            <w:tcBorders>
              <w:top w:val="dotted" w:sz="2" w:space="0" w:color="auto"/>
              <w:left w:val="nil"/>
              <w:bottom w:val="dotted" w:sz="2" w:space="0" w:color="auto"/>
              <w:right w:val="nil"/>
            </w:tcBorders>
          </w:tcPr>
          <w:p w14:paraId="5BD41311" w14:textId="6A920F88" w:rsidR="008C3229" w:rsidRPr="00942BAC" w:rsidRDefault="00262FA4" w:rsidP="00C91C0C">
            <w:pPr>
              <w:jc w:val="both"/>
              <w:rPr>
                <w:rFonts w:eastAsia="Calibri"/>
                <w:bCs/>
                <w:color w:val="FF0000"/>
                <w:sz w:val="18"/>
                <w:szCs w:val="18"/>
                <w:lang w:val="en-US"/>
              </w:rPr>
            </w:pPr>
            <w:r w:rsidRPr="00942BAC">
              <w:rPr>
                <w:rFonts w:eastAsia="Calibri"/>
                <w:bCs/>
                <w:color w:val="000000" w:themeColor="text1"/>
                <w:sz w:val="18"/>
                <w:szCs w:val="18"/>
                <w:lang w:val="en-US"/>
              </w:rPr>
              <w:t>N</w:t>
            </w:r>
            <w:r w:rsidR="00646DBE" w:rsidRPr="00942BAC">
              <w:rPr>
                <w:rFonts w:eastAsia="Calibri"/>
                <w:bCs/>
                <w:color w:val="000000" w:themeColor="text1"/>
                <w:sz w:val="18"/>
                <w:szCs w:val="18"/>
                <w:lang w:val="en-US"/>
              </w:rPr>
              <w:t>ot reported /</w:t>
            </w:r>
            <w:r w:rsidR="00646DBE" w:rsidRPr="00942BAC">
              <w:rPr>
                <w:color w:val="000000" w:themeColor="text1"/>
              </w:rPr>
              <w:t xml:space="preserve"> </w:t>
            </w:r>
            <w:r w:rsidR="00646DBE" w:rsidRPr="00942BAC">
              <w:rPr>
                <w:rFonts w:eastAsia="Calibri"/>
                <w:bCs/>
                <w:color w:val="000000" w:themeColor="text1"/>
                <w:sz w:val="18"/>
                <w:szCs w:val="18"/>
                <w:lang w:val="en-US"/>
              </w:rPr>
              <w:t>not reported</w:t>
            </w:r>
          </w:p>
        </w:tc>
        <w:tc>
          <w:tcPr>
            <w:tcW w:w="1334" w:type="dxa"/>
            <w:tcBorders>
              <w:top w:val="dotted" w:sz="2" w:space="0" w:color="auto"/>
              <w:left w:val="nil"/>
              <w:bottom w:val="dotted" w:sz="2" w:space="0" w:color="auto"/>
              <w:right w:val="nil"/>
            </w:tcBorders>
          </w:tcPr>
          <w:p w14:paraId="71EC6B0F" w14:textId="209B4C01" w:rsidR="008C3229" w:rsidRPr="00942BAC" w:rsidRDefault="00646DBE" w:rsidP="00C91C0C">
            <w:pPr>
              <w:jc w:val="both"/>
              <w:rPr>
                <w:rFonts w:eastAsia="Calibri"/>
                <w:sz w:val="18"/>
                <w:szCs w:val="18"/>
                <w:lang w:val="en-US"/>
              </w:rPr>
            </w:pPr>
            <w:r w:rsidRPr="00942BAC">
              <w:rPr>
                <w:rFonts w:eastAsia="Calibri"/>
                <w:sz w:val="18"/>
                <w:szCs w:val="18"/>
                <w:lang w:val="en-US"/>
              </w:rPr>
              <w:t xml:space="preserve">LR, NB, </w:t>
            </w:r>
            <w:r w:rsidR="00DE34F9" w:rsidRPr="00942BAC">
              <w:rPr>
                <w:rFonts w:eastAsia="Calibri"/>
                <w:sz w:val="18"/>
                <w:szCs w:val="18"/>
                <w:lang w:val="en-US"/>
              </w:rPr>
              <w:t>MLP and SVM</w:t>
            </w:r>
          </w:p>
        </w:tc>
        <w:tc>
          <w:tcPr>
            <w:tcW w:w="1262" w:type="dxa"/>
            <w:tcBorders>
              <w:top w:val="dotted" w:sz="2" w:space="0" w:color="auto"/>
              <w:left w:val="nil"/>
              <w:bottom w:val="dotted" w:sz="2" w:space="0" w:color="auto"/>
              <w:right w:val="nil"/>
            </w:tcBorders>
            <w:shd w:val="clear" w:color="auto" w:fill="auto"/>
          </w:tcPr>
          <w:p w14:paraId="15D41045" w14:textId="60D39CBB" w:rsidR="008C3229" w:rsidRPr="00942BAC" w:rsidRDefault="001C27C4" w:rsidP="00C91C0C">
            <w:pPr>
              <w:jc w:val="both"/>
              <w:rPr>
                <w:rFonts w:eastAsia="Calibri"/>
                <w:sz w:val="18"/>
                <w:szCs w:val="18"/>
                <w:lang w:val="en-US"/>
              </w:rPr>
            </w:pPr>
            <w:r w:rsidRPr="00942BAC">
              <w:rPr>
                <w:rFonts w:eastAsia="Calibri"/>
                <w:sz w:val="18"/>
                <w:szCs w:val="18"/>
                <w:lang w:val="en-US"/>
              </w:rPr>
              <w:t>not reported</w:t>
            </w:r>
          </w:p>
        </w:tc>
        <w:tc>
          <w:tcPr>
            <w:tcW w:w="1027" w:type="dxa"/>
            <w:tcBorders>
              <w:top w:val="dotted" w:sz="2" w:space="0" w:color="auto"/>
              <w:left w:val="nil"/>
              <w:bottom w:val="dotted" w:sz="2" w:space="0" w:color="auto"/>
              <w:right w:val="nil"/>
            </w:tcBorders>
            <w:shd w:val="clear" w:color="auto" w:fill="auto"/>
          </w:tcPr>
          <w:p w14:paraId="0380D740" w14:textId="1948631F" w:rsidR="008C3229" w:rsidRPr="00942BAC" w:rsidRDefault="001C27C4" w:rsidP="00C91C0C">
            <w:pPr>
              <w:jc w:val="center"/>
              <w:rPr>
                <w:rFonts w:eastAsia="Calibri"/>
                <w:sz w:val="18"/>
                <w:szCs w:val="18"/>
                <w:lang w:val="en-US"/>
              </w:rPr>
            </w:pPr>
            <w:r w:rsidRPr="00942BAC">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00CE5DDD" w14:textId="2464A8F8" w:rsidR="008C3229" w:rsidRPr="00942BAC" w:rsidRDefault="004B0953" w:rsidP="00C91C0C">
            <w:pPr>
              <w:jc w:val="both"/>
              <w:rPr>
                <w:rFonts w:eastAsia="Calibri"/>
                <w:sz w:val="18"/>
                <w:szCs w:val="18"/>
                <w:lang w:val="en-US"/>
              </w:rPr>
            </w:pPr>
            <w:r w:rsidRPr="00942BAC">
              <w:rPr>
                <w:rFonts w:eastAsia="Calibri"/>
                <w:sz w:val="18"/>
                <w:szCs w:val="18"/>
                <w:lang w:val="en-US"/>
              </w:rPr>
              <w:t>not reported</w:t>
            </w:r>
          </w:p>
        </w:tc>
        <w:tc>
          <w:tcPr>
            <w:tcW w:w="1262" w:type="dxa"/>
            <w:tcBorders>
              <w:top w:val="dotted" w:sz="2" w:space="0" w:color="auto"/>
              <w:left w:val="nil"/>
              <w:bottom w:val="dotted" w:sz="2" w:space="0" w:color="auto"/>
              <w:right w:val="nil"/>
            </w:tcBorders>
          </w:tcPr>
          <w:p w14:paraId="07F38FD3" w14:textId="547A3B27" w:rsidR="008C3229" w:rsidRPr="00942BAC" w:rsidRDefault="00DE34F9" w:rsidP="00C91C0C">
            <w:pPr>
              <w:jc w:val="both"/>
              <w:rPr>
                <w:rFonts w:eastAsia="Calibri"/>
                <w:sz w:val="18"/>
                <w:szCs w:val="18"/>
                <w:lang w:val="en-US"/>
              </w:rPr>
            </w:pPr>
            <w:r w:rsidRPr="00942BAC">
              <w:rPr>
                <w:rFonts w:eastAsia="Calibri"/>
                <w:sz w:val="18"/>
                <w:szCs w:val="18"/>
                <w:lang w:val="en-US"/>
              </w:rPr>
              <w:t>SVM</w:t>
            </w:r>
          </w:p>
        </w:tc>
        <w:tc>
          <w:tcPr>
            <w:tcW w:w="1269" w:type="dxa"/>
            <w:tcBorders>
              <w:top w:val="dotted" w:sz="2" w:space="0" w:color="auto"/>
              <w:left w:val="nil"/>
              <w:bottom w:val="dotted" w:sz="2" w:space="0" w:color="auto"/>
              <w:right w:val="nil"/>
            </w:tcBorders>
          </w:tcPr>
          <w:p w14:paraId="25E14F65" w14:textId="5954F9C1" w:rsidR="008C3229" w:rsidRPr="00942BAC" w:rsidRDefault="005324E4" w:rsidP="00D63C52">
            <w:pPr>
              <w:jc w:val="both"/>
              <w:rPr>
                <w:rFonts w:eastAsia="Calibri"/>
                <w:sz w:val="18"/>
                <w:szCs w:val="18"/>
                <w:lang w:val="en-US"/>
              </w:rPr>
            </w:pPr>
            <w:r w:rsidRPr="00942BAC">
              <w:rPr>
                <w:rFonts w:eastAsia="Calibri"/>
                <w:sz w:val="18"/>
                <w:szCs w:val="18"/>
                <w:lang w:val="en-US"/>
              </w:rPr>
              <w:t>Accuracy, Se,</w:t>
            </w:r>
            <w:r w:rsidR="00D63C52" w:rsidRPr="00942BAC">
              <w:rPr>
                <w:rFonts w:eastAsia="Calibri"/>
                <w:sz w:val="18"/>
                <w:szCs w:val="18"/>
                <w:lang w:val="en-US"/>
              </w:rPr>
              <w:t xml:space="preserve"> </w:t>
            </w:r>
            <w:r w:rsidR="005E2696" w:rsidRPr="00942BAC">
              <w:rPr>
                <w:rFonts w:eastAsia="Calibri"/>
                <w:sz w:val="18"/>
                <w:szCs w:val="18"/>
                <w:lang w:val="en-US"/>
              </w:rPr>
              <w:t>and</w:t>
            </w:r>
            <w:r w:rsidRPr="00942BAC">
              <w:rPr>
                <w:rFonts w:eastAsia="Calibri"/>
                <w:sz w:val="18"/>
                <w:szCs w:val="18"/>
                <w:lang w:val="en-US"/>
              </w:rPr>
              <w:t xml:space="preserve"> PPV</w:t>
            </w:r>
          </w:p>
        </w:tc>
        <w:tc>
          <w:tcPr>
            <w:tcW w:w="1327" w:type="dxa"/>
            <w:tcBorders>
              <w:top w:val="dotted" w:sz="2" w:space="0" w:color="auto"/>
              <w:left w:val="nil"/>
              <w:bottom w:val="dotted" w:sz="2" w:space="0" w:color="auto"/>
              <w:right w:val="nil"/>
            </w:tcBorders>
          </w:tcPr>
          <w:p w14:paraId="4FAFAE71" w14:textId="2218FA11" w:rsidR="008C3229" w:rsidRPr="00942BAC" w:rsidRDefault="00A703C1" w:rsidP="00C91C0C">
            <w:pPr>
              <w:jc w:val="both"/>
              <w:rPr>
                <w:rFonts w:eastAsia="Calibri"/>
                <w:sz w:val="18"/>
                <w:szCs w:val="18"/>
                <w:lang w:val="en-US"/>
              </w:rPr>
            </w:pPr>
            <w:r w:rsidRPr="00942BAC">
              <w:rPr>
                <w:rFonts w:eastAsia="Calibri"/>
                <w:sz w:val="18"/>
                <w:szCs w:val="18"/>
                <w:lang w:val="en-US"/>
              </w:rPr>
              <w:t xml:space="preserve">Accuracy of </w:t>
            </w:r>
            <w:r w:rsidR="0057572A" w:rsidRPr="00942BAC">
              <w:rPr>
                <w:rFonts w:eastAsia="Calibri"/>
                <w:sz w:val="18"/>
                <w:szCs w:val="18"/>
                <w:lang w:val="en-US"/>
              </w:rPr>
              <w:t>0.990</w:t>
            </w:r>
            <w:r w:rsidRPr="00942BAC">
              <w:rPr>
                <w:rFonts w:eastAsia="Calibri"/>
                <w:sz w:val="18"/>
                <w:szCs w:val="18"/>
                <w:lang w:val="en-US"/>
              </w:rPr>
              <w:t xml:space="preserve"> (CI: not reported) for the triage</w:t>
            </w:r>
            <w:r w:rsidR="0057572A" w:rsidRPr="00942BAC">
              <w:rPr>
                <w:rFonts w:eastAsia="Calibri"/>
                <w:sz w:val="18"/>
                <w:szCs w:val="18"/>
                <w:lang w:val="en-US"/>
              </w:rPr>
              <w:t>-</w:t>
            </w:r>
            <w:r w:rsidRPr="00942BAC">
              <w:rPr>
                <w:rFonts w:eastAsia="Calibri"/>
                <w:sz w:val="18"/>
                <w:szCs w:val="18"/>
                <w:lang w:val="en-US"/>
              </w:rPr>
              <w:t>levels</w:t>
            </w:r>
          </w:p>
        </w:tc>
      </w:tr>
      <w:tr w:rsidR="00F30FDC" w:rsidRPr="003271A9" w14:paraId="32CB80C8" w14:textId="77777777" w:rsidTr="00A0354F">
        <w:trPr>
          <w:cantSplit/>
          <w:trHeight w:val="114"/>
        </w:trPr>
        <w:tc>
          <w:tcPr>
            <w:tcW w:w="917" w:type="dxa"/>
            <w:tcBorders>
              <w:top w:val="dotted" w:sz="2" w:space="0" w:color="auto"/>
              <w:left w:val="nil"/>
              <w:bottom w:val="dotted" w:sz="2" w:space="0" w:color="auto"/>
              <w:right w:val="nil"/>
            </w:tcBorders>
          </w:tcPr>
          <w:p w14:paraId="169E01F9" w14:textId="583D304B" w:rsidR="00C75495" w:rsidRPr="0082793F" w:rsidRDefault="00C75495" w:rsidP="00C75495">
            <w:pPr>
              <w:jc w:val="both"/>
              <w:rPr>
                <w:rFonts w:eastAsia="Calibri"/>
                <w:sz w:val="18"/>
                <w:szCs w:val="18"/>
                <w:lang w:val="en-US"/>
              </w:rPr>
            </w:pPr>
            <w:r w:rsidRPr="00942BAC">
              <w:rPr>
                <w:rFonts w:eastAsia="Calibri"/>
                <w:sz w:val="18"/>
                <w:szCs w:val="18"/>
                <w:lang w:val="en-US"/>
              </w:rPr>
              <w:t xml:space="preserve">Maurer et al. </w:t>
            </w:r>
            <w:r w:rsidR="008A6741"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{"citationItems":[{"id":"ITEM-1","itemData":{"DOI":"10.1097/TA.0000000000003158","ISBN":"0000000000","ISSN":"2163-0763","PMID":"33755641","abstract":"BACKGROUND Classic risk assessment tools often treat patients' risk factors as linear and additive. Clinical reality suggests that the presence of certain risk factors can alter the impact of other factors; in other words, risk modeling is not linear. We aimed to use artificial intelligence (AI) technology to design and validate a nonlinear risk calculator for trauma patients. METHODS A novel, interpretable AI technology called Optimal Classification Trees (OCTs) was used in an 80:20 derivation/validation split of the 2010 to 2016 American College of Surgeons Trauma Quality Improvement Program database. Demographics, emergency department vital signs, comorbidities, and injury characteristics (e.g., severity, mechanism) of all blunt and penetrating trauma patients 18 years or older were used to develop, train then validate OCT algorithms to predict in-hospital mortality and complications (e.g., acute kidney injury, acute respiratory distress syndrome, deep vein thrombosis, pulmonary embolism, sepsis). A smartphone application was created as the algorithm's interactive and user-friendly interface. Performance was measured using the c-statistic methodology. RESULTS A total of 934,053 patients were included (747,249 derivation; 186,804 validation). The median age was 51 years, 37% were women, 90.5% had blunt trauma, and the median Injury Severity Score was 11. Comprehensive OCT algorithms were developed for blunt and penetrating trauma, and the interactive smartphone application, Trauma Outcome Predictor (TOP) was created, where the answer to one question unfolds the subsequent one. Trauma Outcome Predictor accurately predicted mortality in penetrating injury (c-statistics: 0.95 derivation, 0.94 validation) and blunt injury (c-statistics: 0.89 derivation, 0.88 validation). The validation c-statistics for predicting complications ranged between 0.69 and 0.84. CONCLUSION We suggest TOP as an AI-based, interpretable, accurate, and nonlinear risk calculator for predicting outcome in trauma patients. Trauma Outcome Predictor can prove useful for bedside counseling of critically injured trauma patients and their families, and for benchmarking the quality of trauma care.","author":[{"dropping-particle":"","family":"Maurer","given":"Lydia R.","non-dropping-particle":"","parse-names":false,"suffix":""},{"dropping-particle":"","family":"Bertsimas","given":"Dimitris","non-dropping-particle":"","parse-names":false,"suffix":""},{"dropping-particle":"","family":"Bouardi","given":"Hamza Tazi","non-dropping-particle":"","parse-names":false,"suffix":""},{"dropping-particle":"","family":"Hechi","given":"Majed","non-dropping-particle":"El","parse-names":false,"suffix":""},{"dropping-particle":"","family":"Moheb","given":"Mohamad","non-dropping-particle":"El","parse-names":false,"suffix":""},{"dropping-particle":"","family":"Giannoutsou","given":"Katerina","non-dropping-particle":"","parse-names":false,"suffix":""},{"dropping-particle":"","family":"Zhuo","given":"Daisy","non-dropping-particle":"","parse-names":false,"suffix":""},{"dropping-particle":"","family":"Dunn","given":"Jack","non-dropping-particle":"","parse-names":false,"suffix":""},{"dropping-particle":"","family":"Velmahos","given":"George C.","non-dropping-particle":"","parse-names":false,"suffix":""},{"dropping-particle":"","family":"Kaafarani","given":"Haytham M.A.","non-dropping-particle":"","parse-names":false,"suffix":""}],"container-title":"Journal of Trauma and Acute Care Surgery","id":"ITEM-1","issue":"1","issued":{"date-parts":[["2021","7"]]},"page":"93-99","title":"Trauma outcome predictor: An artificial intelligence interactive smartphone tool to predict outcomes in trauma patients","type":"article-journal","volume":"91"},"uris":["http://www.mendeley.com/documents/?uuid=c02269ce-bdc9-4ba5-b557-e23752eedc1a"]}],"mendeley":{"formattedCitation":"[73]","plainTextFormattedCitation":"[73]","previouslyFormattedCitation":"[73]"},"properties":{"noteIndex":0},"schema":"https://github.com/citation-style-language/schema/raw/master/csl-citation.json"}</w:instrText>
            </w:r>
            <w:r w:rsidR="008A6741" w:rsidRPr="00942BAC">
              <w:rPr>
                <w:rFonts w:eastAsia="Calibri"/>
                <w:sz w:val="18"/>
                <w:szCs w:val="18"/>
                <w:lang w:val="en-US"/>
              </w:rPr>
              <w:fldChar w:fldCharType="separate"/>
            </w:r>
            <w:r w:rsidR="00697788" w:rsidRPr="00697788">
              <w:rPr>
                <w:rFonts w:eastAsia="Calibri"/>
                <w:noProof/>
                <w:sz w:val="18"/>
                <w:szCs w:val="18"/>
                <w:lang w:val="en-US"/>
              </w:rPr>
              <w:t>[73]</w:t>
            </w:r>
            <w:r w:rsidR="008A6741" w:rsidRPr="00942BAC">
              <w:rPr>
                <w:rFonts w:eastAsia="Calibri"/>
                <w:sz w:val="18"/>
                <w:szCs w:val="18"/>
                <w:lang w:val="en-US"/>
              </w:rPr>
              <w:fldChar w:fldCharType="end"/>
            </w:r>
            <w:r w:rsidR="00771634" w:rsidRPr="0082793F">
              <w:rPr>
                <w:rFonts w:eastAsia="Calibri"/>
                <w:sz w:val="18"/>
                <w:szCs w:val="18"/>
                <w:lang w:val="en-US"/>
              </w:rPr>
              <w:t xml:space="preserve"> </w:t>
            </w:r>
            <w:r w:rsidRPr="0082793F">
              <w:rPr>
                <w:rFonts w:eastAsia="Calibri"/>
                <w:sz w:val="18"/>
                <w:szCs w:val="18"/>
                <w:lang w:val="en-US"/>
              </w:rPr>
              <w:t>/2021/</w:t>
            </w:r>
          </w:p>
          <w:p w14:paraId="2752C7A5" w14:textId="46BE6487" w:rsidR="00F30FDC" w:rsidRPr="0082793F" w:rsidRDefault="00C75495" w:rsidP="00C75495">
            <w:pPr>
              <w:jc w:val="both"/>
              <w:rPr>
                <w:rFonts w:eastAsia="Calibri"/>
                <w:sz w:val="18"/>
                <w:szCs w:val="18"/>
                <w:lang w:val="en-US"/>
              </w:rPr>
            </w:pPr>
            <w:r w:rsidRPr="0082793F">
              <w:rPr>
                <w:rFonts w:eastAsia="Calibri"/>
                <w:sz w:val="18"/>
                <w:szCs w:val="18"/>
                <w:lang w:val="en-US"/>
              </w:rPr>
              <w:t>USA</w:t>
            </w:r>
          </w:p>
        </w:tc>
        <w:tc>
          <w:tcPr>
            <w:tcW w:w="1189" w:type="dxa"/>
            <w:tcBorders>
              <w:top w:val="dotted" w:sz="2" w:space="0" w:color="auto"/>
              <w:left w:val="nil"/>
              <w:bottom w:val="dotted" w:sz="2" w:space="0" w:color="auto"/>
              <w:right w:val="nil"/>
            </w:tcBorders>
          </w:tcPr>
          <w:p w14:paraId="2DC1D1E5" w14:textId="162E2251" w:rsidR="00F30FDC" w:rsidRPr="0082793F" w:rsidRDefault="002C6F4F" w:rsidP="002D3B3A">
            <w:pPr>
              <w:jc w:val="both"/>
              <w:rPr>
                <w:rFonts w:eastAsia="Calibri"/>
                <w:sz w:val="18"/>
                <w:szCs w:val="18"/>
                <w:lang w:val="en-US"/>
              </w:rPr>
            </w:pPr>
            <w:r w:rsidRPr="0082793F">
              <w:rPr>
                <w:rFonts w:eastAsia="Calibri"/>
                <w:sz w:val="18"/>
                <w:szCs w:val="18"/>
                <w:lang w:val="en-US"/>
              </w:rPr>
              <w:t xml:space="preserve">EDs from the </w:t>
            </w:r>
            <w:r w:rsidR="007F0914" w:rsidRPr="0082793F">
              <w:rPr>
                <w:rFonts w:eastAsia="Calibri"/>
                <w:sz w:val="18"/>
                <w:szCs w:val="18"/>
                <w:lang w:val="en-US"/>
              </w:rPr>
              <w:t>ACS-TQIP</w:t>
            </w:r>
            <w:r w:rsidR="00DB0CD2" w:rsidRPr="0082793F">
              <w:rPr>
                <w:rFonts w:eastAsia="Calibri"/>
                <w:sz w:val="18"/>
                <w:szCs w:val="18"/>
                <w:lang w:val="en-US"/>
              </w:rPr>
              <w:t>/</w:t>
            </w:r>
            <w:r w:rsidR="00B56146" w:rsidRPr="0082793F">
              <w:rPr>
                <w:lang w:val="en-US"/>
              </w:rPr>
              <w:t xml:space="preserve"> </w:t>
            </w:r>
            <w:r w:rsidR="00B56146" w:rsidRPr="0082793F">
              <w:rPr>
                <w:rFonts w:eastAsia="Calibri"/>
                <w:sz w:val="18"/>
                <w:szCs w:val="18"/>
                <w:lang w:val="en-US"/>
              </w:rPr>
              <w:t>934.053</w:t>
            </w:r>
          </w:p>
        </w:tc>
        <w:tc>
          <w:tcPr>
            <w:tcW w:w="1210" w:type="dxa"/>
            <w:tcBorders>
              <w:top w:val="dotted" w:sz="2" w:space="0" w:color="auto"/>
              <w:left w:val="nil"/>
              <w:bottom w:val="dotted" w:sz="2" w:space="0" w:color="auto"/>
              <w:right w:val="nil"/>
            </w:tcBorders>
          </w:tcPr>
          <w:p w14:paraId="7F9E0692" w14:textId="2DC9A8A4" w:rsidR="00F30FDC" w:rsidRPr="0082793F" w:rsidRDefault="00DB0CD2"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6C6EFAB5" w14:textId="465021F9" w:rsidR="00F30FDC" w:rsidRPr="0082793F" w:rsidRDefault="00DD15D7" w:rsidP="00406A3C">
            <w:pPr>
              <w:jc w:val="both"/>
              <w:rPr>
                <w:rFonts w:eastAsia="Calibri"/>
                <w:sz w:val="18"/>
                <w:szCs w:val="18"/>
                <w:lang w:val="en-US"/>
              </w:rPr>
            </w:pPr>
            <w:r w:rsidRPr="0082793F">
              <w:rPr>
                <w:rFonts w:eastAsia="Calibri"/>
                <w:sz w:val="18"/>
                <w:szCs w:val="18"/>
                <w:lang w:val="en-US"/>
              </w:rPr>
              <w:t xml:space="preserve">TRISS </w:t>
            </w:r>
            <w:r w:rsidR="00406A3C" w:rsidRPr="0082793F">
              <w:rPr>
                <w:rFonts w:eastAsia="Calibri"/>
                <w:sz w:val="18"/>
                <w:szCs w:val="18"/>
                <w:lang w:val="en-US"/>
              </w:rPr>
              <w:t>[201</w:t>
            </w:r>
            <w:r w:rsidRPr="0082793F">
              <w:rPr>
                <w:rFonts w:eastAsia="Calibri"/>
                <w:sz w:val="18"/>
                <w:szCs w:val="18"/>
                <w:lang w:val="en-US"/>
              </w:rPr>
              <w:t>0</w:t>
            </w:r>
            <w:r w:rsidR="00406A3C" w:rsidRPr="0082793F">
              <w:rPr>
                <w:rFonts w:eastAsia="Calibri"/>
                <w:sz w:val="18"/>
                <w:szCs w:val="18"/>
                <w:lang w:val="en-US"/>
              </w:rPr>
              <w:t>–20</w:t>
            </w:r>
            <w:r w:rsidRPr="0082793F">
              <w:rPr>
                <w:rFonts w:eastAsia="Calibri"/>
                <w:sz w:val="18"/>
                <w:szCs w:val="18"/>
                <w:lang w:val="en-US"/>
              </w:rPr>
              <w:t>16</w:t>
            </w:r>
            <w:r w:rsidR="00406A3C" w:rsidRPr="0082793F">
              <w:rPr>
                <w:rFonts w:eastAsia="Calibri"/>
                <w:sz w:val="18"/>
                <w:szCs w:val="18"/>
                <w:lang w:val="en-US"/>
              </w:rPr>
              <w:t>]</w:t>
            </w:r>
          </w:p>
        </w:tc>
        <w:tc>
          <w:tcPr>
            <w:tcW w:w="1592" w:type="dxa"/>
            <w:tcBorders>
              <w:top w:val="dotted" w:sz="2" w:space="0" w:color="auto"/>
              <w:left w:val="nil"/>
              <w:bottom w:val="dotted" w:sz="2" w:space="0" w:color="auto"/>
              <w:right w:val="nil"/>
            </w:tcBorders>
          </w:tcPr>
          <w:p w14:paraId="7894F2B4" w14:textId="676046E2" w:rsidR="00F30FDC" w:rsidRPr="0082793F" w:rsidRDefault="00F30FDC" w:rsidP="00C91C0C">
            <w:pPr>
              <w:jc w:val="both"/>
              <w:rPr>
                <w:rFonts w:eastAsia="Calibri"/>
                <w:sz w:val="18"/>
                <w:szCs w:val="18"/>
                <w:lang w:val="en-US"/>
              </w:rPr>
            </w:pPr>
            <w:r w:rsidRPr="0082793F">
              <w:rPr>
                <w:rFonts w:eastAsia="Calibri"/>
                <w:sz w:val="18"/>
                <w:szCs w:val="18"/>
                <w:lang w:val="en-US"/>
              </w:rPr>
              <w:t>Trauma patient triage (mortality)</w:t>
            </w:r>
          </w:p>
        </w:tc>
        <w:tc>
          <w:tcPr>
            <w:tcW w:w="1601" w:type="dxa"/>
            <w:tcBorders>
              <w:top w:val="dotted" w:sz="2" w:space="0" w:color="auto"/>
              <w:left w:val="nil"/>
              <w:bottom w:val="dotted" w:sz="2" w:space="0" w:color="auto"/>
              <w:right w:val="nil"/>
            </w:tcBorders>
          </w:tcPr>
          <w:p w14:paraId="052FD476" w14:textId="0286E9EF" w:rsidR="00F30FDC" w:rsidRPr="0082793F" w:rsidRDefault="0029309E" w:rsidP="00C91C0C">
            <w:pPr>
              <w:jc w:val="both"/>
              <w:rPr>
                <w:rFonts w:eastAsia="Calibri"/>
                <w:bCs/>
                <w:color w:val="FF0000"/>
                <w:sz w:val="18"/>
                <w:szCs w:val="18"/>
                <w:lang w:val="en-US"/>
              </w:rPr>
            </w:pPr>
            <w:r w:rsidRPr="0082793F">
              <w:rPr>
                <w:rFonts w:eastAsia="Calibri"/>
                <w:bCs/>
                <w:color w:val="000000" w:themeColor="text1"/>
                <w:sz w:val="18"/>
                <w:szCs w:val="18"/>
                <w:lang w:val="en-US"/>
              </w:rPr>
              <w:t xml:space="preserve">DE, VS, </w:t>
            </w:r>
            <w:r w:rsidR="00D3463A" w:rsidRPr="0082793F">
              <w:rPr>
                <w:rFonts w:eastAsia="Calibri"/>
                <w:bCs/>
                <w:color w:val="000000" w:themeColor="text1"/>
                <w:sz w:val="18"/>
                <w:szCs w:val="18"/>
                <w:lang w:val="en-US"/>
              </w:rPr>
              <w:t xml:space="preserve">GCS, comorbidities, </w:t>
            </w:r>
            <w:r w:rsidR="0023174B" w:rsidRPr="0082793F">
              <w:rPr>
                <w:rFonts w:eastAsia="Calibri"/>
                <w:bCs/>
                <w:color w:val="000000" w:themeColor="text1"/>
                <w:sz w:val="18"/>
                <w:szCs w:val="18"/>
                <w:lang w:val="en-US"/>
              </w:rPr>
              <w:t>injury characteristics/</w:t>
            </w:r>
            <w:r w:rsidR="00D30C70" w:rsidRPr="0082793F">
              <w:rPr>
                <w:rFonts w:eastAsia="Calibri"/>
                <w:bCs/>
                <w:color w:val="000000" w:themeColor="text1"/>
                <w:sz w:val="18"/>
                <w:szCs w:val="18"/>
                <w:lang w:val="en-US"/>
              </w:rPr>
              <w:t>27</w:t>
            </w:r>
          </w:p>
        </w:tc>
        <w:tc>
          <w:tcPr>
            <w:tcW w:w="1334" w:type="dxa"/>
            <w:tcBorders>
              <w:top w:val="dotted" w:sz="2" w:space="0" w:color="auto"/>
              <w:left w:val="nil"/>
              <w:bottom w:val="dotted" w:sz="2" w:space="0" w:color="auto"/>
              <w:right w:val="nil"/>
            </w:tcBorders>
          </w:tcPr>
          <w:p w14:paraId="16F66A18" w14:textId="79311F50" w:rsidR="00F30FDC" w:rsidRPr="00942BAC" w:rsidRDefault="002308B9" w:rsidP="00C91C0C">
            <w:pPr>
              <w:jc w:val="both"/>
              <w:rPr>
                <w:rFonts w:eastAsia="Calibri"/>
                <w:sz w:val="18"/>
                <w:szCs w:val="18"/>
                <w:lang w:val="en-US"/>
              </w:rPr>
            </w:pPr>
            <w:r w:rsidRPr="0082793F">
              <w:rPr>
                <w:rFonts w:eastAsia="Calibri"/>
                <w:sz w:val="18"/>
                <w:szCs w:val="18"/>
                <w:lang w:val="en-US"/>
              </w:rPr>
              <w:t xml:space="preserve">Optimal Classification Trees (OCT) </w:t>
            </w:r>
            <w:r w:rsidRPr="00942BAC">
              <w:rPr>
                <w:rFonts w:eastAsia="Calibri"/>
                <w:sz w:val="18"/>
                <w:szCs w:val="18"/>
                <w:lang w:val="en-US"/>
              </w:rPr>
              <w:t>and TRISS</w:t>
            </w:r>
          </w:p>
        </w:tc>
        <w:tc>
          <w:tcPr>
            <w:tcW w:w="1262" w:type="dxa"/>
            <w:tcBorders>
              <w:top w:val="dotted" w:sz="2" w:space="0" w:color="auto"/>
              <w:left w:val="nil"/>
              <w:bottom w:val="dotted" w:sz="2" w:space="0" w:color="auto"/>
              <w:right w:val="nil"/>
            </w:tcBorders>
            <w:shd w:val="clear" w:color="auto" w:fill="auto"/>
          </w:tcPr>
          <w:p w14:paraId="0650C92E" w14:textId="1269CF5E" w:rsidR="00F30FDC" w:rsidRPr="00942BAC" w:rsidRDefault="00591724" w:rsidP="00C91C0C">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64428E80" w14:textId="297D091A" w:rsidR="00F30FDC" w:rsidRPr="00942BAC" w:rsidRDefault="00406A3C" w:rsidP="00C91C0C">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6861A574" w14:textId="368FFBCB" w:rsidR="00F30FDC" w:rsidRPr="00942BAC" w:rsidRDefault="00406A3C" w:rsidP="00C91C0C">
            <w:pPr>
              <w:jc w:val="both"/>
              <w:rPr>
                <w:rFonts w:eastAsia="Calibri"/>
                <w:sz w:val="18"/>
                <w:szCs w:val="18"/>
                <w:lang w:val="en-US"/>
              </w:rPr>
            </w:pPr>
            <w:r w:rsidRPr="00942BAC">
              <w:rPr>
                <w:rFonts w:eastAsia="Calibri"/>
                <w:sz w:val="18"/>
                <w:szCs w:val="18"/>
                <w:lang w:val="en-US"/>
              </w:rPr>
              <w:t>[10-folds] only in train set</w:t>
            </w:r>
          </w:p>
        </w:tc>
        <w:tc>
          <w:tcPr>
            <w:tcW w:w="1262" w:type="dxa"/>
            <w:tcBorders>
              <w:top w:val="dotted" w:sz="2" w:space="0" w:color="auto"/>
              <w:left w:val="nil"/>
              <w:bottom w:val="dotted" w:sz="2" w:space="0" w:color="auto"/>
              <w:right w:val="nil"/>
            </w:tcBorders>
          </w:tcPr>
          <w:p w14:paraId="051554FF" w14:textId="3AF97827" w:rsidR="00F30FDC" w:rsidRPr="00942BAC" w:rsidRDefault="009C44AC" w:rsidP="00C91C0C">
            <w:pPr>
              <w:jc w:val="both"/>
              <w:rPr>
                <w:rFonts w:eastAsia="Calibri"/>
                <w:sz w:val="18"/>
                <w:szCs w:val="18"/>
                <w:lang w:val="en-US"/>
              </w:rPr>
            </w:pPr>
            <w:r w:rsidRPr="00942BAC">
              <w:rPr>
                <w:rFonts w:eastAsia="Calibri"/>
                <w:sz w:val="18"/>
                <w:szCs w:val="18"/>
                <w:lang w:val="en-US"/>
              </w:rPr>
              <w:t>OCT</w:t>
            </w:r>
          </w:p>
        </w:tc>
        <w:tc>
          <w:tcPr>
            <w:tcW w:w="1269" w:type="dxa"/>
            <w:tcBorders>
              <w:top w:val="dotted" w:sz="2" w:space="0" w:color="auto"/>
              <w:left w:val="nil"/>
              <w:bottom w:val="dotted" w:sz="2" w:space="0" w:color="auto"/>
              <w:right w:val="nil"/>
            </w:tcBorders>
          </w:tcPr>
          <w:p w14:paraId="1E6A65CC" w14:textId="1A7931B3" w:rsidR="00F30FDC" w:rsidRPr="00942BAC" w:rsidRDefault="009C44AC" w:rsidP="00324197">
            <w:pPr>
              <w:jc w:val="both"/>
              <w:rPr>
                <w:rFonts w:eastAsia="Calibri"/>
                <w:sz w:val="18"/>
                <w:szCs w:val="18"/>
                <w:lang w:val="en-US"/>
              </w:rPr>
            </w:pPr>
            <w:r w:rsidRPr="00942BAC">
              <w:rPr>
                <w:rFonts w:eastAsia="Calibri"/>
                <w:sz w:val="18"/>
                <w:szCs w:val="18"/>
                <w:lang w:val="en-US"/>
              </w:rPr>
              <w:t>ROC-AUC</w:t>
            </w:r>
          </w:p>
        </w:tc>
        <w:tc>
          <w:tcPr>
            <w:tcW w:w="1327" w:type="dxa"/>
            <w:tcBorders>
              <w:top w:val="dotted" w:sz="2" w:space="0" w:color="auto"/>
              <w:left w:val="nil"/>
              <w:bottom w:val="dotted" w:sz="2" w:space="0" w:color="auto"/>
              <w:right w:val="nil"/>
            </w:tcBorders>
          </w:tcPr>
          <w:p w14:paraId="1F26B106" w14:textId="77777777" w:rsidR="00F30FDC" w:rsidRPr="00942BAC" w:rsidRDefault="00AF576A" w:rsidP="00C91C0C">
            <w:pPr>
              <w:jc w:val="both"/>
              <w:rPr>
                <w:rFonts w:eastAsia="Calibri"/>
                <w:sz w:val="18"/>
                <w:szCs w:val="18"/>
                <w:lang w:val="en-US"/>
              </w:rPr>
            </w:pPr>
            <w:r w:rsidRPr="00942BAC">
              <w:rPr>
                <w:rFonts w:eastAsia="Calibri"/>
                <w:sz w:val="18"/>
                <w:szCs w:val="18"/>
                <w:lang w:val="en-US"/>
              </w:rPr>
              <w:t>AUCs of 0.941</w:t>
            </w:r>
          </w:p>
          <w:p w14:paraId="72D00E8F" w14:textId="3B74C44B" w:rsidR="007407E7" w:rsidRPr="00942BAC" w:rsidRDefault="007407E7" w:rsidP="00C91C0C">
            <w:pPr>
              <w:jc w:val="both"/>
              <w:rPr>
                <w:rFonts w:eastAsia="Calibri"/>
                <w:sz w:val="18"/>
                <w:szCs w:val="18"/>
                <w:lang w:val="en-US"/>
              </w:rPr>
            </w:pPr>
            <w:r w:rsidRPr="00942BAC">
              <w:rPr>
                <w:rFonts w:eastAsia="Calibri"/>
                <w:sz w:val="18"/>
                <w:szCs w:val="18"/>
                <w:lang w:val="en-US"/>
              </w:rPr>
              <w:t>(CI: not reported)</w:t>
            </w:r>
          </w:p>
        </w:tc>
      </w:tr>
      <w:tr w:rsidR="00C91C0C" w:rsidRPr="00FB39FC" w14:paraId="59AECEFB" w14:textId="77777777" w:rsidTr="00A0354F">
        <w:trPr>
          <w:cantSplit/>
          <w:trHeight w:val="114"/>
        </w:trPr>
        <w:tc>
          <w:tcPr>
            <w:tcW w:w="917" w:type="dxa"/>
            <w:tcBorders>
              <w:top w:val="dotted" w:sz="2" w:space="0" w:color="auto"/>
              <w:left w:val="nil"/>
              <w:bottom w:val="dotted" w:sz="2" w:space="0" w:color="auto"/>
              <w:right w:val="nil"/>
            </w:tcBorders>
          </w:tcPr>
          <w:p w14:paraId="2C3A1500" w14:textId="39B2C0EA" w:rsidR="00C91C0C" w:rsidRPr="0082793F" w:rsidRDefault="00C91C0C" w:rsidP="00C91C0C">
            <w:pPr>
              <w:jc w:val="both"/>
              <w:rPr>
                <w:rFonts w:eastAsia="Calibri"/>
                <w:sz w:val="18"/>
                <w:szCs w:val="18"/>
                <w:lang w:val="en-US"/>
              </w:rPr>
            </w:pPr>
            <w:proofErr w:type="spellStart"/>
            <w:r w:rsidRPr="00942BAC">
              <w:rPr>
                <w:rFonts w:eastAsia="Calibri"/>
                <w:sz w:val="18"/>
                <w:szCs w:val="18"/>
                <w:lang w:val="en-US"/>
              </w:rPr>
              <w:t>Hond</w:t>
            </w:r>
            <w:proofErr w:type="spellEnd"/>
            <w:r w:rsidRPr="00942BAC">
              <w:rPr>
                <w:rFonts w:eastAsia="Calibri"/>
                <w:sz w:val="18"/>
                <w:szCs w:val="18"/>
                <w:lang w:val="en-US"/>
              </w:rPr>
              <w:t xml:space="preserve"> et al. </w:t>
            </w:r>
            <w:r w:rsidRPr="00942BAC">
              <w:rPr>
                <w:rFonts w:eastAsia="Calibri"/>
                <w:sz w:val="18"/>
                <w:szCs w:val="18"/>
              </w:rPr>
              <w:fldChar w:fldCharType="begin" w:fldLock="1"/>
            </w:r>
            <w:r w:rsidR="001A24C5">
              <w:rPr>
                <w:rFonts w:eastAsia="Calibri"/>
                <w:sz w:val="18"/>
                <w:szCs w:val="18"/>
                <w:lang w:val="en-US"/>
              </w:rPr>
              <w:instrText xml:space="preserve">ADDIN CSL_CITATION {"citationItems":[{"id":"ITEM-1","itemData":{"DOI":"10.1016/J.IJMEDINF.2021.104496","ISSN":"1386-5056","abstract":"Objective: Early identification of emergency department (ED) patients who need hospitalization is essential for quality of care and patient safety. We aimed to compare machine learning (ML) models predicting the hospitalization of ED patients and conventional regression techniques at three points in time after ED registration. Methods: We analyzed consecutive ED patients of three hospitals using the Netherlands Emergency Department Evaluation Database (NEED). We developed prediction models for hospitalization using an increasing number of data available at triage, </w:instrText>
            </w:r>
            <w:r w:rsidR="001A24C5">
              <w:rPr>
                <w:rFonts w:ascii="Cambria Math" w:eastAsia="Calibri" w:hAnsi="Cambria Math" w:cs="Cambria Math"/>
                <w:sz w:val="18"/>
                <w:szCs w:val="18"/>
                <w:lang w:val="en-US"/>
              </w:rPr>
              <w:instrText>∼</w:instrText>
            </w:r>
            <w:r w:rsidR="001A24C5">
              <w:rPr>
                <w:rFonts w:eastAsia="Calibri"/>
                <w:sz w:val="18"/>
                <w:szCs w:val="18"/>
                <w:lang w:val="en-US"/>
              </w:rPr>
              <w:instrText xml:space="preserve">30 min (including vital signs) and </w:instrText>
            </w:r>
            <w:r w:rsidR="001A24C5">
              <w:rPr>
                <w:rFonts w:ascii="Cambria Math" w:eastAsia="Calibri" w:hAnsi="Cambria Math" w:cs="Cambria Math"/>
                <w:sz w:val="18"/>
                <w:szCs w:val="18"/>
                <w:lang w:val="en-US"/>
              </w:rPr>
              <w:instrText>∼</w:instrText>
            </w:r>
            <w:r w:rsidR="001A24C5">
              <w:rPr>
                <w:rFonts w:eastAsia="Calibri"/>
                <w:sz w:val="18"/>
                <w:szCs w:val="18"/>
                <w:lang w:val="en-US"/>
              </w:rPr>
              <w:instrText xml:space="preserve">2 h (including laboratory tests) after ED registration, using ML (random forest, gradient boosted decision trees, deep neural networks) and multivariable logistic regression analysis (including spline transformations for continuous predictors). Demographics, urgency, presenting complaints, disease severity and proxies for comorbidity, and complexity were used as covariates. We compared the performance using the area under the ROC curve in independent validation sets from each hospital. Results: We included 172,104 ED patients of whom 66,782 (39 %) were hospitalized. The AUC of the multivariable logistic regression model was 0.82 (0.78−0.86) at triage, 0.84 (0.81−0.86) at </w:instrText>
            </w:r>
            <w:r w:rsidR="001A24C5">
              <w:rPr>
                <w:rFonts w:ascii="Cambria Math" w:eastAsia="Calibri" w:hAnsi="Cambria Math" w:cs="Cambria Math"/>
                <w:sz w:val="18"/>
                <w:szCs w:val="18"/>
                <w:lang w:val="en-US"/>
              </w:rPr>
              <w:instrText>∼</w:instrText>
            </w:r>
            <w:r w:rsidR="001A24C5">
              <w:rPr>
                <w:rFonts w:eastAsia="Calibri"/>
                <w:sz w:val="18"/>
                <w:szCs w:val="18"/>
                <w:lang w:val="en-US"/>
              </w:rPr>
              <w:instrText xml:space="preserve">30 min and 0.83 (0.75−0.92) after </w:instrText>
            </w:r>
            <w:r w:rsidR="001A24C5">
              <w:rPr>
                <w:rFonts w:ascii="Cambria Math" w:eastAsia="Calibri" w:hAnsi="Cambria Math" w:cs="Cambria Math"/>
                <w:sz w:val="18"/>
                <w:szCs w:val="18"/>
                <w:lang w:val="en-US"/>
              </w:rPr>
              <w:instrText>∼</w:instrText>
            </w:r>
            <w:r w:rsidR="001A24C5">
              <w:rPr>
                <w:rFonts w:eastAsia="Calibri"/>
                <w:sz w:val="18"/>
                <w:szCs w:val="18"/>
                <w:lang w:val="en-US"/>
              </w:rPr>
              <w:instrText xml:space="preserve">2 h. The best performing ML model over time was the gradient boosted decision trees model with an AUC of 0.84 (0.77−0.88) at triage, 0.86 (0.82−0.89) at </w:instrText>
            </w:r>
            <w:r w:rsidR="001A24C5">
              <w:rPr>
                <w:rFonts w:ascii="Cambria Math" w:eastAsia="Calibri" w:hAnsi="Cambria Math" w:cs="Cambria Math"/>
                <w:sz w:val="18"/>
                <w:szCs w:val="18"/>
                <w:lang w:val="en-US"/>
              </w:rPr>
              <w:instrText>∼</w:instrText>
            </w:r>
            <w:r w:rsidR="001A24C5">
              <w:rPr>
                <w:rFonts w:eastAsia="Calibri"/>
                <w:sz w:val="18"/>
                <w:szCs w:val="18"/>
                <w:lang w:val="en-US"/>
              </w:rPr>
              <w:instrText xml:space="preserve">30 min and 0.86 (0.74−0.93) after </w:instrText>
            </w:r>
            <w:r w:rsidR="001A24C5">
              <w:rPr>
                <w:rFonts w:ascii="Cambria Math" w:eastAsia="Calibri" w:hAnsi="Cambria Math" w:cs="Cambria Math"/>
                <w:sz w:val="18"/>
                <w:szCs w:val="18"/>
                <w:lang w:val="en-US"/>
              </w:rPr>
              <w:instrText>∼</w:instrText>
            </w:r>
            <w:r w:rsidR="001A24C5">
              <w:rPr>
                <w:rFonts w:eastAsia="Calibri"/>
                <w:sz w:val="18"/>
                <w:szCs w:val="18"/>
                <w:lang w:val="en-US"/>
              </w:rPr>
              <w:instrText>2 h. Conclusions: Our study showed that machine learning models had an excellent but similar predictive performance as the logistic regression model for predicting hospital admission. In comparison to the 30-min model, the 2-h model did not show a performance improvement. After further validation, these prediction models could support management decisions by real-time feedback to medical personal.","author":[{"dropping-particle":"","family":"Hond","given":"Anne","non-dropping-particle":"De","parse-names":false,"suffix":""},{"dropping-particle":"","family":"Raven","given":"Wouter","non-dropping-particle":"","parse-names":false,"suffix":""},{"dropping-particle":"","family":"Schinkelshoek","given":"Laurens","non-dropping-particle":"","parse-names":false,"suffix":""},{"dropping-particle":"","family":"Gaakeer","given":"Menno","non-dropping-particle":"","parse-names":false,"suffix":""},{"dropping-particle":"","family":"Avest","given":"Ewoud","non-dropping-particle":"Ter","parse-names":false,"suffix":""},{"dropping-particle":"","family":"Sir","given":"Ozcan","non-dropping-particle":"","parse-names":false,"suffix":""},{"dropping-particle":"","family":"Lameijer","given":"Heleen","non-dropping-particle":"","parse-names":false,"suffix":""},{"dropping-particle":"","family":"Hessels","given":"Roger Apa","non-dropping-particle":"","parse-names":false,"suffix":""},{"dropping-particle":"","family":"Reijnen","given":"Resi","non-dropping-particle":"","parse-names":false,"suffix":""},{"dropping-particle":"","family":"Jonge","given":"Evert","non-dropping-particle":"De","parse-names":false,"suffix":""},{"dropping-particle":"","family":"Steyerberg","given":"Ewout","non-dropping-particle":"","parse-names":false,"suffix":""},{"dropping-particle":"","family":"Nickel","given":"Christian H.","non-dropping-particle":"","parse-names":false,"suffix":""},{"dropping-particle":"","family":"Groot","given":"Bas","non-dropping-particle":"De","parse-names":false,"suffix":""}],"container-title":"International Journal of Medical Informatics","id":"ITEM-1","issued":{"date-parts":[["2021","8","1"]]},"page":"104496","publisher":"Elsevier","title":"Machine learning for developing a prediction model of hospital admission of emergency department patients: Hype or hope?","type":"article-journal","volume":"152"},"uris":["http://www.mendeley.com/documents/?uuid=63fd8027-d568-3986-a23f-b6f2288b3d46"]}],"mendeley":{"formattedCitation":"[36]","plainTextFormattedCitation":"[36]","previouslyFormattedCitation":"[36]"},"properties":{"noteIndex":0},"schema":"https://github.com/citation-style-language/schema/raw/master/csl-citation.json"}</w:instrText>
            </w:r>
            <w:r w:rsidRPr="00942BAC">
              <w:rPr>
                <w:rFonts w:eastAsia="Calibri"/>
                <w:sz w:val="18"/>
                <w:szCs w:val="18"/>
              </w:rPr>
              <w:fldChar w:fldCharType="separate"/>
            </w:r>
            <w:r w:rsidR="005E5668" w:rsidRPr="005E5668">
              <w:rPr>
                <w:rFonts w:eastAsia="Calibri"/>
                <w:noProof/>
                <w:sz w:val="18"/>
                <w:szCs w:val="18"/>
                <w:lang w:val="en-US"/>
              </w:rPr>
              <w:t>[36]</w:t>
            </w:r>
            <w:r w:rsidRPr="00942BAC">
              <w:rPr>
                <w:rFonts w:eastAsia="Calibri"/>
                <w:sz w:val="18"/>
                <w:szCs w:val="18"/>
              </w:rPr>
              <w:fldChar w:fldCharType="end"/>
            </w:r>
            <w:r w:rsidRPr="0082793F">
              <w:rPr>
                <w:rFonts w:eastAsia="Calibri"/>
                <w:sz w:val="18"/>
                <w:szCs w:val="18"/>
                <w:lang w:val="en-US"/>
              </w:rPr>
              <w:t>/ 2021/Netherlands</w:t>
            </w:r>
          </w:p>
        </w:tc>
        <w:tc>
          <w:tcPr>
            <w:tcW w:w="1189" w:type="dxa"/>
            <w:tcBorders>
              <w:top w:val="dotted" w:sz="2" w:space="0" w:color="auto"/>
              <w:left w:val="nil"/>
              <w:bottom w:val="dotted" w:sz="2" w:space="0" w:color="auto"/>
              <w:right w:val="nil"/>
            </w:tcBorders>
          </w:tcPr>
          <w:p w14:paraId="68A2356B" w14:textId="743D5959" w:rsidR="00C91C0C" w:rsidRPr="0082793F" w:rsidRDefault="00C91C0C" w:rsidP="00C91C0C">
            <w:pPr>
              <w:jc w:val="both"/>
              <w:rPr>
                <w:rFonts w:eastAsia="Calibri"/>
                <w:sz w:val="18"/>
                <w:szCs w:val="18"/>
                <w:lang w:val="en-US"/>
              </w:rPr>
            </w:pPr>
            <w:r w:rsidRPr="0082793F">
              <w:rPr>
                <w:rFonts w:eastAsia="Calibri"/>
                <w:sz w:val="18"/>
                <w:szCs w:val="18"/>
                <w:lang w:val="en-US"/>
              </w:rPr>
              <w:t xml:space="preserve">3 </w:t>
            </w:r>
            <w:r w:rsidR="009C074D" w:rsidRPr="0082793F">
              <w:rPr>
                <w:rFonts w:eastAsia="Calibri"/>
                <w:sz w:val="18"/>
                <w:szCs w:val="18"/>
                <w:lang w:val="en-US"/>
              </w:rPr>
              <w:t>EDs</w:t>
            </w:r>
            <w:r w:rsidRPr="0082793F">
              <w:rPr>
                <w:rFonts w:eastAsia="Calibri"/>
                <w:sz w:val="18"/>
                <w:szCs w:val="18"/>
                <w:lang w:val="en-US"/>
              </w:rPr>
              <w:t>, one tertiary-care center, and two urban teaching hospitals</w:t>
            </w:r>
            <w:r w:rsidRPr="0082793F">
              <w:rPr>
                <w:rFonts w:eastAsia="Calibri"/>
                <w:b/>
                <w:sz w:val="18"/>
                <w:szCs w:val="18"/>
                <w:lang w:val="en-US"/>
              </w:rPr>
              <w:t>/</w:t>
            </w:r>
          </w:p>
          <w:p w14:paraId="4B446722" w14:textId="31E84162" w:rsidR="00C91C0C" w:rsidRPr="0082793F" w:rsidRDefault="00C91C0C" w:rsidP="00C91C0C">
            <w:pPr>
              <w:jc w:val="both"/>
              <w:rPr>
                <w:rFonts w:eastAsia="Calibri"/>
                <w:sz w:val="18"/>
                <w:szCs w:val="18"/>
                <w:lang w:val="en-US"/>
              </w:rPr>
            </w:pPr>
            <w:r w:rsidRPr="0082793F">
              <w:rPr>
                <w:rFonts w:eastAsia="Calibri"/>
                <w:sz w:val="18"/>
                <w:szCs w:val="18"/>
                <w:lang w:val="en-US"/>
              </w:rPr>
              <w:t>172.104</w:t>
            </w:r>
          </w:p>
        </w:tc>
        <w:tc>
          <w:tcPr>
            <w:tcW w:w="1210" w:type="dxa"/>
            <w:tcBorders>
              <w:top w:val="dotted" w:sz="2" w:space="0" w:color="auto"/>
              <w:left w:val="nil"/>
              <w:bottom w:val="dotted" w:sz="2" w:space="0" w:color="auto"/>
              <w:right w:val="nil"/>
            </w:tcBorders>
          </w:tcPr>
          <w:p w14:paraId="3DB02928" w14:textId="32E66711" w:rsidR="00C91C0C" w:rsidRPr="0082793F" w:rsidRDefault="00C85C91"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1A355DCB" w14:textId="16866A7E" w:rsidR="00C91C0C" w:rsidRPr="0082793F" w:rsidRDefault="00C91C0C" w:rsidP="00C91C0C">
            <w:pPr>
              <w:jc w:val="both"/>
              <w:rPr>
                <w:rFonts w:eastAsia="Calibri"/>
                <w:sz w:val="18"/>
                <w:szCs w:val="18"/>
                <w:lang w:val="en-US"/>
              </w:rPr>
            </w:pPr>
            <w:r w:rsidRPr="0082793F">
              <w:rPr>
                <w:rFonts w:eastAsia="Calibri"/>
                <w:sz w:val="18"/>
                <w:szCs w:val="18"/>
                <w:lang w:val="en-US"/>
              </w:rPr>
              <w:t>MTS and NTS [2017–2019]</w:t>
            </w:r>
          </w:p>
        </w:tc>
        <w:tc>
          <w:tcPr>
            <w:tcW w:w="1592" w:type="dxa"/>
            <w:tcBorders>
              <w:top w:val="dotted" w:sz="2" w:space="0" w:color="auto"/>
              <w:left w:val="nil"/>
              <w:bottom w:val="dotted" w:sz="2" w:space="0" w:color="auto"/>
              <w:right w:val="nil"/>
            </w:tcBorders>
          </w:tcPr>
          <w:p w14:paraId="2F2BC17A" w14:textId="340DA8BE" w:rsidR="00C91C0C" w:rsidRPr="0082793F" w:rsidRDefault="00C91C0C" w:rsidP="00C91C0C">
            <w:pPr>
              <w:jc w:val="both"/>
              <w:rPr>
                <w:rFonts w:eastAsia="Calibri"/>
                <w:sz w:val="18"/>
                <w:szCs w:val="18"/>
                <w:lang w:val="en-US"/>
              </w:rPr>
            </w:pPr>
            <w:r w:rsidRPr="0082793F">
              <w:rPr>
                <w:rFonts w:eastAsia="Calibri"/>
                <w:sz w:val="18"/>
                <w:szCs w:val="18"/>
                <w:lang w:val="en-US"/>
              </w:rPr>
              <w:t>Triage-level</w:t>
            </w:r>
            <w:r w:rsidR="002B6815" w:rsidRPr="0082793F">
              <w:rPr>
                <w:rFonts w:eastAsia="Calibri"/>
                <w:sz w:val="18"/>
                <w:szCs w:val="18"/>
                <w:lang w:val="en-US"/>
              </w:rPr>
              <w:t>s</w:t>
            </w:r>
            <w:r w:rsidRPr="0082793F">
              <w:rPr>
                <w:rFonts w:eastAsia="Calibri"/>
                <w:sz w:val="18"/>
                <w:szCs w:val="18"/>
                <w:lang w:val="en-US"/>
              </w:rPr>
              <w:t xml:space="preserve"> and hospital admission of ED</w:t>
            </w:r>
          </w:p>
          <w:p w14:paraId="2704EF51" w14:textId="1FF8983C" w:rsidR="00AA14DB" w:rsidRPr="0082793F" w:rsidRDefault="00AA14DB" w:rsidP="00C91C0C">
            <w:pPr>
              <w:jc w:val="both"/>
              <w:rPr>
                <w:rFonts w:eastAsia="Calibri"/>
                <w:sz w:val="18"/>
                <w:szCs w:val="18"/>
                <w:lang w:val="en-US"/>
              </w:rPr>
            </w:pPr>
            <w:r w:rsidRPr="0082793F">
              <w:rPr>
                <w:rFonts w:eastAsia="Calibri"/>
                <w:sz w:val="18"/>
                <w:szCs w:val="18"/>
                <w:lang w:val="en-US"/>
              </w:rPr>
              <w:t>4-levels</w:t>
            </w:r>
          </w:p>
          <w:p w14:paraId="4F93A1A1" w14:textId="77777777" w:rsidR="00DD2E61" w:rsidRPr="0082793F" w:rsidRDefault="00DD2E61" w:rsidP="00C91C0C">
            <w:pPr>
              <w:jc w:val="both"/>
              <w:rPr>
                <w:rFonts w:eastAsia="Calibri"/>
                <w:sz w:val="18"/>
                <w:szCs w:val="18"/>
                <w:lang w:val="en-US"/>
              </w:rPr>
            </w:pPr>
          </w:p>
          <w:p w14:paraId="3CAA2E73" w14:textId="77777777" w:rsidR="00C91C0C" w:rsidRPr="0082793F" w:rsidRDefault="00C91C0C" w:rsidP="00C91C0C">
            <w:pPr>
              <w:jc w:val="both"/>
              <w:rPr>
                <w:rFonts w:eastAsia="Calibri"/>
                <w:sz w:val="18"/>
                <w:szCs w:val="18"/>
                <w:lang w:val="en-US"/>
              </w:rPr>
            </w:pPr>
          </w:p>
          <w:p w14:paraId="67C4D667" w14:textId="77777777" w:rsidR="00C91C0C" w:rsidRPr="0082793F" w:rsidRDefault="00C91C0C" w:rsidP="00C91C0C">
            <w:pPr>
              <w:jc w:val="both"/>
              <w:rPr>
                <w:rFonts w:eastAsia="Calibri"/>
                <w:sz w:val="18"/>
                <w:szCs w:val="18"/>
                <w:lang w:val="en-US"/>
              </w:rPr>
            </w:pPr>
          </w:p>
          <w:p w14:paraId="05622B74" w14:textId="77777777" w:rsidR="00C91C0C" w:rsidRPr="0082793F" w:rsidRDefault="00C91C0C" w:rsidP="00C91C0C">
            <w:pPr>
              <w:jc w:val="both"/>
              <w:rPr>
                <w:rFonts w:eastAsia="Calibri"/>
                <w:sz w:val="18"/>
                <w:szCs w:val="18"/>
                <w:lang w:val="en-US"/>
              </w:rPr>
            </w:pPr>
          </w:p>
          <w:p w14:paraId="0C5BF171" w14:textId="2E4D313C" w:rsidR="00C91C0C" w:rsidRPr="0082793F" w:rsidRDefault="00C91C0C" w:rsidP="00C91C0C">
            <w:pPr>
              <w:jc w:val="both"/>
              <w:rPr>
                <w:rFonts w:eastAsia="Calibri"/>
                <w:sz w:val="18"/>
                <w:szCs w:val="18"/>
                <w:lang w:val="en-US"/>
              </w:rPr>
            </w:pPr>
          </w:p>
        </w:tc>
        <w:tc>
          <w:tcPr>
            <w:tcW w:w="1601" w:type="dxa"/>
            <w:tcBorders>
              <w:top w:val="dotted" w:sz="2" w:space="0" w:color="auto"/>
              <w:left w:val="nil"/>
              <w:bottom w:val="dotted" w:sz="2" w:space="0" w:color="auto"/>
              <w:right w:val="nil"/>
            </w:tcBorders>
          </w:tcPr>
          <w:p w14:paraId="3E4A3479" w14:textId="3379F3CD" w:rsidR="00C91C0C" w:rsidRPr="00942BAC" w:rsidRDefault="00C91C0C" w:rsidP="00C91C0C">
            <w:pPr>
              <w:jc w:val="both"/>
              <w:rPr>
                <w:rFonts w:eastAsia="Calibri"/>
                <w:bCs/>
                <w:sz w:val="18"/>
                <w:szCs w:val="18"/>
                <w:lang w:val="en-US"/>
              </w:rPr>
            </w:pPr>
            <w:r w:rsidRPr="0082793F">
              <w:rPr>
                <w:rFonts w:eastAsia="Calibri"/>
                <w:bCs/>
                <w:sz w:val="18"/>
                <w:szCs w:val="18"/>
                <w:lang w:val="en-US"/>
              </w:rPr>
              <w:t>DE, MA, V</w:t>
            </w:r>
            <w:r w:rsidRPr="00942BAC">
              <w:rPr>
                <w:rFonts w:eastAsia="Calibri"/>
                <w:bCs/>
                <w:sz w:val="18"/>
                <w:szCs w:val="18"/>
                <w:lang w:val="en-US"/>
              </w:rPr>
              <w:t>S, CC, time of presentation, triage category,</w:t>
            </w:r>
            <w:r w:rsidRPr="00942BAC">
              <w:rPr>
                <w:sz w:val="18"/>
                <w:szCs w:val="18"/>
                <w:lang w:val="en-US"/>
              </w:rPr>
              <w:t xml:space="preserve"> </w:t>
            </w:r>
            <w:r w:rsidRPr="00942BAC">
              <w:rPr>
                <w:rFonts w:eastAsia="Calibri"/>
                <w:bCs/>
                <w:sz w:val="18"/>
                <w:szCs w:val="18"/>
                <w:lang w:val="en-US"/>
              </w:rPr>
              <w:t xml:space="preserve">pain score, GCS, comorbidity, lab test results, and treating specialty/51 </w:t>
            </w:r>
          </w:p>
        </w:tc>
        <w:tc>
          <w:tcPr>
            <w:tcW w:w="1334" w:type="dxa"/>
            <w:tcBorders>
              <w:top w:val="dotted" w:sz="2" w:space="0" w:color="auto"/>
              <w:left w:val="nil"/>
              <w:bottom w:val="dotted" w:sz="2" w:space="0" w:color="auto"/>
              <w:right w:val="nil"/>
            </w:tcBorders>
          </w:tcPr>
          <w:p w14:paraId="3FCBD72E" w14:textId="7099AE87"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LR with cubic spline </w:t>
            </w:r>
            <w:proofErr w:type="spellStart"/>
            <w:r w:rsidR="002E00F4" w:rsidRPr="00942BAC">
              <w:rPr>
                <w:rFonts w:eastAsia="Calibri"/>
                <w:sz w:val="18"/>
                <w:szCs w:val="18"/>
                <w:lang w:val="en-US"/>
              </w:rPr>
              <w:t>ransformation</w:t>
            </w:r>
            <w:proofErr w:type="spellEnd"/>
            <w:r w:rsidRPr="00942BAC">
              <w:rPr>
                <w:rFonts w:eastAsia="Calibri"/>
                <w:sz w:val="18"/>
                <w:szCs w:val="18"/>
                <w:lang w:val="en-US"/>
              </w:rPr>
              <w:t xml:space="preserve"> and penalization, RF, </w:t>
            </w:r>
            <w:proofErr w:type="spellStart"/>
            <w:r w:rsidRPr="00942BAC">
              <w:rPr>
                <w:rFonts w:eastAsia="Calibri"/>
                <w:sz w:val="18"/>
                <w:szCs w:val="18"/>
                <w:lang w:val="en-US"/>
              </w:rPr>
              <w:t>XGBoost</w:t>
            </w:r>
            <w:proofErr w:type="spellEnd"/>
            <w:r w:rsidRPr="00942BAC">
              <w:rPr>
                <w:rFonts w:eastAsia="Calibri"/>
                <w:sz w:val="18"/>
                <w:szCs w:val="18"/>
                <w:lang w:val="en-US"/>
              </w:rPr>
              <w:t xml:space="preserve"> and DNN</w:t>
            </w:r>
          </w:p>
        </w:tc>
        <w:tc>
          <w:tcPr>
            <w:tcW w:w="1262" w:type="dxa"/>
            <w:tcBorders>
              <w:top w:val="dotted" w:sz="2" w:space="0" w:color="auto"/>
              <w:left w:val="nil"/>
              <w:bottom w:val="dotted" w:sz="2" w:space="0" w:color="auto"/>
              <w:right w:val="nil"/>
            </w:tcBorders>
            <w:shd w:val="clear" w:color="auto" w:fill="auto"/>
          </w:tcPr>
          <w:p w14:paraId="0A0AD5A8" w14:textId="203D60EB" w:rsidR="00C91C0C" w:rsidRPr="00942BAC" w:rsidRDefault="00C91C0C" w:rsidP="00C91C0C">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5CB34E9E" w14:textId="6DBBE84B" w:rsidR="00C91C0C" w:rsidRPr="00942BAC" w:rsidRDefault="00C91C0C" w:rsidP="00C91C0C">
            <w:pPr>
              <w:jc w:val="center"/>
              <w:rPr>
                <w:rFonts w:eastAsia="Calibri"/>
                <w:sz w:val="18"/>
                <w:szCs w:val="18"/>
                <w:lang w:val="en-US"/>
              </w:rPr>
            </w:pPr>
            <w:r w:rsidRPr="00942BAC">
              <w:rPr>
                <w:rFonts w:eastAsia="Calibri"/>
                <w:sz w:val="18"/>
                <w:szCs w:val="18"/>
                <w:lang w:val="en-US"/>
              </w:rPr>
              <w:t>[70, 30, 0]</w:t>
            </w:r>
          </w:p>
        </w:tc>
        <w:tc>
          <w:tcPr>
            <w:tcW w:w="850" w:type="dxa"/>
            <w:tcBorders>
              <w:top w:val="dotted" w:sz="2" w:space="0" w:color="auto"/>
              <w:left w:val="nil"/>
              <w:bottom w:val="dotted" w:sz="2" w:space="0" w:color="auto"/>
              <w:right w:val="nil"/>
            </w:tcBorders>
          </w:tcPr>
          <w:p w14:paraId="65DBF344" w14:textId="5CCB65AD" w:rsidR="00C91C0C" w:rsidRPr="00942BAC" w:rsidRDefault="00C91C0C" w:rsidP="00C91C0C">
            <w:pPr>
              <w:jc w:val="both"/>
              <w:rPr>
                <w:rFonts w:eastAsia="Calibri"/>
                <w:sz w:val="18"/>
                <w:szCs w:val="18"/>
                <w:lang w:val="en-US"/>
              </w:rPr>
            </w:pPr>
            <w:r w:rsidRPr="00942BAC">
              <w:rPr>
                <w:rFonts w:eastAsia="Calibri"/>
                <w:sz w:val="18"/>
                <w:szCs w:val="18"/>
                <w:lang w:val="en-US"/>
              </w:rPr>
              <w:t>Internal-external validation</w:t>
            </w:r>
          </w:p>
        </w:tc>
        <w:tc>
          <w:tcPr>
            <w:tcW w:w="1262" w:type="dxa"/>
            <w:tcBorders>
              <w:top w:val="dotted" w:sz="2" w:space="0" w:color="auto"/>
              <w:left w:val="nil"/>
              <w:bottom w:val="dotted" w:sz="2" w:space="0" w:color="auto"/>
              <w:right w:val="nil"/>
            </w:tcBorders>
          </w:tcPr>
          <w:p w14:paraId="421058CF" w14:textId="0208955D" w:rsidR="00C91C0C" w:rsidRPr="00942BAC" w:rsidRDefault="00C91C0C" w:rsidP="00C91C0C">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082BE6A1" w14:textId="26B56240"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ROC-AUC, Se, </w:t>
            </w:r>
            <w:proofErr w:type="spellStart"/>
            <w:r w:rsidRPr="00942BAC">
              <w:rPr>
                <w:rFonts w:eastAsia="Calibri"/>
                <w:sz w:val="18"/>
                <w:szCs w:val="18"/>
                <w:lang w:val="en-US"/>
              </w:rPr>
              <w:t>Sp</w:t>
            </w:r>
            <w:proofErr w:type="spellEnd"/>
            <w:r w:rsidRPr="00942BAC">
              <w:rPr>
                <w:rFonts w:eastAsia="Calibri"/>
                <w:sz w:val="18"/>
                <w:szCs w:val="18"/>
                <w:lang w:val="en-US"/>
              </w:rPr>
              <w:t>, PPV, and NPV</w:t>
            </w:r>
          </w:p>
        </w:tc>
        <w:tc>
          <w:tcPr>
            <w:tcW w:w="1327" w:type="dxa"/>
            <w:tcBorders>
              <w:top w:val="dotted" w:sz="2" w:space="0" w:color="auto"/>
              <w:left w:val="nil"/>
              <w:bottom w:val="dotted" w:sz="2" w:space="0" w:color="auto"/>
              <w:right w:val="nil"/>
            </w:tcBorders>
          </w:tcPr>
          <w:p w14:paraId="173B5168" w14:textId="1E770A0B" w:rsidR="00C91C0C" w:rsidRPr="00942BAC" w:rsidRDefault="00C91C0C" w:rsidP="00C91C0C">
            <w:pPr>
              <w:jc w:val="both"/>
              <w:rPr>
                <w:rFonts w:eastAsia="Calibri"/>
                <w:sz w:val="18"/>
                <w:szCs w:val="18"/>
                <w:lang w:val="en-US"/>
              </w:rPr>
            </w:pPr>
            <w:r w:rsidRPr="00942BAC">
              <w:rPr>
                <w:rFonts w:eastAsia="Calibri"/>
                <w:sz w:val="18"/>
                <w:szCs w:val="18"/>
                <w:lang w:val="en-US"/>
              </w:rPr>
              <w:t>The test results for the three ED locations were pooled: AUC of 0.84 (CI: 0.77−0.88) at triage</w:t>
            </w:r>
          </w:p>
        </w:tc>
      </w:tr>
      <w:tr w:rsidR="00C91C0C" w:rsidRPr="00FB39FC" w14:paraId="014447A5" w14:textId="77777777" w:rsidTr="00A0354F">
        <w:trPr>
          <w:cantSplit/>
          <w:trHeight w:val="114"/>
        </w:trPr>
        <w:tc>
          <w:tcPr>
            <w:tcW w:w="917" w:type="dxa"/>
            <w:tcBorders>
              <w:top w:val="dotted" w:sz="2" w:space="0" w:color="auto"/>
              <w:left w:val="nil"/>
              <w:bottom w:val="dotted" w:sz="2" w:space="0" w:color="auto"/>
              <w:right w:val="nil"/>
            </w:tcBorders>
          </w:tcPr>
          <w:p w14:paraId="39EE57FC" w14:textId="5C5D4456" w:rsidR="00C91C0C" w:rsidRPr="0082793F" w:rsidRDefault="00C91C0C" w:rsidP="00C91C0C">
            <w:pPr>
              <w:jc w:val="both"/>
              <w:rPr>
                <w:rFonts w:eastAsia="Calibri"/>
                <w:sz w:val="18"/>
                <w:szCs w:val="18"/>
                <w:lang w:val="en-US"/>
              </w:rPr>
            </w:pPr>
            <w:r w:rsidRPr="00942BAC">
              <w:rPr>
                <w:rFonts w:eastAsia="Calibri"/>
                <w:sz w:val="18"/>
                <w:szCs w:val="18"/>
                <w:lang w:val="en-US"/>
              </w:rPr>
              <w:t xml:space="preserve">Gao et al. </w:t>
            </w:r>
            <w:r w:rsidRPr="00942BAC">
              <w:rPr>
                <w:rFonts w:eastAsia="Calibri"/>
                <w:sz w:val="18"/>
                <w:szCs w:val="18"/>
              </w:rPr>
              <w:fldChar w:fldCharType="begin" w:fldLock="1"/>
            </w:r>
            <w:r w:rsidR="0077631B">
              <w:rPr>
                <w:rFonts w:eastAsia="Calibri"/>
                <w:sz w:val="18"/>
                <w:szCs w:val="18"/>
                <w:lang w:val="en-US"/>
              </w:rPr>
              <w:instrText>ADDIN CSL_CITATION {"citationItems":[{"id":"ITEM-1","itemData":{"DOI":"10.2147/RMHP.S355176","ISSN":"1179-1594","PMID":"36017058","abstract":"Objective: To establish an emergency triage model through the statistical analysis of big data during a particular time period from a hospital information system to improve the accuracy of triage in emergency department (ED). Methods: A total of 276,164 patients who visited the Emergency Medicine Department of Beijing Chao-Yang Hospital from 2017 to 2020 were included in this study, including 123,392 men and 152,772 women aged from 14 to 112 years. The baseline characteristics (age and gender) and medical records (patient’s condition, body temperature, heart rate, breathing, blood pressure, consciousness, and oxygen saturation) of the patients was collected. The data samples were randomly allocated, with 80% as the training set and 20% as the testing set. The patients were divided into levels I, II, III, and IV in accordance with a four-level triage standard. We selected the effective Extreme Gradient Boosting (XGBoost) algorithm as our emergency classification prediction model. The XGBoost model was applied to simulate the thinking process of triage nurses, and the De Long’s test was used to compare the receiver operating characteristic (ROC) curve of different models. The P value was obtained by calculating the variance and covariance of area under the curve (AUC) values of different ROC curves. Results: Level I had 4960 (1.8%) patients, level II had 25,646 (9.29%), level III had 130,664 (47.31%), and level IV had 114,894 (41.6%). The XGBoost model was built following a logic exercise based on the traditional manual pre-inspection and triage results. After verification, the prediction accuracy was 82.57%. The AUC of each disease severity level (levels I, II, III, and IV) was 0.9629, 0.9554, 0.9120, and 0.9296, respectively. Conclusion: The emergency triage prediction model, which achieved a relatively strong accuracy rate, can reduce the work intensity of medical workers and improve their working efficiency.","author":[{"dropping-particle":"","family":"Gao","given":"ZhenZhen","non-dropping-particle":"","parse-names":false,"suffix":""},{"dropping-particle":"","family":"Qi","given":"Xuan","non-dropping-particle":"","parse-names":false,"suffix":""},{"dropping-particle":"","family":"Zhang","given":"Xingting","non-dropping-particle":"","parse-names":false,"suffix":""},{"dropping-particle":"","family":"Gao","given":"Xinzhen","non-dropping-particle":"","parse-names":false,"suffix":""},{"dropping-particle":"","family":"He","given":"Xinhua","non-dropping-particle":"","parse-names":false,"suffix":""},{"dropping-particle":"","family":"Guo","given":"Shubin","non-dropping-particle":"","parse-names":false,"suffix":""},{"dropping-particle":"","family":"Li","given":"Peng","non-dropping-particle":"","parse-names":false,"suffix":""}],"container-title":"Risk Management and Healthcare Policy","id":"ITEM-1","issue":"July","issued":{"date-parts":[["2022","8"]]},"page":"1545-1551","title":"Developing and Validating an Emergency Triage Model Using Machine Learning Algorithms with Medical Big Data","type":"article-journal","volume":"Volume 15"},"uris":["http://www.mendeley.com/documents/?uuid=68fc1e3b-c105-433e-9e3f-8e47448e698a"]}],"mendeley":{"formattedCitation":"[12]","plainTextFormattedCitation":"[12]","previouslyFormattedCitation":"[12]"},"properties":{"noteIndex":0},"schema":"https://github.com/citation-style-language/schema/raw/master/csl-citation.json"}</w:instrText>
            </w:r>
            <w:r w:rsidRPr="00942BAC">
              <w:rPr>
                <w:rFonts w:eastAsia="Calibri"/>
                <w:sz w:val="18"/>
                <w:szCs w:val="18"/>
              </w:rPr>
              <w:fldChar w:fldCharType="separate"/>
            </w:r>
            <w:r w:rsidR="006C55E9" w:rsidRPr="006C55E9">
              <w:rPr>
                <w:rFonts w:eastAsia="Calibri"/>
                <w:noProof/>
                <w:sz w:val="18"/>
                <w:szCs w:val="18"/>
                <w:lang w:val="en-US"/>
              </w:rPr>
              <w:t>[12]</w:t>
            </w:r>
            <w:r w:rsidRPr="00942BAC">
              <w:rPr>
                <w:rFonts w:eastAsia="Calibri"/>
                <w:sz w:val="18"/>
                <w:szCs w:val="18"/>
              </w:rPr>
              <w:fldChar w:fldCharType="end"/>
            </w:r>
            <w:r w:rsidRPr="0082793F">
              <w:rPr>
                <w:rFonts w:eastAsia="Calibri"/>
                <w:sz w:val="18"/>
                <w:szCs w:val="18"/>
                <w:lang w:val="en-US"/>
              </w:rPr>
              <w:t xml:space="preserve"> /2022/China</w:t>
            </w:r>
          </w:p>
        </w:tc>
        <w:tc>
          <w:tcPr>
            <w:tcW w:w="1189" w:type="dxa"/>
            <w:tcBorders>
              <w:top w:val="dotted" w:sz="2" w:space="0" w:color="auto"/>
              <w:left w:val="nil"/>
              <w:bottom w:val="dotted" w:sz="2" w:space="0" w:color="auto"/>
              <w:right w:val="nil"/>
            </w:tcBorders>
          </w:tcPr>
          <w:p w14:paraId="07B22762" w14:textId="24EBC4DE" w:rsidR="00C91C0C" w:rsidRPr="0082793F" w:rsidRDefault="00C91C0C" w:rsidP="00C91C0C">
            <w:pPr>
              <w:jc w:val="both"/>
              <w:rPr>
                <w:rFonts w:eastAsia="Calibri"/>
                <w:sz w:val="18"/>
                <w:szCs w:val="18"/>
                <w:lang w:val="en-US"/>
              </w:rPr>
            </w:pPr>
            <w:r w:rsidRPr="0082793F">
              <w:rPr>
                <w:rFonts w:eastAsia="Calibri"/>
                <w:sz w:val="18"/>
                <w:szCs w:val="18"/>
                <w:lang w:val="en-US"/>
              </w:rPr>
              <w:t>ED public teaching hospital</w:t>
            </w:r>
            <w:r w:rsidRPr="0082793F">
              <w:rPr>
                <w:rFonts w:eastAsia="Calibri"/>
                <w:b/>
                <w:sz w:val="18"/>
                <w:szCs w:val="18"/>
                <w:lang w:val="en-US"/>
              </w:rPr>
              <w:t xml:space="preserve">/ </w:t>
            </w:r>
            <w:r w:rsidRPr="0082793F">
              <w:rPr>
                <w:rFonts w:eastAsia="Calibri"/>
                <w:bCs/>
                <w:sz w:val="18"/>
                <w:szCs w:val="18"/>
                <w:lang w:val="en-US"/>
              </w:rPr>
              <w:t>276.164</w:t>
            </w:r>
          </w:p>
        </w:tc>
        <w:tc>
          <w:tcPr>
            <w:tcW w:w="1210" w:type="dxa"/>
            <w:tcBorders>
              <w:top w:val="dotted" w:sz="2" w:space="0" w:color="auto"/>
              <w:left w:val="nil"/>
              <w:bottom w:val="dotted" w:sz="2" w:space="0" w:color="auto"/>
              <w:right w:val="nil"/>
            </w:tcBorders>
          </w:tcPr>
          <w:p w14:paraId="0E9B1B24" w14:textId="66A4E636" w:rsidR="00C91C0C" w:rsidRPr="0082793F" w:rsidRDefault="003A34F1"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67F111A5" w14:textId="5AC6904F" w:rsidR="00C91C0C" w:rsidRPr="0082793F" w:rsidRDefault="00C91C0C" w:rsidP="00C91C0C">
            <w:pPr>
              <w:jc w:val="both"/>
              <w:rPr>
                <w:rFonts w:eastAsia="Calibri"/>
                <w:sz w:val="18"/>
                <w:szCs w:val="18"/>
                <w:lang w:val="en-US"/>
              </w:rPr>
            </w:pPr>
            <w:r w:rsidRPr="0082793F">
              <w:rPr>
                <w:rFonts w:eastAsia="Calibri"/>
                <w:sz w:val="18"/>
                <w:szCs w:val="18"/>
                <w:lang w:val="en-US"/>
              </w:rPr>
              <w:t>FRENCH</w:t>
            </w:r>
          </w:p>
          <w:p w14:paraId="589D7CFE" w14:textId="053F4970" w:rsidR="00C91C0C" w:rsidRPr="0082793F" w:rsidRDefault="00C91C0C" w:rsidP="00C91C0C">
            <w:pPr>
              <w:jc w:val="both"/>
              <w:rPr>
                <w:rFonts w:eastAsia="Calibri"/>
                <w:sz w:val="18"/>
                <w:szCs w:val="18"/>
                <w:lang w:val="en-US"/>
              </w:rPr>
            </w:pPr>
            <w:r w:rsidRPr="0082793F">
              <w:rPr>
                <w:rFonts w:eastAsia="Calibri"/>
                <w:sz w:val="18"/>
                <w:szCs w:val="18"/>
                <w:lang w:val="en-US"/>
              </w:rPr>
              <w:t>[2017–2020]</w:t>
            </w:r>
          </w:p>
        </w:tc>
        <w:tc>
          <w:tcPr>
            <w:tcW w:w="1592" w:type="dxa"/>
            <w:tcBorders>
              <w:top w:val="dotted" w:sz="2" w:space="0" w:color="auto"/>
              <w:left w:val="nil"/>
              <w:bottom w:val="dotted" w:sz="2" w:space="0" w:color="auto"/>
              <w:right w:val="nil"/>
            </w:tcBorders>
          </w:tcPr>
          <w:p w14:paraId="478DBDDB" w14:textId="1EB0AC39" w:rsidR="00BE2269" w:rsidRPr="0082793F" w:rsidRDefault="00BE2269" w:rsidP="00BE2269">
            <w:pPr>
              <w:jc w:val="both"/>
              <w:rPr>
                <w:rFonts w:eastAsia="Calibri"/>
                <w:sz w:val="18"/>
                <w:szCs w:val="18"/>
                <w:lang w:val="en-US"/>
              </w:rPr>
            </w:pPr>
            <w:r w:rsidRPr="0082793F">
              <w:rPr>
                <w:rFonts w:eastAsia="Calibri"/>
                <w:sz w:val="18"/>
                <w:szCs w:val="18"/>
                <w:lang w:val="en-US"/>
              </w:rPr>
              <w:t>Triage-levels (</w:t>
            </w:r>
            <w:r w:rsidR="00BA6753" w:rsidRPr="0082793F">
              <w:rPr>
                <w:rFonts w:eastAsia="Calibri"/>
                <w:sz w:val="18"/>
                <w:szCs w:val="18"/>
                <w:lang w:val="en-US"/>
              </w:rPr>
              <w:t>FRENCH</w:t>
            </w:r>
            <w:r w:rsidRPr="0082793F">
              <w:rPr>
                <w:rFonts w:eastAsia="Calibri"/>
                <w:sz w:val="18"/>
                <w:szCs w:val="18"/>
                <w:lang w:val="en-US"/>
              </w:rPr>
              <w:t xml:space="preserve"> scores)</w:t>
            </w:r>
          </w:p>
          <w:p w14:paraId="2CD1046D" w14:textId="1C9A9807" w:rsidR="00C91C0C" w:rsidRPr="0082793F" w:rsidRDefault="00BE2269" w:rsidP="00BE2269">
            <w:pPr>
              <w:jc w:val="both"/>
              <w:rPr>
                <w:rFonts w:eastAsia="Calibri"/>
                <w:sz w:val="18"/>
                <w:szCs w:val="18"/>
                <w:lang w:val="en-US"/>
              </w:rPr>
            </w:pPr>
            <w:r w:rsidRPr="0082793F">
              <w:rPr>
                <w:rFonts w:eastAsia="Calibri"/>
                <w:sz w:val="18"/>
                <w:szCs w:val="18"/>
                <w:lang w:val="en-US"/>
              </w:rPr>
              <w:t>4-levels</w:t>
            </w:r>
          </w:p>
        </w:tc>
        <w:tc>
          <w:tcPr>
            <w:tcW w:w="1601" w:type="dxa"/>
            <w:tcBorders>
              <w:top w:val="dotted" w:sz="2" w:space="0" w:color="auto"/>
              <w:left w:val="nil"/>
              <w:bottom w:val="dotted" w:sz="2" w:space="0" w:color="auto"/>
              <w:right w:val="nil"/>
            </w:tcBorders>
          </w:tcPr>
          <w:p w14:paraId="69A38F81" w14:textId="75C3A1DB" w:rsidR="00C91C0C" w:rsidRPr="0082793F" w:rsidRDefault="00C91C0C" w:rsidP="00C91C0C">
            <w:pPr>
              <w:jc w:val="both"/>
              <w:rPr>
                <w:rFonts w:eastAsia="Calibri"/>
                <w:bCs/>
                <w:sz w:val="18"/>
                <w:szCs w:val="18"/>
                <w:lang w:val="en-US"/>
              </w:rPr>
            </w:pPr>
            <w:r w:rsidRPr="0082793F">
              <w:rPr>
                <w:rFonts w:eastAsia="Calibri"/>
                <w:bCs/>
                <w:sz w:val="18"/>
                <w:szCs w:val="18"/>
                <w:lang w:val="en-US"/>
              </w:rPr>
              <w:t xml:space="preserve">Age, </w:t>
            </w:r>
            <w:r w:rsidRPr="0082793F">
              <w:rPr>
                <w:rFonts w:eastAsia="Calibri"/>
                <w:sz w:val="18"/>
                <w:szCs w:val="18"/>
                <w:lang w:val="en-US"/>
              </w:rPr>
              <w:t>gender, VS</w:t>
            </w:r>
            <w:r w:rsidRPr="0082793F">
              <w:rPr>
                <w:rFonts w:eastAsia="Calibri"/>
                <w:bCs/>
                <w:sz w:val="18"/>
                <w:szCs w:val="18"/>
                <w:lang w:val="en-US"/>
              </w:rPr>
              <w:t>, LC, and oxygen saturation/8</w:t>
            </w:r>
          </w:p>
        </w:tc>
        <w:tc>
          <w:tcPr>
            <w:tcW w:w="1334" w:type="dxa"/>
            <w:tcBorders>
              <w:top w:val="dotted" w:sz="2" w:space="0" w:color="auto"/>
              <w:left w:val="nil"/>
              <w:bottom w:val="dotted" w:sz="2" w:space="0" w:color="auto"/>
              <w:right w:val="nil"/>
            </w:tcBorders>
          </w:tcPr>
          <w:p w14:paraId="42C533C3" w14:textId="78DB3643" w:rsidR="00C91C0C" w:rsidRPr="0082793F" w:rsidRDefault="00C91C0C" w:rsidP="00C91C0C">
            <w:pPr>
              <w:jc w:val="both"/>
              <w:rPr>
                <w:rFonts w:eastAsia="Calibri"/>
                <w:sz w:val="18"/>
                <w:szCs w:val="18"/>
                <w:lang w:val="en-US"/>
              </w:rPr>
            </w:pPr>
            <w:proofErr w:type="spellStart"/>
            <w:r w:rsidRPr="0082793F">
              <w:rPr>
                <w:rFonts w:eastAsia="Calibri"/>
                <w:sz w:val="18"/>
                <w:szCs w:val="18"/>
                <w:lang w:val="en-US"/>
              </w:rPr>
              <w:t>XGBoost</w:t>
            </w:r>
            <w:proofErr w:type="spellEnd"/>
          </w:p>
        </w:tc>
        <w:tc>
          <w:tcPr>
            <w:tcW w:w="1262" w:type="dxa"/>
            <w:tcBorders>
              <w:top w:val="dotted" w:sz="2" w:space="0" w:color="auto"/>
              <w:left w:val="nil"/>
              <w:bottom w:val="dotted" w:sz="2" w:space="0" w:color="auto"/>
              <w:right w:val="nil"/>
            </w:tcBorders>
            <w:shd w:val="clear" w:color="auto" w:fill="auto"/>
          </w:tcPr>
          <w:p w14:paraId="225F88E6" w14:textId="41A41D49" w:rsidR="00C91C0C" w:rsidRPr="0082793F" w:rsidRDefault="00C91C0C" w:rsidP="00C91C0C">
            <w:pPr>
              <w:jc w:val="both"/>
              <w:rPr>
                <w:rFonts w:eastAsia="Calibri"/>
                <w:sz w:val="18"/>
                <w:szCs w:val="18"/>
                <w:lang w:val="en-US"/>
              </w:rPr>
            </w:pPr>
            <w:r w:rsidRPr="0082793F">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461396DA" w14:textId="699E553C" w:rsidR="00C91C0C" w:rsidRPr="00942BAC" w:rsidRDefault="00C91C0C" w:rsidP="00C91C0C">
            <w:pPr>
              <w:jc w:val="center"/>
              <w:rPr>
                <w:rFonts w:eastAsia="Calibri"/>
                <w:sz w:val="18"/>
                <w:szCs w:val="18"/>
                <w:lang w:val="en-US"/>
              </w:rPr>
            </w:pPr>
            <w:r w:rsidRPr="0082793F">
              <w:rPr>
                <w:rFonts w:eastAsia="Calibri"/>
                <w:sz w:val="18"/>
                <w:szCs w:val="18"/>
                <w:lang w:val="en-US"/>
              </w:rPr>
              <w:t>[80, 20, 0</w:t>
            </w:r>
            <w:r w:rsidRPr="00942BAC">
              <w:rPr>
                <w:rFonts w:eastAsia="Calibri"/>
                <w:sz w:val="18"/>
                <w:szCs w:val="18"/>
                <w:lang w:val="en-US"/>
              </w:rPr>
              <w:t>]</w:t>
            </w:r>
          </w:p>
        </w:tc>
        <w:tc>
          <w:tcPr>
            <w:tcW w:w="850" w:type="dxa"/>
            <w:tcBorders>
              <w:top w:val="dotted" w:sz="2" w:space="0" w:color="auto"/>
              <w:left w:val="nil"/>
              <w:bottom w:val="dotted" w:sz="2" w:space="0" w:color="auto"/>
              <w:right w:val="nil"/>
            </w:tcBorders>
          </w:tcPr>
          <w:p w14:paraId="788F04FB" w14:textId="4846D623" w:rsidR="00C91C0C" w:rsidRPr="00942BAC" w:rsidRDefault="00C91C0C" w:rsidP="00C91C0C">
            <w:pPr>
              <w:jc w:val="both"/>
              <w:rPr>
                <w:rFonts w:eastAsia="Calibri"/>
                <w:sz w:val="18"/>
                <w:szCs w:val="18"/>
                <w:lang w:val="en-US"/>
              </w:rPr>
            </w:pPr>
            <w:r w:rsidRPr="00942BAC">
              <w:rPr>
                <w:rFonts w:eastAsia="Calibri"/>
                <w:sz w:val="18"/>
                <w:szCs w:val="18"/>
                <w:lang w:val="en-US"/>
              </w:rPr>
              <w:t xml:space="preserve">[10-folds] in all </w:t>
            </w:r>
            <w:proofErr w:type="gramStart"/>
            <w:r w:rsidRPr="00942BAC">
              <w:rPr>
                <w:rFonts w:eastAsia="Calibri"/>
                <w:sz w:val="18"/>
                <w:szCs w:val="18"/>
                <w:lang w:val="en-US"/>
              </w:rPr>
              <w:t>dataset</w:t>
            </w:r>
            <w:proofErr w:type="gramEnd"/>
          </w:p>
        </w:tc>
        <w:tc>
          <w:tcPr>
            <w:tcW w:w="1262" w:type="dxa"/>
            <w:tcBorders>
              <w:top w:val="dotted" w:sz="2" w:space="0" w:color="auto"/>
              <w:left w:val="nil"/>
              <w:bottom w:val="dotted" w:sz="2" w:space="0" w:color="auto"/>
              <w:right w:val="nil"/>
            </w:tcBorders>
          </w:tcPr>
          <w:p w14:paraId="21BEFE95" w14:textId="1C5C660A" w:rsidR="00C91C0C" w:rsidRPr="00942BAC" w:rsidRDefault="00C91C0C" w:rsidP="00C91C0C">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37395519" w14:textId="0FF3B5C3" w:rsidR="00C91C0C" w:rsidRPr="00942BAC" w:rsidRDefault="00C91C0C" w:rsidP="00C91C0C">
            <w:pPr>
              <w:jc w:val="both"/>
              <w:rPr>
                <w:rFonts w:eastAsia="Calibri"/>
                <w:sz w:val="18"/>
                <w:szCs w:val="18"/>
                <w:lang w:val="en-US"/>
              </w:rPr>
            </w:pPr>
            <w:r w:rsidRPr="00942BAC">
              <w:rPr>
                <w:rFonts w:eastAsia="Calibri"/>
                <w:sz w:val="18"/>
                <w:szCs w:val="18"/>
                <w:lang w:val="en-US"/>
              </w:rPr>
              <w:t>ROC-AUC</w:t>
            </w:r>
            <w:r w:rsidR="00A80786" w:rsidRPr="00942BAC">
              <w:rPr>
                <w:rFonts w:eastAsia="Calibri"/>
                <w:sz w:val="18"/>
                <w:szCs w:val="18"/>
                <w:lang w:val="en-US"/>
              </w:rPr>
              <w:t xml:space="preserve"> and </w:t>
            </w:r>
            <w:r w:rsidR="003C17AF" w:rsidRPr="00942BAC">
              <w:rPr>
                <w:rFonts w:eastAsia="Calibri"/>
                <w:sz w:val="18"/>
                <w:szCs w:val="18"/>
                <w:lang w:val="en-US"/>
              </w:rPr>
              <w:t>accuracy</w:t>
            </w:r>
          </w:p>
        </w:tc>
        <w:tc>
          <w:tcPr>
            <w:tcW w:w="1327" w:type="dxa"/>
            <w:tcBorders>
              <w:top w:val="dotted" w:sz="2" w:space="0" w:color="auto"/>
              <w:left w:val="nil"/>
              <w:bottom w:val="dotted" w:sz="2" w:space="0" w:color="auto"/>
              <w:right w:val="nil"/>
            </w:tcBorders>
          </w:tcPr>
          <w:p w14:paraId="792B360C" w14:textId="2D1A6D71" w:rsidR="00811850" w:rsidRPr="00942BAC" w:rsidRDefault="003C17AF" w:rsidP="00C91C0C">
            <w:pPr>
              <w:jc w:val="both"/>
              <w:rPr>
                <w:rFonts w:eastAsia="Calibri"/>
                <w:sz w:val="18"/>
                <w:szCs w:val="18"/>
                <w:lang w:val="en-US"/>
              </w:rPr>
            </w:pPr>
            <w:r w:rsidRPr="00942BAC">
              <w:rPr>
                <w:rFonts w:eastAsia="Calibri"/>
                <w:sz w:val="18"/>
                <w:szCs w:val="18"/>
                <w:lang w:val="en-US"/>
              </w:rPr>
              <w:t>AUCs of</w:t>
            </w:r>
            <w:r w:rsidR="001A623F" w:rsidRPr="00942BAC">
              <w:rPr>
                <w:rFonts w:eastAsia="Calibri"/>
                <w:sz w:val="18"/>
                <w:szCs w:val="18"/>
                <w:lang w:val="en-US"/>
              </w:rPr>
              <w:t xml:space="preserve"> 0.9629,0.9554, 0.9120, and 0.9296 </w:t>
            </w:r>
            <w:r w:rsidR="00616F6C" w:rsidRPr="00942BAC">
              <w:rPr>
                <w:rFonts w:eastAsia="Calibri"/>
                <w:sz w:val="18"/>
                <w:szCs w:val="18"/>
                <w:lang w:val="en-US"/>
              </w:rPr>
              <w:t>for</w:t>
            </w:r>
            <w:r w:rsidR="001B0EDB" w:rsidRPr="00942BAC">
              <w:rPr>
                <w:rFonts w:eastAsia="Calibri"/>
                <w:sz w:val="18"/>
                <w:szCs w:val="18"/>
                <w:lang w:val="en-US"/>
              </w:rPr>
              <w:t xml:space="preserve"> </w:t>
            </w:r>
            <w:r w:rsidRPr="00942BAC">
              <w:rPr>
                <w:rFonts w:eastAsia="Calibri"/>
                <w:sz w:val="18"/>
                <w:szCs w:val="18"/>
                <w:lang w:val="en-US"/>
              </w:rPr>
              <w:t>I, II, III, and IV)</w:t>
            </w:r>
            <w:r w:rsidR="002C5D6B" w:rsidRPr="00942BAC">
              <w:rPr>
                <w:rFonts w:eastAsia="Calibri"/>
                <w:sz w:val="18"/>
                <w:szCs w:val="18"/>
                <w:lang w:val="en-US"/>
              </w:rPr>
              <w:t xml:space="preserve"> </w:t>
            </w:r>
            <w:r w:rsidR="00811850" w:rsidRPr="00942BAC">
              <w:rPr>
                <w:rFonts w:eastAsia="Calibri"/>
                <w:sz w:val="18"/>
                <w:szCs w:val="18"/>
                <w:lang w:val="en-US"/>
              </w:rPr>
              <w:t>of each severity level</w:t>
            </w:r>
          </w:p>
          <w:p w14:paraId="2D82780D" w14:textId="0DF33D2D" w:rsidR="003C17AF" w:rsidRPr="00942BAC" w:rsidRDefault="003C17AF" w:rsidP="00C91C0C">
            <w:pPr>
              <w:jc w:val="both"/>
              <w:rPr>
                <w:rFonts w:eastAsia="Calibri"/>
                <w:sz w:val="18"/>
                <w:szCs w:val="18"/>
                <w:lang w:val="en-US"/>
              </w:rPr>
            </w:pPr>
          </w:p>
        </w:tc>
      </w:tr>
      <w:tr w:rsidR="009F1FB5" w:rsidRPr="00FB39FC" w14:paraId="50B4CD10" w14:textId="77777777" w:rsidTr="00A0354F">
        <w:trPr>
          <w:cantSplit/>
          <w:trHeight w:val="114"/>
        </w:trPr>
        <w:tc>
          <w:tcPr>
            <w:tcW w:w="917" w:type="dxa"/>
            <w:tcBorders>
              <w:top w:val="dotted" w:sz="2" w:space="0" w:color="auto"/>
              <w:left w:val="nil"/>
              <w:bottom w:val="dotted" w:sz="2" w:space="0" w:color="auto"/>
              <w:right w:val="nil"/>
            </w:tcBorders>
          </w:tcPr>
          <w:p w14:paraId="7E7F8417" w14:textId="22FAB661" w:rsidR="009502D7" w:rsidRPr="0082793F" w:rsidRDefault="009F1FB5" w:rsidP="00C91C0C">
            <w:pPr>
              <w:jc w:val="both"/>
              <w:rPr>
                <w:rFonts w:eastAsia="Calibri"/>
                <w:sz w:val="18"/>
                <w:szCs w:val="18"/>
                <w:lang w:val="en-US"/>
              </w:rPr>
            </w:pPr>
            <w:r w:rsidRPr="00942BAC">
              <w:rPr>
                <w:rFonts w:eastAsia="Calibri"/>
                <w:sz w:val="18"/>
                <w:szCs w:val="18"/>
                <w:lang w:val="en-US"/>
              </w:rPr>
              <w:t>Xie et al.</w:t>
            </w:r>
            <w:r w:rsidR="002613B4" w:rsidRPr="00942BAC">
              <w:rPr>
                <w:rFonts w:eastAsia="Calibri"/>
                <w:sz w:val="18"/>
                <w:szCs w:val="18"/>
                <w:lang w:val="en-US"/>
              </w:rPr>
              <w:t xml:space="preserve"> </w:t>
            </w:r>
            <w:r w:rsidR="002613B4"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{"citationItems":[{"id":"ITEM-1","itemData":{"DOI":"10.1038/s41597-022-01782-9","ISBN":"4159702201782","ISSN":"2052-4463","PMID":"36302776","abstract":"The demand for emergency department (ED) services is increasing across the globe, particularly during the current COVID-19 pandemic. Clinical triage and risk assessment have become increasingly challenging due to the shortage of medical resources and the strain on hospital infrastructure caused by the pandemic. As a result of the widespread use of electronic health records (EHRs), we now have access to a vast amount of clinical data, which allows us to develop prediction models and decision support systems to address these challenges. To date, there is no widely accepted clinical prediction benchmark related to the ED based on large-scale public EHRs. An open-source benchmark data platform would streamline research workflows by eliminating cumbersome data preprocessing, and facilitate comparisons among different studies and methodologies. Based on the Medical Information Mart for Intensive Care IV Emergency Department (MIMIC-IV-ED) database, we created a benchmark dataset and proposed three clinical prediction benchmarks. This study provides future researchers with insights, suggestions, and protocols for managing data and developing predictive tools for emergency care.","author":[{"dropping-particle":"","family":"Xie","given":"Feng","non-dropping-particle":"","parse-names":false,"suffix":""},{"dropping-particle":"","family":"Zhou","given":"Jun","non-dropping-particle":"","parse-names":false,"suffix":""},{"dropping-particle":"","family":"Lee","given":"Jin Wee","non-dropping-particle":"","parse-names":false,"suffix":""},{"dropping-particle":"","family":"Tan","given":"Mingrui","non-dropping-particle":"","parse-names":false,"suffix":""},{"dropping-particle":"","family":"Li","given":"Siqi","non-dropping-particle":"","parse-names":false,"suffix":""},{"dropping-particle":"","family":"Rajnthern","given":"Logasan S./O","non-dropping-particle":"","parse-names":false,"suffix":""},{"dropping-particle":"","family":"Chee","given":"Marcel Lucas","non-dropping-particle":"","parse-names":false,"suffix":""},{"dropping-particle":"","family":"Chakraborty","given":"Bibhas","non-dropping-particle":"","parse-names":false,"suffix":""},{"dropping-particle":"","family":"Wong","given":"An-Kwok Ian","non-dropping-particle":"","parse-names":false,"suffix":""},{"dropping-particle":"","family":"Dagan","given":"Alon","non-dropping-particle":"","parse-names":false,"suffix":""},{"dropping-particle":"","family":"Ong","given":"Marcus Eng Hock","non-dropping-particle":"","parse-names":false,"suffix":""},{"dropping-particle":"","family":"Gao","given":"Fei","non-dropping-particle":"","parse-names":false,"suffix":""},{"dropping-particle":"","family":"Liu","given":"Nan","non-dropping-particle":"","parse-names":false,"suffix":""}],"container-title":"Scientific Data","id":"ITEM-1","issue":"1","issued":{"date-parts":[["2022","10","27"]]},"page":"658","publisher":"Springer US","title":"Benchmarking emergency department prediction models with machine learning and public electronic health records","type":"article-journal","volume":"9"},"uris":["http://www.mendeley.com/documents/?uuid=f3212e02-1034-489b-bc10-605587fa6abd"]}],"mendeley":{"formattedCitation":"[78]","plainTextFormattedCitation":"[78]","previouslyFormattedCitation":"[78]"},"properties":{"noteIndex":0},"schema":"https://github.com/citation-style-language/schema/raw/master/csl-citation.json"}</w:instrText>
            </w:r>
            <w:r w:rsidR="002613B4" w:rsidRPr="00942BAC">
              <w:rPr>
                <w:rFonts w:eastAsia="Calibri"/>
                <w:sz w:val="18"/>
                <w:szCs w:val="18"/>
                <w:lang w:val="en-US"/>
              </w:rPr>
              <w:fldChar w:fldCharType="separate"/>
            </w:r>
            <w:r w:rsidR="00697788" w:rsidRPr="00697788">
              <w:rPr>
                <w:rFonts w:eastAsia="Calibri"/>
                <w:noProof/>
                <w:sz w:val="18"/>
                <w:szCs w:val="18"/>
                <w:lang w:val="en-US"/>
              </w:rPr>
              <w:t>[78]</w:t>
            </w:r>
            <w:r w:rsidR="002613B4" w:rsidRPr="00942BAC">
              <w:rPr>
                <w:rFonts w:eastAsia="Calibri"/>
                <w:sz w:val="18"/>
                <w:szCs w:val="18"/>
                <w:lang w:val="en-US"/>
              </w:rPr>
              <w:fldChar w:fldCharType="end"/>
            </w:r>
            <w:r w:rsidRPr="0082793F">
              <w:rPr>
                <w:rFonts w:eastAsia="Calibri"/>
                <w:sz w:val="18"/>
                <w:szCs w:val="18"/>
                <w:lang w:val="en-US"/>
              </w:rPr>
              <w:t xml:space="preserve"> /2022/</w:t>
            </w:r>
          </w:p>
          <w:p w14:paraId="3BB12312" w14:textId="47CC2A4C" w:rsidR="009F1FB5" w:rsidRPr="0082793F" w:rsidRDefault="009502D7" w:rsidP="00C91C0C">
            <w:pPr>
              <w:jc w:val="both"/>
              <w:rPr>
                <w:rFonts w:eastAsia="Calibri"/>
                <w:sz w:val="18"/>
                <w:szCs w:val="18"/>
                <w:lang w:val="en-US"/>
              </w:rPr>
            </w:pPr>
            <w:r w:rsidRPr="0082793F">
              <w:rPr>
                <w:rFonts w:eastAsia="Calibri"/>
                <w:sz w:val="18"/>
                <w:szCs w:val="18"/>
                <w:lang w:val="en-US"/>
              </w:rPr>
              <w:t>USA</w:t>
            </w:r>
          </w:p>
        </w:tc>
        <w:tc>
          <w:tcPr>
            <w:tcW w:w="1189" w:type="dxa"/>
            <w:tcBorders>
              <w:top w:val="dotted" w:sz="2" w:space="0" w:color="auto"/>
              <w:left w:val="nil"/>
              <w:bottom w:val="dotted" w:sz="2" w:space="0" w:color="auto"/>
              <w:right w:val="nil"/>
            </w:tcBorders>
          </w:tcPr>
          <w:p w14:paraId="159B4B06" w14:textId="38F7D7C8" w:rsidR="009F1FB5" w:rsidRPr="0082793F" w:rsidRDefault="00081302" w:rsidP="00C91C0C">
            <w:pPr>
              <w:jc w:val="both"/>
              <w:rPr>
                <w:rFonts w:eastAsia="Calibri"/>
                <w:sz w:val="18"/>
                <w:szCs w:val="18"/>
                <w:lang w:val="en-US"/>
              </w:rPr>
            </w:pPr>
            <w:r w:rsidRPr="0082793F">
              <w:rPr>
                <w:rFonts w:eastAsia="Calibri"/>
                <w:sz w:val="18"/>
                <w:szCs w:val="18"/>
                <w:lang w:val="en-US"/>
              </w:rPr>
              <w:t>EDs from a national MIMIC-IV-ED</w:t>
            </w:r>
            <w:r w:rsidRPr="0082793F">
              <w:rPr>
                <w:rFonts w:eastAsia="Calibri"/>
                <w:b/>
                <w:sz w:val="18"/>
                <w:szCs w:val="18"/>
                <w:lang w:val="en-US"/>
              </w:rPr>
              <w:t>/</w:t>
            </w:r>
            <w:r w:rsidR="004A3FB1" w:rsidRPr="0082793F">
              <w:rPr>
                <w:rFonts w:eastAsia="Calibri"/>
                <w:bCs/>
                <w:sz w:val="18"/>
                <w:szCs w:val="18"/>
                <w:lang w:val="en-US"/>
              </w:rPr>
              <w:t>441.437</w:t>
            </w:r>
          </w:p>
        </w:tc>
        <w:tc>
          <w:tcPr>
            <w:tcW w:w="1210" w:type="dxa"/>
            <w:tcBorders>
              <w:top w:val="dotted" w:sz="2" w:space="0" w:color="auto"/>
              <w:left w:val="nil"/>
              <w:bottom w:val="dotted" w:sz="2" w:space="0" w:color="auto"/>
              <w:right w:val="nil"/>
            </w:tcBorders>
          </w:tcPr>
          <w:p w14:paraId="0199E4B9" w14:textId="07EC2C0F" w:rsidR="009F1FB5" w:rsidRPr="0082793F" w:rsidRDefault="00081302" w:rsidP="00C91C0C">
            <w:pPr>
              <w:jc w:val="both"/>
              <w:rPr>
                <w:rFonts w:eastAsia="Calibri"/>
                <w:sz w:val="18"/>
                <w:szCs w:val="18"/>
                <w:lang w:val="en-US"/>
              </w:rPr>
            </w:pPr>
            <w:r w:rsidRPr="0082793F">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41558247" w14:textId="77777777" w:rsidR="008402BB" w:rsidRPr="0082793F" w:rsidRDefault="008402BB" w:rsidP="008402BB">
            <w:pPr>
              <w:jc w:val="both"/>
              <w:rPr>
                <w:rFonts w:eastAsia="Calibri"/>
                <w:sz w:val="18"/>
                <w:szCs w:val="18"/>
                <w:lang w:val="en-US"/>
              </w:rPr>
            </w:pPr>
            <w:r w:rsidRPr="0082793F">
              <w:rPr>
                <w:rFonts w:eastAsia="Calibri"/>
                <w:sz w:val="18"/>
                <w:szCs w:val="18"/>
                <w:lang w:val="en-US"/>
              </w:rPr>
              <w:t>ESI</w:t>
            </w:r>
          </w:p>
          <w:p w14:paraId="0873AFFE" w14:textId="020E7C9E" w:rsidR="008402BB" w:rsidRPr="0082793F" w:rsidRDefault="008402BB" w:rsidP="008402BB">
            <w:pPr>
              <w:jc w:val="both"/>
              <w:rPr>
                <w:rFonts w:eastAsia="Calibri"/>
                <w:sz w:val="18"/>
                <w:szCs w:val="18"/>
                <w:lang w:val="en-US"/>
              </w:rPr>
            </w:pPr>
            <w:r w:rsidRPr="0082793F">
              <w:rPr>
                <w:rFonts w:eastAsia="Calibri"/>
                <w:sz w:val="18"/>
                <w:szCs w:val="18"/>
                <w:lang w:val="en-US"/>
              </w:rPr>
              <w:t>[201</w:t>
            </w:r>
            <w:r w:rsidR="003A151E" w:rsidRPr="0082793F">
              <w:rPr>
                <w:rFonts w:eastAsia="Calibri"/>
                <w:sz w:val="18"/>
                <w:szCs w:val="18"/>
                <w:lang w:val="en-US"/>
              </w:rPr>
              <w:t>1</w:t>
            </w:r>
            <w:r w:rsidRPr="0082793F">
              <w:rPr>
                <w:rFonts w:eastAsia="Calibri"/>
                <w:sz w:val="18"/>
                <w:szCs w:val="18"/>
                <w:lang w:val="en-US"/>
              </w:rPr>
              <w:t>–20</w:t>
            </w:r>
            <w:r w:rsidR="003A151E" w:rsidRPr="0082793F">
              <w:rPr>
                <w:rFonts w:eastAsia="Calibri"/>
                <w:sz w:val="18"/>
                <w:szCs w:val="18"/>
                <w:lang w:val="en-US"/>
              </w:rPr>
              <w:t>19</w:t>
            </w:r>
            <w:r w:rsidRPr="0082793F">
              <w:rPr>
                <w:rFonts w:eastAsia="Calibri"/>
                <w:sz w:val="18"/>
                <w:szCs w:val="18"/>
                <w:lang w:val="en-US"/>
              </w:rPr>
              <w:t>]</w:t>
            </w:r>
          </w:p>
          <w:p w14:paraId="07E841E3" w14:textId="77777777" w:rsidR="009F1FB5" w:rsidRPr="0082793F" w:rsidRDefault="009F1FB5" w:rsidP="00C91C0C">
            <w:pPr>
              <w:jc w:val="both"/>
              <w:rPr>
                <w:rFonts w:eastAsia="Calibri"/>
                <w:sz w:val="18"/>
                <w:szCs w:val="18"/>
                <w:lang w:val="en-US"/>
              </w:rPr>
            </w:pPr>
          </w:p>
        </w:tc>
        <w:tc>
          <w:tcPr>
            <w:tcW w:w="1592" w:type="dxa"/>
            <w:tcBorders>
              <w:top w:val="dotted" w:sz="2" w:space="0" w:color="auto"/>
              <w:left w:val="nil"/>
              <w:bottom w:val="dotted" w:sz="2" w:space="0" w:color="auto"/>
              <w:right w:val="nil"/>
            </w:tcBorders>
          </w:tcPr>
          <w:p w14:paraId="5060922D" w14:textId="45FE2545" w:rsidR="009A1189" w:rsidRPr="0082793F" w:rsidRDefault="009A1189" w:rsidP="009A1189">
            <w:pPr>
              <w:jc w:val="both"/>
              <w:rPr>
                <w:rFonts w:eastAsia="Calibri"/>
                <w:sz w:val="18"/>
                <w:szCs w:val="18"/>
                <w:lang w:val="en-US"/>
              </w:rPr>
            </w:pPr>
            <w:r w:rsidRPr="0082793F">
              <w:rPr>
                <w:rFonts w:eastAsia="Calibri"/>
                <w:sz w:val="18"/>
                <w:szCs w:val="18"/>
                <w:lang w:val="en-US"/>
              </w:rPr>
              <w:t>Triage critically ill patients (</w:t>
            </w:r>
            <w:r w:rsidR="007F751F" w:rsidRPr="0082793F">
              <w:rPr>
                <w:rFonts w:eastAsia="Calibri"/>
                <w:sz w:val="18"/>
                <w:szCs w:val="18"/>
                <w:lang w:val="en-US"/>
              </w:rPr>
              <w:t>m</w:t>
            </w:r>
            <w:r w:rsidRPr="0082793F">
              <w:rPr>
                <w:rFonts w:eastAsia="Calibri"/>
                <w:sz w:val="18"/>
                <w:szCs w:val="18"/>
                <w:lang w:val="en-US"/>
              </w:rPr>
              <w:t>ortality or</w:t>
            </w:r>
          </w:p>
          <w:p w14:paraId="7434492D" w14:textId="23D4B838" w:rsidR="009F1FB5" w:rsidRPr="0082793F" w:rsidRDefault="009A1189" w:rsidP="009A1189">
            <w:pPr>
              <w:jc w:val="both"/>
              <w:rPr>
                <w:rFonts w:eastAsia="Calibri"/>
                <w:sz w:val="18"/>
                <w:szCs w:val="18"/>
                <w:lang w:val="en-US"/>
              </w:rPr>
            </w:pPr>
            <w:r w:rsidRPr="0082793F">
              <w:rPr>
                <w:rFonts w:eastAsia="Calibri"/>
                <w:sz w:val="18"/>
                <w:szCs w:val="18"/>
                <w:lang w:val="en-US"/>
              </w:rPr>
              <w:t>ICU admission)</w:t>
            </w:r>
          </w:p>
        </w:tc>
        <w:tc>
          <w:tcPr>
            <w:tcW w:w="1601" w:type="dxa"/>
            <w:tcBorders>
              <w:top w:val="dotted" w:sz="2" w:space="0" w:color="auto"/>
              <w:left w:val="nil"/>
              <w:bottom w:val="dotted" w:sz="2" w:space="0" w:color="auto"/>
              <w:right w:val="nil"/>
            </w:tcBorders>
          </w:tcPr>
          <w:p w14:paraId="14E83308" w14:textId="2A5C7D64" w:rsidR="009F1FB5" w:rsidRPr="00942BAC" w:rsidRDefault="009D4C30" w:rsidP="00C91C0C">
            <w:pPr>
              <w:jc w:val="both"/>
              <w:rPr>
                <w:rFonts w:eastAsia="Calibri"/>
                <w:bCs/>
                <w:sz w:val="18"/>
                <w:szCs w:val="18"/>
                <w:lang w:val="en-US"/>
              </w:rPr>
            </w:pPr>
            <w:r w:rsidRPr="0082793F">
              <w:rPr>
                <w:rFonts w:eastAsia="Calibri"/>
                <w:bCs/>
                <w:sz w:val="18"/>
                <w:szCs w:val="18"/>
                <w:lang w:val="en-US"/>
              </w:rPr>
              <w:t xml:space="preserve">Age, </w:t>
            </w:r>
            <w:r w:rsidRPr="0082793F">
              <w:rPr>
                <w:rFonts w:eastAsia="Calibri"/>
                <w:sz w:val="18"/>
                <w:szCs w:val="18"/>
                <w:lang w:val="en-US"/>
              </w:rPr>
              <w:t>gender,</w:t>
            </w:r>
            <w:r w:rsidR="00071CAD" w:rsidRPr="0082793F">
              <w:rPr>
                <w:rFonts w:eastAsia="Calibri"/>
                <w:sz w:val="18"/>
                <w:szCs w:val="18"/>
                <w:lang w:val="en-US"/>
              </w:rPr>
              <w:t xml:space="preserve"> VS</w:t>
            </w:r>
            <w:r w:rsidR="00071CAD" w:rsidRPr="0082793F">
              <w:rPr>
                <w:rFonts w:eastAsia="Calibri"/>
                <w:bCs/>
                <w:sz w:val="18"/>
                <w:szCs w:val="18"/>
                <w:lang w:val="en-US"/>
              </w:rPr>
              <w:t>,</w:t>
            </w:r>
            <w:r w:rsidR="00071CAD" w:rsidRPr="0082793F">
              <w:rPr>
                <w:rFonts w:eastAsia="Calibri"/>
                <w:sz w:val="18"/>
                <w:szCs w:val="18"/>
                <w:lang w:val="en-US"/>
              </w:rPr>
              <w:t xml:space="preserve"> CC,</w:t>
            </w:r>
            <w:r w:rsidR="00C57EBC" w:rsidRPr="0082793F">
              <w:rPr>
                <w:lang w:val="en-US"/>
              </w:rPr>
              <w:t xml:space="preserve"> </w:t>
            </w:r>
            <w:r w:rsidR="00C57EBC" w:rsidRPr="0082793F">
              <w:rPr>
                <w:rFonts w:eastAsia="Calibri"/>
                <w:sz w:val="18"/>
                <w:szCs w:val="18"/>
                <w:lang w:val="en-US"/>
              </w:rPr>
              <w:t>ESI score,</w:t>
            </w:r>
            <w:r w:rsidR="00071CAD" w:rsidRPr="0082793F">
              <w:rPr>
                <w:rFonts w:eastAsia="Calibri"/>
                <w:sz w:val="18"/>
                <w:szCs w:val="18"/>
                <w:lang w:val="en-US"/>
              </w:rPr>
              <w:t xml:space="preserve"> </w:t>
            </w:r>
            <w:r w:rsidR="00193CA6" w:rsidRPr="0082793F">
              <w:rPr>
                <w:rFonts w:eastAsia="Calibri"/>
                <w:sz w:val="18"/>
                <w:szCs w:val="18"/>
                <w:lang w:val="en-US"/>
              </w:rPr>
              <w:t>pain score</w:t>
            </w:r>
            <w:r w:rsidR="00753BB4" w:rsidRPr="0082793F">
              <w:rPr>
                <w:rFonts w:eastAsia="Calibri"/>
                <w:sz w:val="18"/>
                <w:szCs w:val="18"/>
                <w:lang w:val="en-US"/>
              </w:rPr>
              <w:t>, ED visits i</w:t>
            </w:r>
            <w:r w:rsidR="00753BB4" w:rsidRPr="00942BAC">
              <w:rPr>
                <w:rFonts w:eastAsia="Calibri"/>
                <w:sz w:val="18"/>
                <w:szCs w:val="18"/>
                <w:lang w:val="en-US"/>
              </w:rPr>
              <w:t>n past year</w:t>
            </w:r>
            <w:r w:rsidR="007E6490" w:rsidRPr="00942BAC">
              <w:rPr>
                <w:rFonts w:eastAsia="Calibri"/>
                <w:sz w:val="18"/>
                <w:szCs w:val="18"/>
                <w:lang w:val="en-US"/>
              </w:rPr>
              <w:t>,</w:t>
            </w:r>
            <w:r w:rsidR="00AA157D" w:rsidRPr="00942BAC">
              <w:rPr>
                <w:lang w:val="en-US"/>
              </w:rPr>
              <w:t xml:space="preserve"> </w:t>
            </w:r>
            <w:r w:rsidR="00AA157D" w:rsidRPr="00942BAC">
              <w:rPr>
                <w:rFonts w:eastAsia="Calibri"/>
                <w:sz w:val="18"/>
                <w:szCs w:val="18"/>
                <w:lang w:val="en-US"/>
              </w:rPr>
              <w:t>and ICD-10 codes</w:t>
            </w:r>
            <w:r w:rsidR="00753BB4" w:rsidRPr="00942BAC">
              <w:rPr>
                <w:rFonts w:eastAsia="Calibri"/>
                <w:sz w:val="18"/>
                <w:szCs w:val="18"/>
                <w:lang w:val="en-US"/>
              </w:rPr>
              <w:t xml:space="preserve"> </w:t>
            </w:r>
            <w:r w:rsidR="00193CA6" w:rsidRPr="00942BAC">
              <w:rPr>
                <w:rFonts w:eastAsia="Calibri"/>
                <w:bCs/>
                <w:sz w:val="18"/>
                <w:szCs w:val="18"/>
                <w:lang w:val="en-US"/>
              </w:rPr>
              <w:t>/</w:t>
            </w:r>
            <w:r w:rsidR="005954E1" w:rsidRPr="00942BAC">
              <w:rPr>
                <w:rFonts w:eastAsia="Calibri"/>
                <w:bCs/>
                <w:sz w:val="18"/>
                <w:szCs w:val="18"/>
                <w:lang w:val="en-US"/>
              </w:rPr>
              <w:t>64</w:t>
            </w:r>
          </w:p>
        </w:tc>
        <w:tc>
          <w:tcPr>
            <w:tcW w:w="1334" w:type="dxa"/>
            <w:tcBorders>
              <w:top w:val="dotted" w:sz="2" w:space="0" w:color="auto"/>
              <w:left w:val="nil"/>
              <w:bottom w:val="dotted" w:sz="2" w:space="0" w:color="auto"/>
              <w:right w:val="nil"/>
            </w:tcBorders>
          </w:tcPr>
          <w:p w14:paraId="2AFA7686" w14:textId="19DC47EF" w:rsidR="009F1FB5" w:rsidRPr="00942BAC" w:rsidRDefault="00324A73" w:rsidP="00C91C0C">
            <w:pPr>
              <w:jc w:val="both"/>
              <w:rPr>
                <w:rFonts w:eastAsia="Calibri"/>
                <w:sz w:val="18"/>
                <w:szCs w:val="18"/>
                <w:lang w:val="en-US"/>
              </w:rPr>
            </w:pPr>
            <w:r w:rsidRPr="00942BAC">
              <w:rPr>
                <w:rFonts w:eastAsia="Calibri"/>
                <w:sz w:val="18"/>
                <w:szCs w:val="18"/>
                <w:lang w:val="en-US"/>
              </w:rPr>
              <w:t xml:space="preserve">LR, </w:t>
            </w:r>
            <w:r w:rsidR="00234197" w:rsidRPr="00942BAC">
              <w:rPr>
                <w:rFonts w:eastAsia="Calibri"/>
                <w:sz w:val="18"/>
                <w:szCs w:val="18"/>
                <w:lang w:val="en-US"/>
              </w:rPr>
              <w:t xml:space="preserve">MLP, Med2Vec, LSTM, </w:t>
            </w:r>
            <w:r w:rsidRPr="00942BAC">
              <w:rPr>
                <w:rFonts w:eastAsia="Calibri"/>
                <w:sz w:val="18"/>
                <w:szCs w:val="18"/>
                <w:lang w:val="en-US"/>
              </w:rPr>
              <w:t xml:space="preserve">RF, GB, </w:t>
            </w:r>
            <w:r w:rsidR="00216685" w:rsidRPr="00942BAC">
              <w:rPr>
                <w:rFonts w:eastAsia="Calibri"/>
                <w:sz w:val="18"/>
                <w:szCs w:val="18"/>
                <w:lang w:val="en-US"/>
              </w:rPr>
              <w:t xml:space="preserve">ESI, </w:t>
            </w:r>
            <w:r w:rsidR="005963CF" w:rsidRPr="00942BAC">
              <w:rPr>
                <w:rFonts w:eastAsia="Calibri"/>
                <w:sz w:val="18"/>
                <w:szCs w:val="18"/>
                <w:lang w:val="en-US"/>
              </w:rPr>
              <w:t>MEWS, NEWS, REMS,</w:t>
            </w:r>
            <w:r w:rsidR="00234197" w:rsidRPr="00942BAC">
              <w:rPr>
                <w:rFonts w:eastAsia="Calibri"/>
                <w:sz w:val="18"/>
                <w:szCs w:val="18"/>
                <w:lang w:val="en-US"/>
              </w:rPr>
              <w:t xml:space="preserve"> </w:t>
            </w:r>
            <w:r w:rsidR="002B7D29" w:rsidRPr="00942BAC">
              <w:rPr>
                <w:rFonts w:eastAsia="Calibri"/>
                <w:sz w:val="18"/>
                <w:szCs w:val="18"/>
                <w:lang w:val="en-US"/>
              </w:rPr>
              <w:t>CART</w:t>
            </w:r>
            <w:r w:rsidR="0095199E" w:rsidRPr="00942BAC">
              <w:rPr>
                <w:rFonts w:eastAsia="Calibri"/>
                <w:sz w:val="18"/>
                <w:szCs w:val="18"/>
                <w:lang w:val="en-US"/>
              </w:rPr>
              <w:t>,</w:t>
            </w:r>
            <w:r w:rsidR="0018743F" w:rsidRPr="00942BAC">
              <w:rPr>
                <w:rFonts w:eastAsia="Calibri"/>
                <w:sz w:val="18"/>
                <w:szCs w:val="18"/>
                <w:lang w:val="en-US"/>
              </w:rPr>
              <w:t xml:space="preserve"> and</w:t>
            </w:r>
            <w:r w:rsidR="0095199E" w:rsidRPr="00942BAC">
              <w:rPr>
                <w:rFonts w:eastAsia="Calibri"/>
                <w:sz w:val="18"/>
                <w:szCs w:val="18"/>
                <w:lang w:val="en-US"/>
              </w:rPr>
              <w:t xml:space="preserve"> </w:t>
            </w:r>
            <w:proofErr w:type="spellStart"/>
            <w:r w:rsidR="0095199E" w:rsidRPr="00942BAC">
              <w:rPr>
                <w:rFonts w:eastAsia="Calibri"/>
                <w:sz w:val="18"/>
                <w:szCs w:val="18"/>
                <w:lang w:val="en-US"/>
              </w:rPr>
              <w:t>AutoScore</w:t>
            </w:r>
            <w:proofErr w:type="spellEnd"/>
            <w:r w:rsidR="002B7D29" w:rsidRPr="00942BAC">
              <w:rPr>
                <w:rFonts w:eastAsia="Calibri"/>
                <w:sz w:val="18"/>
                <w:szCs w:val="18"/>
                <w:lang w:val="en-US"/>
              </w:rPr>
              <w:t xml:space="preserve"> </w:t>
            </w:r>
          </w:p>
        </w:tc>
        <w:tc>
          <w:tcPr>
            <w:tcW w:w="1262" w:type="dxa"/>
            <w:tcBorders>
              <w:top w:val="dotted" w:sz="2" w:space="0" w:color="auto"/>
              <w:left w:val="nil"/>
              <w:bottom w:val="dotted" w:sz="2" w:space="0" w:color="auto"/>
              <w:right w:val="nil"/>
            </w:tcBorders>
            <w:shd w:val="clear" w:color="auto" w:fill="auto"/>
          </w:tcPr>
          <w:p w14:paraId="65A1CA7E" w14:textId="30D6E7A3" w:rsidR="009F1FB5" w:rsidRPr="00942BAC" w:rsidRDefault="004D48B4" w:rsidP="00C91C0C">
            <w:pPr>
              <w:jc w:val="both"/>
              <w:rPr>
                <w:rFonts w:eastAsia="Calibri"/>
                <w:sz w:val="18"/>
                <w:szCs w:val="18"/>
                <w:lang w:val="en-US"/>
              </w:rPr>
            </w:pPr>
            <w:r w:rsidRPr="00942BAC">
              <w:rPr>
                <w:rFonts w:eastAsia="Calibri"/>
                <w:sz w:val="18"/>
                <w:szCs w:val="18"/>
                <w:lang w:val="en-US"/>
              </w:rPr>
              <w:t xml:space="preserve">All variables (except </w:t>
            </w:r>
            <w:r w:rsidR="005D2D81" w:rsidRPr="00942BAC">
              <w:rPr>
                <w:rFonts w:eastAsia="Calibri"/>
                <w:sz w:val="18"/>
                <w:szCs w:val="18"/>
                <w:lang w:val="en-US"/>
              </w:rPr>
              <w:t>gender</w:t>
            </w:r>
            <w:r w:rsidR="00C977F1" w:rsidRPr="00942BAC">
              <w:rPr>
                <w:rFonts w:eastAsia="Calibri"/>
                <w:sz w:val="18"/>
                <w:szCs w:val="18"/>
                <w:lang w:val="en-US"/>
              </w:rPr>
              <w:t>,</w:t>
            </w:r>
            <w:r w:rsidRPr="00942BAC">
              <w:rPr>
                <w:rFonts w:eastAsia="Calibri"/>
                <w:sz w:val="18"/>
                <w:szCs w:val="18"/>
                <w:lang w:val="en-US"/>
              </w:rPr>
              <w:t xml:space="preserve"> </w:t>
            </w:r>
            <w:r w:rsidR="005D2D81" w:rsidRPr="00942BAC">
              <w:rPr>
                <w:rFonts w:eastAsia="Calibri"/>
                <w:sz w:val="18"/>
                <w:szCs w:val="18"/>
                <w:lang w:val="en-US"/>
              </w:rPr>
              <w:t>CC</w:t>
            </w:r>
            <w:r w:rsidR="00C977F1" w:rsidRPr="00942BAC">
              <w:rPr>
                <w:rFonts w:eastAsia="Calibri"/>
                <w:sz w:val="18"/>
                <w:szCs w:val="18"/>
                <w:lang w:val="en-US"/>
              </w:rPr>
              <w:t>, and ICD-10 codes</w:t>
            </w:r>
            <w:r w:rsidRPr="00942BAC">
              <w:rPr>
                <w:rFonts w:eastAsia="Calibri"/>
                <w:sz w:val="18"/>
                <w:szCs w:val="18"/>
                <w:lang w:val="en-US"/>
              </w:rPr>
              <w:t>)</w:t>
            </w:r>
          </w:p>
        </w:tc>
        <w:tc>
          <w:tcPr>
            <w:tcW w:w="1027" w:type="dxa"/>
            <w:tcBorders>
              <w:top w:val="dotted" w:sz="2" w:space="0" w:color="auto"/>
              <w:left w:val="nil"/>
              <w:bottom w:val="dotted" w:sz="2" w:space="0" w:color="auto"/>
              <w:right w:val="nil"/>
            </w:tcBorders>
            <w:shd w:val="clear" w:color="auto" w:fill="auto"/>
          </w:tcPr>
          <w:p w14:paraId="0AE23F7C" w14:textId="3FEDBDA1" w:rsidR="009F1FB5" w:rsidRPr="00942BAC" w:rsidRDefault="00467AE5" w:rsidP="00C91C0C">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24AA2741" w14:textId="4DC3B5E7" w:rsidR="009F1FB5" w:rsidRPr="00942BAC" w:rsidRDefault="003604A9" w:rsidP="00C91C0C">
            <w:pPr>
              <w:jc w:val="both"/>
              <w:rPr>
                <w:rFonts w:eastAsia="Calibri"/>
                <w:sz w:val="18"/>
                <w:szCs w:val="18"/>
                <w:lang w:val="en-US"/>
              </w:rPr>
            </w:pPr>
            <w:r w:rsidRPr="00942BAC">
              <w:rPr>
                <w:rFonts w:eastAsia="Calibri"/>
                <w:sz w:val="18"/>
                <w:szCs w:val="18"/>
                <w:lang w:val="en-US"/>
              </w:rPr>
              <w:t>MLP, Med2Vec, LSTM</w:t>
            </w:r>
            <w:r w:rsidR="00E040B7" w:rsidRPr="00942BAC">
              <w:rPr>
                <w:rFonts w:eastAsia="Calibri"/>
                <w:sz w:val="18"/>
                <w:szCs w:val="18"/>
                <w:lang w:val="en-US"/>
              </w:rPr>
              <w:t xml:space="preserve"> using the </w:t>
            </w:r>
            <w:r w:rsidR="009352C9" w:rsidRPr="00942BAC">
              <w:rPr>
                <w:rFonts w:eastAsia="Calibri"/>
                <w:sz w:val="18"/>
                <w:szCs w:val="18"/>
                <w:lang w:val="en-US"/>
              </w:rPr>
              <w:t>binary cross-entropy loss</w:t>
            </w:r>
          </w:p>
        </w:tc>
        <w:tc>
          <w:tcPr>
            <w:tcW w:w="1262" w:type="dxa"/>
            <w:tcBorders>
              <w:top w:val="dotted" w:sz="2" w:space="0" w:color="auto"/>
              <w:left w:val="nil"/>
              <w:bottom w:val="dotted" w:sz="2" w:space="0" w:color="auto"/>
              <w:right w:val="nil"/>
            </w:tcBorders>
          </w:tcPr>
          <w:p w14:paraId="2EB0ACB9" w14:textId="1AB9DBF4" w:rsidR="009F1FB5" w:rsidRPr="00942BAC" w:rsidRDefault="00A63E8D" w:rsidP="00C91C0C">
            <w:pPr>
              <w:jc w:val="both"/>
              <w:rPr>
                <w:rFonts w:eastAsia="Calibri"/>
                <w:sz w:val="18"/>
                <w:szCs w:val="18"/>
                <w:lang w:val="en-US"/>
              </w:rPr>
            </w:pPr>
            <w:r w:rsidRPr="00942BAC">
              <w:rPr>
                <w:rFonts w:eastAsia="Calibri"/>
                <w:sz w:val="18"/>
                <w:szCs w:val="18"/>
                <w:lang w:val="en-US"/>
              </w:rPr>
              <w:t>GB</w:t>
            </w:r>
          </w:p>
        </w:tc>
        <w:tc>
          <w:tcPr>
            <w:tcW w:w="1269" w:type="dxa"/>
            <w:tcBorders>
              <w:top w:val="dotted" w:sz="2" w:space="0" w:color="auto"/>
              <w:left w:val="nil"/>
              <w:bottom w:val="dotted" w:sz="2" w:space="0" w:color="auto"/>
              <w:right w:val="nil"/>
            </w:tcBorders>
          </w:tcPr>
          <w:p w14:paraId="4ADF1351" w14:textId="463D0640" w:rsidR="009F1FB5" w:rsidRPr="00942BAC" w:rsidRDefault="00217787" w:rsidP="00217787">
            <w:pPr>
              <w:jc w:val="both"/>
              <w:rPr>
                <w:rFonts w:eastAsia="Calibri"/>
                <w:sz w:val="18"/>
                <w:szCs w:val="18"/>
                <w:lang w:val="en-US"/>
              </w:rPr>
            </w:pPr>
            <w:r w:rsidRPr="00942BAC">
              <w:rPr>
                <w:rFonts w:eastAsia="Calibri"/>
                <w:sz w:val="18"/>
                <w:szCs w:val="18"/>
                <w:lang w:val="en-US"/>
              </w:rPr>
              <w:t xml:space="preserve">ROC-AUC, </w:t>
            </w:r>
            <w:r w:rsidR="0089378D" w:rsidRPr="00942BAC">
              <w:rPr>
                <w:rFonts w:eastAsia="Calibri"/>
                <w:sz w:val="18"/>
                <w:szCs w:val="18"/>
                <w:lang w:val="en-US"/>
              </w:rPr>
              <w:t>AUPRC</w:t>
            </w:r>
            <w:r w:rsidRPr="00942BAC">
              <w:rPr>
                <w:rFonts w:eastAsia="Calibri"/>
                <w:sz w:val="18"/>
                <w:szCs w:val="18"/>
                <w:lang w:val="en-US"/>
              </w:rPr>
              <w:t xml:space="preserve">, </w:t>
            </w:r>
            <w:r w:rsidR="00CC3C3D" w:rsidRPr="00942BAC">
              <w:rPr>
                <w:rFonts w:eastAsia="Calibri"/>
                <w:sz w:val="18"/>
                <w:szCs w:val="18"/>
                <w:lang w:val="en-US"/>
              </w:rPr>
              <w:t>Se,</w:t>
            </w:r>
            <w:r w:rsidR="005606B9" w:rsidRPr="00942BAC">
              <w:rPr>
                <w:rFonts w:eastAsia="Calibri"/>
                <w:sz w:val="18"/>
                <w:szCs w:val="18"/>
                <w:lang w:val="en-US"/>
              </w:rPr>
              <w:t xml:space="preserve"> and</w:t>
            </w:r>
            <w:r w:rsidR="00CC3C3D" w:rsidRPr="00942BAC">
              <w:rPr>
                <w:rFonts w:eastAsia="Calibri"/>
                <w:sz w:val="18"/>
                <w:szCs w:val="18"/>
                <w:lang w:val="en-US"/>
              </w:rPr>
              <w:t xml:space="preserve"> </w:t>
            </w:r>
            <w:proofErr w:type="spellStart"/>
            <w:r w:rsidR="00CC3C3D" w:rsidRPr="00942BAC">
              <w:rPr>
                <w:rFonts w:eastAsia="Calibri"/>
                <w:sz w:val="18"/>
                <w:szCs w:val="18"/>
                <w:lang w:val="en-US"/>
              </w:rPr>
              <w:t>Sp</w:t>
            </w:r>
            <w:proofErr w:type="spellEnd"/>
            <w:r w:rsidRPr="00942BAC">
              <w:rPr>
                <w:rFonts w:eastAsia="Calibri"/>
                <w:sz w:val="18"/>
                <w:szCs w:val="18"/>
                <w:lang w:val="en-US"/>
              </w:rPr>
              <w:t xml:space="preserve"> </w:t>
            </w:r>
          </w:p>
        </w:tc>
        <w:tc>
          <w:tcPr>
            <w:tcW w:w="1327" w:type="dxa"/>
            <w:tcBorders>
              <w:top w:val="dotted" w:sz="2" w:space="0" w:color="auto"/>
              <w:left w:val="nil"/>
              <w:bottom w:val="dotted" w:sz="2" w:space="0" w:color="auto"/>
              <w:right w:val="nil"/>
            </w:tcBorders>
          </w:tcPr>
          <w:p w14:paraId="6AF4E9A8" w14:textId="05D6056F" w:rsidR="009F1FB5" w:rsidRPr="00942BAC" w:rsidRDefault="00E02410" w:rsidP="00C91C0C">
            <w:pPr>
              <w:jc w:val="both"/>
              <w:rPr>
                <w:rFonts w:eastAsia="Calibri"/>
                <w:sz w:val="18"/>
                <w:szCs w:val="18"/>
                <w:lang w:val="en-US"/>
              </w:rPr>
            </w:pPr>
            <w:r w:rsidRPr="00942BAC">
              <w:rPr>
                <w:rFonts w:eastAsia="Calibri"/>
                <w:sz w:val="18"/>
                <w:szCs w:val="18"/>
                <w:lang w:val="en-US"/>
              </w:rPr>
              <w:t>AUC of 0.880 (CI: 0.876–0.884)</w:t>
            </w:r>
            <w:r w:rsidR="00DA1FB0" w:rsidRPr="00942BAC">
              <w:rPr>
                <w:rFonts w:eastAsia="Calibri"/>
                <w:sz w:val="18"/>
                <w:szCs w:val="18"/>
                <w:lang w:val="en-US"/>
              </w:rPr>
              <w:t xml:space="preserve"> for the critical outcome</w:t>
            </w:r>
          </w:p>
        </w:tc>
      </w:tr>
      <w:tr w:rsidR="005834B1" w:rsidRPr="00FB39FC" w14:paraId="5EB991F1" w14:textId="77777777" w:rsidTr="00A0354F">
        <w:trPr>
          <w:cantSplit/>
          <w:trHeight w:val="114"/>
        </w:trPr>
        <w:tc>
          <w:tcPr>
            <w:tcW w:w="917" w:type="dxa"/>
            <w:tcBorders>
              <w:top w:val="dotted" w:sz="2" w:space="0" w:color="auto"/>
              <w:left w:val="nil"/>
              <w:bottom w:val="dotted" w:sz="2" w:space="0" w:color="auto"/>
              <w:right w:val="nil"/>
            </w:tcBorders>
          </w:tcPr>
          <w:p w14:paraId="35CB8380" w14:textId="36FFD869" w:rsidR="005834B1" w:rsidRPr="00942BAC" w:rsidRDefault="005834B1" w:rsidP="005834B1">
            <w:pPr>
              <w:jc w:val="both"/>
              <w:rPr>
                <w:rFonts w:eastAsia="Calibri"/>
                <w:sz w:val="18"/>
                <w:szCs w:val="18"/>
                <w:lang w:val="en-US"/>
              </w:rPr>
            </w:pPr>
            <w:r w:rsidRPr="00942BAC">
              <w:rPr>
                <w:sz w:val="18"/>
                <w:szCs w:val="18"/>
                <w:lang w:val="en-US"/>
              </w:rPr>
              <w:lastRenderedPageBreak/>
              <w:t xml:space="preserve">Hwang and Lee </w:t>
            </w:r>
            <w:r w:rsidRPr="00942BAC">
              <w:rPr>
                <w:sz w:val="18"/>
                <w:szCs w:val="18"/>
                <w:lang w:val="en-US"/>
              </w:rPr>
              <w:fldChar w:fldCharType="begin" w:fldLock="1"/>
            </w:r>
            <w:r w:rsidR="00E26AB4">
              <w:rPr>
                <w:sz w:val="18"/>
                <w:szCs w:val="18"/>
                <w:lang w:val="en-US"/>
              </w:rPr>
              <w:instrText>ADDIN CSL_CITATION {"citationItems":[{"id":"ITEM-1","itemData":{"DOI":"10.1371/journal.pone.0264184","ISBN":"1111111111","ISSN":"1932-6203","PMID":"35176113","abstract":"Objectives Triage is an essential emergency department (ED) process designed to provide timely management depending on acuity and severity; however, the process may be inconsistent with clinical and hospitalization outcomes. Therefore, studies have attempted to augment this process with machine learning models, showing advantages in predicting critical conditions and hospitalization outcomes. The aim of this study was to utilize nationwide registry data to develop a machine learning-based classification model to predict the clinical course of pediatric ED visits. Methods This cross-sectional observational study used data from the National Emergency Department Information System on emergency visits of children under 15 years of age from January 1, 2016, to December 31, 2017. The primary and secondary outcomes were to identify critically ill children and predict hospitalization from triage data, respectively. We developed and tested a random forest model with the under sampled dataset and validated the model using the entire dataset. We compared the model’s performance with that of the conventional triage system. Results A total of 2,621,710 children were eligible for the analysis and included 12,951 (0.5%) critical outcomes and 303,808 (11.6%) hospitalizations. After validation, the area under the receiver operating characteristic curve was 0.991 (95% confidence interval [CI] 0.991–0.992) for critical outcomes and 0.943 (95% CI 0.943–0.944) for hospitalization, which were higher than those of the conventional triage system. Conclusions The machine learning-based model using structured triage data from a nationwide database can effectively predict critical illness and hospitalizations among children visiting the ED.","author":[{"dropping-particle":"","family":"Hwang","given":"Soyun","non-dropping-particle":"","parse-names":false,"suffix":""},{"dropping-particle":"","family":"Lee","given":"Bongjin","non-dropping-particle":"","parse-names":false,"suffix":""}],"container-title":"PLOS ONE","editor":[{"dropping-particle":"","family":"Stiglic","given":"Gregor","non-dropping-particle":"","parse-names":false,"suffix":""}],"id":"ITEM-1","issue":"2","issued":{"date-parts":[["2022","2","17"]]},"page":"e0264184","title":"Machine learning-based prediction of critical illness in children visiting the emergency department","type":"article-journal","volume":"17"},"uris":["http://www.mendeley.com/documents/?uuid=48c72d0f-c8bb-4c66-88b9-4bf1c894b92b"]}],"mendeley":{"formattedCitation":"[76]","plainTextFormattedCitation":"[76]","previouslyFormattedCitation":"[76]"},"properties":{"noteIndex":0},"schema":"https://github.com/citation-style-language/schema/raw/master/csl-citation.json"}</w:instrText>
            </w:r>
            <w:r w:rsidRPr="00942BAC">
              <w:rPr>
                <w:sz w:val="18"/>
                <w:szCs w:val="18"/>
                <w:lang w:val="en-US"/>
              </w:rPr>
              <w:fldChar w:fldCharType="separate"/>
            </w:r>
            <w:r w:rsidR="00697788" w:rsidRPr="00697788">
              <w:rPr>
                <w:noProof/>
                <w:sz w:val="18"/>
                <w:szCs w:val="18"/>
                <w:lang w:val="en-US"/>
              </w:rPr>
              <w:t>[76]</w:t>
            </w:r>
            <w:r w:rsidRPr="00942BAC">
              <w:rPr>
                <w:sz w:val="18"/>
                <w:szCs w:val="18"/>
                <w:lang w:val="en-US"/>
              </w:rPr>
              <w:fldChar w:fldCharType="end"/>
            </w:r>
            <w:r w:rsidRPr="00942BAC">
              <w:rPr>
                <w:sz w:val="18"/>
                <w:szCs w:val="18"/>
                <w:lang w:val="en-US"/>
              </w:rPr>
              <w:t xml:space="preserve"> /2022/South Korea</w:t>
            </w:r>
          </w:p>
        </w:tc>
        <w:tc>
          <w:tcPr>
            <w:tcW w:w="1189" w:type="dxa"/>
            <w:tcBorders>
              <w:top w:val="dotted" w:sz="2" w:space="0" w:color="auto"/>
              <w:left w:val="nil"/>
              <w:bottom w:val="dotted" w:sz="2" w:space="0" w:color="auto"/>
              <w:right w:val="nil"/>
            </w:tcBorders>
          </w:tcPr>
          <w:p w14:paraId="5B809D3D" w14:textId="54EB908F" w:rsidR="005834B1" w:rsidRPr="00942BAC" w:rsidRDefault="005834B1" w:rsidP="005834B1">
            <w:pPr>
              <w:jc w:val="both"/>
              <w:rPr>
                <w:rFonts w:eastAsia="Calibri"/>
                <w:sz w:val="18"/>
                <w:szCs w:val="18"/>
                <w:lang w:val="en-US"/>
              </w:rPr>
            </w:pPr>
            <w:r w:rsidRPr="00942BAC">
              <w:rPr>
                <w:sz w:val="18"/>
                <w:szCs w:val="18"/>
                <w:lang w:val="en-US"/>
              </w:rPr>
              <w:t>PEDs drawn from a national sample of 400 EDs</w:t>
            </w:r>
            <w:r w:rsidRPr="00942BAC">
              <w:rPr>
                <w:b/>
                <w:sz w:val="18"/>
                <w:szCs w:val="18"/>
                <w:lang w:val="en-US"/>
              </w:rPr>
              <w:t>/</w:t>
            </w:r>
            <w:r w:rsidRPr="00942BAC">
              <w:rPr>
                <w:bCs/>
                <w:sz w:val="18"/>
                <w:szCs w:val="18"/>
                <w:lang w:val="en-US"/>
              </w:rPr>
              <w:t>303.808</w:t>
            </w:r>
          </w:p>
        </w:tc>
        <w:tc>
          <w:tcPr>
            <w:tcW w:w="1210" w:type="dxa"/>
            <w:tcBorders>
              <w:top w:val="dotted" w:sz="2" w:space="0" w:color="auto"/>
              <w:left w:val="nil"/>
              <w:bottom w:val="dotted" w:sz="2" w:space="0" w:color="auto"/>
              <w:right w:val="nil"/>
            </w:tcBorders>
          </w:tcPr>
          <w:p w14:paraId="701D21E5" w14:textId="7F3E8197" w:rsidR="005834B1" w:rsidRPr="00942BAC" w:rsidRDefault="009C22C1" w:rsidP="005834B1">
            <w:pPr>
              <w:jc w:val="both"/>
              <w:rPr>
                <w:rFonts w:eastAsia="Calibri"/>
                <w:sz w:val="18"/>
                <w:szCs w:val="18"/>
                <w:lang w:val="en-US"/>
              </w:rPr>
            </w:pPr>
            <w:r w:rsidRPr="00942BAC">
              <w:rPr>
                <w:rFonts w:eastAsia="Calibri"/>
                <w:sz w:val="18"/>
                <w:szCs w:val="18"/>
                <w:lang w:val="en-US"/>
              </w:rPr>
              <w:t>Prospective cohort</w:t>
            </w:r>
          </w:p>
        </w:tc>
        <w:tc>
          <w:tcPr>
            <w:tcW w:w="1210" w:type="dxa"/>
            <w:tcBorders>
              <w:top w:val="dotted" w:sz="2" w:space="0" w:color="auto"/>
              <w:left w:val="nil"/>
              <w:bottom w:val="dotted" w:sz="2" w:space="0" w:color="auto"/>
              <w:right w:val="nil"/>
            </w:tcBorders>
            <w:shd w:val="clear" w:color="auto" w:fill="auto"/>
          </w:tcPr>
          <w:p w14:paraId="3FF8B77E" w14:textId="77777777" w:rsidR="005834B1" w:rsidRPr="00942BAC" w:rsidRDefault="005834B1" w:rsidP="005834B1">
            <w:pPr>
              <w:jc w:val="both"/>
              <w:rPr>
                <w:sz w:val="18"/>
                <w:szCs w:val="18"/>
                <w:lang w:val="en-US"/>
              </w:rPr>
            </w:pPr>
            <w:proofErr w:type="spellStart"/>
            <w:r w:rsidRPr="00942BAC">
              <w:rPr>
                <w:sz w:val="18"/>
                <w:szCs w:val="18"/>
                <w:lang w:val="en-US"/>
              </w:rPr>
              <w:t>pedKTAS</w:t>
            </w:r>
            <w:proofErr w:type="spellEnd"/>
          </w:p>
          <w:p w14:paraId="28AA4E3F" w14:textId="43A43F01" w:rsidR="005834B1" w:rsidRPr="00942BAC" w:rsidRDefault="005834B1" w:rsidP="005834B1">
            <w:pPr>
              <w:jc w:val="both"/>
              <w:rPr>
                <w:rFonts w:eastAsia="Calibri"/>
                <w:sz w:val="18"/>
                <w:szCs w:val="18"/>
                <w:lang w:val="en-US"/>
              </w:rPr>
            </w:pPr>
            <w:r w:rsidRPr="00942BAC">
              <w:rPr>
                <w:sz w:val="18"/>
                <w:szCs w:val="18"/>
                <w:lang w:val="en-US"/>
              </w:rPr>
              <w:t>[2016–2017]</w:t>
            </w:r>
          </w:p>
        </w:tc>
        <w:tc>
          <w:tcPr>
            <w:tcW w:w="1592" w:type="dxa"/>
            <w:tcBorders>
              <w:top w:val="dotted" w:sz="2" w:space="0" w:color="auto"/>
              <w:left w:val="nil"/>
              <w:bottom w:val="dotted" w:sz="2" w:space="0" w:color="auto"/>
              <w:right w:val="nil"/>
            </w:tcBorders>
          </w:tcPr>
          <w:p w14:paraId="28888AB3" w14:textId="16B21C74" w:rsidR="005834B1" w:rsidRPr="00942BAC" w:rsidRDefault="005834B1" w:rsidP="005834B1">
            <w:pPr>
              <w:jc w:val="both"/>
              <w:rPr>
                <w:sz w:val="18"/>
                <w:szCs w:val="18"/>
                <w:lang w:val="en-US"/>
              </w:rPr>
            </w:pPr>
            <w:r w:rsidRPr="00942BAC">
              <w:rPr>
                <w:sz w:val="18"/>
                <w:szCs w:val="18"/>
                <w:lang w:val="en-US"/>
              </w:rPr>
              <w:t>Triage critically ill children (Mortality or ICU admission and hospital admission)</w:t>
            </w:r>
          </w:p>
        </w:tc>
        <w:tc>
          <w:tcPr>
            <w:tcW w:w="1601" w:type="dxa"/>
            <w:tcBorders>
              <w:top w:val="dotted" w:sz="2" w:space="0" w:color="auto"/>
              <w:left w:val="nil"/>
              <w:bottom w:val="dotted" w:sz="2" w:space="0" w:color="auto"/>
              <w:right w:val="nil"/>
            </w:tcBorders>
          </w:tcPr>
          <w:p w14:paraId="193DB744" w14:textId="3D06AAE6" w:rsidR="005834B1" w:rsidRPr="00942BAC" w:rsidRDefault="005834B1" w:rsidP="005834B1">
            <w:pPr>
              <w:jc w:val="both"/>
              <w:rPr>
                <w:rFonts w:eastAsia="Calibri"/>
                <w:bCs/>
                <w:sz w:val="18"/>
                <w:szCs w:val="18"/>
                <w:lang w:val="en-US"/>
              </w:rPr>
            </w:pPr>
            <w:r w:rsidRPr="00942BAC">
              <w:rPr>
                <w:sz w:val="18"/>
                <w:szCs w:val="18"/>
                <w:lang w:val="en-US"/>
              </w:rPr>
              <w:t>Age, gender, MA, VS, visit reasons, visit time, and LC</w:t>
            </w:r>
            <w:r w:rsidRPr="00942BAC">
              <w:rPr>
                <w:bCs/>
                <w:sz w:val="18"/>
                <w:szCs w:val="18"/>
                <w:lang w:val="en-US"/>
              </w:rPr>
              <w:t>/13</w:t>
            </w:r>
          </w:p>
        </w:tc>
        <w:tc>
          <w:tcPr>
            <w:tcW w:w="1334" w:type="dxa"/>
            <w:tcBorders>
              <w:top w:val="dotted" w:sz="2" w:space="0" w:color="auto"/>
              <w:left w:val="nil"/>
              <w:bottom w:val="dotted" w:sz="2" w:space="0" w:color="auto"/>
              <w:right w:val="nil"/>
            </w:tcBorders>
          </w:tcPr>
          <w:p w14:paraId="43D70B60" w14:textId="77777777" w:rsidR="005834B1" w:rsidRPr="00942BAC" w:rsidRDefault="005834B1" w:rsidP="005834B1">
            <w:pPr>
              <w:jc w:val="both"/>
              <w:rPr>
                <w:sz w:val="18"/>
                <w:szCs w:val="18"/>
                <w:lang w:val="en-US"/>
              </w:rPr>
            </w:pPr>
            <w:r w:rsidRPr="00942BAC">
              <w:rPr>
                <w:sz w:val="18"/>
                <w:szCs w:val="18"/>
                <w:lang w:val="en-US"/>
              </w:rPr>
              <w:t xml:space="preserve">RF and </w:t>
            </w:r>
            <w:proofErr w:type="spellStart"/>
            <w:r w:rsidRPr="00942BAC">
              <w:rPr>
                <w:sz w:val="18"/>
                <w:szCs w:val="18"/>
                <w:lang w:val="en-US"/>
              </w:rPr>
              <w:t>pedKTAS</w:t>
            </w:r>
            <w:proofErr w:type="spellEnd"/>
          </w:p>
          <w:p w14:paraId="6FAC750E" w14:textId="77777777" w:rsidR="005834B1" w:rsidRPr="00942BAC" w:rsidRDefault="005834B1" w:rsidP="005834B1">
            <w:pPr>
              <w:jc w:val="both"/>
              <w:rPr>
                <w:rFonts w:eastAsia="Calibri"/>
                <w:sz w:val="18"/>
                <w:szCs w:val="18"/>
                <w:lang w:val="en-US"/>
              </w:rPr>
            </w:pPr>
          </w:p>
        </w:tc>
        <w:tc>
          <w:tcPr>
            <w:tcW w:w="1262" w:type="dxa"/>
            <w:tcBorders>
              <w:top w:val="dotted" w:sz="2" w:space="0" w:color="auto"/>
              <w:left w:val="nil"/>
              <w:bottom w:val="dotted" w:sz="2" w:space="0" w:color="auto"/>
              <w:right w:val="nil"/>
            </w:tcBorders>
            <w:shd w:val="clear" w:color="auto" w:fill="auto"/>
          </w:tcPr>
          <w:p w14:paraId="4613939F" w14:textId="2BDC4934" w:rsidR="005834B1" w:rsidRPr="00942BAC" w:rsidRDefault="005834B1" w:rsidP="005834B1">
            <w:pPr>
              <w:jc w:val="both"/>
              <w:rPr>
                <w:rFonts w:eastAsia="Calibri"/>
                <w:sz w:val="18"/>
                <w:szCs w:val="18"/>
                <w:lang w:val="en-US"/>
              </w:rPr>
            </w:pPr>
            <w:r w:rsidRPr="00942BAC">
              <w:rPr>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78130636" w14:textId="3CF115E0" w:rsidR="005834B1" w:rsidRPr="00942BAC" w:rsidRDefault="005834B1" w:rsidP="005834B1">
            <w:pPr>
              <w:jc w:val="center"/>
              <w:rPr>
                <w:rFonts w:eastAsia="Calibri"/>
                <w:sz w:val="18"/>
                <w:szCs w:val="18"/>
                <w:lang w:val="en-US"/>
              </w:rPr>
            </w:pPr>
            <w:r w:rsidRPr="00942BAC">
              <w:rPr>
                <w:sz w:val="18"/>
                <w:szCs w:val="18"/>
                <w:lang w:val="en-US"/>
              </w:rPr>
              <w:t>[50, 50, 0]</w:t>
            </w:r>
          </w:p>
        </w:tc>
        <w:tc>
          <w:tcPr>
            <w:tcW w:w="850" w:type="dxa"/>
            <w:tcBorders>
              <w:top w:val="dotted" w:sz="2" w:space="0" w:color="auto"/>
              <w:left w:val="nil"/>
              <w:bottom w:val="dotted" w:sz="2" w:space="0" w:color="auto"/>
              <w:right w:val="nil"/>
            </w:tcBorders>
          </w:tcPr>
          <w:p w14:paraId="0CE24274" w14:textId="07E0FEE1" w:rsidR="005834B1" w:rsidRPr="00942BAC" w:rsidRDefault="005834B1" w:rsidP="005834B1">
            <w:pPr>
              <w:jc w:val="both"/>
              <w:rPr>
                <w:rFonts w:eastAsia="Calibri"/>
                <w:sz w:val="18"/>
                <w:szCs w:val="18"/>
                <w:lang w:val="en-US"/>
              </w:rPr>
            </w:pPr>
            <w:r w:rsidRPr="00942BAC">
              <w:rPr>
                <w:sz w:val="18"/>
                <w:szCs w:val="18"/>
                <w:lang w:val="en-US"/>
              </w:rPr>
              <w:t xml:space="preserve">[5-folds] in all </w:t>
            </w:r>
            <w:proofErr w:type="gramStart"/>
            <w:r w:rsidRPr="00942BAC">
              <w:rPr>
                <w:sz w:val="18"/>
                <w:szCs w:val="18"/>
                <w:lang w:val="en-US"/>
              </w:rPr>
              <w:t>dataset</w:t>
            </w:r>
            <w:proofErr w:type="gramEnd"/>
          </w:p>
        </w:tc>
        <w:tc>
          <w:tcPr>
            <w:tcW w:w="1262" w:type="dxa"/>
            <w:tcBorders>
              <w:top w:val="dotted" w:sz="2" w:space="0" w:color="auto"/>
              <w:left w:val="nil"/>
              <w:bottom w:val="dotted" w:sz="2" w:space="0" w:color="auto"/>
              <w:right w:val="nil"/>
            </w:tcBorders>
          </w:tcPr>
          <w:p w14:paraId="5F1C00EE" w14:textId="5D9EC2AC" w:rsidR="005834B1" w:rsidRPr="00942BAC" w:rsidRDefault="005834B1" w:rsidP="005834B1">
            <w:pPr>
              <w:jc w:val="both"/>
              <w:rPr>
                <w:rFonts w:eastAsia="Calibri"/>
                <w:sz w:val="18"/>
                <w:szCs w:val="18"/>
                <w:lang w:val="en-US"/>
              </w:rPr>
            </w:pPr>
            <w:r w:rsidRPr="00942BAC">
              <w:rPr>
                <w:sz w:val="18"/>
                <w:szCs w:val="18"/>
                <w:lang w:val="en-US"/>
              </w:rPr>
              <w:t>RF</w:t>
            </w:r>
          </w:p>
        </w:tc>
        <w:tc>
          <w:tcPr>
            <w:tcW w:w="1269" w:type="dxa"/>
            <w:tcBorders>
              <w:top w:val="dotted" w:sz="2" w:space="0" w:color="auto"/>
              <w:left w:val="nil"/>
              <w:bottom w:val="dotted" w:sz="2" w:space="0" w:color="auto"/>
              <w:right w:val="nil"/>
            </w:tcBorders>
          </w:tcPr>
          <w:p w14:paraId="505C8B6B" w14:textId="2E9F1E85" w:rsidR="005834B1" w:rsidRPr="00942BAC" w:rsidRDefault="005834B1" w:rsidP="005834B1">
            <w:pPr>
              <w:jc w:val="both"/>
              <w:rPr>
                <w:rFonts w:eastAsia="Calibri"/>
                <w:sz w:val="18"/>
                <w:szCs w:val="18"/>
                <w:lang w:val="en-US"/>
              </w:rPr>
            </w:pPr>
            <w:r w:rsidRPr="00942BAC">
              <w:rPr>
                <w:sz w:val="18"/>
                <w:szCs w:val="18"/>
                <w:lang w:val="en-US"/>
              </w:rPr>
              <w:t>ROC-AUC and AUPRC</w:t>
            </w:r>
          </w:p>
        </w:tc>
        <w:tc>
          <w:tcPr>
            <w:tcW w:w="1327" w:type="dxa"/>
            <w:tcBorders>
              <w:top w:val="dotted" w:sz="2" w:space="0" w:color="auto"/>
              <w:left w:val="nil"/>
              <w:bottom w:val="dotted" w:sz="2" w:space="0" w:color="auto"/>
              <w:right w:val="nil"/>
            </w:tcBorders>
          </w:tcPr>
          <w:p w14:paraId="095D635D" w14:textId="2962AC95" w:rsidR="005834B1" w:rsidRPr="00942BAC" w:rsidRDefault="005834B1" w:rsidP="005834B1">
            <w:pPr>
              <w:jc w:val="both"/>
              <w:rPr>
                <w:rFonts w:eastAsia="Calibri"/>
                <w:sz w:val="18"/>
                <w:szCs w:val="18"/>
                <w:lang w:val="en-US"/>
              </w:rPr>
            </w:pPr>
            <w:r w:rsidRPr="00942BAC">
              <w:rPr>
                <w:sz w:val="18"/>
                <w:szCs w:val="18"/>
                <w:lang w:val="en-US"/>
              </w:rPr>
              <w:t>AUC of 0.991 (CI: 0,991–0,992) for ICU</w:t>
            </w:r>
          </w:p>
        </w:tc>
      </w:tr>
      <w:tr w:rsidR="00487ED2" w:rsidRPr="00D245BB" w14:paraId="0BFE1FEC" w14:textId="77777777" w:rsidTr="00A0354F">
        <w:trPr>
          <w:cantSplit/>
          <w:trHeight w:val="114"/>
        </w:trPr>
        <w:tc>
          <w:tcPr>
            <w:tcW w:w="917" w:type="dxa"/>
            <w:tcBorders>
              <w:top w:val="dotted" w:sz="2" w:space="0" w:color="auto"/>
              <w:left w:val="nil"/>
              <w:bottom w:val="dotted" w:sz="2" w:space="0" w:color="auto"/>
              <w:right w:val="nil"/>
            </w:tcBorders>
          </w:tcPr>
          <w:p w14:paraId="1D31A291" w14:textId="3A6FD600" w:rsidR="00487ED2" w:rsidRPr="00942BAC" w:rsidRDefault="00487ED2" w:rsidP="00487ED2">
            <w:pPr>
              <w:jc w:val="both"/>
              <w:rPr>
                <w:rFonts w:eastAsia="Calibri"/>
                <w:sz w:val="18"/>
                <w:szCs w:val="18"/>
                <w:lang w:val="en-US"/>
              </w:rPr>
            </w:pPr>
            <w:r w:rsidRPr="00942BAC">
              <w:rPr>
                <w:rFonts w:eastAsia="Calibri"/>
                <w:sz w:val="18"/>
                <w:szCs w:val="18"/>
                <w:lang w:val="en-US"/>
              </w:rPr>
              <w:t xml:space="preserve">Cotte et al. </w:t>
            </w:r>
            <w:r w:rsidRPr="00942BAC">
              <w:rPr>
                <w:rFonts w:eastAsia="Calibri"/>
                <w:sz w:val="18"/>
                <w:szCs w:val="18"/>
                <w:lang w:val="en-US"/>
              </w:rPr>
              <w:fldChar w:fldCharType="begin" w:fldLock="1"/>
            </w:r>
            <w:r w:rsidR="00E26AB4">
              <w:rPr>
                <w:rFonts w:eastAsia="Calibri"/>
                <w:sz w:val="18"/>
                <w:szCs w:val="18"/>
                <w:lang w:val="en-US"/>
              </w:rPr>
              <w:instrText>ADDIN CSL_CITATION {"citationItems":[{"id":"ITEM-1","itemData":{"DOI":"10.2196/32340","ISSN":"2291-5222","PMID":"35343909","abstract":"Background: Increasing use of emergency departments (EDs) by patients with low urgency, combined with limited availability of medical staff, results in extended waiting times and delayed care. Technological approaches could possibly increase efficiency by providing urgency advice and symptom assessments. Objective: The purpose of this study is to evaluate the safety of urgency advice provided by a symptom assessment app, Ada, in an ED. Methods: The study was conducted at the interdisciplinary ED of Marburg University Hospital, with data collection performed between August 2019 and March 2020. This study had a single-center cross-sectional prospective observational design and included 378 patients. The app’s urgency recommendation was compared with an established triage concept (Manchester Triage System [MTS]), including patients from the lower 3 MTS categories only. For all patients who were undertriaged, an expert physician panel assessed the case to detect potential avoidable hazardous situations (AHSs). Results: Of 378 participants, 344 (91%) were triaged the same or more conservatively and 34 (8.9%) were undertriaged by the app. Of the 378 patients, 14 (3.7%) had received safe advice determined by the expert panel and 20 (5.3%) were considered to be potential AHS. Therefore, the assessment could be considered safe in 94.7% (358/378) of the patients when compared with the MTS assessment. From the 3 lowest MTS categories, 43.4% (164/378) of patients were not considered as emergency cases by the app, but could have been safely treated by a general practitioner or would not have required a physician consultation at all. Conclusions: The app provided urgency advice after patient self-triage that has a high rate of safety, a rate of undertriage, and a rate of triage with potential to be an AHS, equivalent to telephone triage by health care professionals while still being more conservative than direct ED triage. A large proportion of patients in the ED were not considered as emergency cases, which could possibly relieve ED burden if used at home. Further research should be conducted in the at-home setting to evaluate this hypothesis.","author":[{"dropping-particle":"","family":"Cotte","given":"Fabienne","non-dropping-particle":"","parse-names":false,"suffix":""},{"dropping-particle":"","family":"Mueller","given":"Tobias","non-dropping-particle":"","parse-names":false,"suffix":""},{"dropping-particle":"","family":"Gilbert","given":"Stephen","non-dropping-particle":"","parse-names":false,"suffix":""},{"dropping-particle":"","family":"Blümke","given":"Bibiana","non-dropping-particle":"","parse-names":false,"suffix":""},{"dropping-particle":"","family":"Multmeier","given":"Jan","non-dropping-particle":"","parse-names":false,"suffix":""},{"dropping-particle":"","family":"Hirsch","given":"Martin Christian","non-dropping-particle":"","parse-names":false,"suffix":""},{"dropping-particle":"","family":"Wicks","given":"Paul","non-dropping-particle":"","parse-names":false,"suffix":""},{"dropping-particle":"","family":"Wolanski","given":"Joseph","non-dropping-particle":"","parse-names":false,"suffix":""},{"dropping-particle":"","family":"Tutschkow","given":"Darja","non-dropping-particle":"","parse-names":false,"suffix":""},{"dropping-particle":"","family":"Schade Brittinger","given":"Carmen","non-dropping-particle":"","parse-names":false,"suffix":""},{"dropping-particle":"","family":"Timmermann","given":"Lars","non-dropping-particle":"","parse-names":false,"suffix":""},{"dropping-particle":"","family":"Jerrentrup","given":"Andreas","non-dropping-particle":"","parse-names":false,"suffix":""}],"container-title":"JMIR mHealth and uHealth","id":"ITEM-1","issue":"3","issued":{"date-parts":[["2022","3","28"]]},"page":"e32340","title":"Safety of Triage Self-assessment Using a Symptom Assessment App for Walk-in Patients in the Emergency Care Setting: Observational Prospective Cross-sectional Study","type":"article-journal","volume":"10"},"uris":["http://www.mendeley.com/documents/?uuid=35de9007-789a-47b3-8261-f0edf24eb7ff"]}],"mendeley":{"formattedCitation":"[79]","plainTextFormattedCitation":"[79]","previouslyFormattedCitation":"[79]"},"properties":{"noteIndex":0},"schema":"https://github.com/citation-style-language/schema/raw/master/csl-citation.json"}</w:instrText>
            </w:r>
            <w:r w:rsidRPr="00942BAC">
              <w:rPr>
                <w:rFonts w:eastAsia="Calibri"/>
                <w:sz w:val="18"/>
                <w:szCs w:val="18"/>
                <w:lang w:val="en-US"/>
              </w:rPr>
              <w:fldChar w:fldCharType="separate"/>
            </w:r>
            <w:r w:rsidR="00697788" w:rsidRPr="00697788">
              <w:rPr>
                <w:rFonts w:eastAsia="Calibri"/>
                <w:noProof/>
                <w:sz w:val="18"/>
                <w:szCs w:val="18"/>
                <w:lang w:val="en-US"/>
              </w:rPr>
              <w:t>[79]</w:t>
            </w:r>
            <w:r w:rsidRPr="00942BAC">
              <w:rPr>
                <w:rFonts w:eastAsia="Calibri"/>
                <w:sz w:val="18"/>
                <w:szCs w:val="18"/>
                <w:lang w:val="en-US"/>
              </w:rPr>
              <w:fldChar w:fldCharType="end"/>
            </w:r>
          </w:p>
          <w:p w14:paraId="14364934" w14:textId="77777777" w:rsidR="00487ED2" w:rsidRPr="00942BAC" w:rsidRDefault="00487ED2" w:rsidP="00487ED2">
            <w:pPr>
              <w:jc w:val="both"/>
              <w:rPr>
                <w:rFonts w:eastAsia="Calibri"/>
                <w:sz w:val="18"/>
                <w:szCs w:val="18"/>
                <w:lang w:val="en-US"/>
              </w:rPr>
            </w:pPr>
            <w:r w:rsidRPr="00942BAC">
              <w:rPr>
                <w:rFonts w:eastAsia="Calibri"/>
                <w:sz w:val="18"/>
                <w:szCs w:val="18"/>
                <w:lang w:val="en-US"/>
              </w:rPr>
              <w:t>/2022/</w:t>
            </w:r>
          </w:p>
          <w:p w14:paraId="2321C5B0" w14:textId="01A31009" w:rsidR="00487ED2" w:rsidRPr="00942BAC" w:rsidRDefault="00487ED2" w:rsidP="00487ED2">
            <w:pPr>
              <w:jc w:val="both"/>
              <w:rPr>
                <w:sz w:val="18"/>
                <w:szCs w:val="18"/>
                <w:lang w:val="en-US"/>
              </w:rPr>
            </w:pPr>
            <w:r w:rsidRPr="00942BAC">
              <w:rPr>
                <w:rFonts w:eastAsia="Calibri"/>
                <w:sz w:val="18"/>
                <w:szCs w:val="18"/>
                <w:lang w:val="en-US"/>
              </w:rPr>
              <w:t>Germany</w:t>
            </w:r>
          </w:p>
        </w:tc>
        <w:tc>
          <w:tcPr>
            <w:tcW w:w="1189" w:type="dxa"/>
            <w:tcBorders>
              <w:top w:val="dotted" w:sz="2" w:space="0" w:color="auto"/>
              <w:left w:val="nil"/>
              <w:bottom w:val="dotted" w:sz="2" w:space="0" w:color="auto"/>
              <w:right w:val="nil"/>
            </w:tcBorders>
          </w:tcPr>
          <w:p w14:paraId="61A9B2DF" w14:textId="67AAC8F6" w:rsidR="00487ED2" w:rsidRPr="00942BAC" w:rsidRDefault="00487ED2" w:rsidP="00487ED2">
            <w:pPr>
              <w:jc w:val="both"/>
              <w:rPr>
                <w:sz w:val="18"/>
                <w:szCs w:val="18"/>
                <w:lang w:val="en-US"/>
              </w:rPr>
            </w:pPr>
            <w:r w:rsidRPr="00942BAC">
              <w:rPr>
                <w:rFonts w:eastAsia="Calibri"/>
                <w:sz w:val="18"/>
                <w:szCs w:val="18"/>
                <w:lang w:val="en-US"/>
              </w:rPr>
              <w:t>ED teaching hospital/378</w:t>
            </w:r>
          </w:p>
        </w:tc>
        <w:tc>
          <w:tcPr>
            <w:tcW w:w="1210" w:type="dxa"/>
            <w:tcBorders>
              <w:top w:val="dotted" w:sz="2" w:space="0" w:color="auto"/>
              <w:left w:val="nil"/>
              <w:bottom w:val="dotted" w:sz="2" w:space="0" w:color="auto"/>
              <w:right w:val="nil"/>
            </w:tcBorders>
          </w:tcPr>
          <w:p w14:paraId="46400F38" w14:textId="1DEC7F34" w:rsidR="00487ED2" w:rsidRPr="00942BAC" w:rsidRDefault="00487ED2" w:rsidP="00487ED2">
            <w:pPr>
              <w:jc w:val="both"/>
              <w:rPr>
                <w:rFonts w:eastAsia="Calibri"/>
                <w:sz w:val="18"/>
                <w:szCs w:val="18"/>
                <w:lang w:val="en-US"/>
              </w:rPr>
            </w:pPr>
            <w:r w:rsidRPr="00942BAC">
              <w:rPr>
                <w:rFonts w:eastAsia="Calibri"/>
                <w:sz w:val="18"/>
                <w:szCs w:val="18"/>
                <w:lang w:val="en-US"/>
              </w:rPr>
              <w:t>Prospective cohort</w:t>
            </w:r>
          </w:p>
        </w:tc>
        <w:tc>
          <w:tcPr>
            <w:tcW w:w="1210" w:type="dxa"/>
            <w:tcBorders>
              <w:top w:val="dotted" w:sz="2" w:space="0" w:color="auto"/>
              <w:left w:val="nil"/>
              <w:bottom w:val="dotted" w:sz="2" w:space="0" w:color="auto"/>
              <w:right w:val="nil"/>
            </w:tcBorders>
            <w:shd w:val="clear" w:color="auto" w:fill="auto"/>
          </w:tcPr>
          <w:p w14:paraId="14D8BA2C" w14:textId="77777777" w:rsidR="00487ED2" w:rsidRPr="00942BAC" w:rsidRDefault="00487ED2" w:rsidP="00487ED2">
            <w:pPr>
              <w:jc w:val="both"/>
              <w:rPr>
                <w:rFonts w:eastAsia="Calibri"/>
                <w:sz w:val="18"/>
                <w:szCs w:val="18"/>
                <w:lang w:val="en-US"/>
              </w:rPr>
            </w:pPr>
            <w:r w:rsidRPr="00942BAC">
              <w:rPr>
                <w:rFonts w:eastAsia="Calibri"/>
                <w:sz w:val="18"/>
                <w:szCs w:val="18"/>
                <w:lang w:val="en-US"/>
              </w:rPr>
              <w:t>MTS</w:t>
            </w:r>
          </w:p>
          <w:p w14:paraId="2294BB00" w14:textId="596ADA03" w:rsidR="00487ED2" w:rsidRPr="00942BAC" w:rsidRDefault="00487ED2" w:rsidP="00487ED2">
            <w:pPr>
              <w:jc w:val="both"/>
              <w:rPr>
                <w:sz w:val="18"/>
                <w:szCs w:val="18"/>
                <w:lang w:val="en-US"/>
              </w:rPr>
            </w:pPr>
            <w:r w:rsidRPr="00942BAC">
              <w:rPr>
                <w:rFonts w:eastAsia="Calibri"/>
                <w:sz w:val="18"/>
                <w:szCs w:val="18"/>
                <w:lang w:val="en-US"/>
              </w:rPr>
              <w:t>[2019–2020]</w:t>
            </w:r>
          </w:p>
        </w:tc>
        <w:tc>
          <w:tcPr>
            <w:tcW w:w="1592" w:type="dxa"/>
            <w:tcBorders>
              <w:top w:val="dotted" w:sz="2" w:space="0" w:color="auto"/>
              <w:left w:val="nil"/>
              <w:bottom w:val="dotted" w:sz="2" w:space="0" w:color="auto"/>
              <w:right w:val="nil"/>
            </w:tcBorders>
          </w:tcPr>
          <w:p w14:paraId="733A8F7C" w14:textId="7DEEDAD6" w:rsidR="00487ED2" w:rsidRPr="00942BAC" w:rsidRDefault="00487ED2" w:rsidP="00487ED2">
            <w:pPr>
              <w:jc w:val="both"/>
              <w:rPr>
                <w:rFonts w:eastAsia="Calibri"/>
                <w:sz w:val="18"/>
                <w:szCs w:val="18"/>
                <w:lang w:val="en-US"/>
              </w:rPr>
            </w:pPr>
            <w:r w:rsidRPr="00942BAC">
              <w:rPr>
                <w:rFonts w:eastAsia="Calibri"/>
                <w:sz w:val="18"/>
                <w:szCs w:val="18"/>
                <w:lang w:val="en-US"/>
              </w:rPr>
              <w:t>Triage-levels (MTS score</w:t>
            </w:r>
            <w:r w:rsidR="00147B2C" w:rsidRPr="00942BAC">
              <w:rPr>
                <w:rFonts w:eastAsia="Calibri"/>
                <w:sz w:val="18"/>
                <w:szCs w:val="18"/>
                <w:lang w:val="en-US"/>
              </w:rPr>
              <w:t>s</w:t>
            </w:r>
            <w:r w:rsidRPr="00942BAC">
              <w:rPr>
                <w:rFonts w:eastAsia="Calibri"/>
                <w:sz w:val="18"/>
                <w:szCs w:val="18"/>
                <w:lang w:val="en-US"/>
              </w:rPr>
              <w:t>)</w:t>
            </w:r>
          </w:p>
          <w:p w14:paraId="3ED6B8CE" w14:textId="289F858E" w:rsidR="00487ED2" w:rsidRPr="00942BAC" w:rsidRDefault="00487ED2" w:rsidP="00487ED2">
            <w:pPr>
              <w:jc w:val="both"/>
              <w:rPr>
                <w:sz w:val="18"/>
                <w:szCs w:val="18"/>
                <w:lang w:val="en-US"/>
              </w:rPr>
            </w:pPr>
            <w:r w:rsidRPr="00942BAC">
              <w:rPr>
                <w:rFonts w:eastAsia="Calibri"/>
                <w:sz w:val="18"/>
                <w:szCs w:val="18"/>
                <w:lang w:val="en-US"/>
              </w:rPr>
              <w:t>8-levels</w:t>
            </w:r>
          </w:p>
        </w:tc>
        <w:tc>
          <w:tcPr>
            <w:tcW w:w="1601" w:type="dxa"/>
            <w:tcBorders>
              <w:top w:val="dotted" w:sz="2" w:space="0" w:color="auto"/>
              <w:left w:val="nil"/>
              <w:bottom w:val="dotted" w:sz="2" w:space="0" w:color="auto"/>
              <w:right w:val="nil"/>
            </w:tcBorders>
          </w:tcPr>
          <w:p w14:paraId="4E7C8D74" w14:textId="0AD355A8" w:rsidR="00487ED2" w:rsidRPr="00942BAC" w:rsidRDefault="00487ED2" w:rsidP="00487ED2">
            <w:pPr>
              <w:jc w:val="both"/>
              <w:rPr>
                <w:sz w:val="18"/>
                <w:szCs w:val="18"/>
                <w:lang w:val="en-US"/>
              </w:rPr>
            </w:pPr>
            <w:r w:rsidRPr="00942BAC">
              <w:rPr>
                <w:rFonts w:eastAsia="Calibri"/>
                <w:bCs/>
                <w:color w:val="000000" w:themeColor="text1"/>
                <w:sz w:val="18"/>
                <w:szCs w:val="18"/>
                <w:lang w:val="en-US"/>
              </w:rPr>
              <w:t>Age, gender, CC and</w:t>
            </w:r>
            <w:r w:rsidRPr="00942BAC">
              <w:rPr>
                <w:lang w:val="en-US"/>
              </w:rPr>
              <w:t xml:space="preserve"> </w:t>
            </w:r>
            <w:r w:rsidRPr="00942BAC">
              <w:rPr>
                <w:rFonts w:eastAsia="Calibri"/>
                <w:bCs/>
                <w:color w:val="000000" w:themeColor="text1"/>
                <w:sz w:val="18"/>
                <w:szCs w:val="18"/>
                <w:lang w:val="en-US"/>
              </w:rPr>
              <w:t>comorbidities/7</w:t>
            </w:r>
          </w:p>
        </w:tc>
        <w:tc>
          <w:tcPr>
            <w:tcW w:w="1334" w:type="dxa"/>
            <w:tcBorders>
              <w:top w:val="dotted" w:sz="2" w:space="0" w:color="auto"/>
              <w:left w:val="nil"/>
              <w:bottom w:val="dotted" w:sz="2" w:space="0" w:color="auto"/>
              <w:right w:val="nil"/>
            </w:tcBorders>
          </w:tcPr>
          <w:p w14:paraId="1B4B7415" w14:textId="6889C2EE" w:rsidR="00487ED2" w:rsidRPr="00942BAC" w:rsidRDefault="00487ED2" w:rsidP="00487ED2">
            <w:pPr>
              <w:jc w:val="both"/>
              <w:rPr>
                <w:sz w:val="18"/>
                <w:szCs w:val="18"/>
                <w:lang w:val="en-US"/>
              </w:rPr>
            </w:pPr>
            <w:r w:rsidRPr="00942BAC">
              <w:rPr>
                <w:rFonts w:eastAsia="Calibri"/>
                <w:sz w:val="18"/>
                <w:szCs w:val="18"/>
                <w:lang w:val="en-US"/>
              </w:rPr>
              <w:t>Bayesian networks (Ada app) and MTS</w:t>
            </w:r>
          </w:p>
        </w:tc>
        <w:tc>
          <w:tcPr>
            <w:tcW w:w="1262" w:type="dxa"/>
            <w:tcBorders>
              <w:top w:val="dotted" w:sz="2" w:space="0" w:color="auto"/>
              <w:left w:val="nil"/>
              <w:bottom w:val="dotted" w:sz="2" w:space="0" w:color="auto"/>
              <w:right w:val="nil"/>
            </w:tcBorders>
            <w:shd w:val="clear" w:color="auto" w:fill="auto"/>
          </w:tcPr>
          <w:p w14:paraId="38B11468" w14:textId="08080772" w:rsidR="00487ED2" w:rsidRPr="00942BAC" w:rsidRDefault="00487ED2" w:rsidP="00487ED2">
            <w:pPr>
              <w:jc w:val="both"/>
              <w:rPr>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7C68BE42" w14:textId="71C71098" w:rsidR="00487ED2" w:rsidRPr="00942BAC" w:rsidRDefault="005B1AC1" w:rsidP="00487ED2">
            <w:pPr>
              <w:jc w:val="center"/>
              <w:rPr>
                <w:sz w:val="18"/>
                <w:szCs w:val="18"/>
                <w:lang w:val="en-US"/>
              </w:rPr>
            </w:pPr>
            <w:r w:rsidRPr="00942BAC">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5957DA11" w14:textId="44B2EEDC" w:rsidR="00487ED2" w:rsidRPr="00942BAC" w:rsidRDefault="004B0953" w:rsidP="00487ED2">
            <w:pPr>
              <w:jc w:val="both"/>
              <w:rPr>
                <w:sz w:val="18"/>
                <w:szCs w:val="18"/>
                <w:lang w:val="en-US"/>
              </w:rPr>
            </w:pPr>
            <w:r w:rsidRPr="00942BAC">
              <w:rPr>
                <w:rFonts w:eastAsia="Calibri"/>
                <w:sz w:val="18"/>
                <w:szCs w:val="18"/>
                <w:lang w:val="en-US"/>
              </w:rPr>
              <w:t>not reported</w:t>
            </w:r>
          </w:p>
        </w:tc>
        <w:tc>
          <w:tcPr>
            <w:tcW w:w="1262" w:type="dxa"/>
            <w:tcBorders>
              <w:top w:val="dotted" w:sz="2" w:space="0" w:color="auto"/>
              <w:left w:val="nil"/>
              <w:bottom w:val="dotted" w:sz="2" w:space="0" w:color="auto"/>
              <w:right w:val="nil"/>
            </w:tcBorders>
          </w:tcPr>
          <w:p w14:paraId="1A55B431" w14:textId="04D693D8" w:rsidR="00487ED2" w:rsidRPr="00942BAC" w:rsidRDefault="00487ED2" w:rsidP="00487ED2">
            <w:pPr>
              <w:jc w:val="both"/>
              <w:rPr>
                <w:sz w:val="18"/>
                <w:szCs w:val="18"/>
                <w:lang w:val="en-US"/>
              </w:rPr>
            </w:pPr>
            <w:r w:rsidRPr="00942BAC">
              <w:rPr>
                <w:rFonts w:eastAsia="Calibri"/>
                <w:sz w:val="18"/>
                <w:szCs w:val="18"/>
                <w:lang w:val="en-US"/>
              </w:rPr>
              <w:t>Ada app</w:t>
            </w:r>
          </w:p>
        </w:tc>
        <w:tc>
          <w:tcPr>
            <w:tcW w:w="1269" w:type="dxa"/>
            <w:tcBorders>
              <w:top w:val="dotted" w:sz="2" w:space="0" w:color="auto"/>
              <w:left w:val="nil"/>
              <w:bottom w:val="dotted" w:sz="2" w:space="0" w:color="auto"/>
              <w:right w:val="nil"/>
            </w:tcBorders>
          </w:tcPr>
          <w:p w14:paraId="64EE727F" w14:textId="36F28994" w:rsidR="00487ED2" w:rsidRPr="00942BAC" w:rsidRDefault="00487ED2" w:rsidP="00487ED2">
            <w:pPr>
              <w:jc w:val="both"/>
              <w:rPr>
                <w:sz w:val="18"/>
                <w:szCs w:val="18"/>
                <w:lang w:val="en-US"/>
              </w:rPr>
            </w:pPr>
            <w:r w:rsidRPr="00942BAC">
              <w:rPr>
                <w:rFonts w:eastAsia="Calibri"/>
                <w:sz w:val="18"/>
                <w:szCs w:val="18"/>
                <w:lang w:val="en-US"/>
              </w:rPr>
              <w:t>Accuracy</w:t>
            </w:r>
          </w:p>
        </w:tc>
        <w:tc>
          <w:tcPr>
            <w:tcW w:w="1327" w:type="dxa"/>
            <w:tcBorders>
              <w:top w:val="dotted" w:sz="2" w:space="0" w:color="auto"/>
              <w:left w:val="nil"/>
              <w:bottom w:val="dotted" w:sz="2" w:space="0" w:color="auto"/>
              <w:right w:val="nil"/>
            </w:tcBorders>
          </w:tcPr>
          <w:p w14:paraId="1194D0E1" w14:textId="77777777" w:rsidR="00487ED2" w:rsidRPr="00942BAC" w:rsidRDefault="00487ED2" w:rsidP="00487ED2">
            <w:pPr>
              <w:jc w:val="both"/>
              <w:rPr>
                <w:rFonts w:eastAsia="Calibri"/>
                <w:sz w:val="18"/>
                <w:szCs w:val="18"/>
                <w:lang w:val="en-US"/>
              </w:rPr>
            </w:pPr>
            <w:r w:rsidRPr="00942BAC">
              <w:rPr>
                <w:rFonts w:eastAsia="Calibri"/>
                <w:sz w:val="18"/>
                <w:szCs w:val="18"/>
                <w:lang w:val="en-US"/>
              </w:rPr>
              <w:t xml:space="preserve">Accuracy of </w:t>
            </w:r>
          </w:p>
          <w:p w14:paraId="2AAB62E8" w14:textId="151E009D" w:rsidR="00487ED2" w:rsidRPr="00942BAC" w:rsidRDefault="00487ED2" w:rsidP="00487ED2">
            <w:pPr>
              <w:jc w:val="both"/>
              <w:rPr>
                <w:sz w:val="18"/>
                <w:szCs w:val="18"/>
                <w:lang w:val="en-US"/>
              </w:rPr>
            </w:pPr>
            <w:r w:rsidRPr="00942BAC">
              <w:rPr>
                <w:rFonts w:eastAsia="Calibri"/>
                <w:sz w:val="18"/>
                <w:szCs w:val="18"/>
                <w:lang w:val="en-US"/>
              </w:rPr>
              <w:t>0.91</w:t>
            </w:r>
          </w:p>
        </w:tc>
      </w:tr>
      <w:tr w:rsidR="001F3F66" w:rsidRPr="00942BAC" w14:paraId="621B3EB3" w14:textId="77777777" w:rsidTr="00A0354F">
        <w:trPr>
          <w:cantSplit/>
          <w:trHeight w:val="114"/>
        </w:trPr>
        <w:tc>
          <w:tcPr>
            <w:tcW w:w="917" w:type="dxa"/>
            <w:tcBorders>
              <w:top w:val="dotted" w:sz="2" w:space="0" w:color="auto"/>
              <w:left w:val="nil"/>
              <w:bottom w:val="dotted" w:sz="2" w:space="0" w:color="auto"/>
              <w:right w:val="nil"/>
            </w:tcBorders>
          </w:tcPr>
          <w:p w14:paraId="0578C0C2" w14:textId="12FC1024" w:rsidR="001F3F66" w:rsidRPr="00942BAC" w:rsidRDefault="005F73CC" w:rsidP="001F3F66">
            <w:pPr>
              <w:jc w:val="both"/>
              <w:rPr>
                <w:sz w:val="18"/>
                <w:szCs w:val="18"/>
                <w:lang w:val="fr-FR"/>
              </w:rPr>
            </w:pPr>
            <w:r w:rsidRPr="00942BAC">
              <w:rPr>
                <w:color w:val="000000" w:themeColor="text1"/>
                <w:sz w:val="18"/>
                <w:szCs w:val="18"/>
                <w:lang w:val="en-US"/>
              </w:rPr>
              <w:t>Lee</w:t>
            </w:r>
            <w:r w:rsidR="0019294C" w:rsidRPr="00942BAC">
              <w:rPr>
                <w:color w:val="000000" w:themeColor="text1"/>
                <w:sz w:val="18"/>
                <w:szCs w:val="18"/>
                <w:lang w:val="en-US"/>
              </w:rPr>
              <w:t xml:space="preserve"> et al.</w:t>
            </w:r>
            <w:r w:rsidR="0018554D" w:rsidRPr="00942BAC">
              <w:rPr>
                <w:color w:val="000000" w:themeColor="text1"/>
                <w:sz w:val="18"/>
                <w:szCs w:val="18"/>
                <w:lang w:val="en-US"/>
              </w:rPr>
              <w:t xml:space="preserve"> </w:t>
            </w:r>
            <w:r w:rsidR="00285258" w:rsidRPr="00942BAC">
              <w:rPr>
                <w:color w:val="000000" w:themeColor="text1"/>
                <w:sz w:val="18"/>
                <w:szCs w:val="18"/>
                <w:lang w:val="fr-FR"/>
              </w:rPr>
              <w:fldChar w:fldCharType="begin" w:fldLock="1"/>
            </w:r>
            <w:r w:rsidR="00E26AB4">
              <w:rPr>
                <w:color w:val="000000" w:themeColor="text1"/>
                <w:sz w:val="18"/>
                <w:szCs w:val="18"/>
                <w:lang w:val="en-US"/>
              </w:rPr>
              <w:instrText>ADDIN CSL_CITATION {"citationItems":[{"id":"ITEM-1","itemData":{"DOI":"10.2196/43757","author":[{"dropping-particle":"","family":"Lee","given":"Seungseok","non-dropping-particle":"","parse-names":false,"suffix":""},{"dropping-particle":"","family":"Kang","given":"Wu Seong","non-dropping-particle":"","parse-names":false,"suffix":""},{"dropping-particle":"","family":"Seo","given":"Sanghyun","non-dropping-particle":"","parse-names":false,"suffix":""},{"dropping-particle":"","family":"Kim","given":"Do Wan","non-dropping-particle":"","parse-names":false,"suffix":""},{"dropping-particle":"","family":"Ko","given":"Hoon","non-dropping-particle":"","parse-names":false,"suffix":""}],"container-title":"Journal of Medical Internet Research","id":"ITEM-1","issue":"12","issued":{"date-parts":[["2022"]]},"page":"1-18","title":"Model for Predicting In-Hospital Mortality of Physical Trauma Patients Using Artificial Intelligence Techniques: Nationwide Population-Based Study in Korea","type":"article-journal","volume":"24"},"uris":["http://www.mendeley.com/documents/?uuid=d451fda2-8245-46fa-86a3-c79f08fa1178"]}],"mendeley":{"formattedCitation":"[77]","plainTextFormattedCitation":"[77]","previouslyFormattedCitation":"[77]"},"properties":{"noteIndex":0},"schema":"https://github.com/citation-style-language/schema/raw/master/csl-citation.json"}</w:instrText>
            </w:r>
            <w:r w:rsidR="00285258" w:rsidRPr="00942BAC">
              <w:rPr>
                <w:color w:val="000000" w:themeColor="text1"/>
                <w:sz w:val="18"/>
                <w:szCs w:val="18"/>
                <w:lang w:val="fr-FR"/>
              </w:rPr>
              <w:fldChar w:fldCharType="separate"/>
            </w:r>
            <w:r w:rsidR="00697788" w:rsidRPr="00697788">
              <w:rPr>
                <w:noProof/>
                <w:color w:val="000000" w:themeColor="text1"/>
                <w:sz w:val="18"/>
                <w:szCs w:val="18"/>
                <w:lang w:val="fr-FR"/>
              </w:rPr>
              <w:t>[77]</w:t>
            </w:r>
            <w:r w:rsidR="00285258" w:rsidRPr="00942BAC">
              <w:rPr>
                <w:color w:val="000000" w:themeColor="text1"/>
                <w:sz w:val="18"/>
                <w:szCs w:val="18"/>
                <w:lang w:val="fr-FR"/>
              </w:rPr>
              <w:fldChar w:fldCharType="end"/>
            </w:r>
            <w:r w:rsidR="0019294C" w:rsidRPr="00942BAC">
              <w:rPr>
                <w:color w:val="000000" w:themeColor="text1"/>
                <w:sz w:val="18"/>
                <w:szCs w:val="18"/>
                <w:lang w:val="fr-FR"/>
              </w:rPr>
              <w:t xml:space="preserve"> </w:t>
            </w:r>
            <w:r w:rsidR="0019294C" w:rsidRPr="00942BAC">
              <w:rPr>
                <w:color w:val="000000" w:themeColor="text1"/>
                <w:sz w:val="18"/>
                <w:szCs w:val="18"/>
                <w:lang w:val="fr-FR" w:eastAsia="zh-TW"/>
              </w:rPr>
              <w:t>/</w:t>
            </w:r>
            <w:r w:rsidR="0019294C" w:rsidRPr="00942BAC">
              <w:rPr>
                <w:color w:val="000000" w:themeColor="text1"/>
                <w:sz w:val="18"/>
                <w:szCs w:val="18"/>
                <w:lang w:val="fr-FR"/>
              </w:rPr>
              <w:t>2022</w:t>
            </w:r>
            <w:r w:rsidR="0019294C" w:rsidRPr="00942BAC">
              <w:rPr>
                <w:color w:val="000000" w:themeColor="text1"/>
                <w:sz w:val="18"/>
                <w:szCs w:val="18"/>
                <w:lang w:val="fr-FR" w:eastAsia="zh-TW"/>
              </w:rPr>
              <w:t>/</w:t>
            </w:r>
            <w:r w:rsidR="0019294C" w:rsidRPr="00942BAC">
              <w:rPr>
                <w:color w:val="000000" w:themeColor="text1"/>
                <w:sz w:val="18"/>
                <w:szCs w:val="18"/>
                <w:lang w:val="fr-FR"/>
              </w:rPr>
              <w:t xml:space="preserve"> South Korea</w:t>
            </w:r>
          </w:p>
        </w:tc>
        <w:tc>
          <w:tcPr>
            <w:tcW w:w="1189" w:type="dxa"/>
            <w:tcBorders>
              <w:top w:val="dotted" w:sz="2" w:space="0" w:color="auto"/>
              <w:left w:val="nil"/>
              <w:bottom w:val="dotted" w:sz="2" w:space="0" w:color="auto"/>
              <w:right w:val="nil"/>
            </w:tcBorders>
          </w:tcPr>
          <w:p w14:paraId="04878FA0" w14:textId="7F1BA615" w:rsidR="001F3F66" w:rsidRPr="00942BAC" w:rsidRDefault="00AA3A8D" w:rsidP="001F3F66">
            <w:pPr>
              <w:jc w:val="both"/>
              <w:rPr>
                <w:sz w:val="18"/>
                <w:szCs w:val="18"/>
                <w:lang w:val="en-US"/>
              </w:rPr>
            </w:pPr>
            <w:r w:rsidRPr="00942BAC">
              <w:rPr>
                <w:bCs/>
                <w:color w:val="000000" w:themeColor="text1"/>
                <w:sz w:val="18"/>
                <w:szCs w:val="18"/>
                <w:lang w:val="en-US"/>
              </w:rPr>
              <w:t>400</w:t>
            </w:r>
            <w:r w:rsidR="001F3F66" w:rsidRPr="00942BAC">
              <w:rPr>
                <w:bCs/>
                <w:color w:val="000000" w:themeColor="text1"/>
                <w:sz w:val="18"/>
                <w:szCs w:val="18"/>
                <w:lang w:val="en-US"/>
              </w:rPr>
              <w:t xml:space="preserve"> EDs from the NEDIS </w:t>
            </w:r>
            <w:r w:rsidR="001F3F66" w:rsidRPr="00942BAC">
              <w:rPr>
                <w:b/>
                <w:color w:val="000000" w:themeColor="text1"/>
                <w:sz w:val="18"/>
                <w:szCs w:val="18"/>
                <w:lang w:val="en-US"/>
              </w:rPr>
              <w:t>/</w:t>
            </w:r>
            <w:r w:rsidR="0019294C" w:rsidRPr="00942BAC">
              <w:rPr>
                <w:bCs/>
                <w:color w:val="000000" w:themeColor="text1"/>
                <w:sz w:val="18"/>
                <w:szCs w:val="18"/>
                <w:lang w:val="en-US"/>
              </w:rPr>
              <w:t>778.111</w:t>
            </w:r>
          </w:p>
        </w:tc>
        <w:tc>
          <w:tcPr>
            <w:tcW w:w="1210" w:type="dxa"/>
            <w:tcBorders>
              <w:top w:val="dotted" w:sz="2" w:space="0" w:color="auto"/>
              <w:left w:val="nil"/>
              <w:bottom w:val="dotted" w:sz="2" w:space="0" w:color="auto"/>
              <w:right w:val="nil"/>
            </w:tcBorders>
          </w:tcPr>
          <w:p w14:paraId="5F9D999F" w14:textId="06B2C0C1" w:rsidR="001F3F66" w:rsidRPr="00942BAC" w:rsidRDefault="0092089E" w:rsidP="001F3F66">
            <w:pPr>
              <w:jc w:val="both"/>
              <w:rPr>
                <w:rFonts w:eastAsia="Calibri"/>
                <w:sz w:val="18"/>
                <w:szCs w:val="18"/>
                <w:lang w:val="en-US"/>
              </w:rPr>
            </w:pPr>
            <w:r w:rsidRPr="00942BAC">
              <w:rPr>
                <w:rFonts w:eastAsia="Calibri"/>
                <w:sz w:val="18"/>
                <w:szCs w:val="18"/>
                <w:lang w:val="en-US"/>
              </w:rPr>
              <w:t>Retrospective cohort</w:t>
            </w:r>
          </w:p>
        </w:tc>
        <w:tc>
          <w:tcPr>
            <w:tcW w:w="1210" w:type="dxa"/>
            <w:tcBorders>
              <w:top w:val="dotted" w:sz="2" w:space="0" w:color="auto"/>
              <w:left w:val="nil"/>
              <w:bottom w:val="dotted" w:sz="2" w:space="0" w:color="auto"/>
              <w:right w:val="nil"/>
            </w:tcBorders>
            <w:shd w:val="clear" w:color="auto" w:fill="auto"/>
          </w:tcPr>
          <w:p w14:paraId="3C1B55A9" w14:textId="72E1AD76" w:rsidR="001F3F66" w:rsidRPr="00942BAC" w:rsidRDefault="001131AD" w:rsidP="001131AD">
            <w:pPr>
              <w:jc w:val="both"/>
              <w:rPr>
                <w:sz w:val="18"/>
                <w:szCs w:val="18"/>
                <w:lang w:val="en-US"/>
              </w:rPr>
            </w:pPr>
            <w:r w:rsidRPr="00942BAC">
              <w:rPr>
                <w:sz w:val="18"/>
                <w:szCs w:val="18"/>
                <w:lang w:val="en-US"/>
              </w:rPr>
              <w:t>KTAS [2016–2019]</w:t>
            </w:r>
          </w:p>
        </w:tc>
        <w:tc>
          <w:tcPr>
            <w:tcW w:w="1592" w:type="dxa"/>
            <w:tcBorders>
              <w:top w:val="dotted" w:sz="2" w:space="0" w:color="auto"/>
              <w:left w:val="nil"/>
              <w:bottom w:val="dotted" w:sz="2" w:space="0" w:color="auto"/>
              <w:right w:val="nil"/>
            </w:tcBorders>
          </w:tcPr>
          <w:p w14:paraId="7FB212BA" w14:textId="507C1DCA" w:rsidR="001F3F66" w:rsidRPr="00942BAC" w:rsidRDefault="00BD7D7C" w:rsidP="001F3F66">
            <w:pPr>
              <w:jc w:val="both"/>
              <w:rPr>
                <w:sz w:val="18"/>
                <w:szCs w:val="18"/>
                <w:lang w:val="en-US"/>
              </w:rPr>
            </w:pPr>
            <w:r w:rsidRPr="00942BAC">
              <w:rPr>
                <w:sz w:val="18"/>
                <w:szCs w:val="18"/>
                <w:lang w:val="en-US"/>
              </w:rPr>
              <w:t>Trauma patient triage (mortality)</w:t>
            </w:r>
          </w:p>
        </w:tc>
        <w:tc>
          <w:tcPr>
            <w:tcW w:w="1601" w:type="dxa"/>
            <w:tcBorders>
              <w:top w:val="dotted" w:sz="2" w:space="0" w:color="auto"/>
              <w:left w:val="nil"/>
              <w:bottom w:val="dotted" w:sz="2" w:space="0" w:color="auto"/>
              <w:right w:val="nil"/>
            </w:tcBorders>
          </w:tcPr>
          <w:p w14:paraId="6D855DB5" w14:textId="69E54F9B" w:rsidR="001F3F66" w:rsidRPr="00942BAC" w:rsidRDefault="00A542FB" w:rsidP="001F3F66">
            <w:pPr>
              <w:jc w:val="both"/>
              <w:rPr>
                <w:sz w:val="18"/>
                <w:szCs w:val="18"/>
                <w:lang w:val="en-US"/>
              </w:rPr>
            </w:pPr>
            <w:r w:rsidRPr="00942BAC">
              <w:rPr>
                <w:sz w:val="18"/>
                <w:szCs w:val="18"/>
                <w:lang w:val="en-US"/>
              </w:rPr>
              <w:t xml:space="preserve">Age, </w:t>
            </w:r>
            <w:r w:rsidR="00821942" w:rsidRPr="00942BAC">
              <w:rPr>
                <w:sz w:val="18"/>
                <w:szCs w:val="18"/>
                <w:lang w:val="en-US"/>
              </w:rPr>
              <w:t>gender</w:t>
            </w:r>
            <w:r w:rsidRPr="00942BAC">
              <w:rPr>
                <w:sz w:val="18"/>
                <w:szCs w:val="18"/>
                <w:lang w:val="en-US"/>
              </w:rPr>
              <w:t xml:space="preserve">, </w:t>
            </w:r>
            <w:r w:rsidR="00BC32F1" w:rsidRPr="00942BAC">
              <w:rPr>
                <w:sz w:val="18"/>
                <w:szCs w:val="18"/>
                <w:lang w:val="en-US"/>
              </w:rPr>
              <w:t>Intentionality, Injury mechanism, Emergent symptoms, AVPU</w:t>
            </w:r>
            <w:r w:rsidR="005A0210" w:rsidRPr="00942BAC">
              <w:rPr>
                <w:sz w:val="18"/>
                <w:szCs w:val="18"/>
                <w:lang w:val="en-US"/>
              </w:rPr>
              <w:t xml:space="preserve"> </w:t>
            </w:r>
            <w:r w:rsidR="00BC32F1" w:rsidRPr="00942BAC">
              <w:rPr>
                <w:sz w:val="18"/>
                <w:szCs w:val="18"/>
                <w:lang w:val="en-US"/>
              </w:rPr>
              <w:t>scale</w:t>
            </w:r>
            <w:r w:rsidR="005A0210" w:rsidRPr="00942BAC">
              <w:rPr>
                <w:sz w:val="18"/>
                <w:szCs w:val="18"/>
                <w:lang w:val="en-US"/>
              </w:rPr>
              <w:t>, Initial and Altered KTAS,</w:t>
            </w:r>
            <w:r w:rsidR="00455CAD" w:rsidRPr="00942BAC">
              <w:rPr>
                <w:sz w:val="18"/>
                <w:szCs w:val="18"/>
                <w:lang w:val="en-US"/>
              </w:rPr>
              <w:t xml:space="preserve"> </w:t>
            </w:r>
            <w:r w:rsidR="00EE5C38" w:rsidRPr="00942BAC">
              <w:rPr>
                <w:sz w:val="18"/>
                <w:szCs w:val="18"/>
                <w:lang w:val="en-US"/>
              </w:rPr>
              <w:t>Diagnostic code at discharge, Procedure code after hospitalized</w:t>
            </w:r>
            <w:r w:rsidR="00EE5C38" w:rsidRPr="00942BAC">
              <w:rPr>
                <w:bCs/>
                <w:sz w:val="18"/>
                <w:szCs w:val="18"/>
                <w:lang w:val="en-US"/>
              </w:rPr>
              <w:t>/</w:t>
            </w:r>
            <w:r w:rsidR="00455CAD" w:rsidRPr="00942BAC">
              <w:rPr>
                <w:bCs/>
                <w:sz w:val="18"/>
                <w:szCs w:val="18"/>
                <w:lang w:val="en-US"/>
              </w:rPr>
              <w:t>9</w:t>
            </w:r>
            <w:r w:rsidR="00BA5ED8" w:rsidRPr="00942BAC">
              <w:rPr>
                <w:bCs/>
                <w:sz w:val="18"/>
                <w:szCs w:val="18"/>
                <w:lang w:val="en-US"/>
              </w:rPr>
              <w:t>14</w:t>
            </w:r>
          </w:p>
        </w:tc>
        <w:tc>
          <w:tcPr>
            <w:tcW w:w="1334" w:type="dxa"/>
            <w:tcBorders>
              <w:top w:val="dotted" w:sz="2" w:space="0" w:color="auto"/>
              <w:left w:val="nil"/>
              <w:bottom w:val="dotted" w:sz="2" w:space="0" w:color="auto"/>
              <w:right w:val="nil"/>
            </w:tcBorders>
          </w:tcPr>
          <w:p w14:paraId="3068D793" w14:textId="5B787309" w:rsidR="001F3F66" w:rsidRPr="00942BAC" w:rsidRDefault="007A2AA0" w:rsidP="007A2AA0">
            <w:pPr>
              <w:jc w:val="both"/>
              <w:rPr>
                <w:sz w:val="18"/>
                <w:szCs w:val="18"/>
                <w:lang w:val="en-US"/>
              </w:rPr>
            </w:pPr>
            <w:r w:rsidRPr="00942BAC">
              <w:rPr>
                <w:sz w:val="18"/>
                <w:szCs w:val="18"/>
                <w:lang w:val="en-US"/>
              </w:rPr>
              <w:t>DNN,</w:t>
            </w:r>
            <w:r w:rsidR="00064927" w:rsidRPr="00942BAC">
              <w:rPr>
                <w:sz w:val="18"/>
                <w:szCs w:val="18"/>
                <w:lang w:val="en-US"/>
              </w:rPr>
              <w:t xml:space="preserve"> </w:t>
            </w:r>
            <w:r w:rsidRPr="00942BAC">
              <w:rPr>
                <w:sz w:val="18"/>
                <w:szCs w:val="18"/>
                <w:lang w:val="en-US"/>
              </w:rPr>
              <w:t>AdaBoost</w:t>
            </w:r>
            <w:r w:rsidR="00064927" w:rsidRPr="00942BAC">
              <w:rPr>
                <w:sz w:val="18"/>
                <w:szCs w:val="18"/>
                <w:lang w:val="en-US"/>
              </w:rPr>
              <w:t xml:space="preserve">, </w:t>
            </w:r>
            <w:proofErr w:type="spellStart"/>
            <w:r w:rsidRPr="00942BAC">
              <w:rPr>
                <w:sz w:val="18"/>
                <w:szCs w:val="18"/>
                <w:lang w:val="en-US"/>
              </w:rPr>
              <w:t>XGBoost</w:t>
            </w:r>
            <w:proofErr w:type="spellEnd"/>
            <w:r w:rsidR="00064927" w:rsidRPr="00942BAC">
              <w:rPr>
                <w:sz w:val="18"/>
                <w:szCs w:val="18"/>
                <w:lang w:val="en-US"/>
              </w:rPr>
              <w:t xml:space="preserve">, </w:t>
            </w:r>
            <w:proofErr w:type="spellStart"/>
            <w:r w:rsidRPr="00942BAC">
              <w:rPr>
                <w:sz w:val="18"/>
                <w:szCs w:val="18"/>
                <w:lang w:val="en-US"/>
              </w:rPr>
              <w:t>LightGBM</w:t>
            </w:r>
            <w:proofErr w:type="spellEnd"/>
            <w:r w:rsidR="00064927" w:rsidRPr="00942BAC">
              <w:rPr>
                <w:sz w:val="18"/>
                <w:szCs w:val="18"/>
                <w:lang w:val="en-US"/>
              </w:rPr>
              <w:t xml:space="preserve">, </w:t>
            </w:r>
            <w:proofErr w:type="spellStart"/>
            <w:r w:rsidRPr="00942BAC">
              <w:rPr>
                <w:sz w:val="18"/>
                <w:szCs w:val="18"/>
                <w:lang w:val="en-US"/>
              </w:rPr>
              <w:t>AdaBoost+XGBoost</w:t>
            </w:r>
            <w:proofErr w:type="spellEnd"/>
            <w:r w:rsidR="00064927" w:rsidRPr="00942BAC">
              <w:rPr>
                <w:sz w:val="18"/>
                <w:szCs w:val="18"/>
                <w:lang w:val="en-US"/>
              </w:rPr>
              <w:t xml:space="preserve">, </w:t>
            </w:r>
            <w:proofErr w:type="spellStart"/>
            <w:r w:rsidRPr="00942BAC">
              <w:rPr>
                <w:sz w:val="18"/>
                <w:szCs w:val="18"/>
                <w:lang w:val="en-US"/>
              </w:rPr>
              <w:t>AdaBoost+LightGBM</w:t>
            </w:r>
            <w:proofErr w:type="spellEnd"/>
            <w:r w:rsidR="00064927" w:rsidRPr="00942BAC">
              <w:rPr>
                <w:sz w:val="18"/>
                <w:szCs w:val="18"/>
                <w:lang w:val="en-US"/>
              </w:rPr>
              <w:t xml:space="preserve">, </w:t>
            </w:r>
            <w:proofErr w:type="spellStart"/>
            <w:r w:rsidRPr="00942BAC">
              <w:rPr>
                <w:sz w:val="18"/>
                <w:szCs w:val="18"/>
                <w:lang w:val="en-US"/>
              </w:rPr>
              <w:t>XGBoost+LigtGBM</w:t>
            </w:r>
            <w:proofErr w:type="spellEnd"/>
            <w:r w:rsidR="00064927" w:rsidRPr="00942BAC">
              <w:rPr>
                <w:sz w:val="18"/>
                <w:szCs w:val="18"/>
                <w:lang w:val="en-US"/>
              </w:rPr>
              <w:t xml:space="preserve">, </w:t>
            </w:r>
            <w:proofErr w:type="spellStart"/>
            <w:r w:rsidRPr="00942BAC">
              <w:rPr>
                <w:sz w:val="18"/>
                <w:szCs w:val="18"/>
                <w:lang w:val="en-US"/>
              </w:rPr>
              <w:t>AdaBoost+XGBoost+LightGBM</w:t>
            </w:r>
            <w:proofErr w:type="spellEnd"/>
          </w:p>
        </w:tc>
        <w:tc>
          <w:tcPr>
            <w:tcW w:w="1262" w:type="dxa"/>
            <w:tcBorders>
              <w:top w:val="dotted" w:sz="2" w:space="0" w:color="auto"/>
              <w:left w:val="nil"/>
              <w:bottom w:val="dotted" w:sz="2" w:space="0" w:color="auto"/>
              <w:right w:val="nil"/>
            </w:tcBorders>
            <w:shd w:val="clear" w:color="auto" w:fill="auto"/>
          </w:tcPr>
          <w:p w14:paraId="4122EEC1" w14:textId="73A5B045" w:rsidR="001F3F66" w:rsidRPr="00942BAC" w:rsidRDefault="00BA5ED8" w:rsidP="001F3F66">
            <w:pPr>
              <w:jc w:val="both"/>
              <w:rPr>
                <w:sz w:val="18"/>
                <w:szCs w:val="18"/>
                <w:lang w:val="en-US"/>
              </w:rPr>
            </w:pPr>
            <w:r w:rsidRPr="00942BAC">
              <w:rPr>
                <w:sz w:val="18"/>
                <w:szCs w:val="18"/>
                <w:lang w:val="en-US"/>
              </w:rPr>
              <w:t>All features</w:t>
            </w:r>
          </w:p>
        </w:tc>
        <w:tc>
          <w:tcPr>
            <w:tcW w:w="1027" w:type="dxa"/>
            <w:tcBorders>
              <w:top w:val="dotted" w:sz="2" w:space="0" w:color="auto"/>
              <w:left w:val="nil"/>
              <w:bottom w:val="dotted" w:sz="2" w:space="0" w:color="auto"/>
              <w:right w:val="nil"/>
            </w:tcBorders>
            <w:shd w:val="clear" w:color="auto" w:fill="auto"/>
          </w:tcPr>
          <w:p w14:paraId="742E3F79" w14:textId="0BE13172" w:rsidR="001F3F66" w:rsidRPr="00942BAC" w:rsidRDefault="00B0305D" w:rsidP="001F3F66">
            <w:pPr>
              <w:jc w:val="center"/>
              <w:rPr>
                <w:sz w:val="18"/>
                <w:szCs w:val="18"/>
                <w:lang w:val="en-US"/>
              </w:rPr>
            </w:pPr>
            <w:r w:rsidRPr="00942BAC">
              <w:rPr>
                <w:sz w:val="18"/>
                <w:szCs w:val="18"/>
                <w:lang w:val="en-US"/>
              </w:rPr>
              <w:t>[80, 20, 0]</w:t>
            </w:r>
          </w:p>
        </w:tc>
        <w:tc>
          <w:tcPr>
            <w:tcW w:w="850" w:type="dxa"/>
            <w:tcBorders>
              <w:top w:val="dotted" w:sz="2" w:space="0" w:color="auto"/>
              <w:left w:val="nil"/>
              <w:bottom w:val="dotted" w:sz="2" w:space="0" w:color="auto"/>
              <w:right w:val="nil"/>
            </w:tcBorders>
          </w:tcPr>
          <w:p w14:paraId="2D45EB3C" w14:textId="3D4EFF4C" w:rsidR="001F3F66" w:rsidRPr="00942BAC" w:rsidRDefault="0093779F" w:rsidP="001F3F66">
            <w:pPr>
              <w:jc w:val="both"/>
              <w:rPr>
                <w:sz w:val="18"/>
                <w:szCs w:val="18"/>
                <w:lang w:val="en-US"/>
              </w:rPr>
            </w:pPr>
            <w:r w:rsidRPr="00942BAC">
              <w:rPr>
                <w:sz w:val="18"/>
                <w:szCs w:val="18"/>
                <w:lang w:val="en-US"/>
              </w:rPr>
              <w:t>[5-folds] only in train set</w:t>
            </w:r>
          </w:p>
        </w:tc>
        <w:tc>
          <w:tcPr>
            <w:tcW w:w="1262" w:type="dxa"/>
            <w:tcBorders>
              <w:top w:val="dotted" w:sz="2" w:space="0" w:color="auto"/>
              <w:left w:val="nil"/>
              <w:bottom w:val="dotted" w:sz="2" w:space="0" w:color="auto"/>
              <w:right w:val="nil"/>
            </w:tcBorders>
          </w:tcPr>
          <w:p w14:paraId="6E5E3463" w14:textId="22A92B93" w:rsidR="001F3F66" w:rsidRPr="00942BAC" w:rsidRDefault="0026340E" w:rsidP="001F3F66">
            <w:pPr>
              <w:jc w:val="both"/>
              <w:rPr>
                <w:sz w:val="18"/>
                <w:szCs w:val="18"/>
                <w:lang w:val="en-US"/>
              </w:rPr>
            </w:pPr>
            <w:r w:rsidRPr="00942BAC">
              <w:rPr>
                <w:sz w:val="18"/>
                <w:szCs w:val="18"/>
                <w:lang w:val="en-US"/>
              </w:rPr>
              <w:t>DNN</w:t>
            </w:r>
          </w:p>
        </w:tc>
        <w:tc>
          <w:tcPr>
            <w:tcW w:w="1269" w:type="dxa"/>
            <w:tcBorders>
              <w:top w:val="dotted" w:sz="2" w:space="0" w:color="auto"/>
              <w:left w:val="nil"/>
              <w:bottom w:val="dotted" w:sz="2" w:space="0" w:color="auto"/>
              <w:right w:val="nil"/>
            </w:tcBorders>
          </w:tcPr>
          <w:p w14:paraId="2F0CA0C5" w14:textId="0C321842" w:rsidR="001F3F66" w:rsidRPr="00942BAC" w:rsidRDefault="0093779F" w:rsidP="001F3F66">
            <w:pPr>
              <w:jc w:val="both"/>
              <w:rPr>
                <w:sz w:val="18"/>
                <w:szCs w:val="18"/>
                <w:lang w:val="en-US"/>
              </w:rPr>
            </w:pPr>
            <w:r w:rsidRPr="00942BAC">
              <w:rPr>
                <w:sz w:val="18"/>
                <w:szCs w:val="18"/>
                <w:lang w:val="en-US"/>
              </w:rPr>
              <w:t>ROC-AUC, Se,</w:t>
            </w:r>
            <w:r w:rsidR="002D1DF3" w:rsidRPr="00942BAC">
              <w:rPr>
                <w:sz w:val="18"/>
                <w:szCs w:val="18"/>
                <w:lang w:val="en-US"/>
              </w:rPr>
              <w:t xml:space="preserve"> </w:t>
            </w:r>
            <w:proofErr w:type="spellStart"/>
            <w:r w:rsidR="002D1DF3" w:rsidRPr="00942BAC">
              <w:rPr>
                <w:sz w:val="18"/>
                <w:szCs w:val="18"/>
                <w:lang w:val="en-US"/>
              </w:rPr>
              <w:t>Sp</w:t>
            </w:r>
            <w:proofErr w:type="spellEnd"/>
            <w:r w:rsidR="002D1DF3" w:rsidRPr="00942BAC">
              <w:rPr>
                <w:sz w:val="18"/>
                <w:szCs w:val="18"/>
                <w:lang w:val="en-US"/>
              </w:rPr>
              <w:t>,</w:t>
            </w:r>
            <w:r w:rsidR="00036B61" w:rsidRPr="00942BAC">
              <w:rPr>
                <w:sz w:val="18"/>
                <w:szCs w:val="18"/>
                <w:lang w:val="en-US"/>
              </w:rPr>
              <w:t xml:space="preserve"> </w:t>
            </w:r>
            <w:r w:rsidRPr="00942BAC">
              <w:rPr>
                <w:sz w:val="18"/>
                <w:szCs w:val="18"/>
                <w:lang w:val="en-US"/>
              </w:rPr>
              <w:t xml:space="preserve">Accuracy, </w:t>
            </w:r>
            <w:r w:rsidR="00952F19" w:rsidRPr="00942BAC">
              <w:rPr>
                <w:sz w:val="18"/>
                <w:szCs w:val="18"/>
                <w:lang w:val="en-US"/>
              </w:rPr>
              <w:t>and</w:t>
            </w:r>
            <w:r w:rsidR="00036B61" w:rsidRPr="00942BAC">
              <w:rPr>
                <w:sz w:val="18"/>
                <w:szCs w:val="18"/>
                <w:lang w:val="en-US"/>
              </w:rPr>
              <w:t xml:space="preserve"> B</w:t>
            </w:r>
            <w:r w:rsidRPr="00942BAC">
              <w:rPr>
                <w:sz w:val="18"/>
                <w:szCs w:val="18"/>
                <w:lang w:val="en-US"/>
              </w:rPr>
              <w:t>alanced accuracy</w:t>
            </w:r>
          </w:p>
        </w:tc>
        <w:tc>
          <w:tcPr>
            <w:tcW w:w="1327" w:type="dxa"/>
            <w:tcBorders>
              <w:top w:val="dotted" w:sz="2" w:space="0" w:color="auto"/>
              <w:left w:val="nil"/>
              <w:bottom w:val="dotted" w:sz="2" w:space="0" w:color="auto"/>
              <w:right w:val="nil"/>
            </w:tcBorders>
          </w:tcPr>
          <w:p w14:paraId="20F6AC46" w14:textId="77777777" w:rsidR="0001547F" w:rsidRPr="00942BAC" w:rsidRDefault="0001547F" w:rsidP="0001547F">
            <w:pPr>
              <w:jc w:val="both"/>
              <w:rPr>
                <w:sz w:val="18"/>
                <w:szCs w:val="18"/>
                <w:lang w:val="en-US"/>
              </w:rPr>
            </w:pPr>
            <w:r w:rsidRPr="00942BAC">
              <w:rPr>
                <w:sz w:val="18"/>
                <w:szCs w:val="18"/>
                <w:lang w:val="en-US"/>
              </w:rPr>
              <w:t xml:space="preserve">AUC of </w:t>
            </w:r>
          </w:p>
          <w:p w14:paraId="12806123" w14:textId="3E983F10" w:rsidR="001F3F66" w:rsidRPr="00942BAC" w:rsidRDefault="00EE1DA2" w:rsidP="0001547F">
            <w:pPr>
              <w:jc w:val="both"/>
              <w:rPr>
                <w:sz w:val="18"/>
                <w:szCs w:val="18"/>
                <w:lang w:val="en-US"/>
              </w:rPr>
            </w:pPr>
            <w:r w:rsidRPr="00942BAC">
              <w:rPr>
                <w:sz w:val="18"/>
                <w:szCs w:val="18"/>
                <w:lang w:val="en-US"/>
              </w:rPr>
              <w:t xml:space="preserve">0.9513 </w:t>
            </w:r>
            <w:r w:rsidR="0001547F" w:rsidRPr="00942BAC">
              <w:rPr>
                <w:sz w:val="18"/>
                <w:szCs w:val="18"/>
                <w:lang w:val="en-US"/>
              </w:rPr>
              <w:t xml:space="preserve">(CI: ± </w:t>
            </w:r>
            <w:r w:rsidRPr="00942BAC">
              <w:rPr>
                <w:sz w:val="18"/>
                <w:szCs w:val="18"/>
                <w:lang w:val="en-US"/>
              </w:rPr>
              <w:t xml:space="preserve">0.0023 </w:t>
            </w:r>
            <w:r w:rsidR="0001547F" w:rsidRPr="00942BAC">
              <w:rPr>
                <w:sz w:val="18"/>
                <w:szCs w:val="18"/>
                <w:lang w:val="en-US"/>
              </w:rPr>
              <w:t>std)</w:t>
            </w:r>
          </w:p>
        </w:tc>
      </w:tr>
      <w:tr w:rsidR="001F3F66" w:rsidRPr="003271A9" w14:paraId="6D1E621E" w14:textId="77777777" w:rsidTr="00A0354F">
        <w:trPr>
          <w:cantSplit/>
          <w:trHeight w:val="114"/>
        </w:trPr>
        <w:tc>
          <w:tcPr>
            <w:tcW w:w="917" w:type="dxa"/>
            <w:tcBorders>
              <w:top w:val="dotted" w:sz="2" w:space="0" w:color="auto"/>
              <w:left w:val="nil"/>
              <w:bottom w:val="dotted" w:sz="2" w:space="0" w:color="auto"/>
              <w:right w:val="nil"/>
            </w:tcBorders>
          </w:tcPr>
          <w:p w14:paraId="6F168BFA" w14:textId="2D6B0FA5"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 xml:space="preserve">Elhaj et al. </w:t>
            </w:r>
            <w:r w:rsidRPr="00942BAC">
              <w:rPr>
                <w:rFonts w:eastAsia="Calibri"/>
                <w:sz w:val="18"/>
                <w:szCs w:val="18"/>
                <w:lang w:eastAsia="zh-TW"/>
              </w:rPr>
              <w:fldChar w:fldCharType="begin" w:fldLock="1"/>
            </w:r>
            <w:r w:rsidR="0077631B">
              <w:rPr>
                <w:rFonts w:eastAsia="Calibri"/>
                <w:sz w:val="18"/>
                <w:szCs w:val="18"/>
                <w:lang w:val="en-US" w:eastAsia="zh-TW"/>
              </w:rPr>
              <w:instrText>ADDIN CSL_CITATION {"citationItems":[{"id":"ITEM-1","itemData":{"DOI":"10.1016/j.array.2023.100281","ISSN":"25900056","abstract":"Background: The inconsistency in triage evaluation in emergency departments (EDs) and the limitations in practice within the standard triage tools among triage nurses have led researchers to seek more accurate and robust triage evaluation that provides better patient prioritization based on their medical conditions. This study aspires to establish the best methodological practices for applying machine learning (ML) techniques to build an automated triage model for more accurate evaluation. Methods: A comparative study of selected supervised ML models was conducted to determine the best-performing approach to evaluate patient triage outcomes in hospital emergency departments. A retrospective dataset of 2688 patients who visited the ED between April 1, 2020 and June 9, 2020 was collected. Data included patient demographics (age and gender), Vital signs (body temperature, respiratory rate, heart rate, blood pressure and oxygen saturation), chief complaints, and chronic illness. Nine supervised ML techniques were investigated in this study. Models were trained based on patient disposition outcomes and then validated to evaluate their performance. Findings: ML models show high capabilities in predicting patient disposition outcomes in ED settings. Four models (KNN, GBDT, XGBoost, and RF) performed better than the rest. RF was selected as the optimal model as it demonstrated a slight advantage over the other models with 89.1% micro accuracy, 89.0% precision, 89.1% recall, and 89.0% F1-score, exhibiting outstanding performance in differentiation between patients with critical outcomes (e.g., Mortality and ICU admission) from those patients with less critical outcomes (e.g., discharged and hospitalized) in ED settings. Conclusion: Machine learning techniques demonstrate high promise in improving predictive abilities in emergency medicine and providing robust decision-making tools that can enhance the patient triage process, assist triage personnel in their decision and thus reduce the effects of ED overcrowding and enhance patient outcomes.","author":[{"dropping-particle":"","family":"Elhaj","given":"Hamza","non-dropping-particle":"","parse-names":false,"suffix":""},{"dropping-particle":"","family":"Achour","given":"Nebil","non-dropping-particle":"","parse-names":false,"suffix":""},{"dropping-particle":"","family":"Tania","given":"Marzia Hoque","non-dropping-particle":"","parse-names":false,"suffix":""},{"dropping-particle":"","family":"Aciksari","given":"Kurtulus","non-dropping-particle":"","parse-names":false,"suffix":""}],"container-title":"Array","id":"ITEM-1","issue":"October 2022","issued":{"date-parts":[["2023","3"]]},"page":"100281","publisher":"Elsevier Inc.","title":"A comparative study of supervised machine learning approaches to predict patient triage outcomes in hospital emergency departments","type":"article-journal","volume":"17"},"uris":["http://www.mendeley.com/documents/?uuid=108672f3-159e-4df8-af7d-d789a74a2fea","http://www.mendeley.com/documents/?uuid=e72c1c12-c2b2-46ed-bc7b-b7a3fcef648e"]}],"mendeley":{"formattedCitation":"[15]","plainTextFormattedCitation":"[15]","previouslyFormattedCitation":"[15]"},"properties":{"noteIndex":0},"schema":"https://github.com/citation-style-language/schema/raw/master/csl-citation.json"}</w:instrText>
            </w:r>
            <w:r w:rsidRPr="00942BAC">
              <w:rPr>
                <w:rFonts w:eastAsia="Calibri"/>
                <w:sz w:val="18"/>
                <w:szCs w:val="18"/>
                <w:lang w:eastAsia="zh-TW"/>
              </w:rPr>
              <w:fldChar w:fldCharType="separate"/>
            </w:r>
            <w:r w:rsidR="006C55E9" w:rsidRPr="006C55E9">
              <w:rPr>
                <w:rFonts w:eastAsia="Calibri"/>
                <w:noProof/>
                <w:sz w:val="18"/>
                <w:szCs w:val="18"/>
                <w:lang w:val="en-US" w:eastAsia="zh-TW"/>
              </w:rPr>
              <w:t>[15]</w:t>
            </w:r>
            <w:r w:rsidRPr="00942BAC">
              <w:rPr>
                <w:rFonts w:eastAsia="Calibri"/>
                <w:sz w:val="18"/>
                <w:szCs w:val="18"/>
                <w:lang w:eastAsia="zh-TW"/>
              </w:rPr>
              <w:fldChar w:fldCharType="end"/>
            </w:r>
            <w:r w:rsidRPr="00942BAC">
              <w:rPr>
                <w:rFonts w:eastAsia="Calibri"/>
                <w:sz w:val="18"/>
                <w:szCs w:val="18"/>
                <w:lang w:val="en-US" w:eastAsia="zh-TW"/>
              </w:rPr>
              <w:t>/2023/Turkey</w:t>
            </w:r>
          </w:p>
        </w:tc>
        <w:tc>
          <w:tcPr>
            <w:tcW w:w="1189" w:type="dxa"/>
            <w:tcBorders>
              <w:top w:val="dotted" w:sz="2" w:space="0" w:color="auto"/>
              <w:left w:val="nil"/>
              <w:bottom w:val="dotted" w:sz="2" w:space="0" w:color="auto"/>
              <w:right w:val="nil"/>
            </w:tcBorders>
          </w:tcPr>
          <w:p w14:paraId="2376BB5D" w14:textId="50A52A7F" w:rsidR="001F3F66" w:rsidRPr="00942BAC" w:rsidRDefault="001F3F66" w:rsidP="001F3F66">
            <w:pPr>
              <w:jc w:val="both"/>
              <w:rPr>
                <w:rFonts w:eastAsia="Calibri"/>
                <w:sz w:val="18"/>
                <w:szCs w:val="18"/>
                <w:lang w:val="en-US"/>
              </w:rPr>
            </w:pPr>
            <w:r w:rsidRPr="00942BAC">
              <w:rPr>
                <w:rFonts w:eastAsia="Calibri"/>
                <w:sz w:val="18"/>
                <w:szCs w:val="18"/>
                <w:lang w:val="en-US"/>
              </w:rPr>
              <w:t>ED in teaching hospital</w:t>
            </w:r>
            <w:r w:rsidRPr="00942BAC">
              <w:rPr>
                <w:rFonts w:eastAsia="Calibri"/>
                <w:b/>
                <w:sz w:val="18"/>
                <w:szCs w:val="18"/>
                <w:lang w:val="en-US"/>
              </w:rPr>
              <w:t>/</w:t>
            </w:r>
          </w:p>
          <w:p w14:paraId="775714C6" w14:textId="260CEE17" w:rsidR="001F3F66" w:rsidRPr="00942BAC" w:rsidRDefault="001F3F66" w:rsidP="001F3F66">
            <w:pPr>
              <w:jc w:val="both"/>
              <w:rPr>
                <w:rFonts w:eastAsia="Calibri"/>
                <w:sz w:val="18"/>
                <w:szCs w:val="18"/>
                <w:lang w:val="en-US"/>
              </w:rPr>
            </w:pPr>
            <w:r w:rsidRPr="00942BAC">
              <w:rPr>
                <w:rFonts w:eastAsia="Calibri"/>
                <w:sz w:val="18"/>
                <w:szCs w:val="18"/>
                <w:lang w:val="en-US"/>
              </w:rPr>
              <w:t>4.540</w:t>
            </w:r>
          </w:p>
        </w:tc>
        <w:tc>
          <w:tcPr>
            <w:tcW w:w="1210" w:type="dxa"/>
            <w:tcBorders>
              <w:top w:val="dotted" w:sz="2" w:space="0" w:color="auto"/>
              <w:left w:val="nil"/>
              <w:bottom w:val="dotted" w:sz="2" w:space="0" w:color="auto"/>
              <w:right w:val="nil"/>
            </w:tcBorders>
          </w:tcPr>
          <w:p w14:paraId="4E8AD0A4" w14:textId="77777777" w:rsidR="00EA7A94" w:rsidRPr="00942BAC" w:rsidRDefault="00EA7A94" w:rsidP="00EA7A94">
            <w:pPr>
              <w:jc w:val="both"/>
              <w:rPr>
                <w:rFonts w:eastAsia="Calibri"/>
                <w:sz w:val="18"/>
                <w:szCs w:val="18"/>
                <w:lang w:val="en-US"/>
              </w:rPr>
            </w:pPr>
            <w:r w:rsidRPr="00942BAC">
              <w:rPr>
                <w:rFonts w:eastAsia="Calibri"/>
                <w:sz w:val="18"/>
                <w:szCs w:val="18"/>
                <w:lang w:val="en-US"/>
              </w:rPr>
              <w:t>Retrospective</w:t>
            </w:r>
          </w:p>
          <w:p w14:paraId="14C73585" w14:textId="3E73050F" w:rsidR="001F3F66" w:rsidRPr="00942BAC" w:rsidRDefault="00EA7A94" w:rsidP="00EA7A94">
            <w:pPr>
              <w:jc w:val="both"/>
              <w:rPr>
                <w:rFonts w:eastAsia="Calibri"/>
                <w:sz w:val="18"/>
                <w:szCs w:val="18"/>
                <w:lang w:val="en-US"/>
              </w:rPr>
            </w:pPr>
            <w:r w:rsidRPr="00942BAC">
              <w:rPr>
                <w:rFonts w:eastAsia="Calibri"/>
                <w:sz w:val="18"/>
                <w:szCs w:val="18"/>
                <w:lang w:val="en-US"/>
              </w:rPr>
              <w:t>cohort</w:t>
            </w:r>
          </w:p>
        </w:tc>
        <w:tc>
          <w:tcPr>
            <w:tcW w:w="1210" w:type="dxa"/>
            <w:tcBorders>
              <w:top w:val="dotted" w:sz="2" w:space="0" w:color="auto"/>
              <w:left w:val="nil"/>
              <w:bottom w:val="dotted" w:sz="2" w:space="0" w:color="auto"/>
              <w:right w:val="nil"/>
            </w:tcBorders>
            <w:shd w:val="clear" w:color="auto" w:fill="auto"/>
          </w:tcPr>
          <w:p w14:paraId="4F04F6B2" w14:textId="578E9A6D" w:rsidR="001F3F66" w:rsidRPr="00942BAC" w:rsidRDefault="001F3F66" w:rsidP="001F3F66">
            <w:pPr>
              <w:jc w:val="both"/>
              <w:rPr>
                <w:rFonts w:eastAsia="Calibri"/>
                <w:sz w:val="18"/>
                <w:szCs w:val="18"/>
                <w:lang w:val="en-US"/>
              </w:rPr>
            </w:pPr>
            <w:r w:rsidRPr="00942BAC">
              <w:rPr>
                <w:rFonts w:eastAsia="Calibri"/>
                <w:sz w:val="18"/>
                <w:szCs w:val="18"/>
                <w:lang w:val="en-US"/>
              </w:rPr>
              <w:t>MTS [04</w:t>
            </w:r>
            <w:r w:rsidRPr="00942BAC">
              <w:rPr>
                <w:rFonts w:eastAsia="Calibri"/>
                <w:bCs/>
                <w:sz w:val="18"/>
                <w:szCs w:val="18"/>
                <w:lang w:val="en-US"/>
              </w:rPr>
              <w:t>/</w:t>
            </w:r>
            <w:r w:rsidRPr="00942BAC">
              <w:rPr>
                <w:rFonts w:eastAsia="Calibri"/>
                <w:sz w:val="18"/>
                <w:szCs w:val="18"/>
                <w:lang w:val="en-US"/>
              </w:rPr>
              <w:t>2020–06</w:t>
            </w:r>
            <w:r w:rsidRPr="00942BAC">
              <w:rPr>
                <w:rFonts w:eastAsia="Calibri"/>
                <w:bCs/>
                <w:sz w:val="18"/>
                <w:szCs w:val="18"/>
                <w:lang w:val="en-US"/>
              </w:rPr>
              <w:t>/</w:t>
            </w:r>
            <w:r w:rsidRPr="00942BAC">
              <w:rPr>
                <w:rFonts w:eastAsia="Calibri"/>
                <w:sz w:val="18"/>
                <w:szCs w:val="18"/>
                <w:lang w:val="en-US"/>
              </w:rPr>
              <w:t>2020]</w:t>
            </w:r>
          </w:p>
        </w:tc>
        <w:tc>
          <w:tcPr>
            <w:tcW w:w="1592" w:type="dxa"/>
            <w:tcBorders>
              <w:top w:val="dotted" w:sz="2" w:space="0" w:color="auto"/>
              <w:left w:val="nil"/>
              <w:bottom w:val="dotted" w:sz="2" w:space="0" w:color="auto"/>
              <w:right w:val="nil"/>
            </w:tcBorders>
          </w:tcPr>
          <w:p w14:paraId="6AEF1374" w14:textId="26E34A2F" w:rsidR="00087EB7" w:rsidRPr="00942BAC" w:rsidRDefault="00087EB7" w:rsidP="00087EB7">
            <w:pPr>
              <w:jc w:val="both"/>
              <w:rPr>
                <w:rFonts w:eastAsia="Calibri"/>
                <w:sz w:val="18"/>
                <w:szCs w:val="18"/>
                <w:lang w:val="en-US"/>
              </w:rPr>
            </w:pPr>
            <w:r w:rsidRPr="00942BAC">
              <w:rPr>
                <w:rFonts w:eastAsia="Calibri"/>
                <w:sz w:val="18"/>
                <w:szCs w:val="18"/>
                <w:lang w:val="en-US"/>
              </w:rPr>
              <w:t>Triage-levels (MTS scores)</w:t>
            </w:r>
          </w:p>
          <w:p w14:paraId="56C437CF" w14:textId="67527289" w:rsidR="001F3F66" w:rsidRPr="00942BAC" w:rsidRDefault="00087EB7" w:rsidP="001F3F66">
            <w:pPr>
              <w:jc w:val="both"/>
              <w:rPr>
                <w:rFonts w:eastAsia="Calibri"/>
                <w:sz w:val="18"/>
                <w:szCs w:val="18"/>
                <w:lang w:val="en-US"/>
              </w:rPr>
            </w:pPr>
            <w:r w:rsidRPr="00942BAC">
              <w:rPr>
                <w:rFonts w:eastAsia="Calibri"/>
                <w:sz w:val="18"/>
                <w:szCs w:val="18"/>
                <w:lang w:val="en-US"/>
              </w:rPr>
              <w:t>5-levels</w:t>
            </w:r>
            <w:r w:rsidRPr="00942BAC" w:rsidDel="00087EB7">
              <w:rPr>
                <w:rFonts w:eastAsia="Calibri"/>
                <w:sz w:val="18"/>
                <w:szCs w:val="18"/>
                <w:lang w:val="en-US"/>
              </w:rPr>
              <w:t xml:space="preserve"> </w:t>
            </w:r>
          </w:p>
        </w:tc>
        <w:tc>
          <w:tcPr>
            <w:tcW w:w="1601" w:type="dxa"/>
            <w:tcBorders>
              <w:top w:val="dotted" w:sz="2" w:space="0" w:color="auto"/>
              <w:left w:val="nil"/>
              <w:bottom w:val="dotted" w:sz="2" w:space="0" w:color="auto"/>
              <w:right w:val="nil"/>
            </w:tcBorders>
          </w:tcPr>
          <w:p w14:paraId="351EC6E0" w14:textId="3D4D227D" w:rsidR="001F3F66" w:rsidRPr="00942BAC" w:rsidRDefault="001F3F66" w:rsidP="001F3F66">
            <w:pPr>
              <w:rPr>
                <w:rFonts w:eastAsia="Calibri"/>
                <w:sz w:val="18"/>
                <w:szCs w:val="18"/>
                <w:lang w:val="en-US"/>
              </w:rPr>
            </w:pPr>
            <w:r w:rsidRPr="00942BAC">
              <w:rPr>
                <w:rFonts w:eastAsia="Calibri"/>
                <w:sz w:val="18"/>
                <w:szCs w:val="18"/>
                <w:lang w:val="en-US"/>
              </w:rPr>
              <w:t>Age, gender, VS, CC, and chronic illness</w:t>
            </w:r>
            <w:r w:rsidRPr="00942BAC">
              <w:rPr>
                <w:rFonts w:eastAsia="Calibri"/>
                <w:bCs/>
                <w:sz w:val="18"/>
                <w:szCs w:val="18"/>
                <w:lang w:val="en-US"/>
              </w:rPr>
              <w:t>/10</w:t>
            </w:r>
          </w:p>
          <w:p w14:paraId="174FDE9B" w14:textId="621E07D1" w:rsidR="001F3F66" w:rsidRPr="00942BAC" w:rsidRDefault="001F3F66" w:rsidP="001F3F66">
            <w:pPr>
              <w:jc w:val="both"/>
              <w:rPr>
                <w:rFonts w:eastAsia="Calibri"/>
                <w:sz w:val="18"/>
                <w:szCs w:val="18"/>
                <w:lang w:val="en-US"/>
              </w:rPr>
            </w:pPr>
          </w:p>
        </w:tc>
        <w:tc>
          <w:tcPr>
            <w:tcW w:w="1334" w:type="dxa"/>
            <w:tcBorders>
              <w:top w:val="dotted" w:sz="2" w:space="0" w:color="auto"/>
              <w:left w:val="nil"/>
              <w:bottom w:val="dotted" w:sz="2" w:space="0" w:color="auto"/>
              <w:right w:val="nil"/>
            </w:tcBorders>
          </w:tcPr>
          <w:p w14:paraId="55CCC28C" w14:textId="0D343411" w:rsidR="001F3F66" w:rsidRPr="00942BAC" w:rsidRDefault="001F3F66" w:rsidP="001F3F66">
            <w:pPr>
              <w:jc w:val="both"/>
              <w:rPr>
                <w:rFonts w:eastAsia="Calibri"/>
                <w:sz w:val="18"/>
                <w:szCs w:val="18"/>
                <w:lang w:val="en-US"/>
              </w:rPr>
            </w:pPr>
            <w:r w:rsidRPr="00942BAC">
              <w:rPr>
                <w:rFonts w:eastAsia="Calibri"/>
                <w:sz w:val="18"/>
                <w:szCs w:val="18"/>
                <w:lang w:val="en-US"/>
              </w:rPr>
              <w:t xml:space="preserve">LR, DT, KNN, SVM, MLP, GBDT, </w:t>
            </w:r>
            <w:proofErr w:type="spellStart"/>
            <w:r w:rsidRPr="00942BAC">
              <w:rPr>
                <w:rFonts w:eastAsia="Calibri"/>
                <w:sz w:val="18"/>
                <w:szCs w:val="18"/>
                <w:lang w:val="en-US"/>
              </w:rPr>
              <w:t>XGBoost</w:t>
            </w:r>
            <w:proofErr w:type="spellEnd"/>
            <w:r w:rsidRPr="00942BAC">
              <w:rPr>
                <w:rFonts w:eastAsia="Calibri"/>
                <w:sz w:val="18"/>
                <w:szCs w:val="18"/>
                <w:lang w:val="en-US"/>
              </w:rPr>
              <w:t>, AdaBoost, and RF</w:t>
            </w:r>
          </w:p>
        </w:tc>
        <w:tc>
          <w:tcPr>
            <w:tcW w:w="1262" w:type="dxa"/>
            <w:tcBorders>
              <w:top w:val="dotted" w:sz="2" w:space="0" w:color="auto"/>
              <w:left w:val="nil"/>
              <w:bottom w:val="dotted" w:sz="2" w:space="0" w:color="auto"/>
              <w:right w:val="nil"/>
            </w:tcBorders>
          </w:tcPr>
          <w:p w14:paraId="31C525EB" w14:textId="57516F26" w:rsidR="001F3F66" w:rsidRPr="00942BAC" w:rsidRDefault="001F3F66" w:rsidP="001F3F66">
            <w:pPr>
              <w:jc w:val="both"/>
              <w:rPr>
                <w:rFonts w:eastAsia="Calibri"/>
                <w:sz w:val="18"/>
                <w:szCs w:val="18"/>
                <w:lang w:val="en-US"/>
              </w:rPr>
            </w:pPr>
            <w:r w:rsidRPr="00942BAC">
              <w:rPr>
                <w:rFonts w:eastAsia="Calibri"/>
                <w:sz w:val="18"/>
                <w:szCs w:val="18"/>
                <w:lang w:val="en-US"/>
              </w:rPr>
              <w:t>Age, RR, and oxygen saturation</w:t>
            </w:r>
          </w:p>
        </w:tc>
        <w:tc>
          <w:tcPr>
            <w:tcW w:w="1027" w:type="dxa"/>
            <w:tcBorders>
              <w:top w:val="dotted" w:sz="2" w:space="0" w:color="auto"/>
              <w:left w:val="nil"/>
              <w:bottom w:val="dotted" w:sz="2" w:space="0" w:color="auto"/>
              <w:right w:val="nil"/>
            </w:tcBorders>
          </w:tcPr>
          <w:p w14:paraId="734C7AB7" w14:textId="6769CCC7" w:rsidR="001F3F66" w:rsidRPr="00942BAC" w:rsidRDefault="001F3F66" w:rsidP="001F3F66">
            <w:pPr>
              <w:jc w:val="center"/>
              <w:rPr>
                <w:rFonts w:eastAsia="Calibri"/>
                <w:sz w:val="18"/>
                <w:szCs w:val="18"/>
                <w:shd w:val="clear" w:color="auto" w:fill="FFFFFF"/>
                <w:lang w:val="en-US"/>
              </w:rPr>
            </w:pPr>
            <w:r w:rsidRPr="00942BAC">
              <w:rPr>
                <w:rFonts w:eastAsia="Calibri"/>
                <w:sz w:val="18"/>
                <w:szCs w:val="18"/>
                <w:shd w:val="clear" w:color="auto" w:fill="FFFFFF"/>
                <w:lang w:val="en-US"/>
              </w:rPr>
              <w:t>[70, 15, 15]</w:t>
            </w:r>
          </w:p>
        </w:tc>
        <w:tc>
          <w:tcPr>
            <w:tcW w:w="850" w:type="dxa"/>
            <w:tcBorders>
              <w:top w:val="dotted" w:sz="2" w:space="0" w:color="auto"/>
              <w:left w:val="nil"/>
              <w:bottom w:val="dotted" w:sz="2" w:space="0" w:color="auto"/>
              <w:right w:val="nil"/>
            </w:tcBorders>
          </w:tcPr>
          <w:p w14:paraId="609F188C" w14:textId="4E3B1621" w:rsidR="001F3F66" w:rsidRPr="00942BAC" w:rsidRDefault="001F3F66" w:rsidP="001F3F66">
            <w:pPr>
              <w:jc w:val="center"/>
              <w:rPr>
                <w:rFonts w:eastAsia="Calibri"/>
                <w:sz w:val="18"/>
                <w:szCs w:val="18"/>
                <w:lang w:val="en-US"/>
              </w:rPr>
            </w:pPr>
            <w:r w:rsidRPr="00942BAC">
              <w:rPr>
                <w:rFonts w:eastAsia="Calibri"/>
                <w:sz w:val="18"/>
                <w:szCs w:val="18"/>
                <w:lang w:val="en-US"/>
              </w:rPr>
              <w:t>[5-folds] only in train set</w:t>
            </w:r>
          </w:p>
        </w:tc>
        <w:tc>
          <w:tcPr>
            <w:tcW w:w="1262" w:type="dxa"/>
            <w:tcBorders>
              <w:top w:val="dotted" w:sz="2" w:space="0" w:color="auto"/>
              <w:left w:val="nil"/>
              <w:bottom w:val="dotted" w:sz="2" w:space="0" w:color="auto"/>
              <w:right w:val="nil"/>
            </w:tcBorders>
          </w:tcPr>
          <w:p w14:paraId="21170DA5" w14:textId="07B5CC21" w:rsidR="001F3F66" w:rsidRPr="00942BAC" w:rsidRDefault="001F3F66" w:rsidP="001F3F66">
            <w:pPr>
              <w:jc w:val="both"/>
              <w:rPr>
                <w:rFonts w:eastAsia="Calibri"/>
                <w:sz w:val="18"/>
                <w:szCs w:val="18"/>
                <w:lang w:val="en-US"/>
              </w:rPr>
            </w:pPr>
            <w:r w:rsidRPr="00942BAC">
              <w:rPr>
                <w:rFonts w:eastAsia="Calibri"/>
                <w:sz w:val="18"/>
                <w:szCs w:val="18"/>
                <w:lang w:val="en-US"/>
              </w:rPr>
              <w:t>RF</w:t>
            </w:r>
          </w:p>
        </w:tc>
        <w:tc>
          <w:tcPr>
            <w:tcW w:w="1269" w:type="dxa"/>
            <w:tcBorders>
              <w:top w:val="dotted" w:sz="2" w:space="0" w:color="auto"/>
              <w:left w:val="nil"/>
              <w:bottom w:val="dotted" w:sz="2" w:space="0" w:color="auto"/>
              <w:right w:val="nil"/>
            </w:tcBorders>
          </w:tcPr>
          <w:p w14:paraId="580CB038" w14:textId="6100E11C" w:rsidR="001F3F66" w:rsidRPr="00942BAC" w:rsidRDefault="001F3F66" w:rsidP="001F3F66">
            <w:pPr>
              <w:jc w:val="both"/>
              <w:rPr>
                <w:rFonts w:eastAsia="Calibri"/>
                <w:sz w:val="18"/>
                <w:szCs w:val="18"/>
                <w:lang w:val="en-US"/>
              </w:rPr>
            </w:pPr>
            <w:r w:rsidRPr="00942BAC">
              <w:rPr>
                <w:rFonts w:eastAsia="Calibri"/>
                <w:sz w:val="18"/>
                <w:szCs w:val="18"/>
                <w:lang w:val="en-US"/>
              </w:rPr>
              <w:t xml:space="preserve">Accuracy, </w:t>
            </w:r>
            <w:r w:rsidR="007156EF" w:rsidRPr="00942BAC">
              <w:rPr>
                <w:sz w:val="18"/>
                <w:szCs w:val="18"/>
                <w:lang w:val="en-US"/>
              </w:rPr>
              <w:t>PPV</w:t>
            </w:r>
            <w:r w:rsidRPr="00942BAC">
              <w:rPr>
                <w:rFonts w:eastAsia="Calibri"/>
                <w:sz w:val="18"/>
                <w:szCs w:val="18"/>
                <w:lang w:val="en-US"/>
              </w:rPr>
              <w:t>, Se, and F1-score</w:t>
            </w:r>
          </w:p>
        </w:tc>
        <w:tc>
          <w:tcPr>
            <w:tcW w:w="1327" w:type="dxa"/>
            <w:tcBorders>
              <w:top w:val="dotted" w:sz="2" w:space="0" w:color="auto"/>
              <w:left w:val="nil"/>
              <w:bottom w:val="dotted" w:sz="2" w:space="0" w:color="auto"/>
              <w:right w:val="nil"/>
            </w:tcBorders>
          </w:tcPr>
          <w:p w14:paraId="79D14A5A" w14:textId="5EA516E2" w:rsidR="001F3F66" w:rsidRPr="00942BAC" w:rsidRDefault="001F3F66" w:rsidP="001F3F66">
            <w:pPr>
              <w:jc w:val="both"/>
              <w:rPr>
                <w:rFonts w:eastAsia="Calibri"/>
                <w:sz w:val="18"/>
                <w:szCs w:val="18"/>
                <w:lang w:val="en-US" w:eastAsia="zh-TW"/>
              </w:rPr>
            </w:pPr>
            <w:r w:rsidRPr="00942BAC">
              <w:rPr>
                <w:rFonts w:eastAsia="Calibri"/>
                <w:sz w:val="18"/>
                <w:szCs w:val="18"/>
                <w:lang w:val="en-US"/>
              </w:rPr>
              <w:t>Accuracy and Se</w:t>
            </w:r>
            <w:r w:rsidRPr="00942BAC">
              <w:rPr>
                <w:rFonts w:eastAsia="Calibri"/>
                <w:sz w:val="18"/>
                <w:szCs w:val="18"/>
                <w:lang w:val="en-US" w:eastAsia="zh-TW"/>
              </w:rPr>
              <w:t xml:space="preserve"> of 0.889 (</w:t>
            </w:r>
            <w:r w:rsidRPr="00942BAC">
              <w:rPr>
                <w:rFonts w:eastAsia="Calibri"/>
                <w:sz w:val="18"/>
                <w:szCs w:val="18"/>
                <w:lang w:val="en-US"/>
              </w:rPr>
              <w:t>CI: 0.875−0.893</w:t>
            </w:r>
            <w:r w:rsidRPr="00942BAC">
              <w:rPr>
                <w:rFonts w:eastAsia="Calibri"/>
                <w:sz w:val="18"/>
                <w:szCs w:val="18"/>
                <w:lang w:val="en-US" w:eastAsia="zh-TW"/>
              </w:rPr>
              <w:t xml:space="preserve"> and CI: 0.874</w:t>
            </w:r>
            <w:r w:rsidRPr="00942BAC">
              <w:rPr>
                <w:rFonts w:eastAsia="Calibri"/>
                <w:sz w:val="18"/>
                <w:szCs w:val="18"/>
                <w:lang w:val="en-US"/>
              </w:rPr>
              <w:t>−0.</w:t>
            </w:r>
            <w:r w:rsidRPr="00942BAC">
              <w:rPr>
                <w:rFonts w:eastAsia="Calibri"/>
                <w:sz w:val="18"/>
                <w:szCs w:val="18"/>
                <w:lang w:val="en-US" w:eastAsia="zh-TW"/>
              </w:rPr>
              <w:t>894)</w:t>
            </w:r>
          </w:p>
        </w:tc>
      </w:tr>
      <w:tr w:rsidR="001F3F66" w:rsidRPr="00FB39FC" w14:paraId="4B6123CC" w14:textId="77777777" w:rsidTr="00A0354F">
        <w:trPr>
          <w:cantSplit/>
          <w:trHeight w:val="114"/>
        </w:trPr>
        <w:tc>
          <w:tcPr>
            <w:tcW w:w="917" w:type="dxa"/>
            <w:tcBorders>
              <w:top w:val="dotted" w:sz="2" w:space="0" w:color="auto"/>
              <w:left w:val="nil"/>
              <w:bottom w:val="dotted" w:sz="2" w:space="0" w:color="auto"/>
              <w:right w:val="nil"/>
            </w:tcBorders>
          </w:tcPr>
          <w:p w14:paraId="62B619B3" w14:textId="4C8BA1D1" w:rsidR="001F3F66" w:rsidRPr="00942BAC" w:rsidRDefault="001F3F66" w:rsidP="001F3F66">
            <w:pPr>
              <w:rPr>
                <w:sz w:val="18"/>
                <w:szCs w:val="18"/>
                <w:lang w:val="en-US"/>
              </w:rPr>
            </w:pPr>
            <w:r w:rsidRPr="00942BAC">
              <w:rPr>
                <w:sz w:val="18"/>
                <w:szCs w:val="18"/>
                <w:lang w:val="en-US"/>
              </w:rPr>
              <w:t xml:space="preserve">Wang et al. </w:t>
            </w:r>
            <w:r w:rsidRPr="00942BAC">
              <w:rPr>
                <w:sz w:val="18"/>
                <w:szCs w:val="18"/>
              </w:rPr>
              <w:fldChar w:fldCharType="begin" w:fldLock="1"/>
            </w:r>
            <w:r w:rsidR="001A24C5">
              <w:rPr>
                <w:sz w:val="18"/>
                <w:szCs w:val="18"/>
                <w:lang w:val="en-US"/>
              </w:rPr>
              <w:instrText>ADDIN CSL_CITATION {"citationItems":[{"id":"ITEM-1","itemData":{"DOI":"10.1016/j.dss.2022.113899","abstract":"Effective and rapid triaging from primary care into secondary care plays a pivotal role in providing patients with timely treatment and managing increasing demands for healthcare resources. Existing triaging methods from primary care to secondary care are labor-intensive processes that involve manually reviewing referral data from multiple sources and can cause long referral to treatment time. There has been no research using machine learning methods that automatically analyzes heterogeneous data including referral letters to recognize regularities to support the primary to secondary care triage. In this paper, we propose a heterogeneous data-driven hybrid machine learning model including Natural Language Processing (NLP) to improve hospital triage efficiency at the point of triage. The proposed model achieved a precision of 0.83, recall of 0.82, F1-Score of 0.83, accuracy of 0.82, AUC of 0.90 in identifying patients with non-inflammatory conditions (NIC) and inflammatory arthritis (IA) at the point of triage with explainable risk stratifications. Our model is piloted in a real-world trial in a large secondary care hospital in the UK to compare referral accuracy and time saved between our model and clinicians, and evaluate its acceptability by users. Our model achieved precision and recall of 0.83 and 0.81, compared with the precision and recall of 0.80 and 0.78 by clinicians. The research also shows that our model enabled decision support can save clinicians 8 h per week in assessing the referral assessment. This paper is the first study to streamline hospital triage from primary care to secondary care using machine learning. © 2022 The Authors","author":[{"dropping-particle":"","family":"Wang","given":"B","non-dropping-particle":"","parse-names":false,"suffix":""},{"dropping-particle":"","family":"Li","given":"W","non-dropping-particle":"","parse-names":false,"suffix":""},{"dropping-particle":"","family":"Bradlow","given":"A","non-dropping-particle":"","parse-names":false,"suffix":""},{"dropping-particle":"","family":"Bazuaye","given":"E","non-dropping-particle":"","parse-names":false,"suffix":""},{"dropping-particle":"","family":"Chan","given":"A T Y","non-dropping-particle":"","parse-names":false,"suffix":""}],"container-title":"Decision Support Systems","id":"ITEM-1","issued":{"date-parts":[["2023"]]},"note":"Cited By :1\nExport Date: 13 May 2023 | RAYYAN-INCLUSION: {&amp;quot;Bruno&amp;quot;=&amp;gt;&amp;quot;Included&amp;quot;}","publisher-place":"[\"Informatics Research Centre, Henley Business School, University of Reading, Reading, RG6 6UD, United Kingdom\", \"Rheumatology Department, Royal Berkshire NHS Foundation Trust, Reading, RG1 5AN, United Kingdom\", \"Informatics Department, Royal Berkshire NH","title":"Improving triaging from primary care into secondary care using heterogeneous data-driven hybrid machine learning","type":"article-journal","volume":"166"},"uris":["http://www.mendeley.com/documents/?uuid=8e2bdbfb-d664-43f0-b03d-34769f4c1c51"]}],"mendeley":{"formattedCitation":"[46]","plainTextFormattedCitation":"[46]","previouslyFormattedCitation":"[46]"},"properties":{"noteIndex":0},"schema":"https://github.com/citation-style-language/schema/raw/master/csl-citation.json"}</w:instrText>
            </w:r>
            <w:r w:rsidRPr="00942BAC">
              <w:rPr>
                <w:sz w:val="18"/>
                <w:szCs w:val="18"/>
              </w:rPr>
              <w:fldChar w:fldCharType="separate"/>
            </w:r>
            <w:r w:rsidR="005E5668" w:rsidRPr="005E5668">
              <w:rPr>
                <w:noProof/>
                <w:sz w:val="18"/>
                <w:szCs w:val="18"/>
                <w:lang w:val="en-US"/>
              </w:rPr>
              <w:t>[46]</w:t>
            </w:r>
            <w:r w:rsidRPr="00942BAC">
              <w:rPr>
                <w:sz w:val="18"/>
                <w:szCs w:val="18"/>
              </w:rPr>
              <w:fldChar w:fldCharType="end"/>
            </w:r>
            <w:r w:rsidRPr="00942BAC">
              <w:rPr>
                <w:sz w:val="18"/>
                <w:szCs w:val="18"/>
                <w:lang w:val="en-US"/>
              </w:rPr>
              <w:t xml:space="preserve"> /2023/</w:t>
            </w:r>
          </w:p>
          <w:p w14:paraId="41A709D1" w14:textId="498732D6" w:rsidR="001F3F66" w:rsidRPr="00942BAC" w:rsidRDefault="001F3F66" w:rsidP="001F3F66">
            <w:pPr>
              <w:jc w:val="both"/>
              <w:rPr>
                <w:rFonts w:eastAsia="Calibri"/>
                <w:b/>
                <w:bCs/>
                <w:sz w:val="18"/>
                <w:szCs w:val="18"/>
                <w:lang w:val="en-US"/>
              </w:rPr>
            </w:pPr>
            <w:r w:rsidRPr="00942BAC">
              <w:rPr>
                <w:sz w:val="18"/>
                <w:szCs w:val="18"/>
                <w:lang w:val="en-US"/>
              </w:rPr>
              <w:t>/UK</w:t>
            </w:r>
          </w:p>
        </w:tc>
        <w:tc>
          <w:tcPr>
            <w:tcW w:w="1189" w:type="dxa"/>
            <w:tcBorders>
              <w:top w:val="dotted" w:sz="2" w:space="0" w:color="auto"/>
              <w:left w:val="nil"/>
              <w:bottom w:val="dotted" w:sz="2" w:space="0" w:color="auto"/>
              <w:right w:val="nil"/>
            </w:tcBorders>
          </w:tcPr>
          <w:p w14:paraId="6A5D8E71" w14:textId="12E6C899" w:rsidR="001F3F66" w:rsidRPr="00942BAC" w:rsidRDefault="001F3F66" w:rsidP="001F3F66">
            <w:pPr>
              <w:jc w:val="both"/>
              <w:rPr>
                <w:rFonts w:eastAsia="Calibri"/>
                <w:sz w:val="18"/>
                <w:szCs w:val="18"/>
                <w:lang w:val="en-US"/>
              </w:rPr>
            </w:pPr>
            <w:r w:rsidRPr="00942BAC">
              <w:rPr>
                <w:rFonts w:eastAsia="Calibri"/>
                <w:sz w:val="18"/>
                <w:szCs w:val="18"/>
                <w:lang w:val="en-US"/>
              </w:rPr>
              <w:t>ED of a large secondary care hospital</w:t>
            </w:r>
            <w:r w:rsidRPr="00942BAC">
              <w:rPr>
                <w:rFonts w:eastAsia="Calibri"/>
                <w:b/>
                <w:sz w:val="18"/>
                <w:szCs w:val="18"/>
                <w:lang w:val="en-US"/>
              </w:rPr>
              <w:t>/</w:t>
            </w:r>
            <w:r w:rsidRPr="00942BAC">
              <w:rPr>
                <w:rFonts w:eastAsia="Calibri"/>
                <w:sz w:val="18"/>
                <w:szCs w:val="18"/>
                <w:lang w:val="en-US"/>
              </w:rPr>
              <w:t xml:space="preserve"> 1.181</w:t>
            </w:r>
          </w:p>
        </w:tc>
        <w:tc>
          <w:tcPr>
            <w:tcW w:w="1210" w:type="dxa"/>
            <w:tcBorders>
              <w:top w:val="dotted" w:sz="2" w:space="0" w:color="auto"/>
              <w:left w:val="nil"/>
              <w:bottom w:val="dotted" w:sz="2" w:space="0" w:color="auto"/>
              <w:right w:val="nil"/>
            </w:tcBorders>
          </w:tcPr>
          <w:p w14:paraId="0BBC2208" w14:textId="26BD2939" w:rsidR="001F3F66" w:rsidRPr="00942BAC" w:rsidRDefault="001F3F66" w:rsidP="001F3F66">
            <w:pPr>
              <w:jc w:val="both"/>
              <w:rPr>
                <w:rFonts w:eastAsia="Calibri"/>
                <w:sz w:val="18"/>
                <w:szCs w:val="18"/>
                <w:lang w:val="en-US"/>
              </w:rPr>
            </w:pPr>
            <w:r w:rsidRPr="00942BAC">
              <w:rPr>
                <w:rFonts w:eastAsia="한양신명조"/>
                <w:color w:val="000000"/>
                <w:sz w:val="18"/>
                <w:szCs w:val="18"/>
                <w:lang w:val="en-US" w:eastAsia="ko-KR"/>
              </w:rPr>
              <w:t>Prospective cohort</w:t>
            </w:r>
          </w:p>
        </w:tc>
        <w:tc>
          <w:tcPr>
            <w:tcW w:w="1210" w:type="dxa"/>
            <w:tcBorders>
              <w:top w:val="dotted" w:sz="2" w:space="0" w:color="auto"/>
              <w:left w:val="nil"/>
              <w:bottom w:val="dotted" w:sz="2" w:space="0" w:color="auto"/>
              <w:right w:val="nil"/>
            </w:tcBorders>
            <w:shd w:val="clear" w:color="auto" w:fill="auto"/>
          </w:tcPr>
          <w:p w14:paraId="41D6172D" w14:textId="13645922" w:rsidR="001F3F66" w:rsidRPr="00942BAC" w:rsidRDefault="001F3F66" w:rsidP="001F3F66">
            <w:pPr>
              <w:jc w:val="both"/>
              <w:rPr>
                <w:rFonts w:eastAsia="Calibri"/>
                <w:sz w:val="18"/>
                <w:szCs w:val="18"/>
                <w:lang w:val="en-US"/>
              </w:rPr>
            </w:pPr>
            <w:r w:rsidRPr="00942BAC">
              <w:rPr>
                <w:rFonts w:eastAsia="Calibri"/>
                <w:sz w:val="18"/>
                <w:szCs w:val="18"/>
                <w:lang w:val="en-US"/>
              </w:rPr>
              <w:t>MTS</w:t>
            </w:r>
          </w:p>
          <w:p w14:paraId="40306693" w14:textId="3A20F882" w:rsidR="001F3F66" w:rsidRPr="00942BAC" w:rsidRDefault="001F3F66" w:rsidP="001F3F66">
            <w:pPr>
              <w:jc w:val="both"/>
              <w:rPr>
                <w:rFonts w:eastAsia="Calibri"/>
                <w:sz w:val="18"/>
                <w:szCs w:val="18"/>
                <w:lang w:val="en-US"/>
              </w:rPr>
            </w:pPr>
            <w:r w:rsidRPr="00942BAC">
              <w:rPr>
                <w:rFonts w:eastAsia="Calibri"/>
                <w:sz w:val="18"/>
                <w:szCs w:val="18"/>
                <w:lang w:val="en-US"/>
              </w:rPr>
              <w:t>[02</w:t>
            </w:r>
            <w:r w:rsidRPr="00942BAC">
              <w:rPr>
                <w:rFonts w:eastAsia="Calibri"/>
                <w:bCs/>
                <w:sz w:val="18"/>
                <w:szCs w:val="18"/>
                <w:lang w:val="en-US"/>
              </w:rPr>
              <w:t>/</w:t>
            </w:r>
            <w:r w:rsidRPr="00942BAC">
              <w:rPr>
                <w:rFonts w:eastAsia="Calibri"/>
                <w:sz w:val="18"/>
                <w:szCs w:val="18"/>
                <w:lang w:val="en-US"/>
              </w:rPr>
              <w:t>2017–07</w:t>
            </w:r>
            <w:r w:rsidRPr="00942BAC">
              <w:rPr>
                <w:rFonts w:eastAsia="Calibri"/>
                <w:bCs/>
                <w:sz w:val="18"/>
                <w:szCs w:val="18"/>
                <w:lang w:val="en-US"/>
              </w:rPr>
              <w:t>/</w:t>
            </w:r>
            <w:r w:rsidRPr="00942BAC">
              <w:rPr>
                <w:rFonts w:eastAsia="Calibri"/>
                <w:sz w:val="18"/>
                <w:szCs w:val="18"/>
                <w:lang w:val="en-US"/>
              </w:rPr>
              <w:t>2021]</w:t>
            </w:r>
          </w:p>
        </w:tc>
        <w:tc>
          <w:tcPr>
            <w:tcW w:w="1592" w:type="dxa"/>
            <w:tcBorders>
              <w:top w:val="dotted" w:sz="2" w:space="0" w:color="auto"/>
              <w:left w:val="nil"/>
              <w:bottom w:val="dotted" w:sz="2" w:space="0" w:color="auto"/>
              <w:right w:val="nil"/>
            </w:tcBorders>
          </w:tcPr>
          <w:p w14:paraId="062C2286" w14:textId="3CC0653B" w:rsidR="001F3F66" w:rsidRPr="00942BAC" w:rsidRDefault="001F3F66" w:rsidP="001F3F66">
            <w:pPr>
              <w:jc w:val="both"/>
              <w:rPr>
                <w:rFonts w:eastAsia="Calibri"/>
                <w:sz w:val="18"/>
                <w:szCs w:val="18"/>
                <w:lang w:val="en-US"/>
              </w:rPr>
            </w:pPr>
            <w:r w:rsidRPr="00942BAC">
              <w:rPr>
                <w:rFonts w:eastAsia="Calibri"/>
                <w:sz w:val="18"/>
                <w:szCs w:val="18"/>
                <w:lang w:val="en-US"/>
              </w:rPr>
              <w:t>Triage-level</w:t>
            </w:r>
            <w:r w:rsidR="00B81C9C" w:rsidRPr="00942BAC">
              <w:rPr>
                <w:rFonts w:eastAsia="Calibri"/>
                <w:sz w:val="18"/>
                <w:szCs w:val="18"/>
                <w:lang w:val="en-US"/>
              </w:rPr>
              <w:t>s</w:t>
            </w:r>
          </w:p>
        </w:tc>
        <w:tc>
          <w:tcPr>
            <w:tcW w:w="1601" w:type="dxa"/>
            <w:tcBorders>
              <w:top w:val="dotted" w:sz="2" w:space="0" w:color="auto"/>
              <w:left w:val="nil"/>
              <w:bottom w:val="dotted" w:sz="2" w:space="0" w:color="auto"/>
              <w:right w:val="nil"/>
            </w:tcBorders>
          </w:tcPr>
          <w:p w14:paraId="5FF189A2" w14:textId="6A21D965" w:rsidR="001F3F66" w:rsidRPr="00942BAC" w:rsidRDefault="001F3F66" w:rsidP="001F3F66">
            <w:pPr>
              <w:jc w:val="both"/>
              <w:rPr>
                <w:rFonts w:eastAsia="Calibri"/>
                <w:bCs/>
                <w:sz w:val="18"/>
                <w:szCs w:val="18"/>
                <w:lang w:val="en-US"/>
              </w:rPr>
            </w:pPr>
            <w:r w:rsidRPr="00942BAC">
              <w:rPr>
                <w:rFonts w:eastAsia="Calibri"/>
                <w:bCs/>
                <w:sz w:val="18"/>
                <w:szCs w:val="18"/>
                <w:lang w:val="en-US"/>
              </w:rPr>
              <w:t xml:space="preserve">Age, gender, blood test and text of medical triage notes of the patient’s physical </w:t>
            </w:r>
            <w:proofErr w:type="gramStart"/>
            <w:r w:rsidRPr="00942BAC">
              <w:rPr>
                <w:rFonts w:eastAsia="Calibri"/>
                <w:bCs/>
                <w:sz w:val="18"/>
                <w:szCs w:val="18"/>
                <w:lang w:val="en-US"/>
              </w:rPr>
              <w:t>conditions</w:t>
            </w:r>
            <w:proofErr w:type="gramEnd"/>
            <w:r w:rsidRPr="00942BAC">
              <w:rPr>
                <w:rFonts w:eastAsia="Calibri"/>
                <w:bCs/>
                <w:sz w:val="18"/>
                <w:szCs w:val="18"/>
                <w:lang w:val="en-US"/>
              </w:rPr>
              <w:t>/8</w:t>
            </w:r>
          </w:p>
        </w:tc>
        <w:tc>
          <w:tcPr>
            <w:tcW w:w="1334" w:type="dxa"/>
            <w:tcBorders>
              <w:top w:val="dotted" w:sz="2" w:space="0" w:color="auto"/>
              <w:left w:val="nil"/>
              <w:bottom w:val="dotted" w:sz="2" w:space="0" w:color="auto"/>
              <w:right w:val="nil"/>
            </w:tcBorders>
          </w:tcPr>
          <w:p w14:paraId="41D4071D" w14:textId="3C434756" w:rsidR="001F3F66" w:rsidRPr="00942BAC" w:rsidRDefault="001F3F66" w:rsidP="001F3F66">
            <w:pPr>
              <w:jc w:val="both"/>
              <w:rPr>
                <w:rFonts w:eastAsia="Calibri"/>
                <w:sz w:val="18"/>
                <w:szCs w:val="18"/>
                <w:lang w:val="en-US"/>
              </w:rPr>
            </w:pPr>
            <w:r w:rsidRPr="00942BAC">
              <w:rPr>
                <w:rFonts w:eastAsia="Calibri"/>
                <w:sz w:val="18"/>
                <w:szCs w:val="18"/>
                <w:lang w:val="en-US"/>
              </w:rPr>
              <w:t xml:space="preserve">GNB, DT, SVM, LDA, </w:t>
            </w:r>
            <w:proofErr w:type="spellStart"/>
            <w:r w:rsidRPr="00942BAC">
              <w:rPr>
                <w:rFonts w:eastAsia="Calibri"/>
                <w:sz w:val="18"/>
                <w:szCs w:val="18"/>
                <w:lang w:val="en-US"/>
              </w:rPr>
              <w:t>LightGBM</w:t>
            </w:r>
            <w:proofErr w:type="spellEnd"/>
            <w:r w:rsidRPr="00942BAC">
              <w:rPr>
                <w:rFonts w:eastAsia="Calibri"/>
                <w:sz w:val="18"/>
                <w:szCs w:val="18"/>
                <w:lang w:val="en-US"/>
              </w:rPr>
              <w:t>, and RF</w:t>
            </w:r>
          </w:p>
        </w:tc>
        <w:tc>
          <w:tcPr>
            <w:tcW w:w="1262" w:type="dxa"/>
            <w:tcBorders>
              <w:top w:val="dotted" w:sz="2" w:space="0" w:color="auto"/>
              <w:left w:val="nil"/>
              <w:bottom w:val="dotted" w:sz="2" w:space="0" w:color="auto"/>
              <w:right w:val="nil"/>
            </w:tcBorders>
          </w:tcPr>
          <w:p w14:paraId="5A4CD087" w14:textId="2D0660EB" w:rsidR="001F3F66" w:rsidRPr="00942BAC" w:rsidRDefault="001F3F66" w:rsidP="001F3F66">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2EFB3662" w14:textId="5767D014" w:rsidR="001F3F66" w:rsidRPr="00942BAC" w:rsidRDefault="001F3F66" w:rsidP="001F3F66">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6696B2BA" w14:textId="4DCE4E3B" w:rsidR="001F3F66" w:rsidRPr="00942BAC" w:rsidRDefault="001F3F66" w:rsidP="001F3F66">
            <w:pPr>
              <w:jc w:val="center"/>
              <w:rPr>
                <w:rFonts w:eastAsia="Calibri"/>
                <w:sz w:val="18"/>
                <w:szCs w:val="18"/>
                <w:shd w:val="clear" w:color="auto" w:fill="FFFFFF"/>
                <w:lang w:val="en-US"/>
              </w:rPr>
            </w:pPr>
            <w:r w:rsidRPr="00942BAC">
              <w:rPr>
                <w:rFonts w:eastAsia="Calibri"/>
                <w:sz w:val="18"/>
                <w:szCs w:val="18"/>
                <w:shd w:val="clear" w:color="auto" w:fill="FFFFFF"/>
                <w:lang w:val="en-US"/>
              </w:rPr>
              <w:t>[5-folds] only in train set</w:t>
            </w:r>
          </w:p>
        </w:tc>
        <w:tc>
          <w:tcPr>
            <w:tcW w:w="1262" w:type="dxa"/>
            <w:tcBorders>
              <w:top w:val="dotted" w:sz="2" w:space="0" w:color="auto"/>
              <w:left w:val="nil"/>
              <w:bottom w:val="dotted" w:sz="2" w:space="0" w:color="auto"/>
              <w:right w:val="nil"/>
            </w:tcBorders>
          </w:tcPr>
          <w:p w14:paraId="3DABCDF5" w14:textId="18151323" w:rsidR="001F3F66" w:rsidRPr="00942BAC" w:rsidRDefault="001F3F66" w:rsidP="001F3F66">
            <w:pPr>
              <w:jc w:val="both"/>
              <w:rPr>
                <w:rFonts w:eastAsia="Calibri"/>
                <w:sz w:val="18"/>
                <w:szCs w:val="18"/>
                <w:shd w:val="clear" w:color="auto" w:fill="FFFFFF"/>
                <w:lang w:val="en-US"/>
              </w:rPr>
            </w:pPr>
            <w:proofErr w:type="spellStart"/>
            <w:r w:rsidRPr="00942BAC">
              <w:rPr>
                <w:rFonts w:eastAsia="Calibri"/>
                <w:sz w:val="18"/>
                <w:szCs w:val="18"/>
                <w:shd w:val="clear" w:color="auto" w:fill="FFFFFF"/>
                <w:lang w:val="en-US"/>
              </w:rPr>
              <w:t>LightGBM</w:t>
            </w:r>
            <w:proofErr w:type="spellEnd"/>
          </w:p>
        </w:tc>
        <w:tc>
          <w:tcPr>
            <w:tcW w:w="1269" w:type="dxa"/>
            <w:tcBorders>
              <w:top w:val="dotted" w:sz="2" w:space="0" w:color="auto"/>
              <w:left w:val="nil"/>
              <w:bottom w:val="dotted" w:sz="2" w:space="0" w:color="auto"/>
              <w:right w:val="nil"/>
            </w:tcBorders>
          </w:tcPr>
          <w:p w14:paraId="76620BF0" w14:textId="7E6BC213" w:rsidR="001F3F66" w:rsidRPr="00942BAC" w:rsidRDefault="001F3F66" w:rsidP="001F3F66">
            <w:pPr>
              <w:jc w:val="both"/>
              <w:rPr>
                <w:rFonts w:eastAsia="Calibri"/>
                <w:sz w:val="18"/>
                <w:szCs w:val="18"/>
                <w:shd w:val="clear" w:color="auto" w:fill="FFFFFF"/>
                <w:lang w:val="en-US"/>
              </w:rPr>
            </w:pPr>
            <w:r w:rsidRPr="00942BAC">
              <w:rPr>
                <w:rFonts w:eastAsia="Calibri"/>
                <w:sz w:val="18"/>
                <w:szCs w:val="18"/>
                <w:lang w:val="en-US"/>
              </w:rPr>
              <w:t xml:space="preserve">ROC-AUC, </w:t>
            </w:r>
            <w:r w:rsidRPr="00942BAC">
              <w:rPr>
                <w:rFonts w:eastAsia="Calibri"/>
                <w:sz w:val="18"/>
                <w:szCs w:val="18"/>
                <w:shd w:val="clear" w:color="auto" w:fill="FFFFFF"/>
                <w:lang w:val="en-US"/>
              </w:rPr>
              <w:t>Accuracy,</w:t>
            </w:r>
            <w:r w:rsidRPr="00942BAC">
              <w:rPr>
                <w:rFonts w:eastAsia="Calibri"/>
                <w:sz w:val="18"/>
                <w:szCs w:val="18"/>
                <w:lang w:val="en-US"/>
              </w:rPr>
              <w:t xml:space="preserve"> Se,</w:t>
            </w:r>
            <w:r w:rsidRPr="00942BAC">
              <w:rPr>
                <w:rFonts w:eastAsia="Calibri"/>
                <w:sz w:val="18"/>
                <w:szCs w:val="18"/>
                <w:shd w:val="clear" w:color="auto" w:fill="FFFFFF"/>
                <w:lang w:val="en-US"/>
              </w:rPr>
              <w:t xml:space="preserve"> </w:t>
            </w:r>
            <w:r w:rsidR="007156EF" w:rsidRPr="00942BAC">
              <w:rPr>
                <w:sz w:val="18"/>
                <w:szCs w:val="18"/>
                <w:lang w:val="en-US"/>
              </w:rPr>
              <w:t>PPV</w:t>
            </w:r>
            <w:r w:rsidRPr="00942BAC">
              <w:rPr>
                <w:rFonts w:eastAsia="Calibri"/>
                <w:sz w:val="18"/>
                <w:szCs w:val="18"/>
                <w:shd w:val="clear" w:color="auto" w:fill="FFFFFF"/>
                <w:lang w:val="en-US"/>
              </w:rPr>
              <w:t>, and F1-Score</w:t>
            </w:r>
          </w:p>
        </w:tc>
        <w:tc>
          <w:tcPr>
            <w:tcW w:w="1327" w:type="dxa"/>
            <w:tcBorders>
              <w:top w:val="dotted" w:sz="2" w:space="0" w:color="auto"/>
              <w:left w:val="nil"/>
              <w:bottom w:val="dotted" w:sz="2" w:space="0" w:color="auto"/>
              <w:right w:val="nil"/>
            </w:tcBorders>
          </w:tcPr>
          <w:p w14:paraId="637CC34B" w14:textId="07268D04"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 xml:space="preserve">AUC of </w:t>
            </w:r>
          </w:p>
          <w:p w14:paraId="2A70FB30" w14:textId="347594BC"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0.81 (CI: ± 0.05 std)</w:t>
            </w:r>
          </w:p>
        </w:tc>
      </w:tr>
      <w:tr w:rsidR="001F3F66" w:rsidRPr="00FB39FC" w14:paraId="14CC92FF" w14:textId="77777777" w:rsidTr="00A0354F">
        <w:trPr>
          <w:cantSplit/>
          <w:trHeight w:val="114"/>
        </w:trPr>
        <w:tc>
          <w:tcPr>
            <w:tcW w:w="917" w:type="dxa"/>
            <w:tcBorders>
              <w:top w:val="dotted" w:sz="2" w:space="0" w:color="auto"/>
              <w:left w:val="nil"/>
              <w:bottom w:val="dotted" w:sz="2" w:space="0" w:color="auto"/>
              <w:right w:val="nil"/>
            </w:tcBorders>
          </w:tcPr>
          <w:p w14:paraId="66C4A9BB" w14:textId="5F78E853"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 xml:space="preserve">Vântu et al. </w:t>
            </w:r>
            <w:r w:rsidRPr="00942BAC">
              <w:rPr>
                <w:rFonts w:eastAsia="Calibri"/>
                <w:sz w:val="18"/>
                <w:szCs w:val="18"/>
                <w:lang w:val="en-US" w:eastAsia="zh-TW"/>
              </w:rPr>
              <w:fldChar w:fldCharType="begin" w:fldLock="1"/>
            </w:r>
            <w:r w:rsidR="00E26AB4">
              <w:rPr>
                <w:rFonts w:eastAsia="Calibri"/>
                <w:sz w:val="18"/>
                <w:szCs w:val="18"/>
                <w:lang w:val="en-US" w:eastAsia="zh-TW"/>
              </w:rPr>
              <w:instrText>ADDIN CSL_CITATION {"citationItems":[{"id":"ITEM-1","itemData":{"DOI":"10.1016/j.heliyon.2023.e18402","ISSN":"24058440","abstract":"Over the years, artificial intelligence has demonstrated its ability to overcome many challenges in our day-to-day life. The evolution of it inquired more studies about Machine Learning possible solutions for different domains, including health care. The increasing demand for artificial intelligence solutions has brought accessibility to loads of data, including clinical data. The availability of medical records facilitates new opportunities to explore Machine Learning models and their abilities to process a significant amount of data and to identify patterns with the purpose of solving a medical problem. Understanding the applicability of artificial intelligence on this type of data has to be a compelling aim for emergency medicine clinicians. This paper focuses on the general clinical problem of the complex correlation between medical records and later diagnosis and, especially, on the process of emergency department triage which uses the Emergency Severity Index (ESI) as triage protocol. This study presents a comparison between three different Machine Learning models, such as Logistic Regression, Random Forest Tree and NN-Sequentail, with the purpose of classifying patients with an emergency code. We conducted four experiments because of imbalanced data. A web-based application was developed to improve the triage process after our theoretical and exploratory results. Overall, in all experiments, the NN-Sequential model had better results, having, in the first experiment, a ROC-AUC score for each ESI emergency code of: 0.59%, 0.76%, 0.71%, 0.78% 0.64%. After applying methods to balance the data, the model yielded a ROC-AUC score for each emergency code of 0.72%, 0.75%, 0.69%, 0.74%, 0.78%. In the last experiment consisting of a three-class classification problem, the NN-Sequential and Random Forest Tree models had similar metric outcomes, and the NN-Sequential algorithm had a ROC-AUC score for each emergency code of: 0.76%, 0.72%, 0.84%. Without any doubt, our research results presented in this paper endorse this tremendous curiosity in Machine Learning applications to enrich aspects of emergency medical care by applying specific methods for processing both medical data and medical records.","author":[{"dropping-particle":"","family":"Vântu","given":"Andreea","non-dropping-particle":"","parse-names":false,"suffix":""},{"dropping-particle":"","family":"Vasilescu","given":"Anca","non-dropping-particle":"","parse-names":false,"suffix":""},{"dropping-particle":"","family":"Băicoianu","given":"Alexandra","non-dropping-particle":"","parse-names":false,"suffix":""}],"container-title":"Heliyon","id":"ITEM-1","issue":"8","issued":{"date-parts":[["2023","8"]]},"page":"e18402","title":"Medical emergency department triage data processing using a machine-learning solution","type":"article-journal","volume":"9"},"uris":["http://www.mendeley.com/documents/?uuid=4c1a17df-1aea-4059-aaa2-82a67cbd172c"]}],"mendeley":{"formattedCitation":"[80]","plainTextFormattedCitation":"[80]","previouslyFormattedCitation":"[80]"},"properties":{"noteIndex":0},"schema":"https://github.com/citation-style-language/schema/raw/master/csl-citation.json"}</w:instrText>
            </w:r>
            <w:r w:rsidRPr="00942BAC">
              <w:rPr>
                <w:rFonts w:eastAsia="Calibri"/>
                <w:sz w:val="18"/>
                <w:szCs w:val="18"/>
                <w:lang w:val="en-US" w:eastAsia="zh-TW"/>
              </w:rPr>
              <w:fldChar w:fldCharType="separate"/>
            </w:r>
            <w:r w:rsidR="00697788" w:rsidRPr="00697788">
              <w:rPr>
                <w:rFonts w:eastAsia="Calibri"/>
                <w:noProof/>
                <w:sz w:val="18"/>
                <w:szCs w:val="18"/>
                <w:lang w:val="en-US" w:eastAsia="zh-TW"/>
              </w:rPr>
              <w:t>[80]</w:t>
            </w:r>
            <w:r w:rsidRPr="00942BAC">
              <w:rPr>
                <w:rFonts w:eastAsia="Calibri"/>
                <w:sz w:val="18"/>
                <w:szCs w:val="18"/>
                <w:lang w:val="en-US" w:eastAsia="zh-TW"/>
              </w:rPr>
              <w:fldChar w:fldCharType="end"/>
            </w:r>
            <w:r w:rsidRPr="00942BAC">
              <w:rPr>
                <w:sz w:val="18"/>
                <w:szCs w:val="18"/>
                <w:lang w:val="en-US"/>
              </w:rPr>
              <w:t xml:space="preserve"> /2023/Romanian</w:t>
            </w:r>
          </w:p>
        </w:tc>
        <w:tc>
          <w:tcPr>
            <w:tcW w:w="1189" w:type="dxa"/>
            <w:tcBorders>
              <w:top w:val="dotted" w:sz="2" w:space="0" w:color="auto"/>
              <w:left w:val="nil"/>
              <w:bottom w:val="dotted" w:sz="2" w:space="0" w:color="auto"/>
              <w:right w:val="nil"/>
            </w:tcBorders>
          </w:tcPr>
          <w:p w14:paraId="21B04D51" w14:textId="35E88EA1"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3 EDs, trauma center, community ED and a suburban free-standing ED/560.486</w:t>
            </w:r>
          </w:p>
        </w:tc>
        <w:tc>
          <w:tcPr>
            <w:tcW w:w="1210" w:type="dxa"/>
            <w:tcBorders>
              <w:top w:val="dotted" w:sz="2" w:space="0" w:color="auto"/>
              <w:left w:val="nil"/>
              <w:bottom w:val="dotted" w:sz="2" w:space="0" w:color="auto"/>
              <w:right w:val="nil"/>
            </w:tcBorders>
          </w:tcPr>
          <w:p w14:paraId="757C400B" w14:textId="77777777"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Retrospective</w:t>
            </w:r>
          </w:p>
          <w:p w14:paraId="0392E2DD" w14:textId="3AB1D0D8" w:rsidR="001F3F66" w:rsidRPr="00942BAC" w:rsidRDefault="001F3F66" w:rsidP="001F3F66">
            <w:pPr>
              <w:jc w:val="both"/>
              <w:rPr>
                <w:rFonts w:eastAsia="Calibri"/>
                <w:sz w:val="18"/>
                <w:szCs w:val="18"/>
                <w:lang w:val="en-US" w:eastAsia="zh-TW"/>
              </w:rPr>
            </w:pPr>
            <w:r w:rsidRPr="00942BAC">
              <w:rPr>
                <w:rFonts w:eastAsia="한양신명조"/>
                <w:color w:val="000000"/>
                <w:sz w:val="18"/>
                <w:szCs w:val="18"/>
                <w:lang w:val="en-US" w:eastAsia="ko-KR"/>
              </w:rPr>
              <w:t>cohort</w:t>
            </w:r>
          </w:p>
        </w:tc>
        <w:tc>
          <w:tcPr>
            <w:tcW w:w="1210" w:type="dxa"/>
            <w:tcBorders>
              <w:top w:val="dotted" w:sz="2" w:space="0" w:color="auto"/>
              <w:left w:val="nil"/>
              <w:bottom w:val="dotted" w:sz="2" w:space="0" w:color="auto"/>
              <w:right w:val="nil"/>
            </w:tcBorders>
            <w:shd w:val="clear" w:color="auto" w:fill="auto"/>
          </w:tcPr>
          <w:p w14:paraId="11BF867B" w14:textId="38C6D1F5" w:rsidR="001F3F66" w:rsidRPr="00942BAC" w:rsidRDefault="001F3F66" w:rsidP="001F3F66">
            <w:pPr>
              <w:jc w:val="both"/>
              <w:rPr>
                <w:rFonts w:eastAsia="Calibri"/>
                <w:sz w:val="18"/>
                <w:szCs w:val="18"/>
                <w:lang w:val="en-US"/>
              </w:rPr>
            </w:pPr>
            <w:r w:rsidRPr="00942BAC">
              <w:rPr>
                <w:rFonts w:eastAsia="Calibri"/>
                <w:sz w:val="18"/>
                <w:szCs w:val="18"/>
                <w:lang w:val="en-US"/>
              </w:rPr>
              <w:t>ESI</w:t>
            </w:r>
          </w:p>
          <w:p w14:paraId="3515E1DF" w14:textId="06E98E78" w:rsidR="001F3F66" w:rsidRPr="00942BAC" w:rsidRDefault="001F3F66" w:rsidP="001F3F66">
            <w:pPr>
              <w:jc w:val="both"/>
              <w:rPr>
                <w:rFonts w:eastAsia="Calibri"/>
                <w:sz w:val="18"/>
                <w:szCs w:val="18"/>
                <w:lang w:val="en-US" w:eastAsia="zh-TW"/>
              </w:rPr>
            </w:pPr>
            <w:r w:rsidRPr="00942BAC">
              <w:rPr>
                <w:rFonts w:eastAsia="Calibri"/>
                <w:sz w:val="18"/>
                <w:szCs w:val="18"/>
                <w:lang w:val="en-US"/>
              </w:rPr>
              <w:t>[2014–2017]</w:t>
            </w:r>
          </w:p>
        </w:tc>
        <w:tc>
          <w:tcPr>
            <w:tcW w:w="1592" w:type="dxa"/>
            <w:tcBorders>
              <w:top w:val="dotted" w:sz="2" w:space="0" w:color="auto"/>
              <w:left w:val="nil"/>
              <w:bottom w:val="dotted" w:sz="2" w:space="0" w:color="auto"/>
              <w:right w:val="nil"/>
            </w:tcBorders>
          </w:tcPr>
          <w:p w14:paraId="1DD0FE0E" w14:textId="5B20A481" w:rsidR="001F3F66" w:rsidRPr="00942BAC" w:rsidRDefault="001F3F66" w:rsidP="001F3F66">
            <w:pPr>
              <w:jc w:val="both"/>
              <w:rPr>
                <w:rFonts w:eastAsia="Calibri"/>
                <w:sz w:val="18"/>
                <w:szCs w:val="18"/>
                <w:lang w:val="en-US"/>
              </w:rPr>
            </w:pPr>
            <w:r w:rsidRPr="00942BAC">
              <w:rPr>
                <w:rFonts w:eastAsia="Calibri"/>
                <w:sz w:val="18"/>
                <w:szCs w:val="18"/>
                <w:lang w:val="en-US"/>
              </w:rPr>
              <w:t>Triage-level</w:t>
            </w:r>
            <w:r w:rsidR="00B81C9C" w:rsidRPr="00942BAC">
              <w:rPr>
                <w:rFonts w:eastAsia="Calibri"/>
                <w:sz w:val="18"/>
                <w:szCs w:val="18"/>
                <w:lang w:val="en-US"/>
              </w:rPr>
              <w:t>s</w:t>
            </w:r>
          </w:p>
          <w:p w14:paraId="3B6FBF32" w14:textId="77777777" w:rsidR="001F3F66" w:rsidRPr="00942BAC" w:rsidRDefault="001F3F66" w:rsidP="001F3F66">
            <w:pPr>
              <w:jc w:val="both"/>
              <w:rPr>
                <w:rFonts w:eastAsia="Calibri"/>
                <w:sz w:val="18"/>
                <w:szCs w:val="18"/>
                <w:lang w:val="en-US"/>
              </w:rPr>
            </w:pPr>
            <w:r w:rsidRPr="00942BAC">
              <w:rPr>
                <w:rFonts w:eastAsia="Calibri"/>
                <w:sz w:val="18"/>
                <w:szCs w:val="18"/>
                <w:lang w:val="en-US"/>
              </w:rPr>
              <w:t>5-level</w:t>
            </w:r>
            <w:r w:rsidR="00147B2C" w:rsidRPr="00942BAC">
              <w:rPr>
                <w:rFonts w:eastAsia="Calibri"/>
                <w:sz w:val="18"/>
                <w:szCs w:val="18"/>
                <w:lang w:val="en-US"/>
              </w:rPr>
              <w:t>s</w:t>
            </w:r>
            <w:r w:rsidR="002765C7" w:rsidRPr="00942BAC">
              <w:rPr>
                <w:rFonts w:eastAsia="Calibri"/>
                <w:sz w:val="18"/>
                <w:szCs w:val="18"/>
                <w:lang w:val="en-US"/>
              </w:rPr>
              <w:t xml:space="preserve"> and </w:t>
            </w:r>
          </w:p>
          <w:p w14:paraId="2386FA96" w14:textId="1E2C66AC" w:rsidR="002765C7" w:rsidRPr="00942BAC" w:rsidRDefault="002765C7" w:rsidP="001F3F66">
            <w:pPr>
              <w:jc w:val="both"/>
              <w:rPr>
                <w:rFonts w:eastAsia="Calibri"/>
                <w:sz w:val="18"/>
                <w:szCs w:val="18"/>
                <w:lang w:val="en-US"/>
              </w:rPr>
            </w:pPr>
            <w:r w:rsidRPr="00942BAC">
              <w:rPr>
                <w:rFonts w:eastAsia="Calibri"/>
                <w:sz w:val="18"/>
                <w:szCs w:val="18"/>
                <w:lang w:val="en-US"/>
              </w:rPr>
              <w:t>3-levels</w:t>
            </w:r>
          </w:p>
        </w:tc>
        <w:tc>
          <w:tcPr>
            <w:tcW w:w="1601" w:type="dxa"/>
            <w:tcBorders>
              <w:top w:val="dotted" w:sz="2" w:space="0" w:color="auto"/>
              <w:left w:val="nil"/>
              <w:bottom w:val="dotted" w:sz="2" w:space="0" w:color="auto"/>
              <w:right w:val="nil"/>
            </w:tcBorders>
          </w:tcPr>
          <w:p w14:paraId="0C48066A" w14:textId="208C2926" w:rsidR="001F3F66" w:rsidRPr="00942BAC" w:rsidRDefault="001F3F66" w:rsidP="001F3F66">
            <w:pPr>
              <w:jc w:val="both"/>
              <w:rPr>
                <w:rFonts w:eastAsia="Calibri"/>
                <w:bCs/>
                <w:sz w:val="18"/>
                <w:szCs w:val="18"/>
                <w:lang w:val="en-US"/>
              </w:rPr>
            </w:pPr>
            <w:r w:rsidRPr="00942BAC">
              <w:rPr>
                <w:rFonts w:eastAsia="Calibri"/>
                <w:bCs/>
                <w:sz w:val="18"/>
                <w:szCs w:val="18"/>
                <w:lang w:val="en-US"/>
              </w:rPr>
              <w:t>DE, VS, CC, past MH/409</w:t>
            </w:r>
          </w:p>
        </w:tc>
        <w:tc>
          <w:tcPr>
            <w:tcW w:w="1334" w:type="dxa"/>
            <w:tcBorders>
              <w:top w:val="dotted" w:sz="2" w:space="0" w:color="auto"/>
              <w:left w:val="nil"/>
              <w:bottom w:val="dotted" w:sz="2" w:space="0" w:color="auto"/>
              <w:right w:val="nil"/>
            </w:tcBorders>
          </w:tcPr>
          <w:p w14:paraId="422AD3A5" w14:textId="04452BC9" w:rsidR="001F3F66" w:rsidRPr="00942BAC" w:rsidRDefault="001F3F66" w:rsidP="001F3F66">
            <w:pPr>
              <w:jc w:val="both"/>
              <w:rPr>
                <w:rFonts w:eastAsia="Calibri"/>
                <w:sz w:val="18"/>
                <w:szCs w:val="18"/>
                <w:lang w:val="en-US"/>
              </w:rPr>
            </w:pPr>
            <w:r w:rsidRPr="00942BAC">
              <w:rPr>
                <w:rFonts w:eastAsia="Calibri"/>
                <w:sz w:val="18"/>
                <w:szCs w:val="18"/>
                <w:lang w:val="en-US"/>
              </w:rPr>
              <w:t>LR, RF and NN-</w:t>
            </w:r>
            <w:proofErr w:type="spellStart"/>
            <w:r w:rsidRPr="00942BAC">
              <w:rPr>
                <w:rFonts w:eastAsia="Calibri"/>
                <w:sz w:val="18"/>
                <w:szCs w:val="18"/>
                <w:lang w:val="en-US"/>
              </w:rPr>
              <w:t>Sequentail</w:t>
            </w:r>
            <w:proofErr w:type="spellEnd"/>
          </w:p>
        </w:tc>
        <w:tc>
          <w:tcPr>
            <w:tcW w:w="1262" w:type="dxa"/>
            <w:tcBorders>
              <w:top w:val="dotted" w:sz="2" w:space="0" w:color="auto"/>
              <w:left w:val="nil"/>
              <w:bottom w:val="dotted" w:sz="2" w:space="0" w:color="auto"/>
              <w:right w:val="nil"/>
            </w:tcBorders>
          </w:tcPr>
          <w:p w14:paraId="00063132" w14:textId="6B84AE73" w:rsidR="001F3F66" w:rsidRPr="00942BAC" w:rsidRDefault="001F3F66" w:rsidP="001F3F66">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0899ECE3" w14:textId="164263D5" w:rsidR="001F3F66" w:rsidRPr="00942BAC" w:rsidRDefault="001F3F66" w:rsidP="001F3F66">
            <w:pPr>
              <w:jc w:val="center"/>
              <w:rPr>
                <w:rFonts w:eastAsia="Calibri"/>
                <w:sz w:val="18"/>
                <w:szCs w:val="18"/>
                <w:lang w:val="en-US"/>
              </w:rPr>
            </w:pPr>
            <w:r w:rsidRPr="00942BAC">
              <w:rPr>
                <w:rFonts w:eastAsia="Calibri"/>
                <w:sz w:val="18"/>
                <w:szCs w:val="18"/>
                <w:lang w:val="en-US"/>
              </w:rPr>
              <w:t>[80, 20, 0]</w:t>
            </w:r>
          </w:p>
        </w:tc>
        <w:tc>
          <w:tcPr>
            <w:tcW w:w="850" w:type="dxa"/>
            <w:tcBorders>
              <w:top w:val="dotted" w:sz="2" w:space="0" w:color="auto"/>
              <w:left w:val="nil"/>
              <w:bottom w:val="dotted" w:sz="2" w:space="0" w:color="auto"/>
              <w:right w:val="nil"/>
            </w:tcBorders>
          </w:tcPr>
          <w:p w14:paraId="142169E8" w14:textId="1F8253AD" w:rsidR="001F3F66" w:rsidRPr="00942BAC" w:rsidRDefault="004B0953" w:rsidP="001F3F66">
            <w:pPr>
              <w:jc w:val="center"/>
              <w:rPr>
                <w:rFonts w:eastAsia="Calibri"/>
                <w:sz w:val="18"/>
                <w:szCs w:val="18"/>
                <w:lang w:val="en-US" w:eastAsia="zh-TW"/>
              </w:rPr>
            </w:pPr>
            <w:r w:rsidRPr="00942BAC">
              <w:rPr>
                <w:rFonts w:eastAsia="Calibri"/>
                <w:sz w:val="18"/>
                <w:szCs w:val="18"/>
                <w:lang w:val="en-US" w:eastAsia="zh-TW"/>
              </w:rPr>
              <w:t>not reported</w:t>
            </w:r>
          </w:p>
        </w:tc>
        <w:tc>
          <w:tcPr>
            <w:tcW w:w="1262" w:type="dxa"/>
            <w:tcBorders>
              <w:top w:val="dotted" w:sz="2" w:space="0" w:color="auto"/>
              <w:left w:val="nil"/>
              <w:bottom w:val="dotted" w:sz="2" w:space="0" w:color="auto"/>
              <w:right w:val="nil"/>
            </w:tcBorders>
          </w:tcPr>
          <w:p w14:paraId="60E89535" w14:textId="733B27C2"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NN-</w:t>
            </w:r>
            <w:proofErr w:type="spellStart"/>
            <w:r w:rsidRPr="00942BAC">
              <w:rPr>
                <w:rFonts w:eastAsia="Calibri"/>
                <w:sz w:val="18"/>
                <w:szCs w:val="18"/>
                <w:lang w:val="en-US" w:eastAsia="zh-TW"/>
              </w:rPr>
              <w:t>Sequentail</w:t>
            </w:r>
            <w:proofErr w:type="spellEnd"/>
          </w:p>
        </w:tc>
        <w:tc>
          <w:tcPr>
            <w:tcW w:w="1269" w:type="dxa"/>
            <w:tcBorders>
              <w:top w:val="dotted" w:sz="2" w:space="0" w:color="auto"/>
              <w:left w:val="nil"/>
              <w:bottom w:val="dotted" w:sz="2" w:space="0" w:color="auto"/>
              <w:right w:val="nil"/>
            </w:tcBorders>
          </w:tcPr>
          <w:p w14:paraId="55B0F52D" w14:textId="07015B47"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 xml:space="preserve">ROC-AUC, Se, </w:t>
            </w:r>
            <w:proofErr w:type="spellStart"/>
            <w:r w:rsidRPr="00942BAC">
              <w:rPr>
                <w:rFonts w:eastAsia="Calibri"/>
                <w:sz w:val="18"/>
                <w:szCs w:val="18"/>
                <w:lang w:val="en-US" w:eastAsia="zh-TW"/>
              </w:rPr>
              <w:t>Sp</w:t>
            </w:r>
            <w:proofErr w:type="spellEnd"/>
            <w:r w:rsidRPr="00942BAC">
              <w:rPr>
                <w:rFonts w:eastAsia="Calibri"/>
                <w:sz w:val="18"/>
                <w:szCs w:val="18"/>
                <w:lang w:val="en-US" w:eastAsia="zh-TW"/>
              </w:rPr>
              <w:t xml:space="preserve">, and </w:t>
            </w:r>
            <w:r w:rsidR="007156EF" w:rsidRPr="00942BAC">
              <w:rPr>
                <w:sz w:val="18"/>
                <w:szCs w:val="18"/>
                <w:lang w:val="en-US"/>
              </w:rPr>
              <w:t>PPV</w:t>
            </w:r>
          </w:p>
        </w:tc>
        <w:tc>
          <w:tcPr>
            <w:tcW w:w="1327" w:type="dxa"/>
            <w:tcBorders>
              <w:top w:val="dotted" w:sz="2" w:space="0" w:color="auto"/>
              <w:left w:val="nil"/>
              <w:bottom w:val="dotted" w:sz="2" w:space="0" w:color="auto"/>
              <w:right w:val="nil"/>
            </w:tcBorders>
          </w:tcPr>
          <w:p w14:paraId="00BAAEB2" w14:textId="3C789F35" w:rsidR="001F3F66" w:rsidRPr="00942BAC" w:rsidRDefault="001F3F66" w:rsidP="001F3F66">
            <w:pPr>
              <w:jc w:val="both"/>
              <w:rPr>
                <w:rFonts w:eastAsia="Calibri"/>
                <w:sz w:val="18"/>
                <w:szCs w:val="18"/>
                <w:lang w:val="en-US"/>
              </w:rPr>
            </w:pPr>
            <w:r w:rsidRPr="00942BAC">
              <w:rPr>
                <w:rFonts w:eastAsia="Calibri"/>
                <w:sz w:val="18"/>
                <w:szCs w:val="18"/>
                <w:lang w:val="en-US"/>
              </w:rPr>
              <w:t>AUC of 0.66, 0.75, 0.70, 0.78, and 0.67 for the 5-levels ESI from 1 a 5 respectively.</w:t>
            </w:r>
          </w:p>
        </w:tc>
      </w:tr>
      <w:tr w:rsidR="005F1E1A" w:rsidRPr="00FB39FC" w14:paraId="74C0054D" w14:textId="77777777" w:rsidTr="00A0354F">
        <w:trPr>
          <w:cantSplit/>
          <w:trHeight w:val="114"/>
        </w:trPr>
        <w:tc>
          <w:tcPr>
            <w:tcW w:w="917" w:type="dxa"/>
            <w:tcBorders>
              <w:top w:val="dotted" w:sz="2" w:space="0" w:color="auto"/>
              <w:left w:val="nil"/>
              <w:bottom w:val="dotted" w:sz="2" w:space="0" w:color="auto"/>
              <w:right w:val="nil"/>
            </w:tcBorders>
          </w:tcPr>
          <w:p w14:paraId="497841C0" w14:textId="04C8E2F3" w:rsidR="005F1E1A" w:rsidRPr="00942BAC" w:rsidRDefault="007F139B" w:rsidP="005F1E1A">
            <w:pPr>
              <w:jc w:val="both"/>
              <w:rPr>
                <w:rFonts w:eastAsia="Calibri"/>
                <w:sz w:val="18"/>
                <w:szCs w:val="18"/>
                <w:lang w:val="en-US" w:eastAsia="zh-TW"/>
              </w:rPr>
            </w:pPr>
            <w:r w:rsidRPr="00942BAC">
              <w:rPr>
                <w:rFonts w:eastAsia="Calibri"/>
                <w:sz w:val="18"/>
                <w:szCs w:val="18"/>
                <w:lang w:val="en-US" w:eastAsia="zh-TW"/>
              </w:rPr>
              <w:lastRenderedPageBreak/>
              <w:t>Ahmed et al.</w:t>
            </w:r>
            <w:r w:rsidR="00E23463" w:rsidRPr="00942BAC">
              <w:rPr>
                <w:rFonts w:eastAsia="Calibri"/>
                <w:sz w:val="18"/>
                <w:szCs w:val="18"/>
                <w:lang w:val="en-US" w:eastAsia="zh-TW"/>
              </w:rPr>
              <w:t xml:space="preserve"> </w:t>
            </w:r>
            <w:r w:rsidR="00E23463" w:rsidRPr="00942BAC">
              <w:rPr>
                <w:rFonts w:eastAsia="Calibri"/>
                <w:sz w:val="18"/>
                <w:szCs w:val="18"/>
                <w:lang w:val="en-US" w:eastAsia="zh-TW"/>
              </w:rPr>
              <w:fldChar w:fldCharType="begin" w:fldLock="1"/>
            </w:r>
            <w:r w:rsidR="00E26AB4">
              <w:rPr>
                <w:rFonts w:eastAsia="Calibri"/>
                <w:sz w:val="18"/>
                <w:szCs w:val="18"/>
                <w:lang w:val="en-US" w:eastAsia="zh-TW"/>
              </w:rPr>
              <w:instrText>ADDIN CSL_CITATION {"citationItems":[{"id":"ITEM-1","itemData":{"DOI":"10.1007/s10796-023-10431-4","ISBN":"0123456789","ISSN":"1387-3326","abstract":"Patient triage at emergency departments (EDs) is necessary to prioritize care for patients with critical and time-sensitive conditions. In this paper, the metaheuristic optimization algorithms simulated annealing (SA) and adaptive simulated annealing (ASA) are proposed to optimize the parameters of extreme gradient boosting (XGB) and categorical boosting (CaB). The proposed algorithms are SA-XGB, ASA-XGB, SA-CaB, and ASA-CaB. Grid search (GS), a traditional approach used for machine learning fine-tuning, is also used to fine-tune the parameters of XGB and CaB, which are named GS-XGB and GS-CaB. The optimized model is used to develop an e-triage tool that can be used at EDs to predict ED patients' emergency severity index (ESI). The results show ASA-CaB outperformed all the proposed algorithms with accuracy, precision, recall, and f1 of 83.3%, 83.2%, 83.3%, and 83.2%, respectively.","author":[{"dropping-particle":"","family":"Ahmed","given":"Abdulaziz","non-dropping-particle":"","parse-names":false,"suffix":""},{"dropping-particle":"","family":"Al-Maamari","given":"Mohammed","non-dropping-particle":"","parse-names":false,"suffix":""},{"dropping-particle":"","family":"Firouz","given":"Mohammad","non-dropping-particle":"","parse-names":false,"suffix":""},{"dropping-particle":"","family":"Delen","given":"Dursun","non-dropping-particle":"","parse-names":false,"suffix":""}],"container-title":"Information Systems Frontiers","id":"ITEM-1","issue":"0123456789","issued":{"date-parts":[["2023","9","29"]]},"publisher":"Springer US","title":"An Adaptive Simulated Annealing-Based Machine Learning Approach for Developing an E-Triage Tool for Hospital Emergency Operations","type":"article-journal"},"uris":["http://www.mendeley.com/documents/?uuid=1a5c53f6-dc2f-4417-a509-869062bda3a2"]}],"mendeley":{"formattedCitation":"[81]","plainTextFormattedCitation":"[81]","previouslyFormattedCitation":"[81]"},"properties":{"noteIndex":0},"schema":"https://github.com/citation-style-language/schema/raw/master/csl-citation.json"}</w:instrText>
            </w:r>
            <w:r w:rsidR="00E23463" w:rsidRPr="00942BAC">
              <w:rPr>
                <w:rFonts w:eastAsia="Calibri"/>
                <w:sz w:val="18"/>
                <w:szCs w:val="18"/>
                <w:lang w:val="en-US" w:eastAsia="zh-TW"/>
              </w:rPr>
              <w:fldChar w:fldCharType="separate"/>
            </w:r>
            <w:r w:rsidR="00697788" w:rsidRPr="00697788">
              <w:rPr>
                <w:rFonts w:eastAsia="Calibri"/>
                <w:noProof/>
                <w:sz w:val="18"/>
                <w:szCs w:val="18"/>
                <w:lang w:val="en-US" w:eastAsia="zh-TW"/>
              </w:rPr>
              <w:t>[81]</w:t>
            </w:r>
            <w:r w:rsidR="00E23463" w:rsidRPr="00942BAC">
              <w:rPr>
                <w:rFonts w:eastAsia="Calibri"/>
                <w:sz w:val="18"/>
                <w:szCs w:val="18"/>
                <w:lang w:val="en-US" w:eastAsia="zh-TW"/>
              </w:rPr>
              <w:fldChar w:fldCharType="end"/>
            </w:r>
            <w:r w:rsidRPr="00942BAC">
              <w:rPr>
                <w:rFonts w:eastAsia="Calibri"/>
                <w:sz w:val="18"/>
                <w:szCs w:val="18"/>
                <w:lang w:val="en-US" w:eastAsia="zh-TW"/>
              </w:rPr>
              <w:t xml:space="preserve"> /2023/ USA</w:t>
            </w:r>
          </w:p>
        </w:tc>
        <w:tc>
          <w:tcPr>
            <w:tcW w:w="1189" w:type="dxa"/>
            <w:tcBorders>
              <w:top w:val="dotted" w:sz="2" w:space="0" w:color="auto"/>
              <w:left w:val="nil"/>
              <w:bottom w:val="dotted" w:sz="2" w:space="0" w:color="auto"/>
              <w:right w:val="nil"/>
            </w:tcBorders>
          </w:tcPr>
          <w:p w14:paraId="257F419C" w14:textId="4799BA45" w:rsidR="005F1E1A" w:rsidRPr="00942BAC" w:rsidRDefault="009D221F" w:rsidP="001F3F66">
            <w:pPr>
              <w:jc w:val="both"/>
              <w:rPr>
                <w:rFonts w:eastAsia="Calibri"/>
                <w:sz w:val="18"/>
                <w:szCs w:val="18"/>
                <w:lang w:val="en-US" w:eastAsia="zh-TW"/>
              </w:rPr>
            </w:pPr>
            <w:r w:rsidRPr="00942BAC">
              <w:rPr>
                <w:rFonts w:eastAsia="Calibri"/>
                <w:sz w:val="18"/>
                <w:szCs w:val="18"/>
                <w:lang w:val="en-US" w:eastAsia="zh-TW"/>
              </w:rPr>
              <w:t xml:space="preserve">4 EDs </w:t>
            </w:r>
            <w:r w:rsidR="0012175E" w:rsidRPr="00942BAC">
              <w:rPr>
                <w:rFonts w:eastAsia="Calibri"/>
                <w:sz w:val="18"/>
                <w:szCs w:val="18"/>
                <w:lang w:val="en-US" w:eastAsia="zh-TW"/>
              </w:rPr>
              <w:t xml:space="preserve">large hospitals </w:t>
            </w:r>
            <w:r w:rsidRPr="00942BAC">
              <w:rPr>
                <w:rFonts w:eastAsia="Calibri"/>
                <w:sz w:val="18"/>
                <w:szCs w:val="18"/>
                <w:lang w:val="en-US" w:eastAsia="zh-TW"/>
              </w:rPr>
              <w:t>/478.212</w:t>
            </w:r>
          </w:p>
        </w:tc>
        <w:tc>
          <w:tcPr>
            <w:tcW w:w="1210" w:type="dxa"/>
            <w:tcBorders>
              <w:top w:val="dotted" w:sz="2" w:space="0" w:color="auto"/>
              <w:left w:val="nil"/>
              <w:bottom w:val="dotted" w:sz="2" w:space="0" w:color="auto"/>
              <w:right w:val="nil"/>
            </w:tcBorders>
          </w:tcPr>
          <w:p w14:paraId="6D9D4B78" w14:textId="77777777" w:rsidR="005F1E1A" w:rsidRPr="00942BAC" w:rsidRDefault="005F1E1A" w:rsidP="005F1E1A">
            <w:pPr>
              <w:jc w:val="both"/>
              <w:rPr>
                <w:rFonts w:eastAsia="Calibri"/>
                <w:sz w:val="18"/>
                <w:szCs w:val="18"/>
                <w:lang w:val="en-US" w:eastAsia="zh-TW"/>
              </w:rPr>
            </w:pPr>
            <w:r w:rsidRPr="00942BAC">
              <w:rPr>
                <w:rFonts w:eastAsia="Calibri"/>
                <w:sz w:val="18"/>
                <w:szCs w:val="18"/>
                <w:lang w:val="en-US" w:eastAsia="zh-TW"/>
              </w:rPr>
              <w:t>Retrospective</w:t>
            </w:r>
          </w:p>
          <w:p w14:paraId="1E04D5DD" w14:textId="466532B4" w:rsidR="005F1E1A" w:rsidRPr="00942BAC" w:rsidRDefault="005F1E1A" w:rsidP="005F1E1A">
            <w:pPr>
              <w:jc w:val="both"/>
              <w:rPr>
                <w:rFonts w:eastAsia="Calibri"/>
                <w:sz w:val="18"/>
                <w:szCs w:val="18"/>
                <w:lang w:val="en-US" w:eastAsia="zh-TW"/>
              </w:rPr>
            </w:pPr>
            <w:r w:rsidRPr="00942BAC">
              <w:rPr>
                <w:rFonts w:eastAsia="Calibri"/>
                <w:sz w:val="18"/>
                <w:szCs w:val="18"/>
                <w:lang w:val="en-US" w:eastAsia="zh-TW"/>
              </w:rPr>
              <w:t>cohort</w:t>
            </w:r>
          </w:p>
        </w:tc>
        <w:tc>
          <w:tcPr>
            <w:tcW w:w="1210" w:type="dxa"/>
            <w:tcBorders>
              <w:top w:val="dotted" w:sz="2" w:space="0" w:color="auto"/>
              <w:left w:val="nil"/>
              <w:bottom w:val="dotted" w:sz="2" w:space="0" w:color="auto"/>
              <w:right w:val="nil"/>
            </w:tcBorders>
            <w:shd w:val="clear" w:color="auto" w:fill="auto"/>
          </w:tcPr>
          <w:p w14:paraId="2399E844" w14:textId="77777777" w:rsidR="005F1E1A" w:rsidRPr="00942BAC" w:rsidRDefault="005F1E1A" w:rsidP="005F1E1A">
            <w:pPr>
              <w:jc w:val="both"/>
              <w:rPr>
                <w:rFonts w:eastAsia="Calibri"/>
                <w:sz w:val="18"/>
                <w:szCs w:val="18"/>
                <w:lang w:val="en-US"/>
              </w:rPr>
            </w:pPr>
            <w:r w:rsidRPr="00942BAC">
              <w:rPr>
                <w:rFonts w:eastAsia="Calibri"/>
                <w:sz w:val="18"/>
                <w:szCs w:val="18"/>
                <w:lang w:val="en-US"/>
              </w:rPr>
              <w:t>ESI</w:t>
            </w:r>
          </w:p>
          <w:p w14:paraId="3A8D511C" w14:textId="6CC9E5C5" w:rsidR="005F1E1A" w:rsidRPr="00942BAC" w:rsidRDefault="005F1E1A" w:rsidP="005F1E1A">
            <w:pPr>
              <w:jc w:val="both"/>
              <w:rPr>
                <w:rFonts w:eastAsia="Calibri"/>
                <w:sz w:val="18"/>
                <w:szCs w:val="18"/>
                <w:lang w:val="en-US"/>
              </w:rPr>
            </w:pPr>
            <w:r w:rsidRPr="00942BAC">
              <w:rPr>
                <w:rFonts w:eastAsia="Calibri"/>
                <w:sz w:val="18"/>
                <w:szCs w:val="18"/>
                <w:lang w:val="en-US"/>
              </w:rPr>
              <w:t>[</w:t>
            </w:r>
            <w:r w:rsidR="00E16AAD" w:rsidRPr="00942BAC">
              <w:rPr>
                <w:rFonts w:eastAsia="Calibri"/>
                <w:sz w:val="18"/>
                <w:szCs w:val="18"/>
                <w:lang w:val="en-US"/>
              </w:rPr>
              <w:t>2017</w:t>
            </w:r>
            <w:r w:rsidRPr="00942BAC">
              <w:rPr>
                <w:rFonts w:eastAsia="Calibri"/>
                <w:sz w:val="18"/>
                <w:szCs w:val="18"/>
                <w:lang w:val="en-US"/>
              </w:rPr>
              <w:t>–</w:t>
            </w:r>
            <w:r w:rsidR="00E16AAD" w:rsidRPr="00942BAC">
              <w:rPr>
                <w:rFonts w:eastAsia="Calibri"/>
                <w:sz w:val="18"/>
                <w:szCs w:val="18"/>
                <w:lang w:val="en-US"/>
              </w:rPr>
              <w:t>2019</w:t>
            </w:r>
            <w:r w:rsidRPr="00942BAC">
              <w:rPr>
                <w:rFonts w:eastAsia="Calibri"/>
                <w:sz w:val="18"/>
                <w:szCs w:val="18"/>
                <w:lang w:val="en-US"/>
              </w:rPr>
              <w:t>]</w:t>
            </w:r>
          </w:p>
        </w:tc>
        <w:tc>
          <w:tcPr>
            <w:tcW w:w="1592" w:type="dxa"/>
            <w:tcBorders>
              <w:top w:val="dotted" w:sz="2" w:space="0" w:color="auto"/>
              <w:left w:val="nil"/>
              <w:bottom w:val="dotted" w:sz="2" w:space="0" w:color="auto"/>
              <w:right w:val="nil"/>
            </w:tcBorders>
          </w:tcPr>
          <w:p w14:paraId="4FB28EA8" w14:textId="1A7EC5D4" w:rsidR="005F1E1A" w:rsidRPr="00942BAC" w:rsidRDefault="005F1E1A" w:rsidP="005F1E1A">
            <w:pPr>
              <w:jc w:val="both"/>
              <w:rPr>
                <w:rFonts w:eastAsia="Calibri"/>
                <w:sz w:val="18"/>
                <w:szCs w:val="18"/>
                <w:lang w:val="en-US"/>
              </w:rPr>
            </w:pPr>
            <w:r w:rsidRPr="00942BAC">
              <w:rPr>
                <w:rFonts w:eastAsia="Calibri"/>
                <w:sz w:val="18"/>
                <w:szCs w:val="18"/>
                <w:lang w:val="en-US"/>
              </w:rPr>
              <w:t>Triage-levels (ESI score</w:t>
            </w:r>
            <w:r w:rsidR="00147B2C" w:rsidRPr="00942BAC">
              <w:rPr>
                <w:rFonts w:eastAsia="Calibri"/>
                <w:sz w:val="18"/>
                <w:szCs w:val="18"/>
                <w:lang w:val="en-US"/>
              </w:rPr>
              <w:t>s</w:t>
            </w:r>
            <w:r w:rsidRPr="00942BAC">
              <w:rPr>
                <w:rFonts w:eastAsia="Calibri"/>
                <w:sz w:val="18"/>
                <w:szCs w:val="18"/>
                <w:lang w:val="en-US"/>
              </w:rPr>
              <w:t>)</w:t>
            </w:r>
          </w:p>
          <w:p w14:paraId="5A6D6022" w14:textId="67108653" w:rsidR="005F1E1A" w:rsidRPr="00942BAC" w:rsidRDefault="005F1E1A" w:rsidP="005F1E1A">
            <w:pPr>
              <w:jc w:val="both"/>
              <w:rPr>
                <w:rFonts w:eastAsia="Calibri"/>
                <w:sz w:val="18"/>
                <w:szCs w:val="18"/>
                <w:lang w:val="en-US"/>
              </w:rPr>
            </w:pPr>
            <w:r w:rsidRPr="00942BAC">
              <w:rPr>
                <w:rFonts w:eastAsia="Calibri"/>
                <w:sz w:val="18"/>
                <w:szCs w:val="18"/>
                <w:lang w:val="en-US"/>
              </w:rPr>
              <w:t>3-levels</w:t>
            </w:r>
          </w:p>
        </w:tc>
        <w:tc>
          <w:tcPr>
            <w:tcW w:w="1601" w:type="dxa"/>
            <w:tcBorders>
              <w:top w:val="dotted" w:sz="2" w:space="0" w:color="auto"/>
              <w:left w:val="nil"/>
              <w:bottom w:val="dotted" w:sz="2" w:space="0" w:color="auto"/>
              <w:right w:val="nil"/>
            </w:tcBorders>
          </w:tcPr>
          <w:p w14:paraId="310DE4B3" w14:textId="40B0632D" w:rsidR="005F1E1A" w:rsidRPr="00942BAC" w:rsidRDefault="00200E98" w:rsidP="001F3F66">
            <w:pPr>
              <w:jc w:val="both"/>
              <w:rPr>
                <w:rFonts w:eastAsia="Calibri"/>
                <w:bCs/>
                <w:sz w:val="18"/>
                <w:szCs w:val="18"/>
                <w:lang w:val="en-US"/>
              </w:rPr>
            </w:pPr>
            <w:r w:rsidRPr="00942BAC">
              <w:rPr>
                <w:rFonts w:eastAsia="Calibri"/>
                <w:bCs/>
                <w:sz w:val="18"/>
                <w:szCs w:val="18"/>
                <w:lang w:val="en-US"/>
              </w:rPr>
              <w:t>DE</w:t>
            </w:r>
            <w:r w:rsidR="004B610B" w:rsidRPr="00942BAC">
              <w:rPr>
                <w:rFonts w:eastAsia="Calibri"/>
                <w:bCs/>
                <w:sz w:val="18"/>
                <w:szCs w:val="18"/>
                <w:lang w:val="en-US"/>
              </w:rPr>
              <w:t>,</w:t>
            </w:r>
            <w:r w:rsidR="004B610B" w:rsidRPr="00942BAC">
              <w:rPr>
                <w:lang w:val="en-US"/>
              </w:rPr>
              <w:t xml:space="preserve"> </w:t>
            </w:r>
            <w:r w:rsidR="004B610B" w:rsidRPr="00942BAC">
              <w:rPr>
                <w:rFonts w:eastAsia="Calibri"/>
                <w:bCs/>
                <w:sz w:val="18"/>
                <w:szCs w:val="18"/>
                <w:lang w:val="en-US"/>
              </w:rPr>
              <w:t xml:space="preserve">VS, CC, </w:t>
            </w:r>
            <w:r w:rsidR="009B537D" w:rsidRPr="00942BAC">
              <w:rPr>
                <w:rFonts w:eastAsia="Calibri"/>
                <w:bCs/>
                <w:sz w:val="18"/>
                <w:szCs w:val="18"/>
                <w:lang w:val="en-US"/>
              </w:rPr>
              <w:t xml:space="preserve">arrival time, </w:t>
            </w:r>
            <w:r w:rsidR="00630302" w:rsidRPr="00942BAC">
              <w:rPr>
                <w:rFonts w:eastAsia="Calibri"/>
                <w:bCs/>
                <w:sz w:val="18"/>
                <w:szCs w:val="18"/>
                <w:lang w:val="en-US"/>
              </w:rPr>
              <w:t>d</w:t>
            </w:r>
            <w:r w:rsidR="00411FBA" w:rsidRPr="00942BAC">
              <w:rPr>
                <w:rFonts w:eastAsia="Calibri"/>
                <w:bCs/>
                <w:sz w:val="18"/>
                <w:szCs w:val="18"/>
                <w:lang w:val="en-US"/>
              </w:rPr>
              <w:t xml:space="preserve">ay of week, </w:t>
            </w:r>
            <w:r w:rsidR="00630302" w:rsidRPr="00942BAC">
              <w:rPr>
                <w:rFonts w:eastAsia="Calibri"/>
                <w:bCs/>
                <w:sz w:val="18"/>
                <w:szCs w:val="18"/>
                <w:lang w:val="en-US"/>
              </w:rPr>
              <w:t>m</w:t>
            </w:r>
            <w:r w:rsidR="00411FBA" w:rsidRPr="00942BAC">
              <w:rPr>
                <w:rFonts w:eastAsia="Calibri"/>
                <w:bCs/>
                <w:sz w:val="18"/>
                <w:szCs w:val="18"/>
                <w:lang w:val="en-US"/>
              </w:rPr>
              <w:t xml:space="preserve">onth of year, </w:t>
            </w:r>
            <w:r w:rsidR="00D6414F" w:rsidRPr="00942BAC">
              <w:rPr>
                <w:rFonts w:eastAsia="Calibri"/>
                <w:bCs/>
                <w:sz w:val="18"/>
                <w:szCs w:val="18"/>
                <w:lang w:val="en-US"/>
              </w:rPr>
              <w:t>Patient Smoking Status</w:t>
            </w:r>
            <w:r w:rsidR="005F1E1A" w:rsidRPr="00942BAC">
              <w:rPr>
                <w:rFonts w:eastAsia="Calibri"/>
                <w:bCs/>
                <w:sz w:val="18"/>
                <w:szCs w:val="18"/>
                <w:lang w:val="en-US"/>
              </w:rPr>
              <w:t>/1</w:t>
            </w:r>
            <w:r w:rsidR="00771F76" w:rsidRPr="00942BAC">
              <w:rPr>
                <w:rFonts w:eastAsia="Calibri"/>
                <w:bCs/>
                <w:sz w:val="18"/>
                <w:szCs w:val="18"/>
                <w:lang w:val="en-US"/>
              </w:rPr>
              <w:t>7</w:t>
            </w:r>
          </w:p>
        </w:tc>
        <w:tc>
          <w:tcPr>
            <w:tcW w:w="1334" w:type="dxa"/>
            <w:tcBorders>
              <w:top w:val="dotted" w:sz="2" w:space="0" w:color="auto"/>
              <w:left w:val="nil"/>
              <w:bottom w:val="dotted" w:sz="2" w:space="0" w:color="auto"/>
              <w:right w:val="nil"/>
            </w:tcBorders>
          </w:tcPr>
          <w:p w14:paraId="7D0B7387" w14:textId="428AB24C" w:rsidR="005F1E1A" w:rsidRPr="00942BAC" w:rsidRDefault="00126BFF" w:rsidP="001F3F66">
            <w:pPr>
              <w:jc w:val="both"/>
              <w:rPr>
                <w:rFonts w:eastAsia="Calibri"/>
                <w:sz w:val="18"/>
                <w:szCs w:val="18"/>
                <w:lang w:val="en-US"/>
              </w:rPr>
            </w:pPr>
            <w:proofErr w:type="spellStart"/>
            <w:r w:rsidRPr="00942BAC">
              <w:rPr>
                <w:rFonts w:eastAsia="Calibri"/>
                <w:sz w:val="18"/>
                <w:szCs w:val="18"/>
                <w:lang w:val="en-US"/>
              </w:rPr>
              <w:t>XGBoost</w:t>
            </w:r>
            <w:proofErr w:type="spellEnd"/>
            <w:r w:rsidRPr="00942BAC">
              <w:rPr>
                <w:rFonts w:eastAsia="Calibri"/>
                <w:sz w:val="18"/>
                <w:szCs w:val="18"/>
                <w:lang w:val="en-US"/>
              </w:rPr>
              <w:t xml:space="preserve">, </w:t>
            </w:r>
            <w:proofErr w:type="spellStart"/>
            <w:r w:rsidR="004747D3" w:rsidRPr="00942BAC">
              <w:rPr>
                <w:rFonts w:eastAsia="Calibri"/>
                <w:sz w:val="18"/>
                <w:szCs w:val="18"/>
                <w:lang w:val="en-US"/>
              </w:rPr>
              <w:t>CatBoost</w:t>
            </w:r>
            <w:proofErr w:type="spellEnd"/>
            <w:r w:rsidR="004747D3" w:rsidRPr="00942BAC">
              <w:rPr>
                <w:rFonts w:eastAsia="Calibri"/>
                <w:sz w:val="18"/>
                <w:szCs w:val="18"/>
                <w:lang w:val="en-US"/>
              </w:rPr>
              <w:t xml:space="preserve">, </w:t>
            </w:r>
            <w:r w:rsidR="002A7005" w:rsidRPr="00942BAC">
              <w:rPr>
                <w:rFonts w:eastAsia="Calibri"/>
                <w:sz w:val="18"/>
                <w:szCs w:val="18"/>
                <w:lang w:val="en-US"/>
              </w:rPr>
              <w:t>SA-XGB, ASA-XGB, SA-</w:t>
            </w:r>
            <w:proofErr w:type="spellStart"/>
            <w:r w:rsidR="002A7005" w:rsidRPr="00942BAC">
              <w:rPr>
                <w:rFonts w:eastAsia="Calibri"/>
                <w:sz w:val="18"/>
                <w:szCs w:val="18"/>
                <w:lang w:val="en-US"/>
              </w:rPr>
              <w:t>CaB</w:t>
            </w:r>
            <w:proofErr w:type="spellEnd"/>
            <w:r w:rsidR="002A7005" w:rsidRPr="00942BAC">
              <w:rPr>
                <w:rFonts w:eastAsia="Calibri"/>
                <w:sz w:val="18"/>
                <w:szCs w:val="18"/>
                <w:lang w:val="en-US"/>
              </w:rPr>
              <w:t>, and ASA-</w:t>
            </w:r>
            <w:proofErr w:type="spellStart"/>
            <w:r w:rsidR="002A7005" w:rsidRPr="00942BAC">
              <w:rPr>
                <w:rFonts w:eastAsia="Calibri"/>
                <w:sz w:val="18"/>
                <w:szCs w:val="18"/>
                <w:lang w:val="en-US"/>
              </w:rPr>
              <w:t>CaB</w:t>
            </w:r>
            <w:proofErr w:type="spellEnd"/>
          </w:p>
        </w:tc>
        <w:tc>
          <w:tcPr>
            <w:tcW w:w="1262" w:type="dxa"/>
            <w:tcBorders>
              <w:top w:val="dotted" w:sz="2" w:space="0" w:color="auto"/>
              <w:left w:val="nil"/>
              <w:bottom w:val="dotted" w:sz="2" w:space="0" w:color="auto"/>
              <w:right w:val="nil"/>
            </w:tcBorders>
          </w:tcPr>
          <w:p w14:paraId="42645E8C" w14:textId="5ECA5A25" w:rsidR="0075440C" w:rsidRPr="00942BAC" w:rsidRDefault="0075440C" w:rsidP="0075440C">
            <w:pPr>
              <w:rPr>
                <w:rFonts w:eastAsia="Calibri"/>
                <w:sz w:val="18"/>
                <w:szCs w:val="18"/>
                <w:lang w:val="en-US"/>
              </w:rPr>
            </w:pPr>
            <w:r w:rsidRPr="00942BAC">
              <w:rPr>
                <w:rFonts w:eastAsia="Calibri"/>
                <w:sz w:val="18"/>
                <w:szCs w:val="18"/>
                <w:lang w:val="en-US"/>
              </w:rPr>
              <w:t>All variables (</w:t>
            </w:r>
            <w:r w:rsidR="0018156C" w:rsidRPr="00942BAC">
              <w:rPr>
                <w:rFonts w:eastAsia="Calibri"/>
                <w:sz w:val="18"/>
                <w:szCs w:val="18"/>
                <w:lang w:val="en-US"/>
              </w:rPr>
              <w:t>except</w:t>
            </w:r>
            <w:r w:rsidR="001C317F" w:rsidRPr="00942BAC">
              <w:rPr>
                <w:rFonts w:eastAsia="Calibri"/>
                <w:sz w:val="18"/>
                <w:szCs w:val="18"/>
                <w:lang w:val="en-US"/>
              </w:rPr>
              <w:t xml:space="preserve"> </w:t>
            </w:r>
            <w:r w:rsidR="0086001F" w:rsidRPr="00942BAC">
              <w:rPr>
                <w:rFonts w:eastAsia="Calibri"/>
                <w:bCs/>
                <w:sz w:val="18"/>
                <w:szCs w:val="18"/>
                <w:lang w:val="en-US"/>
              </w:rPr>
              <w:t>gender</w:t>
            </w:r>
            <w:r w:rsidR="0086001F" w:rsidRPr="00942BAC">
              <w:rPr>
                <w:rFonts w:eastAsia="Calibri"/>
                <w:sz w:val="18"/>
                <w:szCs w:val="18"/>
                <w:lang w:val="en-US"/>
              </w:rPr>
              <w:t>,</w:t>
            </w:r>
            <w:r w:rsidR="001C317F" w:rsidRPr="00942BAC">
              <w:rPr>
                <w:rFonts w:eastAsia="Calibri"/>
                <w:sz w:val="18"/>
                <w:szCs w:val="18"/>
                <w:lang w:val="en-US"/>
              </w:rPr>
              <w:t xml:space="preserve"> </w:t>
            </w:r>
            <w:r w:rsidR="0056152A" w:rsidRPr="00942BAC">
              <w:rPr>
                <w:rFonts w:eastAsia="Calibri"/>
                <w:sz w:val="18"/>
                <w:szCs w:val="18"/>
                <w:lang w:val="en-US"/>
              </w:rPr>
              <w:t>Pulse Rate</w:t>
            </w:r>
            <w:r w:rsidR="00F84896" w:rsidRPr="00942BAC">
              <w:rPr>
                <w:rFonts w:eastAsia="Calibri"/>
                <w:sz w:val="18"/>
                <w:szCs w:val="18"/>
                <w:lang w:val="en-US"/>
              </w:rPr>
              <w:t>,</w:t>
            </w:r>
            <w:r w:rsidR="006B3FB9" w:rsidRPr="00942BAC">
              <w:rPr>
                <w:rFonts w:eastAsia="Calibri"/>
                <w:sz w:val="18"/>
                <w:szCs w:val="18"/>
                <w:lang w:val="en-US"/>
              </w:rPr>
              <w:t xml:space="preserve"> e</w:t>
            </w:r>
            <w:r w:rsidR="00F84896" w:rsidRPr="00942BAC">
              <w:rPr>
                <w:rFonts w:eastAsia="Calibri"/>
                <w:sz w:val="18"/>
                <w:szCs w:val="18"/>
                <w:lang w:val="en-US"/>
              </w:rPr>
              <w:t>thnicity,</w:t>
            </w:r>
            <w:r w:rsidR="0056152A" w:rsidRPr="00942BAC">
              <w:rPr>
                <w:rFonts w:eastAsia="Calibri"/>
                <w:sz w:val="18"/>
                <w:szCs w:val="18"/>
                <w:lang w:val="en-US"/>
              </w:rPr>
              <w:t xml:space="preserve"> </w:t>
            </w:r>
            <w:r w:rsidR="00437913" w:rsidRPr="00942BAC">
              <w:rPr>
                <w:rFonts w:eastAsia="Calibri"/>
                <w:sz w:val="18"/>
                <w:szCs w:val="18"/>
                <w:lang w:val="en-US"/>
              </w:rPr>
              <w:t>day of week, month of year,</w:t>
            </w:r>
            <w:r w:rsidR="00437913" w:rsidRPr="00942BAC">
              <w:rPr>
                <w:lang w:val="en-US"/>
              </w:rPr>
              <w:t xml:space="preserve"> </w:t>
            </w:r>
            <w:r w:rsidR="00437913" w:rsidRPr="00942BAC">
              <w:rPr>
                <w:rFonts w:eastAsia="Calibri"/>
                <w:sz w:val="18"/>
                <w:szCs w:val="18"/>
                <w:lang w:val="en-US"/>
              </w:rPr>
              <w:t>Smoking Status</w:t>
            </w:r>
            <w:r w:rsidRPr="00942BAC">
              <w:rPr>
                <w:rFonts w:eastAsia="Calibri"/>
                <w:sz w:val="18"/>
                <w:szCs w:val="18"/>
                <w:lang w:val="en-US"/>
              </w:rPr>
              <w:t>)</w:t>
            </w:r>
          </w:p>
          <w:p w14:paraId="3B5BED57" w14:textId="77777777" w:rsidR="005F1E1A" w:rsidRPr="00942BAC" w:rsidRDefault="005F1E1A" w:rsidP="001F3F66">
            <w:pPr>
              <w:jc w:val="both"/>
              <w:rPr>
                <w:rFonts w:eastAsia="Calibri"/>
                <w:sz w:val="18"/>
                <w:szCs w:val="18"/>
                <w:lang w:val="en-US"/>
              </w:rPr>
            </w:pPr>
          </w:p>
        </w:tc>
        <w:tc>
          <w:tcPr>
            <w:tcW w:w="1027" w:type="dxa"/>
            <w:tcBorders>
              <w:top w:val="dotted" w:sz="2" w:space="0" w:color="auto"/>
              <w:left w:val="nil"/>
              <w:bottom w:val="dotted" w:sz="2" w:space="0" w:color="auto"/>
              <w:right w:val="nil"/>
            </w:tcBorders>
          </w:tcPr>
          <w:p w14:paraId="50AD00A4" w14:textId="235CA074" w:rsidR="005F1E1A" w:rsidRPr="00942BAC" w:rsidRDefault="00A13C63" w:rsidP="001F3F66">
            <w:pPr>
              <w:jc w:val="center"/>
              <w:rPr>
                <w:rFonts w:eastAsia="Calibri"/>
                <w:sz w:val="18"/>
                <w:szCs w:val="18"/>
                <w:lang w:val="en-US"/>
              </w:rPr>
            </w:pPr>
            <w:r w:rsidRPr="00942BAC">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17FE6BD9" w14:textId="65D0E0F2" w:rsidR="005F1E1A" w:rsidRPr="00942BAC" w:rsidRDefault="004B0953" w:rsidP="001F3F66">
            <w:pPr>
              <w:jc w:val="center"/>
              <w:rPr>
                <w:rFonts w:eastAsia="Calibri"/>
                <w:sz w:val="18"/>
                <w:szCs w:val="18"/>
                <w:lang w:val="en-US" w:eastAsia="zh-TW"/>
              </w:rPr>
            </w:pPr>
            <w:r w:rsidRPr="00942BAC">
              <w:rPr>
                <w:rFonts w:eastAsia="Calibri"/>
                <w:sz w:val="18"/>
                <w:szCs w:val="18"/>
                <w:lang w:val="en-US" w:eastAsia="zh-TW"/>
              </w:rPr>
              <w:t>not reported</w:t>
            </w:r>
          </w:p>
        </w:tc>
        <w:tc>
          <w:tcPr>
            <w:tcW w:w="1262" w:type="dxa"/>
            <w:tcBorders>
              <w:top w:val="dotted" w:sz="2" w:space="0" w:color="auto"/>
              <w:left w:val="nil"/>
              <w:bottom w:val="dotted" w:sz="2" w:space="0" w:color="auto"/>
              <w:right w:val="nil"/>
            </w:tcBorders>
          </w:tcPr>
          <w:p w14:paraId="167C1643" w14:textId="3B5B2CF2" w:rsidR="005F1E1A" w:rsidRPr="00942BAC" w:rsidRDefault="00854E8D" w:rsidP="001F3F66">
            <w:pPr>
              <w:jc w:val="both"/>
              <w:rPr>
                <w:rFonts w:eastAsia="Calibri"/>
                <w:sz w:val="18"/>
                <w:szCs w:val="18"/>
                <w:lang w:val="en-US" w:eastAsia="zh-TW"/>
              </w:rPr>
            </w:pPr>
            <w:r w:rsidRPr="00942BAC">
              <w:rPr>
                <w:rFonts w:eastAsia="Calibri"/>
                <w:sz w:val="18"/>
                <w:szCs w:val="18"/>
                <w:lang w:val="en-US" w:eastAsia="zh-TW"/>
              </w:rPr>
              <w:t>ASA-</w:t>
            </w:r>
            <w:proofErr w:type="spellStart"/>
            <w:r w:rsidRPr="00942BAC">
              <w:rPr>
                <w:rFonts w:eastAsia="Calibri"/>
                <w:sz w:val="18"/>
                <w:szCs w:val="18"/>
                <w:lang w:val="en-US" w:eastAsia="zh-TW"/>
              </w:rPr>
              <w:t>CaB</w:t>
            </w:r>
            <w:proofErr w:type="spellEnd"/>
          </w:p>
        </w:tc>
        <w:tc>
          <w:tcPr>
            <w:tcW w:w="1269" w:type="dxa"/>
            <w:tcBorders>
              <w:top w:val="dotted" w:sz="2" w:space="0" w:color="auto"/>
              <w:left w:val="nil"/>
              <w:bottom w:val="dotted" w:sz="2" w:space="0" w:color="auto"/>
              <w:right w:val="nil"/>
            </w:tcBorders>
          </w:tcPr>
          <w:p w14:paraId="316EC52F" w14:textId="61D34AE3" w:rsidR="005F1E1A" w:rsidRPr="00942BAC" w:rsidRDefault="009068C7" w:rsidP="001F3F66">
            <w:pPr>
              <w:jc w:val="both"/>
              <w:rPr>
                <w:rFonts w:eastAsia="Calibri"/>
                <w:sz w:val="18"/>
                <w:szCs w:val="18"/>
                <w:lang w:val="en-US" w:eastAsia="zh-TW"/>
              </w:rPr>
            </w:pPr>
            <w:r w:rsidRPr="00942BAC">
              <w:rPr>
                <w:rFonts w:eastAsia="Calibri"/>
                <w:sz w:val="18"/>
                <w:szCs w:val="18"/>
                <w:lang w:val="en-US" w:eastAsia="zh-TW"/>
              </w:rPr>
              <w:t xml:space="preserve">Accuracy, </w:t>
            </w:r>
            <w:r w:rsidRPr="00942BAC">
              <w:rPr>
                <w:sz w:val="18"/>
                <w:szCs w:val="18"/>
                <w:lang w:val="en-US"/>
              </w:rPr>
              <w:t>PPV</w:t>
            </w:r>
            <w:r w:rsidRPr="00942BAC">
              <w:rPr>
                <w:rFonts w:eastAsia="Calibri"/>
                <w:sz w:val="18"/>
                <w:szCs w:val="18"/>
                <w:lang w:val="en-US" w:eastAsia="zh-TW"/>
              </w:rPr>
              <w:t xml:space="preserve">, Se, </w:t>
            </w:r>
            <w:r w:rsidRPr="00942BAC">
              <w:rPr>
                <w:sz w:val="18"/>
                <w:szCs w:val="18"/>
                <w:lang w:val="en-US"/>
              </w:rPr>
              <w:t>and F1-score</w:t>
            </w:r>
          </w:p>
        </w:tc>
        <w:tc>
          <w:tcPr>
            <w:tcW w:w="1327" w:type="dxa"/>
            <w:tcBorders>
              <w:top w:val="dotted" w:sz="2" w:space="0" w:color="auto"/>
              <w:left w:val="nil"/>
              <w:bottom w:val="dotted" w:sz="2" w:space="0" w:color="auto"/>
              <w:right w:val="nil"/>
            </w:tcBorders>
          </w:tcPr>
          <w:p w14:paraId="018F6270" w14:textId="33473D43" w:rsidR="005F1E1A" w:rsidRPr="00942BAC" w:rsidRDefault="00854E8D" w:rsidP="001F3F66">
            <w:pPr>
              <w:jc w:val="both"/>
              <w:rPr>
                <w:rFonts w:eastAsia="Calibri"/>
                <w:sz w:val="18"/>
                <w:szCs w:val="18"/>
                <w:lang w:val="en-US"/>
              </w:rPr>
            </w:pPr>
            <w:r w:rsidRPr="00942BAC">
              <w:rPr>
                <w:rFonts w:eastAsia="Calibri"/>
                <w:sz w:val="18"/>
                <w:szCs w:val="18"/>
                <w:lang w:val="en-US"/>
              </w:rPr>
              <w:t xml:space="preserve">Accuracy of </w:t>
            </w:r>
            <w:r w:rsidR="00637BD5" w:rsidRPr="00942BAC">
              <w:rPr>
                <w:rFonts w:eastAsia="Calibri"/>
                <w:sz w:val="18"/>
                <w:szCs w:val="18"/>
                <w:lang w:val="en-US"/>
              </w:rPr>
              <w:t>0.</w:t>
            </w:r>
            <w:r w:rsidR="00347029" w:rsidRPr="00942BAC">
              <w:rPr>
                <w:rFonts w:eastAsia="Calibri"/>
                <w:sz w:val="18"/>
                <w:szCs w:val="18"/>
                <w:lang w:val="en-US"/>
              </w:rPr>
              <w:t>833%</w:t>
            </w:r>
            <w:r w:rsidR="00F35B6E" w:rsidRPr="00942BAC">
              <w:rPr>
                <w:rFonts w:eastAsia="Calibri"/>
                <w:sz w:val="18"/>
                <w:szCs w:val="18"/>
                <w:lang w:val="en-US"/>
              </w:rPr>
              <w:t xml:space="preserve"> and F1-score </w:t>
            </w:r>
            <w:proofErr w:type="gramStart"/>
            <w:r w:rsidR="00F35B6E" w:rsidRPr="00942BAC">
              <w:rPr>
                <w:rFonts w:eastAsia="Calibri"/>
                <w:sz w:val="18"/>
                <w:szCs w:val="18"/>
                <w:lang w:val="en-US"/>
              </w:rPr>
              <w:t xml:space="preserve">of  </w:t>
            </w:r>
            <w:r w:rsidR="00637BD5" w:rsidRPr="00942BAC">
              <w:rPr>
                <w:rFonts w:eastAsia="Calibri"/>
                <w:sz w:val="18"/>
                <w:szCs w:val="18"/>
                <w:lang w:val="en-US"/>
              </w:rPr>
              <w:t>0</w:t>
            </w:r>
            <w:proofErr w:type="gramEnd"/>
            <w:r w:rsidR="00637BD5" w:rsidRPr="00942BAC">
              <w:rPr>
                <w:rFonts w:eastAsia="Calibri"/>
                <w:sz w:val="18"/>
                <w:szCs w:val="18"/>
                <w:lang w:val="en-US"/>
              </w:rPr>
              <w:t>.832</w:t>
            </w:r>
          </w:p>
        </w:tc>
      </w:tr>
      <w:tr w:rsidR="00B24707" w:rsidRPr="003271A9" w14:paraId="281CF935" w14:textId="77777777" w:rsidTr="00A0354F">
        <w:trPr>
          <w:cantSplit/>
          <w:trHeight w:val="114"/>
        </w:trPr>
        <w:tc>
          <w:tcPr>
            <w:tcW w:w="917" w:type="dxa"/>
            <w:tcBorders>
              <w:top w:val="dotted" w:sz="2" w:space="0" w:color="auto"/>
              <w:left w:val="nil"/>
              <w:bottom w:val="dotted" w:sz="2" w:space="0" w:color="auto"/>
              <w:right w:val="nil"/>
            </w:tcBorders>
          </w:tcPr>
          <w:p w14:paraId="25366694" w14:textId="513B5D36" w:rsidR="00423A95" w:rsidRPr="00942BAC" w:rsidRDefault="000627C6" w:rsidP="005F1E1A">
            <w:pPr>
              <w:jc w:val="both"/>
              <w:rPr>
                <w:rFonts w:eastAsia="Calibri"/>
                <w:sz w:val="18"/>
                <w:szCs w:val="18"/>
                <w:lang w:val="en-US" w:eastAsia="zh-TW"/>
              </w:rPr>
            </w:pPr>
            <w:proofErr w:type="spellStart"/>
            <w:r w:rsidRPr="00942BAC">
              <w:rPr>
                <w:rFonts w:eastAsia="Calibri"/>
                <w:sz w:val="18"/>
                <w:szCs w:val="18"/>
                <w:lang w:val="en-US" w:eastAsia="zh-TW"/>
              </w:rPr>
              <w:t>Sarbay</w:t>
            </w:r>
            <w:proofErr w:type="spellEnd"/>
            <w:r w:rsidRPr="00942BAC">
              <w:rPr>
                <w:rFonts w:eastAsia="Calibri"/>
                <w:sz w:val="18"/>
                <w:szCs w:val="18"/>
                <w:lang w:val="en-US" w:eastAsia="zh-TW"/>
              </w:rPr>
              <w:t xml:space="preserve"> et al. </w:t>
            </w:r>
            <w:r w:rsidR="00867C46" w:rsidRPr="00942BAC">
              <w:rPr>
                <w:rFonts w:eastAsia="Calibri"/>
                <w:sz w:val="18"/>
                <w:szCs w:val="18"/>
                <w:lang w:val="en-US" w:eastAsia="zh-TW"/>
              </w:rPr>
              <w:fldChar w:fldCharType="begin" w:fldLock="1"/>
            </w:r>
            <w:r w:rsidR="001A24C5">
              <w:rPr>
                <w:rFonts w:eastAsia="Calibri"/>
                <w:sz w:val="18"/>
                <w:szCs w:val="18"/>
                <w:lang w:val="en-US" w:eastAsia="zh-TW"/>
              </w:rPr>
              <w:instrText>ADDIN CSL_CITATION {"citationItems":[{"id":"ITEM-1","itemData":{"DOI":"10.4103/tjem.tjem_79_23","ISSN":"2452-2473","abstract":"OBJECTIVES: Artificial intelligence companies have been increasing their initiatives recently to improve the results of chatbots, which are software programs that can converse with a human in natural language. The role of chatbots in health care is deemed worthy of research. OpenAI's ChatGPT is a supervised and empowered machine learning-based chatbot. The aim of this study was to determine the performance of ChatGPT in emergency medicine (EM) triage prediction. METHODS: This was a preliminary, cross-sectional study conducted with case scenarios generated by the researchers based on the emergency severity index (ESI) handbook v4 cases. Two independent EM specialists who were experts in the ESI triage scale determined the triage categories for each case. A third independent EM specialist was consulted as arbiter, if necessary. Consensus results for each case scenario were assumed as the reference triage category. Subsequently, each case scenario was queried with ChatGPT and the answer was recorded as the index triage category. Inconsistent classifications between the ChatGPT and reference category were defined as over-triage (false positive) or under-triage (false negative). RESULTS: Fifty case scenarios were assessed in the study. Reliability analysis showed a fair agreement between EM specialists and ChatGPT (Cohen's Kappa: 0.341). Eleven cases (22%) were over triaged and 9 (18%) cases were under triaged by ChatGPT. In 9 cases (18%), ChatGPT reported two consecutive triage categories, one of which matched the expert consensus. It had an overall sensitivity of 57.1% (95% confidence interval [CI]: 34-78.2), specificity of 34.5% (95% CI: 17.9-54.3), positive predictive value (PPV) of 38.7% (95% CI: 21.8-57.8), negative predictive value (NPV) of 52.6 (95% CI: 28.9-75.6), and an F1 score of 0.461. In high acuity cases (ESI-1 and ESI-2), ChatGPT showed a sensitivity of 76.2% (95% CI: 52.8-91.8), specificity of 93.1% (95% CI: 77.2-99.2), PPV of 88.9% (95% CI: 65.3-98.6), NPV of 84.4 (95% CI: 67.2-94.7), and an F1 score of 0.821. The receiver operating characteristic curve showed an area under the curve of 0.846 (95% CI: 0.724-0.969, P &lt; 0.001) for high acuity cases. CONCLUSION: The performance of ChatGPT was best when predicting high acuity cases (ESI-1 and ESI-2). It may be useful when determining the cases requiring critical care. When trained with more medical knowledge, ChatGPT may be more accurate for other triage category predictions.","author":[{"dropping-particle":"","family":"Sarbay","given":"İbrahim","non-dropping-particle":"","parse-names":false,"suffix":""},{"dropping-particle":"","family":"Berikol","given":"GöksuBozdereli","non-dropping-particle":"","parse-names":false,"suffix":""},{"dropping-particle":"","family":"Özturan","given":"İbrahimUlaş","non-dropping-particle":"","parse-names":false,"suffix":""}],"container-title":"Turkish Journal of Emergency Medicine","id":"ITEM-1","issue":"3","issued":{"date-parts":[["2023"]]},"page":"156","title":"Performance of emergency triage prediction of an open access natural language processing based chatbot application (ChatGPT): A preliminary, scenario-based cross-sectional study","type":"article-journal","volume":"23"},"uris":["http://www.mendeley.com/documents/?uuid=72f3d3c3-567b-4d34-820d-d6c49ea4a182"]}],"mendeley":{"formattedCitation":"[48]","plainTextFormattedCitation":"[48]","previouslyFormattedCitation":"[48]"},"properties":{"noteIndex":0},"schema":"https://github.com/citation-style-language/schema/raw/master/csl-citation.json"}</w:instrText>
            </w:r>
            <w:r w:rsidR="00867C46" w:rsidRPr="00942BAC">
              <w:rPr>
                <w:rFonts w:eastAsia="Calibri"/>
                <w:sz w:val="18"/>
                <w:szCs w:val="18"/>
                <w:lang w:val="en-US" w:eastAsia="zh-TW"/>
              </w:rPr>
              <w:fldChar w:fldCharType="separate"/>
            </w:r>
            <w:r w:rsidR="005E5668" w:rsidRPr="005E5668">
              <w:rPr>
                <w:rFonts w:eastAsia="Calibri"/>
                <w:noProof/>
                <w:sz w:val="18"/>
                <w:szCs w:val="18"/>
                <w:lang w:val="en-US" w:eastAsia="zh-TW"/>
              </w:rPr>
              <w:t>[48]</w:t>
            </w:r>
            <w:r w:rsidR="00867C46" w:rsidRPr="00942BAC">
              <w:rPr>
                <w:rFonts w:eastAsia="Calibri"/>
                <w:sz w:val="18"/>
                <w:szCs w:val="18"/>
                <w:lang w:val="en-US" w:eastAsia="zh-TW"/>
              </w:rPr>
              <w:fldChar w:fldCharType="end"/>
            </w:r>
          </w:p>
          <w:p w14:paraId="2E3030EF" w14:textId="0E7B2490" w:rsidR="00423A95" w:rsidRPr="00942BAC" w:rsidRDefault="00C1373F" w:rsidP="005F1E1A">
            <w:pPr>
              <w:jc w:val="both"/>
              <w:rPr>
                <w:rFonts w:eastAsia="Calibri"/>
                <w:sz w:val="18"/>
                <w:szCs w:val="18"/>
                <w:lang w:val="en-US" w:eastAsia="zh-TW"/>
              </w:rPr>
            </w:pPr>
            <w:r w:rsidRPr="00942BAC">
              <w:rPr>
                <w:rFonts w:eastAsia="Calibri"/>
                <w:sz w:val="18"/>
                <w:szCs w:val="18"/>
                <w:lang w:val="en-US" w:eastAsia="zh-TW"/>
              </w:rPr>
              <w:t>/</w:t>
            </w:r>
            <w:r w:rsidR="00423A95" w:rsidRPr="00942BAC">
              <w:rPr>
                <w:rFonts w:eastAsia="Calibri"/>
                <w:sz w:val="18"/>
                <w:szCs w:val="18"/>
                <w:lang w:val="en-US" w:eastAsia="zh-TW"/>
              </w:rPr>
              <w:t>2023/</w:t>
            </w:r>
          </w:p>
          <w:p w14:paraId="22D7F5C5" w14:textId="027DC661" w:rsidR="00B24707" w:rsidRPr="00942BAC" w:rsidRDefault="00423A95" w:rsidP="005F1E1A">
            <w:pPr>
              <w:jc w:val="both"/>
              <w:rPr>
                <w:rFonts w:eastAsia="Calibri"/>
                <w:sz w:val="18"/>
                <w:szCs w:val="18"/>
                <w:lang w:val="en-US" w:eastAsia="zh-TW"/>
              </w:rPr>
            </w:pPr>
            <w:r w:rsidRPr="00942BAC">
              <w:rPr>
                <w:rFonts w:eastAsia="Calibri"/>
                <w:sz w:val="18"/>
                <w:szCs w:val="18"/>
                <w:lang w:val="en-US" w:eastAsia="zh-TW"/>
              </w:rPr>
              <w:t>Turkey</w:t>
            </w:r>
          </w:p>
        </w:tc>
        <w:tc>
          <w:tcPr>
            <w:tcW w:w="1189" w:type="dxa"/>
            <w:tcBorders>
              <w:top w:val="dotted" w:sz="2" w:space="0" w:color="auto"/>
              <w:left w:val="nil"/>
              <w:bottom w:val="dotted" w:sz="2" w:space="0" w:color="auto"/>
              <w:right w:val="nil"/>
            </w:tcBorders>
          </w:tcPr>
          <w:p w14:paraId="51FC4116" w14:textId="498B1E76" w:rsidR="00B24707" w:rsidRPr="00942BAC" w:rsidRDefault="00B24707" w:rsidP="001F3F66">
            <w:pPr>
              <w:jc w:val="both"/>
              <w:rPr>
                <w:rFonts w:eastAsia="Calibri"/>
                <w:sz w:val="18"/>
                <w:szCs w:val="18"/>
                <w:lang w:val="en-US" w:eastAsia="zh-TW"/>
              </w:rPr>
            </w:pPr>
            <w:r w:rsidRPr="00942BAC">
              <w:rPr>
                <w:rFonts w:eastAsia="Calibri"/>
                <w:sz w:val="18"/>
                <w:szCs w:val="18"/>
                <w:lang w:val="en-US" w:eastAsia="zh-TW"/>
              </w:rPr>
              <w:t>ED of a teaching hospital/</w:t>
            </w:r>
            <w:r w:rsidR="00CA02F4" w:rsidRPr="00942BAC">
              <w:rPr>
                <w:rFonts w:eastAsia="Calibri"/>
                <w:sz w:val="18"/>
                <w:szCs w:val="18"/>
                <w:lang w:val="en-US" w:eastAsia="zh-TW"/>
              </w:rPr>
              <w:t>50 case scenarios</w:t>
            </w:r>
          </w:p>
        </w:tc>
        <w:tc>
          <w:tcPr>
            <w:tcW w:w="1210" w:type="dxa"/>
            <w:tcBorders>
              <w:top w:val="dotted" w:sz="2" w:space="0" w:color="auto"/>
              <w:left w:val="nil"/>
              <w:bottom w:val="dotted" w:sz="2" w:space="0" w:color="auto"/>
              <w:right w:val="nil"/>
            </w:tcBorders>
          </w:tcPr>
          <w:p w14:paraId="647F47EC" w14:textId="77777777" w:rsidR="00B24707" w:rsidRPr="00942BAC" w:rsidRDefault="00B24707" w:rsidP="00B24707">
            <w:pPr>
              <w:jc w:val="both"/>
              <w:rPr>
                <w:rFonts w:eastAsia="Calibri"/>
                <w:sz w:val="18"/>
                <w:szCs w:val="18"/>
                <w:lang w:val="en-US" w:eastAsia="zh-TW"/>
              </w:rPr>
            </w:pPr>
            <w:r w:rsidRPr="00942BAC">
              <w:rPr>
                <w:rFonts w:eastAsia="Calibri"/>
                <w:sz w:val="18"/>
                <w:szCs w:val="18"/>
                <w:lang w:val="en-US" w:eastAsia="zh-TW"/>
              </w:rPr>
              <w:t>Retrospective</w:t>
            </w:r>
          </w:p>
          <w:p w14:paraId="5559BD83" w14:textId="01F7122A" w:rsidR="00B24707" w:rsidRPr="00942BAC" w:rsidRDefault="00B24707" w:rsidP="00B24707">
            <w:pPr>
              <w:jc w:val="both"/>
              <w:rPr>
                <w:rFonts w:eastAsia="Calibri"/>
                <w:sz w:val="18"/>
                <w:szCs w:val="18"/>
                <w:lang w:val="en-US" w:eastAsia="zh-TW"/>
              </w:rPr>
            </w:pPr>
            <w:r w:rsidRPr="00942BAC">
              <w:rPr>
                <w:rFonts w:eastAsia="Calibri"/>
                <w:sz w:val="18"/>
                <w:szCs w:val="18"/>
                <w:lang w:val="en-US" w:eastAsia="zh-TW"/>
              </w:rPr>
              <w:t>cohort</w:t>
            </w:r>
          </w:p>
        </w:tc>
        <w:tc>
          <w:tcPr>
            <w:tcW w:w="1210" w:type="dxa"/>
            <w:tcBorders>
              <w:top w:val="dotted" w:sz="2" w:space="0" w:color="auto"/>
              <w:left w:val="nil"/>
              <w:bottom w:val="dotted" w:sz="2" w:space="0" w:color="auto"/>
              <w:right w:val="nil"/>
            </w:tcBorders>
            <w:shd w:val="clear" w:color="auto" w:fill="auto"/>
          </w:tcPr>
          <w:p w14:paraId="12EA4469" w14:textId="77777777" w:rsidR="00B24707" w:rsidRPr="00942BAC" w:rsidRDefault="00B24707" w:rsidP="00B24707">
            <w:pPr>
              <w:jc w:val="both"/>
              <w:rPr>
                <w:rFonts w:eastAsia="Calibri"/>
                <w:sz w:val="18"/>
                <w:szCs w:val="18"/>
                <w:lang w:val="en-US"/>
              </w:rPr>
            </w:pPr>
            <w:r w:rsidRPr="00942BAC">
              <w:rPr>
                <w:rFonts w:eastAsia="Calibri"/>
                <w:sz w:val="18"/>
                <w:szCs w:val="18"/>
                <w:lang w:val="en-US"/>
              </w:rPr>
              <w:t>ESI</w:t>
            </w:r>
          </w:p>
          <w:p w14:paraId="6EC8203B" w14:textId="3B9A06C2" w:rsidR="00B24707" w:rsidRPr="00942BAC" w:rsidRDefault="00B24707" w:rsidP="00B24707">
            <w:pPr>
              <w:jc w:val="both"/>
              <w:rPr>
                <w:rFonts w:eastAsia="Calibri"/>
                <w:sz w:val="18"/>
                <w:szCs w:val="18"/>
                <w:lang w:val="en-US"/>
              </w:rPr>
            </w:pPr>
            <w:r w:rsidRPr="00942BAC">
              <w:rPr>
                <w:rFonts w:eastAsia="Calibri"/>
                <w:sz w:val="18"/>
                <w:szCs w:val="18"/>
                <w:lang w:val="en-US"/>
              </w:rPr>
              <w:t>[</w:t>
            </w:r>
            <w:r w:rsidR="00F669BB" w:rsidRPr="00942BAC">
              <w:rPr>
                <w:rFonts w:eastAsia="Calibri"/>
                <w:sz w:val="18"/>
                <w:szCs w:val="18"/>
                <w:lang w:val="en-US"/>
              </w:rPr>
              <w:t>not reported</w:t>
            </w:r>
            <w:r w:rsidRPr="00942BAC">
              <w:rPr>
                <w:rFonts w:eastAsia="Calibri"/>
                <w:sz w:val="18"/>
                <w:szCs w:val="18"/>
                <w:lang w:val="en-US"/>
              </w:rPr>
              <w:t>]</w:t>
            </w:r>
          </w:p>
        </w:tc>
        <w:tc>
          <w:tcPr>
            <w:tcW w:w="1592" w:type="dxa"/>
            <w:tcBorders>
              <w:top w:val="dotted" w:sz="2" w:space="0" w:color="auto"/>
              <w:left w:val="nil"/>
              <w:bottom w:val="dotted" w:sz="2" w:space="0" w:color="auto"/>
              <w:right w:val="nil"/>
            </w:tcBorders>
          </w:tcPr>
          <w:p w14:paraId="0F47E4A1" w14:textId="5C665291" w:rsidR="00CA02F4" w:rsidRPr="00942BAC" w:rsidRDefault="00CA02F4" w:rsidP="00CA02F4">
            <w:pPr>
              <w:jc w:val="both"/>
              <w:rPr>
                <w:rFonts w:eastAsia="Calibri"/>
                <w:sz w:val="18"/>
                <w:szCs w:val="18"/>
                <w:lang w:val="en-US"/>
              </w:rPr>
            </w:pPr>
            <w:r w:rsidRPr="00942BAC">
              <w:rPr>
                <w:rFonts w:eastAsia="Calibri"/>
                <w:sz w:val="18"/>
                <w:szCs w:val="18"/>
                <w:lang w:val="en-US"/>
              </w:rPr>
              <w:t>Triage-levels (ESI score</w:t>
            </w:r>
            <w:r w:rsidR="00147B2C" w:rsidRPr="00942BAC">
              <w:rPr>
                <w:rFonts w:eastAsia="Calibri"/>
                <w:sz w:val="18"/>
                <w:szCs w:val="18"/>
                <w:lang w:val="en-US"/>
              </w:rPr>
              <w:t>s</w:t>
            </w:r>
            <w:r w:rsidRPr="00942BAC">
              <w:rPr>
                <w:rFonts w:eastAsia="Calibri"/>
                <w:sz w:val="18"/>
                <w:szCs w:val="18"/>
                <w:lang w:val="en-US"/>
              </w:rPr>
              <w:t>)</w:t>
            </w:r>
          </w:p>
          <w:p w14:paraId="0E8968E1" w14:textId="2993ACE0" w:rsidR="00B24707" w:rsidRPr="00942BAC" w:rsidRDefault="00CA02F4" w:rsidP="00CA02F4">
            <w:pPr>
              <w:jc w:val="both"/>
              <w:rPr>
                <w:rFonts w:eastAsia="Calibri"/>
                <w:sz w:val="18"/>
                <w:szCs w:val="18"/>
                <w:lang w:val="en-US"/>
              </w:rPr>
            </w:pPr>
            <w:r w:rsidRPr="00942BAC">
              <w:rPr>
                <w:rFonts w:eastAsia="Calibri"/>
                <w:sz w:val="18"/>
                <w:szCs w:val="18"/>
                <w:lang w:val="en-US"/>
              </w:rPr>
              <w:t>5-levels</w:t>
            </w:r>
          </w:p>
        </w:tc>
        <w:tc>
          <w:tcPr>
            <w:tcW w:w="1601" w:type="dxa"/>
            <w:tcBorders>
              <w:top w:val="dotted" w:sz="2" w:space="0" w:color="auto"/>
              <w:left w:val="nil"/>
              <w:bottom w:val="dotted" w:sz="2" w:space="0" w:color="auto"/>
              <w:right w:val="nil"/>
            </w:tcBorders>
          </w:tcPr>
          <w:p w14:paraId="48893383" w14:textId="4CDBD8FA" w:rsidR="00B24707" w:rsidRPr="00942BAC" w:rsidRDefault="00622F7B" w:rsidP="001F3F66">
            <w:pPr>
              <w:jc w:val="both"/>
              <w:rPr>
                <w:rFonts w:eastAsia="Calibri"/>
                <w:bCs/>
                <w:sz w:val="18"/>
                <w:szCs w:val="18"/>
                <w:lang w:val="en-US"/>
              </w:rPr>
            </w:pPr>
            <w:r w:rsidRPr="00942BAC">
              <w:rPr>
                <w:rFonts w:eastAsia="Calibri"/>
                <w:bCs/>
                <w:sz w:val="18"/>
                <w:szCs w:val="18"/>
                <w:lang w:val="en-US"/>
              </w:rPr>
              <w:t>not reported</w:t>
            </w:r>
          </w:p>
        </w:tc>
        <w:tc>
          <w:tcPr>
            <w:tcW w:w="1334" w:type="dxa"/>
            <w:tcBorders>
              <w:top w:val="dotted" w:sz="2" w:space="0" w:color="auto"/>
              <w:left w:val="nil"/>
              <w:bottom w:val="dotted" w:sz="2" w:space="0" w:color="auto"/>
              <w:right w:val="nil"/>
            </w:tcBorders>
          </w:tcPr>
          <w:p w14:paraId="528A1622" w14:textId="2C6B11C0" w:rsidR="00B24707" w:rsidRPr="00942BAC" w:rsidRDefault="00C94D4A" w:rsidP="001F3F66">
            <w:pPr>
              <w:jc w:val="both"/>
              <w:rPr>
                <w:rFonts w:eastAsia="Calibri"/>
                <w:sz w:val="18"/>
                <w:szCs w:val="18"/>
                <w:lang w:val="en-US"/>
              </w:rPr>
            </w:pPr>
            <w:r w:rsidRPr="00942BAC">
              <w:rPr>
                <w:rFonts w:eastAsia="Calibri"/>
                <w:sz w:val="18"/>
                <w:szCs w:val="18"/>
                <w:lang w:val="en-US"/>
              </w:rPr>
              <w:t>ChatGPT</w:t>
            </w:r>
            <w:r w:rsidR="00E56008" w:rsidRPr="00942BAC">
              <w:rPr>
                <w:rFonts w:eastAsia="Calibri"/>
                <w:sz w:val="18"/>
                <w:szCs w:val="18"/>
                <w:lang w:val="en-US"/>
              </w:rPr>
              <w:t xml:space="preserve"> </w:t>
            </w:r>
            <w:r w:rsidRPr="00942BAC">
              <w:rPr>
                <w:rFonts w:eastAsia="Calibri"/>
                <w:sz w:val="18"/>
                <w:szCs w:val="18"/>
                <w:lang w:val="en-US"/>
              </w:rPr>
              <w:t xml:space="preserve">and </w:t>
            </w:r>
            <w:r w:rsidR="004409BF" w:rsidRPr="00942BAC">
              <w:rPr>
                <w:rFonts w:eastAsia="Calibri"/>
                <w:sz w:val="18"/>
                <w:szCs w:val="18"/>
                <w:lang w:val="en-US"/>
              </w:rPr>
              <w:t xml:space="preserve">three experts </w:t>
            </w:r>
            <w:r w:rsidR="00E56008" w:rsidRPr="00942BAC">
              <w:rPr>
                <w:rFonts w:eastAsia="Calibri"/>
                <w:sz w:val="18"/>
                <w:szCs w:val="18"/>
                <w:lang w:val="en-US"/>
              </w:rPr>
              <w:t>in</w:t>
            </w:r>
            <w:r w:rsidR="004409BF" w:rsidRPr="00942BAC">
              <w:rPr>
                <w:rFonts w:eastAsia="Calibri"/>
                <w:sz w:val="18"/>
                <w:szCs w:val="18"/>
                <w:lang w:val="en-US"/>
              </w:rPr>
              <w:t xml:space="preserve"> the </w:t>
            </w:r>
            <w:r w:rsidR="00E56008" w:rsidRPr="00942BAC">
              <w:rPr>
                <w:rFonts w:eastAsia="Calibri"/>
                <w:sz w:val="18"/>
                <w:szCs w:val="18"/>
                <w:lang w:val="en-US"/>
              </w:rPr>
              <w:t>ESI triage scale</w:t>
            </w:r>
          </w:p>
        </w:tc>
        <w:tc>
          <w:tcPr>
            <w:tcW w:w="1262" w:type="dxa"/>
            <w:tcBorders>
              <w:top w:val="dotted" w:sz="2" w:space="0" w:color="auto"/>
              <w:left w:val="nil"/>
              <w:bottom w:val="dotted" w:sz="2" w:space="0" w:color="auto"/>
              <w:right w:val="nil"/>
            </w:tcBorders>
          </w:tcPr>
          <w:p w14:paraId="1680059F" w14:textId="130CD9FA" w:rsidR="00B24707" w:rsidRPr="00942BAC" w:rsidRDefault="00622F7B" w:rsidP="0075440C">
            <w:pPr>
              <w:rPr>
                <w:rFonts w:eastAsia="Calibri"/>
                <w:sz w:val="18"/>
                <w:szCs w:val="18"/>
                <w:lang w:val="en-US"/>
              </w:rPr>
            </w:pPr>
            <w:r w:rsidRPr="00942BAC">
              <w:rPr>
                <w:rFonts w:eastAsia="Calibri"/>
                <w:sz w:val="18"/>
                <w:szCs w:val="18"/>
                <w:lang w:val="en-US"/>
              </w:rPr>
              <w:t>not reported</w:t>
            </w:r>
          </w:p>
        </w:tc>
        <w:tc>
          <w:tcPr>
            <w:tcW w:w="1027" w:type="dxa"/>
            <w:tcBorders>
              <w:top w:val="dotted" w:sz="2" w:space="0" w:color="auto"/>
              <w:left w:val="nil"/>
              <w:bottom w:val="dotted" w:sz="2" w:space="0" w:color="auto"/>
              <w:right w:val="nil"/>
            </w:tcBorders>
          </w:tcPr>
          <w:p w14:paraId="4864747C" w14:textId="5CEAB766" w:rsidR="00B24707" w:rsidRPr="00942BAC" w:rsidRDefault="00622F7B" w:rsidP="001F3F66">
            <w:pPr>
              <w:jc w:val="center"/>
              <w:rPr>
                <w:rFonts w:eastAsia="Calibri"/>
                <w:sz w:val="18"/>
                <w:szCs w:val="18"/>
                <w:lang w:val="en-US"/>
              </w:rPr>
            </w:pPr>
            <w:r w:rsidRPr="00942BAC">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50D59D13" w14:textId="1952A099" w:rsidR="00B24707" w:rsidRPr="00942BAC" w:rsidRDefault="004B0953" w:rsidP="001F3F66">
            <w:pPr>
              <w:jc w:val="center"/>
              <w:rPr>
                <w:rFonts w:eastAsia="Calibri"/>
                <w:sz w:val="18"/>
                <w:szCs w:val="18"/>
                <w:lang w:val="en-US" w:eastAsia="zh-TW"/>
              </w:rPr>
            </w:pPr>
            <w:r w:rsidRPr="00942BAC">
              <w:rPr>
                <w:rFonts w:eastAsia="Calibri"/>
                <w:sz w:val="18"/>
                <w:szCs w:val="18"/>
                <w:lang w:val="en-US" w:eastAsia="zh-TW"/>
              </w:rPr>
              <w:t>not reported</w:t>
            </w:r>
          </w:p>
        </w:tc>
        <w:tc>
          <w:tcPr>
            <w:tcW w:w="1262" w:type="dxa"/>
            <w:tcBorders>
              <w:top w:val="dotted" w:sz="2" w:space="0" w:color="auto"/>
              <w:left w:val="nil"/>
              <w:bottom w:val="dotted" w:sz="2" w:space="0" w:color="auto"/>
              <w:right w:val="nil"/>
            </w:tcBorders>
          </w:tcPr>
          <w:p w14:paraId="2DF7CE8D" w14:textId="752B45B8" w:rsidR="00B24707" w:rsidRPr="00942BAC" w:rsidRDefault="00FD346F" w:rsidP="001F3F66">
            <w:pPr>
              <w:jc w:val="both"/>
              <w:rPr>
                <w:rFonts w:eastAsia="Calibri"/>
                <w:sz w:val="18"/>
                <w:szCs w:val="18"/>
                <w:lang w:val="en-US" w:eastAsia="zh-TW"/>
              </w:rPr>
            </w:pPr>
            <w:r w:rsidRPr="00942BAC">
              <w:rPr>
                <w:rFonts w:eastAsia="Calibri"/>
                <w:sz w:val="18"/>
                <w:szCs w:val="18"/>
                <w:lang w:val="en-US" w:eastAsia="zh-TW"/>
              </w:rPr>
              <w:t>ChatGPT</w:t>
            </w:r>
          </w:p>
        </w:tc>
        <w:tc>
          <w:tcPr>
            <w:tcW w:w="1269" w:type="dxa"/>
            <w:tcBorders>
              <w:top w:val="dotted" w:sz="2" w:space="0" w:color="auto"/>
              <w:left w:val="nil"/>
              <w:bottom w:val="dotted" w:sz="2" w:space="0" w:color="auto"/>
              <w:right w:val="nil"/>
            </w:tcBorders>
          </w:tcPr>
          <w:p w14:paraId="16BBB93D" w14:textId="5CC7D166" w:rsidR="00B24707" w:rsidRPr="00942BAC" w:rsidRDefault="00B86A22" w:rsidP="001F3F66">
            <w:pPr>
              <w:jc w:val="both"/>
              <w:rPr>
                <w:rFonts w:eastAsia="Calibri"/>
                <w:sz w:val="18"/>
                <w:szCs w:val="18"/>
                <w:lang w:val="en-US" w:eastAsia="zh-TW"/>
              </w:rPr>
            </w:pPr>
            <w:r w:rsidRPr="00942BAC">
              <w:rPr>
                <w:rFonts w:eastAsia="Calibri"/>
                <w:sz w:val="18"/>
                <w:szCs w:val="18"/>
                <w:lang w:val="en-US" w:eastAsia="zh-TW"/>
              </w:rPr>
              <w:t xml:space="preserve">ROC-AUC, </w:t>
            </w:r>
            <w:r w:rsidR="00BE1545" w:rsidRPr="00942BAC">
              <w:rPr>
                <w:rFonts w:eastAsia="Calibri"/>
                <w:sz w:val="18"/>
                <w:szCs w:val="18"/>
                <w:lang w:val="en-US" w:eastAsia="zh-TW"/>
              </w:rPr>
              <w:t xml:space="preserve">Se, </w:t>
            </w:r>
            <w:proofErr w:type="spellStart"/>
            <w:r w:rsidR="00BE1545" w:rsidRPr="00942BAC">
              <w:rPr>
                <w:rFonts w:eastAsia="Calibri"/>
                <w:sz w:val="18"/>
                <w:szCs w:val="18"/>
                <w:lang w:val="en-US" w:eastAsia="zh-TW"/>
              </w:rPr>
              <w:t>Sp</w:t>
            </w:r>
            <w:proofErr w:type="spellEnd"/>
            <w:r w:rsidR="00BE1545" w:rsidRPr="00942BAC">
              <w:rPr>
                <w:rFonts w:eastAsia="Calibri"/>
                <w:sz w:val="18"/>
                <w:szCs w:val="18"/>
                <w:lang w:val="en-US" w:eastAsia="zh-TW"/>
              </w:rPr>
              <w:t>, PPV, NPV and F1-scores</w:t>
            </w:r>
          </w:p>
        </w:tc>
        <w:tc>
          <w:tcPr>
            <w:tcW w:w="1327" w:type="dxa"/>
            <w:tcBorders>
              <w:top w:val="dotted" w:sz="2" w:space="0" w:color="auto"/>
              <w:left w:val="nil"/>
              <w:bottom w:val="dotted" w:sz="2" w:space="0" w:color="auto"/>
              <w:right w:val="nil"/>
            </w:tcBorders>
          </w:tcPr>
          <w:p w14:paraId="6B330215" w14:textId="024F202E" w:rsidR="00737FF2" w:rsidRPr="00942BAC" w:rsidRDefault="00737FF2" w:rsidP="001F3F66">
            <w:pPr>
              <w:jc w:val="both"/>
              <w:rPr>
                <w:rFonts w:eastAsia="Calibri"/>
                <w:sz w:val="18"/>
                <w:szCs w:val="18"/>
                <w:lang w:val="en-US"/>
              </w:rPr>
            </w:pPr>
            <w:r w:rsidRPr="00942BAC">
              <w:rPr>
                <w:rFonts w:eastAsia="Calibri"/>
                <w:sz w:val="18"/>
                <w:szCs w:val="18"/>
                <w:lang w:val="en-US"/>
              </w:rPr>
              <w:t>AUC of 0.846 (CI: 0.724–0.969) for the triage level of 1–2 (high acuity)</w:t>
            </w:r>
          </w:p>
          <w:p w14:paraId="4740B000" w14:textId="77777777" w:rsidR="00737FF2" w:rsidRPr="00942BAC" w:rsidRDefault="00737FF2" w:rsidP="001F3F66">
            <w:pPr>
              <w:jc w:val="both"/>
              <w:rPr>
                <w:rFonts w:eastAsia="Calibri"/>
                <w:sz w:val="18"/>
                <w:szCs w:val="18"/>
                <w:lang w:val="en-US"/>
              </w:rPr>
            </w:pPr>
          </w:p>
          <w:p w14:paraId="6611D50A" w14:textId="77777777" w:rsidR="00737FF2" w:rsidRPr="00942BAC" w:rsidRDefault="00737FF2" w:rsidP="001F3F66">
            <w:pPr>
              <w:jc w:val="both"/>
              <w:rPr>
                <w:rFonts w:eastAsia="Calibri"/>
                <w:sz w:val="18"/>
                <w:szCs w:val="18"/>
                <w:lang w:val="en-US"/>
              </w:rPr>
            </w:pPr>
          </w:p>
          <w:p w14:paraId="18527128" w14:textId="77777777" w:rsidR="002A7F14" w:rsidRPr="00942BAC" w:rsidRDefault="002A7F14" w:rsidP="001F3F66">
            <w:pPr>
              <w:jc w:val="both"/>
              <w:rPr>
                <w:rFonts w:eastAsia="Calibri"/>
                <w:sz w:val="18"/>
                <w:szCs w:val="18"/>
                <w:lang w:val="en-US"/>
              </w:rPr>
            </w:pPr>
          </w:p>
          <w:p w14:paraId="3ABE0D9C" w14:textId="09478188" w:rsidR="002A7F14" w:rsidRPr="00942BAC" w:rsidRDefault="002A7F14" w:rsidP="001F3F66">
            <w:pPr>
              <w:jc w:val="both"/>
              <w:rPr>
                <w:rFonts w:eastAsia="Calibri"/>
                <w:sz w:val="18"/>
                <w:szCs w:val="18"/>
                <w:lang w:val="en-US"/>
              </w:rPr>
            </w:pPr>
          </w:p>
        </w:tc>
      </w:tr>
      <w:tr w:rsidR="00E97A95" w:rsidRPr="00FB39FC" w14:paraId="633E0078" w14:textId="77777777" w:rsidTr="00A0354F">
        <w:trPr>
          <w:cantSplit/>
          <w:trHeight w:val="114"/>
        </w:trPr>
        <w:tc>
          <w:tcPr>
            <w:tcW w:w="917" w:type="dxa"/>
            <w:tcBorders>
              <w:top w:val="dotted" w:sz="2" w:space="0" w:color="auto"/>
              <w:left w:val="nil"/>
              <w:bottom w:val="dotted" w:sz="2" w:space="0" w:color="auto"/>
              <w:right w:val="nil"/>
            </w:tcBorders>
          </w:tcPr>
          <w:p w14:paraId="75D32F8E" w14:textId="3DD2F1DE" w:rsidR="00E97A95" w:rsidRPr="00942BAC" w:rsidRDefault="00E97A95" w:rsidP="00E97A95">
            <w:pPr>
              <w:jc w:val="both"/>
              <w:rPr>
                <w:rFonts w:eastAsia="Calibri"/>
                <w:sz w:val="18"/>
                <w:szCs w:val="18"/>
                <w:lang w:val="en-US" w:eastAsia="zh-TW"/>
              </w:rPr>
            </w:pPr>
            <w:r w:rsidRPr="00942BAC">
              <w:rPr>
                <w:rFonts w:eastAsia="Calibri"/>
                <w:sz w:val="18"/>
                <w:szCs w:val="18"/>
                <w:lang w:val="fr-FR" w:eastAsia="zh-TW"/>
              </w:rPr>
              <w:t>Lee et al.</w:t>
            </w:r>
            <w:r w:rsidR="00630E61" w:rsidRPr="00942BAC">
              <w:rPr>
                <w:rFonts w:eastAsia="Calibri"/>
                <w:sz w:val="18"/>
                <w:szCs w:val="18"/>
                <w:lang w:val="fr-FR" w:eastAsia="zh-TW"/>
              </w:rPr>
              <w:t xml:space="preserve"> </w:t>
            </w:r>
            <w:r w:rsidR="00CD3918" w:rsidRPr="00942BAC">
              <w:rPr>
                <w:rFonts w:eastAsia="Calibri"/>
                <w:sz w:val="18"/>
                <w:szCs w:val="18"/>
                <w:lang w:val="fr-FR" w:eastAsia="zh-TW"/>
              </w:rPr>
              <w:fldChar w:fldCharType="begin" w:fldLock="1"/>
            </w:r>
            <w:r w:rsidR="00E26AB4">
              <w:rPr>
                <w:rFonts w:eastAsia="Calibri"/>
                <w:sz w:val="18"/>
                <w:szCs w:val="18"/>
                <w:lang w:val="fr-FR" w:eastAsia="zh-TW"/>
              </w:rPr>
              <w:instrText>ADDIN CSL_CITATION {"citationItems":[{"id":"ITEM-1","itemData":{"DOI":"10.2196/49283","ISSN":"1438-8871","PMID":"37642984","abstract":"Background: Within the trauma system, the emergency department (ED) is the hospital’s first contact and is vital for allocating medical resources. However, there is generally limited information about patients that die in the ED. Objective: The aim of this study was to develop an artificial intelligence (AI) model to predict trauma mortality and analyze pertinent mortality factors for all patients visiting the ED. Methods: We used the Korean National Emergency Department Information System (NEDIS) data set (N=6,536,306), incorporating over 400 hospitals between 2016 and 2019. We included the International Classification of Disease 10th Revision (ICD-10) codes and chose the following input features to predict ED patient mortality: age, sex, intentionality, injury, emergent symptom, Alert/Verbal/Painful/Unresponsive (AVPU) scale, Korean Triage and Acuity Scale (KTAS), and vital signs. We compared three different feature set performances for AI input: all features (n=921), ICD-10 features (n=878), and features excluding ICD-10 codes (n=43). We devised various machine learning models with an ensemble approach via 5-fold cross-validation and compared the performance of each model with that of traditional prediction models. Lastly, we investigated explainable AI feature effects and deployed our final AI model on a public website, providing access to our mortality prediction results among patients visiting the ED. Results: Our proposed AI model with the all-feature set achieved the highest area under the receiver operating characteristic curve (AUROC) of 0.9974 (adaptive boosting [AdaBoost], AdaBoost + light gradient boosting machine [LightGBM]: Ensemble), outperforming other state-of-the-art machine learning and traditional prediction models, including extreme gradient boosting (AUROC=0.9972), LightGBM (AUROC=0.9973), ICD-based injury severity scores (AUC=0.9328 for the inclusive model and AUROC=0.9567 for the exclusive model), and KTAS (AUROC=0.9405). In addition, our proposed AI model outperformed a cutting-edge AI model designed for in-hospital mortality prediction (AUROC=0.7675) for all ED visitors. From the AI model, we also discovered that age and unresponsiveness (coma) were the top two mortality predictors among patients visiting the ED, followed by oxygen saturation, multiple rib fractures (ICD-10 code S224), painful response (stupor, semicoma), and lumbar vertebra fracture (ICD-10 code S320). Conclusions: Our proposed AI model exhibits remarkable ac…","author":[{"dropping-particle":"","family":"Lee","given":"Seungseok","non-dropping-particle":"","parse-names":false,"suffix":""},{"dropping-particle":"","family":"Kang","given":"Wu Seong","non-dropping-particle":"","parse-names":false,"suffix":""},{"dropping-particle":"","family":"Kim","given":"Do Wan","non-dropping-particle":"","parse-names":false,"suffix":""},{"dropping-particle":"","family":"Seo","given":"Sang Hyun","non-dropping-particle":"","parse-names":false,"suffix":""},{"dropping-particle":"","family":"Kim","given":"Joongsuck","non-dropping-particle":"","parse-names":false,"suffix":""},{"dropping-particle":"","family":"Jeong","given":"Soon Tak","non-dropping-particle":"","parse-names":false,"suffix":""},{"dropping-particle":"","family":"Yon","given":"Dong Keon","non-dropping-particle":"","parse-names":false,"suffix":""},{"dropping-particle":"","family":"Lee","given":"Jinseok","non-dropping-particle":"","parse-names":false,"suffix":""}],"container-title":"Journal of Medical Internet Research","id":"ITEM-1","issued":{"date-parts":[["2023","8","29"]]},"page":"e49283","title":"An Artificial Intelligence Model for Predicting Trauma Mortality Among Emergency Department Patients in South Korea: Retrospective Cohort Study","type":"article-journal","volume":"25"},"uris":["http://www.mendeley.com/documents/?uuid=4a68927b-11b7-425c-9787-a0aba957f009"]}],"mendeley":{"formattedCitation":"[82]","plainTextFormattedCitation":"[82]","previouslyFormattedCitation":"[82]"},"properties":{"noteIndex":0},"schema":"https://github.com/citation-style-language/schema/raw/master/csl-citation.json"}</w:instrText>
            </w:r>
            <w:r w:rsidR="00CD3918" w:rsidRPr="00942BAC">
              <w:rPr>
                <w:rFonts w:eastAsia="Calibri"/>
                <w:sz w:val="18"/>
                <w:szCs w:val="18"/>
                <w:lang w:val="fr-FR" w:eastAsia="zh-TW"/>
              </w:rPr>
              <w:fldChar w:fldCharType="separate"/>
            </w:r>
            <w:r w:rsidR="00697788" w:rsidRPr="00697788">
              <w:rPr>
                <w:rFonts w:eastAsia="Calibri"/>
                <w:noProof/>
                <w:sz w:val="18"/>
                <w:szCs w:val="18"/>
                <w:lang w:val="en-US" w:eastAsia="zh-TW"/>
              </w:rPr>
              <w:t>[82]</w:t>
            </w:r>
            <w:r w:rsidR="00CD3918" w:rsidRPr="00942BAC">
              <w:rPr>
                <w:rFonts w:eastAsia="Calibri"/>
                <w:sz w:val="18"/>
                <w:szCs w:val="18"/>
                <w:lang w:val="fr-FR" w:eastAsia="zh-TW"/>
              </w:rPr>
              <w:fldChar w:fldCharType="end"/>
            </w:r>
            <w:r w:rsidRPr="00942BAC">
              <w:rPr>
                <w:rFonts w:eastAsia="Calibri"/>
                <w:sz w:val="18"/>
                <w:szCs w:val="18"/>
                <w:lang w:val="en-US" w:eastAsia="zh-TW"/>
              </w:rPr>
              <w:t xml:space="preserve"> /2023/ South Korea</w:t>
            </w:r>
          </w:p>
        </w:tc>
        <w:tc>
          <w:tcPr>
            <w:tcW w:w="1189" w:type="dxa"/>
            <w:tcBorders>
              <w:top w:val="dotted" w:sz="2" w:space="0" w:color="auto"/>
              <w:left w:val="nil"/>
              <w:bottom w:val="dotted" w:sz="2" w:space="0" w:color="auto"/>
              <w:right w:val="nil"/>
            </w:tcBorders>
          </w:tcPr>
          <w:p w14:paraId="41D4486E" w14:textId="6A9B6BE4" w:rsidR="00E97A95" w:rsidRPr="00942BAC" w:rsidRDefault="00E97A95" w:rsidP="00E97A95">
            <w:pPr>
              <w:jc w:val="both"/>
              <w:rPr>
                <w:rFonts w:eastAsia="Calibri"/>
                <w:sz w:val="18"/>
                <w:szCs w:val="18"/>
                <w:lang w:val="en-US" w:eastAsia="zh-TW"/>
              </w:rPr>
            </w:pPr>
            <w:r w:rsidRPr="00942BAC">
              <w:rPr>
                <w:rFonts w:eastAsia="Calibri"/>
                <w:sz w:val="18"/>
                <w:szCs w:val="18"/>
                <w:lang w:val="en-US" w:eastAsia="zh-TW"/>
              </w:rPr>
              <w:t>400 EDs from the NEDIS /</w:t>
            </w:r>
            <w:r w:rsidRPr="00942BAC">
              <w:rPr>
                <w:sz w:val="18"/>
                <w:szCs w:val="18"/>
                <w:lang w:val="en-US"/>
              </w:rPr>
              <w:t xml:space="preserve"> </w:t>
            </w:r>
            <w:r w:rsidRPr="00942BAC">
              <w:rPr>
                <w:rFonts w:eastAsia="Calibri"/>
                <w:sz w:val="18"/>
                <w:szCs w:val="18"/>
                <w:lang w:val="en-US" w:eastAsia="zh-TW"/>
              </w:rPr>
              <w:t>6.536.306</w:t>
            </w:r>
          </w:p>
        </w:tc>
        <w:tc>
          <w:tcPr>
            <w:tcW w:w="1210" w:type="dxa"/>
            <w:tcBorders>
              <w:top w:val="dotted" w:sz="2" w:space="0" w:color="auto"/>
              <w:left w:val="nil"/>
              <w:bottom w:val="dotted" w:sz="2" w:space="0" w:color="auto"/>
              <w:right w:val="nil"/>
            </w:tcBorders>
          </w:tcPr>
          <w:p w14:paraId="4B8127A1" w14:textId="77777777" w:rsidR="00E97A95" w:rsidRPr="00942BAC" w:rsidRDefault="00E97A95" w:rsidP="00E97A95">
            <w:pPr>
              <w:jc w:val="both"/>
              <w:rPr>
                <w:rFonts w:eastAsia="Calibri"/>
                <w:sz w:val="18"/>
                <w:szCs w:val="18"/>
                <w:lang w:val="en-US" w:eastAsia="zh-TW"/>
              </w:rPr>
            </w:pPr>
            <w:r w:rsidRPr="00942BAC">
              <w:rPr>
                <w:rFonts w:eastAsia="Calibri"/>
                <w:sz w:val="18"/>
                <w:szCs w:val="18"/>
                <w:lang w:val="en-US" w:eastAsia="zh-TW"/>
              </w:rPr>
              <w:t>Retrospective</w:t>
            </w:r>
          </w:p>
          <w:p w14:paraId="07EB88E5" w14:textId="34DA25EE" w:rsidR="00E97A95" w:rsidRPr="00942BAC" w:rsidRDefault="00E97A95" w:rsidP="00E97A95">
            <w:pPr>
              <w:jc w:val="both"/>
              <w:rPr>
                <w:rFonts w:eastAsia="Calibri"/>
                <w:sz w:val="18"/>
                <w:szCs w:val="18"/>
                <w:lang w:val="en-US" w:eastAsia="zh-TW"/>
              </w:rPr>
            </w:pPr>
            <w:r w:rsidRPr="00942BAC">
              <w:rPr>
                <w:rFonts w:eastAsia="Calibri"/>
                <w:sz w:val="18"/>
                <w:szCs w:val="18"/>
                <w:lang w:val="en-US" w:eastAsia="zh-TW"/>
              </w:rPr>
              <w:t>cohort</w:t>
            </w:r>
          </w:p>
        </w:tc>
        <w:tc>
          <w:tcPr>
            <w:tcW w:w="1210" w:type="dxa"/>
            <w:tcBorders>
              <w:top w:val="dotted" w:sz="2" w:space="0" w:color="auto"/>
              <w:left w:val="nil"/>
              <w:bottom w:val="dotted" w:sz="2" w:space="0" w:color="auto"/>
              <w:right w:val="nil"/>
            </w:tcBorders>
            <w:shd w:val="clear" w:color="auto" w:fill="auto"/>
          </w:tcPr>
          <w:p w14:paraId="71EF6000" w14:textId="52D1DA1E" w:rsidR="00E97A95" w:rsidRPr="00942BAC" w:rsidRDefault="00E97A95" w:rsidP="00E97A95">
            <w:pPr>
              <w:jc w:val="both"/>
              <w:rPr>
                <w:rFonts w:eastAsia="Calibri"/>
                <w:sz w:val="18"/>
                <w:szCs w:val="18"/>
                <w:lang w:val="en-US"/>
              </w:rPr>
            </w:pPr>
            <w:r w:rsidRPr="00942BAC">
              <w:rPr>
                <w:rFonts w:eastAsia="Calibri"/>
                <w:sz w:val="18"/>
                <w:szCs w:val="18"/>
                <w:lang w:val="en-US"/>
              </w:rPr>
              <w:t>KTAS [2016–2019]</w:t>
            </w:r>
          </w:p>
        </w:tc>
        <w:tc>
          <w:tcPr>
            <w:tcW w:w="1592" w:type="dxa"/>
            <w:tcBorders>
              <w:top w:val="dotted" w:sz="2" w:space="0" w:color="auto"/>
              <w:left w:val="nil"/>
              <w:bottom w:val="dotted" w:sz="2" w:space="0" w:color="auto"/>
              <w:right w:val="nil"/>
            </w:tcBorders>
          </w:tcPr>
          <w:p w14:paraId="799B15FB" w14:textId="77777777" w:rsidR="00E97A95" w:rsidRPr="00942BAC" w:rsidRDefault="00E97A95" w:rsidP="00E97A95">
            <w:pPr>
              <w:rPr>
                <w:rFonts w:eastAsia="Calibri"/>
                <w:sz w:val="18"/>
                <w:szCs w:val="18"/>
                <w:lang w:val="en-US"/>
              </w:rPr>
            </w:pPr>
            <w:r w:rsidRPr="00942BAC">
              <w:rPr>
                <w:rFonts w:eastAsia="Calibri"/>
                <w:sz w:val="18"/>
                <w:szCs w:val="18"/>
                <w:lang w:val="en-US"/>
              </w:rPr>
              <w:t>Trauma patient triage (mortality)</w:t>
            </w:r>
          </w:p>
          <w:p w14:paraId="0742E3A7" w14:textId="168A269D" w:rsidR="00FE585E" w:rsidRPr="00942BAC" w:rsidRDefault="00FE585E" w:rsidP="00E97A95">
            <w:pPr>
              <w:rPr>
                <w:rFonts w:eastAsia="Calibri"/>
                <w:sz w:val="18"/>
                <w:szCs w:val="18"/>
                <w:lang w:val="en-US"/>
              </w:rPr>
            </w:pPr>
            <w:r w:rsidRPr="00942BAC">
              <w:rPr>
                <w:rFonts w:eastAsia="Calibri"/>
                <w:sz w:val="18"/>
                <w:szCs w:val="18"/>
                <w:lang w:val="en-US"/>
              </w:rPr>
              <w:t>binary classification</w:t>
            </w:r>
          </w:p>
        </w:tc>
        <w:tc>
          <w:tcPr>
            <w:tcW w:w="1601" w:type="dxa"/>
            <w:tcBorders>
              <w:top w:val="dotted" w:sz="2" w:space="0" w:color="auto"/>
              <w:left w:val="nil"/>
              <w:bottom w:val="dotted" w:sz="2" w:space="0" w:color="auto"/>
              <w:right w:val="nil"/>
            </w:tcBorders>
          </w:tcPr>
          <w:p w14:paraId="2C2436B1" w14:textId="10174AB0" w:rsidR="00E97A95" w:rsidRPr="00942BAC" w:rsidRDefault="00E97A95" w:rsidP="00E97A95">
            <w:pPr>
              <w:jc w:val="both"/>
              <w:rPr>
                <w:rFonts w:eastAsia="Calibri"/>
                <w:bCs/>
                <w:sz w:val="18"/>
                <w:szCs w:val="18"/>
                <w:lang w:val="en-US"/>
              </w:rPr>
            </w:pPr>
            <w:r w:rsidRPr="00942BAC">
              <w:rPr>
                <w:rFonts w:eastAsia="Calibri"/>
                <w:bCs/>
                <w:sz w:val="18"/>
                <w:szCs w:val="18"/>
                <w:lang w:val="en-US"/>
              </w:rPr>
              <w:t>Age, gender, VS, Intentionality, Injury mechanism, Emergent symptoms, AVPU scale, ICD-10 codes, Initial KTAS/921</w:t>
            </w:r>
          </w:p>
        </w:tc>
        <w:tc>
          <w:tcPr>
            <w:tcW w:w="1334" w:type="dxa"/>
            <w:tcBorders>
              <w:top w:val="dotted" w:sz="2" w:space="0" w:color="auto"/>
              <w:left w:val="nil"/>
              <w:bottom w:val="dotted" w:sz="2" w:space="0" w:color="auto"/>
              <w:right w:val="nil"/>
            </w:tcBorders>
          </w:tcPr>
          <w:p w14:paraId="0452E08C" w14:textId="1948FE5D" w:rsidR="00E97A95" w:rsidRPr="00942BAC" w:rsidRDefault="00E97A95" w:rsidP="00E97A95">
            <w:pPr>
              <w:jc w:val="both"/>
              <w:rPr>
                <w:rFonts w:eastAsia="Calibri"/>
                <w:sz w:val="18"/>
                <w:szCs w:val="18"/>
                <w:lang w:val="en-US"/>
              </w:rPr>
            </w:pPr>
            <w:r w:rsidRPr="00942BAC">
              <w:rPr>
                <w:rFonts w:eastAsia="Calibri"/>
                <w:sz w:val="18"/>
                <w:szCs w:val="18"/>
                <w:lang w:val="en-US"/>
              </w:rPr>
              <w:t xml:space="preserve">LR, RF, AdaBoost, </w:t>
            </w:r>
            <w:proofErr w:type="spellStart"/>
            <w:r w:rsidRPr="00942BAC">
              <w:rPr>
                <w:rFonts w:eastAsia="Calibri"/>
                <w:sz w:val="18"/>
                <w:szCs w:val="18"/>
                <w:lang w:val="en-US"/>
              </w:rPr>
              <w:t>XGBoost</w:t>
            </w:r>
            <w:proofErr w:type="spellEnd"/>
            <w:r w:rsidRPr="00942BAC">
              <w:rPr>
                <w:rFonts w:eastAsia="Calibri"/>
                <w:sz w:val="18"/>
                <w:szCs w:val="18"/>
                <w:lang w:val="en-US"/>
              </w:rPr>
              <w:t xml:space="preserve">, </w:t>
            </w:r>
            <w:proofErr w:type="spellStart"/>
            <w:r w:rsidRPr="00942BAC">
              <w:rPr>
                <w:rFonts w:eastAsia="Calibri"/>
                <w:sz w:val="18"/>
                <w:szCs w:val="18"/>
                <w:lang w:val="en-US"/>
              </w:rPr>
              <w:t>LightGBM</w:t>
            </w:r>
            <w:proofErr w:type="spellEnd"/>
            <w:r w:rsidRPr="00942BAC">
              <w:rPr>
                <w:rFonts w:eastAsia="Calibri"/>
                <w:sz w:val="18"/>
                <w:szCs w:val="18"/>
                <w:lang w:val="en-US"/>
              </w:rPr>
              <w:t>, GBM, ERT, Ensemble and DNN</w:t>
            </w:r>
          </w:p>
        </w:tc>
        <w:tc>
          <w:tcPr>
            <w:tcW w:w="1262" w:type="dxa"/>
            <w:tcBorders>
              <w:top w:val="dotted" w:sz="2" w:space="0" w:color="auto"/>
              <w:left w:val="nil"/>
              <w:bottom w:val="dotted" w:sz="2" w:space="0" w:color="auto"/>
              <w:right w:val="nil"/>
            </w:tcBorders>
          </w:tcPr>
          <w:p w14:paraId="7A7D0FD5" w14:textId="6F54031D" w:rsidR="00E97A95" w:rsidRPr="00942BAC" w:rsidRDefault="00E97A95" w:rsidP="00E97A95">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2AD54854" w14:textId="65EBD3A3" w:rsidR="00E97A95" w:rsidRPr="00942BAC" w:rsidRDefault="00E97A95" w:rsidP="00E97A95">
            <w:pPr>
              <w:rPr>
                <w:rFonts w:eastAsia="Calibri"/>
                <w:sz w:val="18"/>
                <w:szCs w:val="18"/>
                <w:lang w:val="en-US"/>
              </w:rPr>
            </w:pPr>
            <w:r w:rsidRPr="00942BAC">
              <w:rPr>
                <w:sz w:val="18"/>
                <w:szCs w:val="18"/>
                <w:lang w:val="en-US"/>
              </w:rPr>
              <w:t>[80, 20, 0]</w:t>
            </w:r>
          </w:p>
        </w:tc>
        <w:tc>
          <w:tcPr>
            <w:tcW w:w="850" w:type="dxa"/>
            <w:tcBorders>
              <w:top w:val="dotted" w:sz="2" w:space="0" w:color="auto"/>
              <w:left w:val="nil"/>
              <w:bottom w:val="dotted" w:sz="2" w:space="0" w:color="auto"/>
              <w:right w:val="nil"/>
            </w:tcBorders>
          </w:tcPr>
          <w:p w14:paraId="5344925C" w14:textId="2322FA45" w:rsidR="00E97A95" w:rsidRPr="00942BAC" w:rsidRDefault="00E97A95" w:rsidP="00E97A95">
            <w:pPr>
              <w:jc w:val="center"/>
              <w:rPr>
                <w:rFonts w:eastAsia="Calibri"/>
                <w:sz w:val="18"/>
                <w:szCs w:val="18"/>
                <w:lang w:val="en-US" w:eastAsia="zh-TW"/>
              </w:rPr>
            </w:pPr>
            <w:r w:rsidRPr="00942BAC">
              <w:rPr>
                <w:sz w:val="18"/>
                <w:szCs w:val="18"/>
                <w:lang w:val="en-US"/>
              </w:rPr>
              <w:t>[5-folds] only in train set</w:t>
            </w:r>
          </w:p>
        </w:tc>
        <w:tc>
          <w:tcPr>
            <w:tcW w:w="1262" w:type="dxa"/>
            <w:tcBorders>
              <w:top w:val="dotted" w:sz="2" w:space="0" w:color="auto"/>
              <w:left w:val="nil"/>
              <w:bottom w:val="dotted" w:sz="2" w:space="0" w:color="auto"/>
              <w:right w:val="nil"/>
            </w:tcBorders>
          </w:tcPr>
          <w:p w14:paraId="08AFB715" w14:textId="44D9F2C8" w:rsidR="00E97A95" w:rsidRPr="00942BAC" w:rsidRDefault="00E97A95" w:rsidP="00E97A95">
            <w:pPr>
              <w:jc w:val="both"/>
              <w:rPr>
                <w:rFonts w:eastAsia="Calibri"/>
                <w:sz w:val="18"/>
                <w:szCs w:val="18"/>
                <w:lang w:val="en-US"/>
              </w:rPr>
            </w:pPr>
            <w:r w:rsidRPr="00942BAC">
              <w:rPr>
                <w:rFonts w:eastAsia="Calibri"/>
                <w:sz w:val="18"/>
                <w:szCs w:val="18"/>
                <w:lang w:val="en-US"/>
              </w:rPr>
              <w:t>AdaBoost</w:t>
            </w:r>
          </w:p>
        </w:tc>
        <w:tc>
          <w:tcPr>
            <w:tcW w:w="1269" w:type="dxa"/>
            <w:tcBorders>
              <w:top w:val="dotted" w:sz="2" w:space="0" w:color="auto"/>
              <w:left w:val="nil"/>
              <w:bottom w:val="dotted" w:sz="2" w:space="0" w:color="auto"/>
              <w:right w:val="nil"/>
            </w:tcBorders>
          </w:tcPr>
          <w:p w14:paraId="580F4412" w14:textId="54F63DD0" w:rsidR="00E97A95" w:rsidRPr="00942BAC" w:rsidRDefault="00E97A95" w:rsidP="00E97A95">
            <w:pPr>
              <w:jc w:val="both"/>
              <w:rPr>
                <w:rFonts w:eastAsia="Calibri"/>
                <w:sz w:val="18"/>
                <w:szCs w:val="18"/>
                <w:lang w:val="en-US" w:eastAsia="zh-TW"/>
              </w:rPr>
            </w:pPr>
            <w:r w:rsidRPr="00942BAC">
              <w:rPr>
                <w:sz w:val="18"/>
                <w:szCs w:val="18"/>
                <w:lang w:val="en-US"/>
              </w:rPr>
              <w:t xml:space="preserve">ROC-AUC, Se, </w:t>
            </w:r>
            <w:proofErr w:type="spellStart"/>
            <w:r w:rsidRPr="00942BAC">
              <w:rPr>
                <w:sz w:val="18"/>
                <w:szCs w:val="18"/>
                <w:lang w:val="en-US"/>
              </w:rPr>
              <w:t>Sp</w:t>
            </w:r>
            <w:proofErr w:type="spellEnd"/>
            <w:r w:rsidRPr="00942BAC">
              <w:rPr>
                <w:sz w:val="18"/>
                <w:szCs w:val="18"/>
                <w:lang w:val="en-US"/>
              </w:rPr>
              <w:t>, Accuracy, and Balanced accuracy</w:t>
            </w:r>
          </w:p>
        </w:tc>
        <w:tc>
          <w:tcPr>
            <w:tcW w:w="1327" w:type="dxa"/>
            <w:tcBorders>
              <w:top w:val="dotted" w:sz="2" w:space="0" w:color="auto"/>
              <w:left w:val="nil"/>
              <w:bottom w:val="dotted" w:sz="2" w:space="0" w:color="auto"/>
              <w:right w:val="nil"/>
            </w:tcBorders>
          </w:tcPr>
          <w:p w14:paraId="05AE4795" w14:textId="77777777" w:rsidR="00E97A95" w:rsidRPr="00942BAC" w:rsidRDefault="00E97A95" w:rsidP="00E97A95">
            <w:pPr>
              <w:jc w:val="both"/>
              <w:rPr>
                <w:sz w:val="18"/>
                <w:szCs w:val="18"/>
                <w:lang w:val="en-US"/>
              </w:rPr>
            </w:pPr>
            <w:r w:rsidRPr="00942BAC">
              <w:rPr>
                <w:sz w:val="18"/>
                <w:szCs w:val="18"/>
                <w:lang w:val="en-US"/>
              </w:rPr>
              <w:t xml:space="preserve">AUC of </w:t>
            </w:r>
          </w:p>
          <w:p w14:paraId="5CB33D28" w14:textId="4C59D228" w:rsidR="00E97A95" w:rsidRPr="00942BAC" w:rsidRDefault="00CC0101" w:rsidP="00E97A95">
            <w:pPr>
              <w:jc w:val="both"/>
              <w:rPr>
                <w:rFonts w:eastAsia="Calibri"/>
                <w:sz w:val="18"/>
                <w:szCs w:val="18"/>
                <w:lang w:val="en-US"/>
              </w:rPr>
            </w:pPr>
            <w:r w:rsidRPr="00942BAC">
              <w:rPr>
                <w:sz w:val="18"/>
                <w:szCs w:val="18"/>
                <w:lang w:val="en-US"/>
              </w:rPr>
              <w:t>0.9974</w:t>
            </w:r>
            <w:r w:rsidRPr="00942BAC" w:rsidDel="00CC0101">
              <w:rPr>
                <w:sz w:val="18"/>
                <w:szCs w:val="18"/>
                <w:lang w:val="en-US"/>
              </w:rPr>
              <w:t xml:space="preserve"> </w:t>
            </w:r>
            <w:r w:rsidR="00E97A95" w:rsidRPr="00942BAC">
              <w:rPr>
                <w:sz w:val="18"/>
                <w:szCs w:val="18"/>
                <w:lang w:val="en-US"/>
              </w:rPr>
              <w:t xml:space="preserve">(CI: ± </w:t>
            </w:r>
            <w:r w:rsidR="00871E54" w:rsidRPr="00942BAC">
              <w:rPr>
                <w:sz w:val="18"/>
                <w:szCs w:val="18"/>
                <w:lang w:val="en-US"/>
              </w:rPr>
              <w:t>0.0005</w:t>
            </w:r>
            <w:r w:rsidR="00E97A95" w:rsidRPr="00942BAC">
              <w:rPr>
                <w:sz w:val="18"/>
                <w:szCs w:val="18"/>
                <w:lang w:val="en-US"/>
              </w:rPr>
              <w:t xml:space="preserve"> std)</w:t>
            </w:r>
          </w:p>
        </w:tc>
      </w:tr>
      <w:tr w:rsidR="005C2848" w:rsidRPr="00FB39FC" w14:paraId="26B57A40" w14:textId="77777777" w:rsidTr="00386332">
        <w:trPr>
          <w:cantSplit/>
          <w:trHeight w:val="114"/>
        </w:trPr>
        <w:tc>
          <w:tcPr>
            <w:tcW w:w="917" w:type="dxa"/>
            <w:tcBorders>
              <w:top w:val="dotted" w:sz="2" w:space="0" w:color="auto"/>
              <w:left w:val="nil"/>
              <w:bottom w:val="dotted" w:sz="2" w:space="0" w:color="auto"/>
              <w:right w:val="nil"/>
            </w:tcBorders>
          </w:tcPr>
          <w:p w14:paraId="47D88299" w14:textId="36EE6D1F" w:rsidR="005C2848" w:rsidRPr="00D65985" w:rsidRDefault="000F5BD6" w:rsidP="005C2848">
            <w:pPr>
              <w:jc w:val="both"/>
              <w:rPr>
                <w:rFonts w:eastAsia="Calibri"/>
                <w:sz w:val="18"/>
                <w:szCs w:val="18"/>
                <w:lang w:val="en-US" w:eastAsia="zh-TW"/>
              </w:rPr>
            </w:pPr>
            <w:r w:rsidRPr="00942BAC">
              <w:rPr>
                <w:rFonts w:eastAsia="Calibri"/>
                <w:sz w:val="18"/>
                <w:szCs w:val="18"/>
                <w:lang w:val="en-US" w:eastAsia="zh-TW"/>
              </w:rPr>
              <w:t xml:space="preserve">Choi et al. </w:t>
            </w:r>
            <w:r w:rsidR="003956EE" w:rsidRPr="00942BAC">
              <w:rPr>
                <w:rFonts w:eastAsia="Calibri"/>
                <w:sz w:val="18"/>
                <w:szCs w:val="18"/>
                <w:lang w:val="fr-FR" w:eastAsia="zh-TW"/>
              </w:rPr>
              <w:fldChar w:fldCharType="begin" w:fldLock="1"/>
            </w:r>
            <w:r w:rsidR="00E26AB4">
              <w:rPr>
                <w:rFonts w:eastAsia="Calibri"/>
                <w:sz w:val="18"/>
                <w:szCs w:val="18"/>
                <w:lang w:val="en-US" w:eastAsia="zh-TW"/>
              </w:rPr>
              <w:instrText>ADDIN CSL_CITATION {"citationItems":[{"id":"ITEM-1","itemData":{"DOI":"10.1038/s41598-023-35617-3","ISBN":"0123456789","ISSN":"2045-2322","PMID":"37237057","abstract":"This study aimed to develop a machine learning-based clinical decision support system for emergency departments based on the decision-making framework of physicians. We extracted 27 fixed and 93 observation features using data on vital signs, mental status, laboratory results, and electrocardiograms during emergency department stay. Outcomes included intubation, admission to the intensive care unit, inotrope or vasopressor administration, and in-hospital cardiac arrest. eXtreme gradient boosting algorithm was used to learn and predict each outcome. Specificity, sensitivity, precision, F1 score, area under the receiver operating characteristic curve (AUROC), and area under the precision-recall curve were assessed. We analyzed 303,345 patients with 4,787,121 input data, resampled into 24,148,958 1 h-units. The models displayed a discriminative ability to predict outcomes (AUROC &gt; 0.9), and the model with lagging 6 and leading 0 displayed the highest value. The AUROC curve of in-hospital cardiac arrest had the smallest change, with increased lagging for all outcomes. With inotropic use, intubation, and intensive care unit admission, the range of AUROC curve change with the leading 6 was the highest according to different amounts of previous information (lagging). In this study, a human-centered approach to emulate the clinical decision-making process of emergency physicians has been adopted to enhance the use of the system. Machine learning-based clinical decision support systems customized according to clinical situations can help improve the quality of care.","author":[{"dropping-particle":"","family":"Choi","given":"Arom","non-dropping-particle":"","parse-names":false,"suffix":""},{"dropping-particle":"","family":"Choi","given":"So Yeon","non-dropping-particle":"","parse-names":false,"suffix":""},{"dropping-particle":"","family":"Chung","given":"Kyungsoo","non-dropping-particle":"","parse-names":false,"suffix":""},{"dropping-particle":"","family":"Chung","given":"Hyun Soo","non-dropping-particle":"","parse-names":false,"suffix":""},{"dropping-particle":"","family":"Song","given":"Taeyoung","non-dropping-particle":"","parse-names":false,"suffix":""},{"dropping-particle":"","family":"Choi","given":"Byunghun","non-dropping-particle":"","parse-names":false,"suffix":""},{"dropping-particle":"","family":"Kim","given":"Ji Hoon","non-dropping-particle":"","parse-names":false,"suffix":""}],"container-title":"Scientific Reports","id":"ITEM-1","issue":"1","issued":{"date-parts":[["2023","5","26"]]},"page":"8561","publisher":"Nature Publishing Group UK","title":"Development of a machine learning-based clinical decision support system to predict clinical deterioration in patients visiting the emergency department","type":"article-journal","volume":"13"},"uris":["http://www.mendeley.com/documents/?uuid=058e3862-0f7a-46a6-88a2-56c4528b7b07"]}],"mendeley":{"formattedCitation":"[83]","plainTextFormattedCitation":"[83]","previouslyFormattedCitation":"[83]"},"properties":{"noteIndex":0},"schema":"https://github.com/citation-style-language/schema/raw/master/csl-citation.json"}</w:instrText>
            </w:r>
            <w:r w:rsidR="003956EE" w:rsidRPr="00942BAC">
              <w:rPr>
                <w:rFonts w:eastAsia="Calibri"/>
                <w:sz w:val="18"/>
                <w:szCs w:val="18"/>
                <w:lang w:val="fr-FR" w:eastAsia="zh-TW"/>
              </w:rPr>
              <w:fldChar w:fldCharType="separate"/>
            </w:r>
            <w:r w:rsidR="00697788" w:rsidRPr="00697788">
              <w:rPr>
                <w:rFonts w:eastAsia="Calibri"/>
                <w:noProof/>
                <w:sz w:val="18"/>
                <w:szCs w:val="18"/>
                <w:lang w:val="en-US" w:eastAsia="zh-TW"/>
              </w:rPr>
              <w:t>[83]</w:t>
            </w:r>
            <w:r w:rsidR="003956EE" w:rsidRPr="00942BAC">
              <w:rPr>
                <w:rFonts w:eastAsia="Calibri"/>
                <w:sz w:val="18"/>
                <w:szCs w:val="18"/>
                <w:lang w:val="fr-FR" w:eastAsia="zh-TW"/>
              </w:rPr>
              <w:fldChar w:fldCharType="end"/>
            </w:r>
          </w:p>
          <w:p w14:paraId="44C15E29" w14:textId="2CE0193B" w:rsidR="005C2848" w:rsidRPr="00D65985" w:rsidRDefault="005C2848" w:rsidP="005C2848">
            <w:pPr>
              <w:jc w:val="both"/>
              <w:rPr>
                <w:rFonts w:eastAsia="Calibri"/>
                <w:sz w:val="18"/>
                <w:szCs w:val="18"/>
                <w:lang w:val="en-US" w:eastAsia="zh-TW"/>
              </w:rPr>
            </w:pPr>
            <w:r w:rsidRPr="00D65985">
              <w:rPr>
                <w:rFonts w:eastAsia="Calibri"/>
                <w:sz w:val="18"/>
                <w:szCs w:val="18"/>
                <w:lang w:val="en-US" w:eastAsia="zh-TW"/>
              </w:rPr>
              <w:t>/2023/ South Korea</w:t>
            </w:r>
            <w:r w:rsidRPr="00D65985" w:rsidDel="0027736E">
              <w:rPr>
                <w:rFonts w:eastAsia="Calibri"/>
                <w:sz w:val="18"/>
                <w:szCs w:val="18"/>
                <w:lang w:val="en-US" w:eastAsia="zh-TW"/>
              </w:rPr>
              <w:t xml:space="preserve"> </w:t>
            </w:r>
          </w:p>
        </w:tc>
        <w:tc>
          <w:tcPr>
            <w:tcW w:w="1189" w:type="dxa"/>
            <w:tcBorders>
              <w:top w:val="dotted" w:sz="2" w:space="0" w:color="auto"/>
              <w:left w:val="nil"/>
              <w:bottom w:val="dotted" w:sz="2" w:space="0" w:color="auto"/>
              <w:right w:val="nil"/>
            </w:tcBorders>
          </w:tcPr>
          <w:p w14:paraId="4946239C" w14:textId="695C25EB" w:rsidR="005C2848" w:rsidRPr="00D65985" w:rsidRDefault="005C2848" w:rsidP="005C2848">
            <w:pPr>
              <w:jc w:val="both"/>
              <w:rPr>
                <w:rFonts w:eastAsia="Calibri"/>
                <w:sz w:val="18"/>
                <w:szCs w:val="18"/>
                <w:lang w:val="en-US" w:eastAsia="zh-TW"/>
              </w:rPr>
            </w:pPr>
            <w:r w:rsidRPr="00D65985">
              <w:rPr>
                <w:rFonts w:eastAsia="Calibri"/>
                <w:sz w:val="18"/>
                <w:szCs w:val="18"/>
                <w:lang w:val="en-US"/>
              </w:rPr>
              <w:t>ED of a tertiary teaching hospital/</w:t>
            </w:r>
            <w:r w:rsidR="001301E3" w:rsidRPr="00D65985">
              <w:rPr>
                <w:lang w:val="en-US"/>
              </w:rPr>
              <w:t xml:space="preserve"> </w:t>
            </w:r>
            <w:r w:rsidR="001301E3" w:rsidRPr="00D65985">
              <w:rPr>
                <w:rFonts w:eastAsia="Calibri"/>
                <w:sz w:val="18"/>
                <w:szCs w:val="18"/>
                <w:lang w:val="en-US"/>
              </w:rPr>
              <w:t>469.207</w:t>
            </w:r>
          </w:p>
        </w:tc>
        <w:tc>
          <w:tcPr>
            <w:tcW w:w="1210" w:type="dxa"/>
            <w:tcBorders>
              <w:top w:val="dotted" w:sz="2" w:space="0" w:color="auto"/>
              <w:left w:val="nil"/>
              <w:bottom w:val="dotted" w:sz="2" w:space="0" w:color="auto"/>
              <w:right w:val="nil"/>
            </w:tcBorders>
          </w:tcPr>
          <w:p w14:paraId="49EE055B" w14:textId="77777777" w:rsidR="003B014D" w:rsidRPr="00D65985" w:rsidRDefault="003B014D" w:rsidP="003B014D">
            <w:pPr>
              <w:jc w:val="both"/>
              <w:rPr>
                <w:rFonts w:eastAsia="Calibri"/>
                <w:sz w:val="18"/>
                <w:szCs w:val="18"/>
                <w:lang w:val="en-US" w:eastAsia="zh-TW"/>
              </w:rPr>
            </w:pPr>
            <w:r w:rsidRPr="00D65985">
              <w:rPr>
                <w:rFonts w:eastAsia="Calibri"/>
                <w:sz w:val="18"/>
                <w:szCs w:val="18"/>
                <w:lang w:val="en-US" w:eastAsia="zh-TW"/>
              </w:rPr>
              <w:t>Retrospective</w:t>
            </w:r>
          </w:p>
          <w:p w14:paraId="22D0F3E9" w14:textId="4B504428" w:rsidR="005C2848" w:rsidRPr="00D65985" w:rsidRDefault="003B014D" w:rsidP="003B014D">
            <w:pPr>
              <w:jc w:val="both"/>
              <w:rPr>
                <w:rFonts w:eastAsia="Calibri"/>
                <w:sz w:val="18"/>
                <w:szCs w:val="18"/>
                <w:lang w:val="en-US" w:eastAsia="zh-TW"/>
              </w:rPr>
            </w:pPr>
            <w:r w:rsidRPr="00D65985">
              <w:rPr>
                <w:rFonts w:eastAsia="Calibri"/>
                <w:sz w:val="18"/>
                <w:szCs w:val="18"/>
                <w:lang w:val="en-US" w:eastAsia="zh-TW"/>
              </w:rPr>
              <w:t>cohort</w:t>
            </w:r>
          </w:p>
        </w:tc>
        <w:tc>
          <w:tcPr>
            <w:tcW w:w="1210" w:type="dxa"/>
            <w:tcBorders>
              <w:top w:val="dotted" w:sz="2" w:space="0" w:color="auto"/>
              <w:left w:val="nil"/>
              <w:bottom w:val="dotted" w:sz="2" w:space="0" w:color="auto"/>
              <w:right w:val="nil"/>
            </w:tcBorders>
            <w:shd w:val="clear" w:color="auto" w:fill="auto"/>
          </w:tcPr>
          <w:p w14:paraId="54D84C4F" w14:textId="1AEF91E4" w:rsidR="005C2848" w:rsidRPr="00D65985" w:rsidRDefault="00582189" w:rsidP="005C2848">
            <w:pPr>
              <w:jc w:val="both"/>
              <w:rPr>
                <w:rFonts w:eastAsia="Calibri"/>
                <w:sz w:val="18"/>
                <w:szCs w:val="18"/>
                <w:lang w:val="en-US"/>
              </w:rPr>
            </w:pPr>
            <w:r w:rsidRPr="00D65985">
              <w:rPr>
                <w:rFonts w:eastAsia="Calibri"/>
                <w:sz w:val="18"/>
                <w:szCs w:val="18"/>
                <w:lang w:val="en-US"/>
              </w:rPr>
              <w:t>KTAS</w:t>
            </w:r>
          </w:p>
          <w:p w14:paraId="4529FC20" w14:textId="08F45FE0" w:rsidR="005C2848" w:rsidRPr="00D65985" w:rsidRDefault="005C2848" w:rsidP="005C2848">
            <w:pPr>
              <w:jc w:val="both"/>
              <w:rPr>
                <w:rFonts w:eastAsia="Calibri"/>
                <w:sz w:val="18"/>
                <w:szCs w:val="18"/>
                <w:lang w:val="en-US"/>
              </w:rPr>
            </w:pPr>
            <w:r w:rsidRPr="00D65985">
              <w:rPr>
                <w:rFonts w:eastAsia="Calibri"/>
                <w:sz w:val="18"/>
                <w:szCs w:val="18"/>
                <w:lang w:val="en-US"/>
              </w:rPr>
              <w:t>[2015–2019]</w:t>
            </w:r>
          </w:p>
        </w:tc>
        <w:tc>
          <w:tcPr>
            <w:tcW w:w="1592" w:type="dxa"/>
            <w:tcBorders>
              <w:top w:val="dotted" w:sz="2" w:space="0" w:color="auto"/>
              <w:left w:val="nil"/>
              <w:bottom w:val="dotted" w:sz="2" w:space="0" w:color="auto"/>
              <w:right w:val="nil"/>
            </w:tcBorders>
          </w:tcPr>
          <w:p w14:paraId="76BA203A" w14:textId="220EBA71" w:rsidR="005C2848" w:rsidRPr="00D65985" w:rsidRDefault="005C2848" w:rsidP="005C2848">
            <w:pPr>
              <w:rPr>
                <w:rFonts w:eastAsia="Calibri"/>
                <w:sz w:val="18"/>
                <w:szCs w:val="18"/>
                <w:lang w:val="en-US"/>
              </w:rPr>
            </w:pPr>
            <w:r w:rsidRPr="00D65985">
              <w:rPr>
                <w:rFonts w:eastAsia="Calibri"/>
                <w:sz w:val="18"/>
                <w:szCs w:val="18"/>
                <w:lang w:val="en-US"/>
              </w:rPr>
              <w:t>Triage critically ill patients (in-hospital cardiac arrest (IHCA) and ICU admission)</w:t>
            </w:r>
          </w:p>
        </w:tc>
        <w:tc>
          <w:tcPr>
            <w:tcW w:w="1601" w:type="dxa"/>
            <w:tcBorders>
              <w:top w:val="dotted" w:sz="2" w:space="0" w:color="auto"/>
              <w:left w:val="nil"/>
              <w:bottom w:val="dotted" w:sz="2" w:space="0" w:color="auto"/>
              <w:right w:val="nil"/>
            </w:tcBorders>
          </w:tcPr>
          <w:p w14:paraId="5D7351A5" w14:textId="7793D440" w:rsidR="005C2848" w:rsidRPr="00942BAC" w:rsidRDefault="00582189" w:rsidP="005C2848">
            <w:pPr>
              <w:jc w:val="both"/>
              <w:rPr>
                <w:rFonts w:eastAsia="Calibri"/>
                <w:bCs/>
                <w:sz w:val="18"/>
                <w:szCs w:val="18"/>
                <w:lang w:val="en-US"/>
              </w:rPr>
            </w:pPr>
            <w:r w:rsidRPr="00D65985">
              <w:rPr>
                <w:rFonts w:eastAsia="Calibri"/>
                <w:bCs/>
                <w:sz w:val="18"/>
                <w:szCs w:val="18"/>
                <w:lang w:val="en-US"/>
              </w:rPr>
              <w:t>DE, VS,</w:t>
            </w:r>
            <w:r w:rsidR="0021202F" w:rsidRPr="00D65985">
              <w:rPr>
                <w:rFonts w:eastAsia="Calibri"/>
                <w:bCs/>
                <w:sz w:val="18"/>
                <w:szCs w:val="18"/>
                <w:lang w:val="en-US"/>
              </w:rPr>
              <w:t xml:space="preserve"> CC,</w:t>
            </w:r>
            <w:r w:rsidR="00F0406E" w:rsidRPr="00D65985">
              <w:rPr>
                <w:lang w:val="en-US"/>
              </w:rPr>
              <w:t xml:space="preserve"> </w:t>
            </w:r>
            <w:r w:rsidR="00F0406E" w:rsidRPr="00D65985">
              <w:rPr>
                <w:rFonts w:eastAsia="Calibri"/>
                <w:bCs/>
                <w:sz w:val="18"/>
                <w:szCs w:val="18"/>
                <w:lang w:val="en-US"/>
              </w:rPr>
              <w:t>ECG,</w:t>
            </w:r>
            <w:r w:rsidRPr="00D65985">
              <w:rPr>
                <w:rFonts w:eastAsia="Calibri"/>
                <w:bCs/>
                <w:sz w:val="18"/>
                <w:szCs w:val="18"/>
                <w:lang w:val="en-US"/>
              </w:rPr>
              <w:t xml:space="preserve"> MA, MH, KTAS </w:t>
            </w:r>
            <w:r w:rsidRPr="00942BAC">
              <w:rPr>
                <w:rFonts w:eastAsia="Calibri"/>
                <w:bCs/>
                <w:sz w:val="18"/>
                <w:szCs w:val="18"/>
                <w:lang w:val="en-US"/>
              </w:rPr>
              <w:t>score</w:t>
            </w:r>
            <w:r w:rsidR="00A3289E" w:rsidRPr="00942BAC">
              <w:rPr>
                <w:rFonts w:eastAsia="Calibri"/>
                <w:bCs/>
                <w:sz w:val="18"/>
                <w:szCs w:val="18"/>
                <w:lang w:val="en-US"/>
              </w:rPr>
              <w:t>,</w:t>
            </w:r>
            <w:r w:rsidR="00D238F8" w:rsidRPr="00942BAC">
              <w:rPr>
                <w:rFonts w:eastAsia="Calibri"/>
                <w:bCs/>
                <w:sz w:val="18"/>
                <w:szCs w:val="18"/>
                <w:lang w:val="en-US"/>
              </w:rPr>
              <w:t xml:space="preserve"> mental status</w:t>
            </w:r>
            <w:r w:rsidR="00A3289E" w:rsidRPr="00942BAC">
              <w:rPr>
                <w:rFonts w:eastAsia="Calibri"/>
                <w:bCs/>
                <w:sz w:val="18"/>
                <w:szCs w:val="18"/>
                <w:lang w:val="en-US"/>
              </w:rPr>
              <w:t>, laboratory test</w:t>
            </w:r>
            <w:r w:rsidRPr="00942BAC">
              <w:rPr>
                <w:rFonts w:eastAsia="Calibri"/>
                <w:bCs/>
                <w:sz w:val="18"/>
                <w:szCs w:val="18"/>
                <w:lang w:val="en-US"/>
              </w:rPr>
              <w:t>/</w:t>
            </w:r>
            <w:r w:rsidR="00F6332B" w:rsidRPr="00942BAC">
              <w:rPr>
                <w:rFonts w:eastAsia="Calibri"/>
                <w:bCs/>
                <w:sz w:val="18"/>
                <w:szCs w:val="18"/>
                <w:lang w:val="en-US"/>
              </w:rPr>
              <w:t>120</w:t>
            </w:r>
          </w:p>
        </w:tc>
        <w:tc>
          <w:tcPr>
            <w:tcW w:w="1334" w:type="dxa"/>
            <w:tcBorders>
              <w:top w:val="dotted" w:sz="2" w:space="0" w:color="auto"/>
              <w:left w:val="nil"/>
              <w:bottom w:val="dotted" w:sz="2" w:space="0" w:color="auto"/>
              <w:right w:val="nil"/>
            </w:tcBorders>
          </w:tcPr>
          <w:p w14:paraId="2C101B75" w14:textId="74D10AEF" w:rsidR="005C2848" w:rsidRPr="00942BAC" w:rsidRDefault="00772036" w:rsidP="005C2848">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2" w:type="dxa"/>
            <w:tcBorders>
              <w:top w:val="dotted" w:sz="2" w:space="0" w:color="auto"/>
              <w:left w:val="nil"/>
              <w:bottom w:val="dotted" w:sz="2" w:space="0" w:color="auto"/>
              <w:right w:val="nil"/>
            </w:tcBorders>
            <w:shd w:val="clear" w:color="auto" w:fill="auto"/>
          </w:tcPr>
          <w:p w14:paraId="00FA1C4B" w14:textId="2A05C3B2" w:rsidR="005C2848" w:rsidRPr="00942BAC" w:rsidRDefault="00373ECB" w:rsidP="005C2848">
            <w:pPr>
              <w:jc w:val="both"/>
              <w:rPr>
                <w:rFonts w:eastAsia="Calibri"/>
                <w:sz w:val="18"/>
                <w:szCs w:val="18"/>
                <w:lang w:val="en-US"/>
              </w:rPr>
            </w:pPr>
            <w:r w:rsidRPr="00942BAC">
              <w:rPr>
                <w:rFonts w:eastAsia="Calibri"/>
                <w:sz w:val="18"/>
                <w:szCs w:val="18"/>
                <w:lang w:val="en-US"/>
              </w:rPr>
              <w:t>Oxygen saturation</w:t>
            </w:r>
            <w:r w:rsidR="00FE5D8D" w:rsidRPr="00942BAC">
              <w:rPr>
                <w:rFonts w:eastAsia="Calibri"/>
                <w:sz w:val="18"/>
                <w:szCs w:val="18"/>
                <w:lang w:val="en-US"/>
              </w:rPr>
              <w:t>, CC, ECG, MA</w:t>
            </w:r>
            <w:r w:rsidR="00F24E76" w:rsidRPr="00942BAC">
              <w:rPr>
                <w:rFonts w:eastAsia="Calibri"/>
                <w:sz w:val="18"/>
                <w:szCs w:val="18"/>
                <w:lang w:val="en-US"/>
              </w:rPr>
              <w:t xml:space="preserve"> </w:t>
            </w:r>
            <w:r w:rsidR="00C503B1" w:rsidRPr="00942BAC">
              <w:rPr>
                <w:rFonts w:eastAsia="Calibri"/>
                <w:sz w:val="18"/>
                <w:szCs w:val="18"/>
                <w:lang w:val="en-US"/>
              </w:rPr>
              <w:t xml:space="preserve">and </w:t>
            </w:r>
            <w:r w:rsidR="00CC7DBE" w:rsidRPr="00942BAC">
              <w:rPr>
                <w:rFonts w:eastAsia="Calibri"/>
                <w:sz w:val="18"/>
                <w:szCs w:val="18"/>
                <w:lang w:val="en-US"/>
              </w:rPr>
              <w:t>laboratory test</w:t>
            </w:r>
          </w:p>
        </w:tc>
        <w:tc>
          <w:tcPr>
            <w:tcW w:w="1027" w:type="dxa"/>
            <w:tcBorders>
              <w:top w:val="dotted" w:sz="2" w:space="0" w:color="auto"/>
              <w:left w:val="nil"/>
              <w:bottom w:val="dotted" w:sz="2" w:space="0" w:color="auto"/>
              <w:right w:val="nil"/>
            </w:tcBorders>
            <w:shd w:val="clear" w:color="auto" w:fill="auto"/>
          </w:tcPr>
          <w:p w14:paraId="161C12FC" w14:textId="22779ED7" w:rsidR="005C2848" w:rsidRPr="00942BAC" w:rsidRDefault="00BB6854" w:rsidP="005C2848">
            <w:pPr>
              <w:rPr>
                <w:sz w:val="18"/>
                <w:szCs w:val="18"/>
                <w:lang w:val="en-US"/>
              </w:rPr>
            </w:pPr>
            <w:r w:rsidRPr="00942BAC">
              <w:rPr>
                <w:sz w:val="18"/>
                <w:szCs w:val="18"/>
                <w:lang w:val="en-US"/>
              </w:rPr>
              <w:t>[6</w:t>
            </w:r>
            <w:r w:rsidR="00C76DA0" w:rsidRPr="00942BAC">
              <w:rPr>
                <w:sz w:val="18"/>
                <w:szCs w:val="18"/>
                <w:lang w:val="en-US"/>
              </w:rPr>
              <w:t>7</w:t>
            </w:r>
            <w:r w:rsidRPr="00942BAC">
              <w:rPr>
                <w:sz w:val="18"/>
                <w:szCs w:val="18"/>
                <w:lang w:val="en-US"/>
              </w:rPr>
              <w:t>, 33, 0]</w:t>
            </w:r>
          </w:p>
        </w:tc>
        <w:tc>
          <w:tcPr>
            <w:tcW w:w="850" w:type="dxa"/>
            <w:tcBorders>
              <w:top w:val="dotted" w:sz="2" w:space="0" w:color="auto"/>
              <w:left w:val="nil"/>
              <w:bottom w:val="dotted" w:sz="2" w:space="0" w:color="auto"/>
              <w:right w:val="nil"/>
            </w:tcBorders>
          </w:tcPr>
          <w:p w14:paraId="4E1107B1" w14:textId="279FD2A3" w:rsidR="005C2848" w:rsidRPr="00942BAC" w:rsidRDefault="00092FF6" w:rsidP="005C2848">
            <w:pPr>
              <w:jc w:val="center"/>
              <w:rPr>
                <w:sz w:val="18"/>
                <w:szCs w:val="18"/>
                <w:lang w:val="en-US"/>
              </w:rPr>
            </w:pPr>
            <w:r w:rsidRPr="00942BAC">
              <w:rPr>
                <w:sz w:val="18"/>
                <w:szCs w:val="18"/>
                <w:lang w:val="en-US"/>
              </w:rPr>
              <w:t>[10-folds] only in train set</w:t>
            </w:r>
          </w:p>
        </w:tc>
        <w:tc>
          <w:tcPr>
            <w:tcW w:w="1262" w:type="dxa"/>
            <w:tcBorders>
              <w:top w:val="dotted" w:sz="2" w:space="0" w:color="auto"/>
              <w:left w:val="nil"/>
              <w:bottom w:val="dotted" w:sz="2" w:space="0" w:color="auto"/>
              <w:right w:val="nil"/>
            </w:tcBorders>
          </w:tcPr>
          <w:p w14:paraId="7E60F4D7" w14:textId="6AC52F6D" w:rsidR="005C2848" w:rsidRPr="00942BAC" w:rsidRDefault="006C7174" w:rsidP="005C2848">
            <w:pPr>
              <w:jc w:val="both"/>
              <w:rPr>
                <w:rFonts w:eastAsia="Calibri"/>
                <w:sz w:val="18"/>
                <w:szCs w:val="18"/>
                <w:lang w:val="en-US"/>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689DD50A" w14:textId="1B6FDD65" w:rsidR="005C2848" w:rsidRPr="00942BAC" w:rsidRDefault="001A1522" w:rsidP="005C2848">
            <w:pPr>
              <w:jc w:val="both"/>
              <w:rPr>
                <w:sz w:val="18"/>
                <w:szCs w:val="18"/>
                <w:lang w:val="en-US"/>
              </w:rPr>
            </w:pPr>
            <w:r w:rsidRPr="00942BAC">
              <w:rPr>
                <w:sz w:val="18"/>
                <w:szCs w:val="18"/>
                <w:lang w:val="en-US"/>
              </w:rPr>
              <w:t xml:space="preserve">ROC-AUC, </w:t>
            </w:r>
            <w:r w:rsidR="00031ED9" w:rsidRPr="00942BAC">
              <w:rPr>
                <w:sz w:val="18"/>
                <w:szCs w:val="18"/>
                <w:lang w:val="en-US"/>
              </w:rPr>
              <w:t>AUPRC</w:t>
            </w:r>
            <w:r w:rsidRPr="00942BAC">
              <w:rPr>
                <w:sz w:val="18"/>
                <w:szCs w:val="18"/>
                <w:lang w:val="en-US"/>
              </w:rPr>
              <w:t xml:space="preserve">, Se, </w:t>
            </w:r>
            <w:proofErr w:type="spellStart"/>
            <w:r w:rsidRPr="00942BAC">
              <w:rPr>
                <w:sz w:val="18"/>
                <w:szCs w:val="18"/>
                <w:lang w:val="en-US"/>
              </w:rPr>
              <w:t>Sp</w:t>
            </w:r>
            <w:proofErr w:type="spellEnd"/>
            <w:r w:rsidRPr="00942BAC">
              <w:rPr>
                <w:sz w:val="18"/>
                <w:szCs w:val="18"/>
                <w:lang w:val="en-US"/>
              </w:rPr>
              <w:t xml:space="preserve">, </w:t>
            </w:r>
            <w:r w:rsidR="0099606D" w:rsidRPr="00942BAC">
              <w:rPr>
                <w:sz w:val="18"/>
                <w:szCs w:val="18"/>
                <w:lang w:val="en-US"/>
              </w:rPr>
              <w:t xml:space="preserve">PPV, </w:t>
            </w:r>
            <w:r w:rsidRPr="00942BAC">
              <w:rPr>
                <w:sz w:val="18"/>
                <w:szCs w:val="18"/>
                <w:lang w:val="en-US"/>
              </w:rPr>
              <w:t>and F1-score</w:t>
            </w:r>
          </w:p>
        </w:tc>
        <w:tc>
          <w:tcPr>
            <w:tcW w:w="1327" w:type="dxa"/>
            <w:tcBorders>
              <w:top w:val="dotted" w:sz="2" w:space="0" w:color="auto"/>
              <w:left w:val="nil"/>
              <w:bottom w:val="dotted" w:sz="2" w:space="0" w:color="auto"/>
              <w:right w:val="nil"/>
            </w:tcBorders>
          </w:tcPr>
          <w:p w14:paraId="0A02C112" w14:textId="3D592F6C" w:rsidR="005C2848" w:rsidRPr="00942BAC" w:rsidRDefault="000E5414" w:rsidP="005C2848">
            <w:pPr>
              <w:jc w:val="both"/>
              <w:rPr>
                <w:sz w:val="18"/>
                <w:szCs w:val="18"/>
                <w:lang w:val="en-US"/>
              </w:rPr>
            </w:pPr>
            <w:r w:rsidRPr="00942BAC">
              <w:rPr>
                <w:sz w:val="18"/>
                <w:szCs w:val="18"/>
                <w:lang w:val="en-US"/>
              </w:rPr>
              <w:t>AUC of 0.9</w:t>
            </w:r>
            <w:r w:rsidR="00741BEE" w:rsidRPr="00942BAC">
              <w:rPr>
                <w:sz w:val="18"/>
                <w:szCs w:val="18"/>
                <w:lang w:val="en-US"/>
              </w:rPr>
              <w:t>61</w:t>
            </w:r>
            <w:r w:rsidRPr="00942BAC">
              <w:rPr>
                <w:sz w:val="18"/>
                <w:szCs w:val="18"/>
                <w:lang w:val="en-US"/>
              </w:rPr>
              <w:t xml:space="preserve"> (CI: </w:t>
            </w:r>
            <w:r w:rsidR="00E2422E" w:rsidRPr="00942BAC">
              <w:rPr>
                <w:sz w:val="18"/>
                <w:szCs w:val="18"/>
                <w:lang w:val="en-US"/>
              </w:rPr>
              <w:t>not reported</w:t>
            </w:r>
            <w:r w:rsidRPr="00942BAC">
              <w:rPr>
                <w:sz w:val="18"/>
                <w:szCs w:val="18"/>
                <w:lang w:val="en-US"/>
              </w:rPr>
              <w:t>)</w:t>
            </w:r>
            <w:r w:rsidRPr="00942BAC">
              <w:rPr>
                <w:lang w:val="en-US"/>
              </w:rPr>
              <w:t xml:space="preserve"> </w:t>
            </w:r>
            <w:r w:rsidRPr="00942BAC">
              <w:rPr>
                <w:sz w:val="18"/>
                <w:szCs w:val="18"/>
                <w:lang w:val="en-US"/>
              </w:rPr>
              <w:t>for ICU</w:t>
            </w:r>
          </w:p>
        </w:tc>
      </w:tr>
      <w:tr w:rsidR="00FF311E" w:rsidRPr="00FB39FC" w14:paraId="78C4C315" w14:textId="77777777" w:rsidTr="00A0354F">
        <w:trPr>
          <w:cantSplit/>
          <w:trHeight w:val="114"/>
        </w:trPr>
        <w:tc>
          <w:tcPr>
            <w:tcW w:w="917" w:type="dxa"/>
            <w:tcBorders>
              <w:top w:val="dotted" w:sz="2" w:space="0" w:color="auto"/>
              <w:left w:val="nil"/>
              <w:bottom w:val="dotted" w:sz="2" w:space="0" w:color="auto"/>
              <w:right w:val="nil"/>
            </w:tcBorders>
          </w:tcPr>
          <w:p w14:paraId="0301CF52" w14:textId="49C54664" w:rsidR="00FF311E" w:rsidRPr="00942BAC" w:rsidRDefault="009A56AD" w:rsidP="001F3F66">
            <w:pPr>
              <w:jc w:val="both"/>
              <w:rPr>
                <w:rFonts w:eastAsia="Calibri"/>
                <w:sz w:val="18"/>
                <w:szCs w:val="18"/>
                <w:lang w:val="en-US" w:eastAsia="zh-TW"/>
              </w:rPr>
            </w:pPr>
            <w:r w:rsidRPr="004114D5">
              <w:rPr>
                <w:rFonts w:eastAsia="Calibri"/>
                <w:sz w:val="18"/>
                <w:szCs w:val="18"/>
                <w:lang w:val="en-US" w:eastAsia="zh-TW"/>
              </w:rPr>
              <w:t xml:space="preserve">Chang et al. </w:t>
            </w:r>
            <w:r w:rsidR="008D0811" w:rsidRPr="004114D5">
              <w:rPr>
                <w:rFonts w:eastAsia="Calibri"/>
                <w:sz w:val="18"/>
                <w:szCs w:val="18"/>
                <w:lang w:val="en-US" w:eastAsia="zh-TW"/>
              </w:rPr>
              <w:fldChar w:fldCharType="begin" w:fldLock="1"/>
            </w:r>
            <w:r w:rsidR="00E26AB4">
              <w:rPr>
                <w:rFonts w:eastAsia="Calibri"/>
                <w:sz w:val="18"/>
                <w:szCs w:val="18"/>
                <w:lang w:val="en-US" w:eastAsia="zh-TW"/>
              </w:rPr>
              <w:instrText>ADDIN CSL_CITATION {"citationItems":[{"id":"ITEM-1","itemData":{"DOI":"10.1016/j.heliyon.2023.e19210","ISSN":"24058440","abstract":"Background and aims: This study developed a clinical support system based on federated learning to predict the need for a revised Korea Triage Acuity Scale (KTAS) to facilitate triage. Methods: This was a retrospective study that used data from 11,952,887 patients in the Korean National Emergency Department Information System (NEDIS) from 2016 to 2018 for model development. Separate cohorts were created based on the emergency medical center level in the NEDIS: regional emergency medical center (REMC), local emergency medical center (LEMC), and local emergency medical institution (LEMI). External and temporal validation used data from emergency department (ED) of the study site from 2019 to 2021. Patient features obtained during the triage process and the initial KTAS scores were used to develop the prediction model. Federated learning was used to rectify the disparity in data quality between EDs. The patient's demographic information, vital signs in triage, mental status, arrival information, and initial KTAS were included in the input feature. Results: 3,626,154 patients' visits were included in the regional emergency medical center cohort; 8,278,081 patients' visits were included in the local emergency medical center cohort; and 48,652 patients’ visits were included in the local emergency medical institution cohort. The study site cohort, which is used for external and temporal validation, included 135,780 patients visits. Among the patients in the REMC and study site cohorts, KTAS level 3 patients accounted for the highest proportion at 42.4% and 45.1%, respectively, whereas in the LEMC and LEMI cohorts, KTAS level 4 patients accounted for the highest proportion. The area under the receiver operating characteristic curve for the prediction model was 0.786, 0.750, and 0.770 in the external and temporal validation. Patients with revised KTAS scores had a higher admission rate and ED mortality rate than those with unaltered KTAS scores. Conclusions: This novel system might accurately predict the likelihood of KTAS acuity revision and support clinician-based triage.","author":[{"dropping-particle":"","family":"Chang","given":"Hansol","non-dropping-particle":"","parse-names":false,"suffix":""},{"dropping-particle":"","family":"Yu","given":"Jae Yong","non-dropping-particle":"","parse-names":false,"suffix":""},{"dropping-particle":"","family":"Lee","given":"Geun Hyeong","non-dropping-particle":"","parse-names":false,"suffix":""},{"dropping-particle":"","family":"Heo","given":"Sejin","non-dropping-particle":"","parse-names":false,"suffix":""},{"dropping-particle":"","family":"Lee","given":"Se Uk","non-dropping-particle":"","parse-names":false,"suffix":""},{"dropping-particle":"","family":"Hwang","given":"Sung Yeon","non-dropping-particle":"","parse-names":false,"suffix":""},{"dropping-particle":"","family":"Yoon","given":"Hee","non-dropping-particle":"","parse-names":false,"suffix":""},{"dropping-particle":"","family":"Cha","given":"Won Chul","non-dropping-particle":"","parse-names":false,"suffix":""},{"dropping-particle":"","family":"Shin","given":"Tae Gun","non-dropping-particle":"","parse-names":false,"suffix":""},{"dropping-particle":"","family":"Sim","given":"Min Seob","non-dropping-particle":"","parse-names":false,"suffix":""},{"dropping-particle":"","family":"Jo","given":"Ik Joon","non-dropping-particle":"","parse-names":false,"suffix":""},{"dropping-particle":"","family":"Kim","given":"Taerim","non-dropping-particle":"","parse-names":false,"suffix":""}],"container-title":"Heliyon","id":"ITEM-1","issue":"8","issued":{"date-parts":[["2023","8"]]},"page":"e19210","publisher":"Elsevier Ltd","title":"Clinical support system for triage based on federated learning for the Korea triage and acuity scale","type":"article-journal","volume":"9"},"uris":["http://www.mendeley.com/documents/?uuid=6fb473a5-e270-42f8-8ab2-d1d0efebe9fa"]}],"mendeley":{"formattedCitation":"[84]","plainTextFormattedCitation":"[84]","previouslyFormattedCitation":"[84]"},"properties":{"noteIndex":0},"schema":"https://github.com/citation-style-language/schema/raw/master/csl-citation.json"}</w:instrText>
            </w:r>
            <w:r w:rsidR="008D0811" w:rsidRPr="004114D5">
              <w:rPr>
                <w:rFonts w:eastAsia="Calibri"/>
                <w:sz w:val="18"/>
                <w:szCs w:val="18"/>
                <w:lang w:val="en-US" w:eastAsia="zh-TW"/>
              </w:rPr>
              <w:fldChar w:fldCharType="separate"/>
            </w:r>
            <w:r w:rsidR="00697788" w:rsidRPr="00697788">
              <w:rPr>
                <w:rFonts w:eastAsia="Calibri"/>
                <w:noProof/>
                <w:sz w:val="18"/>
                <w:szCs w:val="18"/>
                <w:lang w:val="en-US" w:eastAsia="zh-TW"/>
              </w:rPr>
              <w:t>[84]</w:t>
            </w:r>
            <w:r w:rsidR="008D0811" w:rsidRPr="004114D5">
              <w:rPr>
                <w:rFonts w:eastAsia="Calibri"/>
                <w:sz w:val="18"/>
                <w:szCs w:val="18"/>
                <w:lang w:val="en-US" w:eastAsia="zh-TW"/>
              </w:rPr>
              <w:fldChar w:fldCharType="end"/>
            </w:r>
            <w:r w:rsidR="00107E89" w:rsidRPr="004114D5">
              <w:rPr>
                <w:color w:val="000000" w:themeColor="text1"/>
                <w:sz w:val="18"/>
                <w:szCs w:val="18"/>
                <w:lang w:val="en-US" w:eastAsia="zh-TW"/>
              </w:rPr>
              <w:t xml:space="preserve"> /</w:t>
            </w:r>
            <w:r w:rsidR="00107E89" w:rsidRPr="004114D5">
              <w:rPr>
                <w:color w:val="000000" w:themeColor="text1"/>
                <w:sz w:val="18"/>
                <w:szCs w:val="18"/>
                <w:lang w:val="en-US"/>
              </w:rPr>
              <w:t>2023</w:t>
            </w:r>
            <w:r w:rsidR="00107E89" w:rsidRPr="004114D5">
              <w:rPr>
                <w:color w:val="000000" w:themeColor="text1"/>
                <w:sz w:val="18"/>
                <w:szCs w:val="18"/>
                <w:lang w:val="en-US" w:eastAsia="zh-TW"/>
              </w:rPr>
              <w:t>/</w:t>
            </w:r>
            <w:r w:rsidR="00107E89" w:rsidRPr="004114D5">
              <w:rPr>
                <w:color w:val="000000" w:themeColor="text1"/>
                <w:sz w:val="18"/>
                <w:szCs w:val="18"/>
                <w:lang w:val="en-US"/>
              </w:rPr>
              <w:t xml:space="preserve"> South Korea</w:t>
            </w:r>
          </w:p>
        </w:tc>
        <w:tc>
          <w:tcPr>
            <w:tcW w:w="1189" w:type="dxa"/>
            <w:tcBorders>
              <w:top w:val="dotted" w:sz="2" w:space="0" w:color="auto"/>
              <w:left w:val="nil"/>
              <w:bottom w:val="dotted" w:sz="2" w:space="0" w:color="auto"/>
              <w:right w:val="nil"/>
            </w:tcBorders>
          </w:tcPr>
          <w:p w14:paraId="777B36DB" w14:textId="770391A9" w:rsidR="00FF311E" w:rsidRPr="00942BAC" w:rsidRDefault="00B966D4" w:rsidP="001F3F66">
            <w:pPr>
              <w:jc w:val="both"/>
              <w:rPr>
                <w:rFonts w:eastAsia="Calibri"/>
                <w:sz w:val="18"/>
                <w:szCs w:val="18"/>
                <w:lang w:val="en-US" w:eastAsia="zh-TW"/>
              </w:rPr>
            </w:pPr>
            <w:r w:rsidRPr="00942BAC">
              <w:rPr>
                <w:rFonts w:eastAsia="Calibri"/>
                <w:sz w:val="18"/>
                <w:szCs w:val="18"/>
                <w:lang w:val="en-US" w:eastAsia="zh-TW"/>
              </w:rPr>
              <w:t xml:space="preserve">151 EDs from the NEDIS </w:t>
            </w:r>
            <w:r w:rsidR="00A546C8" w:rsidRPr="00942BAC">
              <w:rPr>
                <w:rFonts w:eastAsia="Calibri"/>
                <w:sz w:val="18"/>
                <w:szCs w:val="18"/>
                <w:lang w:val="en-US" w:eastAsia="zh-TW"/>
              </w:rPr>
              <w:t>/</w:t>
            </w:r>
            <w:r w:rsidR="008D0811" w:rsidRPr="00942BAC">
              <w:rPr>
                <w:rFonts w:eastAsia="Calibri"/>
                <w:sz w:val="18"/>
                <w:szCs w:val="18"/>
                <w:lang w:val="en-US" w:eastAsia="zh-TW"/>
              </w:rPr>
              <w:t>3.626.154</w:t>
            </w:r>
          </w:p>
        </w:tc>
        <w:tc>
          <w:tcPr>
            <w:tcW w:w="1210" w:type="dxa"/>
            <w:tcBorders>
              <w:top w:val="dotted" w:sz="2" w:space="0" w:color="auto"/>
              <w:left w:val="nil"/>
              <w:bottom w:val="dotted" w:sz="2" w:space="0" w:color="auto"/>
              <w:right w:val="nil"/>
            </w:tcBorders>
          </w:tcPr>
          <w:p w14:paraId="3D62346C" w14:textId="77777777" w:rsidR="00F311F5" w:rsidRPr="00942BAC" w:rsidRDefault="00F311F5" w:rsidP="00F311F5">
            <w:pPr>
              <w:jc w:val="both"/>
              <w:rPr>
                <w:rFonts w:eastAsia="Calibri"/>
                <w:sz w:val="18"/>
                <w:szCs w:val="18"/>
                <w:lang w:val="en-US" w:eastAsia="zh-TW"/>
              </w:rPr>
            </w:pPr>
            <w:r w:rsidRPr="00942BAC">
              <w:rPr>
                <w:rFonts w:eastAsia="Calibri"/>
                <w:sz w:val="18"/>
                <w:szCs w:val="18"/>
                <w:lang w:val="en-US" w:eastAsia="zh-TW"/>
              </w:rPr>
              <w:t>Retrospective</w:t>
            </w:r>
          </w:p>
          <w:p w14:paraId="4CF466FF" w14:textId="7B81E859" w:rsidR="00FF311E" w:rsidRPr="00942BAC" w:rsidRDefault="00F311F5" w:rsidP="00F311F5">
            <w:pPr>
              <w:jc w:val="both"/>
              <w:rPr>
                <w:rFonts w:eastAsia="Calibri"/>
                <w:sz w:val="18"/>
                <w:szCs w:val="18"/>
                <w:lang w:val="en-US" w:eastAsia="zh-TW"/>
              </w:rPr>
            </w:pPr>
            <w:r w:rsidRPr="00942BAC">
              <w:rPr>
                <w:rFonts w:eastAsia="한양신명조"/>
                <w:color w:val="000000"/>
                <w:sz w:val="18"/>
                <w:szCs w:val="18"/>
                <w:lang w:val="en-US" w:eastAsia="ko-KR"/>
              </w:rPr>
              <w:t>cohort</w:t>
            </w:r>
          </w:p>
        </w:tc>
        <w:tc>
          <w:tcPr>
            <w:tcW w:w="1210" w:type="dxa"/>
            <w:tcBorders>
              <w:top w:val="dotted" w:sz="2" w:space="0" w:color="auto"/>
              <w:left w:val="nil"/>
              <w:bottom w:val="dotted" w:sz="2" w:space="0" w:color="auto"/>
              <w:right w:val="nil"/>
            </w:tcBorders>
            <w:shd w:val="clear" w:color="auto" w:fill="auto"/>
          </w:tcPr>
          <w:p w14:paraId="614A3539" w14:textId="77777777" w:rsidR="00FF311E" w:rsidRPr="00942BAC" w:rsidRDefault="00FF311E" w:rsidP="001F3F66">
            <w:pPr>
              <w:jc w:val="both"/>
              <w:rPr>
                <w:rFonts w:eastAsia="Calibri"/>
                <w:sz w:val="18"/>
                <w:szCs w:val="18"/>
                <w:lang w:val="en-US"/>
              </w:rPr>
            </w:pPr>
            <w:r w:rsidRPr="00942BAC">
              <w:rPr>
                <w:rFonts w:eastAsia="Calibri"/>
                <w:sz w:val="18"/>
                <w:szCs w:val="18"/>
                <w:lang w:val="en-US"/>
              </w:rPr>
              <w:t>KTAS</w:t>
            </w:r>
          </w:p>
          <w:p w14:paraId="572023B8" w14:textId="0051145D" w:rsidR="00FF311E" w:rsidRPr="00942BAC" w:rsidRDefault="00FF311E" w:rsidP="001F3F66">
            <w:pPr>
              <w:jc w:val="both"/>
              <w:rPr>
                <w:rFonts w:eastAsia="Calibri"/>
                <w:sz w:val="18"/>
                <w:szCs w:val="18"/>
                <w:lang w:val="en-US"/>
              </w:rPr>
            </w:pPr>
            <w:r w:rsidRPr="00942BAC">
              <w:rPr>
                <w:rFonts w:eastAsia="Calibri"/>
                <w:sz w:val="18"/>
                <w:szCs w:val="18"/>
                <w:lang w:val="en-US"/>
              </w:rPr>
              <w:t>[201</w:t>
            </w:r>
            <w:r w:rsidR="00F311F5" w:rsidRPr="00942BAC">
              <w:rPr>
                <w:rFonts w:eastAsia="Calibri"/>
                <w:sz w:val="18"/>
                <w:szCs w:val="18"/>
                <w:lang w:val="en-US"/>
              </w:rPr>
              <w:t>6</w:t>
            </w:r>
            <w:r w:rsidRPr="00942BAC">
              <w:rPr>
                <w:rFonts w:eastAsia="Calibri"/>
                <w:sz w:val="18"/>
                <w:szCs w:val="18"/>
                <w:lang w:val="en-US"/>
              </w:rPr>
              <w:t>–201</w:t>
            </w:r>
            <w:r w:rsidR="00F311F5" w:rsidRPr="00942BAC">
              <w:rPr>
                <w:rFonts w:eastAsia="Calibri"/>
                <w:sz w:val="18"/>
                <w:szCs w:val="18"/>
                <w:lang w:val="en-US"/>
              </w:rPr>
              <w:t>8</w:t>
            </w:r>
            <w:r w:rsidRPr="00942BAC">
              <w:rPr>
                <w:rFonts w:eastAsia="Calibri"/>
                <w:sz w:val="18"/>
                <w:szCs w:val="18"/>
                <w:lang w:val="en-US"/>
              </w:rPr>
              <w:t>]</w:t>
            </w:r>
          </w:p>
        </w:tc>
        <w:tc>
          <w:tcPr>
            <w:tcW w:w="1592" w:type="dxa"/>
            <w:tcBorders>
              <w:top w:val="dotted" w:sz="2" w:space="0" w:color="auto"/>
              <w:left w:val="nil"/>
              <w:bottom w:val="dotted" w:sz="2" w:space="0" w:color="auto"/>
              <w:right w:val="nil"/>
            </w:tcBorders>
          </w:tcPr>
          <w:p w14:paraId="40F5C3CA" w14:textId="3E02EC63" w:rsidR="00377C46" w:rsidRPr="00942BAC" w:rsidRDefault="00377C46" w:rsidP="00377C46">
            <w:pPr>
              <w:rPr>
                <w:rFonts w:eastAsia="Calibri"/>
                <w:sz w:val="18"/>
                <w:szCs w:val="18"/>
                <w:lang w:val="en-US"/>
              </w:rPr>
            </w:pPr>
            <w:r w:rsidRPr="00942BAC">
              <w:rPr>
                <w:rFonts w:eastAsia="Calibri"/>
                <w:sz w:val="18"/>
                <w:szCs w:val="18"/>
                <w:lang w:val="en-US"/>
              </w:rPr>
              <w:t>Triage-levels (</w:t>
            </w:r>
            <w:r w:rsidRPr="00942BAC">
              <w:rPr>
                <w:rFonts w:eastAsia="Calibri"/>
                <w:bCs/>
                <w:sz w:val="18"/>
                <w:szCs w:val="18"/>
                <w:lang w:val="en-US"/>
              </w:rPr>
              <w:t>KTAS score</w:t>
            </w:r>
            <w:r w:rsidR="00147B2C" w:rsidRPr="00942BAC">
              <w:rPr>
                <w:rFonts w:eastAsia="Calibri"/>
                <w:bCs/>
                <w:sz w:val="18"/>
                <w:szCs w:val="18"/>
                <w:lang w:val="en-US"/>
              </w:rPr>
              <w:t>s</w:t>
            </w:r>
            <w:r w:rsidRPr="00942BAC">
              <w:rPr>
                <w:rFonts w:eastAsia="Calibri"/>
                <w:bCs/>
                <w:sz w:val="18"/>
                <w:szCs w:val="18"/>
                <w:lang w:val="en-US"/>
              </w:rPr>
              <w:t>)</w:t>
            </w:r>
          </w:p>
          <w:p w14:paraId="070736F1" w14:textId="17C7DD4D" w:rsidR="00FF311E" w:rsidRPr="00942BAC" w:rsidRDefault="004B3EFC" w:rsidP="004B3EFC">
            <w:pPr>
              <w:jc w:val="both"/>
              <w:rPr>
                <w:rFonts w:eastAsia="Calibri"/>
                <w:sz w:val="18"/>
                <w:szCs w:val="18"/>
                <w:lang w:val="en-US"/>
              </w:rPr>
            </w:pPr>
            <w:r w:rsidRPr="00942BAC">
              <w:rPr>
                <w:rFonts w:eastAsia="Calibri"/>
                <w:sz w:val="18"/>
                <w:szCs w:val="18"/>
                <w:lang w:val="en-US"/>
              </w:rPr>
              <w:t>5-level</w:t>
            </w:r>
            <w:r w:rsidR="00833A24" w:rsidRPr="00942BAC">
              <w:rPr>
                <w:rFonts w:eastAsia="Calibri"/>
                <w:sz w:val="18"/>
                <w:szCs w:val="18"/>
                <w:lang w:val="en-US"/>
              </w:rPr>
              <w:t>s</w:t>
            </w:r>
          </w:p>
        </w:tc>
        <w:tc>
          <w:tcPr>
            <w:tcW w:w="1601" w:type="dxa"/>
            <w:tcBorders>
              <w:top w:val="dotted" w:sz="2" w:space="0" w:color="auto"/>
              <w:left w:val="nil"/>
              <w:bottom w:val="dotted" w:sz="2" w:space="0" w:color="auto"/>
              <w:right w:val="nil"/>
            </w:tcBorders>
          </w:tcPr>
          <w:p w14:paraId="3AD38103" w14:textId="28837FDA" w:rsidR="00FF311E" w:rsidRPr="00942BAC" w:rsidRDefault="00A93B00" w:rsidP="001F3F66">
            <w:pPr>
              <w:jc w:val="both"/>
              <w:rPr>
                <w:rFonts w:eastAsia="Calibri"/>
                <w:bCs/>
                <w:sz w:val="18"/>
                <w:szCs w:val="18"/>
                <w:lang w:val="en-US"/>
              </w:rPr>
            </w:pPr>
            <w:r w:rsidRPr="00942BAC">
              <w:rPr>
                <w:rFonts w:eastAsia="Calibri"/>
                <w:bCs/>
                <w:sz w:val="18"/>
                <w:szCs w:val="18"/>
                <w:lang w:val="en-US"/>
              </w:rPr>
              <w:t>DE, VS,</w:t>
            </w:r>
            <w:r w:rsidR="002E12A6" w:rsidRPr="00942BAC">
              <w:rPr>
                <w:rFonts w:eastAsia="Calibri"/>
                <w:bCs/>
                <w:sz w:val="18"/>
                <w:szCs w:val="18"/>
                <w:lang w:val="en-US"/>
              </w:rPr>
              <w:t xml:space="preserve"> MA,</w:t>
            </w:r>
            <w:r w:rsidR="002E12A6" w:rsidRPr="00942BAC">
              <w:rPr>
                <w:lang w:val="en-US"/>
              </w:rPr>
              <w:t xml:space="preserve"> </w:t>
            </w:r>
            <w:r w:rsidR="002E12A6" w:rsidRPr="00942BAC">
              <w:rPr>
                <w:rFonts w:eastAsia="Calibri"/>
                <w:bCs/>
                <w:sz w:val="18"/>
                <w:szCs w:val="18"/>
                <w:lang w:val="en-US"/>
              </w:rPr>
              <w:t>route of arrival,</w:t>
            </w:r>
            <w:r w:rsidR="00C60B21" w:rsidRPr="00942BAC">
              <w:rPr>
                <w:rFonts w:eastAsia="Calibri"/>
                <w:bCs/>
                <w:sz w:val="18"/>
                <w:szCs w:val="18"/>
                <w:lang w:val="en-US"/>
              </w:rPr>
              <w:t xml:space="preserve"> </w:t>
            </w:r>
            <w:r w:rsidR="00757364" w:rsidRPr="00942BAC">
              <w:rPr>
                <w:rFonts w:eastAsia="Calibri"/>
                <w:bCs/>
                <w:sz w:val="18"/>
                <w:szCs w:val="18"/>
                <w:lang w:val="en-US"/>
              </w:rPr>
              <w:t>previous visits</w:t>
            </w:r>
            <w:r w:rsidR="00D60A1E" w:rsidRPr="00942BAC">
              <w:rPr>
                <w:rFonts w:eastAsia="Calibri"/>
                <w:bCs/>
                <w:sz w:val="18"/>
                <w:szCs w:val="18"/>
                <w:lang w:val="en-US"/>
              </w:rPr>
              <w:t xml:space="preserve"> and AVPU scale</w:t>
            </w:r>
            <w:r w:rsidR="00DD257E" w:rsidRPr="00942BAC">
              <w:rPr>
                <w:rFonts w:eastAsia="Calibri"/>
                <w:bCs/>
                <w:sz w:val="18"/>
                <w:szCs w:val="18"/>
                <w:lang w:val="en-US"/>
              </w:rPr>
              <w:t>/</w:t>
            </w:r>
            <w:r w:rsidR="00DD157E" w:rsidRPr="00942BAC">
              <w:rPr>
                <w:rFonts w:eastAsia="Calibri"/>
                <w:bCs/>
                <w:sz w:val="18"/>
                <w:szCs w:val="18"/>
                <w:lang w:val="en-US"/>
              </w:rPr>
              <w:t>10</w:t>
            </w:r>
          </w:p>
        </w:tc>
        <w:tc>
          <w:tcPr>
            <w:tcW w:w="1334" w:type="dxa"/>
            <w:tcBorders>
              <w:top w:val="dotted" w:sz="2" w:space="0" w:color="auto"/>
              <w:left w:val="nil"/>
              <w:bottom w:val="dotted" w:sz="2" w:space="0" w:color="auto"/>
              <w:right w:val="nil"/>
            </w:tcBorders>
          </w:tcPr>
          <w:p w14:paraId="5F09122D" w14:textId="0C3ACD3A" w:rsidR="00FF311E" w:rsidRPr="00942BAC" w:rsidRDefault="004E42F2" w:rsidP="001F3F66">
            <w:pPr>
              <w:jc w:val="both"/>
              <w:rPr>
                <w:rFonts w:eastAsia="Calibri"/>
                <w:sz w:val="18"/>
                <w:szCs w:val="18"/>
                <w:lang w:val="en-US"/>
              </w:rPr>
            </w:pPr>
            <w:r w:rsidRPr="00942BAC">
              <w:rPr>
                <w:rFonts w:eastAsia="Calibri"/>
                <w:sz w:val="18"/>
                <w:szCs w:val="18"/>
                <w:lang w:val="en-US"/>
              </w:rPr>
              <w:t xml:space="preserve">LR, </w:t>
            </w:r>
            <w:r w:rsidR="00F024E5" w:rsidRPr="00942BAC">
              <w:rPr>
                <w:rFonts w:eastAsia="Calibri"/>
                <w:sz w:val="18"/>
                <w:szCs w:val="18"/>
                <w:lang w:val="en-US"/>
              </w:rPr>
              <w:t xml:space="preserve">RF, </w:t>
            </w:r>
            <w:proofErr w:type="spellStart"/>
            <w:r w:rsidR="00F024E5" w:rsidRPr="00942BAC">
              <w:rPr>
                <w:rFonts w:eastAsia="Calibri"/>
                <w:sz w:val="18"/>
                <w:szCs w:val="18"/>
                <w:lang w:val="en-US"/>
              </w:rPr>
              <w:t>XGBoost</w:t>
            </w:r>
            <w:proofErr w:type="spellEnd"/>
            <w:r w:rsidR="00F024E5" w:rsidRPr="00942BAC">
              <w:rPr>
                <w:rFonts w:eastAsia="Calibri"/>
                <w:sz w:val="18"/>
                <w:szCs w:val="18"/>
                <w:lang w:val="en-US"/>
              </w:rPr>
              <w:t xml:space="preserve">, and </w:t>
            </w:r>
            <w:r w:rsidR="009605B4" w:rsidRPr="00942BAC">
              <w:rPr>
                <w:rFonts w:eastAsia="Calibri"/>
                <w:sz w:val="18"/>
                <w:szCs w:val="18"/>
                <w:lang w:val="en-US"/>
              </w:rPr>
              <w:t>ANN</w:t>
            </w:r>
          </w:p>
        </w:tc>
        <w:tc>
          <w:tcPr>
            <w:tcW w:w="1262" w:type="dxa"/>
            <w:tcBorders>
              <w:top w:val="dotted" w:sz="2" w:space="0" w:color="auto"/>
              <w:left w:val="nil"/>
              <w:bottom w:val="dotted" w:sz="2" w:space="0" w:color="auto"/>
              <w:right w:val="nil"/>
            </w:tcBorders>
          </w:tcPr>
          <w:p w14:paraId="7A0B2A20" w14:textId="3A5A8BF3" w:rsidR="00FF311E" w:rsidRPr="00942BAC" w:rsidRDefault="001418FC" w:rsidP="001F3F66">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195C0F67" w14:textId="0F74651A" w:rsidR="00FF311E" w:rsidRPr="00942BAC" w:rsidRDefault="00F27654" w:rsidP="00386332">
            <w:pPr>
              <w:rPr>
                <w:rFonts w:eastAsia="Calibri"/>
                <w:sz w:val="18"/>
                <w:szCs w:val="18"/>
                <w:lang w:val="en-US"/>
              </w:rPr>
            </w:pPr>
            <w:r w:rsidRPr="00942BAC">
              <w:rPr>
                <w:rFonts w:eastAsia="Calibri"/>
                <w:sz w:val="18"/>
                <w:szCs w:val="18"/>
                <w:lang w:val="en-US"/>
              </w:rPr>
              <w:t>[not reported]</w:t>
            </w:r>
          </w:p>
        </w:tc>
        <w:tc>
          <w:tcPr>
            <w:tcW w:w="850" w:type="dxa"/>
            <w:tcBorders>
              <w:top w:val="dotted" w:sz="2" w:space="0" w:color="auto"/>
              <w:left w:val="nil"/>
              <w:bottom w:val="dotted" w:sz="2" w:space="0" w:color="auto"/>
              <w:right w:val="nil"/>
            </w:tcBorders>
          </w:tcPr>
          <w:p w14:paraId="7BC7ACF8" w14:textId="2094251D" w:rsidR="00FF311E" w:rsidRPr="00942BAC" w:rsidRDefault="007B4950" w:rsidP="001F3F66">
            <w:pPr>
              <w:jc w:val="center"/>
              <w:rPr>
                <w:rFonts w:eastAsia="Calibri"/>
                <w:sz w:val="18"/>
                <w:szCs w:val="18"/>
                <w:lang w:val="en-US" w:eastAsia="zh-TW"/>
              </w:rPr>
            </w:pPr>
            <w:r w:rsidRPr="00942BAC">
              <w:rPr>
                <w:rFonts w:eastAsia="Calibri"/>
                <w:sz w:val="18"/>
                <w:szCs w:val="18"/>
                <w:lang w:val="en-US" w:eastAsia="zh-TW"/>
              </w:rPr>
              <w:t>Internal-external validation</w:t>
            </w:r>
          </w:p>
        </w:tc>
        <w:tc>
          <w:tcPr>
            <w:tcW w:w="1262" w:type="dxa"/>
            <w:tcBorders>
              <w:top w:val="dotted" w:sz="2" w:space="0" w:color="auto"/>
              <w:left w:val="nil"/>
              <w:bottom w:val="dotted" w:sz="2" w:space="0" w:color="auto"/>
              <w:right w:val="nil"/>
            </w:tcBorders>
          </w:tcPr>
          <w:p w14:paraId="36439C08" w14:textId="7F99323A" w:rsidR="00FF311E" w:rsidRPr="00942BAC" w:rsidRDefault="0092478D" w:rsidP="001F3F66">
            <w:pPr>
              <w:jc w:val="both"/>
              <w:rPr>
                <w:rFonts w:eastAsia="Calibri"/>
                <w:sz w:val="18"/>
                <w:szCs w:val="18"/>
                <w:lang w:val="en-US" w:eastAsia="zh-TW"/>
              </w:rPr>
            </w:pPr>
            <w:proofErr w:type="spellStart"/>
            <w:r w:rsidRPr="00942BAC">
              <w:rPr>
                <w:rFonts w:eastAsia="Calibri"/>
                <w:sz w:val="18"/>
                <w:szCs w:val="18"/>
                <w:lang w:val="en-US"/>
              </w:rPr>
              <w:t>XGBoost</w:t>
            </w:r>
            <w:proofErr w:type="spellEnd"/>
          </w:p>
        </w:tc>
        <w:tc>
          <w:tcPr>
            <w:tcW w:w="1269" w:type="dxa"/>
            <w:tcBorders>
              <w:top w:val="dotted" w:sz="2" w:space="0" w:color="auto"/>
              <w:left w:val="nil"/>
              <w:bottom w:val="dotted" w:sz="2" w:space="0" w:color="auto"/>
              <w:right w:val="nil"/>
            </w:tcBorders>
          </w:tcPr>
          <w:p w14:paraId="5AC5B526" w14:textId="252D32AF" w:rsidR="00FF311E" w:rsidRPr="00942BAC" w:rsidRDefault="00E94546" w:rsidP="001F3F66">
            <w:pPr>
              <w:jc w:val="both"/>
              <w:rPr>
                <w:rFonts w:eastAsia="Calibri"/>
                <w:sz w:val="18"/>
                <w:szCs w:val="18"/>
                <w:lang w:val="en-US" w:eastAsia="zh-TW"/>
              </w:rPr>
            </w:pPr>
            <w:r w:rsidRPr="00942BAC">
              <w:rPr>
                <w:rFonts w:eastAsia="Calibri"/>
                <w:sz w:val="18"/>
                <w:szCs w:val="18"/>
                <w:lang w:val="en-US" w:eastAsia="zh-TW"/>
              </w:rPr>
              <w:t>ROC-AUC</w:t>
            </w:r>
            <w:r w:rsidR="0092478D" w:rsidRPr="00942BAC">
              <w:rPr>
                <w:rFonts w:eastAsia="Calibri"/>
                <w:sz w:val="18"/>
                <w:szCs w:val="18"/>
                <w:lang w:val="en-US" w:eastAsia="zh-TW"/>
              </w:rPr>
              <w:t xml:space="preserve"> and</w:t>
            </w:r>
            <w:r w:rsidR="00674004" w:rsidRPr="00942BAC">
              <w:rPr>
                <w:lang w:val="en-US"/>
              </w:rPr>
              <w:t xml:space="preserve"> </w:t>
            </w:r>
            <w:r w:rsidR="00674004" w:rsidRPr="00942BAC">
              <w:rPr>
                <w:rFonts w:eastAsia="Calibri"/>
                <w:sz w:val="18"/>
                <w:szCs w:val="18"/>
                <w:lang w:val="en-US" w:eastAsia="zh-TW"/>
              </w:rPr>
              <w:t>AUC-PR</w:t>
            </w:r>
          </w:p>
        </w:tc>
        <w:tc>
          <w:tcPr>
            <w:tcW w:w="1327" w:type="dxa"/>
            <w:tcBorders>
              <w:top w:val="dotted" w:sz="2" w:space="0" w:color="auto"/>
              <w:left w:val="nil"/>
              <w:bottom w:val="dotted" w:sz="2" w:space="0" w:color="auto"/>
              <w:right w:val="nil"/>
            </w:tcBorders>
          </w:tcPr>
          <w:p w14:paraId="6DC34F44" w14:textId="707F9AC6" w:rsidR="00FF311E" w:rsidRPr="00942BAC" w:rsidRDefault="000908ED" w:rsidP="001F3F66">
            <w:pPr>
              <w:jc w:val="both"/>
              <w:rPr>
                <w:rFonts w:eastAsia="Calibri"/>
                <w:sz w:val="18"/>
                <w:szCs w:val="18"/>
                <w:lang w:val="en-US"/>
              </w:rPr>
            </w:pPr>
            <w:r w:rsidRPr="00942BAC">
              <w:rPr>
                <w:rFonts w:eastAsia="Calibri"/>
                <w:sz w:val="18"/>
                <w:szCs w:val="18"/>
                <w:lang w:val="en-US"/>
              </w:rPr>
              <w:t xml:space="preserve">AUC of </w:t>
            </w:r>
            <w:r w:rsidR="0092478D" w:rsidRPr="00942BAC">
              <w:rPr>
                <w:rFonts w:eastAsia="Calibri"/>
                <w:sz w:val="18"/>
                <w:szCs w:val="18"/>
                <w:lang w:val="en-US"/>
              </w:rPr>
              <w:t xml:space="preserve">0.777 </w:t>
            </w:r>
            <w:r w:rsidRPr="00942BAC">
              <w:rPr>
                <w:rFonts w:eastAsia="Calibri"/>
                <w:sz w:val="18"/>
                <w:szCs w:val="18"/>
                <w:lang w:val="en-US"/>
              </w:rPr>
              <w:t xml:space="preserve">(CI: </w:t>
            </w:r>
            <w:r w:rsidR="0092478D" w:rsidRPr="00942BAC">
              <w:rPr>
                <w:rFonts w:eastAsia="Calibri"/>
                <w:sz w:val="18"/>
                <w:szCs w:val="18"/>
                <w:lang w:val="en-US"/>
              </w:rPr>
              <w:t>0.776</w:t>
            </w:r>
            <w:r w:rsidRPr="00942BAC">
              <w:rPr>
                <w:rFonts w:eastAsia="Calibri"/>
                <w:sz w:val="18"/>
                <w:szCs w:val="18"/>
                <w:lang w:val="en-US"/>
              </w:rPr>
              <w:t>–</w:t>
            </w:r>
            <w:r w:rsidR="0092478D" w:rsidRPr="00942BAC">
              <w:rPr>
                <w:lang w:val="en-US"/>
              </w:rPr>
              <w:t xml:space="preserve"> </w:t>
            </w:r>
            <w:r w:rsidR="0092478D" w:rsidRPr="00942BAC">
              <w:rPr>
                <w:rFonts w:eastAsia="Calibri"/>
                <w:sz w:val="18"/>
                <w:szCs w:val="18"/>
                <w:lang w:val="en-US"/>
              </w:rPr>
              <w:t>0.777</w:t>
            </w:r>
            <w:r w:rsidRPr="00942BAC">
              <w:rPr>
                <w:rFonts w:eastAsia="Calibri"/>
                <w:sz w:val="18"/>
                <w:szCs w:val="18"/>
                <w:lang w:val="en-US"/>
              </w:rPr>
              <w:t>)</w:t>
            </w:r>
          </w:p>
        </w:tc>
      </w:tr>
      <w:tr w:rsidR="00034F40" w:rsidRPr="00FB39FC" w14:paraId="3C0889FD" w14:textId="77777777" w:rsidTr="00A0354F">
        <w:trPr>
          <w:cantSplit/>
          <w:trHeight w:val="114"/>
        </w:trPr>
        <w:tc>
          <w:tcPr>
            <w:tcW w:w="917" w:type="dxa"/>
            <w:tcBorders>
              <w:top w:val="dotted" w:sz="2" w:space="0" w:color="auto"/>
              <w:left w:val="nil"/>
              <w:bottom w:val="dotted" w:sz="2" w:space="0" w:color="auto"/>
              <w:right w:val="nil"/>
            </w:tcBorders>
          </w:tcPr>
          <w:p w14:paraId="608B19A0" w14:textId="2BF1749D" w:rsidR="00034F40" w:rsidRPr="00942BAC" w:rsidRDefault="00DE279F" w:rsidP="001F3F66">
            <w:pPr>
              <w:jc w:val="both"/>
              <w:rPr>
                <w:rFonts w:eastAsia="Calibri"/>
                <w:sz w:val="18"/>
                <w:szCs w:val="18"/>
                <w:lang w:val="en-US" w:eastAsia="zh-TW"/>
              </w:rPr>
            </w:pPr>
            <w:r w:rsidRPr="00942BAC">
              <w:rPr>
                <w:rFonts w:eastAsia="Calibri"/>
                <w:sz w:val="18"/>
                <w:szCs w:val="18"/>
                <w:lang w:val="en-US" w:eastAsia="zh-TW"/>
              </w:rPr>
              <w:t xml:space="preserve">Xiao et al. </w:t>
            </w:r>
            <w:r w:rsidR="00D523E5" w:rsidRPr="00942BAC">
              <w:rPr>
                <w:rFonts w:eastAsia="Calibri"/>
                <w:sz w:val="18"/>
                <w:szCs w:val="18"/>
                <w:lang w:val="en-US" w:eastAsia="zh-TW"/>
              </w:rPr>
              <w:fldChar w:fldCharType="begin" w:fldLock="1"/>
            </w:r>
            <w:r w:rsidR="001A24C5">
              <w:rPr>
                <w:rFonts w:eastAsia="Calibri"/>
                <w:sz w:val="18"/>
                <w:szCs w:val="18"/>
                <w:lang w:val="en-US" w:eastAsia="zh-TW"/>
              </w:rPr>
              <w:instrText>ADDIN CSL_CITATION {"citationItems":[{"id":"ITEM-1","itemData":{"DOI":"10.1016/j.compbiomed.2023.107390","ISSN":"00104825","PMID":"37659113","abstract":"Problem: Emergency triage faces multiple challenges, including limited medical resources and inadequate manual triage nurses, which cause incorrect triage, overcrowding in the emergency department (ED), and long patient waiting time. Objective: This paper aims to propose and validate an accurate and efficient artificial intelligence-based method for effectively ED triage and alleviating the pressure on medical resources. Methods: We propose two novel machine learning models, TransNet and TextRNN, for predicting patient severity levels and clinical departments using heterogeneous medical data in ED triage. Our models employ a parallel structure for feature extraction and incorporate an attention mechanism to extract essential information from the fused features, enabling accurate predictions. The models analyze the triage data (2020–2022) from the ED of Beijing University People's Hospital, incorporating variables (demographics, triage vital signs, and chief complaints) to identify patient severity levels and clinical departments. We performed data cleaning, categorization, and encoding first. Then, we divided the available data into a training set (56%), a validation set (24%), and a test set (20%) by random sampling. Finally, our models underwent 5-fold cross-validation and were compared with other state-of-the-art models. Results: We comprehensively evaluated the proposed models against various Recurrent Neural Networks (RNN), Convolutional Neural Networks (CNN), Traditional Machine Learning (TML), and Transformer-based (TF) models, achieving excellent performance in predicting triage outcomes. Specifically, TextRNN achieved a prediction success rate of 86.23% [85.86–86.70] for severity levels and 94.30% [94.00–94.46] for clinical departments among 161,198 ED visits. Moreover, TransNet demonstrated higher sensitivities of 84.08% and 90.05% for severity levels and clinical departments, respectively, with specificities of 76.48% and 95.16%. The accuracy of our model is 0.87%, 0.18%, 4.29%, and 1.96%, higher than that of the above four family models on average. Furthermore, our method significantly reduced under-triage by 12.06% and over-triage by 17.92% compared to manual triage. Conclusions: Experimental results demonstrated that the proposed models fuse heterogeneous medical data in the triage process, successfully predicting patients’ triage outcomes. Our models can improve triage efficiency, reduce the under/over-triage rate, and provide physicians …","author":[{"dropping-particle":"","family":"Xiao","given":"Yi","non-dropping-particle":"","parse-names":false,"suffix":""},{"dropping-particle":"","family":"Zhang","given":"Jun","non-dropping-particle":"","parse-names":false,"suffix":""},{"dropping-particle":"","family":"Chi","given":"Cheng","non-dropping-particle":"","parse-names":false,"suffix":""},{"dropping-particle":"","family":"Ma","given":"Yuqing","non-dropping-particle":"","parse-names":false,"suffix":""},{"dropping-particle":"","family":"Song","given":"Aiguo","non-dropping-particle":"","parse-names":false,"suffix":""}],"container-title":"Computers in Biology and Medicine","id":"ITEM-1","issue":"July","issued":{"date-parts":[["2023","10"]]},"page":"107390","publisher":"Elsevier Ltd","title":"Criticality and clinical department prediction of ED patients using machine learning based on heterogeneous medical data","type":"article-journal","volume":"165"},"uris":["http://www.mendeley.com/documents/?uuid=0178f8c2-dd43-4951-bcf7-2e30fe4fe519"]}],"mendeley":{"formattedCitation":"[47]","plainTextFormattedCitation":"[47]","previouslyFormattedCitation":"[47]"},"properties":{"noteIndex":0},"schema":"https://github.com/citation-style-language/schema/raw/master/csl-citation.json"}</w:instrText>
            </w:r>
            <w:r w:rsidR="00D523E5" w:rsidRPr="00942BAC">
              <w:rPr>
                <w:rFonts w:eastAsia="Calibri"/>
                <w:sz w:val="18"/>
                <w:szCs w:val="18"/>
                <w:lang w:val="en-US" w:eastAsia="zh-TW"/>
              </w:rPr>
              <w:fldChar w:fldCharType="separate"/>
            </w:r>
            <w:r w:rsidR="005E5668" w:rsidRPr="005E5668">
              <w:rPr>
                <w:rFonts w:eastAsia="Calibri"/>
                <w:noProof/>
                <w:sz w:val="18"/>
                <w:szCs w:val="18"/>
                <w:lang w:val="en-US" w:eastAsia="zh-TW"/>
              </w:rPr>
              <w:t>[47]</w:t>
            </w:r>
            <w:r w:rsidR="00D523E5" w:rsidRPr="00942BAC">
              <w:rPr>
                <w:rFonts w:eastAsia="Calibri"/>
                <w:sz w:val="18"/>
                <w:szCs w:val="18"/>
                <w:lang w:val="en-US" w:eastAsia="zh-TW"/>
              </w:rPr>
              <w:fldChar w:fldCharType="end"/>
            </w:r>
          </w:p>
          <w:p w14:paraId="473B65AA" w14:textId="77777777" w:rsidR="005E0D08" w:rsidRPr="00942BAC" w:rsidRDefault="00034F40" w:rsidP="001F3F66">
            <w:pPr>
              <w:jc w:val="both"/>
              <w:rPr>
                <w:rFonts w:eastAsia="Calibri"/>
                <w:sz w:val="18"/>
                <w:szCs w:val="18"/>
                <w:lang w:val="en-US" w:eastAsia="zh-TW"/>
              </w:rPr>
            </w:pPr>
            <w:r w:rsidRPr="00942BAC">
              <w:rPr>
                <w:rFonts w:eastAsia="Calibri"/>
                <w:sz w:val="18"/>
                <w:szCs w:val="18"/>
                <w:lang w:val="en-US" w:eastAsia="zh-TW"/>
              </w:rPr>
              <w:t>/2023/</w:t>
            </w:r>
          </w:p>
          <w:p w14:paraId="1158E9A5" w14:textId="2017AC58" w:rsidR="00034F40" w:rsidRPr="00942BAC" w:rsidRDefault="00034F40" w:rsidP="001F3F66">
            <w:pPr>
              <w:jc w:val="both"/>
              <w:rPr>
                <w:rFonts w:eastAsia="Calibri"/>
                <w:sz w:val="18"/>
                <w:szCs w:val="18"/>
                <w:lang w:val="en-US" w:eastAsia="zh-TW"/>
              </w:rPr>
            </w:pPr>
            <w:r w:rsidRPr="00942BAC">
              <w:rPr>
                <w:rFonts w:eastAsia="Calibri"/>
                <w:sz w:val="18"/>
                <w:szCs w:val="18"/>
                <w:lang w:val="en-US" w:eastAsia="zh-TW"/>
              </w:rPr>
              <w:t>China</w:t>
            </w:r>
          </w:p>
        </w:tc>
        <w:tc>
          <w:tcPr>
            <w:tcW w:w="1189" w:type="dxa"/>
            <w:tcBorders>
              <w:top w:val="dotted" w:sz="2" w:space="0" w:color="auto"/>
              <w:left w:val="nil"/>
              <w:bottom w:val="dotted" w:sz="2" w:space="0" w:color="auto"/>
              <w:right w:val="nil"/>
            </w:tcBorders>
          </w:tcPr>
          <w:p w14:paraId="1B082C6B" w14:textId="55BB1BD2" w:rsidR="00034F40" w:rsidRPr="00942BAC" w:rsidRDefault="00787544" w:rsidP="001F3F66">
            <w:pPr>
              <w:jc w:val="both"/>
              <w:rPr>
                <w:rFonts w:eastAsia="Calibri"/>
                <w:sz w:val="18"/>
                <w:szCs w:val="18"/>
                <w:lang w:val="en-US" w:eastAsia="zh-TW"/>
              </w:rPr>
            </w:pPr>
            <w:r w:rsidRPr="00942BAC">
              <w:rPr>
                <w:rFonts w:eastAsia="Calibri"/>
                <w:sz w:val="18"/>
                <w:szCs w:val="18"/>
                <w:lang w:val="en-US" w:eastAsia="zh-TW"/>
              </w:rPr>
              <w:t xml:space="preserve">ED public teaching hospital </w:t>
            </w:r>
            <w:r w:rsidR="001E582A" w:rsidRPr="00942BAC">
              <w:rPr>
                <w:rFonts w:eastAsia="Calibri"/>
                <w:sz w:val="18"/>
                <w:szCs w:val="18"/>
                <w:lang w:val="en-US" w:eastAsia="zh-TW"/>
              </w:rPr>
              <w:t>/308.834</w:t>
            </w:r>
          </w:p>
        </w:tc>
        <w:tc>
          <w:tcPr>
            <w:tcW w:w="1210" w:type="dxa"/>
            <w:tcBorders>
              <w:top w:val="dotted" w:sz="2" w:space="0" w:color="auto"/>
              <w:left w:val="nil"/>
              <w:bottom w:val="dotted" w:sz="2" w:space="0" w:color="auto"/>
              <w:right w:val="nil"/>
            </w:tcBorders>
          </w:tcPr>
          <w:p w14:paraId="28D07FC6" w14:textId="77777777" w:rsidR="000818D8" w:rsidRPr="00942BAC" w:rsidRDefault="000818D8" w:rsidP="000818D8">
            <w:pPr>
              <w:jc w:val="both"/>
              <w:rPr>
                <w:rFonts w:eastAsia="Calibri"/>
                <w:sz w:val="18"/>
                <w:szCs w:val="18"/>
                <w:lang w:val="en-US" w:eastAsia="zh-TW"/>
              </w:rPr>
            </w:pPr>
            <w:r w:rsidRPr="00942BAC">
              <w:rPr>
                <w:rFonts w:eastAsia="Calibri"/>
                <w:sz w:val="18"/>
                <w:szCs w:val="18"/>
                <w:lang w:val="en-US" w:eastAsia="zh-TW"/>
              </w:rPr>
              <w:t>Retrospective</w:t>
            </w:r>
          </w:p>
          <w:p w14:paraId="239CD7AB" w14:textId="61C295CF" w:rsidR="00034F40" w:rsidRPr="00942BAC" w:rsidRDefault="000818D8" w:rsidP="000818D8">
            <w:pPr>
              <w:jc w:val="both"/>
              <w:rPr>
                <w:rFonts w:eastAsia="Calibri"/>
                <w:sz w:val="18"/>
                <w:szCs w:val="18"/>
                <w:lang w:val="en-US" w:eastAsia="zh-TW"/>
              </w:rPr>
            </w:pPr>
            <w:r w:rsidRPr="00942BAC">
              <w:rPr>
                <w:rFonts w:eastAsia="Calibri"/>
                <w:sz w:val="18"/>
                <w:szCs w:val="18"/>
                <w:lang w:val="en-US" w:eastAsia="zh-TW"/>
              </w:rPr>
              <w:t>cohort</w:t>
            </w:r>
          </w:p>
        </w:tc>
        <w:tc>
          <w:tcPr>
            <w:tcW w:w="1210" w:type="dxa"/>
            <w:tcBorders>
              <w:top w:val="dotted" w:sz="2" w:space="0" w:color="auto"/>
              <w:left w:val="nil"/>
              <w:bottom w:val="dotted" w:sz="2" w:space="0" w:color="auto"/>
              <w:right w:val="nil"/>
            </w:tcBorders>
            <w:shd w:val="clear" w:color="auto" w:fill="auto"/>
          </w:tcPr>
          <w:p w14:paraId="5E47D2A2" w14:textId="77777777" w:rsidR="00972D5E" w:rsidRPr="00942BAC" w:rsidRDefault="00972D5E" w:rsidP="001F7483">
            <w:pPr>
              <w:jc w:val="both"/>
              <w:rPr>
                <w:rFonts w:eastAsia="Calibri"/>
                <w:sz w:val="18"/>
                <w:szCs w:val="18"/>
                <w:lang w:val="en-US"/>
              </w:rPr>
            </w:pPr>
            <w:r w:rsidRPr="00942BAC">
              <w:rPr>
                <w:rFonts w:eastAsia="Calibri"/>
                <w:sz w:val="18"/>
                <w:szCs w:val="18"/>
                <w:lang w:val="en-US"/>
              </w:rPr>
              <w:t xml:space="preserve">CETS </w:t>
            </w:r>
          </w:p>
          <w:p w14:paraId="530A89F2" w14:textId="535D62DB" w:rsidR="00034F40" w:rsidRPr="00942BAC" w:rsidRDefault="001F7483" w:rsidP="001F7483">
            <w:pPr>
              <w:jc w:val="both"/>
              <w:rPr>
                <w:rFonts w:eastAsia="Calibri"/>
                <w:sz w:val="18"/>
                <w:szCs w:val="18"/>
                <w:lang w:val="en-US"/>
              </w:rPr>
            </w:pPr>
            <w:r w:rsidRPr="00942BAC">
              <w:rPr>
                <w:rFonts w:eastAsia="Calibri"/>
                <w:sz w:val="18"/>
                <w:szCs w:val="18"/>
                <w:lang w:val="en-US"/>
              </w:rPr>
              <w:t>[20</w:t>
            </w:r>
            <w:r w:rsidR="00B369AA" w:rsidRPr="00942BAC">
              <w:rPr>
                <w:rFonts w:eastAsia="Calibri"/>
                <w:sz w:val="18"/>
                <w:szCs w:val="18"/>
                <w:lang w:val="en-US"/>
              </w:rPr>
              <w:t>2</w:t>
            </w:r>
            <w:r w:rsidR="00B323BB" w:rsidRPr="00942BAC">
              <w:rPr>
                <w:rFonts w:eastAsia="Calibri"/>
                <w:sz w:val="18"/>
                <w:szCs w:val="18"/>
                <w:lang w:val="en-US"/>
              </w:rPr>
              <w:t>1</w:t>
            </w:r>
            <w:r w:rsidRPr="00942BAC">
              <w:rPr>
                <w:rFonts w:eastAsia="Calibri"/>
                <w:sz w:val="18"/>
                <w:szCs w:val="18"/>
                <w:lang w:val="en-US"/>
              </w:rPr>
              <w:t>–2</w:t>
            </w:r>
            <w:r w:rsidR="00B369AA" w:rsidRPr="00942BAC">
              <w:rPr>
                <w:rFonts w:eastAsia="Calibri"/>
                <w:sz w:val="18"/>
                <w:szCs w:val="18"/>
                <w:lang w:val="en-US"/>
              </w:rPr>
              <w:t>022</w:t>
            </w:r>
            <w:r w:rsidRPr="00942BAC">
              <w:rPr>
                <w:rFonts w:eastAsia="Calibri"/>
                <w:sz w:val="18"/>
                <w:szCs w:val="18"/>
                <w:lang w:val="en-US"/>
              </w:rPr>
              <w:t>]</w:t>
            </w:r>
          </w:p>
        </w:tc>
        <w:tc>
          <w:tcPr>
            <w:tcW w:w="1592" w:type="dxa"/>
            <w:tcBorders>
              <w:top w:val="dotted" w:sz="2" w:space="0" w:color="auto"/>
              <w:left w:val="nil"/>
              <w:bottom w:val="dotted" w:sz="2" w:space="0" w:color="auto"/>
              <w:right w:val="nil"/>
            </w:tcBorders>
          </w:tcPr>
          <w:p w14:paraId="24DF2CCE" w14:textId="26CAAE36" w:rsidR="001F7483" w:rsidRPr="00942BAC" w:rsidRDefault="001F7483" w:rsidP="001F7483">
            <w:pPr>
              <w:rPr>
                <w:rFonts w:eastAsia="Calibri"/>
                <w:sz w:val="18"/>
                <w:szCs w:val="18"/>
                <w:lang w:val="en-US"/>
              </w:rPr>
            </w:pPr>
            <w:r w:rsidRPr="00942BAC">
              <w:rPr>
                <w:rFonts w:eastAsia="Calibri"/>
                <w:sz w:val="18"/>
                <w:szCs w:val="18"/>
                <w:lang w:val="en-US"/>
              </w:rPr>
              <w:t>Triage-levels (</w:t>
            </w:r>
            <w:r w:rsidR="0056699D" w:rsidRPr="00942BAC">
              <w:rPr>
                <w:rFonts w:eastAsia="Calibri"/>
                <w:sz w:val="18"/>
                <w:szCs w:val="18"/>
                <w:lang w:val="en-US"/>
              </w:rPr>
              <w:t xml:space="preserve">CETS </w:t>
            </w:r>
            <w:r w:rsidRPr="00942BAC">
              <w:rPr>
                <w:rFonts w:eastAsia="Calibri"/>
                <w:sz w:val="18"/>
                <w:szCs w:val="18"/>
                <w:lang w:val="en-US"/>
              </w:rPr>
              <w:t>score</w:t>
            </w:r>
            <w:r w:rsidR="00147B2C" w:rsidRPr="00942BAC">
              <w:rPr>
                <w:rFonts w:eastAsia="Calibri"/>
                <w:sz w:val="18"/>
                <w:szCs w:val="18"/>
                <w:lang w:val="en-US"/>
              </w:rPr>
              <w:t>s</w:t>
            </w:r>
            <w:r w:rsidRPr="00942BAC">
              <w:rPr>
                <w:rFonts w:eastAsia="Calibri"/>
                <w:sz w:val="18"/>
                <w:szCs w:val="18"/>
                <w:lang w:val="en-US"/>
              </w:rPr>
              <w:t>)</w:t>
            </w:r>
          </w:p>
          <w:p w14:paraId="565AE60D" w14:textId="23EE9C05" w:rsidR="00034F40" w:rsidRPr="00942BAC" w:rsidRDefault="001F7483" w:rsidP="001F7483">
            <w:pPr>
              <w:rPr>
                <w:rFonts w:eastAsia="Calibri"/>
                <w:sz w:val="18"/>
                <w:szCs w:val="18"/>
                <w:lang w:val="en-US"/>
              </w:rPr>
            </w:pPr>
            <w:r w:rsidRPr="00942BAC">
              <w:rPr>
                <w:rFonts w:eastAsia="Calibri"/>
                <w:sz w:val="18"/>
                <w:szCs w:val="18"/>
                <w:lang w:val="en-US"/>
              </w:rPr>
              <w:t>4-levels</w:t>
            </w:r>
          </w:p>
        </w:tc>
        <w:tc>
          <w:tcPr>
            <w:tcW w:w="1601" w:type="dxa"/>
            <w:tcBorders>
              <w:top w:val="dotted" w:sz="2" w:space="0" w:color="auto"/>
              <w:left w:val="nil"/>
              <w:bottom w:val="dotted" w:sz="2" w:space="0" w:color="auto"/>
              <w:right w:val="nil"/>
            </w:tcBorders>
          </w:tcPr>
          <w:p w14:paraId="78385217" w14:textId="2D469455" w:rsidR="00034F40" w:rsidRPr="00942BAC" w:rsidRDefault="0056699D" w:rsidP="001F3F66">
            <w:pPr>
              <w:jc w:val="both"/>
              <w:rPr>
                <w:rFonts w:eastAsia="Calibri"/>
                <w:bCs/>
                <w:sz w:val="18"/>
                <w:szCs w:val="18"/>
                <w:lang w:val="en-US"/>
              </w:rPr>
            </w:pPr>
            <w:r w:rsidRPr="00942BAC">
              <w:rPr>
                <w:rFonts w:eastAsia="Calibri"/>
                <w:bCs/>
                <w:sz w:val="18"/>
                <w:szCs w:val="18"/>
                <w:lang w:val="en-US"/>
              </w:rPr>
              <w:t>Age, gender</w:t>
            </w:r>
            <w:r w:rsidR="005C0748" w:rsidRPr="00942BAC">
              <w:rPr>
                <w:rFonts w:eastAsia="Calibri"/>
                <w:bCs/>
                <w:sz w:val="18"/>
                <w:szCs w:val="18"/>
                <w:lang w:val="en-US"/>
              </w:rPr>
              <w:t>, MA</w:t>
            </w:r>
            <w:r w:rsidRPr="00942BAC">
              <w:rPr>
                <w:rFonts w:eastAsia="Calibri"/>
                <w:bCs/>
                <w:sz w:val="18"/>
                <w:szCs w:val="18"/>
                <w:lang w:val="en-US"/>
              </w:rPr>
              <w:t>,</w:t>
            </w:r>
            <w:r w:rsidR="006D5930" w:rsidRPr="00942BAC">
              <w:rPr>
                <w:rFonts w:eastAsia="Calibri"/>
                <w:bCs/>
                <w:sz w:val="18"/>
                <w:szCs w:val="18"/>
                <w:lang w:val="en-US"/>
              </w:rPr>
              <w:t xml:space="preserve"> VS, CC</w:t>
            </w:r>
            <w:r w:rsidR="005C0748" w:rsidRPr="00942BAC">
              <w:rPr>
                <w:rFonts w:eastAsia="Calibri"/>
                <w:bCs/>
                <w:sz w:val="18"/>
                <w:szCs w:val="18"/>
                <w:lang w:val="en-US"/>
              </w:rPr>
              <w:t>/</w:t>
            </w:r>
            <w:r w:rsidR="000818D8" w:rsidRPr="00942BAC">
              <w:rPr>
                <w:rFonts w:eastAsia="Calibri"/>
                <w:bCs/>
                <w:sz w:val="18"/>
                <w:szCs w:val="18"/>
                <w:lang w:val="en-US"/>
              </w:rPr>
              <w:t>18</w:t>
            </w:r>
          </w:p>
        </w:tc>
        <w:tc>
          <w:tcPr>
            <w:tcW w:w="1334" w:type="dxa"/>
            <w:tcBorders>
              <w:top w:val="dotted" w:sz="2" w:space="0" w:color="auto"/>
              <w:left w:val="nil"/>
              <w:bottom w:val="dotted" w:sz="2" w:space="0" w:color="auto"/>
              <w:right w:val="nil"/>
            </w:tcBorders>
          </w:tcPr>
          <w:p w14:paraId="23B2469A" w14:textId="42C5527D" w:rsidR="00034F40" w:rsidRPr="00942BAC" w:rsidRDefault="00583BD5" w:rsidP="001F3F66">
            <w:pPr>
              <w:jc w:val="both"/>
              <w:rPr>
                <w:rFonts w:eastAsia="Calibri"/>
                <w:sz w:val="18"/>
                <w:szCs w:val="18"/>
                <w:lang w:val="en-US"/>
              </w:rPr>
            </w:pPr>
            <w:r w:rsidRPr="00942BAC">
              <w:rPr>
                <w:rFonts w:eastAsia="Calibri"/>
                <w:sz w:val="18"/>
                <w:szCs w:val="18"/>
                <w:lang w:val="en-US"/>
              </w:rPr>
              <w:t xml:space="preserve">SVM, </w:t>
            </w:r>
            <w:proofErr w:type="spellStart"/>
            <w:r w:rsidRPr="00942BAC">
              <w:rPr>
                <w:rFonts w:eastAsia="Calibri"/>
                <w:sz w:val="18"/>
                <w:szCs w:val="18"/>
                <w:lang w:val="en-US"/>
              </w:rPr>
              <w:t>LightGBM</w:t>
            </w:r>
            <w:proofErr w:type="spellEnd"/>
            <w:r w:rsidRPr="00942BAC">
              <w:rPr>
                <w:rFonts w:eastAsia="Calibri"/>
                <w:sz w:val="18"/>
                <w:szCs w:val="18"/>
                <w:lang w:val="en-US"/>
              </w:rPr>
              <w:t xml:space="preserve">, </w:t>
            </w:r>
            <w:proofErr w:type="spellStart"/>
            <w:r w:rsidRPr="00942BAC">
              <w:rPr>
                <w:rFonts w:eastAsia="Calibri"/>
                <w:sz w:val="18"/>
                <w:szCs w:val="18"/>
                <w:lang w:val="en-US"/>
              </w:rPr>
              <w:t>XGBoost</w:t>
            </w:r>
            <w:proofErr w:type="spellEnd"/>
            <w:r w:rsidRPr="00942BAC">
              <w:rPr>
                <w:rFonts w:eastAsia="Calibri"/>
                <w:sz w:val="18"/>
                <w:szCs w:val="18"/>
                <w:lang w:val="en-US"/>
              </w:rPr>
              <w:t xml:space="preserve">, RF, DT, MLP, </w:t>
            </w:r>
            <w:proofErr w:type="spellStart"/>
            <w:r w:rsidR="005A79ED" w:rsidRPr="00942BAC">
              <w:rPr>
                <w:rFonts w:eastAsia="Calibri"/>
                <w:sz w:val="18"/>
                <w:szCs w:val="18"/>
                <w:lang w:val="en-US"/>
              </w:rPr>
              <w:t>BiLSTM</w:t>
            </w:r>
            <w:proofErr w:type="spellEnd"/>
            <w:r w:rsidR="005C1866" w:rsidRPr="00942BAC">
              <w:rPr>
                <w:rFonts w:eastAsia="Calibri"/>
                <w:sz w:val="18"/>
                <w:szCs w:val="18"/>
                <w:lang w:val="en-US"/>
              </w:rPr>
              <w:t>,</w:t>
            </w:r>
            <w:r w:rsidR="00DF4126" w:rsidRPr="00942BAC">
              <w:rPr>
                <w:rFonts w:eastAsia="Calibri"/>
                <w:sz w:val="18"/>
                <w:szCs w:val="18"/>
                <w:lang w:val="en-US"/>
              </w:rPr>
              <w:t xml:space="preserve"> </w:t>
            </w:r>
            <w:r w:rsidR="005C1866" w:rsidRPr="00942BAC">
              <w:rPr>
                <w:rFonts w:eastAsia="Calibri"/>
                <w:sz w:val="18"/>
                <w:szCs w:val="18"/>
                <w:lang w:val="en-US"/>
              </w:rPr>
              <w:t xml:space="preserve">CNN, </w:t>
            </w:r>
            <w:proofErr w:type="spellStart"/>
            <w:proofErr w:type="gramStart"/>
            <w:r w:rsidRPr="00942BAC">
              <w:rPr>
                <w:rFonts w:eastAsia="Calibri"/>
                <w:sz w:val="18"/>
                <w:szCs w:val="18"/>
                <w:lang w:val="en-US"/>
              </w:rPr>
              <w:t>TextCNN</w:t>
            </w:r>
            <w:proofErr w:type="spellEnd"/>
            <w:r w:rsidRPr="00942BAC">
              <w:rPr>
                <w:rFonts w:eastAsia="Calibri"/>
                <w:sz w:val="18"/>
                <w:szCs w:val="18"/>
                <w:lang w:val="en-US"/>
              </w:rPr>
              <w:t>,  CNNLSTM</w:t>
            </w:r>
            <w:proofErr w:type="gramEnd"/>
            <w:r w:rsidRPr="00942BAC">
              <w:rPr>
                <w:rFonts w:eastAsia="Calibri"/>
                <w:sz w:val="18"/>
                <w:szCs w:val="18"/>
                <w:lang w:val="en-US"/>
              </w:rPr>
              <w:t xml:space="preserve">, </w:t>
            </w:r>
            <w:proofErr w:type="spellStart"/>
            <w:r w:rsidR="009253C8" w:rsidRPr="00942BAC">
              <w:rPr>
                <w:rFonts w:eastAsia="Calibri"/>
                <w:sz w:val="18"/>
                <w:szCs w:val="18"/>
                <w:lang w:val="en-US"/>
              </w:rPr>
              <w:t>TextRNN</w:t>
            </w:r>
            <w:proofErr w:type="spellEnd"/>
            <w:r w:rsidR="009A0AD6" w:rsidRPr="00942BAC">
              <w:rPr>
                <w:rFonts w:eastAsia="Calibri"/>
                <w:sz w:val="18"/>
                <w:szCs w:val="18"/>
                <w:lang w:val="en-US"/>
              </w:rPr>
              <w:t xml:space="preserve"> and </w:t>
            </w:r>
            <w:proofErr w:type="spellStart"/>
            <w:r w:rsidR="009A0AD6" w:rsidRPr="00942BAC">
              <w:rPr>
                <w:rFonts w:eastAsia="Calibri"/>
                <w:sz w:val="18"/>
                <w:szCs w:val="18"/>
                <w:lang w:val="en-US"/>
              </w:rPr>
              <w:t>TransNet</w:t>
            </w:r>
            <w:proofErr w:type="spellEnd"/>
          </w:p>
        </w:tc>
        <w:tc>
          <w:tcPr>
            <w:tcW w:w="1262" w:type="dxa"/>
            <w:tcBorders>
              <w:top w:val="dotted" w:sz="2" w:space="0" w:color="auto"/>
              <w:left w:val="nil"/>
              <w:bottom w:val="dotted" w:sz="2" w:space="0" w:color="auto"/>
              <w:right w:val="nil"/>
            </w:tcBorders>
          </w:tcPr>
          <w:p w14:paraId="094B3A5F" w14:textId="168AC878" w:rsidR="00034F40" w:rsidRPr="00942BAC" w:rsidRDefault="004E4B25" w:rsidP="001F3F66">
            <w:pPr>
              <w:jc w:val="both"/>
              <w:rPr>
                <w:rFonts w:eastAsia="Calibri"/>
                <w:sz w:val="18"/>
                <w:szCs w:val="18"/>
                <w:lang w:val="en-US"/>
              </w:rPr>
            </w:pPr>
            <w:r w:rsidRPr="00942BAC">
              <w:rPr>
                <w:rFonts w:eastAsia="Calibri"/>
                <w:sz w:val="18"/>
                <w:szCs w:val="18"/>
                <w:lang w:val="en-US"/>
              </w:rPr>
              <w:t>All features</w:t>
            </w:r>
          </w:p>
        </w:tc>
        <w:tc>
          <w:tcPr>
            <w:tcW w:w="1027" w:type="dxa"/>
            <w:tcBorders>
              <w:top w:val="dotted" w:sz="2" w:space="0" w:color="auto"/>
              <w:left w:val="nil"/>
              <w:bottom w:val="dotted" w:sz="2" w:space="0" w:color="auto"/>
              <w:right w:val="nil"/>
            </w:tcBorders>
          </w:tcPr>
          <w:p w14:paraId="260AF95F" w14:textId="507EF087" w:rsidR="00034F40" w:rsidRPr="00942BAC" w:rsidRDefault="00B369AA">
            <w:pPr>
              <w:rPr>
                <w:rFonts w:eastAsia="Calibri"/>
                <w:sz w:val="18"/>
                <w:szCs w:val="18"/>
                <w:lang w:val="en-US"/>
              </w:rPr>
            </w:pPr>
            <w:r w:rsidRPr="00942BAC">
              <w:rPr>
                <w:rFonts w:eastAsia="Calibri"/>
                <w:sz w:val="18"/>
                <w:szCs w:val="18"/>
                <w:lang w:val="en-US"/>
              </w:rPr>
              <w:t>[</w:t>
            </w:r>
            <w:r w:rsidR="00BB54E0" w:rsidRPr="00942BAC">
              <w:rPr>
                <w:rFonts w:eastAsia="Calibri"/>
                <w:sz w:val="18"/>
                <w:szCs w:val="18"/>
                <w:lang w:val="en-US"/>
              </w:rPr>
              <w:t>56</w:t>
            </w:r>
            <w:r w:rsidRPr="00942BAC">
              <w:rPr>
                <w:rFonts w:eastAsia="Calibri"/>
                <w:sz w:val="18"/>
                <w:szCs w:val="18"/>
                <w:lang w:val="en-US"/>
              </w:rPr>
              <w:t xml:space="preserve">, 20, </w:t>
            </w:r>
            <w:r w:rsidR="00BB54E0" w:rsidRPr="00942BAC">
              <w:rPr>
                <w:rFonts w:eastAsia="Calibri"/>
                <w:sz w:val="18"/>
                <w:szCs w:val="18"/>
                <w:lang w:val="en-US"/>
              </w:rPr>
              <w:t>24</w:t>
            </w:r>
            <w:r w:rsidRPr="00942BAC">
              <w:rPr>
                <w:rFonts w:eastAsia="Calibri"/>
                <w:sz w:val="18"/>
                <w:szCs w:val="18"/>
                <w:lang w:val="en-US"/>
              </w:rPr>
              <w:t>]</w:t>
            </w:r>
          </w:p>
        </w:tc>
        <w:tc>
          <w:tcPr>
            <w:tcW w:w="850" w:type="dxa"/>
            <w:tcBorders>
              <w:top w:val="dotted" w:sz="2" w:space="0" w:color="auto"/>
              <w:left w:val="nil"/>
              <w:bottom w:val="dotted" w:sz="2" w:space="0" w:color="auto"/>
              <w:right w:val="nil"/>
            </w:tcBorders>
          </w:tcPr>
          <w:p w14:paraId="0E0D8775" w14:textId="1F40F86A" w:rsidR="00034F40" w:rsidRPr="00942BAC" w:rsidRDefault="00AF24C8" w:rsidP="001F3F66">
            <w:pPr>
              <w:jc w:val="center"/>
              <w:rPr>
                <w:rFonts w:eastAsia="Calibri"/>
                <w:sz w:val="18"/>
                <w:szCs w:val="18"/>
                <w:lang w:val="en-US" w:eastAsia="zh-TW"/>
              </w:rPr>
            </w:pPr>
            <w:r w:rsidRPr="00942BAC">
              <w:rPr>
                <w:rFonts w:eastAsia="Calibri"/>
                <w:sz w:val="18"/>
                <w:szCs w:val="18"/>
                <w:lang w:val="en-US" w:eastAsia="zh-TW"/>
              </w:rPr>
              <w:t>[5-folds] only in train set</w:t>
            </w:r>
          </w:p>
        </w:tc>
        <w:tc>
          <w:tcPr>
            <w:tcW w:w="1262" w:type="dxa"/>
            <w:tcBorders>
              <w:top w:val="dotted" w:sz="2" w:space="0" w:color="auto"/>
              <w:left w:val="nil"/>
              <w:bottom w:val="dotted" w:sz="2" w:space="0" w:color="auto"/>
              <w:right w:val="nil"/>
            </w:tcBorders>
          </w:tcPr>
          <w:p w14:paraId="38125418" w14:textId="566AE72A" w:rsidR="00BA4C28" w:rsidRPr="00942BAC" w:rsidRDefault="00436404" w:rsidP="001F3F66">
            <w:pPr>
              <w:jc w:val="both"/>
              <w:rPr>
                <w:rFonts w:eastAsia="Calibri"/>
                <w:sz w:val="18"/>
                <w:szCs w:val="18"/>
                <w:lang w:val="en-US"/>
              </w:rPr>
            </w:pPr>
            <w:proofErr w:type="spellStart"/>
            <w:r w:rsidRPr="00942BAC">
              <w:rPr>
                <w:rFonts w:eastAsia="Calibri"/>
                <w:sz w:val="18"/>
                <w:szCs w:val="18"/>
                <w:lang w:val="en-US"/>
              </w:rPr>
              <w:t>TransNet</w:t>
            </w:r>
            <w:proofErr w:type="spellEnd"/>
            <w:r w:rsidRPr="00942BAC">
              <w:rPr>
                <w:rFonts w:eastAsia="Calibri"/>
                <w:sz w:val="18"/>
                <w:szCs w:val="18"/>
                <w:lang w:val="en-US"/>
              </w:rPr>
              <w:t xml:space="preserve"> (with Tokenizer encoding)</w:t>
            </w:r>
          </w:p>
        </w:tc>
        <w:tc>
          <w:tcPr>
            <w:tcW w:w="1269" w:type="dxa"/>
            <w:tcBorders>
              <w:top w:val="dotted" w:sz="2" w:space="0" w:color="auto"/>
              <w:left w:val="nil"/>
              <w:bottom w:val="dotted" w:sz="2" w:space="0" w:color="auto"/>
              <w:right w:val="nil"/>
            </w:tcBorders>
          </w:tcPr>
          <w:p w14:paraId="3230E639" w14:textId="18495406" w:rsidR="00034F40" w:rsidRPr="00942BAC" w:rsidRDefault="00D550E8" w:rsidP="001F3F66">
            <w:pPr>
              <w:jc w:val="both"/>
              <w:rPr>
                <w:rFonts w:eastAsia="Calibri"/>
                <w:sz w:val="18"/>
                <w:szCs w:val="18"/>
                <w:lang w:val="en-US" w:eastAsia="zh-TW"/>
              </w:rPr>
            </w:pPr>
            <w:r w:rsidRPr="00942BAC">
              <w:rPr>
                <w:rFonts w:eastAsia="Calibri"/>
                <w:sz w:val="18"/>
                <w:szCs w:val="18"/>
                <w:lang w:val="en-US" w:eastAsia="zh-TW"/>
              </w:rPr>
              <w:t xml:space="preserve">ROC-AUC, </w:t>
            </w:r>
            <w:r w:rsidR="00564E91" w:rsidRPr="00942BAC">
              <w:rPr>
                <w:rFonts w:eastAsia="Calibri"/>
                <w:sz w:val="18"/>
                <w:szCs w:val="18"/>
                <w:lang w:val="en-US" w:eastAsia="zh-TW"/>
              </w:rPr>
              <w:t xml:space="preserve">Accuracy, Se, </w:t>
            </w:r>
            <w:proofErr w:type="spellStart"/>
            <w:r w:rsidR="00564E91" w:rsidRPr="00942BAC">
              <w:rPr>
                <w:rFonts w:eastAsia="Calibri"/>
                <w:sz w:val="18"/>
                <w:szCs w:val="18"/>
                <w:lang w:val="en-US" w:eastAsia="zh-TW"/>
              </w:rPr>
              <w:t>Sp</w:t>
            </w:r>
            <w:proofErr w:type="spellEnd"/>
            <w:r w:rsidR="00564E91" w:rsidRPr="00942BAC">
              <w:rPr>
                <w:rFonts w:eastAsia="Calibri"/>
                <w:sz w:val="18"/>
                <w:szCs w:val="18"/>
                <w:lang w:val="en-US" w:eastAsia="zh-TW"/>
              </w:rPr>
              <w:t>, PPV, NPV</w:t>
            </w:r>
            <w:r w:rsidR="0002009F" w:rsidRPr="00942BAC">
              <w:rPr>
                <w:rFonts w:eastAsia="Calibri"/>
                <w:sz w:val="18"/>
                <w:szCs w:val="18"/>
                <w:lang w:val="en-US" w:eastAsia="zh-TW"/>
              </w:rPr>
              <w:t xml:space="preserve"> </w:t>
            </w:r>
            <w:r w:rsidR="001D7D0B" w:rsidRPr="00942BAC">
              <w:rPr>
                <w:rFonts w:eastAsia="Calibri"/>
                <w:sz w:val="18"/>
                <w:szCs w:val="18"/>
                <w:lang w:val="en-US" w:eastAsia="zh-TW"/>
              </w:rPr>
              <w:t>and F</w:t>
            </w:r>
            <w:r w:rsidR="0002009F" w:rsidRPr="00942BAC">
              <w:rPr>
                <w:rFonts w:eastAsia="Calibri"/>
                <w:sz w:val="18"/>
                <w:szCs w:val="18"/>
                <w:lang w:val="en-US" w:eastAsia="zh-TW"/>
              </w:rPr>
              <w:t>1-score</w:t>
            </w:r>
          </w:p>
        </w:tc>
        <w:tc>
          <w:tcPr>
            <w:tcW w:w="1327" w:type="dxa"/>
            <w:tcBorders>
              <w:top w:val="dotted" w:sz="2" w:space="0" w:color="auto"/>
              <w:left w:val="nil"/>
              <w:bottom w:val="dotted" w:sz="2" w:space="0" w:color="auto"/>
              <w:right w:val="nil"/>
            </w:tcBorders>
          </w:tcPr>
          <w:p w14:paraId="18FCF9D1" w14:textId="5255085F" w:rsidR="00034F40" w:rsidRPr="00942BAC" w:rsidRDefault="00C7683B" w:rsidP="001F3F66">
            <w:pPr>
              <w:jc w:val="both"/>
              <w:rPr>
                <w:rFonts w:eastAsia="Calibri"/>
                <w:sz w:val="18"/>
                <w:szCs w:val="18"/>
                <w:lang w:val="en-US"/>
              </w:rPr>
            </w:pPr>
            <w:r w:rsidRPr="00942BAC">
              <w:rPr>
                <w:rFonts w:eastAsia="Calibri"/>
                <w:sz w:val="18"/>
                <w:szCs w:val="18"/>
                <w:lang w:val="en-US"/>
              </w:rPr>
              <w:t>AUC</w:t>
            </w:r>
            <w:r w:rsidR="00C7155F" w:rsidRPr="00942BAC">
              <w:rPr>
                <w:rFonts w:eastAsia="Calibri"/>
                <w:sz w:val="18"/>
                <w:szCs w:val="18"/>
                <w:lang w:val="en-US"/>
              </w:rPr>
              <w:t>s</w:t>
            </w:r>
            <w:r w:rsidRPr="00942BAC">
              <w:rPr>
                <w:rFonts w:eastAsia="Calibri"/>
                <w:sz w:val="18"/>
                <w:szCs w:val="18"/>
                <w:lang w:val="en-US"/>
              </w:rPr>
              <w:t xml:space="preserve"> of 0.</w:t>
            </w:r>
            <w:r w:rsidR="007D6818" w:rsidRPr="00942BAC">
              <w:rPr>
                <w:rFonts w:eastAsia="Calibri"/>
                <w:sz w:val="18"/>
                <w:szCs w:val="18"/>
                <w:lang w:val="en-US"/>
              </w:rPr>
              <w:t>94</w:t>
            </w:r>
            <w:r w:rsidR="003427DA" w:rsidRPr="00942BAC">
              <w:rPr>
                <w:rFonts w:eastAsia="Calibri"/>
                <w:sz w:val="18"/>
                <w:szCs w:val="18"/>
                <w:lang w:val="en-US"/>
              </w:rPr>
              <w:t>7</w:t>
            </w:r>
            <w:r w:rsidR="00777AB7" w:rsidRPr="00942BAC">
              <w:rPr>
                <w:rFonts w:eastAsia="Calibri"/>
                <w:sz w:val="18"/>
                <w:szCs w:val="18"/>
                <w:lang w:val="en-US"/>
              </w:rPr>
              <w:t>,</w:t>
            </w:r>
            <w:r w:rsidR="003427DA" w:rsidRPr="00942BAC">
              <w:rPr>
                <w:rFonts w:eastAsia="Calibri"/>
                <w:sz w:val="18"/>
                <w:szCs w:val="18"/>
                <w:lang w:val="en-US"/>
              </w:rPr>
              <w:t xml:space="preserve"> </w:t>
            </w:r>
            <w:r w:rsidR="002A27EC" w:rsidRPr="00942BAC">
              <w:rPr>
                <w:rFonts w:eastAsia="Calibri"/>
                <w:sz w:val="18"/>
                <w:szCs w:val="18"/>
                <w:lang w:val="en-US"/>
              </w:rPr>
              <w:t>0.906</w:t>
            </w:r>
            <w:r w:rsidR="00C92608" w:rsidRPr="00942BAC">
              <w:rPr>
                <w:rFonts w:eastAsia="Calibri"/>
                <w:sz w:val="18"/>
                <w:szCs w:val="18"/>
                <w:lang w:val="en-US"/>
              </w:rPr>
              <w:t>, 0.910</w:t>
            </w:r>
            <w:r w:rsidR="00BD7D81" w:rsidRPr="00942BAC">
              <w:rPr>
                <w:rFonts w:eastAsia="Calibri"/>
                <w:sz w:val="18"/>
                <w:szCs w:val="18"/>
                <w:lang w:val="en-US"/>
              </w:rPr>
              <w:t>, and 0.922 (CI: not reported)</w:t>
            </w:r>
            <w:r w:rsidR="004E4B25" w:rsidRPr="00942BAC">
              <w:rPr>
                <w:rFonts w:eastAsia="Calibri"/>
                <w:sz w:val="18"/>
                <w:szCs w:val="18"/>
                <w:lang w:val="en-US"/>
              </w:rPr>
              <w:t xml:space="preserve"> </w:t>
            </w:r>
            <w:r w:rsidR="00777AB7" w:rsidRPr="00942BAC">
              <w:rPr>
                <w:rFonts w:eastAsia="Calibri"/>
                <w:sz w:val="18"/>
                <w:szCs w:val="18"/>
                <w:lang w:val="en-US"/>
              </w:rPr>
              <w:t>for the 4-levels from 1 to 4, respectively.</w:t>
            </w:r>
          </w:p>
        </w:tc>
      </w:tr>
      <w:tr w:rsidR="006B736E" w:rsidRPr="00FB39FC" w14:paraId="67D987AB" w14:textId="77777777" w:rsidTr="00A0354F">
        <w:trPr>
          <w:cantSplit/>
          <w:trHeight w:val="114"/>
        </w:trPr>
        <w:tc>
          <w:tcPr>
            <w:tcW w:w="917" w:type="dxa"/>
            <w:tcBorders>
              <w:top w:val="dotted" w:sz="2" w:space="0" w:color="auto"/>
              <w:left w:val="nil"/>
              <w:bottom w:val="dotted" w:sz="2" w:space="0" w:color="auto"/>
              <w:right w:val="nil"/>
            </w:tcBorders>
          </w:tcPr>
          <w:p w14:paraId="0DF578D7" w14:textId="59043D6F" w:rsidR="00B1743B" w:rsidRPr="00942BAC" w:rsidRDefault="00B1743B" w:rsidP="00B1743B">
            <w:pPr>
              <w:jc w:val="both"/>
              <w:rPr>
                <w:rFonts w:eastAsia="Calibri"/>
                <w:sz w:val="18"/>
                <w:szCs w:val="18"/>
                <w:lang w:val="en-US" w:eastAsia="zh-TW"/>
              </w:rPr>
            </w:pPr>
            <w:r w:rsidRPr="00942BAC">
              <w:rPr>
                <w:rFonts w:eastAsia="Calibri"/>
                <w:sz w:val="18"/>
                <w:szCs w:val="18"/>
                <w:lang w:val="en-US" w:eastAsia="zh-TW"/>
              </w:rPr>
              <w:lastRenderedPageBreak/>
              <w:t>Chen et al.</w:t>
            </w:r>
            <w:r w:rsidR="002C53B1" w:rsidRPr="00942BAC">
              <w:rPr>
                <w:rFonts w:eastAsia="Calibri"/>
                <w:sz w:val="18"/>
                <w:szCs w:val="18"/>
                <w:lang w:val="en-US" w:eastAsia="zh-TW"/>
              </w:rPr>
              <w:t xml:space="preserve"> </w:t>
            </w:r>
            <w:r w:rsidR="002C53B1" w:rsidRPr="00942BAC">
              <w:rPr>
                <w:rFonts w:eastAsia="Calibri"/>
                <w:sz w:val="18"/>
                <w:szCs w:val="18"/>
                <w:lang w:val="fr-FR" w:eastAsia="zh-TW"/>
              </w:rPr>
              <w:fldChar w:fldCharType="begin" w:fldLock="1"/>
            </w:r>
            <w:r w:rsidR="00E26AB4">
              <w:rPr>
                <w:rFonts w:eastAsia="Calibri"/>
                <w:sz w:val="18"/>
                <w:szCs w:val="18"/>
                <w:lang w:val="en-US" w:eastAsia="zh-TW"/>
              </w:rPr>
              <w:instrText>ADDIN CSL_CITATION {"citationItems":[{"id":"ITEM-1","itemData":{"DOI":"10.1007/s10916-023-01980-x","ISBN":"1091602301","ISSN":"1573-689X","PMID":"37523102","abstract":"Emergency department (ED) triage scale determines the priority of patient care and foretells the prognosis. However, the information retrieved from the initial assessment is limited, hindering the risk identification accuracy of triage. Therefore, we sought to develop a 'dynamic' triage system as secondary screening, using artificial intelligence (AI) techniques to integrate information from initial assessment data and subsequent examinations. This retrospective cohort study included 134,112 ED visits with at least one electrocardiography (ECG) and chest X-ray (CXR) in a medical center from 2012 to 2022. Additionally, an independent community hospital provided 45,614 ED visits as an external validation set. We trained an eXtreme gradient boosting (XGB) model using initial assessment data to predict all-cause mortality in 7 days. Two deep learning models (DLMs) using ECG and CXR were trained to stratify mortality risks. The dynamic triage levels were based on output from the XGB-triage and DLMs from ECG and CXR. During the internal and external validation, the area under the receiver operating characteristic curve (AUC) of the XGB-triage model was &gt;0.866; furthermore, the AUCs of DLMs using ECG and CXR were &gt;0.862 and &gt;0.886, respectively. The dynamic triage scale provided a higher C-index (0.914-0.920 vs. 0.827-0.843) than the original one and demonstrated better predictive ability for 5-year mortality, 30-day ED revisit, and 30-day discharge. The AI-based risk scale provides a more accurate and dynamic stratification of mortality risk in ED patients, particularly in identifying patients who tend to be overlooked due to atypical symptoms.","author":[{"dropping-particle":"","family":"Chen","given":"Yu-Hsuan Jamie","non-dropping-particle":"","parse-names":false,"suffix":""},{"dropping-particle":"","family":"Lin","given":"Chin-Sheng","non-dropping-particle":"","parse-names":false,"suffix":""},{"dropping-particle":"","family":"Lin","given":"Chin","non-dropping-particle":"","parse-names":false,"suffix":""},{"dropping-particle":"","family":"Tsai","given":"Dung-Jang","non-dropping-particle":"","parse-names":false,"suffix":""},{"dropping-particle":"","family":"Fang","given":"Wen-Hui","non-dropping-particle":"","parse-names":false,"suffix":""},{"dropping-particle":"","family":"Lee","given":"Chia-Cheng","non-dropping-particle":"","parse-names":false,"suffix":""},{"dropping-particle":"","family":"Wang","given":"Chih-Hung","non-dropping-particle":"","parse-names":false,"suffix":""},{"dropping-particle":"","family":"Chen","given":"Sy-Jou","non-dropping-particle":"","parse-names":false,"suffix":""}],"container-title":"Journal of Medical Systems","id":"ITEM-1","issue":"1","issued":{"date-parts":[["2023","7","31"]]},"page":"81","publisher":"Springer US","title":"An AI-Enabled Dynamic Risk Stratification for Emergency Department Patients with ECG and CXR Integration","type":"article-journal","volume":"47"},"uris":["http://www.mendeley.com/documents/?uuid=05c427d6-5ab7-4a90-866f-b5725392631a"]}],"mendeley":{"formattedCitation":"[85]","plainTextFormattedCitation":"[85]","previouslyFormattedCitation":"[85]"},"properties":{"noteIndex":0},"schema":"https://github.com/citation-style-language/schema/raw/master/csl-citation.json"}</w:instrText>
            </w:r>
            <w:r w:rsidR="002C53B1" w:rsidRPr="00942BAC">
              <w:rPr>
                <w:rFonts w:eastAsia="Calibri"/>
                <w:sz w:val="18"/>
                <w:szCs w:val="18"/>
                <w:lang w:val="fr-FR" w:eastAsia="zh-TW"/>
              </w:rPr>
              <w:fldChar w:fldCharType="separate"/>
            </w:r>
            <w:r w:rsidR="00697788" w:rsidRPr="00697788">
              <w:rPr>
                <w:rFonts w:eastAsia="Calibri"/>
                <w:noProof/>
                <w:sz w:val="18"/>
                <w:szCs w:val="18"/>
                <w:lang w:val="en-US" w:eastAsia="zh-TW"/>
              </w:rPr>
              <w:t>[85]</w:t>
            </w:r>
            <w:r w:rsidR="002C53B1" w:rsidRPr="00942BAC">
              <w:rPr>
                <w:rFonts w:eastAsia="Calibri"/>
                <w:sz w:val="18"/>
                <w:szCs w:val="18"/>
                <w:lang w:val="fr-FR" w:eastAsia="zh-TW"/>
              </w:rPr>
              <w:fldChar w:fldCharType="end"/>
            </w:r>
            <w:r w:rsidRPr="00942BAC">
              <w:rPr>
                <w:rFonts w:eastAsia="Calibri"/>
                <w:sz w:val="18"/>
                <w:szCs w:val="18"/>
                <w:lang w:val="en-US" w:eastAsia="zh-TW"/>
              </w:rPr>
              <w:t xml:space="preserve"> /2023/</w:t>
            </w:r>
          </w:p>
          <w:p w14:paraId="3900487B" w14:textId="1D2975B9" w:rsidR="006B736E" w:rsidRPr="00942BAC" w:rsidRDefault="00B1743B" w:rsidP="00B1743B">
            <w:pPr>
              <w:jc w:val="both"/>
              <w:rPr>
                <w:rFonts w:eastAsia="Calibri"/>
                <w:sz w:val="18"/>
                <w:szCs w:val="18"/>
                <w:lang w:val="en-US" w:eastAsia="zh-TW"/>
              </w:rPr>
            </w:pPr>
            <w:r w:rsidRPr="00942BAC">
              <w:rPr>
                <w:rFonts w:eastAsia="Calibri"/>
                <w:sz w:val="18"/>
                <w:szCs w:val="18"/>
                <w:lang w:val="en-US" w:eastAsia="zh-TW"/>
              </w:rPr>
              <w:t>Taiwan</w:t>
            </w:r>
          </w:p>
        </w:tc>
        <w:tc>
          <w:tcPr>
            <w:tcW w:w="1189" w:type="dxa"/>
            <w:tcBorders>
              <w:top w:val="dotted" w:sz="2" w:space="0" w:color="auto"/>
              <w:left w:val="nil"/>
              <w:bottom w:val="dotted" w:sz="2" w:space="0" w:color="auto"/>
              <w:right w:val="nil"/>
            </w:tcBorders>
          </w:tcPr>
          <w:p w14:paraId="5AE97312" w14:textId="06F292FF" w:rsidR="006B736E" w:rsidRPr="00942BAC" w:rsidRDefault="006F7CEF" w:rsidP="001F3F66">
            <w:pPr>
              <w:jc w:val="both"/>
              <w:rPr>
                <w:rFonts w:eastAsia="Calibri"/>
                <w:sz w:val="18"/>
                <w:szCs w:val="18"/>
                <w:lang w:val="en-US" w:eastAsia="zh-TW"/>
              </w:rPr>
            </w:pPr>
            <w:r w:rsidRPr="00942BAC">
              <w:rPr>
                <w:rFonts w:eastAsia="Calibri"/>
                <w:sz w:val="18"/>
                <w:szCs w:val="18"/>
                <w:lang w:val="en-US" w:eastAsia="zh-TW"/>
              </w:rPr>
              <w:t xml:space="preserve">2 EDs </w:t>
            </w:r>
            <w:r w:rsidR="00F95A23" w:rsidRPr="00942BAC">
              <w:rPr>
                <w:rFonts w:eastAsia="Calibri"/>
                <w:sz w:val="18"/>
                <w:szCs w:val="18"/>
                <w:lang w:val="en-US" w:eastAsia="zh-TW"/>
              </w:rPr>
              <w:t>teaching hospital and</w:t>
            </w:r>
            <w:r w:rsidR="00B747DD" w:rsidRPr="00942BAC">
              <w:rPr>
                <w:lang w:val="en-US"/>
              </w:rPr>
              <w:t xml:space="preserve"> </w:t>
            </w:r>
            <w:r w:rsidR="00B747DD" w:rsidRPr="00942BAC">
              <w:rPr>
                <w:rFonts w:eastAsia="Calibri"/>
                <w:sz w:val="18"/>
                <w:szCs w:val="18"/>
                <w:lang w:val="en-US" w:eastAsia="zh-TW"/>
              </w:rPr>
              <w:t>community urban/</w:t>
            </w:r>
            <w:r w:rsidR="00125818" w:rsidRPr="00942BAC">
              <w:rPr>
                <w:rFonts w:eastAsia="Calibri"/>
                <w:sz w:val="18"/>
                <w:szCs w:val="18"/>
                <w:lang w:val="en-US" w:eastAsia="zh-TW"/>
              </w:rPr>
              <w:t>184.223</w:t>
            </w:r>
            <w:r w:rsidR="00241E13" w:rsidRPr="00942BAC">
              <w:rPr>
                <w:rFonts w:eastAsia="Calibri"/>
                <w:sz w:val="18"/>
                <w:szCs w:val="18"/>
                <w:lang w:val="en-US" w:eastAsia="zh-TW"/>
              </w:rPr>
              <w:t xml:space="preserve"> sum of EDs</w:t>
            </w:r>
          </w:p>
        </w:tc>
        <w:tc>
          <w:tcPr>
            <w:tcW w:w="1210" w:type="dxa"/>
            <w:tcBorders>
              <w:top w:val="dotted" w:sz="2" w:space="0" w:color="auto"/>
              <w:left w:val="nil"/>
              <w:bottom w:val="dotted" w:sz="2" w:space="0" w:color="auto"/>
              <w:right w:val="nil"/>
            </w:tcBorders>
          </w:tcPr>
          <w:p w14:paraId="53BF6C56" w14:textId="77777777" w:rsidR="007163C4" w:rsidRPr="00942BAC" w:rsidRDefault="007163C4" w:rsidP="007163C4">
            <w:pPr>
              <w:jc w:val="both"/>
              <w:rPr>
                <w:rFonts w:eastAsia="Calibri"/>
                <w:sz w:val="18"/>
                <w:szCs w:val="18"/>
                <w:lang w:val="en-US" w:eastAsia="zh-TW"/>
              </w:rPr>
            </w:pPr>
            <w:r w:rsidRPr="00942BAC">
              <w:rPr>
                <w:rFonts w:eastAsia="Calibri"/>
                <w:sz w:val="18"/>
                <w:szCs w:val="18"/>
                <w:lang w:val="en-US" w:eastAsia="zh-TW"/>
              </w:rPr>
              <w:t>Retrospective</w:t>
            </w:r>
          </w:p>
          <w:p w14:paraId="48F051F4" w14:textId="71AC030B" w:rsidR="006B736E" w:rsidRPr="00942BAC" w:rsidRDefault="007163C4" w:rsidP="007163C4">
            <w:pPr>
              <w:jc w:val="both"/>
              <w:rPr>
                <w:rFonts w:eastAsia="Calibri"/>
                <w:sz w:val="18"/>
                <w:szCs w:val="18"/>
                <w:lang w:val="en-US" w:eastAsia="zh-TW"/>
              </w:rPr>
            </w:pPr>
            <w:r w:rsidRPr="00942BAC">
              <w:rPr>
                <w:rFonts w:eastAsia="Calibri"/>
                <w:sz w:val="18"/>
                <w:szCs w:val="18"/>
                <w:lang w:val="en-US" w:eastAsia="zh-TW"/>
              </w:rPr>
              <w:t>cohort</w:t>
            </w:r>
          </w:p>
        </w:tc>
        <w:tc>
          <w:tcPr>
            <w:tcW w:w="1210" w:type="dxa"/>
            <w:tcBorders>
              <w:top w:val="dotted" w:sz="2" w:space="0" w:color="auto"/>
              <w:left w:val="nil"/>
              <w:bottom w:val="dotted" w:sz="2" w:space="0" w:color="auto"/>
              <w:right w:val="nil"/>
            </w:tcBorders>
            <w:shd w:val="clear" w:color="auto" w:fill="auto"/>
          </w:tcPr>
          <w:p w14:paraId="4D5DC172" w14:textId="41195D29" w:rsidR="006B736E" w:rsidRPr="00942BAC" w:rsidRDefault="00B525F1" w:rsidP="006B736E">
            <w:pPr>
              <w:jc w:val="both"/>
              <w:rPr>
                <w:rFonts w:eastAsia="Calibri"/>
                <w:sz w:val="18"/>
                <w:szCs w:val="18"/>
                <w:lang w:val="en-US"/>
              </w:rPr>
            </w:pPr>
            <w:r w:rsidRPr="00942BAC">
              <w:rPr>
                <w:rFonts w:eastAsia="Calibri"/>
                <w:sz w:val="18"/>
                <w:szCs w:val="18"/>
                <w:lang w:val="en-US"/>
              </w:rPr>
              <w:t>TTAS</w:t>
            </w:r>
          </w:p>
          <w:p w14:paraId="4684E45E" w14:textId="245B2BA7" w:rsidR="006B736E" w:rsidRPr="00942BAC" w:rsidRDefault="006B736E" w:rsidP="006B736E">
            <w:pPr>
              <w:jc w:val="both"/>
              <w:rPr>
                <w:rFonts w:eastAsia="Calibri"/>
                <w:sz w:val="18"/>
                <w:szCs w:val="18"/>
                <w:lang w:val="en-US"/>
              </w:rPr>
            </w:pPr>
            <w:r w:rsidRPr="00942BAC">
              <w:rPr>
                <w:rFonts w:eastAsia="Calibri"/>
                <w:sz w:val="18"/>
                <w:szCs w:val="18"/>
                <w:lang w:val="en-US"/>
              </w:rPr>
              <w:t>[201</w:t>
            </w:r>
            <w:r w:rsidR="006F7CEF" w:rsidRPr="00942BAC">
              <w:rPr>
                <w:rFonts w:eastAsia="Calibri"/>
                <w:sz w:val="18"/>
                <w:szCs w:val="18"/>
                <w:lang w:val="en-US"/>
              </w:rPr>
              <w:t>2</w:t>
            </w:r>
            <w:r w:rsidRPr="00942BAC">
              <w:rPr>
                <w:rFonts w:eastAsia="Calibri"/>
                <w:sz w:val="18"/>
                <w:szCs w:val="18"/>
                <w:lang w:val="en-US"/>
              </w:rPr>
              <w:t>–2022]</w:t>
            </w:r>
          </w:p>
        </w:tc>
        <w:tc>
          <w:tcPr>
            <w:tcW w:w="1592" w:type="dxa"/>
            <w:tcBorders>
              <w:top w:val="dotted" w:sz="2" w:space="0" w:color="auto"/>
              <w:left w:val="nil"/>
              <w:bottom w:val="dotted" w:sz="2" w:space="0" w:color="auto"/>
              <w:right w:val="nil"/>
            </w:tcBorders>
          </w:tcPr>
          <w:p w14:paraId="02E2A952" w14:textId="77777777" w:rsidR="006B736E" w:rsidRPr="00942BAC" w:rsidRDefault="006B736E" w:rsidP="006B736E">
            <w:pPr>
              <w:rPr>
                <w:rFonts w:eastAsia="Calibri"/>
                <w:sz w:val="18"/>
                <w:szCs w:val="18"/>
                <w:lang w:val="en-US"/>
              </w:rPr>
            </w:pPr>
            <w:r w:rsidRPr="00942BAC">
              <w:rPr>
                <w:rFonts w:eastAsia="Calibri"/>
                <w:sz w:val="18"/>
                <w:szCs w:val="18"/>
                <w:lang w:val="en-US"/>
              </w:rPr>
              <w:t>Triage critically ill patients (mortality)</w:t>
            </w:r>
          </w:p>
          <w:p w14:paraId="7339C51C" w14:textId="4C86670F" w:rsidR="006B736E" w:rsidRPr="00942BAC" w:rsidRDefault="006B736E" w:rsidP="006B736E">
            <w:pPr>
              <w:rPr>
                <w:rFonts w:eastAsia="Calibri"/>
                <w:sz w:val="18"/>
                <w:szCs w:val="18"/>
                <w:lang w:val="en-US"/>
              </w:rPr>
            </w:pPr>
            <w:r w:rsidRPr="00942BAC">
              <w:rPr>
                <w:rFonts w:eastAsia="Calibri"/>
                <w:sz w:val="18"/>
                <w:szCs w:val="18"/>
                <w:lang w:val="en-US"/>
              </w:rPr>
              <w:t>binary classification</w:t>
            </w:r>
          </w:p>
        </w:tc>
        <w:tc>
          <w:tcPr>
            <w:tcW w:w="1601" w:type="dxa"/>
            <w:tcBorders>
              <w:top w:val="dotted" w:sz="2" w:space="0" w:color="auto"/>
              <w:left w:val="nil"/>
              <w:bottom w:val="dotted" w:sz="2" w:space="0" w:color="auto"/>
              <w:right w:val="nil"/>
            </w:tcBorders>
          </w:tcPr>
          <w:p w14:paraId="0A4BB0A5" w14:textId="2297D1B6" w:rsidR="006B736E" w:rsidRPr="00942BAC" w:rsidRDefault="000F09B6" w:rsidP="001F3F66">
            <w:pPr>
              <w:jc w:val="both"/>
              <w:rPr>
                <w:rFonts w:eastAsia="Calibri"/>
                <w:bCs/>
                <w:sz w:val="18"/>
                <w:szCs w:val="18"/>
                <w:lang w:val="en-US"/>
              </w:rPr>
            </w:pPr>
            <w:r w:rsidRPr="00942BAC">
              <w:rPr>
                <w:rFonts w:eastAsia="Calibri"/>
                <w:bCs/>
                <w:sz w:val="18"/>
                <w:szCs w:val="18"/>
                <w:lang w:val="en-US"/>
              </w:rPr>
              <w:t>DE,</w:t>
            </w:r>
            <w:r w:rsidR="00937441" w:rsidRPr="00942BAC">
              <w:rPr>
                <w:lang w:val="en-US"/>
              </w:rPr>
              <w:t xml:space="preserve"> </w:t>
            </w:r>
            <w:r w:rsidR="00937441" w:rsidRPr="00942BAC">
              <w:rPr>
                <w:rFonts w:eastAsia="Calibri"/>
                <w:bCs/>
                <w:sz w:val="18"/>
                <w:szCs w:val="18"/>
                <w:lang w:val="en-US"/>
              </w:rPr>
              <w:t>GCS,</w:t>
            </w:r>
            <w:r w:rsidRPr="00942BAC">
              <w:rPr>
                <w:rFonts w:eastAsia="Calibri"/>
                <w:bCs/>
                <w:sz w:val="18"/>
                <w:szCs w:val="18"/>
                <w:lang w:val="en-US"/>
              </w:rPr>
              <w:t xml:space="preserve"> VS,</w:t>
            </w:r>
            <w:r w:rsidR="00FE0BFF" w:rsidRPr="00942BAC">
              <w:rPr>
                <w:lang w:val="en-US"/>
              </w:rPr>
              <w:t xml:space="preserve"> </w:t>
            </w:r>
            <w:r w:rsidR="00FE0BFF" w:rsidRPr="00942BAC">
              <w:rPr>
                <w:rFonts w:eastAsia="Calibri"/>
                <w:bCs/>
                <w:sz w:val="18"/>
                <w:szCs w:val="18"/>
                <w:lang w:val="en-US"/>
              </w:rPr>
              <w:t>ECG,</w:t>
            </w:r>
            <w:r w:rsidR="00266224" w:rsidRPr="00942BAC">
              <w:rPr>
                <w:rFonts w:eastAsia="Calibri"/>
                <w:bCs/>
                <w:sz w:val="18"/>
                <w:szCs w:val="18"/>
                <w:lang w:val="en-US"/>
              </w:rPr>
              <w:t xml:space="preserve"> CC</w:t>
            </w:r>
            <w:r w:rsidR="00FE0BFF" w:rsidRPr="00942BAC">
              <w:rPr>
                <w:rFonts w:eastAsia="Calibri"/>
                <w:bCs/>
                <w:sz w:val="18"/>
                <w:szCs w:val="18"/>
                <w:lang w:val="en-US"/>
              </w:rPr>
              <w:t xml:space="preserve"> and CXR</w:t>
            </w:r>
            <w:r w:rsidR="00606980" w:rsidRPr="00942BAC">
              <w:rPr>
                <w:rFonts w:eastAsia="Calibri"/>
                <w:bCs/>
                <w:sz w:val="18"/>
                <w:szCs w:val="18"/>
                <w:lang w:val="en-US"/>
              </w:rPr>
              <w:t>/</w:t>
            </w:r>
            <w:r w:rsidR="00FD4A57" w:rsidRPr="00942BAC">
              <w:rPr>
                <w:rFonts w:eastAsia="Calibri"/>
                <w:bCs/>
                <w:sz w:val="18"/>
                <w:szCs w:val="18"/>
                <w:lang w:val="en-US"/>
              </w:rPr>
              <w:t>2</w:t>
            </w:r>
            <w:r w:rsidR="00DA6BB7" w:rsidRPr="00942BAC">
              <w:rPr>
                <w:rFonts w:eastAsia="Calibri"/>
                <w:bCs/>
                <w:sz w:val="18"/>
                <w:szCs w:val="18"/>
                <w:lang w:val="en-US"/>
              </w:rPr>
              <w:t>3</w:t>
            </w:r>
          </w:p>
        </w:tc>
        <w:tc>
          <w:tcPr>
            <w:tcW w:w="1334" w:type="dxa"/>
            <w:tcBorders>
              <w:top w:val="dotted" w:sz="2" w:space="0" w:color="auto"/>
              <w:left w:val="nil"/>
              <w:bottom w:val="dotted" w:sz="2" w:space="0" w:color="auto"/>
              <w:right w:val="nil"/>
            </w:tcBorders>
          </w:tcPr>
          <w:p w14:paraId="14C46BF5" w14:textId="6BE4374B" w:rsidR="006B736E" w:rsidRPr="00942BAC" w:rsidRDefault="006F463B" w:rsidP="001F3F66">
            <w:pPr>
              <w:jc w:val="both"/>
              <w:rPr>
                <w:rFonts w:eastAsia="Calibri"/>
                <w:sz w:val="18"/>
                <w:szCs w:val="18"/>
                <w:lang w:val="en-US"/>
              </w:rPr>
            </w:pPr>
            <w:proofErr w:type="spellStart"/>
            <w:r w:rsidRPr="00942BAC">
              <w:rPr>
                <w:rFonts w:eastAsia="Calibri"/>
                <w:sz w:val="18"/>
                <w:szCs w:val="18"/>
                <w:lang w:val="en-US"/>
              </w:rPr>
              <w:t>XGBoost</w:t>
            </w:r>
            <w:proofErr w:type="spellEnd"/>
            <w:r w:rsidRPr="00942BAC">
              <w:rPr>
                <w:rFonts w:eastAsia="Calibri"/>
                <w:sz w:val="18"/>
                <w:szCs w:val="18"/>
                <w:lang w:val="en-US"/>
              </w:rPr>
              <w:t xml:space="preserve"> and</w:t>
            </w:r>
            <w:r w:rsidR="008859C4" w:rsidRPr="00942BAC">
              <w:rPr>
                <w:rFonts w:eastAsia="Calibri"/>
                <w:sz w:val="18"/>
                <w:szCs w:val="18"/>
                <w:lang w:val="en-US"/>
              </w:rPr>
              <w:t xml:space="preserve"> </w:t>
            </w:r>
            <w:r w:rsidR="00C86FF1" w:rsidRPr="00942BAC">
              <w:rPr>
                <w:rFonts w:eastAsia="Calibri"/>
                <w:sz w:val="18"/>
                <w:szCs w:val="18"/>
                <w:lang w:val="en-US"/>
              </w:rPr>
              <w:t>C</w:t>
            </w:r>
            <w:r w:rsidR="008859C4" w:rsidRPr="00942BAC">
              <w:rPr>
                <w:rFonts w:eastAsia="Calibri"/>
                <w:sz w:val="18"/>
                <w:szCs w:val="18"/>
                <w:lang w:val="en-US"/>
              </w:rPr>
              <w:t>NN</w:t>
            </w:r>
          </w:p>
        </w:tc>
        <w:tc>
          <w:tcPr>
            <w:tcW w:w="1262" w:type="dxa"/>
            <w:tcBorders>
              <w:top w:val="dotted" w:sz="2" w:space="0" w:color="auto"/>
              <w:left w:val="nil"/>
              <w:bottom w:val="dotted" w:sz="2" w:space="0" w:color="auto"/>
              <w:right w:val="nil"/>
            </w:tcBorders>
          </w:tcPr>
          <w:p w14:paraId="4E6E4A74" w14:textId="0D153429" w:rsidR="006B736E" w:rsidRPr="00942BAC" w:rsidRDefault="00870F11" w:rsidP="001F3F66">
            <w:pPr>
              <w:jc w:val="both"/>
              <w:rPr>
                <w:rFonts w:eastAsia="Calibri"/>
                <w:sz w:val="18"/>
                <w:szCs w:val="18"/>
                <w:lang w:val="en-US"/>
              </w:rPr>
            </w:pPr>
            <w:r w:rsidRPr="00942BAC">
              <w:rPr>
                <w:rFonts w:eastAsia="Calibri"/>
                <w:sz w:val="18"/>
                <w:szCs w:val="18"/>
                <w:lang w:val="en-US"/>
              </w:rPr>
              <w:t>information at triage</w:t>
            </w:r>
            <w:r w:rsidR="00EC51BD" w:rsidRPr="00942BAC">
              <w:rPr>
                <w:rFonts w:eastAsia="Calibri"/>
                <w:sz w:val="18"/>
                <w:szCs w:val="18"/>
                <w:lang w:val="en-US"/>
              </w:rPr>
              <w:t xml:space="preserve"> and examination</w:t>
            </w:r>
            <w:r w:rsidR="00FD5682" w:rsidRPr="00942BAC">
              <w:rPr>
                <w:rFonts w:eastAsia="Calibri"/>
                <w:sz w:val="18"/>
                <w:szCs w:val="18"/>
                <w:lang w:val="en-US"/>
              </w:rPr>
              <w:t xml:space="preserve"> chest X-ray (CXR)</w:t>
            </w:r>
            <w:r w:rsidR="00D42900" w:rsidRPr="00942BAC">
              <w:rPr>
                <w:rFonts w:eastAsia="Calibri"/>
                <w:sz w:val="18"/>
                <w:szCs w:val="18"/>
                <w:lang w:val="en-US"/>
              </w:rPr>
              <w:t xml:space="preserve"> images</w:t>
            </w:r>
          </w:p>
        </w:tc>
        <w:tc>
          <w:tcPr>
            <w:tcW w:w="1027" w:type="dxa"/>
            <w:tcBorders>
              <w:top w:val="dotted" w:sz="2" w:space="0" w:color="auto"/>
              <w:left w:val="nil"/>
              <w:bottom w:val="dotted" w:sz="2" w:space="0" w:color="auto"/>
              <w:right w:val="nil"/>
            </w:tcBorders>
          </w:tcPr>
          <w:p w14:paraId="782B23AC" w14:textId="27378F10" w:rsidR="006B736E" w:rsidRPr="00942BAC" w:rsidRDefault="002E3996" w:rsidP="00F27654">
            <w:pPr>
              <w:rPr>
                <w:rFonts w:eastAsia="Calibri"/>
                <w:sz w:val="18"/>
                <w:szCs w:val="18"/>
                <w:lang w:val="en-US"/>
              </w:rPr>
            </w:pPr>
            <w:r w:rsidRPr="00942BAC">
              <w:rPr>
                <w:rFonts w:eastAsia="Calibri"/>
                <w:sz w:val="18"/>
                <w:szCs w:val="18"/>
                <w:lang w:val="en-US"/>
              </w:rPr>
              <w:t xml:space="preserve">[50, </w:t>
            </w:r>
            <w:r w:rsidR="00D3343C" w:rsidRPr="00942BAC">
              <w:rPr>
                <w:rFonts w:eastAsia="Calibri"/>
                <w:sz w:val="18"/>
                <w:szCs w:val="18"/>
                <w:lang w:val="en-US"/>
              </w:rPr>
              <w:t>20</w:t>
            </w:r>
            <w:r w:rsidRPr="00942BAC">
              <w:rPr>
                <w:rFonts w:eastAsia="Calibri"/>
                <w:sz w:val="18"/>
                <w:szCs w:val="18"/>
                <w:lang w:val="en-US"/>
              </w:rPr>
              <w:t xml:space="preserve">, </w:t>
            </w:r>
            <w:r w:rsidR="00D3343C" w:rsidRPr="00942BAC">
              <w:rPr>
                <w:rFonts w:eastAsia="Calibri"/>
                <w:sz w:val="18"/>
                <w:szCs w:val="18"/>
                <w:lang w:val="en-US"/>
              </w:rPr>
              <w:t>3</w:t>
            </w:r>
            <w:r w:rsidRPr="00942BAC">
              <w:rPr>
                <w:rFonts w:eastAsia="Calibri"/>
                <w:sz w:val="18"/>
                <w:szCs w:val="18"/>
                <w:lang w:val="en-US"/>
              </w:rPr>
              <w:t>0]</w:t>
            </w:r>
          </w:p>
        </w:tc>
        <w:tc>
          <w:tcPr>
            <w:tcW w:w="850" w:type="dxa"/>
            <w:tcBorders>
              <w:top w:val="dotted" w:sz="2" w:space="0" w:color="auto"/>
              <w:left w:val="nil"/>
              <w:bottom w:val="dotted" w:sz="2" w:space="0" w:color="auto"/>
              <w:right w:val="nil"/>
            </w:tcBorders>
          </w:tcPr>
          <w:p w14:paraId="2A046E07" w14:textId="68F93112" w:rsidR="006B736E" w:rsidRPr="00942BAC" w:rsidRDefault="00D3343C" w:rsidP="001F3F66">
            <w:pPr>
              <w:jc w:val="center"/>
              <w:rPr>
                <w:rFonts w:eastAsia="Calibri"/>
                <w:sz w:val="18"/>
                <w:szCs w:val="18"/>
                <w:lang w:val="en-US" w:eastAsia="zh-TW"/>
              </w:rPr>
            </w:pPr>
            <w:r w:rsidRPr="00942BAC">
              <w:rPr>
                <w:rFonts w:eastAsia="Calibri"/>
                <w:sz w:val="18"/>
                <w:szCs w:val="18"/>
                <w:lang w:val="en-US" w:eastAsia="zh-TW"/>
              </w:rPr>
              <w:t>Internal-external validation</w:t>
            </w:r>
          </w:p>
        </w:tc>
        <w:tc>
          <w:tcPr>
            <w:tcW w:w="1262" w:type="dxa"/>
            <w:tcBorders>
              <w:top w:val="dotted" w:sz="2" w:space="0" w:color="auto"/>
              <w:left w:val="nil"/>
              <w:bottom w:val="dotted" w:sz="2" w:space="0" w:color="auto"/>
              <w:right w:val="nil"/>
            </w:tcBorders>
          </w:tcPr>
          <w:p w14:paraId="06FDD5CB" w14:textId="1BEC8640" w:rsidR="006B736E" w:rsidRPr="00942BAC" w:rsidRDefault="005A7870" w:rsidP="001F3F66">
            <w:pPr>
              <w:jc w:val="both"/>
              <w:rPr>
                <w:rFonts w:eastAsia="Calibri"/>
                <w:sz w:val="18"/>
                <w:szCs w:val="18"/>
                <w:lang w:val="en-US"/>
              </w:rPr>
            </w:pPr>
            <w:r w:rsidRPr="00942BAC">
              <w:rPr>
                <w:rFonts w:eastAsia="Calibri"/>
                <w:sz w:val="18"/>
                <w:szCs w:val="18"/>
                <w:lang w:val="en-US"/>
              </w:rPr>
              <w:t>CNN</w:t>
            </w:r>
          </w:p>
        </w:tc>
        <w:tc>
          <w:tcPr>
            <w:tcW w:w="1269" w:type="dxa"/>
            <w:tcBorders>
              <w:top w:val="dotted" w:sz="2" w:space="0" w:color="auto"/>
              <w:left w:val="nil"/>
              <w:bottom w:val="dotted" w:sz="2" w:space="0" w:color="auto"/>
              <w:right w:val="nil"/>
            </w:tcBorders>
          </w:tcPr>
          <w:p w14:paraId="52FF78A7" w14:textId="0210C501" w:rsidR="006B736E" w:rsidRPr="00942BAC" w:rsidRDefault="00D0798F" w:rsidP="001F3F66">
            <w:pPr>
              <w:jc w:val="both"/>
              <w:rPr>
                <w:rFonts w:eastAsia="Calibri"/>
                <w:sz w:val="18"/>
                <w:szCs w:val="18"/>
                <w:lang w:val="en-US" w:eastAsia="zh-TW"/>
              </w:rPr>
            </w:pPr>
            <w:r w:rsidRPr="00942BAC">
              <w:rPr>
                <w:rFonts w:eastAsia="Calibri"/>
                <w:sz w:val="18"/>
                <w:szCs w:val="18"/>
                <w:lang w:val="en-US" w:eastAsia="zh-TW"/>
              </w:rPr>
              <w:t>ROC-AUC</w:t>
            </w:r>
            <w:r w:rsidR="002B2B7A" w:rsidRPr="00942BAC">
              <w:rPr>
                <w:rFonts w:eastAsia="Calibri"/>
                <w:sz w:val="18"/>
                <w:szCs w:val="18"/>
                <w:lang w:val="en-US" w:eastAsia="zh-TW"/>
              </w:rPr>
              <w:t>,</w:t>
            </w:r>
            <w:r w:rsidR="002B2B7A" w:rsidRPr="00942BAC">
              <w:rPr>
                <w:lang w:val="en-US"/>
              </w:rPr>
              <w:t xml:space="preserve"> </w:t>
            </w:r>
            <w:r w:rsidR="002B2B7A" w:rsidRPr="00942BAC">
              <w:rPr>
                <w:rFonts w:eastAsia="Calibri"/>
                <w:sz w:val="18"/>
                <w:szCs w:val="18"/>
                <w:lang w:val="en-US" w:eastAsia="zh-TW"/>
              </w:rPr>
              <w:t xml:space="preserve">Se, </w:t>
            </w:r>
            <w:proofErr w:type="spellStart"/>
            <w:r w:rsidR="002B2B7A" w:rsidRPr="00942BAC">
              <w:rPr>
                <w:rFonts w:eastAsia="Calibri"/>
                <w:sz w:val="18"/>
                <w:szCs w:val="18"/>
                <w:lang w:val="en-US" w:eastAsia="zh-TW"/>
              </w:rPr>
              <w:t>Sp</w:t>
            </w:r>
            <w:proofErr w:type="spellEnd"/>
            <w:r w:rsidR="002B2B7A" w:rsidRPr="00942BAC">
              <w:rPr>
                <w:rFonts w:eastAsia="Calibri"/>
                <w:sz w:val="18"/>
                <w:szCs w:val="18"/>
                <w:lang w:val="en-US" w:eastAsia="zh-TW"/>
              </w:rPr>
              <w:t xml:space="preserve">, PPV, and NPV </w:t>
            </w:r>
            <w:r w:rsidRPr="00942BAC">
              <w:rPr>
                <w:rFonts w:eastAsia="Calibri"/>
                <w:sz w:val="18"/>
                <w:szCs w:val="18"/>
                <w:lang w:val="en-US" w:eastAsia="zh-TW"/>
              </w:rPr>
              <w:t xml:space="preserve"> </w:t>
            </w:r>
          </w:p>
        </w:tc>
        <w:tc>
          <w:tcPr>
            <w:tcW w:w="1327" w:type="dxa"/>
            <w:tcBorders>
              <w:top w:val="dotted" w:sz="2" w:space="0" w:color="auto"/>
              <w:left w:val="nil"/>
              <w:bottom w:val="dotted" w:sz="2" w:space="0" w:color="auto"/>
              <w:right w:val="nil"/>
            </w:tcBorders>
          </w:tcPr>
          <w:p w14:paraId="2DC48971" w14:textId="1997F82B" w:rsidR="006B736E" w:rsidRPr="00942BAC" w:rsidRDefault="00A60114" w:rsidP="001F3F66">
            <w:pPr>
              <w:jc w:val="both"/>
              <w:rPr>
                <w:rFonts w:eastAsia="Calibri"/>
                <w:sz w:val="18"/>
                <w:szCs w:val="18"/>
                <w:lang w:val="en-US"/>
              </w:rPr>
            </w:pPr>
            <w:r w:rsidRPr="00942BAC">
              <w:rPr>
                <w:rFonts w:eastAsia="Calibri"/>
                <w:sz w:val="18"/>
                <w:szCs w:val="18"/>
                <w:lang w:val="en-US"/>
              </w:rPr>
              <w:t xml:space="preserve">AUC of </w:t>
            </w:r>
            <w:r w:rsidR="005B3F04" w:rsidRPr="00942BAC">
              <w:rPr>
                <w:rFonts w:eastAsia="Calibri"/>
                <w:sz w:val="18"/>
                <w:szCs w:val="18"/>
                <w:lang w:val="en-US"/>
              </w:rPr>
              <w:t xml:space="preserve">0.8915 </w:t>
            </w:r>
            <w:r w:rsidRPr="00942BAC">
              <w:rPr>
                <w:rFonts w:eastAsia="Calibri"/>
                <w:sz w:val="18"/>
                <w:szCs w:val="18"/>
                <w:lang w:val="en-US"/>
              </w:rPr>
              <w:t>(CI:</w:t>
            </w:r>
            <w:r w:rsidR="00293F3F" w:rsidRPr="00942BAC">
              <w:rPr>
                <w:rFonts w:eastAsia="Calibri"/>
                <w:sz w:val="18"/>
                <w:szCs w:val="18"/>
                <w:lang w:val="en-US"/>
              </w:rPr>
              <w:t xml:space="preserve"> not reported</w:t>
            </w:r>
            <w:r w:rsidRPr="00942BAC">
              <w:rPr>
                <w:rFonts w:eastAsia="Calibri"/>
                <w:sz w:val="18"/>
                <w:szCs w:val="18"/>
                <w:lang w:val="en-US"/>
              </w:rPr>
              <w:t>)</w:t>
            </w:r>
            <w:r w:rsidR="009B3394" w:rsidRPr="00942BAC">
              <w:rPr>
                <w:rFonts w:eastAsia="Calibri"/>
                <w:sz w:val="18"/>
                <w:szCs w:val="18"/>
                <w:lang w:val="en-US"/>
              </w:rPr>
              <w:t xml:space="preserve"> for </w:t>
            </w:r>
            <w:r w:rsidR="00463B08" w:rsidRPr="00942BAC">
              <w:rPr>
                <w:rFonts w:eastAsia="Calibri"/>
                <w:sz w:val="18"/>
                <w:szCs w:val="18"/>
                <w:lang w:val="en-US"/>
              </w:rPr>
              <w:t>community hospital</w:t>
            </w:r>
          </w:p>
        </w:tc>
      </w:tr>
      <w:tr w:rsidR="001F3F66" w:rsidRPr="00942BAC" w14:paraId="5903D512" w14:textId="77777777" w:rsidTr="00386332">
        <w:trPr>
          <w:cantSplit/>
          <w:trHeight w:val="114"/>
        </w:trPr>
        <w:tc>
          <w:tcPr>
            <w:tcW w:w="917" w:type="dxa"/>
            <w:tcBorders>
              <w:top w:val="dotted" w:sz="2" w:space="0" w:color="auto"/>
              <w:left w:val="nil"/>
              <w:bottom w:val="dotted" w:sz="2" w:space="0" w:color="auto"/>
              <w:right w:val="nil"/>
            </w:tcBorders>
          </w:tcPr>
          <w:p w14:paraId="390B1505" w14:textId="00FC4057" w:rsidR="001F3F66" w:rsidRPr="00942BAC" w:rsidRDefault="001F3F66" w:rsidP="001F3F66">
            <w:pPr>
              <w:jc w:val="both"/>
              <w:rPr>
                <w:sz w:val="18"/>
                <w:szCs w:val="18"/>
                <w:lang w:val="en-US"/>
              </w:rPr>
            </w:pPr>
            <w:r w:rsidRPr="00942BAC">
              <w:rPr>
                <w:sz w:val="18"/>
                <w:szCs w:val="18"/>
                <w:lang w:val="en-US"/>
              </w:rPr>
              <w:t xml:space="preserve">Chen et al. </w:t>
            </w:r>
            <w:r w:rsidRPr="00942BAC">
              <w:rPr>
                <w:sz w:val="18"/>
                <w:szCs w:val="18"/>
                <w:lang w:val="en-US"/>
              </w:rPr>
              <w:fldChar w:fldCharType="begin" w:fldLock="1"/>
            </w:r>
            <w:r w:rsidR="001A24C5">
              <w:rPr>
                <w:sz w:val="18"/>
                <w:szCs w:val="18"/>
                <w:lang w:val="en-US"/>
              </w:rPr>
              <w:instrText>ADDIN CSL_CITATION {"citationItems":[{"id":"ITEM-1","itemData":{"DOI":"10.1016/j.jbi.2023.104284","ISSN":"1532-0464","author":[{"dropping-particle":"","family":"Chen","given":"Min-chen","non-dropping-particle":"","parse-names":false,"suffix":""},{"dropping-particle":"","family":"Huang","given":"Ting-yun","non-dropping-particle":"","parse-names":false,"suffix":""},{"dropping-particle":"","family":"Chen","given":"Tzu-ying","non-dropping-particle":"","parse-names":false,"suffix":""},{"dropping-particle":"","family":"Boonyarat","given":"Panchanit","non-dropping-particle":"","parse-names":false,"suffix":""},{"dropping-particle":"","family":"Chang","given":"Chun","non-dropping-particle":"","parse-names":false,"suffix":""}],"container-title":"Journal of Biomedical Informatics","id":"ITEM-1","issue":"January","issued":{"date-parts":[["2023"]]},"page":"104284","publisher":"Elsevier Inc.","title":"Clinical narrative-aware deep neural network for emergency department critical outcome prediction","type":"article-journal","volume":"138"},"uris":["http://www.mendeley.com/documents/?uuid=d53e3dff-a0ac-44fa-9abe-c82ac7c813c9"]}],"mendeley":{"formattedCitation":"[39]","plainTextFormattedCitation":"[39]","previouslyFormattedCitation":"[39]"},"properties":{"noteIndex":0},"schema":"https://github.com/citation-style-language/schema/raw/master/csl-citation.json"}</w:instrText>
            </w:r>
            <w:r w:rsidRPr="00942BAC">
              <w:rPr>
                <w:sz w:val="18"/>
                <w:szCs w:val="18"/>
                <w:lang w:val="en-US"/>
              </w:rPr>
              <w:fldChar w:fldCharType="separate"/>
            </w:r>
            <w:r w:rsidR="005E5668" w:rsidRPr="005E5668">
              <w:rPr>
                <w:noProof/>
                <w:sz w:val="18"/>
                <w:szCs w:val="18"/>
                <w:lang w:val="en-US"/>
              </w:rPr>
              <w:t>[39]</w:t>
            </w:r>
            <w:r w:rsidRPr="00942BAC">
              <w:rPr>
                <w:sz w:val="18"/>
                <w:szCs w:val="18"/>
                <w:lang w:val="en-US"/>
              </w:rPr>
              <w:fldChar w:fldCharType="end"/>
            </w:r>
            <w:r w:rsidRPr="00942BAC">
              <w:rPr>
                <w:sz w:val="18"/>
                <w:szCs w:val="18"/>
                <w:lang w:val="en-US"/>
              </w:rPr>
              <w:t xml:space="preserve"> /2023/</w:t>
            </w:r>
          </w:p>
          <w:p w14:paraId="455E8076" w14:textId="79322F43" w:rsidR="001F3F66" w:rsidRPr="00942BAC" w:rsidRDefault="001F3F66" w:rsidP="001F3F66">
            <w:pPr>
              <w:rPr>
                <w:rFonts w:eastAsia="Calibri"/>
                <w:sz w:val="18"/>
                <w:szCs w:val="18"/>
                <w:lang w:val="en-US" w:eastAsia="zh-TW"/>
              </w:rPr>
            </w:pPr>
            <w:r w:rsidRPr="00942BAC">
              <w:rPr>
                <w:sz w:val="18"/>
                <w:szCs w:val="18"/>
                <w:lang w:val="en-US"/>
              </w:rPr>
              <w:t>Taiwan</w:t>
            </w:r>
          </w:p>
        </w:tc>
        <w:tc>
          <w:tcPr>
            <w:tcW w:w="1189" w:type="dxa"/>
            <w:tcBorders>
              <w:top w:val="dotted" w:sz="2" w:space="0" w:color="auto"/>
              <w:left w:val="nil"/>
              <w:bottom w:val="dotted" w:sz="2" w:space="0" w:color="auto"/>
              <w:right w:val="nil"/>
            </w:tcBorders>
          </w:tcPr>
          <w:p w14:paraId="154C245D" w14:textId="77777777" w:rsidR="001F3F66" w:rsidRPr="00942BAC" w:rsidRDefault="001F3F66" w:rsidP="001F3F66">
            <w:pPr>
              <w:jc w:val="both"/>
              <w:rPr>
                <w:sz w:val="18"/>
                <w:szCs w:val="18"/>
                <w:lang w:val="en-US"/>
              </w:rPr>
            </w:pPr>
            <w:r w:rsidRPr="00942BAC">
              <w:rPr>
                <w:sz w:val="18"/>
                <w:szCs w:val="18"/>
                <w:lang w:val="en-US"/>
              </w:rPr>
              <w:t>ED teaching hospital</w:t>
            </w:r>
            <w:r w:rsidRPr="00942BAC">
              <w:rPr>
                <w:sz w:val="18"/>
                <w:szCs w:val="18"/>
                <w:lang w:val="en-US" w:eastAsia="zh-TW"/>
              </w:rPr>
              <w:t>/</w:t>
            </w:r>
          </w:p>
          <w:p w14:paraId="55730B41" w14:textId="251BC38D" w:rsidR="001F3F66" w:rsidRPr="00942BAC" w:rsidRDefault="001F3F66" w:rsidP="001F3F66">
            <w:pPr>
              <w:jc w:val="both"/>
              <w:rPr>
                <w:rFonts w:eastAsia="Calibri"/>
                <w:sz w:val="18"/>
                <w:szCs w:val="18"/>
                <w:lang w:val="en-US" w:eastAsia="zh-TW"/>
              </w:rPr>
            </w:pPr>
            <w:r w:rsidRPr="00942BAC">
              <w:rPr>
                <w:sz w:val="18"/>
                <w:szCs w:val="18"/>
                <w:lang w:val="en-US"/>
              </w:rPr>
              <w:t>171.275</w:t>
            </w:r>
          </w:p>
        </w:tc>
        <w:tc>
          <w:tcPr>
            <w:tcW w:w="1210" w:type="dxa"/>
            <w:tcBorders>
              <w:top w:val="dotted" w:sz="2" w:space="0" w:color="auto"/>
              <w:left w:val="nil"/>
              <w:bottom w:val="dotted" w:sz="2" w:space="0" w:color="auto"/>
              <w:right w:val="nil"/>
            </w:tcBorders>
          </w:tcPr>
          <w:p w14:paraId="417DD42C" w14:textId="77777777"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Retrospective</w:t>
            </w:r>
          </w:p>
          <w:p w14:paraId="39839508" w14:textId="134169C3" w:rsidR="001F3F66" w:rsidRPr="00942BAC" w:rsidRDefault="001F3F66" w:rsidP="001F3F66">
            <w:pPr>
              <w:jc w:val="both"/>
              <w:rPr>
                <w:rFonts w:eastAsia="Calibri"/>
                <w:sz w:val="18"/>
                <w:szCs w:val="18"/>
                <w:lang w:val="en-US" w:eastAsia="zh-TW"/>
              </w:rPr>
            </w:pPr>
            <w:r w:rsidRPr="00942BAC">
              <w:rPr>
                <w:rFonts w:eastAsia="Calibri"/>
                <w:sz w:val="18"/>
                <w:szCs w:val="18"/>
                <w:lang w:val="en-US" w:eastAsia="zh-TW"/>
              </w:rPr>
              <w:t>cohort</w:t>
            </w:r>
          </w:p>
        </w:tc>
        <w:tc>
          <w:tcPr>
            <w:tcW w:w="1210" w:type="dxa"/>
            <w:tcBorders>
              <w:top w:val="dotted" w:sz="2" w:space="0" w:color="auto"/>
              <w:left w:val="nil"/>
              <w:bottom w:val="dotted" w:sz="2" w:space="0" w:color="auto"/>
              <w:right w:val="nil"/>
            </w:tcBorders>
            <w:shd w:val="clear" w:color="auto" w:fill="auto"/>
          </w:tcPr>
          <w:p w14:paraId="518114F0" w14:textId="77777777" w:rsidR="001F3F66" w:rsidRPr="00942BAC" w:rsidRDefault="001F3F66" w:rsidP="001F3F66">
            <w:pPr>
              <w:jc w:val="both"/>
              <w:rPr>
                <w:sz w:val="18"/>
                <w:szCs w:val="18"/>
                <w:lang w:val="en-US" w:eastAsia="zh-TW"/>
              </w:rPr>
            </w:pPr>
            <w:r w:rsidRPr="00942BAC">
              <w:rPr>
                <w:sz w:val="18"/>
                <w:szCs w:val="18"/>
                <w:lang w:val="en-US" w:eastAsia="zh-TW"/>
              </w:rPr>
              <w:t>CTAS</w:t>
            </w:r>
          </w:p>
          <w:p w14:paraId="600D29DB" w14:textId="77777777" w:rsidR="001F3F66" w:rsidRPr="00942BAC" w:rsidRDefault="001F3F66" w:rsidP="001F3F66">
            <w:pPr>
              <w:jc w:val="both"/>
              <w:rPr>
                <w:sz w:val="18"/>
                <w:szCs w:val="18"/>
                <w:lang w:val="en-US"/>
              </w:rPr>
            </w:pPr>
            <w:r w:rsidRPr="00942BAC">
              <w:rPr>
                <w:sz w:val="18"/>
                <w:szCs w:val="18"/>
                <w:lang w:val="en-US" w:eastAsia="zh-TW"/>
              </w:rPr>
              <w:t>[2017–2020]</w:t>
            </w:r>
          </w:p>
          <w:p w14:paraId="740B9B42" w14:textId="77777777" w:rsidR="001F3F66" w:rsidRPr="00942BAC" w:rsidRDefault="001F3F66" w:rsidP="001F3F66">
            <w:pPr>
              <w:jc w:val="both"/>
              <w:rPr>
                <w:sz w:val="18"/>
                <w:szCs w:val="18"/>
                <w:lang w:val="en-US"/>
              </w:rPr>
            </w:pPr>
          </w:p>
          <w:p w14:paraId="7C5037F9" w14:textId="77777777" w:rsidR="001F3F66" w:rsidRPr="00942BAC" w:rsidRDefault="001F3F66" w:rsidP="001F3F66">
            <w:pPr>
              <w:jc w:val="both"/>
              <w:rPr>
                <w:sz w:val="18"/>
                <w:szCs w:val="18"/>
                <w:lang w:val="en-US"/>
              </w:rPr>
            </w:pPr>
          </w:p>
          <w:p w14:paraId="07F91446" w14:textId="77777777" w:rsidR="001F3F66" w:rsidRPr="00942BAC" w:rsidRDefault="001F3F66" w:rsidP="001F3F66">
            <w:pPr>
              <w:jc w:val="both"/>
              <w:rPr>
                <w:rFonts w:eastAsia="Calibri"/>
                <w:sz w:val="18"/>
                <w:szCs w:val="18"/>
                <w:lang w:val="en-US"/>
              </w:rPr>
            </w:pPr>
          </w:p>
        </w:tc>
        <w:tc>
          <w:tcPr>
            <w:tcW w:w="1592" w:type="dxa"/>
            <w:tcBorders>
              <w:top w:val="dotted" w:sz="2" w:space="0" w:color="auto"/>
              <w:left w:val="nil"/>
              <w:bottom w:val="dotted" w:sz="2" w:space="0" w:color="auto"/>
              <w:right w:val="nil"/>
            </w:tcBorders>
          </w:tcPr>
          <w:p w14:paraId="798B7607" w14:textId="023678E9" w:rsidR="001F3F66" w:rsidRPr="00942BAC" w:rsidRDefault="001F3F66" w:rsidP="001F3F66">
            <w:pPr>
              <w:rPr>
                <w:rFonts w:eastAsia="Calibri"/>
                <w:sz w:val="18"/>
                <w:szCs w:val="18"/>
                <w:lang w:val="en-US"/>
              </w:rPr>
            </w:pPr>
            <w:r w:rsidRPr="00942BAC">
              <w:rPr>
                <w:sz w:val="18"/>
                <w:szCs w:val="18"/>
                <w:lang w:val="en-US"/>
              </w:rPr>
              <w:t>Triage critically ill patients (ICU admission or in-hospital cardiac arrest (IHCA))</w:t>
            </w:r>
          </w:p>
        </w:tc>
        <w:tc>
          <w:tcPr>
            <w:tcW w:w="1601" w:type="dxa"/>
            <w:tcBorders>
              <w:top w:val="dotted" w:sz="2" w:space="0" w:color="auto"/>
              <w:left w:val="nil"/>
              <w:bottom w:val="dotted" w:sz="2" w:space="0" w:color="auto"/>
              <w:right w:val="nil"/>
            </w:tcBorders>
          </w:tcPr>
          <w:p w14:paraId="763BD803" w14:textId="4D850AF0" w:rsidR="001F3F66" w:rsidRPr="00942BAC" w:rsidRDefault="001F3F66" w:rsidP="001F3F66">
            <w:pPr>
              <w:jc w:val="both"/>
              <w:rPr>
                <w:rFonts w:eastAsia="Calibri"/>
                <w:bCs/>
                <w:sz w:val="18"/>
                <w:szCs w:val="18"/>
                <w:lang w:val="en-US"/>
              </w:rPr>
            </w:pPr>
            <w:r w:rsidRPr="00942BAC">
              <w:rPr>
                <w:bCs/>
                <w:sz w:val="18"/>
                <w:szCs w:val="18"/>
                <w:lang w:val="en-US"/>
              </w:rPr>
              <w:t>Age, gender, MA, VS, CC, MH, chronic illness and text of medical triage notes/17</w:t>
            </w:r>
          </w:p>
        </w:tc>
        <w:tc>
          <w:tcPr>
            <w:tcW w:w="1334" w:type="dxa"/>
            <w:tcBorders>
              <w:top w:val="dotted" w:sz="2" w:space="0" w:color="auto"/>
              <w:left w:val="nil"/>
              <w:bottom w:val="dotted" w:sz="2" w:space="0" w:color="auto"/>
              <w:right w:val="nil"/>
            </w:tcBorders>
          </w:tcPr>
          <w:p w14:paraId="70DAD376" w14:textId="0401823E" w:rsidR="001F3F66" w:rsidRPr="00942BAC" w:rsidRDefault="001F3F66" w:rsidP="001F3F66">
            <w:pPr>
              <w:jc w:val="both"/>
              <w:rPr>
                <w:rFonts w:eastAsia="Calibri"/>
                <w:sz w:val="18"/>
                <w:szCs w:val="18"/>
                <w:lang w:val="en-US"/>
              </w:rPr>
            </w:pPr>
            <w:r w:rsidRPr="00942BAC">
              <w:rPr>
                <w:sz w:val="18"/>
                <w:szCs w:val="18"/>
                <w:lang w:val="en-US"/>
              </w:rPr>
              <w:t xml:space="preserve">LR, NB, RF, </w:t>
            </w:r>
            <w:proofErr w:type="spellStart"/>
            <w:r w:rsidRPr="00942BAC">
              <w:rPr>
                <w:sz w:val="18"/>
                <w:szCs w:val="18"/>
                <w:lang w:val="en-US"/>
              </w:rPr>
              <w:t>XGBoost</w:t>
            </w:r>
            <w:proofErr w:type="spellEnd"/>
            <w:r w:rsidRPr="00942BAC">
              <w:rPr>
                <w:sz w:val="18"/>
                <w:szCs w:val="18"/>
                <w:lang w:val="en-US"/>
              </w:rPr>
              <w:t xml:space="preserve">, MLP, CNN, </w:t>
            </w:r>
            <w:proofErr w:type="spellStart"/>
            <w:r w:rsidRPr="00942BAC">
              <w:rPr>
                <w:sz w:val="18"/>
                <w:szCs w:val="18"/>
                <w:lang w:val="en-US"/>
              </w:rPr>
              <w:t>BiLSTM</w:t>
            </w:r>
            <w:proofErr w:type="spellEnd"/>
            <w:r w:rsidRPr="00942BAC">
              <w:rPr>
                <w:sz w:val="18"/>
                <w:szCs w:val="18"/>
                <w:lang w:val="en-US"/>
              </w:rPr>
              <w:t>, BERT, and DNN</w:t>
            </w:r>
          </w:p>
        </w:tc>
        <w:tc>
          <w:tcPr>
            <w:tcW w:w="1262" w:type="dxa"/>
            <w:tcBorders>
              <w:top w:val="dotted" w:sz="2" w:space="0" w:color="auto"/>
              <w:left w:val="nil"/>
              <w:bottom w:val="dotted" w:sz="2" w:space="0" w:color="auto"/>
              <w:right w:val="nil"/>
            </w:tcBorders>
          </w:tcPr>
          <w:p w14:paraId="15EF571F" w14:textId="48EE2AF6" w:rsidR="001F3F66" w:rsidRPr="00942BAC" w:rsidRDefault="001F3F66" w:rsidP="001F3F66">
            <w:pPr>
              <w:jc w:val="both"/>
              <w:rPr>
                <w:rFonts w:eastAsia="Calibri"/>
                <w:sz w:val="18"/>
                <w:szCs w:val="18"/>
                <w:lang w:val="en-US"/>
              </w:rPr>
            </w:pPr>
            <w:r w:rsidRPr="00942BAC">
              <w:rPr>
                <w:sz w:val="18"/>
                <w:szCs w:val="18"/>
                <w:lang w:val="en-US"/>
              </w:rPr>
              <w:t>All features</w:t>
            </w:r>
          </w:p>
        </w:tc>
        <w:tc>
          <w:tcPr>
            <w:tcW w:w="1027" w:type="dxa"/>
            <w:tcBorders>
              <w:top w:val="dotted" w:sz="2" w:space="0" w:color="auto"/>
              <w:left w:val="nil"/>
              <w:bottom w:val="dotted" w:sz="2" w:space="0" w:color="auto"/>
              <w:right w:val="nil"/>
            </w:tcBorders>
          </w:tcPr>
          <w:p w14:paraId="19EE007A" w14:textId="73F3002C" w:rsidR="001F3F66" w:rsidRPr="00942BAC" w:rsidRDefault="001F3F66" w:rsidP="001F3F66">
            <w:pPr>
              <w:jc w:val="center"/>
              <w:rPr>
                <w:rFonts w:eastAsia="Calibri"/>
                <w:sz w:val="18"/>
                <w:szCs w:val="18"/>
                <w:lang w:val="en-US"/>
              </w:rPr>
            </w:pPr>
            <w:r w:rsidRPr="00942BAC">
              <w:rPr>
                <w:sz w:val="18"/>
                <w:szCs w:val="18"/>
                <w:lang w:val="en-US"/>
              </w:rPr>
              <w:t>[90, 10, 0]</w:t>
            </w:r>
          </w:p>
        </w:tc>
        <w:tc>
          <w:tcPr>
            <w:tcW w:w="850" w:type="dxa"/>
            <w:tcBorders>
              <w:top w:val="dotted" w:sz="2" w:space="0" w:color="auto"/>
              <w:left w:val="nil"/>
              <w:bottom w:val="dotted" w:sz="2" w:space="0" w:color="auto"/>
              <w:right w:val="nil"/>
            </w:tcBorders>
          </w:tcPr>
          <w:p w14:paraId="5A951558" w14:textId="4C5A8BE6" w:rsidR="001F3F66" w:rsidRPr="00942BAC" w:rsidRDefault="001F3F66" w:rsidP="001F3F66">
            <w:pPr>
              <w:jc w:val="center"/>
              <w:rPr>
                <w:rFonts w:eastAsia="Calibri"/>
                <w:sz w:val="18"/>
                <w:szCs w:val="18"/>
                <w:lang w:val="en-US"/>
              </w:rPr>
            </w:pPr>
            <w:r w:rsidRPr="00942BAC">
              <w:rPr>
                <w:sz w:val="18"/>
                <w:szCs w:val="18"/>
                <w:lang w:val="en-US" w:eastAsia="zh-TW"/>
              </w:rPr>
              <w:t>[10-folds] only in train set</w:t>
            </w:r>
          </w:p>
        </w:tc>
        <w:tc>
          <w:tcPr>
            <w:tcW w:w="1262" w:type="dxa"/>
            <w:tcBorders>
              <w:top w:val="dotted" w:sz="2" w:space="0" w:color="auto"/>
              <w:left w:val="nil"/>
              <w:bottom w:val="dotted" w:sz="2" w:space="0" w:color="auto"/>
              <w:right w:val="nil"/>
            </w:tcBorders>
          </w:tcPr>
          <w:p w14:paraId="48B5D065" w14:textId="77777777" w:rsidR="001F3F66" w:rsidRPr="00942BAC" w:rsidRDefault="001F3F66" w:rsidP="001F3F66">
            <w:pPr>
              <w:jc w:val="both"/>
              <w:rPr>
                <w:sz w:val="18"/>
                <w:szCs w:val="18"/>
                <w:lang w:val="en-US" w:eastAsia="zh-TW"/>
              </w:rPr>
            </w:pPr>
            <w:r w:rsidRPr="00942BAC">
              <w:rPr>
                <w:sz w:val="18"/>
                <w:szCs w:val="18"/>
                <w:lang w:val="en-US" w:eastAsia="zh-TW"/>
              </w:rPr>
              <w:t xml:space="preserve">DNN </w:t>
            </w:r>
            <w:r w:rsidRPr="00942BAC">
              <w:rPr>
                <w:sz w:val="18"/>
                <w:szCs w:val="18"/>
                <w:lang w:val="en-US"/>
              </w:rPr>
              <w:t>with</w:t>
            </w:r>
            <w:r w:rsidRPr="00942BAC">
              <w:rPr>
                <w:sz w:val="18"/>
                <w:szCs w:val="18"/>
                <w:lang w:val="en-US" w:eastAsia="zh-TW"/>
              </w:rPr>
              <w:t xml:space="preserve"> clinical narrative-aware </w:t>
            </w:r>
          </w:p>
          <w:p w14:paraId="0208845E" w14:textId="77777777" w:rsidR="001F3F66" w:rsidRPr="00942BAC" w:rsidRDefault="001F3F66" w:rsidP="001F3F66">
            <w:pPr>
              <w:jc w:val="both"/>
              <w:rPr>
                <w:sz w:val="18"/>
                <w:szCs w:val="18"/>
                <w:lang w:val="en-US" w:eastAsia="zh-TW"/>
              </w:rPr>
            </w:pPr>
          </w:p>
          <w:p w14:paraId="2460C6AF" w14:textId="77777777" w:rsidR="001F3F66" w:rsidRPr="00942BAC" w:rsidRDefault="001F3F66" w:rsidP="001F3F66">
            <w:pPr>
              <w:jc w:val="both"/>
              <w:rPr>
                <w:rFonts w:eastAsia="Calibri"/>
                <w:sz w:val="18"/>
                <w:szCs w:val="18"/>
                <w:lang w:val="en-US"/>
              </w:rPr>
            </w:pPr>
          </w:p>
        </w:tc>
        <w:tc>
          <w:tcPr>
            <w:tcW w:w="1269" w:type="dxa"/>
            <w:tcBorders>
              <w:top w:val="dotted" w:sz="2" w:space="0" w:color="auto"/>
              <w:left w:val="nil"/>
              <w:bottom w:val="dotted" w:sz="2" w:space="0" w:color="auto"/>
              <w:right w:val="nil"/>
            </w:tcBorders>
          </w:tcPr>
          <w:p w14:paraId="2FB2E8C3" w14:textId="1BCABD2D" w:rsidR="001F3F66" w:rsidRPr="00942BAC" w:rsidRDefault="001F3F66" w:rsidP="001F3F66">
            <w:pPr>
              <w:jc w:val="both"/>
              <w:rPr>
                <w:rFonts w:eastAsia="Calibri"/>
                <w:sz w:val="18"/>
                <w:szCs w:val="18"/>
                <w:lang w:val="fr-FR" w:eastAsia="zh-TW"/>
              </w:rPr>
            </w:pPr>
            <w:r w:rsidRPr="00942BAC">
              <w:rPr>
                <w:sz w:val="18"/>
                <w:szCs w:val="18"/>
                <w:lang w:val="fr-FR"/>
              </w:rPr>
              <w:t>ROC-AUC, AUPRC, Se, Sp, PPV, and NPV</w:t>
            </w:r>
          </w:p>
        </w:tc>
        <w:tc>
          <w:tcPr>
            <w:tcW w:w="1327" w:type="dxa"/>
            <w:tcBorders>
              <w:top w:val="dotted" w:sz="2" w:space="0" w:color="auto"/>
              <w:left w:val="nil"/>
              <w:bottom w:val="dotted" w:sz="2" w:space="0" w:color="auto"/>
              <w:right w:val="nil"/>
            </w:tcBorders>
          </w:tcPr>
          <w:p w14:paraId="4BC83593" w14:textId="77777777" w:rsidR="001F3F66" w:rsidRPr="00942BAC" w:rsidRDefault="001F3F66" w:rsidP="001F3F66">
            <w:pPr>
              <w:jc w:val="both"/>
              <w:rPr>
                <w:sz w:val="18"/>
                <w:szCs w:val="18"/>
                <w:lang w:val="en-US" w:eastAsia="zh-TW"/>
              </w:rPr>
            </w:pPr>
            <w:r w:rsidRPr="00942BAC">
              <w:rPr>
                <w:sz w:val="18"/>
                <w:szCs w:val="18"/>
                <w:lang w:val="en-US" w:eastAsia="zh-TW"/>
              </w:rPr>
              <w:t>AUC of</w:t>
            </w:r>
          </w:p>
          <w:p w14:paraId="7D985BB9" w14:textId="5ABC2B28" w:rsidR="001F3F66" w:rsidRPr="00942BAC" w:rsidRDefault="001F3F66" w:rsidP="001F3F66">
            <w:pPr>
              <w:jc w:val="both"/>
              <w:rPr>
                <w:rFonts w:eastAsia="Calibri"/>
                <w:sz w:val="18"/>
                <w:szCs w:val="18"/>
                <w:lang w:val="en-US"/>
              </w:rPr>
            </w:pPr>
            <w:r w:rsidRPr="00942BAC">
              <w:rPr>
                <w:sz w:val="18"/>
                <w:szCs w:val="18"/>
                <w:lang w:val="en-US" w:eastAsia="zh-TW"/>
              </w:rPr>
              <w:t>0.874 (</w:t>
            </w:r>
            <w:r w:rsidRPr="00942BAC">
              <w:rPr>
                <w:sz w:val="18"/>
                <w:szCs w:val="18"/>
                <w:lang w:val="en-US"/>
              </w:rPr>
              <w:t xml:space="preserve">CI: </w:t>
            </w:r>
            <w:r w:rsidRPr="00942BAC">
              <w:rPr>
                <w:sz w:val="18"/>
                <w:szCs w:val="18"/>
                <w:lang w:val="en-US" w:eastAsia="zh-TW"/>
              </w:rPr>
              <w:t>0.873–0.882)</w:t>
            </w:r>
          </w:p>
        </w:tc>
      </w:tr>
      <w:tr w:rsidR="00BA4343" w:rsidRPr="00FB39FC" w14:paraId="602330DB" w14:textId="77777777" w:rsidTr="00533D42">
        <w:trPr>
          <w:cantSplit/>
          <w:trHeight w:val="114"/>
        </w:trPr>
        <w:tc>
          <w:tcPr>
            <w:tcW w:w="917" w:type="dxa"/>
            <w:tcBorders>
              <w:top w:val="dotted" w:sz="2" w:space="0" w:color="auto"/>
              <w:left w:val="nil"/>
              <w:bottom w:val="single" w:sz="12" w:space="0" w:color="auto"/>
              <w:right w:val="nil"/>
            </w:tcBorders>
          </w:tcPr>
          <w:p w14:paraId="29346FEF" w14:textId="43C17420" w:rsidR="006B5F21" w:rsidRPr="00942BAC" w:rsidRDefault="00250962" w:rsidP="001F3F66">
            <w:pPr>
              <w:jc w:val="both"/>
              <w:rPr>
                <w:sz w:val="18"/>
                <w:szCs w:val="18"/>
                <w:lang w:val="en-US"/>
              </w:rPr>
            </w:pPr>
            <w:r w:rsidRPr="00942BAC">
              <w:rPr>
                <w:sz w:val="18"/>
                <w:szCs w:val="18"/>
                <w:lang w:val="en-US"/>
              </w:rPr>
              <w:t xml:space="preserve">Hall et al. </w:t>
            </w:r>
            <w:r w:rsidR="00ED560E" w:rsidRPr="00942BAC">
              <w:rPr>
                <w:sz w:val="18"/>
                <w:szCs w:val="18"/>
                <w:lang w:val="en-US"/>
              </w:rPr>
              <w:fldChar w:fldCharType="begin" w:fldLock="1"/>
            </w:r>
            <w:r w:rsidR="00E26AB4">
              <w:rPr>
                <w:sz w:val="18"/>
                <w:szCs w:val="18"/>
                <w:lang w:val="en-US"/>
              </w:rPr>
              <w:instrText>ADDIN CSL_CITATION {"citationItems":[{"id":"ITEM-1","itemData":{"DOI":"10.1186/s12911-023-02307-z","ISBN":"1291102302","ISSN":"1472-6947","PMID":"37789357","abstract":"Objective: Healthcare is increasingly digitized, yet remote and automated machine learning (ML) triage prediction systems for virtual urgent care use remain limited. The Canadian Triage and Acuity Scale (CTAS) is the gold standard triage tool for in-person care in Canada. The current work describes the development of a ML-based acuity score modelled after the CTAS system. Methods: The ML-based acuity score model was developed using 2,460,109 de-identified patient-level encounter records from three large healthcare organizations (Ontario, Canada). Data included presenting complaint, clinical modifiers, age, sex, and self-reported pain. 2,041,987 records were high acuity (CTAS 1–3) and 416,870 records were low acuity (CTAS 4–5). Five models were trained: decision tree, k-nearest neighbors, random forest, gradient boosting regressor, and neural net. The outcome variable of interest was the acuity score predicted by the ML system compared to the CTAS score assigned by the triage nurse. Results: Gradient boosting regressor demonstrated the greatest prediction accuracy. This final model was tuned toward up triaging to minimize patient risk if adopted into the clinical context. The algorithm predicted the same score in 47.4% of cases, and the same or more acute score in 95.0% of cases. Conclusions: The ML algorithm shows reasonable predictive accuracy and high predictive safety and was developed using the largest dataset of its kind to date. Future work will involve conducting a pilot study to validate and prospectively assess reliability of the ML algorithm to assign acuity scores remotely.","author":[{"dropping-particle":"","family":"Hall","given":"Justin N.","non-dropping-particle":"","parse-names":false,"suffix":""},{"dropping-particle":"","family":"Galaev","given":"Ron","non-dropping-particle":"","parse-names":false,"suffix":""},{"dropping-particle":"","family":"Gavrilov","given":"Marina","non-dropping-particle":"","parse-names":false,"suffix":""},{"dropping-particle":"","family":"Mondoux","given":"Shawn","non-dropping-particle":"","parse-names":false,"suffix":""}],"container-title":"BMC Medical Informatics and Decision Making","id":"ITEM-1","issue":"1","issued":{"date-parts":[["2023","10","3"]]},"page":"200","title":"Development of a machine learning-based acuity score prediction model for virtual care settings","type":"article-journal","volume":"23"},"uris":["http://www.mendeley.com/documents/?uuid=bb9ab8b3-e19a-42fc-9b82-f79d4d3c0afe"]}],"mendeley":{"formattedCitation":"[86]","plainTextFormattedCitation":"[86]","previouslyFormattedCitation":"[86]"},"properties":{"noteIndex":0},"schema":"https://github.com/citation-style-language/schema/raw/master/csl-citation.json"}</w:instrText>
            </w:r>
            <w:r w:rsidR="00ED560E" w:rsidRPr="00942BAC">
              <w:rPr>
                <w:sz w:val="18"/>
                <w:szCs w:val="18"/>
                <w:lang w:val="en-US"/>
              </w:rPr>
              <w:fldChar w:fldCharType="separate"/>
            </w:r>
            <w:r w:rsidR="00697788" w:rsidRPr="00697788">
              <w:rPr>
                <w:noProof/>
                <w:sz w:val="18"/>
                <w:szCs w:val="18"/>
                <w:lang w:val="en-US"/>
              </w:rPr>
              <w:t>[86]</w:t>
            </w:r>
            <w:r w:rsidR="00ED560E" w:rsidRPr="00942BAC">
              <w:rPr>
                <w:sz w:val="18"/>
                <w:szCs w:val="18"/>
                <w:lang w:val="en-US"/>
              </w:rPr>
              <w:fldChar w:fldCharType="end"/>
            </w:r>
          </w:p>
          <w:p w14:paraId="5289E054" w14:textId="77777777" w:rsidR="00250962" w:rsidRPr="00942BAC" w:rsidRDefault="006B5F21" w:rsidP="001F3F66">
            <w:pPr>
              <w:jc w:val="both"/>
              <w:rPr>
                <w:sz w:val="18"/>
                <w:szCs w:val="18"/>
                <w:lang w:val="en-US"/>
              </w:rPr>
            </w:pPr>
            <w:r w:rsidRPr="00942BAC">
              <w:rPr>
                <w:sz w:val="18"/>
                <w:szCs w:val="18"/>
                <w:lang w:val="en-US"/>
              </w:rPr>
              <w:t>/2023/</w:t>
            </w:r>
          </w:p>
          <w:p w14:paraId="09D12AA2" w14:textId="2944E174" w:rsidR="00BA4343" w:rsidRPr="00942BAC" w:rsidRDefault="006B5F21" w:rsidP="001F3F66">
            <w:pPr>
              <w:jc w:val="both"/>
              <w:rPr>
                <w:sz w:val="18"/>
                <w:szCs w:val="18"/>
                <w:lang w:val="en-US"/>
              </w:rPr>
            </w:pPr>
            <w:r w:rsidRPr="00942BAC">
              <w:rPr>
                <w:sz w:val="18"/>
                <w:szCs w:val="18"/>
                <w:lang w:val="en-US"/>
              </w:rPr>
              <w:t>Canada</w:t>
            </w:r>
          </w:p>
        </w:tc>
        <w:tc>
          <w:tcPr>
            <w:tcW w:w="1189" w:type="dxa"/>
            <w:tcBorders>
              <w:top w:val="dotted" w:sz="2" w:space="0" w:color="auto"/>
              <w:left w:val="nil"/>
              <w:bottom w:val="single" w:sz="12" w:space="0" w:color="auto"/>
              <w:right w:val="nil"/>
            </w:tcBorders>
          </w:tcPr>
          <w:p w14:paraId="3E5B8C81" w14:textId="118EA3E2" w:rsidR="009A6985" w:rsidRPr="00942BAC" w:rsidRDefault="002C0549" w:rsidP="00B01E14">
            <w:pPr>
              <w:jc w:val="both"/>
              <w:rPr>
                <w:sz w:val="18"/>
                <w:szCs w:val="18"/>
                <w:lang w:val="en-US"/>
              </w:rPr>
            </w:pPr>
            <w:r w:rsidRPr="00942BAC">
              <w:rPr>
                <w:sz w:val="18"/>
                <w:szCs w:val="18"/>
                <w:lang w:val="en-US"/>
              </w:rPr>
              <w:t>3 EDs</w:t>
            </w:r>
            <w:r w:rsidR="0090710F" w:rsidRPr="00942BAC">
              <w:rPr>
                <w:sz w:val="18"/>
                <w:szCs w:val="18"/>
                <w:lang w:val="en-US"/>
              </w:rPr>
              <w:t xml:space="preserve"> of</w:t>
            </w:r>
            <w:r w:rsidR="009A6985" w:rsidRPr="00942BAC">
              <w:rPr>
                <w:lang w:val="en-US"/>
              </w:rPr>
              <w:t xml:space="preserve"> </w:t>
            </w:r>
            <w:proofErr w:type="gramStart"/>
            <w:r w:rsidR="009A6985" w:rsidRPr="00942BAC">
              <w:rPr>
                <w:sz w:val="18"/>
                <w:szCs w:val="18"/>
                <w:lang w:val="en-US"/>
              </w:rPr>
              <w:t>urban</w:t>
            </w:r>
            <w:r w:rsidRPr="00942BAC">
              <w:rPr>
                <w:sz w:val="18"/>
                <w:szCs w:val="18"/>
                <w:lang w:val="en-US"/>
              </w:rPr>
              <w:t xml:space="preserve"> large</w:t>
            </w:r>
            <w:proofErr w:type="gramEnd"/>
            <w:r w:rsidRPr="00942BAC">
              <w:rPr>
                <w:sz w:val="18"/>
                <w:szCs w:val="18"/>
                <w:lang w:val="en-US"/>
              </w:rPr>
              <w:t xml:space="preserve"> hospitals</w:t>
            </w:r>
          </w:p>
          <w:p w14:paraId="385D51FB" w14:textId="00259F43" w:rsidR="00BA4343" w:rsidRPr="00942BAC" w:rsidRDefault="00B01E14" w:rsidP="00B01E14">
            <w:pPr>
              <w:jc w:val="both"/>
              <w:rPr>
                <w:sz w:val="18"/>
                <w:szCs w:val="18"/>
                <w:lang w:val="en-US"/>
              </w:rPr>
            </w:pPr>
            <w:r w:rsidRPr="00942BAC">
              <w:rPr>
                <w:sz w:val="18"/>
                <w:szCs w:val="18"/>
                <w:lang w:val="en-US"/>
              </w:rPr>
              <w:t>/</w:t>
            </w:r>
            <w:r w:rsidR="00E1219E" w:rsidRPr="00942BAC">
              <w:rPr>
                <w:sz w:val="18"/>
                <w:szCs w:val="18"/>
                <w:lang w:val="en-US"/>
              </w:rPr>
              <w:t xml:space="preserve">2.458.857 </w:t>
            </w:r>
            <w:r w:rsidRPr="00942BAC">
              <w:rPr>
                <w:sz w:val="18"/>
                <w:szCs w:val="18"/>
                <w:lang w:val="en-US"/>
              </w:rPr>
              <w:t>sum of EDs</w:t>
            </w:r>
          </w:p>
        </w:tc>
        <w:tc>
          <w:tcPr>
            <w:tcW w:w="1210" w:type="dxa"/>
            <w:tcBorders>
              <w:top w:val="dotted" w:sz="2" w:space="0" w:color="auto"/>
              <w:left w:val="nil"/>
              <w:bottom w:val="single" w:sz="12" w:space="0" w:color="auto"/>
              <w:right w:val="nil"/>
            </w:tcBorders>
          </w:tcPr>
          <w:p w14:paraId="341E605C" w14:textId="77777777" w:rsidR="00C915D6" w:rsidRPr="00942BAC" w:rsidRDefault="00C915D6" w:rsidP="00C915D6">
            <w:pPr>
              <w:jc w:val="both"/>
              <w:rPr>
                <w:rFonts w:eastAsia="Calibri"/>
                <w:sz w:val="18"/>
                <w:szCs w:val="18"/>
                <w:lang w:val="en-US" w:eastAsia="zh-TW"/>
              </w:rPr>
            </w:pPr>
            <w:r w:rsidRPr="00942BAC">
              <w:rPr>
                <w:rFonts w:eastAsia="Calibri"/>
                <w:sz w:val="18"/>
                <w:szCs w:val="18"/>
                <w:lang w:val="en-US" w:eastAsia="zh-TW"/>
              </w:rPr>
              <w:t>Retrospective</w:t>
            </w:r>
          </w:p>
          <w:p w14:paraId="6F1EEECF" w14:textId="0C637C85" w:rsidR="00BA4343" w:rsidRPr="00942BAC" w:rsidRDefault="00C915D6" w:rsidP="00C915D6">
            <w:pPr>
              <w:jc w:val="both"/>
              <w:rPr>
                <w:rFonts w:eastAsia="Calibri"/>
                <w:sz w:val="18"/>
                <w:szCs w:val="18"/>
                <w:lang w:val="en-US" w:eastAsia="zh-TW"/>
              </w:rPr>
            </w:pPr>
            <w:r w:rsidRPr="00942BAC">
              <w:rPr>
                <w:rFonts w:eastAsia="Calibri"/>
                <w:sz w:val="18"/>
                <w:szCs w:val="18"/>
                <w:lang w:val="en-US" w:eastAsia="zh-TW"/>
              </w:rPr>
              <w:t>cohort</w:t>
            </w:r>
          </w:p>
        </w:tc>
        <w:tc>
          <w:tcPr>
            <w:tcW w:w="1210" w:type="dxa"/>
            <w:tcBorders>
              <w:top w:val="dotted" w:sz="2" w:space="0" w:color="auto"/>
              <w:left w:val="nil"/>
              <w:bottom w:val="single" w:sz="12" w:space="0" w:color="auto"/>
              <w:right w:val="nil"/>
            </w:tcBorders>
            <w:shd w:val="clear" w:color="auto" w:fill="auto"/>
          </w:tcPr>
          <w:p w14:paraId="6DD66BF3" w14:textId="77777777" w:rsidR="00BA4343" w:rsidRPr="00942BAC" w:rsidRDefault="00BA4343" w:rsidP="001F3F66">
            <w:pPr>
              <w:jc w:val="both"/>
              <w:rPr>
                <w:sz w:val="18"/>
                <w:szCs w:val="18"/>
                <w:lang w:val="en-US" w:eastAsia="zh-TW"/>
              </w:rPr>
            </w:pPr>
            <w:r w:rsidRPr="00942BAC">
              <w:rPr>
                <w:sz w:val="18"/>
                <w:szCs w:val="18"/>
                <w:lang w:val="en-US" w:eastAsia="zh-TW"/>
              </w:rPr>
              <w:t xml:space="preserve">CTAS </w:t>
            </w:r>
          </w:p>
          <w:p w14:paraId="7A93BA1D" w14:textId="636E8156" w:rsidR="00BA4343" w:rsidRPr="00942BAC" w:rsidRDefault="00BA4343" w:rsidP="001F3F66">
            <w:pPr>
              <w:jc w:val="both"/>
              <w:rPr>
                <w:sz w:val="18"/>
                <w:szCs w:val="18"/>
                <w:lang w:val="en-US" w:eastAsia="zh-TW"/>
              </w:rPr>
            </w:pPr>
            <w:r w:rsidRPr="00942BAC">
              <w:rPr>
                <w:sz w:val="18"/>
                <w:szCs w:val="18"/>
                <w:lang w:val="en-US" w:eastAsia="zh-TW"/>
              </w:rPr>
              <w:t>[2017–2020]</w:t>
            </w:r>
          </w:p>
          <w:p w14:paraId="706FD6AC" w14:textId="320FAEA9" w:rsidR="00BA4343" w:rsidRPr="00942BAC" w:rsidRDefault="00BA4343" w:rsidP="00BA4343">
            <w:pPr>
              <w:jc w:val="both"/>
              <w:rPr>
                <w:sz w:val="18"/>
                <w:szCs w:val="18"/>
                <w:lang w:val="en-US" w:eastAsia="zh-TW"/>
              </w:rPr>
            </w:pPr>
            <w:r w:rsidRPr="00942BAC">
              <w:rPr>
                <w:sz w:val="18"/>
                <w:szCs w:val="18"/>
                <w:lang w:val="en-US" w:eastAsia="zh-TW"/>
              </w:rPr>
              <w:t>[201</w:t>
            </w:r>
            <w:r w:rsidR="009D7A60" w:rsidRPr="00942BAC">
              <w:rPr>
                <w:sz w:val="18"/>
                <w:szCs w:val="18"/>
                <w:lang w:val="en-US" w:eastAsia="zh-TW"/>
              </w:rPr>
              <w:t>8</w:t>
            </w:r>
            <w:r w:rsidRPr="00942BAC">
              <w:rPr>
                <w:sz w:val="18"/>
                <w:szCs w:val="18"/>
                <w:lang w:val="en-US" w:eastAsia="zh-TW"/>
              </w:rPr>
              <w:t>–2020]</w:t>
            </w:r>
          </w:p>
          <w:p w14:paraId="0C3B84C4" w14:textId="227C5428" w:rsidR="00BA4343" w:rsidRPr="00942BAC" w:rsidRDefault="00BA4343" w:rsidP="00BA4343">
            <w:pPr>
              <w:jc w:val="both"/>
              <w:rPr>
                <w:sz w:val="18"/>
                <w:szCs w:val="18"/>
                <w:lang w:val="en-US" w:eastAsia="zh-TW"/>
              </w:rPr>
            </w:pPr>
            <w:r w:rsidRPr="00942BAC">
              <w:rPr>
                <w:sz w:val="18"/>
                <w:szCs w:val="18"/>
                <w:lang w:val="en-US" w:eastAsia="zh-TW"/>
              </w:rPr>
              <w:t>[201</w:t>
            </w:r>
            <w:r w:rsidR="0001545A" w:rsidRPr="00942BAC">
              <w:rPr>
                <w:sz w:val="18"/>
                <w:szCs w:val="18"/>
                <w:lang w:val="en-US" w:eastAsia="zh-TW"/>
              </w:rPr>
              <w:t>1</w:t>
            </w:r>
            <w:r w:rsidRPr="00942BAC">
              <w:rPr>
                <w:sz w:val="18"/>
                <w:szCs w:val="18"/>
                <w:lang w:val="en-US" w:eastAsia="zh-TW"/>
              </w:rPr>
              <w:t>–2020]</w:t>
            </w:r>
          </w:p>
          <w:p w14:paraId="6B4697D7" w14:textId="77777777" w:rsidR="00BA4343" w:rsidRPr="00942BAC" w:rsidRDefault="00BA4343" w:rsidP="001F3F66">
            <w:pPr>
              <w:jc w:val="both"/>
              <w:rPr>
                <w:sz w:val="18"/>
                <w:szCs w:val="18"/>
                <w:lang w:val="en-US" w:eastAsia="zh-TW"/>
              </w:rPr>
            </w:pPr>
          </w:p>
          <w:p w14:paraId="2FAF6078" w14:textId="77777777" w:rsidR="00BA4343" w:rsidRPr="00942BAC" w:rsidRDefault="00BA4343" w:rsidP="001F3F66">
            <w:pPr>
              <w:jc w:val="both"/>
              <w:rPr>
                <w:sz w:val="18"/>
                <w:szCs w:val="18"/>
                <w:lang w:val="en-US" w:eastAsia="zh-TW"/>
              </w:rPr>
            </w:pPr>
          </w:p>
          <w:p w14:paraId="10BC793B" w14:textId="00C019B3" w:rsidR="00BA4343" w:rsidRPr="00942BAC" w:rsidRDefault="00BA4343" w:rsidP="001F3F66">
            <w:pPr>
              <w:jc w:val="both"/>
              <w:rPr>
                <w:sz w:val="18"/>
                <w:szCs w:val="18"/>
                <w:lang w:val="en-US" w:eastAsia="zh-TW"/>
              </w:rPr>
            </w:pPr>
          </w:p>
        </w:tc>
        <w:tc>
          <w:tcPr>
            <w:tcW w:w="1592" w:type="dxa"/>
            <w:tcBorders>
              <w:top w:val="dotted" w:sz="2" w:space="0" w:color="auto"/>
              <w:left w:val="nil"/>
              <w:bottom w:val="single" w:sz="12" w:space="0" w:color="auto"/>
              <w:right w:val="nil"/>
            </w:tcBorders>
          </w:tcPr>
          <w:p w14:paraId="65ADC71D" w14:textId="157E18E5" w:rsidR="00A4243B" w:rsidRPr="00942BAC" w:rsidRDefault="00A4243B" w:rsidP="00A4243B">
            <w:pPr>
              <w:rPr>
                <w:sz w:val="18"/>
                <w:szCs w:val="18"/>
                <w:lang w:val="en-US"/>
              </w:rPr>
            </w:pPr>
            <w:r w:rsidRPr="00942BAC">
              <w:rPr>
                <w:sz w:val="18"/>
                <w:szCs w:val="18"/>
                <w:lang w:val="en-US"/>
              </w:rPr>
              <w:t>Triage-levels (CTAS score</w:t>
            </w:r>
            <w:r w:rsidR="00D97A36" w:rsidRPr="00942BAC">
              <w:rPr>
                <w:sz w:val="18"/>
                <w:szCs w:val="18"/>
                <w:lang w:val="en-US"/>
              </w:rPr>
              <w:t>s</w:t>
            </w:r>
            <w:r w:rsidRPr="00942BAC">
              <w:rPr>
                <w:sz w:val="18"/>
                <w:szCs w:val="18"/>
                <w:lang w:val="en-US"/>
              </w:rPr>
              <w:t>)</w:t>
            </w:r>
          </w:p>
          <w:p w14:paraId="298393FE" w14:textId="56BC98A6" w:rsidR="00BA4343" w:rsidRPr="00942BAC" w:rsidRDefault="00A4243B" w:rsidP="00A4243B">
            <w:pPr>
              <w:rPr>
                <w:sz w:val="18"/>
                <w:szCs w:val="18"/>
                <w:lang w:val="en-US"/>
              </w:rPr>
            </w:pPr>
            <w:r w:rsidRPr="00942BAC">
              <w:rPr>
                <w:sz w:val="18"/>
                <w:szCs w:val="18"/>
                <w:lang w:val="en-US"/>
              </w:rPr>
              <w:t>5-levels</w:t>
            </w:r>
          </w:p>
        </w:tc>
        <w:tc>
          <w:tcPr>
            <w:tcW w:w="1601" w:type="dxa"/>
            <w:tcBorders>
              <w:top w:val="dotted" w:sz="2" w:space="0" w:color="auto"/>
              <w:left w:val="nil"/>
              <w:bottom w:val="single" w:sz="12" w:space="0" w:color="auto"/>
              <w:right w:val="nil"/>
            </w:tcBorders>
          </w:tcPr>
          <w:p w14:paraId="62FD347F" w14:textId="1005E46D" w:rsidR="00D97A36" w:rsidRPr="00942BAC" w:rsidRDefault="00D97A36" w:rsidP="001F3F66">
            <w:pPr>
              <w:jc w:val="both"/>
              <w:rPr>
                <w:bCs/>
                <w:sz w:val="18"/>
                <w:szCs w:val="18"/>
                <w:lang w:val="en-US"/>
              </w:rPr>
            </w:pPr>
            <w:r w:rsidRPr="00942BAC">
              <w:rPr>
                <w:bCs/>
                <w:sz w:val="18"/>
                <w:szCs w:val="18"/>
                <w:lang w:val="en-US"/>
              </w:rPr>
              <w:t>Age, gender, CC,</w:t>
            </w:r>
            <w:r w:rsidR="00BD1459" w:rsidRPr="00942BAC">
              <w:rPr>
                <w:lang w:val="en-US"/>
              </w:rPr>
              <w:t xml:space="preserve"> </w:t>
            </w:r>
            <w:r w:rsidR="00BD1459" w:rsidRPr="00942BAC">
              <w:rPr>
                <w:bCs/>
                <w:sz w:val="18"/>
                <w:szCs w:val="18"/>
                <w:lang w:val="en-US"/>
              </w:rPr>
              <w:t xml:space="preserve">umbrella grouping of </w:t>
            </w:r>
            <w:proofErr w:type="gramStart"/>
            <w:r w:rsidR="00BD1459" w:rsidRPr="00942BAC">
              <w:rPr>
                <w:bCs/>
                <w:sz w:val="18"/>
                <w:szCs w:val="18"/>
                <w:lang w:val="en-US"/>
              </w:rPr>
              <w:t>CC</w:t>
            </w:r>
            <w:proofErr w:type="gramEnd"/>
            <w:r w:rsidR="00BD1459" w:rsidRPr="00942BAC">
              <w:rPr>
                <w:bCs/>
                <w:sz w:val="18"/>
                <w:szCs w:val="18"/>
                <w:lang w:val="en-US"/>
              </w:rPr>
              <w:t>,</w:t>
            </w:r>
            <w:r w:rsidRPr="00942BAC">
              <w:rPr>
                <w:bCs/>
                <w:sz w:val="18"/>
                <w:szCs w:val="18"/>
                <w:lang w:val="en-US"/>
              </w:rPr>
              <w:t xml:space="preserve"> </w:t>
            </w:r>
          </w:p>
          <w:p w14:paraId="37D13CA8" w14:textId="61BE562D" w:rsidR="00BA4343" w:rsidRPr="00942BAC" w:rsidRDefault="005107BE" w:rsidP="001F3F66">
            <w:pPr>
              <w:jc w:val="both"/>
              <w:rPr>
                <w:bCs/>
                <w:sz w:val="18"/>
                <w:szCs w:val="18"/>
                <w:lang w:val="en-US"/>
              </w:rPr>
            </w:pPr>
            <w:r w:rsidRPr="00942BAC">
              <w:rPr>
                <w:bCs/>
                <w:sz w:val="18"/>
                <w:szCs w:val="18"/>
                <w:lang w:val="en-US"/>
              </w:rPr>
              <w:t>clinical modifiers,</w:t>
            </w:r>
            <w:r w:rsidR="00D97A36" w:rsidRPr="00942BAC">
              <w:rPr>
                <w:bCs/>
                <w:sz w:val="18"/>
                <w:szCs w:val="18"/>
                <w:lang w:val="en-US"/>
              </w:rPr>
              <w:t xml:space="preserve"> and</w:t>
            </w:r>
            <w:r w:rsidRPr="00942BAC">
              <w:rPr>
                <w:bCs/>
                <w:sz w:val="18"/>
                <w:szCs w:val="18"/>
                <w:lang w:val="en-US"/>
              </w:rPr>
              <w:t xml:space="preserve"> </w:t>
            </w:r>
            <w:r w:rsidR="00793D84" w:rsidRPr="00942BAC">
              <w:rPr>
                <w:bCs/>
                <w:sz w:val="18"/>
                <w:szCs w:val="18"/>
                <w:lang w:val="en-US"/>
              </w:rPr>
              <w:t>pain score</w:t>
            </w:r>
            <w:r w:rsidR="0014427E" w:rsidRPr="00942BAC">
              <w:rPr>
                <w:bCs/>
                <w:sz w:val="18"/>
                <w:szCs w:val="18"/>
                <w:lang w:val="en-US"/>
              </w:rPr>
              <w:t>/</w:t>
            </w:r>
            <w:r w:rsidR="001278CD" w:rsidRPr="00942BAC">
              <w:rPr>
                <w:bCs/>
                <w:sz w:val="18"/>
                <w:szCs w:val="18"/>
                <w:lang w:val="en-US"/>
              </w:rPr>
              <w:t>6</w:t>
            </w:r>
          </w:p>
        </w:tc>
        <w:tc>
          <w:tcPr>
            <w:tcW w:w="1334" w:type="dxa"/>
            <w:tcBorders>
              <w:top w:val="dotted" w:sz="2" w:space="0" w:color="auto"/>
              <w:left w:val="nil"/>
              <w:bottom w:val="single" w:sz="12" w:space="0" w:color="auto"/>
              <w:right w:val="nil"/>
            </w:tcBorders>
          </w:tcPr>
          <w:p w14:paraId="7110DA83" w14:textId="4A39F555" w:rsidR="00BA4343" w:rsidRPr="00942BAC" w:rsidRDefault="00A1763A" w:rsidP="001F3F66">
            <w:pPr>
              <w:jc w:val="both"/>
              <w:rPr>
                <w:sz w:val="18"/>
                <w:szCs w:val="18"/>
                <w:lang w:val="en-US"/>
              </w:rPr>
            </w:pPr>
            <w:r w:rsidRPr="00942BAC">
              <w:rPr>
                <w:sz w:val="18"/>
                <w:szCs w:val="18"/>
                <w:lang w:val="en-US"/>
              </w:rPr>
              <w:t>DT,</w:t>
            </w:r>
            <w:r w:rsidR="00C03D66" w:rsidRPr="00942BAC">
              <w:rPr>
                <w:sz w:val="18"/>
                <w:szCs w:val="18"/>
                <w:lang w:val="en-US"/>
              </w:rPr>
              <w:t xml:space="preserve"> </w:t>
            </w:r>
            <w:r w:rsidR="00317BD3" w:rsidRPr="00942BAC">
              <w:rPr>
                <w:sz w:val="18"/>
                <w:szCs w:val="18"/>
                <w:lang w:val="en-US"/>
              </w:rPr>
              <w:t xml:space="preserve">RF, GB, </w:t>
            </w:r>
            <w:r w:rsidRPr="00942BAC">
              <w:rPr>
                <w:sz w:val="18"/>
                <w:szCs w:val="18"/>
                <w:lang w:val="en-US"/>
              </w:rPr>
              <w:t>k-</w:t>
            </w:r>
            <w:r w:rsidR="00E41BA0" w:rsidRPr="00942BAC">
              <w:rPr>
                <w:sz w:val="18"/>
                <w:szCs w:val="18"/>
                <w:lang w:val="en-US"/>
              </w:rPr>
              <w:t>NN</w:t>
            </w:r>
            <w:r w:rsidRPr="00942BAC">
              <w:rPr>
                <w:sz w:val="18"/>
                <w:szCs w:val="18"/>
                <w:lang w:val="en-US"/>
              </w:rPr>
              <w:t xml:space="preserve">, and </w:t>
            </w:r>
            <w:r w:rsidR="00FF04A1" w:rsidRPr="00942BAC">
              <w:rPr>
                <w:sz w:val="18"/>
                <w:szCs w:val="18"/>
                <w:lang w:val="en-US"/>
              </w:rPr>
              <w:t>NN</w:t>
            </w:r>
            <w:r w:rsidR="00C03D66" w:rsidRPr="00942BAC">
              <w:rPr>
                <w:sz w:val="18"/>
                <w:szCs w:val="18"/>
                <w:lang w:val="en-US"/>
              </w:rPr>
              <w:t xml:space="preserve"> (</w:t>
            </w:r>
            <w:r w:rsidR="00EB2548" w:rsidRPr="00942BAC">
              <w:rPr>
                <w:sz w:val="18"/>
                <w:szCs w:val="18"/>
                <w:lang w:val="en-US"/>
              </w:rPr>
              <w:t>neural net)</w:t>
            </w:r>
          </w:p>
        </w:tc>
        <w:tc>
          <w:tcPr>
            <w:tcW w:w="1262" w:type="dxa"/>
            <w:tcBorders>
              <w:top w:val="dotted" w:sz="2" w:space="0" w:color="auto"/>
              <w:left w:val="nil"/>
              <w:bottom w:val="single" w:sz="12" w:space="0" w:color="auto"/>
              <w:right w:val="nil"/>
            </w:tcBorders>
          </w:tcPr>
          <w:p w14:paraId="2E9BB97E" w14:textId="3CA1D360" w:rsidR="00BA4343" w:rsidRPr="00942BAC" w:rsidRDefault="000076DC" w:rsidP="00386332">
            <w:pPr>
              <w:rPr>
                <w:sz w:val="18"/>
                <w:szCs w:val="18"/>
                <w:lang w:val="en-US"/>
              </w:rPr>
            </w:pPr>
            <w:r w:rsidRPr="00942BAC">
              <w:rPr>
                <w:sz w:val="18"/>
                <w:szCs w:val="18"/>
                <w:lang w:val="en-US"/>
              </w:rPr>
              <w:t xml:space="preserve">All variables (except </w:t>
            </w:r>
            <w:r w:rsidR="009F6AEB" w:rsidRPr="00942BAC">
              <w:rPr>
                <w:sz w:val="18"/>
                <w:szCs w:val="18"/>
                <w:lang w:val="en-US"/>
              </w:rPr>
              <w:t>gender and clinical modifiers</w:t>
            </w:r>
            <w:r w:rsidRPr="00942BAC">
              <w:rPr>
                <w:sz w:val="18"/>
                <w:szCs w:val="18"/>
                <w:lang w:val="en-US"/>
              </w:rPr>
              <w:t>)</w:t>
            </w:r>
          </w:p>
        </w:tc>
        <w:tc>
          <w:tcPr>
            <w:tcW w:w="1027" w:type="dxa"/>
            <w:tcBorders>
              <w:top w:val="dotted" w:sz="2" w:space="0" w:color="auto"/>
              <w:left w:val="nil"/>
              <w:bottom w:val="single" w:sz="12" w:space="0" w:color="auto"/>
              <w:right w:val="nil"/>
            </w:tcBorders>
          </w:tcPr>
          <w:p w14:paraId="2727F1D0" w14:textId="3D5A281E" w:rsidR="00BA4343" w:rsidRPr="00942BAC" w:rsidRDefault="00B00097" w:rsidP="001F3F66">
            <w:pPr>
              <w:jc w:val="center"/>
              <w:rPr>
                <w:sz w:val="18"/>
                <w:szCs w:val="18"/>
                <w:lang w:val="en-US"/>
              </w:rPr>
            </w:pPr>
            <w:r w:rsidRPr="00942BAC">
              <w:rPr>
                <w:sz w:val="18"/>
                <w:szCs w:val="18"/>
                <w:lang w:val="en-US"/>
              </w:rPr>
              <w:t>[75, 25, 0]</w:t>
            </w:r>
          </w:p>
        </w:tc>
        <w:tc>
          <w:tcPr>
            <w:tcW w:w="850" w:type="dxa"/>
            <w:tcBorders>
              <w:top w:val="dotted" w:sz="2" w:space="0" w:color="auto"/>
              <w:left w:val="nil"/>
              <w:bottom w:val="single" w:sz="12" w:space="0" w:color="auto"/>
              <w:right w:val="nil"/>
            </w:tcBorders>
          </w:tcPr>
          <w:p w14:paraId="427486A3" w14:textId="11E7CAA7" w:rsidR="00BA4343" w:rsidRPr="00942BAC" w:rsidRDefault="004B0953" w:rsidP="001F3F66">
            <w:pPr>
              <w:jc w:val="center"/>
              <w:rPr>
                <w:sz w:val="18"/>
                <w:szCs w:val="18"/>
                <w:lang w:val="en-US" w:eastAsia="zh-TW"/>
              </w:rPr>
            </w:pPr>
            <w:r w:rsidRPr="00942BAC">
              <w:rPr>
                <w:sz w:val="18"/>
                <w:szCs w:val="18"/>
                <w:lang w:val="en-US" w:eastAsia="zh-TW"/>
              </w:rPr>
              <w:t>not reported</w:t>
            </w:r>
          </w:p>
        </w:tc>
        <w:tc>
          <w:tcPr>
            <w:tcW w:w="1262" w:type="dxa"/>
            <w:tcBorders>
              <w:top w:val="dotted" w:sz="2" w:space="0" w:color="auto"/>
              <w:left w:val="nil"/>
              <w:bottom w:val="single" w:sz="12" w:space="0" w:color="auto"/>
              <w:right w:val="nil"/>
            </w:tcBorders>
          </w:tcPr>
          <w:p w14:paraId="0B5DFF66" w14:textId="0775CDD2" w:rsidR="00BA4343" w:rsidRPr="00942BAC" w:rsidRDefault="00B04804" w:rsidP="001F3F66">
            <w:pPr>
              <w:jc w:val="both"/>
              <w:rPr>
                <w:sz w:val="18"/>
                <w:szCs w:val="18"/>
                <w:lang w:val="en-US" w:eastAsia="zh-TW"/>
              </w:rPr>
            </w:pPr>
            <w:r w:rsidRPr="00942BAC">
              <w:rPr>
                <w:sz w:val="18"/>
                <w:szCs w:val="18"/>
                <w:lang w:val="en-US" w:eastAsia="zh-TW"/>
              </w:rPr>
              <w:t>GB</w:t>
            </w:r>
          </w:p>
        </w:tc>
        <w:tc>
          <w:tcPr>
            <w:tcW w:w="1269" w:type="dxa"/>
            <w:tcBorders>
              <w:top w:val="dotted" w:sz="2" w:space="0" w:color="auto"/>
              <w:left w:val="nil"/>
              <w:bottom w:val="single" w:sz="12" w:space="0" w:color="auto"/>
              <w:right w:val="nil"/>
            </w:tcBorders>
          </w:tcPr>
          <w:p w14:paraId="301B99E9" w14:textId="1C47F779" w:rsidR="00BA4343" w:rsidRPr="00942BAC" w:rsidRDefault="00631214" w:rsidP="001F3F66">
            <w:pPr>
              <w:jc w:val="both"/>
              <w:rPr>
                <w:sz w:val="18"/>
                <w:szCs w:val="18"/>
                <w:lang w:val="en-US"/>
              </w:rPr>
            </w:pPr>
            <w:r w:rsidRPr="00942BAC">
              <w:rPr>
                <w:sz w:val="18"/>
                <w:szCs w:val="18"/>
                <w:lang w:val="en-US"/>
              </w:rPr>
              <w:t xml:space="preserve">Se, </w:t>
            </w:r>
            <w:r w:rsidR="00162E2C" w:rsidRPr="00942BAC">
              <w:rPr>
                <w:sz w:val="18"/>
                <w:szCs w:val="18"/>
                <w:lang w:val="en-US"/>
              </w:rPr>
              <w:t>PPV</w:t>
            </w:r>
            <w:r w:rsidRPr="00942BAC">
              <w:rPr>
                <w:sz w:val="18"/>
                <w:szCs w:val="18"/>
                <w:lang w:val="en-US"/>
              </w:rPr>
              <w:t>, and F1-score</w:t>
            </w:r>
          </w:p>
        </w:tc>
        <w:tc>
          <w:tcPr>
            <w:tcW w:w="1327" w:type="dxa"/>
            <w:tcBorders>
              <w:top w:val="dotted" w:sz="2" w:space="0" w:color="auto"/>
              <w:left w:val="nil"/>
              <w:bottom w:val="single" w:sz="12" w:space="0" w:color="auto"/>
              <w:right w:val="nil"/>
            </w:tcBorders>
          </w:tcPr>
          <w:p w14:paraId="2DEC5FC7" w14:textId="182B2427" w:rsidR="0081676F" w:rsidRPr="00BA4343" w:rsidRDefault="006942F1" w:rsidP="00F424F2">
            <w:pPr>
              <w:jc w:val="both"/>
              <w:rPr>
                <w:sz w:val="18"/>
                <w:szCs w:val="18"/>
                <w:lang w:val="en-US" w:eastAsia="zh-TW"/>
              </w:rPr>
            </w:pPr>
            <w:r w:rsidRPr="00942BAC">
              <w:rPr>
                <w:sz w:val="18"/>
                <w:szCs w:val="18"/>
                <w:lang w:val="en-US" w:eastAsia="zh-TW"/>
              </w:rPr>
              <w:t>Se</w:t>
            </w:r>
            <w:r w:rsidR="005366BA" w:rsidRPr="00942BAC">
              <w:rPr>
                <w:sz w:val="18"/>
                <w:szCs w:val="18"/>
                <w:lang w:val="en-US" w:eastAsia="zh-TW"/>
              </w:rPr>
              <w:t xml:space="preserve"> for 3 EDs</w:t>
            </w:r>
            <w:r w:rsidRPr="00942BAC">
              <w:rPr>
                <w:sz w:val="18"/>
                <w:szCs w:val="18"/>
                <w:lang w:val="en-US" w:eastAsia="zh-TW"/>
              </w:rPr>
              <w:t xml:space="preserve"> of </w:t>
            </w:r>
            <w:r w:rsidR="00A130D2" w:rsidRPr="00942BAC">
              <w:rPr>
                <w:sz w:val="18"/>
                <w:szCs w:val="18"/>
                <w:lang w:val="en-US" w:eastAsia="zh-TW"/>
              </w:rPr>
              <w:t>0.32, 0.94,</w:t>
            </w:r>
            <w:r w:rsidR="003A1DDB" w:rsidRPr="00942BAC">
              <w:rPr>
                <w:sz w:val="18"/>
                <w:szCs w:val="18"/>
                <w:lang w:val="en-US" w:eastAsia="zh-TW"/>
              </w:rPr>
              <w:t xml:space="preserve"> and</w:t>
            </w:r>
            <w:r w:rsidR="00A130D2" w:rsidRPr="00942BAC">
              <w:rPr>
                <w:sz w:val="18"/>
                <w:szCs w:val="18"/>
                <w:lang w:val="en-US" w:eastAsia="zh-TW"/>
              </w:rPr>
              <w:t xml:space="preserve"> 0.14</w:t>
            </w:r>
            <w:r w:rsidR="003A1DDB" w:rsidRPr="00942BAC">
              <w:rPr>
                <w:sz w:val="18"/>
                <w:szCs w:val="18"/>
                <w:lang w:val="en-US" w:eastAsia="zh-TW"/>
              </w:rPr>
              <w:t xml:space="preserve"> (CI: not reported) </w:t>
            </w:r>
            <w:r w:rsidR="007A73EE" w:rsidRPr="00942BAC">
              <w:rPr>
                <w:sz w:val="18"/>
                <w:szCs w:val="18"/>
                <w:lang w:val="en-US" w:eastAsia="zh-TW"/>
              </w:rPr>
              <w:t>for the triage</w:t>
            </w:r>
            <w:r w:rsidR="00525ACF" w:rsidRPr="00942BAC">
              <w:rPr>
                <w:sz w:val="18"/>
                <w:szCs w:val="18"/>
                <w:lang w:val="en-US" w:eastAsia="zh-TW"/>
              </w:rPr>
              <w:t>-</w:t>
            </w:r>
            <w:r w:rsidR="007A73EE" w:rsidRPr="00942BAC">
              <w:rPr>
                <w:sz w:val="18"/>
                <w:szCs w:val="18"/>
                <w:lang w:val="en-US" w:eastAsia="zh-TW"/>
              </w:rPr>
              <w:t>level</w:t>
            </w:r>
            <w:r w:rsidR="00525ACF" w:rsidRPr="00942BAC">
              <w:rPr>
                <w:sz w:val="18"/>
                <w:szCs w:val="18"/>
                <w:lang w:val="en-US" w:eastAsia="zh-TW"/>
              </w:rPr>
              <w:t>s</w:t>
            </w:r>
            <w:r w:rsidR="007A73EE" w:rsidRPr="00942BAC">
              <w:rPr>
                <w:sz w:val="18"/>
                <w:szCs w:val="18"/>
                <w:lang w:val="en-US" w:eastAsia="zh-TW"/>
              </w:rPr>
              <w:t xml:space="preserve"> of </w:t>
            </w:r>
            <w:r w:rsidR="00525ACF" w:rsidRPr="00942BAC">
              <w:rPr>
                <w:sz w:val="18"/>
                <w:szCs w:val="18"/>
                <w:lang w:val="en-US" w:eastAsia="zh-TW"/>
              </w:rPr>
              <w:t>2</w:t>
            </w:r>
            <w:r w:rsidR="007A73EE" w:rsidRPr="00942BAC">
              <w:rPr>
                <w:sz w:val="18"/>
                <w:szCs w:val="18"/>
                <w:lang w:val="en-US" w:eastAsia="zh-TW"/>
              </w:rPr>
              <w:t>–</w:t>
            </w:r>
            <w:r w:rsidR="00525ACF" w:rsidRPr="00942BAC">
              <w:rPr>
                <w:sz w:val="18"/>
                <w:szCs w:val="18"/>
                <w:lang w:val="en-US" w:eastAsia="zh-TW"/>
              </w:rPr>
              <w:t>4</w:t>
            </w:r>
            <w:r w:rsidR="00F424F2" w:rsidRPr="00942BAC">
              <w:rPr>
                <w:sz w:val="18"/>
                <w:szCs w:val="18"/>
                <w:lang w:val="en-US" w:eastAsia="zh-TW"/>
              </w:rPr>
              <w:t>, respectively</w:t>
            </w:r>
            <w:r w:rsidR="00150789" w:rsidRPr="00942BAC">
              <w:rPr>
                <w:sz w:val="18"/>
                <w:szCs w:val="18"/>
                <w:lang w:val="en-US" w:eastAsia="zh-TW"/>
              </w:rPr>
              <w:t>.</w:t>
            </w:r>
            <w:r w:rsidR="003A1DDB">
              <w:rPr>
                <w:sz w:val="18"/>
                <w:szCs w:val="18"/>
                <w:lang w:val="en-US" w:eastAsia="zh-TW"/>
              </w:rPr>
              <w:t xml:space="preserve"> </w:t>
            </w:r>
          </w:p>
        </w:tc>
      </w:tr>
    </w:tbl>
    <w:p w14:paraId="74E6E823" w14:textId="0CA91AE6" w:rsidR="00D6015E" w:rsidRPr="00B8610A" w:rsidRDefault="004F06FA" w:rsidP="00670229">
      <w:pPr>
        <w:jc w:val="both"/>
        <w:rPr>
          <w:rFonts w:eastAsia="Calibri"/>
          <w:color w:val="70AD47" w:themeColor="accent6"/>
          <w:sz w:val="16"/>
          <w:szCs w:val="16"/>
          <w:lang w:val="en-US"/>
        </w:rPr>
      </w:pPr>
      <w:r w:rsidRPr="00D0665A">
        <w:rPr>
          <w:b/>
          <w:bCs/>
          <w:sz w:val="16"/>
          <w:szCs w:val="16"/>
          <w:lang w:val="en-US"/>
        </w:rPr>
        <w:t>Abbreviations for Triage Systems:</w:t>
      </w:r>
      <w:r w:rsidRPr="00D0665A">
        <w:rPr>
          <w:sz w:val="16"/>
          <w:szCs w:val="16"/>
          <w:lang w:val="en-US"/>
        </w:rPr>
        <w:t xml:space="preserve"> Emergency Severity Index (ESI); emergency triage scale/standard (ETS); Emergency Medical Dispatch Center (EMDC); Emergency Medical Dispatch System (EMDS); Global Registry of Acute Coronary Events (GRACE) score; Manchester Triage System (MTS); Intensive Care Unit (ICU); Korean Triage and Acuity Scale (KTAS); Modified Early Warning Score (MEWS); Manchester Triage Score (MTS); Sample size (N); National Early Warning Scores (NEWS); Netherlands Triage System (NTS); Revised Trauma Score (RTS); Shock Index (SI); Modified Shock Index (MSI), Aged Shock Index (ASI); initial nursing assessment (INA) based in ML; Sequential Organ Failure Assessment (SOFA); Chinese Emergency Triage Scale (CETS); pediatric early warning score (PEWS); Pediatric Emergency Department (PED); French Emergency Nurses Classification in Hospital scale (FRENCH); Objective Primary Triage Scale (OPTS); Mobile Emergency Triage (MET); New Injury Severity Score (NISS); pediatric Korean Triage and Acuity Scale (</w:t>
      </w:r>
      <w:proofErr w:type="spellStart"/>
      <w:r w:rsidRPr="00D0665A">
        <w:rPr>
          <w:sz w:val="16"/>
          <w:szCs w:val="16"/>
          <w:lang w:val="en-US"/>
        </w:rPr>
        <w:t>pedKTAS</w:t>
      </w:r>
      <w:proofErr w:type="spellEnd"/>
      <w:r w:rsidRPr="00D0665A">
        <w:rPr>
          <w:sz w:val="16"/>
          <w:szCs w:val="16"/>
          <w:lang w:val="en-US"/>
        </w:rPr>
        <w:t>); revised trauma score for triage (T-RTS); Trauma and Injury Severity Score (TRISS); Thrombolysis in Myocardial Infarction (TIMI); Patient Acuity Category Scale (PACS); Taiwan triage and acuity scale (TTAS); Rapid Emergency Medicine Score (REMS); Rapid Acute Physiology Score (RAPS); Score for Emergency Risk Prediction (SERP)</w:t>
      </w:r>
      <w:r>
        <w:rPr>
          <w:sz w:val="16"/>
          <w:szCs w:val="16"/>
          <w:lang w:val="en-US"/>
        </w:rPr>
        <w:t xml:space="preserve">. </w:t>
      </w:r>
      <w:r w:rsidRPr="00D0665A">
        <w:rPr>
          <w:b/>
          <w:bCs/>
          <w:sz w:val="16"/>
          <w:szCs w:val="16"/>
          <w:lang w:val="en-US"/>
        </w:rPr>
        <w:t>Abbreviations for predictor variables:</w:t>
      </w:r>
      <w:r w:rsidRPr="00D0665A">
        <w:rPr>
          <w:sz w:val="16"/>
          <w:szCs w:val="16"/>
          <w:lang w:val="en-US"/>
        </w:rPr>
        <w:t xml:space="preserve"> Abbreviated Injury Scale (AIS); Alert/Verbal/Painful/Unresponsive (AVPU) scale; Bag-of-words (</w:t>
      </w:r>
      <w:proofErr w:type="spellStart"/>
      <w:r w:rsidRPr="00D0665A">
        <w:rPr>
          <w:sz w:val="16"/>
          <w:szCs w:val="16"/>
          <w:lang w:val="en-US"/>
        </w:rPr>
        <w:t>BoW</w:t>
      </w:r>
      <w:proofErr w:type="spellEnd"/>
      <w:r w:rsidRPr="00D0665A">
        <w:rPr>
          <w:sz w:val="16"/>
          <w:szCs w:val="16"/>
          <w:lang w:val="en-US"/>
        </w:rPr>
        <w:t>); brain natriuretic peptide (BNP); chief complaints (CC); creatine kinase-MB (CKMB); Demographics (DE); Electrocardiogram (ECG); Glasgow Coma Scale (GCS) score; Influenza-Like-Illness (ILI) case indicator; level of consciousness (LC); Medical Information Mart for Intensive Care (MIMIC-III); Medical Information Mart for Intensive Care IV Emergency Department (MIMIC-IV-ED); medical history (MH); mode of arrival (MA); Motor Glasgow Coma Scale (</w:t>
      </w:r>
      <w:proofErr w:type="spellStart"/>
      <w:r w:rsidRPr="00D0665A">
        <w:rPr>
          <w:sz w:val="16"/>
          <w:szCs w:val="16"/>
          <w:lang w:val="en-US"/>
        </w:rPr>
        <w:t>mGCS</w:t>
      </w:r>
      <w:proofErr w:type="spellEnd"/>
      <w:r w:rsidRPr="00D0665A">
        <w:rPr>
          <w:sz w:val="16"/>
          <w:szCs w:val="16"/>
          <w:lang w:val="en-US"/>
        </w:rPr>
        <w:t>); National Hospital Ambulatory Medical Care Survey (NHAMCS); respiratory rate (RR); serum creatinine (</w:t>
      </w:r>
      <w:proofErr w:type="spellStart"/>
      <w:r w:rsidRPr="00D0665A">
        <w:rPr>
          <w:sz w:val="16"/>
          <w:szCs w:val="16"/>
          <w:lang w:val="en-US"/>
        </w:rPr>
        <w:t>SCr</w:t>
      </w:r>
      <w:proofErr w:type="spellEnd"/>
      <w:r w:rsidRPr="00D0665A">
        <w:rPr>
          <w:sz w:val="16"/>
          <w:szCs w:val="16"/>
          <w:lang w:val="en-US"/>
        </w:rPr>
        <w:t>); systolic blood pressure (SBP); vital signs (VS)</w:t>
      </w:r>
      <w:r>
        <w:rPr>
          <w:sz w:val="16"/>
          <w:szCs w:val="16"/>
          <w:lang w:val="en-US"/>
        </w:rPr>
        <w:t xml:space="preserve">. </w:t>
      </w:r>
      <w:r w:rsidRPr="00D0665A">
        <w:rPr>
          <w:b/>
          <w:bCs/>
          <w:sz w:val="16"/>
          <w:szCs w:val="16"/>
          <w:lang w:val="en-US"/>
        </w:rPr>
        <w:t>Abbreviations for methods used:</w:t>
      </w:r>
      <w:r w:rsidRPr="00D0665A">
        <w:rPr>
          <w:sz w:val="16"/>
          <w:szCs w:val="16"/>
          <w:lang w:val="en-US"/>
        </w:rPr>
        <w:t xml:space="preserve"> Adaptive boosting (AdaBoost); after-hour house-call (AHHC); American College of Surgeons Trauma Quality Improvement Program (ACS-TQIP) database; Artificial Neural Networks (ANN); Back-propagation Neural Networks (BPNN); Bayesian Networks (BN); Bidirectional Encoder Representations from Transformers with Korean Triage and Acuity Scale (BERT-KTAS); Bidirectional Long Short-Term Memory (</w:t>
      </w:r>
      <w:proofErr w:type="spellStart"/>
      <w:r w:rsidRPr="00D0665A">
        <w:rPr>
          <w:sz w:val="16"/>
          <w:szCs w:val="16"/>
          <w:lang w:val="en-US"/>
        </w:rPr>
        <w:t>BiLSTM</w:t>
      </w:r>
      <w:proofErr w:type="spellEnd"/>
      <w:r w:rsidRPr="00D0665A">
        <w:rPr>
          <w:sz w:val="16"/>
          <w:szCs w:val="16"/>
          <w:lang w:val="en-US"/>
        </w:rPr>
        <w:t>); Bio-Clinical Bidirectional Encoder Representations from Transformers (</w:t>
      </w:r>
      <w:proofErr w:type="spellStart"/>
      <w:r w:rsidRPr="00D0665A">
        <w:rPr>
          <w:sz w:val="16"/>
          <w:szCs w:val="16"/>
          <w:lang w:val="en-US"/>
        </w:rPr>
        <w:t>Bio_Clinical</w:t>
      </w:r>
      <w:proofErr w:type="spellEnd"/>
      <w:r w:rsidRPr="00D0665A">
        <w:rPr>
          <w:sz w:val="16"/>
          <w:szCs w:val="16"/>
          <w:lang w:val="en-US"/>
        </w:rPr>
        <w:t xml:space="preserve"> BERT); categorical boosting (</w:t>
      </w:r>
      <w:proofErr w:type="spellStart"/>
      <w:r w:rsidRPr="00D0665A">
        <w:rPr>
          <w:sz w:val="16"/>
          <w:szCs w:val="16"/>
          <w:lang w:val="en-US"/>
        </w:rPr>
        <w:t>CatBoost</w:t>
      </w:r>
      <w:proofErr w:type="spellEnd"/>
      <w:r w:rsidRPr="00D0665A">
        <w:rPr>
          <w:sz w:val="16"/>
          <w:szCs w:val="16"/>
          <w:lang w:val="en-US"/>
        </w:rPr>
        <w:t xml:space="preserve">); Convolutional Neural Networks (CNN); Decision Trees (DT); deep-learning (DL); Deep Neural Networks (DNN); extremely random trees (ERT); Extremely randomized tree (Extra-Tree); Fuzzy C-means (FCM) clustering algorithm; Gated Recurrent Units (GRU); Gradient Boost Classifier (GBC); Gradient Boosted Decision Tree (GBDT); Gradient Boosting Machines (GBM); k-Nearest </w:t>
      </w:r>
      <w:proofErr w:type="spellStart"/>
      <w:r w:rsidRPr="00D0665A">
        <w:rPr>
          <w:sz w:val="16"/>
          <w:szCs w:val="16"/>
          <w:lang w:val="en-US"/>
        </w:rPr>
        <w:t>Neighbours</w:t>
      </w:r>
      <w:proofErr w:type="spellEnd"/>
      <w:r w:rsidRPr="00D0665A">
        <w:rPr>
          <w:sz w:val="16"/>
          <w:szCs w:val="16"/>
          <w:lang w:val="en-US"/>
        </w:rPr>
        <w:t xml:space="preserve"> (k-NN); Lasso regression (LAR); Light Gradient Boosting Machine (</w:t>
      </w:r>
      <w:proofErr w:type="spellStart"/>
      <w:r w:rsidRPr="00D0665A">
        <w:rPr>
          <w:sz w:val="16"/>
          <w:szCs w:val="16"/>
          <w:lang w:val="en-US"/>
        </w:rPr>
        <w:t>LightGBM</w:t>
      </w:r>
      <w:proofErr w:type="spellEnd"/>
      <w:r w:rsidRPr="00D0665A">
        <w:rPr>
          <w:sz w:val="16"/>
          <w:szCs w:val="16"/>
          <w:lang w:val="en-US"/>
        </w:rPr>
        <w:t xml:space="preserve">); Linear Discriminant Analysis (LDA); Logistic Regression (LR); Long Short-Term Memory (LSTM); Long Short-Term Memory with Convolutional Neural Networks (CNN-LSTM); machine learning system (MLS); macro-averaged mean absolute error (MMAE); Mean Absolute Percentage Error (MAPE); Multilayer Perceptron Neural Network (MLP); Multi-Layer Feedforward neural network (MLF); Naive Bayes (NB); Naïve Bayesian network (NBN); nearest </w:t>
      </w:r>
      <w:proofErr w:type="spellStart"/>
      <w:r w:rsidRPr="00D0665A">
        <w:rPr>
          <w:sz w:val="16"/>
          <w:szCs w:val="16"/>
          <w:lang w:val="en-US"/>
        </w:rPr>
        <w:t>neighbour</w:t>
      </w:r>
      <w:proofErr w:type="spellEnd"/>
      <w:r w:rsidRPr="00D0665A">
        <w:rPr>
          <w:sz w:val="16"/>
          <w:szCs w:val="16"/>
          <w:lang w:val="en-US"/>
        </w:rPr>
        <w:t xml:space="preserve"> (NN); Neural Network (NN); particle swarm optimization (PSO); Random Forest (RF); random under-sampling boosting (</w:t>
      </w:r>
      <w:proofErr w:type="spellStart"/>
      <w:r w:rsidRPr="00D0665A">
        <w:rPr>
          <w:sz w:val="16"/>
          <w:szCs w:val="16"/>
          <w:lang w:val="en-US"/>
        </w:rPr>
        <w:t>RUSBoost</w:t>
      </w:r>
      <w:proofErr w:type="spellEnd"/>
      <w:r w:rsidRPr="00D0665A">
        <w:rPr>
          <w:sz w:val="16"/>
          <w:szCs w:val="16"/>
          <w:lang w:val="en-US"/>
        </w:rPr>
        <w:t xml:space="preserve">); Randomly Occurring Distributed Delayed Particle Swarm Optimization (RODDPSO); Root Mean Square Error (RMSE); Support Vector Machine (SVM); </w:t>
      </w:r>
      <w:proofErr w:type="spellStart"/>
      <w:r w:rsidRPr="00D0665A">
        <w:rPr>
          <w:sz w:val="16"/>
          <w:szCs w:val="16"/>
          <w:lang w:val="en-US"/>
        </w:rPr>
        <w:t>eXtreme</w:t>
      </w:r>
      <w:proofErr w:type="spellEnd"/>
      <w:r w:rsidRPr="00D0665A">
        <w:rPr>
          <w:sz w:val="16"/>
          <w:szCs w:val="16"/>
          <w:lang w:val="en-US"/>
        </w:rPr>
        <w:t xml:space="preserve"> Gradient Boosting (</w:t>
      </w:r>
      <w:proofErr w:type="spellStart"/>
      <w:r w:rsidRPr="00D0665A">
        <w:rPr>
          <w:sz w:val="16"/>
          <w:szCs w:val="16"/>
          <w:lang w:val="en-US"/>
        </w:rPr>
        <w:t>XGBoost</w:t>
      </w:r>
      <w:proofErr w:type="spellEnd"/>
      <w:r w:rsidRPr="00D0665A">
        <w:rPr>
          <w:sz w:val="16"/>
          <w:szCs w:val="16"/>
          <w:lang w:val="en-US"/>
        </w:rPr>
        <w:t>)</w:t>
      </w:r>
      <w:r>
        <w:rPr>
          <w:sz w:val="16"/>
          <w:szCs w:val="16"/>
          <w:lang w:val="en-US"/>
        </w:rPr>
        <w:t xml:space="preserve">. </w:t>
      </w:r>
      <w:r w:rsidRPr="00D0665A">
        <w:rPr>
          <w:b/>
          <w:bCs/>
          <w:sz w:val="16"/>
          <w:szCs w:val="16"/>
          <w:lang w:val="en-US"/>
        </w:rPr>
        <w:t>Abbreviations for performance measures:</w:t>
      </w:r>
      <w:r w:rsidRPr="00D0665A">
        <w:rPr>
          <w:sz w:val="16"/>
          <w:szCs w:val="16"/>
          <w:lang w:val="en-US"/>
        </w:rPr>
        <w:t xml:space="preserve"> area under the receiver-operating-characteristics curve (AUC); Area Under the Precision and Recall Curve (AUPRC); area under the receiver-operating-characteristic (AUROC); Balanced Correctness Rate (BCR); false-positive rate (FPR); Harmonic Mean of Sensitivity and Specificity (HMSS); National Trauma Data Bank (NTDB); net benefit (NB); net reclassification improvement (NRI); negative-predictive-value (NPV); positive-predictive-value (PPV); Receiver operating characteristic (ROC); Receiver Operating Characteristic-Area Under the Curve (ROC-AUC); Relative Classifier Information (RCI); Sensitivity (Se); Specificity (</w:t>
      </w:r>
      <w:proofErr w:type="spellStart"/>
      <w:r w:rsidRPr="00D0665A">
        <w:rPr>
          <w:sz w:val="16"/>
          <w:szCs w:val="16"/>
          <w:lang w:val="en-US"/>
        </w:rPr>
        <w:t>Sp</w:t>
      </w:r>
      <w:proofErr w:type="spellEnd"/>
      <w:r w:rsidRPr="00D0665A">
        <w:rPr>
          <w:sz w:val="16"/>
          <w:szCs w:val="16"/>
          <w:lang w:val="en-US"/>
        </w:rPr>
        <w:t>); standardized mortality ratio (SMR); true positive ratio (TPR).</w:t>
      </w:r>
      <w:r w:rsidR="00C93AA0" w:rsidRPr="00B8610A">
        <w:rPr>
          <w:rFonts w:eastAsia="Calibri"/>
          <w:color w:val="ED7D31" w:themeColor="accent2"/>
          <w:sz w:val="16"/>
          <w:szCs w:val="16"/>
          <w:lang w:val="en-US"/>
        </w:rPr>
        <w:t xml:space="preserve"> </w:t>
      </w:r>
    </w:p>
    <w:p w14:paraId="7CD5C25D" w14:textId="2F8E6904" w:rsidR="00D6015E" w:rsidRPr="00B8610A" w:rsidRDefault="00D6015E">
      <w:pPr>
        <w:rPr>
          <w:sz w:val="24"/>
          <w:lang w:val="en-US"/>
        </w:rPr>
      </w:pPr>
    </w:p>
    <w:p w14:paraId="01ADD100" w14:textId="77777777" w:rsidR="00D6015E" w:rsidRDefault="00D6015E">
      <w:pPr>
        <w:rPr>
          <w:sz w:val="24"/>
          <w:lang w:val="en-US"/>
        </w:rPr>
      </w:pPr>
    </w:p>
    <w:p w14:paraId="62F63F5E" w14:textId="77777777" w:rsidR="00BA4C3F" w:rsidRDefault="00BA4C3F">
      <w:pPr>
        <w:rPr>
          <w:sz w:val="24"/>
          <w:lang w:val="en-US"/>
        </w:rPr>
      </w:pPr>
    </w:p>
    <w:p w14:paraId="324991F1" w14:textId="77777777" w:rsidR="00BA4C3F" w:rsidRDefault="00BA4C3F">
      <w:pPr>
        <w:rPr>
          <w:sz w:val="24"/>
          <w:lang w:val="en-US"/>
        </w:rPr>
      </w:pPr>
    </w:p>
    <w:p w14:paraId="5B927220" w14:textId="546FEB4B" w:rsidR="00BA4C3F" w:rsidRPr="00883C0C" w:rsidRDefault="00BA4C3F" w:rsidP="00883C0C">
      <w:pPr>
        <w:jc w:val="both"/>
        <w:rPr>
          <w:sz w:val="16"/>
          <w:szCs w:val="16"/>
          <w:lang w:val="en-US"/>
        </w:rPr>
      </w:pPr>
    </w:p>
    <w:p w14:paraId="53FB29B2" w14:textId="77777777" w:rsidR="00BA4C3F" w:rsidRDefault="00BA4C3F">
      <w:pPr>
        <w:rPr>
          <w:sz w:val="24"/>
          <w:lang w:val="en-US"/>
        </w:rPr>
      </w:pPr>
    </w:p>
    <w:p w14:paraId="4203A7B9" w14:textId="77777777" w:rsidR="00BA4C3F" w:rsidRDefault="00BA4C3F">
      <w:pPr>
        <w:rPr>
          <w:sz w:val="24"/>
          <w:lang w:val="en-US"/>
        </w:rPr>
      </w:pPr>
    </w:p>
    <w:p w14:paraId="2CA84C9C" w14:textId="77777777" w:rsidR="00BA4C3F" w:rsidRDefault="00BA4C3F">
      <w:pPr>
        <w:rPr>
          <w:sz w:val="24"/>
          <w:lang w:val="en-US"/>
        </w:rPr>
      </w:pPr>
    </w:p>
    <w:p w14:paraId="47BD60A6" w14:textId="77777777" w:rsidR="00BA4C3F" w:rsidRDefault="00BA4C3F">
      <w:pPr>
        <w:rPr>
          <w:sz w:val="24"/>
          <w:lang w:val="en-US"/>
        </w:rPr>
      </w:pPr>
    </w:p>
    <w:p w14:paraId="53EB804A" w14:textId="77777777" w:rsidR="00BA4C3F" w:rsidRPr="00B8610A" w:rsidRDefault="00BA4C3F">
      <w:pPr>
        <w:rPr>
          <w:sz w:val="24"/>
          <w:lang w:val="en-US"/>
        </w:rPr>
        <w:sectPr w:rsidR="00BA4C3F" w:rsidRPr="00B8610A" w:rsidSect="002C1F3C">
          <w:pgSz w:w="16838" w:h="11906" w:orient="landscape"/>
          <w:pgMar w:top="720" w:right="720" w:bottom="720" w:left="720" w:header="708" w:footer="708" w:gutter="0"/>
          <w:cols w:space="708"/>
          <w:docGrid w:linePitch="360"/>
        </w:sectPr>
      </w:pPr>
    </w:p>
    <w:p w14:paraId="09F3A8F1" w14:textId="63A4CA57" w:rsidR="00E32BCA" w:rsidRPr="00B8610A" w:rsidRDefault="00E32BCA" w:rsidP="00D6015E">
      <w:pPr>
        <w:jc w:val="both"/>
        <w:rPr>
          <w:sz w:val="24"/>
          <w:lang w:val="en-US"/>
        </w:rPr>
      </w:pPr>
    </w:p>
    <w:p w14:paraId="18D41292" w14:textId="736BF632" w:rsidR="00B713F8" w:rsidRPr="008D1602" w:rsidRDefault="00B713F8" w:rsidP="00026395">
      <w:pPr>
        <w:pStyle w:val="Ttulo2"/>
        <w:jc w:val="both"/>
        <w:rPr>
          <w:rFonts w:ascii="Times New Roman" w:hAnsi="Times New Roman" w:cs="Times New Roman"/>
          <w:color w:val="auto"/>
          <w:sz w:val="20"/>
          <w:szCs w:val="20"/>
          <w:lang w:val="en-US"/>
        </w:rPr>
      </w:pPr>
      <w:bookmarkStart w:id="4" w:name="_Ref150099184"/>
      <w:r w:rsidRPr="002F4370">
        <w:rPr>
          <w:rFonts w:ascii="Times New Roman" w:hAnsi="Times New Roman" w:cs="Times New Roman"/>
          <w:color w:val="auto"/>
          <w:sz w:val="20"/>
          <w:szCs w:val="20"/>
          <w:lang w:val="en-US"/>
        </w:rPr>
        <w:t>Table A</w:t>
      </w:r>
      <w:r w:rsidRPr="002F4370">
        <w:rPr>
          <w:rFonts w:ascii="Times New Roman" w:hAnsi="Times New Roman" w:cs="Times New Roman"/>
          <w:color w:val="auto"/>
          <w:sz w:val="20"/>
          <w:szCs w:val="20"/>
        </w:rPr>
        <w:fldChar w:fldCharType="begin"/>
      </w:r>
      <w:r w:rsidRPr="002F4370">
        <w:rPr>
          <w:rFonts w:ascii="Times New Roman" w:hAnsi="Times New Roman" w:cs="Times New Roman"/>
          <w:color w:val="auto"/>
          <w:sz w:val="20"/>
          <w:szCs w:val="20"/>
          <w:lang w:val="en-US"/>
        </w:rPr>
        <w:instrText xml:space="preserve"> SEQ Table \* ARABIC </w:instrText>
      </w:r>
      <w:r w:rsidRPr="002F4370">
        <w:rPr>
          <w:rFonts w:ascii="Times New Roman" w:hAnsi="Times New Roman" w:cs="Times New Roman"/>
          <w:color w:val="auto"/>
          <w:sz w:val="20"/>
          <w:szCs w:val="20"/>
        </w:rPr>
        <w:fldChar w:fldCharType="separate"/>
      </w:r>
      <w:r w:rsidR="00D63E58" w:rsidRPr="002F4370">
        <w:rPr>
          <w:rFonts w:ascii="Times New Roman" w:hAnsi="Times New Roman" w:cs="Times New Roman"/>
          <w:noProof/>
          <w:color w:val="auto"/>
          <w:sz w:val="20"/>
          <w:szCs w:val="20"/>
          <w:lang w:val="en-US"/>
        </w:rPr>
        <w:t>3</w:t>
      </w:r>
      <w:r w:rsidRPr="002F4370">
        <w:rPr>
          <w:rFonts w:ascii="Times New Roman" w:hAnsi="Times New Roman" w:cs="Times New Roman"/>
          <w:color w:val="auto"/>
          <w:sz w:val="20"/>
          <w:szCs w:val="20"/>
        </w:rPr>
        <w:fldChar w:fldCharType="end"/>
      </w:r>
      <w:r w:rsidR="00112CD3" w:rsidRPr="002F4370">
        <w:rPr>
          <w:rFonts w:ascii="Times New Roman" w:hAnsi="Times New Roman" w:cs="Times New Roman"/>
          <w:color w:val="auto"/>
          <w:sz w:val="20"/>
          <w:szCs w:val="20"/>
          <w:lang w:val="en-US"/>
        </w:rPr>
        <w:t>.</w:t>
      </w:r>
      <w:r w:rsidRPr="008D1602">
        <w:rPr>
          <w:rFonts w:ascii="Times New Roman" w:hAnsi="Times New Roman" w:cs="Times New Roman"/>
          <w:color w:val="auto"/>
          <w:sz w:val="20"/>
          <w:szCs w:val="20"/>
          <w:lang w:val="en-US"/>
        </w:rPr>
        <w:t xml:space="preserve"> </w:t>
      </w:r>
      <w:r w:rsidRPr="000433FD">
        <w:rPr>
          <w:rFonts w:ascii="Times New Roman" w:hAnsi="Times New Roman" w:cs="Times New Roman"/>
          <w:color w:val="auto"/>
          <w:sz w:val="20"/>
          <w:szCs w:val="20"/>
          <w:lang w:val="en-US"/>
        </w:rPr>
        <w:t>Risk of bias (ROB) and applicability assessment for triage-levels (multiclass classification)</w:t>
      </w:r>
    </w:p>
    <w:p w14:paraId="4398E74B" w14:textId="77777777" w:rsidR="00B713F8" w:rsidRPr="00026395" w:rsidRDefault="00B713F8" w:rsidP="00026395">
      <w:pPr>
        <w:rPr>
          <w:lang w:val="en-US"/>
        </w:rPr>
      </w:pPr>
    </w:p>
    <w:tbl>
      <w:tblPr>
        <w:tblW w:w="9654" w:type="dxa"/>
        <w:tblLook w:val="04A0" w:firstRow="1" w:lastRow="0" w:firstColumn="1" w:lastColumn="0" w:noHBand="0" w:noVBand="1"/>
      </w:tblPr>
      <w:tblGrid>
        <w:gridCol w:w="2716"/>
        <w:gridCol w:w="770"/>
        <w:gridCol w:w="770"/>
        <w:gridCol w:w="770"/>
        <w:gridCol w:w="771"/>
        <w:gridCol w:w="770"/>
        <w:gridCol w:w="770"/>
        <w:gridCol w:w="771"/>
        <w:gridCol w:w="770"/>
        <w:gridCol w:w="770"/>
        <w:gridCol w:w="6"/>
      </w:tblGrid>
      <w:tr w:rsidR="0008304C" w:rsidRPr="008D6310" w14:paraId="57218FC4" w14:textId="77777777" w:rsidTr="008868EC">
        <w:trPr>
          <w:trHeight w:val="323"/>
        </w:trPr>
        <w:tc>
          <w:tcPr>
            <w:tcW w:w="2716" w:type="dxa"/>
            <w:vMerge w:val="restart"/>
            <w:tcBorders>
              <w:top w:val="nil"/>
              <w:left w:val="nil"/>
              <w:bottom w:val="single" w:sz="4" w:space="0" w:color="000000"/>
              <w:right w:val="single" w:sz="8" w:space="0" w:color="auto"/>
            </w:tcBorders>
            <w:shd w:val="clear" w:color="000000" w:fill="E7E6E6"/>
            <w:vAlign w:val="center"/>
            <w:hideMark/>
          </w:tcPr>
          <w:p w14:paraId="23362498" w14:textId="77777777" w:rsidR="0008304C" w:rsidRPr="000433FD" w:rsidRDefault="0008304C" w:rsidP="008868EC">
            <w:pPr>
              <w:widowControl/>
              <w:autoSpaceDE/>
              <w:autoSpaceDN/>
              <w:jc w:val="center"/>
              <w:rPr>
                <w:b/>
                <w:bCs/>
                <w:sz w:val="18"/>
                <w:szCs w:val="18"/>
                <w:lang w:val="en-US"/>
              </w:rPr>
            </w:pPr>
            <w:r w:rsidRPr="000433FD">
              <w:rPr>
                <w:b/>
                <w:bCs/>
                <w:sz w:val="18"/>
                <w:szCs w:val="18"/>
                <w:lang w:val="en-US"/>
              </w:rPr>
              <w:t>Author, Year</w:t>
            </w:r>
          </w:p>
        </w:tc>
        <w:tc>
          <w:tcPr>
            <w:tcW w:w="3081" w:type="dxa"/>
            <w:gridSpan w:val="4"/>
            <w:tcBorders>
              <w:top w:val="single" w:sz="4" w:space="0" w:color="auto"/>
              <w:left w:val="nil"/>
              <w:bottom w:val="nil"/>
              <w:right w:val="single" w:sz="8" w:space="0" w:color="000000"/>
            </w:tcBorders>
            <w:shd w:val="clear" w:color="000000" w:fill="E7E6E6"/>
            <w:vAlign w:val="center"/>
            <w:hideMark/>
          </w:tcPr>
          <w:p w14:paraId="6F26AA57" w14:textId="77777777" w:rsidR="0008304C" w:rsidRPr="000433FD" w:rsidRDefault="0008304C" w:rsidP="008868EC">
            <w:pPr>
              <w:widowControl/>
              <w:autoSpaceDE/>
              <w:autoSpaceDN/>
              <w:jc w:val="center"/>
              <w:rPr>
                <w:b/>
                <w:bCs/>
                <w:sz w:val="18"/>
                <w:szCs w:val="18"/>
                <w:lang w:val="en-US"/>
              </w:rPr>
            </w:pPr>
            <w:r w:rsidRPr="000433FD">
              <w:rPr>
                <w:b/>
                <w:bCs/>
                <w:sz w:val="18"/>
                <w:szCs w:val="18"/>
                <w:lang w:val="en-US"/>
              </w:rPr>
              <w:t>Risk of Bias</w:t>
            </w:r>
          </w:p>
        </w:tc>
        <w:tc>
          <w:tcPr>
            <w:tcW w:w="2311" w:type="dxa"/>
            <w:gridSpan w:val="3"/>
            <w:tcBorders>
              <w:top w:val="single" w:sz="4" w:space="0" w:color="auto"/>
              <w:left w:val="nil"/>
              <w:bottom w:val="nil"/>
              <w:right w:val="single" w:sz="8" w:space="0" w:color="000000"/>
            </w:tcBorders>
            <w:shd w:val="clear" w:color="000000" w:fill="E7E6E6"/>
            <w:vAlign w:val="center"/>
            <w:hideMark/>
          </w:tcPr>
          <w:p w14:paraId="3961C49E" w14:textId="77777777" w:rsidR="0008304C" w:rsidRPr="000433FD" w:rsidRDefault="0008304C" w:rsidP="008868EC">
            <w:pPr>
              <w:widowControl/>
              <w:autoSpaceDE/>
              <w:autoSpaceDN/>
              <w:jc w:val="center"/>
              <w:rPr>
                <w:b/>
                <w:bCs/>
                <w:sz w:val="18"/>
                <w:szCs w:val="18"/>
                <w:lang w:val="en-US"/>
              </w:rPr>
            </w:pPr>
            <w:r w:rsidRPr="000433FD">
              <w:rPr>
                <w:b/>
                <w:bCs/>
                <w:sz w:val="18"/>
                <w:szCs w:val="18"/>
                <w:lang w:val="en-US"/>
              </w:rPr>
              <w:t>Applicability</w:t>
            </w:r>
          </w:p>
        </w:tc>
        <w:tc>
          <w:tcPr>
            <w:tcW w:w="1546" w:type="dxa"/>
            <w:gridSpan w:val="3"/>
            <w:tcBorders>
              <w:top w:val="single" w:sz="4" w:space="0" w:color="auto"/>
              <w:left w:val="nil"/>
              <w:bottom w:val="nil"/>
              <w:right w:val="double" w:sz="6" w:space="0" w:color="auto"/>
            </w:tcBorders>
            <w:shd w:val="clear" w:color="000000" w:fill="E7E6E6"/>
            <w:vAlign w:val="center"/>
            <w:hideMark/>
          </w:tcPr>
          <w:p w14:paraId="76C0A25C" w14:textId="77777777" w:rsidR="0008304C" w:rsidRPr="000433FD" w:rsidRDefault="0008304C" w:rsidP="008868EC">
            <w:pPr>
              <w:widowControl/>
              <w:autoSpaceDE/>
              <w:autoSpaceDN/>
              <w:jc w:val="center"/>
              <w:rPr>
                <w:b/>
                <w:bCs/>
                <w:sz w:val="18"/>
                <w:szCs w:val="18"/>
                <w:lang w:val="en-US"/>
              </w:rPr>
            </w:pPr>
            <w:r w:rsidRPr="000433FD">
              <w:rPr>
                <w:b/>
                <w:bCs/>
                <w:sz w:val="18"/>
                <w:szCs w:val="18"/>
                <w:lang w:val="en-US"/>
              </w:rPr>
              <w:t xml:space="preserve">Overall </w:t>
            </w:r>
          </w:p>
        </w:tc>
      </w:tr>
      <w:tr w:rsidR="0008304C" w:rsidRPr="008D6310" w14:paraId="2E8D9E6A" w14:textId="77777777" w:rsidTr="008868EC">
        <w:trPr>
          <w:gridAfter w:val="1"/>
          <w:wAfter w:w="6" w:type="dxa"/>
          <w:trHeight w:val="1469"/>
        </w:trPr>
        <w:tc>
          <w:tcPr>
            <w:tcW w:w="2716" w:type="dxa"/>
            <w:vMerge/>
            <w:tcBorders>
              <w:top w:val="nil"/>
              <w:left w:val="nil"/>
              <w:bottom w:val="single" w:sz="4" w:space="0" w:color="000000"/>
              <w:right w:val="single" w:sz="8" w:space="0" w:color="auto"/>
            </w:tcBorders>
            <w:vAlign w:val="center"/>
            <w:hideMark/>
          </w:tcPr>
          <w:p w14:paraId="3D954538" w14:textId="77777777" w:rsidR="0008304C" w:rsidRPr="000433FD" w:rsidRDefault="0008304C" w:rsidP="008868EC">
            <w:pPr>
              <w:widowControl/>
              <w:autoSpaceDE/>
              <w:autoSpaceDN/>
              <w:rPr>
                <w:b/>
                <w:bCs/>
                <w:sz w:val="18"/>
                <w:szCs w:val="18"/>
                <w:lang w:val="en-US"/>
              </w:rPr>
            </w:pPr>
          </w:p>
        </w:tc>
        <w:tc>
          <w:tcPr>
            <w:tcW w:w="770" w:type="dxa"/>
            <w:tcBorders>
              <w:top w:val="single" w:sz="4" w:space="0" w:color="auto"/>
              <w:left w:val="nil"/>
              <w:bottom w:val="single" w:sz="4" w:space="0" w:color="auto"/>
              <w:right w:val="nil"/>
            </w:tcBorders>
            <w:shd w:val="clear" w:color="000000" w:fill="E7E6E6"/>
            <w:textDirection w:val="btLr"/>
            <w:vAlign w:val="bottom"/>
            <w:hideMark/>
          </w:tcPr>
          <w:p w14:paraId="228D4837" w14:textId="77777777" w:rsidR="0008304C" w:rsidRPr="000433FD" w:rsidRDefault="0008304C" w:rsidP="008868EC">
            <w:pPr>
              <w:widowControl/>
              <w:autoSpaceDE/>
              <w:autoSpaceDN/>
              <w:jc w:val="center"/>
              <w:rPr>
                <w:sz w:val="20"/>
                <w:szCs w:val="20"/>
                <w:lang w:val="en-US"/>
              </w:rPr>
            </w:pPr>
            <w:r w:rsidRPr="000433FD">
              <w:rPr>
                <w:sz w:val="20"/>
                <w:szCs w:val="20"/>
                <w:lang w:val="en-US"/>
              </w:rPr>
              <w:t xml:space="preserve"> 1. Participants</w:t>
            </w:r>
          </w:p>
        </w:tc>
        <w:tc>
          <w:tcPr>
            <w:tcW w:w="770" w:type="dxa"/>
            <w:tcBorders>
              <w:top w:val="single" w:sz="4" w:space="0" w:color="auto"/>
              <w:left w:val="nil"/>
              <w:bottom w:val="single" w:sz="4" w:space="0" w:color="auto"/>
              <w:right w:val="nil"/>
            </w:tcBorders>
            <w:shd w:val="clear" w:color="000000" w:fill="E7E6E6"/>
            <w:textDirection w:val="btLr"/>
            <w:vAlign w:val="bottom"/>
            <w:hideMark/>
          </w:tcPr>
          <w:p w14:paraId="21183BC7" w14:textId="77777777" w:rsidR="0008304C" w:rsidRPr="000433FD" w:rsidRDefault="0008304C" w:rsidP="008868EC">
            <w:pPr>
              <w:widowControl/>
              <w:autoSpaceDE/>
              <w:autoSpaceDN/>
              <w:jc w:val="center"/>
              <w:rPr>
                <w:sz w:val="20"/>
                <w:szCs w:val="20"/>
                <w:lang w:val="en-US"/>
              </w:rPr>
            </w:pPr>
            <w:r w:rsidRPr="000433FD">
              <w:rPr>
                <w:sz w:val="20"/>
                <w:szCs w:val="20"/>
                <w:lang w:val="en-US"/>
              </w:rPr>
              <w:t xml:space="preserve"> 2. Predictors</w:t>
            </w:r>
          </w:p>
        </w:tc>
        <w:tc>
          <w:tcPr>
            <w:tcW w:w="770" w:type="dxa"/>
            <w:tcBorders>
              <w:top w:val="single" w:sz="4" w:space="0" w:color="auto"/>
              <w:left w:val="nil"/>
              <w:bottom w:val="single" w:sz="4" w:space="0" w:color="auto"/>
              <w:right w:val="nil"/>
            </w:tcBorders>
            <w:shd w:val="clear" w:color="000000" w:fill="E7E6E6"/>
            <w:textDirection w:val="btLr"/>
            <w:vAlign w:val="bottom"/>
            <w:hideMark/>
          </w:tcPr>
          <w:p w14:paraId="39B9F3F2" w14:textId="77777777" w:rsidR="0008304C" w:rsidRPr="000433FD" w:rsidRDefault="0008304C" w:rsidP="008868EC">
            <w:pPr>
              <w:widowControl/>
              <w:autoSpaceDE/>
              <w:autoSpaceDN/>
              <w:jc w:val="center"/>
              <w:rPr>
                <w:sz w:val="20"/>
                <w:szCs w:val="20"/>
                <w:lang w:val="en-US"/>
              </w:rPr>
            </w:pPr>
            <w:r w:rsidRPr="000433FD">
              <w:rPr>
                <w:sz w:val="20"/>
                <w:szCs w:val="20"/>
                <w:lang w:val="en-US"/>
              </w:rPr>
              <w:t xml:space="preserve"> 3. Outcome</w:t>
            </w:r>
          </w:p>
        </w:tc>
        <w:tc>
          <w:tcPr>
            <w:tcW w:w="771" w:type="dxa"/>
            <w:tcBorders>
              <w:top w:val="single" w:sz="4" w:space="0" w:color="auto"/>
              <w:left w:val="nil"/>
              <w:bottom w:val="single" w:sz="4" w:space="0" w:color="auto"/>
              <w:right w:val="single" w:sz="8" w:space="0" w:color="auto"/>
            </w:tcBorders>
            <w:shd w:val="clear" w:color="000000" w:fill="E7E6E6"/>
            <w:textDirection w:val="btLr"/>
            <w:vAlign w:val="bottom"/>
            <w:hideMark/>
          </w:tcPr>
          <w:p w14:paraId="2DD05CAA" w14:textId="77777777" w:rsidR="0008304C" w:rsidRPr="000433FD" w:rsidRDefault="0008304C" w:rsidP="008868EC">
            <w:pPr>
              <w:widowControl/>
              <w:autoSpaceDE/>
              <w:autoSpaceDN/>
              <w:jc w:val="center"/>
              <w:rPr>
                <w:sz w:val="20"/>
                <w:szCs w:val="20"/>
                <w:lang w:val="en-US"/>
              </w:rPr>
            </w:pPr>
            <w:r w:rsidRPr="000433FD">
              <w:rPr>
                <w:sz w:val="20"/>
                <w:szCs w:val="20"/>
                <w:lang w:val="en-US"/>
              </w:rPr>
              <w:t xml:space="preserve"> 4. Analysis</w:t>
            </w:r>
          </w:p>
        </w:tc>
        <w:tc>
          <w:tcPr>
            <w:tcW w:w="770" w:type="dxa"/>
            <w:tcBorders>
              <w:top w:val="single" w:sz="4" w:space="0" w:color="auto"/>
              <w:left w:val="nil"/>
              <w:bottom w:val="single" w:sz="4" w:space="0" w:color="auto"/>
              <w:right w:val="nil"/>
            </w:tcBorders>
            <w:shd w:val="clear" w:color="000000" w:fill="E7E6E6"/>
            <w:textDirection w:val="btLr"/>
            <w:vAlign w:val="bottom"/>
            <w:hideMark/>
          </w:tcPr>
          <w:p w14:paraId="2D7F9FC1" w14:textId="77777777" w:rsidR="0008304C" w:rsidRPr="000433FD" w:rsidRDefault="0008304C" w:rsidP="008868EC">
            <w:pPr>
              <w:widowControl/>
              <w:autoSpaceDE/>
              <w:autoSpaceDN/>
              <w:jc w:val="center"/>
              <w:rPr>
                <w:sz w:val="20"/>
                <w:szCs w:val="20"/>
                <w:lang w:val="en-US"/>
              </w:rPr>
            </w:pPr>
            <w:r w:rsidRPr="000433FD">
              <w:rPr>
                <w:sz w:val="20"/>
                <w:szCs w:val="20"/>
                <w:lang w:val="en-US"/>
              </w:rPr>
              <w:t xml:space="preserve"> 1. Participants</w:t>
            </w:r>
          </w:p>
        </w:tc>
        <w:tc>
          <w:tcPr>
            <w:tcW w:w="770" w:type="dxa"/>
            <w:tcBorders>
              <w:top w:val="single" w:sz="4" w:space="0" w:color="auto"/>
              <w:left w:val="nil"/>
              <w:bottom w:val="single" w:sz="4" w:space="0" w:color="auto"/>
              <w:right w:val="nil"/>
            </w:tcBorders>
            <w:shd w:val="clear" w:color="000000" w:fill="E7E6E6"/>
            <w:textDirection w:val="btLr"/>
            <w:vAlign w:val="bottom"/>
            <w:hideMark/>
          </w:tcPr>
          <w:p w14:paraId="14207938" w14:textId="77777777" w:rsidR="0008304C" w:rsidRPr="000433FD" w:rsidRDefault="0008304C" w:rsidP="008868EC">
            <w:pPr>
              <w:widowControl/>
              <w:autoSpaceDE/>
              <w:autoSpaceDN/>
              <w:jc w:val="center"/>
              <w:rPr>
                <w:sz w:val="20"/>
                <w:szCs w:val="20"/>
                <w:lang w:val="en-US"/>
              </w:rPr>
            </w:pPr>
            <w:r w:rsidRPr="000433FD">
              <w:rPr>
                <w:sz w:val="20"/>
                <w:szCs w:val="20"/>
                <w:lang w:val="en-US"/>
              </w:rPr>
              <w:t xml:space="preserve"> 2. Predictors</w:t>
            </w:r>
          </w:p>
        </w:tc>
        <w:tc>
          <w:tcPr>
            <w:tcW w:w="771" w:type="dxa"/>
            <w:tcBorders>
              <w:top w:val="single" w:sz="4" w:space="0" w:color="auto"/>
              <w:left w:val="nil"/>
              <w:bottom w:val="single" w:sz="4" w:space="0" w:color="auto"/>
              <w:right w:val="single" w:sz="8" w:space="0" w:color="auto"/>
            </w:tcBorders>
            <w:shd w:val="clear" w:color="000000" w:fill="E7E6E6"/>
            <w:textDirection w:val="btLr"/>
            <w:vAlign w:val="bottom"/>
            <w:hideMark/>
          </w:tcPr>
          <w:p w14:paraId="3CD72579" w14:textId="77777777" w:rsidR="0008304C" w:rsidRPr="000433FD" w:rsidRDefault="0008304C" w:rsidP="008868EC">
            <w:pPr>
              <w:widowControl/>
              <w:autoSpaceDE/>
              <w:autoSpaceDN/>
              <w:jc w:val="center"/>
              <w:rPr>
                <w:sz w:val="20"/>
                <w:szCs w:val="20"/>
                <w:lang w:val="en-US"/>
              </w:rPr>
            </w:pPr>
            <w:r w:rsidRPr="000433FD">
              <w:rPr>
                <w:sz w:val="20"/>
                <w:szCs w:val="20"/>
                <w:lang w:val="en-US"/>
              </w:rPr>
              <w:t xml:space="preserve"> 3. Outcome</w:t>
            </w:r>
          </w:p>
        </w:tc>
        <w:tc>
          <w:tcPr>
            <w:tcW w:w="770" w:type="dxa"/>
            <w:tcBorders>
              <w:top w:val="single" w:sz="4" w:space="0" w:color="auto"/>
              <w:left w:val="nil"/>
              <w:bottom w:val="single" w:sz="4" w:space="0" w:color="auto"/>
              <w:right w:val="single" w:sz="8" w:space="0" w:color="auto"/>
            </w:tcBorders>
            <w:shd w:val="clear" w:color="000000" w:fill="E7E6E6"/>
            <w:textDirection w:val="btLr"/>
            <w:vAlign w:val="bottom"/>
            <w:hideMark/>
          </w:tcPr>
          <w:p w14:paraId="24C55B6A" w14:textId="77777777" w:rsidR="0008304C" w:rsidRPr="000433FD" w:rsidRDefault="0008304C" w:rsidP="008868EC">
            <w:pPr>
              <w:widowControl/>
              <w:autoSpaceDE/>
              <w:autoSpaceDN/>
              <w:jc w:val="center"/>
              <w:rPr>
                <w:b/>
                <w:bCs/>
                <w:sz w:val="20"/>
                <w:szCs w:val="20"/>
                <w:lang w:val="en-US"/>
              </w:rPr>
            </w:pPr>
            <w:r w:rsidRPr="000433FD">
              <w:rPr>
                <w:b/>
                <w:bCs/>
                <w:sz w:val="20"/>
                <w:szCs w:val="20"/>
                <w:lang w:val="en-US"/>
              </w:rPr>
              <w:t xml:space="preserve"> Risk of Bias</w:t>
            </w:r>
          </w:p>
        </w:tc>
        <w:tc>
          <w:tcPr>
            <w:tcW w:w="770" w:type="dxa"/>
            <w:tcBorders>
              <w:top w:val="single" w:sz="4" w:space="0" w:color="auto"/>
              <w:left w:val="nil"/>
              <w:bottom w:val="single" w:sz="4" w:space="0" w:color="auto"/>
              <w:right w:val="nil"/>
            </w:tcBorders>
            <w:shd w:val="clear" w:color="000000" w:fill="E7E6E6"/>
            <w:textDirection w:val="btLr"/>
            <w:vAlign w:val="bottom"/>
            <w:hideMark/>
          </w:tcPr>
          <w:p w14:paraId="4250BDC9" w14:textId="77777777" w:rsidR="0008304C" w:rsidRPr="000433FD" w:rsidRDefault="0008304C" w:rsidP="008868EC">
            <w:pPr>
              <w:widowControl/>
              <w:autoSpaceDE/>
              <w:autoSpaceDN/>
              <w:jc w:val="center"/>
              <w:rPr>
                <w:b/>
                <w:bCs/>
                <w:sz w:val="20"/>
                <w:szCs w:val="20"/>
                <w:lang w:val="en-US"/>
              </w:rPr>
            </w:pPr>
            <w:r w:rsidRPr="000433FD">
              <w:rPr>
                <w:b/>
                <w:bCs/>
                <w:sz w:val="20"/>
                <w:szCs w:val="20"/>
                <w:lang w:val="en-US"/>
              </w:rPr>
              <w:t xml:space="preserve"> Applicability</w:t>
            </w:r>
          </w:p>
        </w:tc>
      </w:tr>
      <w:tr w:rsidR="0008304C" w:rsidRPr="008D6310" w14:paraId="6600AF8D"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0A030C8C" w14:textId="77777777" w:rsidR="0008304C" w:rsidRPr="000433FD" w:rsidRDefault="0008304C" w:rsidP="008868EC">
            <w:pPr>
              <w:widowControl/>
              <w:autoSpaceDE/>
              <w:autoSpaceDN/>
              <w:rPr>
                <w:sz w:val="18"/>
                <w:szCs w:val="18"/>
                <w:lang w:val="en-US"/>
              </w:rPr>
            </w:pPr>
            <w:r w:rsidRPr="000433FD">
              <w:rPr>
                <w:sz w:val="18"/>
                <w:szCs w:val="18"/>
                <w:lang w:val="en-US"/>
              </w:rPr>
              <w:t>(1) Abad-Grau et al., 2008</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20507A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602DB9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36AE445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68057F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14BC0FA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DB045F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E79E51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65563F3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38C483C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60552F39"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435BA5E4" w14:textId="77777777" w:rsidR="0008304C" w:rsidRPr="000433FD" w:rsidRDefault="0008304C" w:rsidP="008868EC">
            <w:pPr>
              <w:widowControl/>
              <w:autoSpaceDE/>
              <w:autoSpaceDN/>
              <w:rPr>
                <w:sz w:val="18"/>
                <w:szCs w:val="18"/>
                <w:lang w:val="en-US"/>
              </w:rPr>
            </w:pPr>
            <w:r w:rsidRPr="000433FD">
              <w:rPr>
                <w:sz w:val="18"/>
                <w:szCs w:val="18"/>
                <w:lang w:val="en-US"/>
              </w:rPr>
              <w:t xml:space="preserve">(2) </w:t>
            </w:r>
            <w:proofErr w:type="spellStart"/>
            <w:r w:rsidRPr="000433FD">
              <w:rPr>
                <w:sz w:val="18"/>
                <w:szCs w:val="18"/>
                <w:lang w:val="en-US"/>
              </w:rPr>
              <w:t>Zmiri</w:t>
            </w:r>
            <w:proofErr w:type="spellEnd"/>
            <w:r w:rsidRPr="000433FD">
              <w:rPr>
                <w:sz w:val="18"/>
                <w:szCs w:val="18"/>
                <w:lang w:val="en-US"/>
              </w:rPr>
              <w:t xml:space="preserve"> et al., 2012</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2DF7E45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A0070A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DEF226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7A07411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359561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54798E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76C2924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FE699"/>
            <w:noWrap/>
            <w:vAlign w:val="center"/>
            <w:hideMark/>
          </w:tcPr>
          <w:p w14:paraId="2172103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2FE431B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B84B0AF"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3F017872" w14:textId="77777777" w:rsidR="0008304C" w:rsidRPr="000433FD" w:rsidRDefault="0008304C" w:rsidP="008868EC">
            <w:pPr>
              <w:widowControl/>
              <w:autoSpaceDE/>
              <w:autoSpaceDN/>
              <w:rPr>
                <w:sz w:val="18"/>
                <w:szCs w:val="18"/>
                <w:lang w:val="en-US"/>
              </w:rPr>
            </w:pPr>
            <w:r w:rsidRPr="000433FD">
              <w:rPr>
                <w:sz w:val="18"/>
                <w:szCs w:val="18"/>
                <w:lang w:val="en-US"/>
              </w:rPr>
              <w:t xml:space="preserve">(3) </w:t>
            </w:r>
            <w:proofErr w:type="spellStart"/>
            <w:r w:rsidRPr="000433FD">
              <w:rPr>
                <w:sz w:val="18"/>
                <w:szCs w:val="18"/>
                <w:lang w:val="en-US"/>
              </w:rPr>
              <w:t>Chonde</w:t>
            </w:r>
            <w:proofErr w:type="spellEnd"/>
            <w:r w:rsidRPr="000433FD">
              <w:rPr>
                <w:sz w:val="18"/>
                <w:szCs w:val="18"/>
                <w:lang w:val="en-US"/>
              </w:rPr>
              <w:t xml:space="preserve"> et al., 2013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67685F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BFEBC7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7691B3C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4EAA546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7775949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4D156A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DF5B50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762DE91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5A52F4C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057B7B03"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6C7B0D3A" w14:textId="77777777" w:rsidR="0008304C" w:rsidRPr="000433FD" w:rsidRDefault="0008304C" w:rsidP="008868EC">
            <w:pPr>
              <w:widowControl/>
              <w:autoSpaceDE/>
              <w:autoSpaceDN/>
              <w:rPr>
                <w:sz w:val="18"/>
                <w:szCs w:val="18"/>
                <w:lang w:val="en-US"/>
              </w:rPr>
            </w:pPr>
            <w:r w:rsidRPr="000433FD">
              <w:rPr>
                <w:sz w:val="18"/>
                <w:szCs w:val="18"/>
                <w:lang w:val="en-US"/>
              </w:rPr>
              <w:t>(4) Azeez et al., 2013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47B75A3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00DACD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7AD071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3F65D7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6D6C831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6EDA93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1680EB0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6AC491B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1216886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F1123FC"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6D2AE047" w14:textId="77777777" w:rsidR="0008304C" w:rsidRPr="000433FD" w:rsidRDefault="0008304C" w:rsidP="008868EC">
            <w:pPr>
              <w:widowControl/>
              <w:autoSpaceDE/>
              <w:autoSpaceDN/>
              <w:rPr>
                <w:sz w:val="18"/>
                <w:szCs w:val="18"/>
                <w:lang w:val="en-US"/>
              </w:rPr>
            </w:pPr>
            <w:r w:rsidRPr="000433FD">
              <w:rPr>
                <w:sz w:val="18"/>
                <w:szCs w:val="18"/>
                <w:lang w:val="en-US"/>
              </w:rPr>
              <w:t>(5) Wang, 2013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20EAFAD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1A66F2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9035C4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0F8B8B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50D3D81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A14E0D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E034C3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F8F89D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60A8996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58ED8E29"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0F9E5D28" w14:textId="77777777" w:rsidR="0008304C" w:rsidRPr="000433FD" w:rsidRDefault="0008304C" w:rsidP="008868EC">
            <w:pPr>
              <w:widowControl/>
              <w:autoSpaceDE/>
              <w:autoSpaceDN/>
              <w:rPr>
                <w:sz w:val="18"/>
                <w:szCs w:val="18"/>
                <w:lang w:val="en-US"/>
              </w:rPr>
            </w:pPr>
            <w:r w:rsidRPr="000433FD">
              <w:rPr>
                <w:sz w:val="18"/>
                <w:szCs w:val="18"/>
                <w:lang w:val="en-US"/>
              </w:rPr>
              <w:t>(6) Dugas et al., 2016</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49687C8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87D4AD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9ABE14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21ED76B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DEF5CB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2C487F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58A1AE8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FE699"/>
            <w:noWrap/>
            <w:vAlign w:val="center"/>
            <w:hideMark/>
          </w:tcPr>
          <w:p w14:paraId="4DB1650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297DC4A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40246528"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2C7398C8" w14:textId="77777777" w:rsidR="0008304C" w:rsidRPr="000433FD" w:rsidRDefault="0008304C" w:rsidP="008868EC">
            <w:pPr>
              <w:widowControl/>
              <w:autoSpaceDE/>
              <w:autoSpaceDN/>
              <w:rPr>
                <w:sz w:val="18"/>
                <w:szCs w:val="18"/>
                <w:lang w:val="en-US"/>
              </w:rPr>
            </w:pPr>
            <w:r w:rsidRPr="000433FD">
              <w:rPr>
                <w:sz w:val="18"/>
                <w:szCs w:val="18"/>
                <w:lang w:val="en-US"/>
              </w:rPr>
              <w:t>(7) Levin et al., 2018</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69B8FAF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881769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9AEEE3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66F5CE4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7EF693B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48EAAB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00387F2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272F65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5F61A5D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4E4276EE"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4F498E17" w14:textId="77777777" w:rsidR="0008304C" w:rsidRPr="000433FD" w:rsidRDefault="0008304C" w:rsidP="008868EC">
            <w:pPr>
              <w:widowControl/>
              <w:autoSpaceDE/>
              <w:autoSpaceDN/>
              <w:rPr>
                <w:sz w:val="18"/>
                <w:szCs w:val="18"/>
                <w:lang w:val="en-US"/>
              </w:rPr>
            </w:pPr>
            <w:r w:rsidRPr="000433FD">
              <w:rPr>
                <w:sz w:val="18"/>
                <w:szCs w:val="18"/>
                <w:lang w:val="en-US"/>
              </w:rPr>
              <w:t>(8) Ruiz et al., 2017</w:t>
            </w:r>
          </w:p>
        </w:tc>
        <w:tc>
          <w:tcPr>
            <w:tcW w:w="770" w:type="dxa"/>
            <w:tcBorders>
              <w:top w:val="single" w:sz="4" w:space="0" w:color="000000"/>
              <w:left w:val="nil"/>
              <w:bottom w:val="single" w:sz="4" w:space="0" w:color="000000"/>
              <w:right w:val="single" w:sz="4" w:space="0" w:color="FFFFFF"/>
            </w:tcBorders>
            <w:shd w:val="clear" w:color="000000" w:fill="FAA0A0"/>
            <w:noWrap/>
            <w:vAlign w:val="center"/>
            <w:hideMark/>
          </w:tcPr>
          <w:p w14:paraId="53DCEB0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D319A9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5303DF3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697AE8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FAA0A0"/>
            <w:noWrap/>
            <w:vAlign w:val="center"/>
            <w:hideMark/>
          </w:tcPr>
          <w:p w14:paraId="140E5D1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614EC4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6BB8515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915DE7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7703222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3529F99"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66D96200" w14:textId="77777777" w:rsidR="0008304C" w:rsidRPr="000433FD" w:rsidRDefault="0008304C" w:rsidP="008868EC">
            <w:pPr>
              <w:widowControl/>
              <w:autoSpaceDE/>
              <w:autoSpaceDN/>
              <w:rPr>
                <w:sz w:val="18"/>
                <w:szCs w:val="18"/>
                <w:lang w:val="en-US"/>
              </w:rPr>
            </w:pPr>
            <w:r w:rsidRPr="000433FD">
              <w:rPr>
                <w:sz w:val="18"/>
                <w:szCs w:val="18"/>
                <w:lang w:val="en-US"/>
              </w:rPr>
              <w:t>(9) Liu et al., 2019</w:t>
            </w:r>
          </w:p>
        </w:tc>
        <w:tc>
          <w:tcPr>
            <w:tcW w:w="770" w:type="dxa"/>
            <w:tcBorders>
              <w:top w:val="single" w:sz="4" w:space="0" w:color="000000"/>
              <w:left w:val="nil"/>
              <w:bottom w:val="single" w:sz="4" w:space="0" w:color="000000"/>
              <w:right w:val="single" w:sz="4" w:space="0" w:color="FFFFFF"/>
            </w:tcBorders>
            <w:shd w:val="clear" w:color="000000" w:fill="FAA0A0"/>
            <w:noWrap/>
            <w:vAlign w:val="center"/>
            <w:hideMark/>
          </w:tcPr>
          <w:p w14:paraId="3C91762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336EECC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417E0E4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BF72D1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FAA0A0"/>
            <w:noWrap/>
            <w:vAlign w:val="center"/>
            <w:hideMark/>
          </w:tcPr>
          <w:p w14:paraId="748976A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589A312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E5C4D1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2606D78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6F87444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E45406C"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03C181BC" w14:textId="77777777" w:rsidR="0008304C" w:rsidRPr="000433FD" w:rsidRDefault="0008304C" w:rsidP="008868EC">
            <w:pPr>
              <w:widowControl/>
              <w:autoSpaceDE/>
              <w:autoSpaceDN/>
              <w:rPr>
                <w:sz w:val="18"/>
                <w:szCs w:val="18"/>
                <w:lang w:val="en-US"/>
              </w:rPr>
            </w:pPr>
            <w:r w:rsidRPr="000433FD">
              <w:rPr>
                <w:sz w:val="18"/>
                <w:szCs w:val="18"/>
                <w:lang w:val="en-US"/>
              </w:rPr>
              <w:t>(10) Wolff et al., 2019</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19AB1E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6A7FC5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588F83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2A62E1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C4219D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EE63AD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16D812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4101D1C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7DDA644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56C8937"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01C5403C" w14:textId="77777777" w:rsidR="0008304C" w:rsidRPr="000433FD" w:rsidRDefault="0008304C" w:rsidP="008868EC">
            <w:pPr>
              <w:widowControl/>
              <w:autoSpaceDE/>
              <w:autoSpaceDN/>
              <w:rPr>
                <w:sz w:val="18"/>
                <w:szCs w:val="18"/>
                <w:lang w:val="en-US"/>
              </w:rPr>
            </w:pPr>
            <w:r w:rsidRPr="000433FD">
              <w:rPr>
                <w:sz w:val="18"/>
                <w:szCs w:val="18"/>
                <w:lang w:val="en-US"/>
              </w:rPr>
              <w:t>(11) Garmendia et al., 2019</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073DFED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06624B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199AA00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BFA730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321BB3C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BCBAF4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0010318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848CFE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6C5C8BD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0A8ABFA3"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1FD8E4EA" w14:textId="77777777" w:rsidR="0008304C" w:rsidRPr="000433FD" w:rsidRDefault="0008304C" w:rsidP="008868EC">
            <w:pPr>
              <w:widowControl/>
              <w:autoSpaceDE/>
              <w:autoSpaceDN/>
              <w:rPr>
                <w:sz w:val="18"/>
                <w:szCs w:val="18"/>
                <w:lang w:val="en-US"/>
              </w:rPr>
            </w:pPr>
            <w:r w:rsidRPr="000433FD">
              <w:rPr>
                <w:sz w:val="18"/>
                <w:szCs w:val="18"/>
                <w:lang w:val="en-US"/>
              </w:rPr>
              <w:t>(12) Choi et al., 2019</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5ED2A7F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283A3F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1F35719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6053EFF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F2AD55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946496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87C0C5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69F1C6A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7B5F1A8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9082B9C"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07E6820C" w14:textId="77777777" w:rsidR="0008304C" w:rsidRPr="000433FD" w:rsidRDefault="0008304C" w:rsidP="008868EC">
            <w:pPr>
              <w:widowControl/>
              <w:autoSpaceDE/>
              <w:autoSpaceDN/>
              <w:rPr>
                <w:sz w:val="18"/>
                <w:szCs w:val="18"/>
                <w:lang w:val="en-US"/>
              </w:rPr>
            </w:pPr>
            <w:r w:rsidRPr="000433FD">
              <w:rPr>
                <w:sz w:val="18"/>
                <w:szCs w:val="18"/>
                <w:lang w:val="en-US"/>
              </w:rPr>
              <w:t>(13) Chen et al., 2020</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117B1D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50D864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2E4319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74F873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3103DBA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C0F04E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73C5E0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1EFDDE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3A21AD7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05B96205"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097DCBCD" w14:textId="77777777" w:rsidR="0008304C" w:rsidRPr="000433FD" w:rsidRDefault="0008304C" w:rsidP="008868EC">
            <w:pPr>
              <w:widowControl/>
              <w:autoSpaceDE/>
              <w:autoSpaceDN/>
              <w:rPr>
                <w:sz w:val="18"/>
                <w:szCs w:val="18"/>
                <w:lang w:val="en-US"/>
              </w:rPr>
            </w:pPr>
            <w:r w:rsidRPr="000433FD">
              <w:rPr>
                <w:sz w:val="18"/>
                <w:szCs w:val="18"/>
                <w:lang w:val="en-US"/>
              </w:rPr>
              <w:t>(14) Jiang et al., 2021</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A003FE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6A159B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6FC7E0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7F7CA31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6B8AB36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31159D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0BB0B52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5231C9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7F0BE0B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0237A6D6"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33F20580" w14:textId="77777777" w:rsidR="0008304C" w:rsidRPr="000433FD" w:rsidRDefault="0008304C" w:rsidP="008868EC">
            <w:pPr>
              <w:widowControl/>
              <w:autoSpaceDE/>
              <w:autoSpaceDN/>
              <w:rPr>
                <w:sz w:val="18"/>
                <w:szCs w:val="18"/>
                <w:lang w:val="en-US"/>
              </w:rPr>
            </w:pPr>
            <w:r w:rsidRPr="000433FD">
              <w:rPr>
                <w:sz w:val="18"/>
                <w:szCs w:val="18"/>
                <w:lang w:val="en-US"/>
              </w:rPr>
              <w:t>(15) Liu et al., 2021</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66C9D55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80B572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161A80F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11D2D78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60A4292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4CC348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7907298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22D20D9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6F6148E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7D16879E"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2C08013D" w14:textId="77777777" w:rsidR="0008304C" w:rsidRPr="000433FD" w:rsidRDefault="0008304C" w:rsidP="008868EC">
            <w:pPr>
              <w:widowControl/>
              <w:autoSpaceDE/>
              <w:autoSpaceDN/>
              <w:rPr>
                <w:sz w:val="18"/>
                <w:szCs w:val="18"/>
                <w:lang w:val="en-US"/>
              </w:rPr>
            </w:pPr>
            <w:r w:rsidRPr="000433FD">
              <w:rPr>
                <w:sz w:val="18"/>
                <w:szCs w:val="18"/>
                <w:lang w:val="en-US"/>
              </w:rPr>
              <w:t>(16) Kim et al., 2021</w:t>
            </w:r>
          </w:p>
        </w:tc>
        <w:tc>
          <w:tcPr>
            <w:tcW w:w="770" w:type="dxa"/>
            <w:tcBorders>
              <w:top w:val="single" w:sz="4" w:space="0" w:color="000000"/>
              <w:left w:val="nil"/>
              <w:bottom w:val="single" w:sz="4" w:space="0" w:color="000000"/>
              <w:right w:val="single" w:sz="4" w:space="0" w:color="FFFFFF"/>
            </w:tcBorders>
            <w:shd w:val="clear" w:color="000000" w:fill="FAA0A0"/>
            <w:noWrap/>
            <w:vAlign w:val="center"/>
            <w:hideMark/>
          </w:tcPr>
          <w:p w14:paraId="4A243C0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6B20CD1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6468A35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D4E9B5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FAA0A0"/>
            <w:noWrap/>
            <w:vAlign w:val="center"/>
            <w:hideMark/>
          </w:tcPr>
          <w:p w14:paraId="6BAB346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2206F3D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7FC4780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2F3CD1D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4B4A511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7C234104"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645DC08B" w14:textId="77777777" w:rsidR="0008304C" w:rsidRPr="000433FD" w:rsidRDefault="0008304C" w:rsidP="008868EC">
            <w:pPr>
              <w:widowControl/>
              <w:autoSpaceDE/>
              <w:autoSpaceDN/>
              <w:rPr>
                <w:sz w:val="18"/>
                <w:szCs w:val="18"/>
                <w:lang w:val="en-US"/>
              </w:rPr>
            </w:pPr>
            <w:r w:rsidRPr="000433FD">
              <w:rPr>
                <w:sz w:val="18"/>
                <w:szCs w:val="18"/>
                <w:lang w:val="en-US"/>
              </w:rPr>
              <w:t>(17) Kim et al., 2021.1</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7BB06FF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AC4E81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2F07C5F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84377B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F557F0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DF7028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082A320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55CEA0D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72FD57E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76B6974"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6F822485" w14:textId="77777777" w:rsidR="0008304C" w:rsidRPr="000433FD" w:rsidRDefault="0008304C" w:rsidP="008868EC">
            <w:pPr>
              <w:widowControl/>
              <w:autoSpaceDE/>
              <w:autoSpaceDN/>
              <w:rPr>
                <w:sz w:val="18"/>
                <w:szCs w:val="18"/>
                <w:lang w:val="en-US"/>
              </w:rPr>
            </w:pPr>
            <w:r w:rsidRPr="000433FD">
              <w:rPr>
                <w:sz w:val="18"/>
                <w:szCs w:val="18"/>
                <w:lang w:val="en-US"/>
              </w:rPr>
              <w:t>(18) Ivanov et al., 2021</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6EBFFC1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5636452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7B0905A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42A888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EC440A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19F0A3C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3FC6E43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4C2E58F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2918CC8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0AB2D035"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2EB95E22" w14:textId="77777777" w:rsidR="0008304C" w:rsidRPr="000433FD" w:rsidRDefault="0008304C" w:rsidP="008868EC">
            <w:pPr>
              <w:widowControl/>
              <w:autoSpaceDE/>
              <w:autoSpaceDN/>
              <w:rPr>
                <w:sz w:val="18"/>
                <w:szCs w:val="18"/>
                <w:lang w:val="en-US"/>
              </w:rPr>
            </w:pPr>
            <w:r w:rsidRPr="000433FD">
              <w:rPr>
                <w:sz w:val="18"/>
                <w:szCs w:val="18"/>
                <w:lang w:val="en-US"/>
              </w:rPr>
              <w:t xml:space="preserve">(19) </w:t>
            </w:r>
            <w:proofErr w:type="spellStart"/>
            <w:r w:rsidRPr="000433FD">
              <w:rPr>
                <w:sz w:val="18"/>
                <w:szCs w:val="18"/>
                <w:lang w:val="en-US"/>
              </w:rPr>
              <w:t>Heyming</w:t>
            </w:r>
            <w:proofErr w:type="spellEnd"/>
            <w:r w:rsidRPr="000433FD">
              <w:rPr>
                <w:sz w:val="18"/>
                <w:szCs w:val="18"/>
                <w:lang w:val="en-US"/>
              </w:rPr>
              <w:t xml:space="preserve"> et al., 2021</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185D13C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5CC491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91D50C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04B1809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89F22E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C0BEAE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703EEBE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FE699"/>
            <w:noWrap/>
            <w:vAlign w:val="center"/>
            <w:hideMark/>
          </w:tcPr>
          <w:p w14:paraId="38ED6E1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07A61CF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1F46BF88"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08EA40DF" w14:textId="77777777" w:rsidR="0008304C" w:rsidRPr="000433FD" w:rsidRDefault="0008304C" w:rsidP="008868EC">
            <w:pPr>
              <w:widowControl/>
              <w:autoSpaceDE/>
              <w:autoSpaceDN/>
              <w:rPr>
                <w:sz w:val="18"/>
                <w:szCs w:val="18"/>
                <w:lang w:val="en-US"/>
              </w:rPr>
            </w:pPr>
            <w:r w:rsidRPr="000433FD">
              <w:rPr>
                <w:sz w:val="18"/>
                <w:szCs w:val="18"/>
                <w:lang w:val="en-US"/>
              </w:rPr>
              <w:t xml:space="preserve">(20) </w:t>
            </w:r>
            <w:proofErr w:type="spellStart"/>
            <w:r w:rsidRPr="000433FD">
              <w:rPr>
                <w:sz w:val="18"/>
                <w:szCs w:val="18"/>
                <w:lang w:val="en-US"/>
              </w:rPr>
              <w:t>Puttinaovarat</w:t>
            </w:r>
            <w:proofErr w:type="spellEnd"/>
            <w:r w:rsidRPr="000433FD">
              <w:rPr>
                <w:sz w:val="18"/>
                <w:szCs w:val="18"/>
                <w:lang w:val="en-US"/>
              </w:rPr>
              <w:t xml:space="preserve"> et al., 2021</w:t>
            </w:r>
          </w:p>
        </w:tc>
        <w:tc>
          <w:tcPr>
            <w:tcW w:w="770" w:type="dxa"/>
            <w:tcBorders>
              <w:top w:val="single" w:sz="4" w:space="0" w:color="000000"/>
              <w:left w:val="nil"/>
              <w:bottom w:val="single" w:sz="4" w:space="0" w:color="000000"/>
              <w:right w:val="single" w:sz="4" w:space="0" w:color="FFFFFF"/>
            </w:tcBorders>
            <w:shd w:val="clear" w:color="000000" w:fill="FAA0A0"/>
            <w:noWrap/>
            <w:vAlign w:val="center"/>
            <w:hideMark/>
          </w:tcPr>
          <w:p w14:paraId="1DC766A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05BA04F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4C5E1C1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168E22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FAA0A0"/>
            <w:noWrap/>
            <w:vAlign w:val="center"/>
            <w:hideMark/>
          </w:tcPr>
          <w:p w14:paraId="3FB870F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21D2B78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2BD7A34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AA0214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3C29810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51188406"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782E98C6" w14:textId="77777777" w:rsidR="0008304C" w:rsidRPr="000433FD" w:rsidRDefault="0008304C" w:rsidP="008868EC">
            <w:pPr>
              <w:widowControl/>
              <w:autoSpaceDE/>
              <w:autoSpaceDN/>
              <w:rPr>
                <w:sz w:val="18"/>
                <w:szCs w:val="18"/>
                <w:lang w:val="en-US"/>
              </w:rPr>
            </w:pPr>
            <w:r w:rsidRPr="000433FD">
              <w:rPr>
                <w:sz w:val="18"/>
                <w:szCs w:val="18"/>
                <w:lang w:val="en-US"/>
              </w:rPr>
              <w:t xml:space="preserve">(21) </w:t>
            </w:r>
            <w:proofErr w:type="spellStart"/>
            <w:r w:rsidRPr="000433FD">
              <w:rPr>
                <w:sz w:val="18"/>
                <w:szCs w:val="18"/>
                <w:lang w:val="en-US"/>
              </w:rPr>
              <w:t>Hond</w:t>
            </w:r>
            <w:proofErr w:type="spellEnd"/>
            <w:r w:rsidRPr="000433FD">
              <w:rPr>
                <w:sz w:val="18"/>
                <w:szCs w:val="18"/>
                <w:lang w:val="en-US"/>
              </w:rPr>
              <w:t xml:space="preserve"> et al., 2021</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2EA7D20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7301D6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BE48BE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59D7D91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48AFF55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164B87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0068D1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065FAAF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1F2E5FA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6D3016D5"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348DCBC6" w14:textId="77777777" w:rsidR="0008304C" w:rsidRPr="000433FD" w:rsidRDefault="0008304C" w:rsidP="008868EC">
            <w:pPr>
              <w:widowControl/>
              <w:autoSpaceDE/>
              <w:autoSpaceDN/>
              <w:rPr>
                <w:sz w:val="18"/>
                <w:szCs w:val="18"/>
                <w:lang w:val="en-US"/>
              </w:rPr>
            </w:pPr>
            <w:r w:rsidRPr="000433FD">
              <w:rPr>
                <w:sz w:val="18"/>
                <w:szCs w:val="18"/>
                <w:lang w:val="en-US"/>
              </w:rPr>
              <w:t>(22) Gao et al., 2022</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ECF2C7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CEAB52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333F7F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BBCF9C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5BC622F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B389DB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6069D7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66D2C17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3E5565D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0F78158"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68E8D8A5" w14:textId="77777777" w:rsidR="0008304C" w:rsidRPr="000433FD" w:rsidRDefault="0008304C" w:rsidP="008868EC">
            <w:pPr>
              <w:widowControl/>
              <w:autoSpaceDE/>
              <w:autoSpaceDN/>
              <w:rPr>
                <w:sz w:val="18"/>
                <w:szCs w:val="18"/>
                <w:lang w:val="en-US"/>
              </w:rPr>
            </w:pPr>
            <w:r w:rsidRPr="000433FD">
              <w:rPr>
                <w:sz w:val="18"/>
                <w:szCs w:val="18"/>
                <w:lang w:val="en-US"/>
              </w:rPr>
              <w:t>(23) Cotte et al., 2022</w:t>
            </w:r>
          </w:p>
        </w:tc>
        <w:tc>
          <w:tcPr>
            <w:tcW w:w="770" w:type="dxa"/>
            <w:tcBorders>
              <w:top w:val="single" w:sz="4" w:space="0" w:color="000000"/>
              <w:left w:val="nil"/>
              <w:bottom w:val="single" w:sz="4" w:space="0" w:color="000000"/>
              <w:right w:val="single" w:sz="4" w:space="0" w:color="FFFFFF"/>
            </w:tcBorders>
            <w:shd w:val="clear" w:color="000000" w:fill="FAA0A0"/>
            <w:noWrap/>
            <w:vAlign w:val="center"/>
            <w:hideMark/>
          </w:tcPr>
          <w:p w14:paraId="47CC281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E2B587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5FECCF9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AE4233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FAA0A0"/>
            <w:noWrap/>
            <w:vAlign w:val="center"/>
            <w:hideMark/>
          </w:tcPr>
          <w:p w14:paraId="3D28465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D1EF1B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72AB95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7D16091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51687FB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52AD6B4F"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2229D0DB" w14:textId="77777777" w:rsidR="0008304C" w:rsidRPr="000433FD" w:rsidRDefault="0008304C" w:rsidP="008868EC">
            <w:pPr>
              <w:widowControl/>
              <w:autoSpaceDE/>
              <w:autoSpaceDN/>
              <w:rPr>
                <w:sz w:val="18"/>
                <w:szCs w:val="18"/>
                <w:lang w:val="en-US"/>
              </w:rPr>
            </w:pPr>
            <w:r w:rsidRPr="000433FD">
              <w:rPr>
                <w:sz w:val="18"/>
                <w:szCs w:val="18"/>
                <w:lang w:val="en-US"/>
              </w:rPr>
              <w:t>(24) Elhaj et al., 2023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93E2AC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0FB667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795AA3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73B0879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564E130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C3DD54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B2BF2C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200DFBB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537F38A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71A9AB02"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61FA8D37" w14:textId="77777777" w:rsidR="0008304C" w:rsidRPr="000433FD" w:rsidRDefault="0008304C" w:rsidP="008868EC">
            <w:pPr>
              <w:widowControl/>
              <w:autoSpaceDE/>
              <w:autoSpaceDN/>
              <w:rPr>
                <w:sz w:val="18"/>
                <w:szCs w:val="18"/>
                <w:lang w:val="en-US"/>
              </w:rPr>
            </w:pPr>
            <w:r w:rsidRPr="000433FD">
              <w:rPr>
                <w:sz w:val="18"/>
                <w:szCs w:val="18"/>
                <w:lang w:val="en-US"/>
              </w:rPr>
              <w:t>(25) Wang et al., 2023</w:t>
            </w:r>
          </w:p>
        </w:tc>
        <w:tc>
          <w:tcPr>
            <w:tcW w:w="770" w:type="dxa"/>
            <w:tcBorders>
              <w:top w:val="single" w:sz="4" w:space="0" w:color="000000"/>
              <w:left w:val="nil"/>
              <w:bottom w:val="single" w:sz="4" w:space="0" w:color="000000"/>
              <w:right w:val="single" w:sz="4" w:space="0" w:color="FFFFFF"/>
            </w:tcBorders>
            <w:shd w:val="clear" w:color="000000" w:fill="FAA0A0"/>
            <w:noWrap/>
            <w:vAlign w:val="center"/>
            <w:hideMark/>
          </w:tcPr>
          <w:p w14:paraId="640856D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2EF74F9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60B6230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4669EFE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FAA0A0"/>
            <w:noWrap/>
            <w:vAlign w:val="center"/>
            <w:hideMark/>
          </w:tcPr>
          <w:p w14:paraId="692615A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7519E7E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7DE3991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F75A68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AA0A0"/>
            <w:noWrap/>
            <w:vAlign w:val="center"/>
            <w:hideMark/>
          </w:tcPr>
          <w:p w14:paraId="7F83784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769BA7A7"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1512518F" w14:textId="77777777" w:rsidR="0008304C" w:rsidRPr="000433FD" w:rsidRDefault="0008304C" w:rsidP="008868EC">
            <w:pPr>
              <w:widowControl/>
              <w:autoSpaceDE/>
              <w:autoSpaceDN/>
              <w:rPr>
                <w:sz w:val="18"/>
                <w:szCs w:val="18"/>
                <w:lang w:val="en-US"/>
              </w:rPr>
            </w:pPr>
            <w:r w:rsidRPr="000433FD">
              <w:rPr>
                <w:sz w:val="18"/>
                <w:szCs w:val="18"/>
                <w:lang w:val="en-US"/>
              </w:rPr>
              <w:t>(26) Vântu et al., 2023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7ACF88B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6BD471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65D69E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8B51C0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702546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F6D9F6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B8A23E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6D8FAF14"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3C3C768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77C3426D"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4C7B9B9E" w14:textId="77777777" w:rsidR="0008304C" w:rsidRPr="000433FD" w:rsidRDefault="0008304C" w:rsidP="008868EC">
            <w:pPr>
              <w:widowControl/>
              <w:autoSpaceDE/>
              <w:autoSpaceDN/>
              <w:rPr>
                <w:sz w:val="18"/>
                <w:szCs w:val="18"/>
                <w:lang w:val="en-US"/>
              </w:rPr>
            </w:pPr>
            <w:r w:rsidRPr="000433FD">
              <w:rPr>
                <w:sz w:val="18"/>
                <w:szCs w:val="18"/>
                <w:lang w:val="en-US"/>
              </w:rPr>
              <w:t>(27) Ahmed et al., 2023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D0DD03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5FABE2D"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0F5EB48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3F40029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15AF73F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7012EF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537377D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FE699"/>
            <w:noWrap/>
            <w:vAlign w:val="center"/>
            <w:hideMark/>
          </w:tcPr>
          <w:p w14:paraId="0FC9899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FE699"/>
            <w:noWrap/>
            <w:vAlign w:val="center"/>
            <w:hideMark/>
          </w:tcPr>
          <w:p w14:paraId="41AF28F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772A4FF0"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18D8405E" w14:textId="77777777" w:rsidR="0008304C" w:rsidRPr="000433FD" w:rsidRDefault="0008304C" w:rsidP="008868EC">
            <w:pPr>
              <w:widowControl/>
              <w:autoSpaceDE/>
              <w:autoSpaceDN/>
              <w:rPr>
                <w:sz w:val="18"/>
                <w:szCs w:val="18"/>
                <w:lang w:val="en-US"/>
              </w:rPr>
            </w:pPr>
            <w:r w:rsidRPr="000433FD">
              <w:rPr>
                <w:sz w:val="18"/>
                <w:szCs w:val="18"/>
                <w:lang w:val="en-US"/>
              </w:rPr>
              <w:t>(28) Chang et al., 2023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3B2A17D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8E2383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7993D2B9"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707F240"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46E5629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903C61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50D369F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59964F5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FFE699"/>
            <w:noWrap/>
            <w:vAlign w:val="center"/>
            <w:hideMark/>
          </w:tcPr>
          <w:p w14:paraId="766E0E5F"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412AC465"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2D49AD17" w14:textId="77777777" w:rsidR="0008304C" w:rsidRPr="000433FD" w:rsidRDefault="0008304C" w:rsidP="008868EC">
            <w:pPr>
              <w:widowControl/>
              <w:autoSpaceDE/>
              <w:autoSpaceDN/>
              <w:rPr>
                <w:sz w:val="18"/>
                <w:szCs w:val="18"/>
                <w:lang w:val="en-US"/>
              </w:rPr>
            </w:pPr>
            <w:r w:rsidRPr="000433FD">
              <w:rPr>
                <w:sz w:val="18"/>
                <w:szCs w:val="18"/>
                <w:lang w:val="en-US"/>
              </w:rPr>
              <w:t>(29) Xiao et al., 2023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7E820B6A"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DFCED53"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B2960E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0D76FF9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937375E"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653D4E2"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191AC3B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32D3D0C6"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02FD0EB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r w:rsidR="0008304C" w:rsidRPr="008D6310" w14:paraId="364352A7" w14:textId="77777777" w:rsidTr="008868EC">
        <w:trPr>
          <w:gridAfter w:val="1"/>
          <w:wAfter w:w="6" w:type="dxa"/>
          <w:trHeight w:val="293"/>
        </w:trPr>
        <w:tc>
          <w:tcPr>
            <w:tcW w:w="2716" w:type="dxa"/>
            <w:tcBorders>
              <w:top w:val="single" w:sz="4" w:space="0" w:color="000000"/>
              <w:left w:val="nil"/>
              <w:bottom w:val="single" w:sz="4" w:space="0" w:color="000000"/>
              <w:right w:val="single" w:sz="8" w:space="0" w:color="auto"/>
            </w:tcBorders>
            <w:shd w:val="clear" w:color="auto" w:fill="auto"/>
            <w:noWrap/>
            <w:vAlign w:val="center"/>
            <w:hideMark/>
          </w:tcPr>
          <w:p w14:paraId="20BD33D5" w14:textId="77777777" w:rsidR="0008304C" w:rsidRPr="000433FD" w:rsidRDefault="0008304C" w:rsidP="008868EC">
            <w:pPr>
              <w:widowControl/>
              <w:autoSpaceDE/>
              <w:autoSpaceDN/>
              <w:rPr>
                <w:sz w:val="18"/>
                <w:szCs w:val="18"/>
                <w:lang w:val="en-US"/>
              </w:rPr>
            </w:pPr>
            <w:r w:rsidRPr="000433FD">
              <w:rPr>
                <w:sz w:val="18"/>
                <w:szCs w:val="18"/>
                <w:lang w:val="en-US"/>
              </w:rPr>
              <w:t>(30) Hall et al., 2023</w:t>
            </w:r>
          </w:p>
        </w:tc>
        <w:tc>
          <w:tcPr>
            <w:tcW w:w="770" w:type="dxa"/>
            <w:tcBorders>
              <w:top w:val="single" w:sz="4" w:space="0" w:color="000000"/>
              <w:left w:val="nil"/>
              <w:bottom w:val="single" w:sz="4" w:space="0" w:color="000000"/>
              <w:right w:val="single" w:sz="4" w:space="0" w:color="FFFFFF"/>
            </w:tcBorders>
            <w:shd w:val="clear" w:color="000000" w:fill="A9D08E"/>
            <w:noWrap/>
            <w:vAlign w:val="center"/>
            <w:hideMark/>
          </w:tcPr>
          <w:p w14:paraId="157A346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0C38BB25"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770339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678D837"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50B893B"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69C4858"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1"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54901C61"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379D88D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c>
          <w:tcPr>
            <w:tcW w:w="770" w:type="dxa"/>
            <w:tcBorders>
              <w:top w:val="single" w:sz="4" w:space="0" w:color="000000"/>
              <w:left w:val="single" w:sz="8" w:space="0" w:color="auto"/>
              <w:bottom w:val="single" w:sz="4" w:space="0" w:color="000000"/>
              <w:right w:val="nil"/>
            </w:tcBorders>
            <w:shd w:val="clear" w:color="000000" w:fill="A9D08E"/>
            <w:noWrap/>
            <w:vAlign w:val="center"/>
            <w:hideMark/>
          </w:tcPr>
          <w:p w14:paraId="31982EAC" w14:textId="77777777" w:rsidR="0008304C" w:rsidRPr="000433FD" w:rsidRDefault="0008304C" w:rsidP="008868EC">
            <w:pPr>
              <w:widowControl/>
              <w:autoSpaceDE/>
              <w:autoSpaceDN/>
              <w:jc w:val="center"/>
              <w:rPr>
                <w:sz w:val="24"/>
                <w:szCs w:val="24"/>
                <w:lang w:val="en-US"/>
              </w:rPr>
            </w:pPr>
            <w:r w:rsidRPr="000433FD">
              <w:rPr>
                <w:sz w:val="24"/>
                <w:szCs w:val="24"/>
                <w:lang w:val="en-US"/>
              </w:rPr>
              <w:t>+</w:t>
            </w:r>
          </w:p>
        </w:tc>
      </w:tr>
    </w:tbl>
    <w:p w14:paraId="2D78653E" w14:textId="11496A3E" w:rsidR="006C0A57" w:rsidRDefault="00DE3492" w:rsidP="0008304C">
      <w:pPr>
        <w:jc w:val="both"/>
        <w:rPr>
          <w:sz w:val="16"/>
          <w:szCs w:val="16"/>
          <w:lang w:val="en-US"/>
        </w:rPr>
      </w:pPr>
      <w:r>
        <w:rPr>
          <w:sz w:val="16"/>
          <w:szCs w:val="16"/>
          <w:lang w:val="en-US"/>
        </w:rPr>
        <w:t xml:space="preserve">Notes: </w:t>
      </w:r>
      <w:r w:rsidR="00854818">
        <w:rPr>
          <w:sz w:val="16"/>
          <w:szCs w:val="16"/>
          <w:lang w:val="en-US"/>
        </w:rPr>
        <w:t xml:space="preserve">+ </w:t>
      </w:r>
      <w:r w:rsidR="00260747">
        <w:rPr>
          <w:sz w:val="16"/>
          <w:szCs w:val="16"/>
          <w:lang w:val="en-US"/>
        </w:rPr>
        <w:t>indicates low ROB</w:t>
      </w:r>
      <w:r w:rsidR="006464D3" w:rsidRPr="006464D3">
        <w:rPr>
          <w:sz w:val="16"/>
          <w:szCs w:val="16"/>
          <w:lang w:val="en-US"/>
        </w:rPr>
        <w:t>/</w:t>
      </w:r>
      <w:r w:rsidR="006464D3">
        <w:rPr>
          <w:sz w:val="16"/>
          <w:szCs w:val="16"/>
          <w:lang w:val="en-US"/>
        </w:rPr>
        <w:t xml:space="preserve">low concern regarding </w:t>
      </w:r>
      <w:proofErr w:type="gramStart"/>
      <w:r w:rsidR="006464D3">
        <w:rPr>
          <w:sz w:val="16"/>
          <w:szCs w:val="16"/>
          <w:lang w:val="en-US"/>
        </w:rPr>
        <w:t>applicability</w:t>
      </w:r>
      <w:r w:rsidR="00DC16DD">
        <w:rPr>
          <w:sz w:val="16"/>
          <w:szCs w:val="16"/>
          <w:lang w:val="en-US"/>
        </w:rPr>
        <w:t>;</w:t>
      </w:r>
      <w:proofErr w:type="gramEnd"/>
      <w:r w:rsidR="00CF750E">
        <w:rPr>
          <w:sz w:val="16"/>
          <w:szCs w:val="16"/>
          <w:lang w:val="en-US"/>
        </w:rPr>
        <w:t xml:space="preserve"> </w:t>
      </w:r>
    </w:p>
    <w:p w14:paraId="2F8B98CB" w14:textId="3F7F0D0D" w:rsidR="006C0A57" w:rsidRDefault="00CF750E" w:rsidP="0008304C">
      <w:pPr>
        <w:jc w:val="both"/>
        <w:rPr>
          <w:sz w:val="16"/>
          <w:szCs w:val="16"/>
          <w:lang w:val="en-US"/>
        </w:rPr>
      </w:pPr>
      <w:r>
        <w:rPr>
          <w:sz w:val="16"/>
          <w:szCs w:val="16"/>
          <w:lang w:val="en-US"/>
        </w:rPr>
        <w:t>- indicates high ROB</w:t>
      </w:r>
      <w:r w:rsidRPr="006464D3">
        <w:rPr>
          <w:sz w:val="16"/>
          <w:szCs w:val="16"/>
          <w:lang w:val="en-US"/>
        </w:rPr>
        <w:t>/</w:t>
      </w:r>
      <w:r w:rsidR="00280286">
        <w:rPr>
          <w:sz w:val="16"/>
          <w:szCs w:val="16"/>
          <w:lang w:val="en-US"/>
        </w:rPr>
        <w:t>high concern regarding applicability</w:t>
      </w:r>
      <w:r w:rsidR="00DC16DD">
        <w:rPr>
          <w:sz w:val="16"/>
          <w:szCs w:val="16"/>
          <w:lang w:val="en-US"/>
        </w:rPr>
        <w:t>;</w:t>
      </w:r>
      <w:r w:rsidR="0041729E">
        <w:rPr>
          <w:sz w:val="16"/>
          <w:szCs w:val="16"/>
          <w:lang w:val="en-US"/>
        </w:rPr>
        <w:t xml:space="preserve"> and </w:t>
      </w:r>
    </w:p>
    <w:p w14:paraId="4FC6A629" w14:textId="67B1EADA" w:rsidR="0008304C" w:rsidRDefault="007E2756" w:rsidP="0008304C">
      <w:pPr>
        <w:jc w:val="both"/>
        <w:rPr>
          <w:sz w:val="16"/>
          <w:szCs w:val="16"/>
          <w:lang w:val="en-US"/>
        </w:rPr>
      </w:pPr>
      <w:r w:rsidRPr="007E2756">
        <w:rPr>
          <w:sz w:val="16"/>
          <w:szCs w:val="16"/>
          <w:lang w:val="en-US"/>
        </w:rPr>
        <w:t>?</w:t>
      </w:r>
      <w:r>
        <w:rPr>
          <w:sz w:val="16"/>
          <w:szCs w:val="16"/>
          <w:lang w:val="en-US"/>
        </w:rPr>
        <w:t xml:space="preserve"> indica</w:t>
      </w:r>
      <w:r w:rsidR="002D6D5B">
        <w:rPr>
          <w:sz w:val="16"/>
          <w:szCs w:val="16"/>
          <w:lang w:val="en-US"/>
        </w:rPr>
        <w:t>tes unclear ROB/</w:t>
      </w:r>
      <w:r w:rsidR="0041729E">
        <w:rPr>
          <w:sz w:val="16"/>
          <w:szCs w:val="16"/>
          <w:lang w:val="en-US"/>
        </w:rPr>
        <w:t>unclear</w:t>
      </w:r>
      <w:r w:rsidR="002D6D5B">
        <w:rPr>
          <w:sz w:val="16"/>
          <w:szCs w:val="16"/>
          <w:lang w:val="en-US"/>
        </w:rPr>
        <w:t xml:space="preserve"> concern regarding applicability</w:t>
      </w:r>
    </w:p>
    <w:p w14:paraId="12E15667" w14:textId="77777777" w:rsidR="0008304C" w:rsidRDefault="0008304C" w:rsidP="0008304C">
      <w:pPr>
        <w:jc w:val="both"/>
        <w:rPr>
          <w:sz w:val="16"/>
          <w:szCs w:val="16"/>
          <w:lang w:val="en-US"/>
        </w:rPr>
      </w:pPr>
    </w:p>
    <w:p w14:paraId="69BC6949" w14:textId="77777777" w:rsidR="0008304C" w:rsidRDefault="0008304C" w:rsidP="0008304C">
      <w:pPr>
        <w:jc w:val="both"/>
        <w:rPr>
          <w:sz w:val="16"/>
          <w:szCs w:val="16"/>
          <w:lang w:val="en-US"/>
        </w:rPr>
      </w:pPr>
    </w:p>
    <w:p w14:paraId="7C1FF460" w14:textId="77777777" w:rsidR="0008304C" w:rsidRDefault="0008304C" w:rsidP="0008304C">
      <w:pPr>
        <w:jc w:val="both"/>
        <w:rPr>
          <w:sz w:val="16"/>
          <w:szCs w:val="16"/>
          <w:lang w:val="en-US"/>
        </w:rPr>
      </w:pPr>
    </w:p>
    <w:p w14:paraId="70EF056D" w14:textId="77777777" w:rsidR="0008304C" w:rsidRDefault="0008304C" w:rsidP="0008304C">
      <w:pPr>
        <w:jc w:val="both"/>
        <w:rPr>
          <w:sz w:val="16"/>
          <w:szCs w:val="16"/>
          <w:lang w:val="en-US"/>
        </w:rPr>
      </w:pPr>
    </w:p>
    <w:p w14:paraId="1CB01EDC" w14:textId="77777777" w:rsidR="0008304C" w:rsidRDefault="0008304C" w:rsidP="0008304C">
      <w:pPr>
        <w:jc w:val="both"/>
        <w:rPr>
          <w:sz w:val="16"/>
          <w:szCs w:val="16"/>
          <w:lang w:val="en-US"/>
        </w:rPr>
      </w:pPr>
    </w:p>
    <w:p w14:paraId="2B9CA5EE" w14:textId="77777777" w:rsidR="0008304C" w:rsidRDefault="0008304C" w:rsidP="0008304C">
      <w:pPr>
        <w:jc w:val="both"/>
        <w:rPr>
          <w:sz w:val="16"/>
          <w:szCs w:val="16"/>
          <w:lang w:val="en-US"/>
        </w:rPr>
      </w:pPr>
    </w:p>
    <w:p w14:paraId="3396644B" w14:textId="77777777" w:rsidR="0008304C" w:rsidRDefault="0008304C" w:rsidP="0008304C">
      <w:pPr>
        <w:jc w:val="both"/>
        <w:rPr>
          <w:sz w:val="16"/>
          <w:szCs w:val="16"/>
          <w:lang w:val="en-US"/>
        </w:rPr>
      </w:pPr>
    </w:p>
    <w:p w14:paraId="2B925A01" w14:textId="77777777" w:rsidR="0008304C" w:rsidRDefault="0008304C" w:rsidP="0008304C">
      <w:pPr>
        <w:jc w:val="both"/>
        <w:rPr>
          <w:sz w:val="16"/>
          <w:szCs w:val="16"/>
          <w:lang w:val="en-US"/>
        </w:rPr>
      </w:pPr>
    </w:p>
    <w:p w14:paraId="6EDD14CC" w14:textId="77777777" w:rsidR="0008304C" w:rsidRDefault="0008304C" w:rsidP="0008304C">
      <w:pPr>
        <w:jc w:val="both"/>
        <w:rPr>
          <w:sz w:val="16"/>
          <w:szCs w:val="16"/>
          <w:lang w:val="en-US"/>
        </w:rPr>
      </w:pPr>
    </w:p>
    <w:p w14:paraId="3273C587" w14:textId="77777777" w:rsidR="0008304C" w:rsidRDefault="0008304C" w:rsidP="0008304C">
      <w:pPr>
        <w:jc w:val="both"/>
        <w:rPr>
          <w:sz w:val="16"/>
          <w:szCs w:val="16"/>
          <w:lang w:val="en-US"/>
        </w:rPr>
      </w:pPr>
    </w:p>
    <w:p w14:paraId="1E6DA9C8" w14:textId="77777777" w:rsidR="0008304C" w:rsidRDefault="0008304C" w:rsidP="0008304C">
      <w:pPr>
        <w:jc w:val="both"/>
        <w:rPr>
          <w:sz w:val="16"/>
          <w:szCs w:val="16"/>
          <w:lang w:val="en-US"/>
        </w:rPr>
      </w:pPr>
    </w:p>
    <w:p w14:paraId="3EBBE7CE" w14:textId="47020F74" w:rsidR="00B713F8" w:rsidRPr="008D1602" w:rsidRDefault="00B713F8" w:rsidP="00B713F8">
      <w:pPr>
        <w:rPr>
          <w:lang w:val="en-US"/>
        </w:rPr>
      </w:pPr>
    </w:p>
    <w:p w14:paraId="59068D87" w14:textId="1F04E9BF" w:rsidR="0008304C" w:rsidRPr="00026395" w:rsidRDefault="00B713F8" w:rsidP="0008304C">
      <w:pPr>
        <w:pStyle w:val="Ttulo2"/>
        <w:spacing w:before="0" w:line="240" w:lineRule="auto"/>
        <w:jc w:val="both"/>
        <w:rPr>
          <w:rFonts w:ascii="Times New Roman" w:eastAsia="Times New Roman" w:hAnsi="Times New Roman" w:cs="Times New Roman"/>
          <w:color w:val="auto"/>
          <w:sz w:val="22"/>
          <w:szCs w:val="22"/>
          <w:lang w:val="en-US"/>
        </w:rPr>
      </w:pPr>
      <w:r w:rsidRPr="002F4370">
        <w:rPr>
          <w:rFonts w:ascii="Times New Roman" w:hAnsi="Times New Roman" w:cs="Times New Roman"/>
          <w:color w:val="auto"/>
          <w:sz w:val="20"/>
          <w:szCs w:val="20"/>
          <w:lang w:val="en-US"/>
        </w:rPr>
        <w:t>Table A</w:t>
      </w:r>
      <w:r w:rsidRPr="002F4370">
        <w:rPr>
          <w:rFonts w:ascii="Times New Roman" w:hAnsi="Times New Roman" w:cs="Times New Roman"/>
          <w:color w:val="auto"/>
          <w:sz w:val="20"/>
          <w:szCs w:val="20"/>
        </w:rPr>
        <w:fldChar w:fldCharType="begin"/>
      </w:r>
      <w:r w:rsidRPr="002F4370">
        <w:rPr>
          <w:rFonts w:ascii="Times New Roman" w:hAnsi="Times New Roman" w:cs="Times New Roman"/>
          <w:color w:val="auto"/>
          <w:sz w:val="20"/>
          <w:szCs w:val="20"/>
          <w:lang w:val="en-US"/>
        </w:rPr>
        <w:instrText xml:space="preserve"> SEQ Table \* ARABIC </w:instrText>
      </w:r>
      <w:r w:rsidRPr="002F4370">
        <w:rPr>
          <w:rFonts w:ascii="Times New Roman" w:hAnsi="Times New Roman" w:cs="Times New Roman"/>
          <w:color w:val="auto"/>
          <w:sz w:val="20"/>
          <w:szCs w:val="20"/>
        </w:rPr>
        <w:fldChar w:fldCharType="separate"/>
      </w:r>
      <w:r w:rsidR="00D63E58" w:rsidRPr="002F4370">
        <w:rPr>
          <w:rFonts w:ascii="Times New Roman" w:hAnsi="Times New Roman" w:cs="Times New Roman"/>
          <w:noProof/>
          <w:color w:val="auto"/>
          <w:sz w:val="20"/>
          <w:szCs w:val="20"/>
          <w:lang w:val="en-US"/>
        </w:rPr>
        <w:t>4</w:t>
      </w:r>
      <w:r w:rsidRPr="002F4370">
        <w:rPr>
          <w:rFonts w:ascii="Times New Roman" w:hAnsi="Times New Roman" w:cs="Times New Roman"/>
          <w:color w:val="auto"/>
          <w:sz w:val="20"/>
          <w:szCs w:val="20"/>
        </w:rPr>
        <w:fldChar w:fldCharType="end"/>
      </w:r>
      <w:r w:rsidR="00112CD3">
        <w:rPr>
          <w:rFonts w:ascii="Times New Roman" w:hAnsi="Times New Roman" w:cs="Times New Roman"/>
          <w:color w:val="auto"/>
          <w:sz w:val="20"/>
          <w:szCs w:val="20"/>
          <w:lang w:val="en-US"/>
        </w:rPr>
        <w:t>.</w:t>
      </w:r>
      <w:r w:rsidRPr="00B713F8">
        <w:rPr>
          <w:rFonts w:ascii="Times New Roman" w:hAnsi="Times New Roman" w:cs="Times New Roman"/>
          <w:color w:val="auto"/>
          <w:sz w:val="20"/>
          <w:szCs w:val="20"/>
          <w:lang w:val="en-US"/>
        </w:rPr>
        <w:t xml:space="preserve"> </w:t>
      </w:r>
      <w:r w:rsidRPr="00026395">
        <w:rPr>
          <w:rFonts w:ascii="Times New Roman" w:hAnsi="Times New Roman" w:cs="Times New Roman"/>
          <w:color w:val="auto"/>
          <w:sz w:val="20"/>
          <w:szCs w:val="20"/>
          <w:lang w:val="en-US"/>
        </w:rPr>
        <w:t>Risk of bias (ROB) and applicability assessment for mortality and ICU admission (binary classification)</w:t>
      </w:r>
    </w:p>
    <w:p w14:paraId="6B7049FC" w14:textId="77777777" w:rsidR="0008304C" w:rsidRPr="003877F2" w:rsidRDefault="0008304C" w:rsidP="0008304C">
      <w:pPr>
        <w:jc w:val="both"/>
        <w:rPr>
          <w:sz w:val="24"/>
          <w:szCs w:val="24"/>
          <w:lang w:val="en-US"/>
        </w:rPr>
      </w:pPr>
    </w:p>
    <w:tbl>
      <w:tblPr>
        <w:tblW w:w="10020" w:type="dxa"/>
        <w:tblLook w:val="04A0" w:firstRow="1" w:lastRow="0" w:firstColumn="1" w:lastColumn="0" w:noHBand="0" w:noVBand="1"/>
      </w:tblPr>
      <w:tblGrid>
        <w:gridCol w:w="2820"/>
        <w:gridCol w:w="800"/>
        <w:gridCol w:w="800"/>
        <w:gridCol w:w="800"/>
        <w:gridCol w:w="800"/>
        <w:gridCol w:w="800"/>
        <w:gridCol w:w="800"/>
        <w:gridCol w:w="800"/>
        <w:gridCol w:w="800"/>
        <w:gridCol w:w="800"/>
      </w:tblGrid>
      <w:tr w:rsidR="0008304C" w:rsidRPr="008D6310" w14:paraId="70F51080" w14:textId="77777777" w:rsidTr="00D05118">
        <w:trPr>
          <w:trHeight w:val="330"/>
        </w:trPr>
        <w:tc>
          <w:tcPr>
            <w:tcW w:w="2820" w:type="dxa"/>
            <w:vMerge w:val="restart"/>
            <w:tcBorders>
              <w:top w:val="single" w:sz="4" w:space="0" w:color="auto"/>
              <w:left w:val="nil"/>
              <w:bottom w:val="single" w:sz="4" w:space="0" w:color="000000"/>
              <w:right w:val="single" w:sz="8" w:space="0" w:color="auto"/>
            </w:tcBorders>
            <w:shd w:val="clear" w:color="000000" w:fill="E7E6E6"/>
            <w:vAlign w:val="center"/>
            <w:hideMark/>
          </w:tcPr>
          <w:p w14:paraId="4DD32F7F" w14:textId="77777777" w:rsidR="0008304C" w:rsidRPr="000433FD" w:rsidRDefault="0008304C" w:rsidP="00D05118">
            <w:pPr>
              <w:widowControl/>
              <w:autoSpaceDE/>
              <w:autoSpaceDN/>
              <w:jc w:val="center"/>
              <w:rPr>
                <w:b/>
                <w:bCs/>
                <w:sz w:val="18"/>
                <w:szCs w:val="18"/>
                <w:lang w:val="en-US"/>
              </w:rPr>
            </w:pPr>
            <w:r w:rsidRPr="000433FD">
              <w:rPr>
                <w:b/>
                <w:bCs/>
                <w:sz w:val="18"/>
                <w:szCs w:val="18"/>
                <w:lang w:val="en-US"/>
              </w:rPr>
              <w:t>Author, Year</w:t>
            </w:r>
          </w:p>
        </w:tc>
        <w:tc>
          <w:tcPr>
            <w:tcW w:w="3200" w:type="dxa"/>
            <w:gridSpan w:val="4"/>
            <w:tcBorders>
              <w:top w:val="single" w:sz="4" w:space="0" w:color="auto"/>
              <w:left w:val="nil"/>
              <w:bottom w:val="nil"/>
              <w:right w:val="single" w:sz="8" w:space="0" w:color="000000"/>
            </w:tcBorders>
            <w:shd w:val="clear" w:color="000000" w:fill="E7E6E6"/>
            <w:vAlign w:val="center"/>
            <w:hideMark/>
          </w:tcPr>
          <w:p w14:paraId="39D20B28" w14:textId="77777777" w:rsidR="0008304C" w:rsidRPr="000433FD" w:rsidRDefault="0008304C" w:rsidP="00D05118">
            <w:pPr>
              <w:widowControl/>
              <w:autoSpaceDE/>
              <w:autoSpaceDN/>
              <w:jc w:val="center"/>
              <w:rPr>
                <w:b/>
                <w:bCs/>
                <w:sz w:val="18"/>
                <w:szCs w:val="18"/>
                <w:lang w:val="en-US"/>
              </w:rPr>
            </w:pPr>
            <w:r w:rsidRPr="000433FD">
              <w:rPr>
                <w:b/>
                <w:bCs/>
                <w:sz w:val="18"/>
                <w:szCs w:val="18"/>
                <w:lang w:val="en-US"/>
              </w:rPr>
              <w:t>Risk of Bias</w:t>
            </w:r>
          </w:p>
        </w:tc>
        <w:tc>
          <w:tcPr>
            <w:tcW w:w="2400" w:type="dxa"/>
            <w:gridSpan w:val="3"/>
            <w:tcBorders>
              <w:top w:val="single" w:sz="4" w:space="0" w:color="auto"/>
              <w:left w:val="nil"/>
              <w:bottom w:val="nil"/>
              <w:right w:val="single" w:sz="8" w:space="0" w:color="000000"/>
            </w:tcBorders>
            <w:shd w:val="clear" w:color="000000" w:fill="E7E6E6"/>
            <w:vAlign w:val="center"/>
            <w:hideMark/>
          </w:tcPr>
          <w:p w14:paraId="4A02C636" w14:textId="77777777" w:rsidR="0008304C" w:rsidRPr="000433FD" w:rsidRDefault="0008304C" w:rsidP="00D05118">
            <w:pPr>
              <w:widowControl/>
              <w:autoSpaceDE/>
              <w:autoSpaceDN/>
              <w:jc w:val="center"/>
              <w:rPr>
                <w:b/>
                <w:bCs/>
                <w:sz w:val="18"/>
                <w:szCs w:val="18"/>
                <w:lang w:val="en-US"/>
              </w:rPr>
            </w:pPr>
            <w:r w:rsidRPr="000433FD">
              <w:rPr>
                <w:b/>
                <w:bCs/>
                <w:sz w:val="18"/>
                <w:szCs w:val="18"/>
                <w:lang w:val="en-US"/>
              </w:rPr>
              <w:t>Applicability</w:t>
            </w:r>
          </w:p>
        </w:tc>
        <w:tc>
          <w:tcPr>
            <w:tcW w:w="1600" w:type="dxa"/>
            <w:gridSpan w:val="2"/>
            <w:tcBorders>
              <w:top w:val="single" w:sz="4" w:space="0" w:color="auto"/>
              <w:left w:val="nil"/>
              <w:bottom w:val="nil"/>
              <w:right w:val="double" w:sz="6" w:space="0" w:color="auto"/>
            </w:tcBorders>
            <w:shd w:val="clear" w:color="000000" w:fill="E7E6E6"/>
            <w:vAlign w:val="center"/>
            <w:hideMark/>
          </w:tcPr>
          <w:p w14:paraId="677AE6CC" w14:textId="77777777" w:rsidR="0008304C" w:rsidRPr="000433FD" w:rsidRDefault="0008304C" w:rsidP="00D05118">
            <w:pPr>
              <w:widowControl/>
              <w:autoSpaceDE/>
              <w:autoSpaceDN/>
              <w:jc w:val="center"/>
              <w:rPr>
                <w:b/>
                <w:bCs/>
                <w:sz w:val="18"/>
                <w:szCs w:val="18"/>
                <w:lang w:val="en-US"/>
              </w:rPr>
            </w:pPr>
            <w:r w:rsidRPr="000433FD">
              <w:rPr>
                <w:b/>
                <w:bCs/>
                <w:sz w:val="18"/>
                <w:szCs w:val="18"/>
                <w:lang w:val="en-US"/>
              </w:rPr>
              <w:t xml:space="preserve">Overall </w:t>
            </w:r>
          </w:p>
        </w:tc>
      </w:tr>
      <w:tr w:rsidR="0008304C" w:rsidRPr="008D6310" w14:paraId="29BF15DA" w14:textId="77777777" w:rsidTr="00D05118">
        <w:trPr>
          <w:trHeight w:val="1500"/>
        </w:trPr>
        <w:tc>
          <w:tcPr>
            <w:tcW w:w="2820" w:type="dxa"/>
            <w:vMerge/>
            <w:tcBorders>
              <w:top w:val="single" w:sz="4" w:space="0" w:color="auto"/>
              <w:left w:val="nil"/>
              <w:bottom w:val="single" w:sz="4" w:space="0" w:color="000000"/>
              <w:right w:val="single" w:sz="8" w:space="0" w:color="auto"/>
            </w:tcBorders>
            <w:vAlign w:val="center"/>
            <w:hideMark/>
          </w:tcPr>
          <w:p w14:paraId="0486EA07" w14:textId="77777777" w:rsidR="0008304C" w:rsidRPr="000433FD" w:rsidRDefault="0008304C" w:rsidP="00D05118">
            <w:pPr>
              <w:widowControl/>
              <w:autoSpaceDE/>
              <w:autoSpaceDN/>
              <w:rPr>
                <w:b/>
                <w:bCs/>
                <w:sz w:val="18"/>
                <w:szCs w:val="18"/>
                <w:lang w:val="en-US"/>
              </w:rPr>
            </w:pPr>
          </w:p>
        </w:tc>
        <w:tc>
          <w:tcPr>
            <w:tcW w:w="800" w:type="dxa"/>
            <w:tcBorders>
              <w:top w:val="single" w:sz="4" w:space="0" w:color="auto"/>
              <w:left w:val="nil"/>
              <w:bottom w:val="single" w:sz="4" w:space="0" w:color="auto"/>
              <w:right w:val="nil"/>
            </w:tcBorders>
            <w:shd w:val="clear" w:color="000000" w:fill="E7E6E6"/>
            <w:textDirection w:val="btLr"/>
            <w:vAlign w:val="bottom"/>
            <w:hideMark/>
          </w:tcPr>
          <w:p w14:paraId="46CCB4D5" w14:textId="77777777" w:rsidR="0008304C" w:rsidRPr="000433FD" w:rsidRDefault="0008304C" w:rsidP="00D05118">
            <w:pPr>
              <w:widowControl/>
              <w:autoSpaceDE/>
              <w:autoSpaceDN/>
              <w:jc w:val="center"/>
              <w:rPr>
                <w:sz w:val="20"/>
                <w:szCs w:val="20"/>
                <w:lang w:val="en-US"/>
              </w:rPr>
            </w:pPr>
            <w:r w:rsidRPr="000433FD">
              <w:rPr>
                <w:sz w:val="20"/>
                <w:szCs w:val="20"/>
                <w:lang w:val="en-US"/>
              </w:rPr>
              <w:t xml:space="preserve"> 1. Participants</w:t>
            </w:r>
          </w:p>
        </w:tc>
        <w:tc>
          <w:tcPr>
            <w:tcW w:w="800" w:type="dxa"/>
            <w:tcBorders>
              <w:top w:val="single" w:sz="4" w:space="0" w:color="auto"/>
              <w:left w:val="nil"/>
              <w:bottom w:val="single" w:sz="4" w:space="0" w:color="auto"/>
              <w:right w:val="nil"/>
            </w:tcBorders>
            <w:shd w:val="clear" w:color="000000" w:fill="E7E6E6"/>
            <w:textDirection w:val="btLr"/>
            <w:vAlign w:val="bottom"/>
            <w:hideMark/>
          </w:tcPr>
          <w:p w14:paraId="36422240" w14:textId="77777777" w:rsidR="0008304C" w:rsidRPr="000433FD" w:rsidRDefault="0008304C" w:rsidP="00D05118">
            <w:pPr>
              <w:widowControl/>
              <w:autoSpaceDE/>
              <w:autoSpaceDN/>
              <w:jc w:val="center"/>
              <w:rPr>
                <w:sz w:val="20"/>
                <w:szCs w:val="20"/>
                <w:lang w:val="en-US"/>
              </w:rPr>
            </w:pPr>
            <w:r w:rsidRPr="000433FD">
              <w:rPr>
                <w:sz w:val="20"/>
                <w:szCs w:val="20"/>
                <w:lang w:val="en-US"/>
              </w:rPr>
              <w:t xml:space="preserve"> 2. Predictors</w:t>
            </w:r>
          </w:p>
        </w:tc>
        <w:tc>
          <w:tcPr>
            <w:tcW w:w="800" w:type="dxa"/>
            <w:tcBorders>
              <w:top w:val="single" w:sz="4" w:space="0" w:color="auto"/>
              <w:left w:val="nil"/>
              <w:bottom w:val="single" w:sz="4" w:space="0" w:color="auto"/>
              <w:right w:val="nil"/>
            </w:tcBorders>
            <w:shd w:val="clear" w:color="000000" w:fill="E7E6E6"/>
            <w:textDirection w:val="btLr"/>
            <w:vAlign w:val="bottom"/>
            <w:hideMark/>
          </w:tcPr>
          <w:p w14:paraId="2228C70C" w14:textId="77777777" w:rsidR="0008304C" w:rsidRPr="000433FD" w:rsidRDefault="0008304C" w:rsidP="00D05118">
            <w:pPr>
              <w:widowControl/>
              <w:autoSpaceDE/>
              <w:autoSpaceDN/>
              <w:jc w:val="center"/>
              <w:rPr>
                <w:sz w:val="20"/>
                <w:szCs w:val="20"/>
                <w:lang w:val="en-US"/>
              </w:rPr>
            </w:pPr>
            <w:r w:rsidRPr="000433FD">
              <w:rPr>
                <w:sz w:val="20"/>
                <w:szCs w:val="20"/>
                <w:lang w:val="en-US"/>
              </w:rPr>
              <w:t xml:space="preserve"> 3. Outcome</w:t>
            </w:r>
          </w:p>
        </w:tc>
        <w:tc>
          <w:tcPr>
            <w:tcW w:w="800" w:type="dxa"/>
            <w:tcBorders>
              <w:top w:val="single" w:sz="4" w:space="0" w:color="auto"/>
              <w:left w:val="nil"/>
              <w:bottom w:val="single" w:sz="4" w:space="0" w:color="auto"/>
              <w:right w:val="single" w:sz="8" w:space="0" w:color="auto"/>
            </w:tcBorders>
            <w:shd w:val="clear" w:color="000000" w:fill="E7E6E6"/>
            <w:textDirection w:val="btLr"/>
            <w:vAlign w:val="bottom"/>
            <w:hideMark/>
          </w:tcPr>
          <w:p w14:paraId="1168CA04" w14:textId="77777777" w:rsidR="0008304C" w:rsidRPr="000433FD" w:rsidRDefault="0008304C" w:rsidP="00D05118">
            <w:pPr>
              <w:widowControl/>
              <w:autoSpaceDE/>
              <w:autoSpaceDN/>
              <w:jc w:val="center"/>
              <w:rPr>
                <w:sz w:val="20"/>
                <w:szCs w:val="20"/>
                <w:lang w:val="en-US"/>
              </w:rPr>
            </w:pPr>
            <w:r w:rsidRPr="000433FD">
              <w:rPr>
                <w:sz w:val="20"/>
                <w:szCs w:val="20"/>
                <w:lang w:val="en-US"/>
              </w:rPr>
              <w:t xml:space="preserve"> 4. Analysis</w:t>
            </w:r>
          </w:p>
        </w:tc>
        <w:tc>
          <w:tcPr>
            <w:tcW w:w="800" w:type="dxa"/>
            <w:tcBorders>
              <w:top w:val="single" w:sz="4" w:space="0" w:color="auto"/>
              <w:left w:val="nil"/>
              <w:bottom w:val="single" w:sz="4" w:space="0" w:color="auto"/>
              <w:right w:val="nil"/>
            </w:tcBorders>
            <w:shd w:val="clear" w:color="000000" w:fill="E7E6E6"/>
            <w:textDirection w:val="btLr"/>
            <w:vAlign w:val="bottom"/>
            <w:hideMark/>
          </w:tcPr>
          <w:p w14:paraId="7C1AA6D5" w14:textId="77777777" w:rsidR="0008304C" w:rsidRPr="000433FD" w:rsidRDefault="0008304C" w:rsidP="00D05118">
            <w:pPr>
              <w:widowControl/>
              <w:autoSpaceDE/>
              <w:autoSpaceDN/>
              <w:jc w:val="center"/>
              <w:rPr>
                <w:sz w:val="20"/>
                <w:szCs w:val="20"/>
                <w:lang w:val="en-US"/>
              </w:rPr>
            </w:pPr>
            <w:r w:rsidRPr="000433FD">
              <w:rPr>
                <w:sz w:val="20"/>
                <w:szCs w:val="20"/>
                <w:lang w:val="en-US"/>
              </w:rPr>
              <w:t xml:space="preserve"> 1. Participants</w:t>
            </w:r>
          </w:p>
        </w:tc>
        <w:tc>
          <w:tcPr>
            <w:tcW w:w="800" w:type="dxa"/>
            <w:tcBorders>
              <w:top w:val="single" w:sz="4" w:space="0" w:color="auto"/>
              <w:left w:val="nil"/>
              <w:bottom w:val="single" w:sz="4" w:space="0" w:color="auto"/>
              <w:right w:val="nil"/>
            </w:tcBorders>
            <w:shd w:val="clear" w:color="000000" w:fill="E7E6E6"/>
            <w:textDirection w:val="btLr"/>
            <w:vAlign w:val="bottom"/>
            <w:hideMark/>
          </w:tcPr>
          <w:p w14:paraId="257F401A" w14:textId="77777777" w:rsidR="0008304C" w:rsidRPr="000433FD" w:rsidRDefault="0008304C" w:rsidP="00D05118">
            <w:pPr>
              <w:widowControl/>
              <w:autoSpaceDE/>
              <w:autoSpaceDN/>
              <w:jc w:val="center"/>
              <w:rPr>
                <w:sz w:val="20"/>
                <w:szCs w:val="20"/>
                <w:lang w:val="en-US"/>
              </w:rPr>
            </w:pPr>
            <w:r w:rsidRPr="000433FD">
              <w:rPr>
                <w:sz w:val="20"/>
                <w:szCs w:val="20"/>
                <w:lang w:val="en-US"/>
              </w:rPr>
              <w:t xml:space="preserve"> 2. Predictors</w:t>
            </w:r>
          </w:p>
        </w:tc>
        <w:tc>
          <w:tcPr>
            <w:tcW w:w="800" w:type="dxa"/>
            <w:tcBorders>
              <w:top w:val="single" w:sz="4" w:space="0" w:color="auto"/>
              <w:left w:val="nil"/>
              <w:bottom w:val="single" w:sz="4" w:space="0" w:color="auto"/>
              <w:right w:val="single" w:sz="8" w:space="0" w:color="auto"/>
            </w:tcBorders>
            <w:shd w:val="clear" w:color="000000" w:fill="E7E6E6"/>
            <w:textDirection w:val="btLr"/>
            <w:vAlign w:val="bottom"/>
            <w:hideMark/>
          </w:tcPr>
          <w:p w14:paraId="1DCAEFB4" w14:textId="77777777" w:rsidR="0008304C" w:rsidRPr="000433FD" w:rsidRDefault="0008304C" w:rsidP="00D05118">
            <w:pPr>
              <w:widowControl/>
              <w:autoSpaceDE/>
              <w:autoSpaceDN/>
              <w:jc w:val="center"/>
              <w:rPr>
                <w:sz w:val="20"/>
                <w:szCs w:val="20"/>
                <w:lang w:val="en-US"/>
              </w:rPr>
            </w:pPr>
            <w:r w:rsidRPr="000433FD">
              <w:rPr>
                <w:sz w:val="20"/>
                <w:szCs w:val="20"/>
                <w:lang w:val="en-US"/>
              </w:rPr>
              <w:t xml:space="preserve"> 3. Outcome</w:t>
            </w:r>
          </w:p>
        </w:tc>
        <w:tc>
          <w:tcPr>
            <w:tcW w:w="800" w:type="dxa"/>
            <w:tcBorders>
              <w:top w:val="single" w:sz="4" w:space="0" w:color="auto"/>
              <w:left w:val="nil"/>
              <w:bottom w:val="single" w:sz="4" w:space="0" w:color="auto"/>
              <w:right w:val="single" w:sz="8" w:space="0" w:color="auto"/>
            </w:tcBorders>
            <w:shd w:val="clear" w:color="000000" w:fill="E7E6E6"/>
            <w:textDirection w:val="btLr"/>
            <w:vAlign w:val="bottom"/>
            <w:hideMark/>
          </w:tcPr>
          <w:p w14:paraId="0D5A8018" w14:textId="77777777" w:rsidR="0008304C" w:rsidRPr="000433FD" w:rsidRDefault="0008304C" w:rsidP="00D05118">
            <w:pPr>
              <w:widowControl/>
              <w:autoSpaceDE/>
              <w:autoSpaceDN/>
              <w:jc w:val="center"/>
              <w:rPr>
                <w:b/>
                <w:bCs/>
                <w:sz w:val="20"/>
                <w:szCs w:val="20"/>
                <w:lang w:val="en-US"/>
              </w:rPr>
            </w:pPr>
            <w:r w:rsidRPr="000433FD">
              <w:rPr>
                <w:b/>
                <w:bCs/>
                <w:sz w:val="20"/>
                <w:szCs w:val="20"/>
                <w:lang w:val="en-US"/>
              </w:rPr>
              <w:t xml:space="preserve"> Risk of Bias</w:t>
            </w:r>
          </w:p>
        </w:tc>
        <w:tc>
          <w:tcPr>
            <w:tcW w:w="800" w:type="dxa"/>
            <w:tcBorders>
              <w:top w:val="single" w:sz="4" w:space="0" w:color="auto"/>
              <w:left w:val="nil"/>
              <w:bottom w:val="single" w:sz="4" w:space="0" w:color="auto"/>
              <w:right w:val="nil"/>
            </w:tcBorders>
            <w:shd w:val="clear" w:color="000000" w:fill="E7E6E6"/>
            <w:textDirection w:val="btLr"/>
            <w:vAlign w:val="bottom"/>
            <w:hideMark/>
          </w:tcPr>
          <w:p w14:paraId="63F0D8EE" w14:textId="77777777" w:rsidR="0008304C" w:rsidRPr="000433FD" w:rsidRDefault="0008304C" w:rsidP="00D05118">
            <w:pPr>
              <w:widowControl/>
              <w:autoSpaceDE/>
              <w:autoSpaceDN/>
              <w:jc w:val="center"/>
              <w:rPr>
                <w:b/>
                <w:bCs/>
                <w:sz w:val="20"/>
                <w:szCs w:val="20"/>
                <w:lang w:val="en-US"/>
              </w:rPr>
            </w:pPr>
            <w:r w:rsidRPr="000433FD">
              <w:rPr>
                <w:b/>
                <w:bCs/>
                <w:sz w:val="20"/>
                <w:szCs w:val="20"/>
                <w:lang w:val="en-US"/>
              </w:rPr>
              <w:t xml:space="preserve"> Applicability</w:t>
            </w:r>
          </w:p>
        </w:tc>
      </w:tr>
      <w:tr w:rsidR="0008304C" w:rsidRPr="008D6310" w14:paraId="13B6C2D2"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22B61B8C" w14:textId="77777777" w:rsidR="0008304C" w:rsidRPr="000433FD" w:rsidRDefault="0008304C" w:rsidP="00D05118">
            <w:pPr>
              <w:widowControl/>
              <w:autoSpaceDE/>
              <w:autoSpaceDN/>
              <w:rPr>
                <w:sz w:val="18"/>
                <w:szCs w:val="18"/>
                <w:lang w:val="en-US"/>
              </w:rPr>
            </w:pPr>
            <w:r w:rsidRPr="000433FD">
              <w:rPr>
                <w:sz w:val="18"/>
                <w:szCs w:val="18"/>
                <w:lang w:val="en-US"/>
              </w:rPr>
              <w:t>(1) Ong et al., 2012</w:t>
            </w:r>
          </w:p>
        </w:tc>
        <w:tc>
          <w:tcPr>
            <w:tcW w:w="800" w:type="dxa"/>
            <w:tcBorders>
              <w:top w:val="single" w:sz="4" w:space="0" w:color="000000"/>
              <w:left w:val="nil"/>
              <w:bottom w:val="single" w:sz="4" w:space="0" w:color="000000"/>
              <w:right w:val="single" w:sz="4" w:space="0" w:color="FFFFFF"/>
            </w:tcBorders>
            <w:shd w:val="clear" w:color="000000" w:fill="FAA0A0"/>
            <w:noWrap/>
            <w:vAlign w:val="center"/>
            <w:hideMark/>
          </w:tcPr>
          <w:p w14:paraId="3F4B8B0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022263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4922256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E01336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4F1D306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DD7F98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518B81E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70039C6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FFE699"/>
            <w:noWrap/>
            <w:vAlign w:val="center"/>
            <w:hideMark/>
          </w:tcPr>
          <w:p w14:paraId="55936C8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7F13E878"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655CB4F9" w14:textId="77777777" w:rsidR="0008304C" w:rsidRPr="000433FD" w:rsidRDefault="0008304C" w:rsidP="00D05118">
            <w:pPr>
              <w:widowControl/>
              <w:autoSpaceDE/>
              <w:autoSpaceDN/>
              <w:rPr>
                <w:sz w:val="18"/>
                <w:szCs w:val="18"/>
                <w:lang w:val="en-US"/>
              </w:rPr>
            </w:pPr>
            <w:r w:rsidRPr="000433FD">
              <w:rPr>
                <w:sz w:val="18"/>
                <w:szCs w:val="18"/>
                <w:lang w:val="en-US"/>
              </w:rPr>
              <w:t>(2) Kim et al., 2018</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3097A7A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5065F9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08D319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3B4479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162C697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0D6D7B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0D1F61E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07FA9DA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347EC9E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6B75665C"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39CA5016" w14:textId="77777777" w:rsidR="0008304C" w:rsidRPr="000433FD" w:rsidRDefault="0008304C" w:rsidP="00D05118">
            <w:pPr>
              <w:widowControl/>
              <w:autoSpaceDE/>
              <w:autoSpaceDN/>
              <w:rPr>
                <w:sz w:val="18"/>
                <w:szCs w:val="18"/>
                <w:lang w:val="en-US"/>
              </w:rPr>
            </w:pPr>
            <w:r w:rsidRPr="000433FD">
              <w:rPr>
                <w:sz w:val="18"/>
                <w:szCs w:val="18"/>
                <w:lang w:val="en-US"/>
              </w:rPr>
              <w:t>(3) Goto et al., 2018</w:t>
            </w:r>
          </w:p>
        </w:tc>
        <w:tc>
          <w:tcPr>
            <w:tcW w:w="800" w:type="dxa"/>
            <w:tcBorders>
              <w:top w:val="single" w:sz="4" w:space="0" w:color="000000"/>
              <w:left w:val="nil"/>
              <w:bottom w:val="single" w:sz="4" w:space="0" w:color="000000"/>
              <w:right w:val="single" w:sz="4" w:space="0" w:color="FFFFFF"/>
            </w:tcBorders>
            <w:shd w:val="clear" w:color="000000" w:fill="FAA0A0"/>
            <w:noWrap/>
            <w:vAlign w:val="center"/>
            <w:hideMark/>
          </w:tcPr>
          <w:p w14:paraId="216F25A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00419F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865B9B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719304F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30323CE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256C37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596188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A38D56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415EC34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06A570CE"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11E4B7C8" w14:textId="77777777" w:rsidR="0008304C" w:rsidRPr="000433FD" w:rsidRDefault="0008304C" w:rsidP="00D05118">
            <w:pPr>
              <w:widowControl/>
              <w:autoSpaceDE/>
              <w:autoSpaceDN/>
              <w:rPr>
                <w:sz w:val="18"/>
                <w:szCs w:val="18"/>
                <w:lang w:val="en-US"/>
              </w:rPr>
            </w:pPr>
            <w:r w:rsidRPr="000433FD">
              <w:rPr>
                <w:sz w:val="18"/>
                <w:szCs w:val="18"/>
                <w:lang w:val="en-US"/>
              </w:rPr>
              <w:t>(4) Tang et al., 2018</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0E6B3DE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332EDB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3D61F5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187CCCE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6CDAFA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BD79B0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963A98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3F6B39D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0F95F35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6AFAD10D"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13E54FA7" w14:textId="77777777" w:rsidR="0008304C" w:rsidRPr="000433FD" w:rsidRDefault="0008304C" w:rsidP="00D05118">
            <w:pPr>
              <w:widowControl/>
              <w:autoSpaceDE/>
              <w:autoSpaceDN/>
              <w:rPr>
                <w:sz w:val="18"/>
                <w:szCs w:val="18"/>
                <w:lang w:val="en-US"/>
              </w:rPr>
            </w:pPr>
            <w:r w:rsidRPr="000433FD">
              <w:rPr>
                <w:sz w:val="18"/>
                <w:szCs w:val="18"/>
                <w:lang w:val="en-US"/>
              </w:rPr>
              <w:t>(5) Kwon et al., 2018</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5F2D71B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D704E3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875CB4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A0361D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5ECD5E2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7A1F15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AB42AA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CD66F7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697FE82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20E92034"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3332BD3C" w14:textId="77777777" w:rsidR="0008304C" w:rsidRPr="000433FD" w:rsidRDefault="0008304C" w:rsidP="00D05118">
            <w:pPr>
              <w:widowControl/>
              <w:autoSpaceDE/>
              <w:autoSpaceDN/>
              <w:rPr>
                <w:sz w:val="18"/>
                <w:szCs w:val="18"/>
                <w:lang w:val="en-US"/>
              </w:rPr>
            </w:pPr>
            <w:r w:rsidRPr="000433FD">
              <w:rPr>
                <w:sz w:val="18"/>
                <w:szCs w:val="18"/>
                <w:lang w:val="en-US"/>
              </w:rPr>
              <w:t>(6) Raita et al., 2019</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3C9274A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991D39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A6EB55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42FF65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F0A4DB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954EEE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A5CEF7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A5AF41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5E52934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64880BFE"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2A8525B6" w14:textId="77777777" w:rsidR="0008304C" w:rsidRPr="000433FD" w:rsidRDefault="0008304C" w:rsidP="00D05118">
            <w:pPr>
              <w:widowControl/>
              <w:autoSpaceDE/>
              <w:autoSpaceDN/>
              <w:rPr>
                <w:sz w:val="18"/>
                <w:szCs w:val="18"/>
                <w:lang w:val="en-US"/>
              </w:rPr>
            </w:pPr>
            <w:r w:rsidRPr="000433FD">
              <w:rPr>
                <w:sz w:val="18"/>
                <w:szCs w:val="18"/>
                <w:lang w:val="en-US"/>
              </w:rPr>
              <w:t>(7) Goto et al., 2019</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5104812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4DB53F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D30F74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3A8C5D9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35EFB6D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846EE9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43ADF9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FE699"/>
            <w:noWrap/>
            <w:vAlign w:val="center"/>
            <w:hideMark/>
          </w:tcPr>
          <w:p w14:paraId="41A025B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37D43F2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139FCE77"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5240F207" w14:textId="77777777" w:rsidR="0008304C" w:rsidRPr="000433FD" w:rsidRDefault="0008304C" w:rsidP="00D05118">
            <w:pPr>
              <w:widowControl/>
              <w:autoSpaceDE/>
              <w:autoSpaceDN/>
              <w:rPr>
                <w:sz w:val="18"/>
                <w:szCs w:val="18"/>
                <w:lang w:val="en-US"/>
              </w:rPr>
            </w:pPr>
            <w:r w:rsidRPr="000433FD">
              <w:rPr>
                <w:sz w:val="18"/>
                <w:szCs w:val="18"/>
                <w:lang w:val="en-US"/>
              </w:rPr>
              <w:t>(8) Kwon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2091DFD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74436A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EF0B94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6401674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4E42AB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047AE7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8FCA1A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4ED1A99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5C646C6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424E3E75"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74C0684B" w14:textId="77777777" w:rsidR="0008304C" w:rsidRPr="000433FD" w:rsidRDefault="0008304C" w:rsidP="00D05118">
            <w:pPr>
              <w:widowControl/>
              <w:autoSpaceDE/>
              <w:autoSpaceDN/>
              <w:rPr>
                <w:sz w:val="18"/>
                <w:szCs w:val="18"/>
                <w:lang w:val="en-US"/>
              </w:rPr>
            </w:pPr>
            <w:r w:rsidRPr="000433FD">
              <w:rPr>
                <w:sz w:val="18"/>
                <w:szCs w:val="18"/>
                <w:lang w:val="en-US"/>
              </w:rPr>
              <w:t>(9) Yu et al., 2020</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146E06E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C0A7C2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94956D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D94F67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46C0A30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73A1A6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B14C93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277872B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52D4A1C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014D4D96"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4EBEE412" w14:textId="77777777" w:rsidR="0008304C" w:rsidRPr="000433FD" w:rsidRDefault="0008304C" w:rsidP="00D05118">
            <w:pPr>
              <w:widowControl/>
              <w:autoSpaceDE/>
              <w:autoSpaceDN/>
              <w:rPr>
                <w:sz w:val="18"/>
                <w:szCs w:val="18"/>
                <w:lang w:val="en-US"/>
              </w:rPr>
            </w:pPr>
            <w:r w:rsidRPr="000433FD">
              <w:rPr>
                <w:sz w:val="18"/>
                <w:szCs w:val="18"/>
                <w:lang w:val="en-US"/>
              </w:rPr>
              <w:t>(10) Kang et al., 2020</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0C40710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F3C5E3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69F6A9C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36DB728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1BC4C8C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758700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46CEE40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A0DF94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FAA0A0"/>
            <w:noWrap/>
            <w:vAlign w:val="center"/>
            <w:hideMark/>
          </w:tcPr>
          <w:p w14:paraId="5521808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591EE8F9"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0DA614FD" w14:textId="77777777" w:rsidR="0008304C" w:rsidRPr="000433FD" w:rsidRDefault="0008304C" w:rsidP="00D05118">
            <w:pPr>
              <w:widowControl/>
              <w:autoSpaceDE/>
              <w:autoSpaceDN/>
              <w:rPr>
                <w:sz w:val="18"/>
                <w:szCs w:val="18"/>
                <w:lang w:val="en-US"/>
              </w:rPr>
            </w:pPr>
            <w:r w:rsidRPr="000433FD">
              <w:rPr>
                <w:sz w:val="18"/>
                <w:szCs w:val="18"/>
                <w:lang w:val="en-US"/>
              </w:rPr>
              <w:t>(11) Joseph et al., 2020</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377FE8C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113035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173C9F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217ECC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AE2BB2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7317CA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0087540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62AF701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7F6B797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01BE08C0"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11DC7B4A" w14:textId="77777777" w:rsidR="0008304C" w:rsidRPr="000433FD" w:rsidRDefault="0008304C" w:rsidP="00D05118">
            <w:pPr>
              <w:widowControl/>
              <w:autoSpaceDE/>
              <w:autoSpaceDN/>
              <w:rPr>
                <w:sz w:val="18"/>
                <w:szCs w:val="18"/>
                <w:lang w:val="en-US"/>
              </w:rPr>
            </w:pPr>
            <w:r w:rsidRPr="000433FD">
              <w:rPr>
                <w:sz w:val="18"/>
                <w:szCs w:val="18"/>
                <w:lang w:val="en-US"/>
              </w:rPr>
              <w:t>(12) Fernandes et al., 2020</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52728FC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002096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9306F6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122F270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35F8F22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A6E043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59A4106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06167DF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27EB1CD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21DE2A01"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72625A68" w14:textId="77777777" w:rsidR="0008304C" w:rsidRPr="000433FD" w:rsidRDefault="0008304C" w:rsidP="00D05118">
            <w:pPr>
              <w:widowControl/>
              <w:autoSpaceDE/>
              <w:autoSpaceDN/>
              <w:rPr>
                <w:sz w:val="18"/>
                <w:szCs w:val="18"/>
                <w:lang w:val="en-US"/>
              </w:rPr>
            </w:pPr>
            <w:r w:rsidRPr="000433FD">
              <w:rPr>
                <w:sz w:val="18"/>
                <w:szCs w:val="18"/>
                <w:lang w:val="en-US"/>
              </w:rPr>
              <w:t>(13) Fernandes et al., 2020.1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42332B8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019285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02E679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F4872E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96CF57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4119F2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312D17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23F999B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398AEE2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618D5019"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62FE1CD0" w14:textId="77777777" w:rsidR="0008304C" w:rsidRPr="000433FD" w:rsidRDefault="0008304C" w:rsidP="00D05118">
            <w:pPr>
              <w:widowControl/>
              <w:autoSpaceDE/>
              <w:autoSpaceDN/>
              <w:rPr>
                <w:sz w:val="18"/>
                <w:szCs w:val="18"/>
                <w:lang w:val="en-US"/>
              </w:rPr>
            </w:pPr>
            <w:r w:rsidRPr="000433FD">
              <w:rPr>
                <w:sz w:val="18"/>
                <w:szCs w:val="18"/>
                <w:lang w:val="en-US"/>
              </w:rPr>
              <w:t>(14) Klug et al., 2020</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49A4371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BE2844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BF8D16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3877A0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4F6104D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803324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0DAB970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ACE5A0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295FF6D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57A9977D"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0546BF8E" w14:textId="77777777" w:rsidR="0008304C" w:rsidRPr="000433FD" w:rsidRDefault="0008304C" w:rsidP="00D05118">
            <w:pPr>
              <w:widowControl/>
              <w:autoSpaceDE/>
              <w:autoSpaceDN/>
              <w:rPr>
                <w:sz w:val="18"/>
                <w:szCs w:val="18"/>
                <w:lang w:val="en-US"/>
              </w:rPr>
            </w:pPr>
            <w:r w:rsidRPr="000433FD">
              <w:rPr>
                <w:sz w:val="18"/>
                <w:szCs w:val="18"/>
                <w:lang w:val="en-US"/>
              </w:rPr>
              <w:t>(15) Wu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062F505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02A552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311857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62393CC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48DE953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E0FF5F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55ADB8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69A537C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025A277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01D2162A"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20256F48" w14:textId="77777777" w:rsidR="0008304C" w:rsidRPr="000433FD" w:rsidRDefault="0008304C" w:rsidP="00D05118">
            <w:pPr>
              <w:widowControl/>
              <w:autoSpaceDE/>
              <w:autoSpaceDN/>
              <w:rPr>
                <w:sz w:val="18"/>
                <w:szCs w:val="18"/>
                <w:lang w:val="en-US"/>
              </w:rPr>
            </w:pPr>
            <w:r w:rsidRPr="000433FD">
              <w:rPr>
                <w:sz w:val="18"/>
                <w:szCs w:val="18"/>
                <w:lang w:val="en-US"/>
              </w:rPr>
              <w:t>(16) Li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572AD19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0B806D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EEB56A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567F16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6FA4C0C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E8378C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4BCCA2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49A3F09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3150BF9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1843C9ED"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73A8FFBA" w14:textId="77777777" w:rsidR="0008304C" w:rsidRPr="000433FD" w:rsidRDefault="0008304C" w:rsidP="00D05118">
            <w:pPr>
              <w:widowControl/>
              <w:autoSpaceDE/>
              <w:autoSpaceDN/>
              <w:rPr>
                <w:sz w:val="18"/>
                <w:szCs w:val="18"/>
                <w:lang w:val="en-US"/>
              </w:rPr>
            </w:pPr>
            <w:r w:rsidRPr="000433FD">
              <w:rPr>
                <w:sz w:val="18"/>
                <w:szCs w:val="18"/>
                <w:lang w:val="en-US"/>
              </w:rPr>
              <w:t>(17) Yun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356784C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F5E6B3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442EB8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653554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55FAF1C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7199A7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4C4670E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45676E2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2BF95BC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53A1E693"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7BA645A3" w14:textId="77777777" w:rsidR="0008304C" w:rsidRPr="000433FD" w:rsidRDefault="0008304C" w:rsidP="00D05118">
            <w:pPr>
              <w:widowControl/>
              <w:autoSpaceDE/>
              <w:autoSpaceDN/>
              <w:rPr>
                <w:sz w:val="18"/>
                <w:szCs w:val="18"/>
                <w:lang w:val="en-US"/>
              </w:rPr>
            </w:pPr>
            <w:r w:rsidRPr="000433FD">
              <w:rPr>
                <w:sz w:val="18"/>
                <w:szCs w:val="18"/>
                <w:lang w:val="en-US"/>
              </w:rPr>
              <w:t>(18) Xie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34CA756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607B02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FFD0AE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9971D4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549ED0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017EC8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50D9EAF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531792C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4A665A4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3D669482"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0517899F" w14:textId="77777777" w:rsidR="0008304C" w:rsidRPr="000433FD" w:rsidRDefault="0008304C" w:rsidP="00D05118">
            <w:pPr>
              <w:widowControl/>
              <w:autoSpaceDE/>
              <w:autoSpaceDN/>
              <w:rPr>
                <w:sz w:val="18"/>
                <w:szCs w:val="18"/>
                <w:lang w:val="en-US"/>
              </w:rPr>
            </w:pPr>
            <w:r w:rsidRPr="000433FD">
              <w:rPr>
                <w:sz w:val="18"/>
                <w:szCs w:val="18"/>
                <w:lang w:val="en-US"/>
              </w:rPr>
              <w:t>(19) Klang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730741A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86F441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F931F4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A23142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1EC8C23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6D035C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4CAB5BF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64F51D8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2A7AA05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26563086"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235C03B7" w14:textId="77777777" w:rsidR="0008304C" w:rsidRPr="000433FD" w:rsidRDefault="0008304C" w:rsidP="00D05118">
            <w:pPr>
              <w:widowControl/>
              <w:autoSpaceDE/>
              <w:autoSpaceDN/>
              <w:rPr>
                <w:sz w:val="18"/>
                <w:szCs w:val="18"/>
                <w:lang w:val="en-US"/>
              </w:rPr>
            </w:pPr>
            <w:r w:rsidRPr="000433FD">
              <w:rPr>
                <w:sz w:val="18"/>
                <w:szCs w:val="18"/>
                <w:lang w:val="en-US"/>
              </w:rPr>
              <w:t>(20) Nguyen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1C0737B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BF0E56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39CB72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6E2AD86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7CBD296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FEA5EF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5D49D7A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74E3559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5056A07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2433AAFC"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539048DD" w14:textId="77777777" w:rsidR="0008304C" w:rsidRPr="000433FD" w:rsidRDefault="0008304C" w:rsidP="00D05118">
            <w:pPr>
              <w:widowControl/>
              <w:autoSpaceDE/>
              <w:autoSpaceDN/>
              <w:rPr>
                <w:sz w:val="18"/>
                <w:szCs w:val="18"/>
                <w:lang w:val="en-US"/>
              </w:rPr>
            </w:pPr>
            <w:r w:rsidRPr="000433FD">
              <w:rPr>
                <w:sz w:val="18"/>
                <w:szCs w:val="18"/>
                <w:lang w:val="en-US"/>
              </w:rPr>
              <w:t>(21) Klang et al., 2021.1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61482B5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28B469E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2C4F719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7EC5DAA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07619A2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466466A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14C3A26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303A6C6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FAA0A0"/>
            <w:noWrap/>
            <w:vAlign w:val="center"/>
            <w:hideMark/>
          </w:tcPr>
          <w:p w14:paraId="4C5CEE6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55E72E37"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6D3341C9" w14:textId="77777777" w:rsidR="0008304C" w:rsidRPr="000433FD" w:rsidRDefault="0008304C" w:rsidP="00D05118">
            <w:pPr>
              <w:widowControl/>
              <w:autoSpaceDE/>
              <w:autoSpaceDN/>
              <w:rPr>
                <w:sz w:val="18"/>
                <w:szCs w:val="18"/>
                <w:lang w:val="en-US"/>
              </w:rPr>
            </w:pPr>
            <w:r w:rsidRPr="000433FD">
              <w:rPr>
                <w:sz w:val="18"/>
                <w:szCs w:val="18"/>
                <w:lang w:val="en-US"/>
              </w:rPr>
              <w:t>(22) Maurer et al., 2021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626FBDB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3CE25D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68F905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0CA01ED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75CACB8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FEFF70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33E5A04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B43066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2558ACB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4C121F70"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20E4DB3C" w14:textId="77777777" w:rsidR="0008304C" w:rsidRPr="000433FD" w:rsidRDefault="0008304C" w:rsidP="00D05118">
            <w:pPr>
              <w:widowControl/>
              <w:autoSpaceDE/>
              <w:autoSpaceDN/>
              <w:rPr>
                <w:sz w:val="18"/>
                <w:szCs w:val="18"/>
                <w:lang w:val="en-US"/>
              </w:rPr>
            </w:pPr>
            <w:r w:rsidRPr="000433FD">
              <w:rPr>
                <w:sz w:val="18"/>
                <w:szCs w:val="18"/>
                <w:lang w:val="en-US"/>
              </w:rPr>
              <w:t>(23) Xie et al., 2022</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06BB4BD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A583B2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5E3650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7FA66C3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2E9180A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1F021D7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F31A6B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1ED67D3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258DCD8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4D952B29"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6E4CE766" w14:textId="77777777" w:rsidR="0008304C" w:rsidRPr="000433FD" w:rsidRDefault="0008304C" w:rsidP="00D05118">
            <w:pPr>
              <w:widowControl/>
              <w:autoSpaceDE/>
              <w:autoSpaceDN/>
              <w:rPr>
                <w:sz w:val="18"/>
                <w:szCs w:val="18"/>
                <w:lang w:val="en-US"/>
              </w:rPr>
            </w:pPr>
            <w:r w:rsidRPr="000433FD">
              <w:rPr>
                <w:sz w:val="18"/>
                <w:szCs w:val="18"/>
                <w:lang w:val="en-US"/>
              </w:rPr>
              <w:t>(24) Hwang and Lee, 2022</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17561A7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D42C63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5BAE42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4DD0750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51266FD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A9DBDA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081D07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A9D08E"/>
            <w:noWrap/>
            <w:vAlign w:val="center"/>
            <w:hideMark/>
          </w:tcPr>
          <w:p w14:paraId="2F27376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0E86346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299A04AD"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6EA59244" w14:textId="77777777" w:rsidR="0008304C" w:rsidRPr="000433FD" w:rsidRDefault="0008304C" w:rsidP="00D05118">
            <w:pPr>
              <w:widowControl/>
              <w:autoSpaceDE/>
              <w:autoSpaceDN/>
              <w:rPr>
                <w:sz w:val="18"/>
                <w:szCs w:val="18"/>
                <w:lang w:val="en-US"/>
              </w:rPr>
            </w:pPr>
            <w:r w:rsidRPr="000433FD">
              <w:rPr>
                <w:sz w:val="18"/>
                <w:szCs w:val="18"/>
                <w:lang w:val="en-US"/>
              </w:rPr>
              <w:t xml:space="preserve">(25) </w:t>
            </w:r>
            <w:proofErr w:type="spellStart"/>
            <w:r w:rsidRPr="000433FD">
              <w:rPr>
                <w:sz w:val="18"/>
                <w:szCs w:val="18"/>
                <w:lang w:val="en-US"/>
              </w:rPr>
              <w:t>Sarbay</w:t>
            </w:r>
            <w:proofErr w:type="spellEnd"/>
            <w:r w:rsidRPr="000433FD">
              <w:rPr>
                <w:sz w:val="18"/>
                <w:szCs w:val="18"/>
                <w:lang w:val="en-US"/>
              </w:rPr>
              <w:t xml:space="preserve"> et al., 2023</w:t>
            </w:r>
          </w:p>
        </w:tc>
        <w:tc>
          <w:tcPr>
            <w:tcW w:w="800" w:type="dxa"/>
            <w:tcBorders>
              <w:top w:val="single" w:sz="4" w:space="0" w:color="000000"/>
              <w:left w:val="nil"/>
              <w:bottom w:val="single" w:sz="4" w:space="0" w:color="000000"/>
              <w:right w:val="single" w:sz="4" w:space="0" w:color="FFFFFF"/>
            </w:tcBorders>
            <w:shd w:val="clear" w:color="000000" w:fill="FAA0A0"/>
            <w:noWrap/>
            <w:vAlign w:val="center"/>
            <w:hideMark/>
          </w:tcPr>
          <w:p w14:paraId="60E93AC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6E7FE84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3BFF211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45A66B9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FAA0A0"/>
            <w:noWrap/>
            <w:vAlign w:val="center"/>
            <w:hideMark/>
          </w:tcPr>
          <w:p w14:paraId="1C7B5F9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FE699"/>
            <w:noWrap/>
            <w:vAlign w:val="center"/>
            <w:hideMark/>
          </w:tcPr>
          <w:p w14:paraId="440E2F5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6F3B0B7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473500B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FAA0A0"/>
            <w:noWrap/>
            <w:vAlign w:val="center"/>
            <w:hideMark/>
          </w:tcPr>
          <w:p w14:paraId="576A71B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07BA42C4"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14B23059" w14:textId="77777777" w:rsidR="0008304C" w:rsidRPr="000433FD" w:rsidRDefault="0008304C" w:rsidP="00D05118">
            <w:pPr>
              <w:widowControl/>
              <w:autoSpaceDE/>
              <w:autoSpaceDN/>
              <w:rPr>
                <w:sz w:val="18"/>
                <w:szCs w:val="18"/>
                <w:lang w:val="en-US"/>
              </w:rPr>
            </w:pPr>
            <w:r w:rsidRPr="000433FD">
              <w:rPr>
                <w:sz w:val="18"/>
                <w:szCs w:val="18"/>
                <w:lang w:val="en-US"/>
              </w:rPr>
              <w:t>(26) Lee et al., 2022</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12F5957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2737C2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36EA50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6BEEF9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75FB389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41B701E6"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4D0B6F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7606DB9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002432B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596802BE"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0FA01A19" w14:textId="77777777" w:rsidR="0008304C" w:rsidRPr="000433FD" w:rsidRDefault="0008304C" w:rsidP="00D05118">
            <w:pPr>
              <w:widowControl/>
              <w:autoSpaceDE/>
              <w:autoSpaceDN/>
              <w:rPr>
                <w:sz w:val="18"/>
                <w:szCs w:val="18"/>
                <w:lang w:val="en-US"/>
              </w:rPr>
            </w:pPr>
            <w:r w:rsidRPr="000433FD">
              <w:rPr>
                <w:sz w:val="18"/>
                <w:szCs w:val="18"/>
                <w:lang w:val="en-US"/>
              </w:rPr>
              <w:t>(27) Lee et al., 2023</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0C15D81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D108D1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F02790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5CEAABE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31D1C85C"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58004C8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1E84F8D1"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6E4A239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2D455F5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7E5213A5"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063E2751" w14:textId="77777777" w:rsidR="0008304C" w:rsidRPr="000433FD" w:rsidRDefault="0008304C" w:rsidP="00D05118">
            <w:pPr>
              <w:widowControl/>
              <w:autoSpaceDE/>
              <w:autoSpaceDN/>
              <w:rPr>
                <w:sz w:val="18"/>
                <w:szCs w:val="18"/>
                <w:lang w:val="en-US"/>
              </w:rPr>
            </w:pPr>
            <w:r w:rsidRPr="000433FD">
              <w:rPr>
                <w:sz w:val="18"/>
                <w:szCs w:val="18"/>
                <w:lang w:val="en-US"/>
              </w:rPr>
              <w:t>(28) Choi et al., 2023</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1976FE4F"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506D2C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71D1BB7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1612B36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66786B9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4C3D05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571CE06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09D9320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6C61C867"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36908301"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2DC8A770" w14:textId="77777777" w:rsidR="0008304C" w:rsidRPr="000433FD" w:rsidRDefault="0008304C" w:rsidP="00D05118">
            <w:pPr>
              <w:widowControl/>
              <w:autoSpaceDE/>
              <w:autoSpaceDN/>
              <w:rPr>
                <w:sz w:val="18"/>
                <w:szCs w:val="18"/>
                <w:lang w:val="en-US"/>
              </w:rPr>
            </w:pPr>
            <w:r w:rsidRPr="000433FD">
              <w:rPr>
                <w:sz w:val="18"/>
                <w:szCs w:val="18"/>
                <w:lang w:val="en-US"/>
              </w:rPr>
              <w:t>(29) Chen et al., 2023</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05CC4F54"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FAA0A0"/>
            <w:noWrap/>
            <w:vAlign w:val="center"/>
            <w:hideMark/>
          </w:tcPr>
          <w:p w14:paraId="0A0C029D"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9CD044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FE699"/>
            <w:noWrap/>
            <w:vAlign w:val="center"/>
            <w:hideMark/>
          </w:tcPr>
          <w:p w14:paraId="1928BC1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4AC51BC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06C724B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0D94E2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4B9768A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0A95F97A"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r w:rsidR="0008304C" w:rsidRPr="008D6310" w14:paraId="6FD674EE" w14:textId="77777777" w:rsidTr="00D05118">
        <w:trPr>
          <w:trHeight w:val="300"/>
        </w:trPr>
        <w:tc>
          <w:tcPr>
            <w:tcW w:w="2820" w:type="dxa"/>
            <w:tcBorders>
              <w:top w:val="single" w:sz="4" w:space="0" w:color="000000"/>
              <w:left w:val="nil"/>
              <w:bottom w:val="single" w:sz="4" w:space="0" w:color="000000"/>
              <w:right w:val="single" w:sz="8" w:space="0" w:color="auto"/>
            </w:tcBorders>
            <w:shd w:val="clear" w:color="auto" w:fill="auto"/>
            <w:noWrap/>
            <w:vAlign w:val="center"/>
            <w:hideMark/>
          </w:tcPr>
          <w:p w14:paraId="60FE945A" w14:textId="77777777" w:rsidR="0008304C" w:rsidRPr="000433FD" w:rsidRDefault="0008304C" w:rsidP="00D05118">
            <w:pPr>
              <w:widowControl/>
              <w:autoSpaceDE/>
              <w:autoSpaceDN/>
              <w:rPr>
                <w:sz w:val="18"/>
                <w:szCs w:val="18"/>
                <w:lang w:val="en-US"/>
              </w:rPr>
            </w:pPr>
            <w:r w:rsidRPr="000433FD">
              <w:rPr>
                <w:sz w:val="18"/>
                <w:szCs w:val="18"/>
                <w:lang w:val="en-US"/>
              </w:rPr>
              <w:t>(30) Chen et al., 2023.1</w:t>
            </w:r>
          </w:p>
        </w:tc>
        <w:tc>
          <w:tcPr>
            <w:tcW w:w="800" w:type="dxa"/>
            <w:tcBorders>
              <w:top w:val="single" w:sz="4" w:space="0" w:color="000000"/>
              <w:left w:val="nil"/>
              <w:bottom w:val="single" w:sz="4" w:space="0" w:color="000000"/>
              <w:right w:val="single" w:sz="4" w:space="0" w:color="FFFFFF"/>
            </w:tcBorders>
            <w:shd w:val="clear" w:color="000000" w:fill="A9D08E"/>
            <w:noWrap/>
            <w:vAlign w:val="center"/>
            <w:hideMark/>
          </w:tcPr>
          <w:p w14:paraId="218E3C7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68B2F0DB"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3CEE7E9"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FAA0A0"/>
            <w:noWrap/>
            <w:vAlign w:val="center"/>
            <w:hideMark/>
          </w:tcPr>
          <w:p w14:paraId="23A3B422"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4" w:space="0" w:color="FFFFFF"/>
            </w:tcBorders>
            <w:shd w:val="clear" w:color="000000" w:fill="A9D08E"/>
            <w:noWrap/>
            <w:vAlign w:val="center"/>
            <w:hideMark/>
          </w:tcPr>
          <w:p w14:paraId="5A4231B3"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4" w:space="0" w:color="FFFFFF"/>
            </w:tcBorders>
            <w:shd w:val="clear" w:color="000000" w:fill="A9D08E"/>
            <w:noWrap/>
            <w:vAlign w:val="center"/>
            <w:hideMark/>
          </w:tcPr>
          <w:p w14:paraId="38798675"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4" w:space="0" w:color="FFFFFF"/>
              <w:bottom w:val="single" w:sz="4" w:space="0" w:color="000000"/>
              <w:right w:val="single" w:sz="8" w:space="0" w:color="auto"/>
            </w:tcBorders>
            <w:shd w:val="clear" w:color="000000" w:fill="A9D08E"/>
            <w:noWrap/>
            <w:vAlign w:val="center"/>
            <w:hideMark/>
          </w:tcPr>
          <w:p w14:paraId="2927F598"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single" w:sz="8" w:space="0" w:color="auto"/>
            </w:tcBorders>
            <w:shd w:val="clear" w:color="000000" w:fill="FAA0A0"/>
            <w:noWrap/>
            <w:vAlign w:val="center"/>
            <w:hideMark/>
          </w:tcPr>
          <w:p w14:paraId="7D059FCE"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c>
          <w:tcPr>
            <w:tcW w:w="800" w:type="dxa"/>
            <w:tcBorders>
              <w:top w:val="single" w:sz="4" w:space="0" w:color="000000"/>
              <w:left w:val="single" w:sz="8" w:space="0" w:color="auto"/>
              <w:bottom w:val="single" w:sz="4" w:space="0" w:color="000000"/>
              <w:right w:val="nil"/>
            </w:tcBorders>
            <w:shd w:val="clear" w:color="000000" w:fill="A9D08E"/>
            <w:noWrap/>
            <w:vAlign w:val="center"/>
            <w:hideMark/>
          </w:tcPr>
          <w:p w14:paraId="5BD0AF00" w14:textId="77777777" w:rsidR="0008304C" w:rsidRPr="000433FD" w:rsidRDefault="0008304C" w:rsidP="00D05118">
            <w:pPr>
              <w:widowControl/>
              <w:autoSpaceDE/>
              <w:autoSpaceDN/>
              <w:jc w:val="center"/>
              <w:rPr>
                <w:sz w:val="24"/>
                <w:szCs w:val="24"/>
                <w:lang w:val="en-US"/>
              </w:rPr>
            </w:pPr>
            <w:r w:rsidRPr="000433FD">
              <w:rPr>
                <w:sz w:val="24"/>
                <w:szCs w:val="24"/>
                <w:lang w:val="en-US"/>
              </w:rPr>
              <w:t>+</w:t>
            </w:r>
          </w:p>
        </w:tc>
      </w:tr>
    </w:tbl>
    <w:p w14:paraId="30382737" w14:textId="77777777" w:rsidR="00DC68CE" w:rsidRDefault="00DC68CE" w:rsidP="00DC68CE">
      <w:pPr>
        <w:jc w:val="both"/>
        <w:rPr>
          <w:sz w:val="16"/>
          <w:szCs w:val="16"/>
          <w:lang w:val="en-US"/>
        </w:rPr>
      </w:pPr>
      <w:r>
        <w:rPr>
          <w:sz w:val="16"/>
          <w:szCs w:val="16"/>
          <w:lang w:val="en-US"/>
        </w:rPr>
        <w:t>Notes: + indicates low ROB</w:t>
      </w:r>
      <w:r w:rsidRPr="006464D3">
        <w:rPr>
          <w:sz w:val="16"/>
          <w:szCs w:val="16"/>
          <w:lang w:val="en-US"/>
        </w:rPr>
        <w:t>/</w:t>
      </w:r>
      <w:r>
        <w:rPr>
          <w:sz w:val="16"/>
          <w:szCs w:val="16"/>
          <w:lang w:val="en-US"/>
        </w:rPr>
        <w:t xml:space="preserve">low concern regarding </w:t>
      </w:r>
      <w:proofErr w:type="gramStart"/>
      <w:r>
        <w:rPr>
          <w:sz w:val="16"/>
          <w:szCs w:val="16"/>
          <w:lang w:val="en-US"/>
        </w:rPr>
        <w:t>applicability;</w:t>
      </w:r>
      <w:proofErr w:type="gramEnd"/>
      <w:r>
        <w:rPr>
          <w:sz w:val="16"/>
          <w:szCs w:val="16"/>
          <w:lang w:val="en-US"/>
        </w:rPr>
        <w:t xml:space="preserve"> </w:t>
      </w:r>
    </w:p>
    <w:p w14:paraId="75452A04" w14:textId="77777777" w:rsidR="00DC68CE" w:rsidRDefault="00DC68CE" w:rsidP="00DC68CE">
      <w:pPr>
        <w:jc w:val="both"/>
        <w:rPr>
          <w:sz w:val="16"/>
          <w:szCs w:val="16"/>
          <w:lang w:val="en-US"/>
        </w:rPr>
      </w:pPr>
      <w:r>
        <w:rPr>
          <w:sz w:val="16"/>
          <w:szCs w:val="16"/>
          <w:lang w:val="en-US"/>
        </w:rPr>
        <w:t>- indicates high ROB</w:t>
      </w:r>
      <w:r w:rsidRPr="006464D3">
        <w:rPr>
          <w:sz w:val="16"/>
          <w:szCs w:val="16"/>
          <w:lang w:val="en-US"/>
        </w:rPr>
        <w:t>/</w:t>
      </w:r>
      <w:r>
        <w:rPr>
          <w:sz w:val="16"/>
          <w:szCs w:val="16"/>
          <w:lang w:val="en-US"/>
        </w:rPr>
        <w:t xml:space="preserve">high concern regarding applicability; and </w:t>
      </w:r>
    </w:p>
    <w:p w14:paraId="7969CEC4" w14:textId="77777777" w:rsidR="00DC68CE" w:rsidRDefault="00DC68CE" w:rsidP="00DC68CE">
      <w:pPr>
        <w:jc w:val="both"/>
        <w:rPr>
          <w:sz w:val="16"/>
          <w:szCs w:val="16"/>
          <w:lang w:val="en-US"/>
        </w:rPr>
      </w:pPr>
      <w:r w:rsidRPr="007E2756">
        <w:rPr>
          <w:sz w:val="16"/>
          <w:szCs w:val="16"/>
          <w:lang w:val="en-US"/>
        </w:rPr>
        <w:t>?</w:t>
      </w:r>
      <w:r>
        <w:rPr>
          <w:sz w:val="16"/>
          <w:szCs w:val="16"/>
          <w:lang w:val="en-US"/>
        </w:rPr>
        <w:t xml:space="preserve"> indicates unclear ROB/unclear concern regarding applicability</w:t>
      </w:r>
    </w:p>
    <w:p w14:paraId="60A86906" w14:textId="77777777" w:rsidR="0008304C" w:rsidRDefault="0008304C" w:rsidP="0008304C">
      <w:pPr>
        <w:jc w:val="both"/>
        <w:rPr>
          <w:sz w:val="16"/>
          <w:szCs w:val="16"/>
          <w:lang w:val="en-US"/>
        </w:rPr>
      </w:pPr>
    </w:p>
    <w:p w14:paraId="37D1E971" w14:textId="77777777" w:rsidR="0008304C" w:rsidRDefault="0008304C" w:rsidP="0008304C">
      <w:pPr>
        <w:jc w:val="both"/>
        <w:rPr>
          <w:sz w:val="16"/>
          <w:szCs w:val="16"/>
          <w:lang w:val="en-US"/>
        </w:rPr>
      </w:pPr>
    </w:p>
    <w:bookmarkEnd w:id="4"/>
    <w:p w14:paraId="4E8B7E9A" w14:textId="2FD3FC6D" w:rsidR="00E32BCA" w:rsidRPr="006F324C" w:rsidRDefault="00E32BCA" w:rsidP="005C600B">
      <w:pPr>
        <w:jc w:val="both"/>
        <w:rPr>
          <w:sz w:val="24"/>
        </w:rPr>
      </w:pPr>
    </w:p>
    <w:sectPr w:rsidR="00E32BCA" w:rsidRPr="006F324C" w:rsidSect="003877F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69348" w14:textId="77777777" w:rsidR="000C6B06" w:rsidRDefault="000C6B06" w:rsidP="00260747">
      <w:r>
        <w:separator/>
      </w:r>
    </w:p>
  </w:endnote>
  <w:endnote w:type="continuationSeparator" w:id="0">
    <w:p w14:paraId="54637072" w14:textId="77777777" w:rsidR="000C6B06" w:rsidRDefault="000C6B06" w:rsidP="0026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한양신명조">
    <w:altName w:val="Batang"/>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1DF67" w14:textId="77777777" w:rsidR="000C6B06" w:rsidRDefault="000C6B06" w:rsidP="00260747">
      <w:r>
        <w:separator/>
      </w:r>
    </w:p>
  </w:footnote>
  <w:footnote w:type="continuationSeparator" w:id="0">
    <w:p w14:paraId="0F4B1CA9" w14:textId="77777777" w:rsidR="000C6B06" w:rsidRDefault="000C6B06" w:rsidP="002607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D14A2"/>
    <w:multiLevelType w:val="hybridMultilevel"/>
    <w:tmpl w:val="4BBA8BAE"/>
    <w:lvl w:ilvl="0" w:tplc="A914EE72">
      <w:start w:val="1"/>
      <w:numFmt w:val="decimal"/>
      <w:lvlText w:val="%1."/>
      <w:lvlJc w:val="left"/>
      <w:pPr>
        <w:ind w:left="1080" w:hanging="360"/>
      </w:pPr>
      <w:rPr>
        <w:rFonts w:ascii="Times New Roman" w:hAnsi="Times New Roman"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B15FCE"/>
    <w:multiLevelType w:val="hybridMultilevel"/>
    <w:tmpl w:val="7AA80626"/>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10DC782B"/>
    <w:multiLevelType w:val="multilevel"/>
    <w:tmpl w:val="F72CDB4C"/>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F4311D"/>
    <w:multiLevelType w:val="hybridMultilevel"/>
    <w:tmpl w:val="1AAC7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966FF"/>
    <w:multiLevelType w:val="hybridMultilevel"/>
    <w:tmpl w:val="29BC8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B4258"/>
    <w:multiLevelType w:val="multilevel"/>
    <w:tmpl w:val="D23C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7A5605"/>
    <w:multiLevelType w:val="multilevel"/>
    <w:tmpl w:val="F72CDB4C"/>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A61B8B"/>
    <w:multiLevelType w:val="hybridMultilevel"/>
    <w:tmpl w:val="377E3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B5DC9"/>
    <w:multiLevelType w:val="hybridMultilevel"/>
    <w:tmpl w:val="68D889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3B974E1"/>
    <w:multiLevelType w:val="hybridMultilevel"/>
    <w:tmpl w:val="5B74E7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88A5521"/>
    <w:multiLevelType w:val="hybridMultilevel"/>
    <w:tmpl w:val="13EEF3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9A23319"/>
    <w:multiLevelType w:val="hybridMultilevel"/>
    <w:tmpl w:val="0AE69092"/>
    <w:lvl w:ilvl="0" w:tplc="0674E77C">
      <w:start w:val="40"/>
      <w:numFmt w:val="upperLetter"/>
      <w:lvlText w:val="%1."/>
      <w:lvlJc w:val="left"/>
      <w:pPr>
        <w:ind w:left="720" w:hanging="360"/>
      </w:pPr>
      <w:rPr>
        <w:rFonts w:eastAsia="Calibri"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B6AAB"/>
    <w:multiLevelType w:val="hybridMultilevel"/>
    <w:tmpl w:val="94563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89302D"/>
    <w:multiLevelType w:val="hybridMultilevel"/>
    <w:tmpl w:val="A5CC27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B111A52"/>
    <w:multiLevelType w:val="hybridMultilevel"/>
    <w:tmpl w:val="9446D4C2"/>
    <w:lvl w:ilvl="0" w:tplc="FD2626B6">
      <w:start w:val="40"/>
      <w:numFmt w:val="upperLetter"/>
      <w:lvlText w:val="%1."/>
      <w:lvlJc w:val="left"/>
      <w:pPr>
        <w:ind w:left="720" w:hanging="360"/>
      </w:pPr>
      <w:rPr>
        <w:rFonts w:eastAsia="Calibri" w:hint="default"/>
        <w:b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0F1093"/>
    <w:multiLevelType w:val="multilevel"/>
    <w:tmpl w:val="0CFEE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EC2556"/>
    <w:multiLevelType w:val="hybridMultilevel"/>
    <w:tmpl w:val="99FA8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C460F1"/>
    <w:multiLevelType w:val="multilevel"/>
    <w:tmpl w:val="73702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702BAB"/>
    <w:multiLevelType w:val="hybridMultilevel"/>
    <w:tmpl w:val="12EC3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F3895"/>
    <w:multiLevelType w:val="hybridMultilevel"/>
    <w:tmpl w:val="2360956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515341978">
    <w:abstractNumId w:val="8"/>
  </w:num>
  <w:num w:numId="2" w16cid:durableId="68770990">
    <w:abstractNumId w:val="13"/>
  </w:num>
  <w:num w:numId="3" w16cid:durableId="1400327739">
    <w:abstractNumId w:val="9"/>
  </w:num>
  <w:num w:numId="4" w16cid:durableId="2046326270">
    <w:abstractNumId w:val="1"/>
  </w:num>
  <w:num w:numId="5" w16cid:durableId="1563057384">
    <w:abstractNumId w:val="2"/>
  </w:num>
  <w:num w:numId="6" w16cid:durableId="310601848">
    <w:abstractNumId w:val="17"/>
  </w:num>
  <w:num w:numId="7" w16cid:durableId="1801338213">
    <w:abstractNumId w:val="7"/>
  </w:num>
  <w:num w:numId="8" w16cid:durableId="2094928907">
    <w:abstractNumId w:val="3"/>
  </w:num>
  <w:num w:numId="9" w16cid:durableId="420873964">
    <w:abstractNumId w:val="16"/>
  </w:num>
  <w:num w:numId="10" w16cid:durableId="1275282074">
    <w:abstractNumId w:val="0"/>
  </w:num>
  <w:num w:numId="11" w16cid:durableId="1614508943">
    <w:abstractNumId w:val="4"/>
  </w:num>
  <w:num w:numId="12" w16cid:durableId="647132159">
    <w:abstractNumId w:val="12"/>
  </w:num>
  <w:num w:numId="13" w16cid:durableId="527531114">
    <w:abstractNumId w:val="19"/>
  </w:num>
  <w:num w:numId="14" w16cid:durableId="486089489">
    <w:abstractNumId w:val="14"/>
  </w:num>
  <w:num w:numId="15" w16cid:durableId="238566740">
    <w:abstractNumId w:val="11"/>
  </w:num>
  <w:num w:numId="16" w16cid:durableId="1511606431">
    <w:abstractNumId w:val="5"/>
  </w:num>
  <w:num w:numId="17" w16cid:durableId="1993679631">
    <w:abstractNumId w:val="15"/>
  </w:num>
  <w:num w:numId="18" w16cid:durableId="861477171">
    <w:abstractNumId w:val="6"/>
  </w:num>
  <w:num w:numId="19" w16cid:durableId="538279662">
    <w:abstractNumId w:val="10"/>
  </w:num>
  <w:num w:numId="20" w16cid:durableId="14770686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wsjA2tzQ2NzUxMTNX0lEKTi0uzszPAykwrgUA5PpeJCwAAAA="/>
  </w:docVars>
  <w:rsids>
    <w:rsidRoot w:val="00B66FA8"/>
    <w:rsid w:val="000000F5"/>
    <w:rsid w:val="00000175"/>
    <w:rsid w:val="000008CA"/>
    <w:rsid w:val="00000A23"/>
    <w:rsid w:val="00000AE3"/>
    <w:rsid w:val="0000110C"/>
    <w:rsid w:val="00001149"/>
    <w:rsid w:val="000012F9"/>
    <w:rsid w:val="0000150A"/>
    <w:rsid w:val="00001624"/>
    <w:rsid w:val="00001B22"/>
    <w:rsid w:val="00001B5E"/>
    <w:rsid w:val="00001F1C"/>
    <w:rsid w:val="00001F42"/>
    <w:rsid w:val="0000239A"/>
    <w:rsid w:val="00002A7D"/>
    <w:rsid w:val="00002F11"/>
    <w:rsid w:val="0000355E"/>
    <w:rsid w:val="0000365C"/>
    <w:rsid w:val="0000381B"/>
    <w:rsid w:val="00003985"/>
    <w:rsid w:val="00003D04"/>
    <w:rsid w:val="00003EF4"/>
    <w:rsid w:val="000043D0"/>
    <w:rsid w:val="0000486A"/>
    <w:rsid w:val="00004D40"/>
    <w:rsid w:val="0000512B"/>
    <w:rsid w:val="00005692"/>
    <w:rsid w:val="00005889"/>
    <w:rsid w:val="000058C2"/>
    <w:rsid w:val="00005C32"/>
    <w:rsid w:val="0000660E"/>
    <w:rsid w:val="000066EF"/>
    <w:rsid w:val="0000672E"/>
    <w:rsid w:val="00006998"/>
    <w:rsid w:val="00006D4C"/>
    <w:rsid w:val="0000715F"/>
    <w:rsid w:val="000072EB"/>
    <w:rsid w:val="0000768C"/>
    <w:rsid w:val="000076DC"/>
    <w:rsid w:val="0000794E"/>
    <w:rsid w:val="00007969"/>
    <w:rsid w:val="00007C56"/>
    <w:rsid w:val="00007C8A"/>
    <w:rsid w:val="00007FF4"/>
    <w:rsid w:val="000106F8"/>
    <w:rsid w:val="000115A9"/>
    <w:rsid w:val="0001167B"/>
    <w:rsid w:val="0001171E"/>
    <w:rsid w:val="0001173C"/>
    <w:rsid w:val="00011C90"/>
    <w:rsid w:val="00011DB6"/>
    <w:rsid w:val="000120F8"/>
    <w:rsid w:val="000124B8"/>
    <w:rsid w:val="000124C4"/>
    <w:rsid w:val="000128EF"/>
    <w:rsid w:val="00012925"/>
    <w:rsid w:val="00012C61"/>
    <w:rsid w:val="00012E9F"/>
    <w:rsid w:val="00013352"/>
    <w:rsid w:val="00013378"/>
    <w:rsid w:val="00013B08"/>
    <w:rsid w:val="00013D37"/>
    <w:rsid w:val="00014066"/>
    <w:rsid w:val="000140D7"/>
    <w:rsid w:val="000142CB"/>
    <w:rsid w:val="00014724"/>
    <w:rsid w:val="00014EF2"/>
    <w:rsid w:val="0001545A"/>
    <w:rsid w:val="0001547F"/>
    <w:rsid w:val="00015510"/>
    <w:rsid w:val="00015839"/>
    <w:rsid w:val="00015B56"/>
    <w:rsid w:val="00016042"/>
    <w:rsid w:val="000160AA"/>
    <w:rsid w:val="00016404"/>
    <w:rsid w:val="00016462"/>
    <w:rsid w:val="000164FE"/>
    <w:rsid w:val="000167F4"/>
    <w:rsid w:val="00016ABB"/>
    <w:rsid w:val="00016F19"/>
    <w:rsid w:val="0001740B"/>
    <w:rsid w:val="00017659"/>
    <w:rsid w:val="00017E1E"/>
    <w:rsid w:val="0002009F"/>
    <w:rsid w:val="0002035E"/>
    <w:rsid w:val="000205F4"/>
    <w:rsid w:val="00020E06"/>
    <w:rsid w:val="000212C0"/>
    <w:rsid w:val="0002135C"/>
    <w:rsid w:val="000213FB"/>
    <w:rsid w:val="000215FC"/>
    <w:rsid w:val="00021675"/>
    <w:rsid w:val="00021709"/>
    <w:rsid w:val="00021F22"/>
    <w:rsid w:val="00021F64"/>
    <w:rsid w:val="000220A9"/>
    <w:rsid w:val="0002214C"/>
    <w:rsid w:val="000221A7"/>
    <w:rsid w:val="00023122"/>
    <w:rsid w:val="000233A3"/>
    <w:rsid w:val="00023475"/>
    <w:rsid w:val="00023559"/>
    <w:rsid w:val="00023A43"/>
    <w:rsid w:val="00023BDE"/>
    <w:rsid w:val="000245EA"/>
    <w:rsid w:val="00024767"/>
    <w:rsid w:val="00024D67"/>
    <w:rsid w:val="00024E08"/>
    <w:rsid w:val="0002520B"/>
    <w:rsid w:val="0002537F"/>
    <w:rsid w:val="00025393"/>
    <w:rsid w:val="00025796"/>
    <w:rsid w:val="00025882"/>
    <w:rsid w:val="00025AFC"/>
    <w:rsid w:val="00025B74"/>
    <w:rsid w:val="00025BC1"/>
    <w:rsid w:val="00026024"/>
    <w:rsid w:val="00026374"/>
    <w:rsid w:val="00026395"/>
    <w:rsid w:val="00026738"/>
    <w:rsid w:val="000267F9"/>
    <w:rsid w:val="000270BF"/>
    <w:rsid w:val="000271F0"/>
    <w:rsid w:val="00027527"/>
    <w:rsid w:val="00027633"/>
    <w:rsid w:val="000277BE"/>
    <w:rsid w:val="00027829"/>
    <w:rsid w:val="00027975"/>
    <w:rsid w:val="00027E8E"/>
    <w:rsid w:val="00027FAB"/>
    <w:rsid w:val="00030BF1"/>
    <w:rsid w:val="00030DF5"/>
    <w:rsid w:val="00030E01"/>
    <w:rsid w:val="00030F85"/>
    <w:rsid w:val="00030FAE"/>
    <w:rsid w:val="00031000"/>
    <w:rsid w:val="000312F6"/>
    <w:rsid w:val="000313F9"/>
    <w:rsid w:val="00031537"/>
    <w:rsid w:val="00031560"/>
    <w:rsid w:val="000316AB"/>
    <w:rsid w:val="00031726"/>
    <w:rsid w:val="00031852"/>
    <w:rsid w:val="00031910"/>
    <w:rsid w:val="00031BC8"/>
    <w:rsid w:val="00031E29"/>
    <w:rsid w:val="00031ED9"/>
    <w:rsid w:val="0003204E"/>
    <w:rsid w:val="0003240F"/>
    <w:rsid w:val="00032543"/>
    <w:rsid w:val="0003265F"/>
    <w:rsid w:val="00032E92"/>
    <w:rsid w:val="00032F01"/>
    <w:rsid w:val="00033630"/>
    <w:rsid w:val="00033ADF"/>
    <w:rsid w:val="00033EA7"/>
    <w:rsid w:val="00033EB9"/>
    <w:rsid w:val="000344D0"/>
    <w:rsid w:val="00034B2D"/>
    <w:rsid w:val="00034B81"/>
    <w:rsid w:val="00034F40"/>
    <w:rsid w:val="00034F46"/>
    <w:rsid w:val="00035AFE"/>
    <w:rsid w:val="00035DC0"/>
    <w:rsid w:val="000360E8"/>
    <w:rsid w:val="000361EB"/>
    <w:rsid w:val="00036725"/>
    <w:rsid w:val="00036B61"/>
    <w:rsid w:val="000378AA"/>
    <w:rsid w:val="00037A77"/>
    <w:rsid w:val="00037BCA"/>
    <w:rsid w:val="00037D4C"/>
    <w:rsid w:val="00040035"/>
    <w:rsid w:val="0004007C"/>
    <w:rsid w:val="00040173"/>
    <w:rsid w:val="000402CA"/>
    <w:rsid w:val="0004042B"/>
    <w:rsid w:val="000406E5"/>
    <w:rsid w:val="000406F4"/>
    <w:rsid w:val="0004078E"/>
    <w:rsid w:val="00040A0D"/>
    <w:rsid w:val="00040C09"/>
    <w:rsid w:val="00040C0D"/>
    <w:rsid w:val="00040FF0"/>
    <w:rsid w:val="00041211"/>
    <w:rsid w:val="00041622"/>
    <w:rsid w:val="00041850"/>
    <w:rsid w:val="00041903"/>
    <w:rsid w:val="00041997"/>
    <w:rsid w:val="000419D0"/>
    <w:rsid w:val="00041B48"/>
    <w:rsid w:val="00042200"/>
    <w:rsid w:val="0004225C"/>
    <w:rsid w:val="000424ED"/>
    <w:rsid w:val="000426A1"/>
    <w:rsid w:val="00042858"/>
    <w:rsid w:val="0004296E"/>
    <w:rsid w:val="000433FD"/>
    <w:rsid w:val="0004385C"/>
    <w:rsid w:val="00043A43"/>
    <w:rsid w:val="00043EF1"/>
    <w:rsid w:val="000440E3"/>
    <w:rsid w:val="0004447C"/>
    <w:rsid w:val="00044570"/>
    <w:rsid w:val="00044689"/>
    <w:rsid w:val="000448D3"/>
    <w:rsid w:val="00044C22"/>
    <w:rsid w:val="000450D9"/>
    <w:rsid w:val="00045259"/>
    <w:rsid w:val="000453FD"/>
    <w:rsid w:val="00045691"/>
    <w:rsid w:val="0004582E"/>
    <w:rsid w:val="00045C1B"/>
    <w:rsid w:val="000467C1"/>
    <w:rsid w:val="000468F7"/>
    <w:rsid w:val="00046A75"/>
    <w:rsid w:val="00046AA6"/>
    <w:rsid w:val="00046B13"/>
    <w:rsid w:val="00046C57"/>
    <w:rsid w:val="00046D3D"/>
    <w:rsid w:val="00047090"/>
    <w:rsid w:val="00047373"/>
    <w:rsid w:val="00047901"/>
    <w:rsid w:val="00047CA4"/>
    <w:rsid w:val="000502C6"/>
    <w:rsid w:val="00050598"/>
    <w:rsid w:val="000507D8"/>
    <w:rsid w:val="00051391"/>
    <w:rsid w:val="000514A4"/>
    <w:rsid w:val="0005199C"/>
    <w:rsid w:val="00051D1E"/>
    <w:rsid w:val="00051E4F"/>
    <w:rsid w:val="00051F21"/>
    <w:rsid w:val="00051FAF"/>
    <w:rsid w:val="00052298"/>
    <w:rsid w:val="00052666"/>
    <w:rsid w:val="00052983"/>
    <w:rsid w:val="00052DB1"/>
    <w:rsid w:val="00052EA2"/>
    <w:rsid w:val="000538BC"/>
    <w:rsid w:val="00053D4D"/>
    <w:rsid w:val="00053ED3"/>
    <w:rsid w:val="000541DA"/>
    <w:rsid w:val="00054553"/>
    <w:rsid w:val="0005466D"/>
    <w:rsid w:val="00054B86"/>
    <w:rsid w:val="00055191"/>
    <w:rsid w:val="00055563"/>
    <w:rsid w:val="00055716"/>
    <w:rsid w:val="000557A8"/>
    <w:rsid w:val="0005596D"/>
    <w:rsid w:val="00055DA6"/>
    <w:rsid w:val="00055DD9"/>
    <w:rsid w:val="00055DFC"/>
    <w:rsid w:val="00055E5A"/>
    <w:rsid w:val="0005633F"/>
    <w:rsid w:val="0005648F"/>
    <w:rsid w:val="000565CB"/>
    <w:rsid w:val="00056929"/>
    <w:rsid w:val="00056C46"/>
    <w:rsid w:val="00056ED6"/>
    <w:rsid w:val="000572FD"/>
    <w:rsid w:val="0005732D"/>
    <w:rsid w:val="000578EB"/>
    <w:rsid w:val="00057AEC"/>
    <w:rsid w:val="00057D5C"/>
    <w:rsid w:val="00057E90"/>
    <w:rsid w:val="00057F01"/>
    <w:rsid w:val="00057F0D"/>
    <w:rsid w:val="00060222"/>
    <w:rsid w:val="000602E8"/>
    <w:rsid w:val="00060936"/>
    <w:rsid w:val="00060A03"/>
    <w:rsid w:val="00060B83"/>
    <w:rsid w:val="00060BD5"/>
    <w:rsid w:val="00060D51"/>
    <w:rsid w:val="00061141"/>
    <w:rsid w:val="000613C7"/>
    <w:rsid w:val="000615B1"/>
    <w:rsid w:val="000618C4"/>
    <w:rsid w:val="00062690"/>
    <w:rsid w:val="000627C6"/>
    <w:rsid w:val="00062CF7"/>
    <w:rsid w:val="00062ECF"/>
    <w:rsid w:val="00063164"/>
    <w:rsid w:val="00063A23"/>
    <w:rsid w:val="0006432F"/>
    <w:rsid w:val="000645C4"/>
    <w:rsid w:val="000648DD"/>
    <w:rsid w:val="00064927"/>
    <w:rsid w:val="00064961"/>
    <w:rsid w:val="00064CC4"/>
    <w:rsid w:val="00065244"/>
    <w:rsid w:val="00065460"/>
    <w:rsid w:val="00065474"/>
    <w:rsid w:val="000655FF"/>
    <w:rsid w:val="000656BB"/>
    <w:rsid w:val="00065750"/>
    <w:rsid w:val="00065B57"/>
    <w:rsid w:val="00065C01"/>
    <w:rsid w:val="00065CA8"/>
    <w:rsid w:val="00065E24"/>
    <w:rsid w:val="000660E7"/>
    <w:rsid w:val="00066442"/>
    <w:rsid w:val="000664F7"/>
    <w:rsid w:val="00066871"/>
    <w:rsid w:val="0006691C"/>
    <w:rsid w:val="00066A0C"/>
    <w:rsid w:val="00066A5D"/>
    <w:rsid w:val="00066C2B"/>
    <w:rsid w:val="000674AA"/>
    <w:rsid w:val="000678C4"/>
    <w:rsid w:val="00067A69"/>
    <w:rsid w:val="00067B71"/>
    <w:rsid w:val="00067E4F"/>
    <w:rsid w:val="00070025"/>
    <w:rsid w:val="000705B8"/>
    <w:rsid w:val="00070A19"/>
    <w:rsid w:val="00070C76"/>
    <w:rsid w:val="000714EE"/>
    <w:rsid w:val="00071846"/>
    <w:rsid w:val="000719EC"/>
    <w:rsid w:val="00071BBD"/>
    <w:rsid w:val="00071CAD"/>
    <w:rsid w:val="00071CE0"/>
    <w:rsid w:val="00071EAB"/>
    <w:rsid w:val="00071F26"/>
    <w:rsid w:val="00072019"/>
    <w:rsid w:val="0007202C"/>
    <w:rsid w:val="000725E8"/>
    <w:rsid w:val="00072708"/>
    <w:rsid w:val="00072765"/>
    <w:rsid w:val="00072846"/>
    <w:rsid w:val="00072E17"/>
    <w:rsid w:val="00072F23"/>
    <w:rsid w:val="00073077"/>
    <w:rsid w:val="0007362F"/>
    <w:rsid w:val="000739B4"/>
    <w:rsid w:val="00073FA2"/>
    <w:rsid w:val="00074142"/>
    <w:rsid w:val="0007418F"/>
    <w:rsid w:val="000743C7"/>
    <w:rsid w:val="000745A1"/>
    <w:rsid w:val="0007483E"/>
    <w:rsid w:val="00074AE9"/>
    <w:rsid w:val="00074DF6"/>
    <w:rsid w:val="0007500D"/>
    <w:rsid w:val="000752B4"/>
    <w:rsid w:val="0007539B"/>
    <w:rsid w:val="00075A0E"/>
    <w:rsid w:val="00075D76"/>
    <w:rsid w:val="00075E4C"/>
    <w:rsid w:val="00076062"/>
    <w:rsid w:val="000761B2"/>
    <w:rsid w:val="000761CA"/>
    <w:rsid w:val="00076EA3"/>
    <w:rsid w:val="00076FDB"/>
    <w:rsid w:val="00077216"/>
    <w:rsid w:val="00077314"/>
    <w:rsid w:val="000773A5"/>
    <w:rsid w:val="000776E0"/>
    <w:rsid w:val="000778F8"/>
    <w:rsid w:val="00077A10"/>
    <w:rsid w:val="00077B59"/>
    <w:rsid w:val="00077C59"/>
    <w:rsid w:val="00077F28"/>
    <w:rsid w:val="000805F9"/>
    <w:rsid w:val="00080B7D"/>
    <w:rsid w:val="00080C11"/>
    <w:rsid w:val="00080EFF"/>
    <w:rsid w:val="00081302"/>
    <w:rsid w:val="000813BF"/>
    <w:rsid w:val="000818D8"/>
    <w:rsid w:val="00081986"/>
    <w:rsid w:val="00081DEF"/>
    <w:rsid w:val="00081F44"/>
    <w:rsid w:val="000820A6"/>
    <w:rsid w:val="00082221"/>
    <w:rsid w:val="00082620"/>
    <w:rsid w:val="0008262A"/>
    <w:rsid w:val="000829BF"/>
    <w:rsid w:val="000829CF"/>
    <w:rsid w:val="0008302C"/>
    <w:rsid w:val="0008304C"/>
    <w:rsid w:val="00083A52"/>
    <w:rsid w:val="00083BE1"/>
    <w:rsid w:val="000841D1"/>
    <w:rsid w:val="00084616"/>
    <w:rsid w:val="00084A0F"/>
    <w:rsid w:val="00084A27"/>
    <w:rsid w:val="00084A77"/>
    <w:rsid w:val="00084B0A"/>
    <w:rsid w:val="00084CDB"/>
    <w:rsid w:val="00084FD2"/>
    <w:rsid w:val="00085108"/>
    <w:rsid w:val="000854CD"/>
    <w:rsid w:val="00085672"/>
    <w:rsid w:val="000857B6"/>
    <w:rsid w:val="000857BE"/>
    <w:rsid w:val="0008616D"/>
    <w:rsid w:val="000863A1"/>
    <w:rsid w:val="0008647E"/>
    <w:rsid w:val="00086AE2"/>
    <w:rsid w:val="00086E3D"/>
    <w:rsid w:val="00086EBD"/>
    <w:rsid w:val="00086EE5"/>
    <w:rsid w:val="00086FAE"/>
    <w:rsid w:val="00087083"/>
    <w:rsid w:val="000872DE"/>
    <w:rsid w:val="000872F8"/>
    <w:rsid w:val="000877E3"/>
    <w:rsid w:val="0008797F"/>
    <w:rsid w:val="00087A16"/>
    <w:rsid w:val="00087AAA"/>
    <w:rsid w:val="00087CFE"/>
    <w:rsid w:val="00087D51"/>
    <w:rsid w:val="00087EB7"/>
    <w:rsid w:val="000900D2"/>
    <w:rsid w:val="00090654"/>
    <w:rsid w:val="00090775"/>
    <w:rsid w:val="000908ED"/>
    <w:rsid w:val="000909F9"/>
    <w:rsid w:val="00090E4D"/>
    <w:rsid w:val="00091239"/>
    <w:rsid w:val="000912D3"/>
    <w:rsid w:val="00091465"/>
    <w:rsid w:val="000917C0"/>
    <w:rsid w:val="000919AB"/>
    <w:rsid w:val="00091A57"/>
    <w:rsid w:val="00091D21"/>
    <w:rsid w:val="00092179"/>
    <w:rsid w:val="0009227F"/>
    <w:rsid w:val="00092437"/>
    <w:rsid w:val="000925B1"/>
    <w:rsid w:val="000926B6"/>
    <w:rsid w:val="00092760"/>
    <w:rsid w:val="00092905"/>
    <w:rsid w:val="00092BE1"/>
    <w:rsid w:val="00092F69"/>
    <w:rsid w:val="00092FF6"/>
    <w:rsid w:val="000937D8"/>
    <w:rsid w:val="00093951"/>
    <w:rsid w:val="00093A4E"/>
    <w:rsid w:val="00093DB6"/>
    <w:rsid w:val="000941F3"/>
    <w:rsid w:val="00094793"/>
    <w:rsid w:val="000949B0"/>
    <w:rsid w:val="00094BD2"/>
    <w:rsid w:val="00094C2A"/>
    <w:rsid w:val="00095454"/>
    <w:rsid w:val="00095465"/>
    <w:rsid w:val="000956FC"/>
    <w:rsid w:val="00095765"/>
    <w:rsid w:val="00095972"/>
    <w:rsid w:val="00095CEC"/>
    <w:rsid w:val="00096190"/>
    <w:rsid w:val="00096272"/>
    <w:rsid w:val="000964CE"/>
    <w:rsid w:val="000966B0"/>
    <w:rsid w:val="0009675D"/>
    <w:rsid w:val="000968CF"/>
    <w:rsid w:val="00096A6A"/>
    <w:rsid w:val="00096FDB"/>
    <w:rsid w:val="00096FFC"/>
    <w:rsid w:val="000970A6"/>
    <w:rsid w:val="0009726D"/>
    <w:rsid w:val="00097585"/>
    <w:rsid w:val="000975F5"/>
    <w:rsid w:val="00097B21"/>
    <w:rsid w:val="00097FBC"/>
    <w:rsid w:val="000A0004"/>
    <w:rsid w:val="000A012C"/>
    <w:rsid w:val="000A0183"/>
    <w:rsid w:val="000A01CC"/>
    <w:rsid w:val="000A0451"/>
    <w:rsid w:val="000A050A"/>
    <w:rsid w:val="000A0985"/>
    <w:rsid w:val="000A0CC2"/>
    <w:rsid w:val="000A0F07"/>
    <w:rsid w:val="000A10BE"/>
    <w:rsid w:val="000A1D72"/>
    <w:rsid w:val="000A1FAE"/>
    <w:rsid w:val="000A26A9"/>
    <w:rsid w:val="000A26CE"/>
    <w:rsid w:val="000A2B30"/>
    <w:rsid w:val="000A2C29"/>
    <w:rsid w:val="000A30E4"/>
    <w:rsid w:val="000A342A"/>
    <w:rsid w:val="000A3451"/>
    <w:rsid w:val="000A3598"/>
    <w:rsid w:val="000A371A"/>
    <w:rsid w:val="000A3AB0"/>
    <w:rsid w:val="000A3AC0"/>
    <w:rsid w:val="000A4112"/>
    <w:rsid w:val="000A423D"/>
    <w:rsid w:val="000A4255"/>
    <w:rsid w:val="000A428E"/>
    <w:rsid w:val="000A42BA"/>
    <w:rsid w:val="000A4402"/>
    <w:rsid w:val="000A4CD9"/>
    <w:rsid w:val="000A4E7D"/>
    <w:rsid w:val="000A50C7"/>
    <w:rsid w:val="000A519F"/>
    <w:rsid w:val="000A52FB"/>
    <w:rsid w:val="000A5367"/>
    <w:rsid w:val="000A55FA"/>
    <w:rsid w:val="000A5678"/>
    <w:rsid w:val="000A594C"/>
    <w:rsid w:val="000A5C33"/>
    <w:rsid w:val="000A5D4F"/>
    <w:rsid w:val="000A60A1"/>
    <w:rsid w:val="000A61CE"/>
    <w:rsid w:val="000A626A"/>
    <w:rsid w:val="000A6523"/>
    <w:rsid w:val="000A68F6"/>
    <w:rsid w:val="000A6978"/>
    <w:rsid w:val="000A6AFC"/>
    <w:rsid w:val="000A6D5E"/>
    <w:rsid w:val="000A7080"/>
    <w:rsid w:val="000A76D7"/>
    <w:rsid w:val="000A7EBC"/>
    <w:rsid w:val="000B0132"/>
    <w:rsid w:val="000B0462"/>
    <w:rsid w:val="000B056A"/>
    <w:rsid w:val="000B0791"/>
    <w:rsid w:val="000B08B9"/>
    <w:rsid w:val="000B0A9F"/>
    <w:rsid w:val="000B0BCF"/>
    <w:rsid w:val="000B0E24"/>
    <w:rsid w:val="000B1AB3"/>
    <w:rsid w:val="000B1F43"/>
    <w:rsid w:val="000B2081"/>
    <w:rsid w:val="000B2A36"/>
    <w:rsid w:val="000B2F91"/>
    <w:rsid w:val="000B3018"/>
    <w:rsid w:val="000B30AA"/>
    <w:rsid w:val="000B30C2"/>
    <w:rsid w:val="000B343F"/>
    <w:rsid w:val="000B3485"/>
    <w:rsid w:val="000B3AED"/>
    <w:rsid w:val="000B3CAC"/>
    <w:rsid w:val="000B40FD"/>
    <w:rsid w:val="000B435C"/>
    <w:rsid w:val="000B44D8"/>
    <w:rsid w:val="000B4599"/>
    <w:rsid w:val="000B47FA"/>
    <w:rsid w:val="000B483A"/>
    <w:rsid w:val="000B4D98"/>
    <w:rsid w:val="000B4EF8"/>
    <w:rsid w:val="000B4F81"/>
    <w:rsid w:val="000B55C3"/>
    <w:rsid w:val="000B55FF"/>
    <w:rsid w:val="000B5803"/>
    <w:rsid w:val="000B581F"/>
    <w:rsid w:val="000B5F1A"/>
    <w:rsid w:val="000B6100"/>
    <w:rsid w:val="000B610C"/>
    <w:rsid w:val="000B626E"/>
    <w:rsid w:val="000B62EE"/>
    <w:rsid w:val="000B63FE"/>
    <w:rsid w:val="000B6435"/>
    <w:rsid w:val="000B6454"/>
    <w:rsid w:val="000B6510"/>
    <w:rsid w:val="000B691F"/>
    <w:rsid w:val="000B6E02"/>
    <w:rsid w:val="000B6E8D"/>
    <w:rsid w:val="000B6F8A"/>
    <w:rsid w:val="000B714E"/>
    <w:rsid w:val="000B7539"/>
    <w:rsid w:val="000B7635"/>
    <w:rsid w:val="000B765F"/>
    <w:rsid w:val="000B78ED"/>
    <w:rsid w:val="000B798B"/>
    <w:rsid w:val="000B7BED"/>
    <w:rsid w:val="000B7C3D"/>
    <w:rsid w:val="000B7D27"/>
    <w:rsid w:val="000C0441"/>
    <w:rsid w:val="000C0532"/>
    <w:rsid w:val="000C0656"/>
    <w:rsid w:val="000C07BB"/>
    <w:rsid w:val="000C087D"/>
    <w:rsid w:val="000C093D"/>
    <w:rsid w:val="000C0B9A"/>
    <w:rsid w:val="000C0C7F"/>
    <w:rsid w:val="000C124B"/>
    <w:rsid w:val="000C1500"/>
    <w:rsid w:val="000C171C"/>
    <w:rsid w:val="000C1825"/>
    <w:rsid w:val="000C219A"/>
    <w:rsid w:val="000C2294"/>
    <w:rsid w:val="000C280A"/>
    <w:rsid w:val="000C2B5B"/>
    <w:rsid w:val="000C2C39"/>
    <w:rsid w:val="000C2C77"/>
    <w:rsid w:val="000C2D32"/>
    <w:rsid w:val="000C2D66"/>
    <w:rsid w:val="000C3199"/>
    <w:rsid w:val="000C38D8"/>
    <w:rsid w:val="000C3964"/>
    <w:rsid w:val="000C3D38"/>
    <w:rsid w:val="000C3F78"/>
    <w:rsid w:val="000C42E7"/>
    <w:rsid w:val="000C4745"/>
    <w:rsid w:val="000C4A27"/>
    <w:rsid w:val="000C50BC"/>
    <w:rsid w:val="000C514D"/>
    <w:rsid w:val="000C555F"/>
    <w:rsid w:val="000C5930"/>
    <w:rsid w:val="000C59B5"/>
    <w:rsid w:val="000C5A71"/>
    <w:rsid w:val="000C5C35"/>
    <w:rsid w:val="000C617F"/>
    <w:rsid w:val="000C6220"/>
    <w:rsid w:val="000C6551"/>
    <w:rsid w:val="000C6683"/>
    <w:rsid w:val="000C6762"/>
    <w:rsid w:val="000C6782"/>
    <w:rsid w:val="000C69C4"/>
    <w:rsid w:val="000C6B06"/>
    <w:rsid w:val="000C6F54"/>
    <w:rsid w:val="000C700A"/>
    <w:rsid w:val="000C797B"/>
    <w:rsid w:val="000C79C7"/>
    <w:rsid w:val="000C79CD"/>
    <w:rsid w:val="000C79E0"/>
    <w:rsid w:val="000C7EEB"/>
    <w:rsid w:val="000D033C"/>
    <w:rsid w:val="000D0483"/>
    <w:rsid w:val="000D0555"/>
    <w:rsid w:val="000D05A8"/>
    <w:rsid w:val="000D06AD"/>
    <w:rsid w:val="000D0716"/>
    <w:rsid w:val="000D0AF6"/>
    <w:rsid w:val="000D0B22"/>
    <w:rsid w:val="000D0E4C"/>
    <w:rsid w:val="000D0F1C"/>
    <w:rsid w:val="000D1268"/>
    <w:rsid w:val="000D1C7A"/>
    <w:rsid w:val="000D2291"/>
    <w:rsid w:val="000D24CD"/>
    <w:rsid w:val="000D2717"/>
    <w:rsid w:val="000D2F16"/>
    <w:rsid w:val="000D31E1"/>
    <w:rsid w:val="000D32D6"/>
    <w:rsid w:val="000D3433"/>
    <w:rsid w:val="000D3538"/>
    <w:rsid w:val="000D3708"/>
    <w:rsid w:val="000D391B"/>
    <w:rsid w:val="000D3D79"/>
    <w:rsid w:val="000D41BD"/>
    <w:rsid w:val="000D41FA"/>
    <w:rsid w:val="000D4639"/>
    <w:rsid w:val="000D47A2"/>
    <w:rsid w:val="000D481C"/>
    <w:rsid w:val="000D4899"/>
    <w:rsid w:val="000D4E43"/>
    <w:rsid w:val="000D50A5"/>
    <w:rsid w:val="000D5233"/>
    <w:rsid w:val="000D53C2"/>
    <w:rsid w:val="000D5758"/>
    <w:rsid w:val="000D59E6"/>
    <w:rsid w:val="000D5BFD"/>
    <w:rsid w:val="000D5FB2"/>
    <w:rsid w:val="000D6133"/>
    <w:rsid w:val="000D6186"/>
    <w:rsid w:val="000D667F"/>
    <w:rsid w:val="000D680B"/>
    <w:rsid w:val="000D6A27"/>
    <w:rsid w:val="000D6D60"/>
    <w:rsid w:val="000D6F6A"/>
    <w:rsid w:val="000D71D0"/>
    <w:rsid w:val="000D72EC"/>
    <w:rsid w:val="000D774C"/>
    <w:rsid w:val="000D77B3"/>
    <w:rsid w:val="000D7A57"/>
    <w:rsid w:val="000D7B54"/>
    <w:rsid w:val="000E0A56"/>
    <w:rsid w:val="000E0CBE"/>
    <w:rsid w:val="000E0D71"/>
    <w:rsid w:val="000E0DD5"/>
    <w:rsid w:val="000E0ED9"/>
    <w:rsid w:val="000E0F9A"/>
    <w:rsid w:val="000E1283"/>
    <w:rsid w:val="000E16D1"/>
    <w:rsid w:val="000E17C0"/>
    <w:rsid w:val="000E19A1"/>
    <w:rsid w:val="000E1A2F"/>
    <w:rsid w:val="000E1F48"/>
    <w:rsid w:val="000E238B"/>
    <w:rsid w:val="000E28F6"/>
    <w:rsid w:val="000E2913"/>
    <w:rsid w:val="000E2AC8"/>
    <w:rsid w:val="000E2AE6"/>
    <w:rsid w:val="000E2B3B"/>
    <w:rsid w:val="000E2B77"/>
    <w:rsid w:val="000E2B97"/>
    <w:rsid w:val="000E2BD6"/>
    <w:rsid w:val="000E2C37"/>
    <w:rsid w:val="000E2D19"/>
    <w:rsid w:val="000E2DE0"/>
    <w:rsid w:val="000E2E35"/>
    <w:rsid w:val="000E3124"/>
    <w:rsid w:val="000E3359"/>
    <w:rsid w:val="000E37D0"/>
    <w:rsid w:val="000E381E"/>
    <w:rsid w:val="000E396C"/>
    <w:rsid w:val="000E3975"/>
    <w:rsid w:val="000E3A4D"/>
    <w:rsid w:val="000E404D"/>
    <w:rsid w:val="000E42FF"/>
    <w:rsid w:val="000E4585"/>
    <w:rsid w:val="000E4862"/>
    <w:rsid w:val="000E4C64"/>
    <w:rsid w:val="000E4C8E"/>
    <w:rsid w:val="000E4E71"/>
    <w:rsid w:val="000E4FD6"/>
    <w:rsid w:val="000E528A"/>
    <w:rsid w:val="000E52A2"/>
    <w:rsid w:val="000E5308"/>
    <w:rsid w:val="000E537D"/>
    <w:rsid w:val="000E53A5"/>
    <w:rsid w:val="000E5414"/>
    <w:rsid w:val="000E56F7"/>
    <w:rsid w:val="000E5B7F"/>
    <w:rsid w:val="000E5E90"/>
    <w:rsid w:val="000E6554"/>
    <w:rsid w:val="000E66E5"/>
    <w:rsid w:val="000E6858"/>
    <w:rsid w:val="000E7437"/>
    <w:rsid w:val="000E7691"/>
    <w:rsid w:val="000E76AA"/>
    <w:rsid w:val="000E77E8"/>
    <w:rsid w:val="000E790D"/>
    <w:rsid w:val="000E796F"/>
    <w:rsid w:val="000E79FF"/>
    <w:rsid w:val="000E7F26"/>
    <w:rsid w:val="000F00D4"/>
    <w:rsid w:val="000F0755"/>
    <w:rsid w:val="000F09B6"/>
    <w:rsid w:val="000F0C57"/>
    <w:rsid w:val="000F1177"/>
    <w:rsid w:val="000F120C"/>
    <w:rsid w:val="000F1BA2"/>
    <w:rsid w:val="000F1D8E"/>
    <w:rsid w:val="000F1E02"/>
    <w:rsid w:val="000F1FDD"/>
    <w:rsid w:val="000F24AB"/>
    <w:rsid w:val="000F2516"/>
    <w:rsid w:val="000F269D"/>
    <w:rsid w:val="000F2842"/>
    <w:rsid w:val="000F348A"/>
    <w:rsid w:val="000F3979"/>
    <w:rsid w:val="000F39C0"/>
    <w:rsid w:val="000F3A4E"/>
    <w:rsid w:val="000F3B09"/>
    <w:rsid w:val="000F3B68"/>
    <w:rsid w:val="000F3D48"/>
    <w:rsid w:val="000F4273"/>
    <w:rsid w:val="000F432A"/>
    <w:rsid w:val="000F4383"/>
    <w:rsid w:val="000F4643"/>
    <w:rsid w:val="000F4869"/>
    <w:rsid w:val="000F4871"/>
    <w:rsid w:val="000F4CA7"/>
    <w:rsid w:val="000F563A"/>
    <w:rsid w:val="000F5A68"/>
    <w:rsid w:val="000F5BD6"/>
    <w:rsid w:val="000F5E38"/>
    <w:rsid w:val="000F5EBE"/>
    <w:rsid w:val="000F6014"/>
    <w:rsid w:val="000F61A9"/>
    <w:rsid w:val="000F6359"/>
    <w:rsid w:val="000F6461"/>
    <w:rsid w:val="000F671B"/>
    <w:rsid w:val="000F690A"/>
    <w:rsid w:val="000F698E"/>
    <w:rsid w:val="000F70F5"/>
    <w:rsid w:val="000F7A5C"/>
    <w:rsid w:val="001000AC"/>
    <w:rsid w:val="001006E7"/>
    <w:rsid w:val="00100B35"/>
    <w:rsid w:val="00100B79"/>
    <w:rsid w:val="00100DE2"/>
    <w:rsid w:val="00100F5E"/>
    <w:rsid w:val="00100FA3"/>
    <w:rsid w:val="0010115E"/>
    <w:rsid w:val="001012A9"/>
    <w:rsid w:val="00101466"/>
    <w:rsid w:val="001014F6"/>
    <w:rsid w:val="0010188B"/>
    <w:rsid w:val="001019F9"/>
    <w:rsid w:val="00101B5E"/>
    <w:rsid w:val="00101CBF"/>
    <w:rsid w:val="001020CC"/>
    <w:rsid w:val="0010219E"/>
    <w:rsid w:val="001022BF"/>
    <w:rsid w:val="001025CA"/>
    <w:rsid w:val="001026AA"/>
    <w:rsid w:val="001027F2"/>
    <w:rsid w:val="00102835"/>
    <w:rsid w:val="00102FB7"/>
    <w:rsid w:val="00103422"/>
    <w:rsid w:val="00103677"/>
    <w:rsid w:val="00103888"/>
    <w:rsid w:val="001038AF"/>
    <w:rsid w:val="00103B9A"/>
    <w:rsid w:val="001042AA"/>
    <w:rsid w:val="001043EC"/>
    <w:rsid w:val="001045EA"/>
    <w:rsid w:val="00104E9E"/>
    <w:rsid w:val="00104F46"/>
    <w:rsid w:val="001050A6"/>
    <w:rsid w:val="00105340"/>
    <w:rsid w:val="001053C6"/>
    <w:rsid w:val="00105CAD"/>
    <w:rsid w:val="00105D30"/>
    <w:rsid w:val="00105DAD"/>
    <w:rsid w:val="00105FDC"/>
    <w:rsid w:val="0010633F"/>
    <w:rsid w:val="001068EA"/>
    <w:rsid w:val="00106D56"/>
    <w:rsid w:val="00106EB0"/>
    <w:rsid w:val="00106EBD"/>
    <w:rsid w:val="0010706B"/>
    <w:rsid w:val="00107206"/>
    <w:rsid w:val="00107335"/>
    <w:rsid w:val="001076CA"/>
    <w:rsid w:val="001077DF"/>
    <w:rsid w:val="00107E82"/>
    <w:rsid w:val="00107E89"/>
    <w:rsid w:val="0011011B"/>
    <w:rsid w:val="00110490"/>
    <w:rsid w:val="001104B1"/>
    <w:rsid w:val="001104EE"/>
    <w:rsid w:val="00110E07"/>
    <w:rsid w:val="00110F2A"/>
    <w:rsid w:val="0011129C"/>
    <w:rsid w:val="001116E2"/>
    <w:rsid w:val="00111748"/>
    <w:rsid w:val="00112301"/>
    <w:rsid w:val="00112356"/>
    <w:rsid w:val="00112621"/>
    <w:rsid w:val="00112656"/>
    <w:rsid w:val="001129B6"/>
    <w:rsid w:val="00112CD3"/>
    <w:rsid w:val="001131AD"/>
    <w:rsid w:val="0011343C"/>
    <w:rsid w:val="001135F6"/>
    <w:rsid w:val="001137FB"/>
    <w:rsid w:val="00114007"/>
    <w:rsid w:val="001141F3"/>
    <w:rsid w:val="001142D7"/>
    <w:rsid w:val="001142F0"/>
    <w:rsid w:val="0011457A"/>
    <w:rsid w:val="00114795"/>
    <w:rsid w:val="00114825"/>
    <w:rsid w:val="00114A79"/>
    <w:rsid w:val="00114D89"/>
    <w:rsid w:val="00114DF2"/>
    <w:rsid w:val="00114E65"/>
    <w:rsid w:val="00114EA2"/>
    <w:rsid w:val="00115473"/>
    <w:rsid w:val="001154A5"/>
    <w:rsid w:val="00115626"/>
    <w:rsid w:val="00115639"/>
    <w:rsid w:val="00115983"/>
    <w:rsid w:val="00115EC8"/>
    <w:rsid w:val="001162AA"/>
    <w:rsid w:val="00116401"/>
    <w:rsid w:val="001164F7"/>
    <w:rsid w:val="0011677D"/>
    <w:rsid w:val="00116D6C"/>
    <w:rsid w:val="00116F67"/>
    <w:rsid w:val="00117102"/>
    <w:rsid w:val="00117107"/>
    <w:rsid w:val="00117461"/>
    <w:rsid w:val="001179C4"/>
    <w:rsid w:val="00117E28"/>
    <w:rsid w:val="00117EED"/>
    <w:rsid w:val="0012032B"/>
    <w:rsid w:val="00120502"/>
    <w:rsid w:val="00120869"/>
    <w:rsid w:val="00120C1C"/>
    <w:rsid w:val="00120E57"/>
    <w:rsid w:val="00121455"/>
    <w:rsid w:val="0012161A"/>
    <w:rsid w:val="0012175E"/>
    <w:rsid w:val="00121826"/>
    <w:rsid w:val="00121936"/>
    <w:rsid w:val="00121FCC"/>
    <w:rsid w:val="001220A8"/>
    <w:rsid w:val="001224B7"/>
    <w:rsid w:val="00122539"/>
    <w:rsid w:val="001228EC"/>
    <w:rsid w:val="00122916"/>
    <w:rsid w:val="0012291B"/>
    <w:rsid w:val="00122E90"/>
    <w:rsid w:val="0012333F"/>
    <w:rsid w:val="001236FA"/>
    <w:rsid w:val="00123871"/>
    <w:rsid w:val="001239E3"/>
    <w:rsid w:val="00123FB8"/>
    <w:rsid w:val="00124196"/>
    <w:rsid w:val="001242FD"/>
    <w:rsid w:val="00124347"/>
    <w:rsid w:val="00124EC1"/>
    <w:rsid w:val="0012516A"/>
    <w:rsid w:val="001256CC"/>
    <w:rsid w:val="001257FB"/>
    <w:rsid w:val="00125818"/>
    <w:rsid w:val="00125908"/>
    <w:rsid w:val="001259A6"/>
    <w:rsid w:val="001260AB"/>
    <w:rsid w:val="00126281"/>
    <w:rsid w:val="00126B0D"/>
    <w:rsid w:val="00126B6B"/>
    <w:rsid w:val="00126BFF"/>
    <w:rsid w:val="0012734F"/>
    <w:rsid w:val="001273BD"/>
    <w:rsid w:val="00127539"/>
    <w:rsid w:val="001278C5"/>
    <w:rsid w:val="001278CD"/>
    <w:rsid w:val="00127C4A"/>
    <w:rsid w:val="00127C8A"/>
    <w:rsid w:val="00127E36"/>
    <w:rsid w:val="001301B0"/>
    <w:rsid w:val="001301E3"/>
    <w:rsid w:val="0013055D"/>
    <w:rsid w:val="001307A0"/>
    <w:rsid w:val="00130EEC"/>
    <w:rsid w:val="001317DF"/>
    <w:rsid w:val="001318CF"/>
    <w:rsid w:val="00131AC5"/>
    <w:rsid w:val="00131FE7"/>
    <w:rsid w:val="001320C7"/>
    <w:rsid w:val="001321EC"/>
    <w:rsid w:val="00132333"/>
    <w:rsid w:val="00132A00"/>
    <w:rsid w:val="001330F1"/>
    <w:rsid w:val="00133337"/>
    <w:rsid w:val="00133551"/>
    <w:rsid w:val="0013376A"/>
    <w:rsid w:val="00133942"/>
    <w:rsid w:val="00133AB7"/>
    <w:rsid w:val="00133DD7"/>
    <w:rsid w:val="001340BC"/>
    <w:rsid w:val="001343B3"/>
    <w:rsid w:val="00134487"/>
    <w:rsid w:val="0013465C"/>
    <w:rsid w:val="001348F0"/>
    <w:rsid w:val="00134B32"/>
    <w:rsid w:val="00134B67"/>
    <w:rsid w:val="00135036"/>
    <w:rsid w:val="00135564"/>
    <w:rsid w:val="00135617"/>
    <w:rsid w:val="00135668"/>
    <w:rsid w:val="001357C2"/>
    <w:rsid w:val="00135952"/>
    <w:rsid w:val="00135CCD"/>
    <w:rsid w:val="00135FEB"/>
    <w:rsid w:val="001361D0"/>
    <w:rsid w:val="001362FE"/>
    <w:rsid w:val="00136500"/>
    <w:rsid w:val="0013652F"/>
    <w:rsid w:val="00136649"/>
    <w:rsid w:val="001366FD"/>
    <w:rsid w:val="00136995"/>
    <w:rsid w:val="001369D4"/>
    <w:rsid w:val="00137345"/>
    <w:rsid w:val="001373BE"/>
    <w:rsid w:val="00137854"/>
    <w:rsid w:val="00137F8C"/>
    <w:rsid w:val="0014008A"/>
    <w:rsid w:val="001402B3"/>
    <w:rsid w:val="00140642"/>
    <w:rsid w:val="00140ADA"/>
    <w:rsid w:val="00140D17"/>
    <w:rsid w:val="00140EFA"/>
    <w:rsid w:val="001413DA"/>
    <w:rsid w:val="0014144A"/>
    <w:rsid w:val="00141657"/>
    <w:rsid w:val="00141809"/>
    <w:rsid w:val="001418FC"/>
    <w:rsid w:val="00141A81"/>
    <w:rsid w:val="00141ADA"/>
    <w:rsid w:val="00142073"/>
    <w:rsid w:val="001420EB"/>
    <w:rsid w:val="001421F6"/>
    <w:rsid w:val="001426AE"/>
    <w:rsid w:val="001428A1"/>
    <w:rsid w:val="00142B56"/>
    <w:rsid w:val="00142B96"/>
    <w:rsid w:val="00143075"/>
    <w:rsid w:val="00143D25"/>
    <w:rsid w:val="00143D37"/>
    <w:rsid w:val="00143DA9"/>
    <w:rsid w:val="00143E0D"/>
    <w:rsid w:val="00143FE4"/>
    <w:rsid w:val="0014427E"/>
    <w:rsid w:val="001442A8"/>
    <w:rsid w:val="001446CE"/>
    <w:rsid w:val="00144EB7"/>
    <w:rsid w:val="00145D8A"/>
    <w:rsid w:val="00145EB8"/>
    <w:rsid w:val="00145ED8"/>
    <w:rsid w:val="00146356"/>
    <w:rsid w:val="00146735"/>
    <w:rsid w:val="001467FB"/>
    <w:rsid w:val="00146811"/>
    <w:rsid w:val="00146995"/>
    <w:rsid w:val="00146D56"/>
    <w:rsid w:val="00146E4E"/>
    <w:rsid w:val="00146FB9"/>
    <w:rsid w:val="001474A3"/>
    <w:rsid w:val="00147938"/>
    <w:rsid w:val="001479EE"/>
    <w:rsid w:val="00147B2C"/>
    <w:rsid w:val="00147D7B"/>
    <w:rsid w:val="00147E69"/>
    <w:rsid w:val="00150209"/>
    <w:rsid w:val="00150583"/>
    <w:rsid w:val="00150789"/>
    <w:rsid w:val="00150F4A"/>
    <w:rsid w:val="001510C1"/>
    <w:rsid w:val="001512A6"/>
    <w:rsid w:val="001513F1"/>
    <w:rsid w:val="00151533"/>
    <w:rsid w:val="001516A2"/>
    <w:rsid w:val="001519CE"/>
    <w:rsid w:val="00151D73"/>
    <w:rsid w:val="0015251E"/>
    <w:rsid w:val="001525B6"/>
    <w:rsid w:val="0015261B"/>
    <w:rsid w:val="001528D3"/>
    <w:rsid w:val="0015297B"/>
    <w:rsid w:val="00152B8D"/>
    <w:rsid w:val="00152DBA"/>
    <w:rsid w:val="00153145"/>
    <w:rsid w:val="0015330A"/>
    <w:rsid w:val="0015350D"/>
    <w:rsid w:val="0015352A"/>
    <w:rsid w:val="00153780"/>
    <w:rsid w:val="0015385E"/>
    <w:rsid w:val="001539D8"/>
    <w:rsid w:val="00153B1D"/>
    <w:rsid w:val="00153D6B"/>
    <w:rsid w:val="00153FFD"/>
    <w:rsid w:val="0015407B"/>
    <w:rsid w:val="0015436C"/>
    <w:rsid w:val="001546DA"/>
    <w:rsid w:val="001547F6"/>
    <w:rsid w:val="00154816"/>
    <w:rsid w:val="001548DF"/>
    <w:rsid w:val="00154D1E"/>
    <w:rsid w:val="001553B0"/>
    <w:rsid w:val="001556EC"/>
    <w:rsid w:val="00155B0E"/>
    <w:rsid w:val="00155F96"/>
    <w:rsid w:val="001566C4"/>
    <w:rsid w:val="0015689B"/>
    <w:rsid w:val="001568DC"/>
    <w:rsid w:val="001568FD"/>
    <w:rsid w:val="00156B04"/>
    <w:rsid w:val="00156CC1"/>
    <w:rsid w:val="00156E4D"/>
    <w:rsid w:val="00156FFF"/>
    <w:rsid w:val="001571EB"/>
    <w:rsid w:val="00157375"/>
    <w:rsid w:val="0015739E"/>
    <w:rsid w:val="00157401"/>
    <w:rsid w:val="0015753A"/>
    <w:rsid w:val="00157677"/>
    <w:rsid w:val="00157DD8"/>
    <w:rsid w:val="001604FA"/>
    <w:rsid w:val="0016053B"/>
    <w:rsid w:val="001605D5"/>
    <w:rsid w:val="00160679"/>
    <w:rsid w:val="00160862"/>
    <w:rsid w:val="00160964"/>
    <w:rsid w:val="00160D24"/>
    <w:rsid w:val="00160DBE"/>
    <w:rsid w:val="0016133D"/>
    <w:rsid w:val="001618B2"/>
    <w:rsid w:val="00161912"/>
    <w:rsid w:val="00161BA2"/>
    <w:rsid w:val="00162034"/>
    <w:rsid w:val="001623A5"/>
    <w:rsid w:val="001625B9"/>
    <w:rsid w:val="00162881"/>
    <w:rsid w:val="00162CC1"/>
    <w:rsid w:val="00162D20"/>
    <w:rsid w:val="00162E2C"/>
    <w:rsid w:val="0016303D"/>
    <w:rsid w:val="0016311F"/>
    <w:rsid w:val="00163461"/>
    <w:rsid w:val="00163540"/>
    <w:rsid w:val="001638FA"/>
    <w:rsid w:val="00163930"/>
    <w:rsid w:val="00163C4A"/>
    <w:rsid w:val="001644B0"/>
    <w:rsid w:val="0016470B"/>
    <w:rsid w:val="00164772"/>
    <w:rsid w:val="001648DC"/>
    <w:rsid w:val="001648F8"/>
    <w:rsid w:val="00164A12"/>
    <w:rsid w:val="00164BFA"/>
    <w:rsid w:val="00165012"/>
    <w:rsid w:val="0016504D"/>
    <w:rsid w:val="00165206"/>
    <w:rsid w:val="00165229"/>
    <w:rsid w:val="0016538F"/>
    <w:rsid w:val="001653D4"/>
    <w:rsid w:val="00165610"/>
    <w:rsid w:val="0016563E"/>
    <w:rsid w:val="00165ABB"/>
    <w:rsid w:val="00165AC1"/>
    <w:rsid w:val="00165EA0"/>
    <w:rsid w:val="00165F92"/>
    <w:rsid w:val="00166840"/>
    <w:rsid w:val="00166974"/>
    <w:rsid w:val="00166B0E"/>
    <w:rsid w:val="00166BE2"/>
    <w:rsid w:val="00167035"/>
    <w:rsid w:val="001672AE"/>
    <w:rsid w:val="0016756C"/>
    <w:rsid w:val="001675E5"/>
    <w:rsid w:val="0016763A"/>
    <w:rsid w:val="00167870"/>
    <w:rsid w:val="00167DA8"/>
    <w:rsid w:val="001708C4"/>
    <w:rsid w:val="0017090C"/>
    <w:rsid w:val="00170A6C"/>
    <w:rsid w:val="00170C11"/>
    <w:rsid w:val="00170C71"/>
    <w:rsid w:val="001713BE"/>
    <w:rsid w:val="00171C04"/>
    <w:rsid w:val="00171C6C"/>
    <w:rsid w:val="00171ED0"/>
    <w:rsid w:val="00171FAE"/>
    <w:rsid w:val="001720B9"/>
    <w:rsid w:val="0017249E"/>
    <w:rsid w:val="00172665"/>
    <w:rsid w:val="00172ADE"/>
    <w:rsid w:val="00172B3D"/>
    <w:rsid w:val="00172BD1"/>
    <w:rsid w:val="00172CE4"/>
    <w:rsid w:val="00172CE9"/>
    <w:rsid w:val="001730A4"/>
    <w:rsid w:val="00173293"/>
    <w:rsid w:val="00173670"/>
    <w:rsid w:val="00173B24"/>
    <w:rsid w:val="001740D0"/>
    <w:rsid w:val="0017439F"/>
    <w:rsid w:val="00174A3C"/>
    <w:rsid w:val="00174A7E"/>
    <w:rsid w:val="0017536A"/>
    <w:rsid w:val="0017573B"/>
    <w:rsid w:val="001758EC"/>
    <w:rsid w:val="00175995"/>
    <w:rsid w:val="00175A28"/>
    <w:rsid w:val="00175BB0"/>
    <w:rsid w:val="00175EF3"/>
    <w:rsid w:val="001767B5"/>
    <w:rsid w:val="00176C48"/>
    <w:rsid w:val="00176CCB"/>
    <w:rsid w:val="001772D8"/>
    <w:rsid w:val="0017766C"/>
    <w:rsid w:val="0017780A"/>
    <w:rsid w:val="00177EAA"/>
    <w:rsid w:val="00177FAB"/>
    <w:rsid w:val="001804F9"/>
    <w:rsid w:val="0018059A"/>
    <w:rsid w:val="00180E0A"/>
    <w:rsid w:val="001812EB"/>
    <w:rsid w:val="00181501"/>
    <w:rsid w:val="0018156C"/>
    <w:rsid w:val="001822CD"/>
    <w:rsid w:val="001826AA"/>
    <w:rsid w:val="00182BA1"/>
    <w:rsid w:val="00182C8C"/>
    <w:rsid w:val="00183120"/>
    <w:rsid w:val="001832C4"/>
    <w:rsid w:val="00183431"/>
    <w:rsid w:val="001834E2"/>
    <w:rsid w:val="00183834"/>
    <w:rsid w:val="00183D42"/>
    <w:rsid w:val="00183E79"/>
    <w:rsid w:val="00183F43"/>
    <w:rsid w:val="00183F72"/>
    <w:rsid w:val="0018430F"/>
    <w:rsid w:val="0018432C"/>
    <w:rsid w:val="001846FD"/>
    <w:rsid w:val="00184A99"/>
    <w:rsid w:val="00184FE2"/>
    <w:rsid w:val="001854D3"/>
    <w:rsid w:val="0018554D"/>
    <w:rsid w:val="00185557"/>
    <w:rsid w:val="00185608"/>
    <w:rsid w:val="00185D6B"/>
    <w:rsid w:val="00185E0B"/>
    <w:rsid w:val="00185E90"/>
    <w:rsid w:val="001860B7"/>
    <w:rsid w:val="00186886"/>
    <w:rsid w:val="0018691A"/>
    <w:rsid w:val="00186A68"/>
    <w:rsid w:val="00186E33"/>
    <w:rsid w:val="00186F98"/>
    <w:rsid w:val="001870BE"/>
    <w:rsid w:val="001872FF"/>
    <w:rsid w:val="0018743F"/>
    <w:rsid w:val="001874CC"/>
    <w:rsid w:val="0018791E"/>
    <w:rsid w:val="00190074"/>
    <w:rsid w:val="001902E6"/>
    <w:rsid w:val="0019037A"/>
    <w:rsid w:val="001903AB"/>
    <w:rsid w:val="001907C0"/>
    <w:rsid w:val="0019088C"/>
    <w:rsid w:val="00190925"/>
    <w:rsid w:val="00190C7E"/>
    <w:rsid w:val="00190DF3"/>
    <w:rsid w:val="00190F9E"/>
    <w:rsid w:val="001912C3"/>
    <w:rsid w:val="00191315"/>
    <w:rsid w:val="001916BF"/>
    <w:rsid w:val="00191850"/>
    <w:rsid w:val="00191AD5"/>
    <w:rsid w:val="0019228C"/>
    <w:rsid w:val="00192466"/>
    <w:rsid w:val="001924B2"/>
    <w:rsid w:val="0019262F"/>
    <w:rsid w:val="001927EF"/>
    <w:rsid w:val="0019294C"/>
    <w:rsid w:val="00192B35"/>
    <w:rsid w:val="00192DEB"/>
    <w:rsid w:val="0019311B"/>
    <w:rsid w:val="001934C2"/>
    <w:rsid w:val="00193595"/>
    <w:rsid w:val="00193978"/>
    <w:rsid w:val="00193ACA"/>
    <w:rsid w:val="00193BE9"/>
    <w:rsid w:val="00193CA6"/>
    <w:rsid w:val="001945C4"/>
    <w:rsid w:val="00194630"/>
    <w:rsid w:val="00194650"/>
    <w:rsid w:val="001946FD"/>
    <w:rsid w:val="001948E2"/>
    <w:rsid w:val="0019490D"/>
    <w:rsid w:val="0019519B"/>
    <w:rsid w:val="00195D90"/>
    <w:rsid w:val="001960E7"/>
    <w:rsid w:val="0019628F"/>
    <w:rsid w:val="001967D0"/>
    <w:rsid w:val="00196BE0"/>
    <w:rsid w:val="00196E92"/>
    <w:rsid w:val="00197013"/>
    <w:rsid w:val="0019706B"/>
    <w:rsid w:val="0019708E"/>
    <w:rsid w:val="001970C9"/>
    <w:rsid w:val="00197251"/>
    <w:rsid w:val="00197387"/>
    <w:rsid w:val="001973B0"/>
    <w:rsid w:val="001973CA"/>
    <w:rsid w:val="001973FE"/>
    <w:rsid w:val="00197C46"/>
    <w:rsid w:val="001A0121"/>
    <w:rsid w:val="001A0136"/>
    <w:rsid w:val="001A01E0"/>
    <w:rsid w:val="001A03E9"/>
    <w:rsid w:val="001A058F"/>
    <w:rsid w:val="001A0F93"/>
    <w:rsid w:val="001A0FEC"/>
    <w:rsid w:val="001A1147"/>
    <w:rsid w:val="001A1192"/>
    <w:rsid w:val="001A14D0"/>
    <w:rsid w:val="001A1522"/>
    <w:rsid w:val="001A19C1"/>
    <w:rsid w:val="001A1AAE"/>
    <w:rsid w:val="001A1B6D"/>
    <w:rsid w:val="001A21BA"/>
    <w:rsid w:val="001A24C5"/>
    <w:rsid w:val="001A258B"/>
    <w:rsid w:val="001A25E6"/>
    <w:rsid w:val="001A26B8"/>
    <w:rsid w:val="001A272E"/>
    <w:rsid w:val="001A3647"/>
    <w:rsid w:val="001A3B47"/>
    <w:rsid w:val="001A3C93"/>
    <w:rsid w:val="001A3FBE"/>
    <w:rsid w:val="001A426D"/>
    <w:rsid w:val="001A4453"/>
    <w:rsid w:val="001A44E9"/>
    <w:rsid w:val="001A4756"/>
    <w:rsid w:val="001A4AEF"/>
    <w:rsid w:val="001A4B23"/>
    <w:rsid w:val="001A4B28"/>
    <w:rsid w:val="001A4CAE"/>
    <w:rsid w:val="001A510E"/>
    <w:rsid w:val="001A53A9"/>
    <w:rsid w:val="001A553A"/>
    <w:rsid w:val="001A558E"/>
    <w:rsid w:val="001A55ED"/>
    <w:rsid w:val="001A570E"/>
    <w:rsid w:val="001A5906"/>
    <w:rsid w:val="001A5A69"/>
    <w:rsid w:val="001A5CA3"/>
    <w:rsid w:val="001A5DB9"/>
    <w:rsid w:val="001A623F"/>
    <w:rsid w:val="001A62C6"/>
    <w:rsid w:val="001A66FA"/>
    <w:rsid w:val="001A6975"/>
    <w:rsid w:val="001A698F"/>
    <w:rsid w:val="001A69C9"/>
    <w:rsid w:val="001A6A31"/>
    <w:rsid w:val="001A6B51"/>
    <w:rsid w:val="001A6CF0"/>
    <w:rsid w:val="001A72F4"/>
    <w:rsid w:val="001A757D"/>
    <w:rsid w:val="001A7645"/>
    <w:rsid w:val="001A770B"/>
    <w:rsid w:val="001A7E24"/>
    <w:rsid w:val="001A7EBD"/>
    <w:rsid w:val="001B0AAD"/>
    <w:rsid w:val="001B0EDB"/>
    <w:rsid w:val="001B0FDD"/>
    <w:rsid w:val="001B1001"/>
    <w:rsid w:val="001B1072"/>
    <w:rsid w:val="001B1147"/>
    <w:rsid w:val="001B129A"/>
    <w:rsid w:val="001B1E85"/>
    <w:rsid w:val="001B2702"/>
    <w:rsid w:val="001B2730"/>
    <w:rsid w:val="001B2960"/>
    <w:rsid w:val="001B29F6"/>
    <w:rsid w:val="001B31A6"/>
    <w:rsid w:val="001B359C"/>
    <w:rsid w:val="001B35F6"/>
    <w:rsid w:val="001B36C4"/>
    <w:rsid w:val="001B38EF"/>
    <w:rsid w:val="001B3923"/>
    <w:rsid w:val="001B39FE"/>
    <w:rsid w:val="001B3A77"/>
    <w:rsid w:val="001B3E83"/>
    <w:rsid w:val="001B40C3"/>
    <w:rsid w:val="001B40EB"/>
    <w:rsid w:val="001B417C"/>
    <w:rsid w:val="001B4561"/>
    <w:rsid w:val="001B469D"/>
    <w:rsid w:val="001B4877"/>
    <w:rsid w:val="001B48E9"/>
    <w:rsid w:val="001B4A59"/>
    <w:rsid w:val="001B4E1F"/>
    <w:rsid w:val="001B4F26"/>
    <w:rsid w:val="001B55C1"/>
    <w:rsid w:val="001B59BB"/>
    <w:rsid w:val="001B601E"/>
    <w:rsid w:val="001B627B"/>
    <w:rsid w:val="001B64E9"/>
    <w:rsid w:val="001B6A21"/>
    <w:rsid w:val="001B6C53"/>
    <w:rsid w:val="001B6CAF"/>
    <w:rsid w:val="001B71AC"/>
    <w:rsid w:val="001B7351"/>
    <w:rsid w:val="001B757E"/>
    <w:rsid w:val="001B7648"/>
    <w:rsid w:val="001B773C"/>
    <w:rsid w:val="001B7BE9"/>
    <w:rsid w:val="001B7FBE"/>
    <w:rsid w:val="001C056F"/>
    <w:rsid w:val="001C05D9"/>
    <w:rsid w:val="001C0614"/>
    <w:rsid w:val="001C0703"/>
    <w:rsid w:val="001C07B3"/>
    <w:rsid w:val="001C0891"/>
    <w:rsid w:val="001C0CEE"/>
    <w:rsid w:val="001C0E30"/>
    <w:rsid w:val="001C0F42"/>
    <w:rsid w:val="001C10C4"/>
    <w:rsid w:val="001C1287"/>
    <w:rsid w:val="001C153B"/>
    <w:rsid w:val="001C1797"/>
    <w:rsid w:val="001C182B"/>
    <w:rsid w:val="001C1902"/>
    <w:rsid w:val="001C1BD2"/>
    <w:rsid w:val="001C1C6C"/>
    <w:rsid w:val="001C1DA7"/>
    <w:rsid w:val="001C1DBD"/>
    <w:rsid w:val="001C1E66"/>
    <w:rsid w:val="001C2153"/>
    <w:rsid w:val="001C2269"/>
    <w:rsid w:val="001C23ED"/>
    <w:rsid w:val="001C27C4"/>
    <w:rsid w:val="001C317F"/>
    <w:rsid w:val="001C35FB"/>
    <w:rsid w:val="001C3901"/>
    <w:rsid w:val="001C3987"/>
    <w:rsid w:val="001C3E34"/>
    <w:rsid w:val="001C3E62"/>
    <w:rsid w:val="001C40D2"/>
    <w:rsid w:val="001C41E6"/>
    <w:rsid w:val="001C4411"/>
    <w:rsid w:val="001C4549"/>
    <w:rsid w:val="001C49D3"/>
    <w:rsid w:val="001C4C62"/>
    <w:rsid w:val="001C51C9"/>
    <w:rsid w:val="001C5381"/>
    <w:rsid w:val="001C5BBA"/>
    <w:rsid w:val="001C5BDD"/>
    <w:rsid w:val="001C5C3C"/>
    <w:rsid w:val="001C5F14"/>
    <w:rsid w:val="001C5F36"/>
    <w:rsid w:val="001C6157"/>
    <w:rsid w:val="001C618B"/>
    <w:rsid w:val="001C626A"/>
    <w:rsid w:val="001C627B"/>
    <w:rsid w:val="001C63C1"/>
    <w:rsid w:val="001C670A"/>
    <w:rsid w:val="001C68CB"/>
    <w:rsid w:val="001C69FF"/>
    <w:rsid w:val="001C6AB2"/>
    <w:rsid w:val="001C70D3"/>
    <w:rsid w:val="001C750F"/>
    <w:rsid w:val="001C79DB"/>
    <w:rsid w:val="001C7C14"/>
    <w:rsid w:val="001C7EE3"/>
    <w:rsid w:val="001D01BD"/>
    <w:rsid w:val="001D024C"/>
    <w:rsid w:val="001D0497"/>
    <w:rsid w:val="001D076C"/>
    <w:rsid w:val="001D08D4"/>
    <w:rsid w:val="001D098A"/>
    <w:rsid w:val="001D099F"/>
    <w:rsid w:val="001D0ABD"/>
    <w:rsid w:val="001D0AD9"/>
    <w:rsid w:val="001D0B5B"/>
    <w:rsid w:val="001D0B7F"/>
    <w:rsid w:val="001D0DBE"/>
    <w:rsid w:val="001D0E2C"/>
    <w:rsid w:val="001D0F5F"/>
    <w:rsid w:val="001D17D4"/>
    <w:rsid w:val="001D1AE9"/>
    <w:rsid w:val="001D1B33"/>
    <w:rsid w:val="001D1D33"/>
    <w:rsid w:val="001D1DA9"/>
    <w:rsid w:val="001D1DC2"/>
    <w:rsid w:val="001D1F25"/>
    <w:rsid w:val="001D2289"/>
    <w:rsid w:val="001D2357"/>
    <w:rsid w:val="001D23EF"/>
    <w:rsid w:val="001D2603"/>
    <w:rsid w:val="001D2728"/>
    <w:rsid w:val="001D273F"/>
    <w:rsid w:val="001D2B45"/>
    <w:rsid w:val="001D2FB9"/>
    <w:rsid w:val="001D3120"/>
    <w:rsid w:val="001D31D9"/>
    <w:rsid w:val="001D3360"/>
    <w:rsid w:val="001D344B"/>
    <w:rsid w:val="001D3516"/>
    <w:rsid w:val="001D3FC8"/>
    <w:rsid w:val="001D4C68"/>
    <w:rsid w:val="001D50F2"/>
    <w:rsid w:val="001D53A1"/>
    <w:rsid w:val="001D53B2"/>
    <w:rsid w:val="001D5500"/>
    <w:rsid w:val="001D5B2F"/>
    <w:rsid w:val="001D60CD"/>
    <w:rsid w:val="001D6296"/>
    <w:rsid w:val="001D6404"/>
    <w:rsid w:val="001D649A"/>
    <w:rsid w:val="001D64D8"/>
    <w:rsid w:val="001D6793"/>
    <w:rsid w:val="001D68B5"/>
    <w:rsid w:val="001D693A"/>
    <w:rsid w:val="001D6958"/>
    <w:rsid w:val="001D6D68"/>
    <w:rsid w:val="001D727B"/>
    <w:rsid w:val="001D785E"/>
    <w:rsid w:val="001D7BD4"/>
    <w:rsid w:val="001D7C9C"/>
    <w:rsid w:val="001D7D0B"/>
    <w:rsid w:val="001D7DD3"/>
    <w:rsid w:val="001D7E11"/>
    <w:rsid w:val="001D7E4D"/>
    <w:rsid w:val="001E0391"/>
    <w:rsid w:val="001E0839"/>
    <w:rsid w:val="001E0A4A"/>
    <w:rsid w:val="001E0BB1"/>
    <w:rsid w:val="001E0D5F"/>
    <w:rsid w:val="001E1281"/>
    <w:rsid w:val="001E1580"/>
    <w:rsid w:val="001E18EA"/>
    <w:rsid w:val="001E1B5B"/>
    <w:rsid w:val="001E2175"/>
    <w:rsid w:val="001E259E"/>
    <w:rsid w:val="001E2651"/>
    <w:rsid w:val="001E27AC"/>
    <w:rsid w:val="001E27C8"/>
    <w:rsid w:val="001E2A02"/>
    <w:rsid w:val="001E2C16"/>
    <w:rsid w:val="001E2CE1"/>
    <w:rsid w:val="001E3049"/>
    <w:rsid w:val="001E3171"/>
    <w:rsid w:val="001E327A"/>
    <w:rsid w:val="001E34AC"/>
    <w:rsid w:val="001E36E9"/>
    <w:rsid w:val="001E3D6C"/>
    <w:rsid w:val="001E3FAA"/>
    <w:rsid w:val="001E403E"/>
    <w:rsid w:val="001E406C"/>
    <w:rsid w:val="001E4857"/>
    <w:rsid w:val="001E49E9"/>
    <w:rsid w:val="001E50BC"/>
    <w:rsid w:val="001E5129"/>
    <w:rsid w:val="001E5380"/>
    <w:rsid w:val="001E5440"/>
    <w:rsid w:val="001E5455"/>
    <w:rsid w:val="001E5560"/>
    <w:rsid w:val="001E5671"/>
    <w:rsid w:val="001E582A"/>
    <w:rsid w:val="001E5969"/>
    <w:rsid w:val="001E5982"/>
    <w:rsid w:val="001E598E"/>
    <w:rsid w:val="001E5A39"/>
    <w:rsid w:val="001E5BDC"/>
    <w:rsid w:val="001E6029"/>
    <w:rsid w:val="001E6494"/>
    <w:rsid w:val="001E65BC"/>
    <w:rsid w:val="001E6782"/>
    <w:rsid w:val="001E6BF3"/>
    <w:rsid w:val="001E6E4F"/>
    <w:rsid w:val="001E7373"/>
    <w:rsid w:val="001E742A"/>
    <w:rsid w:val="001E74A9"/>
    <w:rsid w:val="001E7521"/>
    <w:rsid w:val="001E7807"/>
    <w:rsid w:val="001E795A"/>
    <w:rsid w:val="001E7973"/>
    <w:rsid w:val="001E7CED"/>
    <w:rsid w:val="001E7F39"/>
    <w:rsid w:val="001E7FCA"/>
    <w:rsid w:val="001F0452"/>
    <w:rsid w:val="001F05D4"/>
    <w:rsid w:val="001F086A"/>
    <w:rsid w:val="001F09D1"/>
    <w:rsid w:val="001F0AA6"/>
    <w:rsid w:val="001F0C73"/>
    <w:rsid w:val="001F0DA8"/>
    <w:rsid w:val="001F0F2D"/>
    <w:rsid w:val="001F0F80"/>
    <w:rsid w:val="001F14C8"/>
    <w:rsid w:val="001F15E4"/>
    <w:rsid w:val="001F174B"/>
    <w:rsid w:val="001F1BA2"/>
    <w:rsid w:val="001F1CB2"/>
    <w:rsid w:val="001F1CEF"/>
    <w:rsid w:val="001F1E50"/>
    <w:rsid w:val="001F2274"/>
    <w:rsid w:val="001F2297"/>
    <w:rsid w:val="001F24D5"/>
    <w:rsid w:val="001F271A"/>
    <w:rsid w:val="001F291B"/>
    <w:rsid w:val="001F3006"/>
    <w:rsid w:val="001F320A"/>
    <w:rsid w:val="001F3241"/>
    <w:rsid w:val="001F37CE"/>
    <w:rsid w:val="001F37F2"/>
    <w:rsid w:val="001F393A"/>
    <w:rsid w:val="001F3B59"/>
    <w:rsid w:val="001F3CFD"/>
    <w:rsid w:val="001F3F66"/>
    <w:rsid w:val="001F4B4F"/>
    <w:rsid w:val="001F4FA3"/>
    <w:rsid w:val="001F4FAF"/>
    <w:rsid w:val="001F5127"/>
    <w:rsid w:val="001F520B"/>
    <w:rsid w:val="001F5422"/>
    <w:rsid w:val="001F55B2"/>
    <w:rsid w:val="001F56CB"/>
    <w:rsid w:val="001F5C2D"/>
    <w:rsid w:val="001F5C39"/>
    <w:rsid w:val="001F5D99"/>
    <w:rsid w:val="001F60EF"/>
    <w:rsid w:val="001F63C0"/>
    <w:rsid w:val="001F6871"/>
    <w:rsid w:val="001F6B58"/>
    <w:rsid w:val="001F6E39"/>
    <w:rsid w:val="001F7093"/>
    <w:rsid w:val="001F7098"/>
    <w:rsid w:val="001F730D"/>
    <w:rsid w:val="001F7483"/>
    <w:rsid w:val="001F784D"/>
    <w:rsid w:val="001F79F1"/>
    <w:rsid w:val="001F7AF6"/>
    <w:rsid w:val="002001AF"/>
    <w:rsid w:val="002007E4"/>
    <w:rsid w:val="00200B7F"/>
    <w:rsid w:val="00200D17"/>
    <w:rsid w:val="00200E98"/>
    <w:rsid w:val="00201086"/>
    <w:rsid w:val="00201476"/>
    <w:rsid w:val="00201527"/>
    <w:rsid w:val="0020153E"/>
    <w:rsid w:val="0020202B"/>
    <w:rsid w:val="00202157"/>
    <w:rsid w:val="0020216E"/>
    <w:rsid w:val="002021F7"/>
    <w:rsid w:val="002022F9"/>
    <w:rsid w:val="00202C0E"/>
    <w:rsid w:val="002031B8"/>
    <w:rsid w:val="002033B7"/>
    <w:rsid w:val="00203766"/>
    <w:rsid w:val="002038C6"/>
    <w:rsid w:val="00203DF4"/>
    <w:rsid w:val="002040A5"/>
    <w:rsid w:val="00204522"/>
    <w:rsid w:val="00204A2B"/>
    <w:rsid w:val="00204C5E"/>
    <w:rsid w:val="002050DF"/>
    <w:rsid w:val="002051FF"/>
    <w:rsid w:val="00205451"/>
    <w:rsid w:val="002056D0"/>
    <w:rsid w:val="00205784"/>
    <w:rsid w:val="002057A0"/>
    <w:rsid w:val="00205D11"/>
    <w:rsid w:val="0020614C"/>
    <w:rsid w:val="00206247"/>
    <w:rsid w:val="002069B2"/>
    <w:rsid w:val="00206B1F"/>
    <w:rsid w:val="00206B45"/>
    <w:rsid w:val="00206C6E"/>
    <w:rsid w:val="00206DE4"/>
    <w:rsid w:val="002071AC"/>
    <w:rsid w:val="002071DA"/>
    <w:rsid w:val="002074BB"/>
    <w:rsid w:val="00207651"/>
    <w:rsid w:val="00207685"/>
    <w:rsid w:val="00207BF8"/>
    <w:rsid w:val="00207BFF"/>
    <w:rsid w:val="00207D63"/>
    <w:rsid w:val="00207F07"/>
    <w:rsid w:val="002108E3"/>
    <w:rsid w:val="00210F6A"/>
    <w:rsid w:val="00211060"/>
    <w:rsid w:val="00211120"/>
    <w:rsid w:val="002114AE"/>
    <w:rsid w:val="00211A5A"/>
    <w:rsid w:val="00211BA9"/>
    <w:rsid w:val="00211BCD"/>
    <w:rsid w:val="00211EB0"/>
    <w:rsid w:val="00211EE5"/>
    <w:rsid w:val="0021202F"/>
    <w:rsid w:val="00212414"/>
    <w:rsid w:val="002127FA"/>
    <w:rsid w:val="00212D88"/>
    <w:rsid w:val="0021390E"/>
    <w:rsid w:val="00213CA0"/>
    <w:rsid w:val="00213DAA"/>
    <w:rsid w:val="00213DB9"/>
    <w:rsid w:val="00213E74"/>
    <w:rsid w:val="0021401B"/>
    <w:rsid w:val="00214021"/>
    <w:rsid w:val="002143A9"/>
    <w:rsid w:val="00214460"/>
    <w:rsid w:val="002147BC"/>
    <w:rsid w:val="002147D3"/>
    <w:rsid w:val="00214C4C"/>
    <w:rsid w:val="00214C52"/>
    <w:rsid w:val="00214DB8"/>
    <w:rsid w:val="00214E59"/>
    <w:rsid w:val="00215229"/>
    <w:rsid w:val="0021538A"/>
    <w:rsid w:val="00215539"/>
    <w:rsid w:val="002155FE"/>
    <w:rsid w:val="00216070"/>
    <w:rsid w:val="00216472"/>
    <w:rsid w:val="0021657E"/>
    <w:rsid w:val="002165C4"/>
    <w:rsid w:val="0021664E"/>
    <w:rsid w:val="00216685"/>
    <w:rsid w:val="00216C67"/>
    <w:rsid w:val="00216DF6"/>
    <w:rsid w:val="00216E7D"/>
    <w:rsid w:val="002171F4"/>
    <w:rsid w:val="002172C2"/>
    <w:rsid w:val="00217787"/>
    <w:rsid w:val="00217817"/>
    <w:rsid w:val="002178B2"/>
    <w:rsid w:val="00217B8E"/>
    <w:rsid w:val="00217BA6"/>
    <w:rsid w:val="00217E26"/>
    <w:rsid w:val="00217EB5"/>
    <w:rsid w:val="0022019C"/>
    <w:rsid w:val="002204AF"/>
    <w:rsid w:val="00220744"/>
    <w:rsid w:val="00220986"/>
    <w:rsid w:val="00220A65"/>
    <w:rsid w:val="00220EC0"/>
    <w:rsid w:val="00221090"/>
    <w:rsid w:val="0022118B"/>
    <w:rsid w:val="00221BED"/>
    <w:rsid w:val="00221C25"/>
    <w:rsid w:val="00221E71"/>
    <w:rsid w:val="00221F7E"/>
    <w:rsid w:val="002221B2"/>
    <w:rsid w:val="002221D2"/>
    <w:rsid w:val="0022241C"/>
    <w:rsid w:val="0022248A"/>
    <w:rsid w:val="00222E50"/>
    <w:rsid w:val="00222F10"/>
    <w:rsid w:val="00222FDE"/>
    <w:rsid w:val="002230E6"/>
    <w:rsid w:val="00223245"/>
    <w:rsid w:val="0022360B"/>
    <w:rsid w:val="0022381B"/>
    <w:rsid w:val="00223AEB"/>
    <w:rsid w:val="00223E06"/>
    <w:rsid w:val="0022442C"/>
    <w:rsid w:val="00224A18"/>
    <w:rsid w:val="00224A31"/>
    <w:rsid w:val="00224DD8"/>
    <w:rsid w:val="00224FB7"/>
    <w:rsid w:val="00225084"/>
    <w:rsid w:val="0022528F"/>
    <w:rsid w:val="00225348"/>
    <w:rsid w:val="0022552E"/>
    <w:rsid w:val="002256AE"/>
    <w:rsid w:val="002256DA"/>
    <w:rsid w:val="002257E5"/>
    <w:rsid w:val="0022581E"/>
    <w:rsid w:val="00225DE1"/>
    <w:rsid w:val="002264AA"/>
    <w:rsid w:val="002264B4"/>
    <w:rsid w:val="00226563"/>
    <w:rsid w:val="0022689E"/>
    <w:rsid w:val="002268B0"/>
    <w:rsid w:val="00226A70"/>
    <w:rsid w:val="00226DE1"/>
    <w:rsid w:val="00226F3F"/>
    <w:rsid w:val="002273B3"/>
    <w:rsid w:val="00227471"/>
    <w:rsid w:val="00227538"/>
    <w:rsid w:val="002275F0"/>
    <w:rsid w:val="002278E7"/>
    <w:rsid w:val="00227913"/>
    <w:rsid w:val="0022793E"/>
    <w:rsid w:val="00227C94"/>
    <w:rsid w:val="00227CD6"/>
    <w:rsid w:val="00227D77"/>
    <w:rsid w:val="00227E68"/>
    <w:rsid w:val="00227EE7"/>
    <w:rsid w:val="002302C5"/>
    <w:rsid w:val="00230519"/>
    <w:rsid w:val="00230692"/>
    <w:rsid w:val="00230859"/>
    <w:rsid w:val="002308B9"/>
    <w:rsid w:val="00230A59"/>
    <w:rsid w:val="00230BEF"/>
    <w:rsid w:val="00230F39"/>
    <w:rsid w:val="002310A1"/>
    <w:rsid w:val="0023114C"/>
    <w:rsid w:val="00231457"/>
    <w:rsid w:val="00231551"/>
    <w:rsid w:val="0023174B"/>
    <w:rsid w:val="00231A7D"/>
    <w:rsid w:val="00231BB8"/>
    <w:rsid w:val="00231D50"/>
    <w:rsid w:val="00231E84"/>
    <w:rsid w:val="00231FE1"/>
    <w:rsid w:val="0023226F"/>
    <w:rsid w:val="00232369"/>
    <w:rsid w:val="0023253C"/>
    <w:rsid w:val="00232A43"/>
    <w:rsid w:val="00232D5A"/>
    <w:rsid w:val="0023332D"/>
    <w:rsid w:val="002335FF"/>
    <w:rsid w:val="00233DBF"/>
    <w:rsid w:val="00233FCC"/>
    <w:rsid w:val="0023418B"/>
    <w:rsid w:val="00234197"/>
    <w:rsid w:val="0023427F"/>
    <w:rsid w:val="002343C9"/>
    <w:rsid w:val="0023460A"/>
    <w:rsid w:val="00234AEB"/>
    <w:rsid w:val="00234CF3"/>
    <w:rsid w:val="00234F58"/>
    <w:rsid w:val="002352B0"/>
    <w:rsid w:val="002352D9"/>
    <w:rsid w:val="0023590C"/>
    <w:rsid w:val="002359D7"/>
    <w:rsid w:val="00235B42"/>
    <w:rsid w:val="00235D1D"/>
    <w:rsid w:val="00235F8A"/>
    <w:rsid w:val="00235FF3"/>
    <w:rsid w:val="002361C2"/>
    <w:rsid w:val="00236561"/>
    <w:rsid w:val="00236A8E"/>
    <w:rsid w:val="00236E2B"/>
    <w:rsid w:val="00236EBD"/>
    <w:rsid w:val="00237234"/>
    <w:rsid w:val="00237276"/>
    <w:rsid w:val="002372E8"/>
    <w:rsid w:val="00237436"/>
    <w:rsid w:val="002374C3"/>
    <w:rsid w:val="002376AE"/>
    <w:rsid w:val="00237802"/>
    <w:rsid w:val="002378AB"/>
    <w:rsid w:val="00237954"/>
    <w:rsid w:val="00237F07"/>
    <w:rsid w:val="002400E4"/>
    <w:rsid w:val="0024046D"/>
    <w:rsid w:val="00240B29"/>
    <w:rsid w:val="00240D67"/>
    <w:rsid w:val="00240E75"/>
    <w:rsid w:val="00240E87"/>
    <w:rsid w:val="00240EA7"/>
    <w:rsid w:val="002416F5"/>
    <w:rsid w:val="00241743"/>
    <w:rsid w:val="00241824"/>
    <w:rsid w:val="00241E13"/>
    <w:rsid w:val="002421B7"/>
    <w:rsid w:val="00242831"/>
    <w:rsid w:val="00242A2E"/>
    <w:rsid w:val="00242B4B"/>
    <w:rsid w:val="00242B6B"/>
    <w:rsid w:val="00242E18"/>
    <w:rsid w:val="00242E61"/>
    <w:rsid w:val="002437FC"/>
    <w:rsid w:val="002438BF"/>
    <w:rsid w:val="00243965"/>
    <w:rsid w:val="00243B43"/>
    <w:rsid w:val="00243B8F"/>
    <w:rsid w:val="00243CCC"/>
    <w:rsid w:val="00243D05"/>
    <w:rsid w:val="00243DD5"/>
    <w:rsid w:val="00243E38"/>
    <w:rsid w:val="00243EF1"/>
    <w:rsid w:val="002443FD"/>
    <w:rsid w:val="00244615"/>
    <w:rsid w:val="00244B1B"/>
    <w:rsid w:val="00244B8B"/>
    <w:rsid w:val="00244BBD"/>
    <w:rsid w:val="00244E41"/>
    <w:rsid w:val="00245260"/>
    <w:rsid w:val="002452AD"/>
    <w:rsid w:val="002452E9"/>
    <w:rsid w:val="00245374"/>
    <w:rsid w:val="00245AD9"/>
    <w:rsid w:val="00245C79"/>
    <w:rsid w:val="00245D49"/>
    <w:rsid w:val="00246677"/>
    <w:rsid w:val="00246840"/>
    <w:rsid w:val="0024690E"/>
    <w:rsid w:val="00246A07"/>
    <w:rsid w:val="00246BFE"/>
    <w:rsid w:val="002470A1"/>
    <w:rsid w:val="002472AD"/>
    <w:rsid w:val="00247606"/>
    <w:rsid w:val="00247641"/>
    <w:rsid w:val="00247670"/>
    <w:rsid w:val="00247747"/>
    <w:rsid w:val="00247748"/>
    <w:rsid w:val="00247C48"/>
    <w:rsid w:val="00247C9B"/>
    <w:rsid w:val="002502E8"/>
    <w:rsid w:val="0025033E"/>
    <w:rsid w:val="00250585"/>
    <w:rsid w:val="00250677"/>
    <w:rsid w:val="002506B9"/>
    <w:rsid w:val="002508C1"/>
    <w:rsid w:val="00250962"/>
    <w:rsid w:val="00250A15"/>
    <w:rsid w:val="00250C99"/>
    <w:rsid w:val="00250F49"/>
    <w:rsid w:val="00251147"/>
    <w:rsid w:val="002513D1"/>
    <w:rsid w:val="00251946"/>
    <w:rsid w:val="00251AD2"/>
    <w:rsid w:val="00251E4B"/>
    <w:rsid w:val="002520AD"/>
    <w:rsid w:val="002522CC"/>
    <w:rsid w:val="002527AD"/>
    <w:rsid w:val="00252933"/>
    <w:rsid w:val="00252C25"/>
    <w:rsid w:val="0025395C"/>
    <w:rsid w:val="00253C76"/>
    <w:rsid w:val="00253D9D"/>
    <w:rsid w:val="00254017"/>
    <w:rsid w:val="0025407F"/>
    <w:rsid w:val="00254209"/>
    <w:rsid w:val="002546A9"/>
    <w:rsid w:val="002548A2"/>
    <w:rsid w:val="00254CC0"/>
    <w:rsid w:val="00254D43"/>
    <w:rsid w:val="00254DF0"/>
    <w:rsid w:val="00254DF2"/>
    <w:rsid w:val="00254ED1"/>
    <w:rsid w:val="00254EF6"/>
    <w:rsid w:val="00255191"/>
    <w:rsid w:val="002553E6"/>
    <w:rsid w:val="0025558F"/>
    <w:rsid w:val="00255BEE"/>
    <w:rsid w:val="00255C24"/>
    <w:rsid w:val="00255FCC"/>
    <w:rsid w:val="002563AC"/>
    <w:rsid w:val="0025667E"/>
    <w:rsid w:val="002568C0"/>
    <w:rsid w:val="00256AAF"/>
    <w:rsid w:val="00256BCC"/>
    <w:rsid w:val="002571B0"/>
    <w:rsid w:val="0025724D"/>
    <w:rsid w:val="002575DC"/>
    <w:rsid w:val="0025762F"/>
    <w:rsid w:val="00257790"/>
    <w:rsid w:val="002578CC"/>
    <w:rsid w:val="00260192"/>
    <w:rsid w:val="00260284"/>
    <w:rsid w:val="00260398"/>
    <w:rsid w:val="002604DC"/>
    <w:rsid w:val="00260747"/>
    <w:rsid w:val="0026092F"/>
    <w:rsid w:val="00260A78"/>
    <w:rsid w:val="00260EB7"/>
    <w:rsid w:val="00260F02"/>
    <w:rsid w:val="002613B0"/>
    <w:rsid w:val="002613B4"/>
    <w:rsid w:val="00261750"/>
    <w:rsid w:val="002619CD"/>
    <w:rsid w:val="00261E82"/>
    <w:rsid w:val="002624E8"/>
    <w:rsid w:val="00262636"/>
    <w:rsid w:val="00262C2F"/>
    <w:rsid w:val="00262F5C"/>
    <w:rsid w:val="00262FA4"/>
    <w:rsid w:val="002631E6"/>
    <w:rsid w:val="002632CD"/>
    <w:rsid w:val="0026340E"/>
    <w:rsid w:val="00263609"/>
    <w:rsid w:val="0026364D"/>
    <w:rsid w:val="00263AA4"/>
    <w:rsid w:val="00263EF8"/>
    <w:rsid w:val="00264621"/>
    <w:rsid w:val="002648A4"/>
    <w:rsid w:val="00264BAD"/>
    <w:rsid w:val="00264F9E"/>
    <w:rsid w:val="0026558A"/>
    <w:rsid w:val="00265780"/>
    <w:rsid w:val="002658ED"/>
    <w:rsid w:val="00265BC2"/>
    <w:rsid w:val="00265D7D"/>
    <w:rsid w:val="00265E0B"/>
    <w:rsid w:val="00266224"/>
    <w:rsid w:val="002662A9"/>
    <w:rsid w:val="002665FD"/>
    <w:rsid w:val="00266780"/>
    <w:rsid w:val="002668E0"/>
    <w:rsid w:val="00266A7D"/>
    <w:rsid w:val="00266C0F"/>
    <w:rsid w:val="00266CA0"/>
    <w:rsid w:val="00266F0F"/>
    <w:rsid w:val="00267102"/>
    <w:rsid w:val="0026712B"/>
    <w:rsid w:val="00267158"/>
    <w:rsid w:val="00267559"/>
    <w:rsid w:val="0026777B"/>
    <w:rsid w:val="002677B6"/>
    <w:rsid w:val="002677C9"/>
    <w:rsid w:val="00267903"/>
    <w:rsid w:val="00267C05"/>
    <w:rsid w:val="00270337"/>
    <w:rsid w:val="00270429"/>
    <w:rsid w:val="00270537"/>
    <w:rsid w:val="00270640"/>
    <w:rsid w:val="00270668"/>
    <w:rsid w:val="002708F2"/>
    <w:rsid w:val="0027096C"/>
    <w:rsid w:val="00270A75"/>
    <w:rsid w:val="00270EBA"/>
    <w:rsid w:val="0027120D"/>
    <w:rsid w:val="0027166F"/>
    <w:rsid w:val="002720B2"/>
    <w:rsid w:val="002720F2"/>
    <w:rsid w:val="00272111"/>
    <w:rsid w:val="00272346"/>
    <w:rsid w:val="00272759"/>
    <w:rsid w:val="002729D5"/>
    <w:rsid w:val="002732F5"/>
    <w:rsid w:val="0027366E"/>
    <w:rsid w:val="00273A20"/>
    <w:rsid w:val="00273A88"/>
    <w:rsid w:val="00273CDE"/>
    <w:rsid w:val="00273DD5"/>
    <w:rsid w:val="00273F77"/>
    <w:rsid w:val="002746D5"/>
    <w:rsid w:val="00274770"/>
    <w:rsid w:val="00274865"/>
    <w:rsid w:val="00274B96"/>
    <w:rsid w:val="00274C70"/>
    <w:rsid w:val="00274DE0"/>
    <w:rsid w:val="00275288"/>
    <w:rsid w:val="00275349"/>
    <w:rsid w:val="002754A3"/>
    <w:rsid w:val="00275BB3"/>
    <w:rsid w:val="00275BC1"/>
    <w:rsid w:val="00275E50"/>
    <w:rsid w:val="00275F99"/>
    <w:rsid w:val="00276023"/>
    <w:rsid w:val="00276099"/>
    <w:rsid w:val="00276119"/>
    <w:rsid w:val="002765C7"/>
    <w:rsid w:val="002768FE"/>
    <w:rsid w:val="00276A57"/>
    <w:rsid w:val="00276A6F"/>
    <w:rsid w:val="0027702A"/>
    <w:rsid w:val="0027711B"/>
    <w:rsid w:val="00277863"/>
    <w:rsid w:val="00277BAD"/>
    <w:rsid w:val="00277BD7"/>
    <w:rsid w:val="00277E7D"/>
    <w:rsid w:val="00280286"/>
    <w:rsid w:val="002805C8"/>
    <w:rsid w:val="00280D85"/>
    <w:rsid w:val="002819E3"/>
    <w:rsid w:val="00281B4B"/>
    <w:rsid w:val="00281D8C"/>
    <w:rsid w:val="0028222A"/>
    <w:rsid w:val="002824D2"/>
    <w:rsid w:val="00282AB5"/>
    <w:rsid w:val="00282B57"/>
    <w:rsid w:val="00282C36"/>
    <w:rsid w:val="00282F51"/>
    <w:rsid w:val="00282FFC"/>
    <w:rsid w:val="00283171"/>
    <w:rsid w:val="002836AD"/>
    <w:rsid w:val="00283990"/>
    <w:rsid w:val="002839E0"/>
    <w:rsid w:val="00283CB6"/>
    <w:rsid w:val="00283DA2"/>
    <w:rsid w:val="002840C6"/>
    <w:rsid w:val="00284305"/>
    <w:rsid w:val="00284455"/>
    <w:rsid w:val="0028467F"/>
    <w:rsid w:val="00284872"/>
    <w:rsid w:val="00284C56"/>
    <w:rsid w:val="00284E43"/>
    <w:rsid w:val="002851F9"/>
    <w:rsid w:val="00285258"/>
    <w:rsid w:val="002855A6"/>
    <w:rsid w:val="00285612"/>
    <w:rsid w:val="00285AB1"/>
    <w:rsid w:val="00285E20"/>
    <w:rsid w:val="002861A1"/>
    <w:rsid w:val="00286429"/>
    <w:rsid w:val="002865B7"/>
    <w:rsid w:val="002868EF"/>
    <w:rsid w:val="00286DDC"/>
    <w:rsid w:val="00286FED"/>
    <w:rsid w:val="002901C5"/>
    <w:rsid w:val="00290FE2"/>
    <w:rsid w:val="0029104A"/>
    <w:rsid w:val="0029107F"/>
    <w:rsid w:val="00291155"/>
    <w:rsid w:val="00291211"/>
    <w:rsid w:val="00291E66"/>
    <w:rsid w:val="00291EB6"/>
    <w:rsid w:val="0029235F"/>
    <w:rsid w:val="00292421"/>
    <w:rsid w:val="00292494"/>
    <w:rsid w:val="00292526"/>
    <w:rsid w:val="0029254E"/>
    <w:rsid w:val="002925E9"/>
    <w:rsid w:val="0029266D"/>
    <w:rsid w:val="002928CC"/>
    <w:rsid w:val="00292AB6"/>
    <w:rsid w:val="00292C91"/>
    <w:rsid w:val="00292E2B"/>
    <w:rsid w:val="00292E4E"/>
    <w:rsid w:val="0029309E"/>
    <w:rsid w:val="00293130"/>
    <w:rsid w:val="002932BE"/>
    <w:rsid w:val="0029398D"/>
    <w:rsid w:val="00293A72"/>
    <w:rsid w:val="00293BF5"/>
    <w:rsid w:val="00293E0D"/>
    <w:rsid w:val="00293F22"/>
    <w:rsid w:val="00293F3F"/>
    <w:rsid w:val="00293F65"/>
    <w:rsid w:val="0029421A"/>
    <w:rsid w:val="00294BDA"/>
    <w:rsid w:val="00294C28"/>
    <w:rsid w:val="00294D26"/>
    <w:rsid w:val="00294E12"/>
    <w:rsid w:val="00295088"/>
    <w:rsid w:val="00295250"/>
    <w:rsid w:val="0029541A"/>
    <w:rsid w:val="0029565B"/>
    <w:rsid w:val="00295C32"/>
    <w:rsid w:val="00295E20"/>
    <w:rsid w:val="002960FC"/>
    <w:rsid w:val="00297435"/>
    <w:rsid w:val="00297550"/>
    <w:rsid w:val="002977D1"/>
    <w:rsid w:val="00297895"/>
    <w:rsid w:val="00297957"/>
    <w:rsid w:val="00297A55"/>
    <w:rsid w:val="002A00EC"/>
    <w:rsid w:val="002A02AF"/>
    <w:rsid w:val="002A033C"/>
    <w:rsid w:val="002A091E"/>
    <w:rsid w:val="002A0CB6"/>
    <w:rsid w:val="002A0FA0"/>
    <w:rsid w:val="002A1527"/>
    <w:rsid w:val="002A1564"/>
    <w:rsid w:val="002A1882"/>
    <w:rsid w:val="002A19A6"/>
    <w:rsid w:val="002A1A17"/>
    <w:rsid w:val="002A1B55"/>
    <w:rsid w:val="002A1E12"/>
    <w:rsid w:val="002A243D"/>
    <w:rsid w:val="002A27EC"/>
    <w:rsid w:val="002A29F0"/>
    <w:rsid w:val="002A2A30"/>
    <w:rsid w:val="002A2AF3"/>
    <w:rsid w:val="002A2EC4"/>
    <w:rsid w:val="002A3166"/>
    <w:rsid w:val="002A3564"/>
    <w:rsid w:val="002A3760"/>
    <w:rsid w:val="002A3D25"/>
    <w:rsid w:val="002A41EE"/>
    <w:rsid w:val="002A4841"/>
    <w:rsid w:val="002A4D1B"/>
    <w:rsid w:val="002A4DBF"/>
    <w:rsid w:val="002A53F0"/>
    <w:rsid w:val="002A550C"/>
    <w:rsid w:val="002A5733"/>
    <w:rsid w:val="002A5809"/>
    <w:rsid w:val="002A637D"/>
    <w:rsid w:val="002A69AC"/>
    <w:rsid w:val="002A6A24"/>
    <w:rsid w:val="002A7005"/>
    <w:rsid w:val="002A76D8"/>
    <w:rsid w:val="002A76DB"/>
    <w:rsid w:val="002A7741"/>
    <w:rsid w:val="002A774D"/>
    <w:rsid w:val="002A798F"/>
    <w:rsid w:val="002A7A11"/>
    <w:rsid w:val="002A7F14"/>
    <w:rsid w:val="002B0B5E"/>
    <w:rsid w:val="002B0E7B"/>
    <w:rsid w:val="002B109F"/>
    <w:rsid w:val="002B19A9"/>
    <w:rsid w:val="002B1DF2"/>
    <w:rsid w:val="002B2152"/>
    <w:rsid w:val="002B2488"/>
    <w:rsid w:val="002B27C3"/>
    <w:rsid w:val="002B28CE"/>
    <w:rsid w:val="002B2A49"/>
    <w:rsid w:val="002B2A6E"/>
    <w:rsid w:val="002B2B7A"/>
    <w:rsid w:val="002B2C9F"/>
    <w:rsid w:val="002B2E97"/>
    <w:rsid w:val="002B2EBB"/>
    <w:rsid w:val="002B32FD"/>
    <w:rsid w:val="002B3917"/>
    <w:rsid w:val="002B396B"/>
    <w:rsid w:val="002B3B2B"/>
    <w:rsid w:val="002B3B98"/>
    <w:rsid w:val="002B3FB4"/>
    <w:rsid w:val="002B4244"/>
    <w:rsid w:val="002B43A1"/>
    <w:rsid w:val="002B4AEE"/>
    <w:rsid w:val="002B4EC6"/>
    <w:rsid w:val="002B55C4"/>
    <w:rsid w:val="002B55E4"/>
    <w:rsid w:val="002B56C0"/>
    <w:rsid w:val="002B5712"/>
    <w:rsid w:val="002B5A1E"/>
    <w:rsid w:val="002B5BD4"/>
    <w:rsid w:val="002B5CA5"/>
    <w:rsid w:val="002B5D29"/>
    <w:rsid w:val="002B61B9"/>
    <w:rsid w:val="002B62B9"/>
    <w:rsid w:val="002B639F"/>
    <w:rsid w:val="002B63B7"/>
    <w:rsid w:val="002B6697"/>
    <w:rsid w:val="002B6815"/>
    <w:rsid w:val="002B6C0E"/>
    <w:rsid w:val="002B6CF0"/>
    <w:rsid w:val="002B7333"/>
    <w:rsid w:val="002B73F9"/>
    <w:rsid w:val="002B7A62"/>
    <w:rsid w:val="002B7D29"/>
    <w:rsid w:val="002B7E62"/>
    <w:rsid w:val="002B7E84"/>
    <w:rsid w:val="002C000F"/>
    <w:rsid w:val="002C0476"/>
    <w:rsid w:val="002C051E"/>
    <w:rsid w:val="002C0549"/>
    <w:rsid w:val="002C05D1"/>
    <w:rsid w:val="002C0D1F"/>
    <w:rsid w:val="002C0D93"/>
    <w:rsid w:val="002C1028"/>
    <w:rsid w:val="002C1372"/>
    <w:rsid w:val="002C1604"/>
    <w:rsid w:val="002C1C92"/>
    <w:rsid w:val="002C1F3C"/>
    <w:rsid w:val="002C2076"/>
    <w:rsid w:val="002C21AD"/>
    <w:rsid w:val="002C21F8"/>
    <w:rsid w:val="002C277C"/>
    <w:rsid w:val="002C29E8"/>
    <w:rsid w:val="002C2AAF"/>
    <w:rsid w:val="002C2B35"/>
    <w:rsid w:val="002C2D8E"/>
    <w:rsid w:val="002C2D93"/>
    <w:rsid w:val="002C2E56"/>
    <w:rsid w:val="002C316C"/>
    <w:rsid w:val="002C3296"/>
    <w:rsid w:val="002C329D"/>
    <w:rsid w:val="002C3519"/>
    <w:rsid w:val="002C3707"/>
    <w:rsid w:val="002C377B"/>
    <w:rsid w:val="002C378E"/>
    <w:rsid w:val="002C37C8"/>
    <w:rsid w:val="002C3D45"/>
    <w:rsid w:val="002C41B0"/>
    <w:rsid w:val="002C484B"/>
    <w:rsid w:val="002C4966"/>
    <w:rsid w:val="002C4AF5"/>
    <w:rsid w:val="002C4C56"/>
    <w:rsid w:val="002C4E49"/>
    <w:rsid w:val="002C53B1"/>
    <w:rsid w:val="002C5408"/>
    <w:rsid w:val="002C5599"/>
    <w:rsid w:val="002C5740"/>
    <w:rsid w:val="002C59E6"/>
    <w:rsid w:val="002C5D6B"/>
    <w:rsid w:val="002C603B"/>
    <w:rsid w:val="002C618C"/>
    <w:rsid w:val="002C621E"/>
    <w:rsid w:val="002C65C9"/>
    <w:rsid w:val="002C6646"/>
    <w:rsid w:val="002C6693"/>
    <w:rsid w:val="002C66EF"/>
    <w:rsid w:val="002C67A6"/>
    <w:rsid w:val="002C6EB2"/>
    <w:rsid w:val="002C6F4F"/>
    <w:rsid w:val="002C7516"/>
    <w:rsid w:val="002C759C"/>
    <w:rsid w:val="002C799E"/>
    <w:rsid w:val="002C7A3C"/>
    <w:rsid w:val="002C7CE4"/>
    <w:rsid w:val="002D002B"/>
    <w:rsid w:val="002D0282"/>
    <w:rsid w:val="002D0689"/>
    <w:rsid w:val="002D07C7"/>
    <w:rsid w:val="002D0AE1"/>
    <w:rsid w:val="002D11D0"/>
    <w:rsid w:val="002D136F"/>
    <w:rsid w:val="002D19B5"/>
    <w:rsid w:val="002D1A63"/>
    <w:rsid w:val="002D1DF3"/>
    <w:rsid w:val="002D1E67"/>
    <w:rsid w:val="002D2023"/>
    <w:rsid w:val="002D2125"/>
    <w:rsid w:val="002D223B"/>
    <w:rsid w:val="002D2417"/>
    <w:rsid w:val="002D2EDF"/>
    <w:rsid w:val="002D326B"/>
    <w:rsid w:val="002D37A9"/>
    <w:rsid w:val="002D3B3A"/>
    <w:rsid w:val="002D3E6B"/>
    <w:rsid w:val="002D3EE9"/>
    <w:rsid w:val="002D40DA"/>
    <w:rsid w:val="002D410C"/>
    <w:rsid w:val="002D416E"/>
    <w:rsid w:val="002D47CA"/>
    <w:rsid w:val="002D4ABD"/>
    <w:rsid w:val="002D5FC7"/>
    <w:rsid w:val="002D6378"/>
    <w:rsid w:val="002D6385"/>
    <w:rsid w:val="002D6C4F"/>
    <w:rsid w:val="002D6D5B"/>
    <w:rsid w:val="002D6D89"/>
    <w:rsid w:val="002D6E62"/>
    <w:rsid w:val="002D7755"/>
    <w:rsid w:val="002D7764"/>
    <w:rsid w:val="002D7A60"/>
    <w:rsid w:val="002D7CF2"/>
    <w:rsid w:val="002D7D58"/>
    <w:rsid w:val="002D7E59"/>
    <w:rsid w:val="002E00F4"/>
    <w:rsid w:val="002E063C"/>
    <w:rsid w:val="002E10E4"/>
    <w:rsid w:val="002E11A0"/>
    <w:rsid w:val="002E12A6"/>
    <w:rsid w:val="002E1648"/>
    <w:rsid w:val="002E16C2"/>
    <w:rsid w:val="002E19B7"/>
    <w:rsid w:val="002E1A59"/>
    <w:rsid w:val="002E1F19"/>
    <w:rsid w:val="002E1F22"/>
    <w:rsid w:val="002E1FB4"/>
    <w:rsid w:val="002E21A6"/>
    <w:rsid w:val="002E2254"/>
    <w:rsid w:val="002E2476"/>
    <w:rsid w:val="002E27CE"/>
    <w:rsid w:val="002E2B53"/>
    <w:rsid w:val="002E2EF0"/>
    <w:rsid w:val="002E2F59"/>
    <w:rsid w:val="002E2F96"/>
    <w:rsid w:val="002E3996"/>
    <w:rsid w:val="002E3E22"/>
    <w:rsid w:val="002E3FA6"/>
    <w:rsid w:val="002E3FF0"/>
    <w:rsid w:val="002E49C2"/>
    <w:rsid w:val="002E4A98"/>
    <w:rsid w:val="002E4D19"/>
    <w:rsid w:val="002E517F"/>
    <w:rsid w:val="002E51CD"/>
    <w:rsid w:val="002E537C"/>
    <w:rsid w:val="002E53E8"/>
    <w:rsid w:val="002E5BB8"/>
    <w:rsid w:val="002E5EB3"/>
    <w:rsid w:val="002E60BD"/>
    <w:rsid w:val="002E60E9"/>
    <w:rsid w:val="002E6364"/>
    <w:rsid w:val="002E6848"/>
    <w:rsid w:val="002E6888"/>
    <w:rsid w:val="002E69DF"/>
    <w:rsid w:val="002E6B48"/>
    <w:rsid w:val="002E6BD9"/>
    <w:rsid w:val="002E6CF7"/>
    <w:rsid w:val="002E6D1D"/>
    <w:rsid w:val="002E6F0D"/>
    <w:rsid w:val="002E6F3D"/>
    <w:rsid w:val="002E70AF"/>
    <w:rsid w:val="002E7181"/>
    <w:rsid w:val="002E7321"/>
    <w:rsid w:val="002E7A6E"/>
    <w:rsid w:val="002E7E9F"/>
    <w:rsid w:val="002E7FB6"/>
    <w:rsid w:val="002F0490"/>
    <w:rsid w:val="002F0530"/>
    <w:rsid w:val="002F06B5"/>
    <w:rsid w:val="002F082D"/>
    <w:rsid w:val="002F085D"/>
    <w:rsid w:val="002F0A54"/>
    <w:rsid w:val="002F0DF5"/>
    <w:rsid w:val="002F0F11"/>
    <w:rsid w:val="002F0F21"/>
    <w:rsid w:val="002F11A7"/>
    <w:rsid w:val="002F178E"/>
    <w:rsid w:val="002F18C7"/>
    <w:rsid w:val="002F194D"/>
    <w:rsid w:val="002F19FD"/>
    <w:rsid w:val="002F1A31"/>
    <w:rsid w:val="002F1B96"/>
    <w:rsid w:val="002F1BEF"/>
    <w:rsid w:val="002F1CC4"/>
    <w:rsid w:val="002F1EF2"/>
    <w:rsid w:val="002F1F6E"/>
    <w:rsid w:val="002F2216"/>
    <w:rsid w:val="002F22D5"/>
    <w:rsid w:val="002F24A7"/>
    <w:rsid w:val="002F25AC"/>
    <w:rsid w:val="002F2724"/>
    <w:rsid w:val="002F2882"/>
    <w:rsid w:val="002F2981"/>
    <w:rsid w:val="002F2A96"/>
    <w:rsid w:val="002F2CD7"/>
    <w:rsid w:val="002F306A"/>
    <w:rsid w:val="002F3223"/>
    <w:rsid w:val="002F34C8"/>
    <w:rsid w:val="002F3631"/>
    <w:rsid w:val="002F3B14"/>
    <w:rsid w:val="002F3F4F"/>
    <w:rsid w:val="002F436B"/>
    <w:rsid w:val="002F4370"/>
    <w:rsid w:val="002F485E"/>
    <w:rsid w:val="002F49E1"/>
    <w:rsid w:val="002F4B10"/>
    <w:rsid w:val="002F506C"/>
    <w:rsid w:val="002F50BB"/>
    <w:rsid w:val="002F5308"/>
    <w:rsid w:val="002F5502"/>
    <w:rsid w:val="002F565E"/>
    <w:rsid w:val="002F5806"/>
    <w:rsid w:val="002F6090"/>
    <w:rsid w:val="002F6549"/>
    <w:rsid w:val="002F6598"/>
    <w:rsid w:val="002F673B"/>
    <w:rsid w:val="002F6DBD"/>
    <w:rsid w:val="002F6E09"/>
    <w:rsid w:val="002F6EB8"/>
    <w:rsid w:val="002F73E8"/>
    <w:rsid w:val="002F7803"/>
    <w:rsid w:val="002F797A"/>
    <w:rsid w:val="002F7A49"/>
    <w:rsid w:val="002F7B6E"/>
    <w:rsid w:val="002F7B85"/>
    <w:rsid w:val="002F7CDD"/>
    <w:rsid w:val="002F7F70"/>
    <w:rsid w:val="00300163"/>
    <w:rsid w:val="0030025E"/>
    <w:rsid w:val="003004B9"/>
    <w:rsid w:val="003005CC"/>
    <w:rsid w:val="00300734"/>
    <w:rsid w:val="00300A7F"/>
    <w:rsid w:val="00300B8F"/>
    <w:rsid w:val="00300BFC"/>
    <w:rsid w:val="00300C81"/>
    <w:rsid w:val="00300F7B"/>
    <w:rsid w:val="00301096"/>
    <w:rsid w:val="00301243"/>
    <w:rsid w:val="0030146D"/>
    <w:rsid w:val="00301743"/>
    <w:rsid w:val="00301745"/>
    <w:rsid w:val="003019B7"/>
    <w:rsid w:val="00301BE8"/>
    <w:rsid w:val="003022CA"/>
    <w:rsid w:val="0030254F"/>
    <w:rsid w:val="00302594"/>
    <w:rsid w:val="003028E5"/>
    <w:rsid w:val="0030382E"/>
    <w:rsid w:val="003038A9"/>
    <w:rsid w:val="00303985"/>
    <w:rsid w:val="00303D8D"/>
    <w:rsid w:val="00303DD9"/>
    <w:rsid w:val="003040E7"/>
    <w:rsid w:val="0030433A"/>
    <w:rsid w:val="0030456C"/>
    <w:rsid w:val="003046F0"/>
    <w:rsid w:val="00304E6A"/>
    <w:rsid w:val="0030510A"/>
    <w:rsid w:val="00305267"/>
    <w:rsid w:val="003054DE"/>
    <w:rsid w:val="00305B6D"/>
    <w:rsid w:val="00305B83"/>
    <w:rsid w:val="00305EA6"/>
    <w:rsid w:val="00306153"/>
    <w:rsid w:val="003067D4"/>
    <w:rsid w:val="003068A1"/>
    <w:rsid w:val="00306989"/>
    <w:rsid w:val="00306AC6"/>
    <w:rsid w:val="00306E6F"/>
    <w:rsid w:val="00306EDB"/>
    <w:rsid w:val="0030718E"/>
    <w:rsid w:val="003074EA"/>
    <w:rsid w:val="0030772C"/>
    <w:rsid w:val="00307C94"/>
    <w:rsid w:val="00307D80"/>
    <w:rsid w:val="003102D4"/>
    <w:rsid w:val="00310758"/>
    <w:rsid w:val="003108AC"/>
    <w:rsid w:val="00310B02"/>
    <w:rsid w:val="00310C13"/>
    <w:rsid w:val="00311070"/>
    <w:rsid w:val="00311313"/>
    <w:rsid w:val="00311347"/>
    <w:rsid w:val="0031149E"/>
    <w:rsid w:val="00311E76"/>
    <w:rsid w:val="00311F0A"/>
    <w:rsid w:val="003121C3"/>
    <w:rsid w:val="00312214"/>
    <w:rsid w:val="00312351"/>
    <w:rsid w:val="00312364"/>
    <w:rsid w:val="00312562"/>
    <w:rsid w:val="003125A5"/>
    <w:rsid w:val="00312CC0"/>
    <w:rsid w:val="00312DB8"/>
    <w:rsid w:val="00312F9A"/>
    <w:rsid w:val="003130DA"/>
    <w:rsid w:val="0031327A"/>
    <w:rsid w:val="00313644"/>
    <w:rsid w:val="00313886"/>
    <w:rsid w:val="00313BE8"/>
    <w:rsid w:val="00313CC0"/>
    <w:rsid w:val="00313E27"/>
    <w:rsid w:val="003140A5"/>
    <w:rsid w:val="00314133"/>
    <w:rsid w:val="003144F6"/>
    <w:rsid w:val="00314813"/>
    <w:rsid w:val="003153C5"/>
    <w:rsid w:val="0031586E"/>
    <w:rsid w:val="00315E08"/>
    <w:rsid w:val="0031615A"/>
    <w:rsid w:val="0031619B"/>
    <w:rsid w:val="00316414"/>
    <w:rsid w:val="00316AAC"/>
    <w:rsid w:val="00316B31"/>
    <w:rsid w:val="00316EB4"/>
    <w:rsid w:val="00316FB4"/>
    <w:rsid w:val="003170A4"/>
    <w:rsid w:val="003171E5"/>
    <w:rsid w:val="0031756B"/>
    <w:rsid w:val="00317B49"/>
    <w:rsid w:val="00317BD3"/>
    <w:rsid w:val="00317C0F"/>
    <w:rsid w:val="00317EFD"/>
    <w:rsid w:val="0032010E"/>
    <w:rsid w:val="00320384"/>
    <w:rsid w:val="00320502"/>
    <w:rsid w:val="003206E7"/>
    <w:rsid w:val="003206EF"/>
    <w:rsid w:val="00320736"/>
    <w:rsid w:val="00320E9C"/>
    <w:rsid w:val="00321081"/>
    <w:rsid w:val="0032132B"/>
    <w:rsid w:val="003213F1"/>
    <w:rsid w:val="003216F5"/>
    <w:rsid w:val="00321913"/>
    <w:rsid w:val="00321B1A"/>
    <w:rsid w:val="00321B6B"/>
    <w:rsid w:val="00321C32"/>
    <w:rsid w:val="003222ED"/>
    <w:rsid w:val="00322358"/>
    <w:rsid w:val="003225F3"/>
    <w:rsid w:val="003226FA"/>
    <w:rsid w:val="00322DC0"/>
    <w:rsid w:val="00323419"/>
    <w:rsid w:val="003234D7"/>
    <w:rsid w:val="00323D21"/>
    <w:rsid w:val="00323D57"/>
    <w:rsid w:val="00324197"/>
    <w:rsid w:val="0032436B"/>
    <w:rsid w:val="00324426"/>
    <w:rsid w:val="00324564"/>
    <w:rsid w:val="00324A73"/>
    <w:rsid w:val="00324B7B"/>
    <w:rsid w:val="00324D73"/>
    <w:rsid w:val="00325213"/>
    <w:rsid w:val="003257A0"/>
    <w:rsid w:val="00325944"/>
    <w:rsid w:val="00325A8D"/>
    <w:rsid w:val="00325BCE"/>
    <w:rsid w:val="00325D26"/>
    <w:rsid w:val="00325D41"/>
    <w:rsid w:val="0032670B"/>
    <w:rsid w:val="00326885"/>
    <w:rsid w:val="00326F40"/>
    <w:rsid w:val="00326FFF"/>
    <w:rsid w:val="003270F9"/>
    <w:rsid w:val="00327136"/>
    <w:rsid w:val="003271A9"/>
    <w:rsid w:val="0032727C"/>
    <w:rsid w:val="003279ED"/>
    <w:rsid w:val="00327A94"/>
    <w:rsid w:val="00327B5E"/>
    <w:rsid w:val="00327CA4"/>
    <w:rsid w:val="003302D4"/>
    <w:rsid w:val="00330910"/>
    <w:rsid w:val="00330952"/>
    <w:rsid w:val="00330CD4"/>
    <w:rsid w:val="00330D5F"/>
    <w:rsid w:val="0033140F"/>
    <w:rsid w:val="003316E8"/>
    <w:rsid w:val="003318D2"/>
    <w:rsid w:val="00331925"/>
    <w:rsid w:val="00331948"/>
    <w:rsid w:val="00331D35"/>
    <w:rsid w:val="00331D55"/>
    <w:rsid w:val="00331EC7"/>
    <w:rsid w:val="00331F2C"/>
    <w:rsid w:val="00331FD4"/>
    <w:rsid w:val="00332338"/>
    <w:rsid w:val="00332978"/>
    <w:rsid w:val="003329D3"/>
    <w:rsid w:val="00332A2C"/>
    <w:rsid w:val="003333B3"/>
    <w:rsid w:val="003333EB"/>
    <w:rsid w:val="00333703"/>
    <w:rsid w:val="0033375C"/>
    <w:rsid w:val="00333A10"/>
    <w:rsid w:val="00333A9A"/>
    <w:rsid w:val="00333B2A"/>
    <w:rsid w:val="00333B9C"/>
    <w:rsid w:val="00333CED"/>
    <w:rsid w:val="00333F76"/>
    <w:rsid w:val="003340ED"/>
    <w:rsid w:val="0033425E"/>
    <w:rsid w:val="00334383"/>
    <w:rsid w:val="003343A1"/>
    <w:rsid w:val="00334561"/>
    <w:rsid w:val="003347B2"/>
    <w:rsid w:val="00334876"/>
    <w:rsid w:val="00334C83"/>
    <w:rsid w:val="00334D64"/>
    <w:rsid w:val="00334EC7"/>
    <w:rsid w:val="00335189"/>
    <w:rsid w:val="003352D5"/>
    <w:rsid w:val="00335428"/>
    <w:rsid w:val="003356FF"/>
    <w:rsid w:val="0033570F"/>
    <w:rsid w:val="00335714"/>
    <w:rsid w:val="00335C20"/>
    <w:rsid w:val="00335CC6"/>
    <w:rsid w:val="00335F92"/>
    <w:rsid w:val="0033618E"/>
    <w:rsid w:val="00336A7D"/>
    <w:rsid w:val="00336C82"/>
    <w:rsid w:val="00336E98"/>
    <w:rsid w:val="00336F95"/>
    <w:rsid w:val="003377D3"/>
    <w:rsid w:val="00337FCC"/>
    <w:rsid w:val="003400A7"/>
    <w:rsid w:val="003404A9"/>
    <w:rsid w:val="00340967"/>
    <w:rsid w:val="00340A9A"/>
    <w:rsid w:val="00340AA2"/>
    <w:rsid w:val="00340AD2"/>
    <w:rsid w:val="00340B00"/>
    <w:rsid w:val="00342087"/>
    <w:rsid w:val="00342192"/>
    <w:rsid w:val="003422E4"/>
    <w:rsid w:val="0034269E"/>
    <w:rsid w:val="00342781"/>
    <w:rsid w:val="003427DA"/>
    <w:rsid w:val="0034281D"/>
    <w:rsid w:val="00342A27"/>
    <w:rsid w:val="00342A28"/>
    <w:rsid w:val="00342A7E"/>
    <w:rsid w:val="00342B2E"/>
    <w:rsid w:val="00342B66"/>
    <w:rsid w:val="0034318D"/>
    <w:rsid w:val="00343265"/>
    <w:rsid w:val="00343521"/>
    <w:rsid w:val="00343732"/>
    <w:rsid w:val="00343807"/>
    <w:rsid w:val="00343BE1"/>
    <w:rsid w:val="00343DEE"/>
    <w:rsid w:val="003448C5"/>
    <w:rsid w:val="00344A05"/>
    <w:rsid w:val="00344B18"/>
    <w:rsid w:val="00344D2D"/>
    <w:rsid w:val="00344DAB"/>
    <w:rsid w:val="00344E4A"/>
    <w:rsid w:val="003450CC"/>
    <w:rsid w:val="00345472"/>
    <w:rsid w:val="00345CCA"/>
    <w:rsid w:val="00346537"/>
    <w:rsid w:val="003468F1"/>
    <w:rsid w:val="0034693E"/>
    <w:rsid w:val="00346B05"/>
    <w:rsid w:val="00346D59"/>
    <w:rsid w:val="00347029"/>
    <w:rsid w:val="00347941"/>
    <w:rsid w:val="00347ADD"/>
    <w:rsid w:val="00347ECB"/>
    <w:rsid w:val="00350158"/>
    <w:rsid w:val="003503BB"/>
    <w:rsid w:val="003506EC"/>
    <w:rsid w:val="003509C3"/>
    <w:rsid w:val="00350F3B"/>
    <w:rsid w:val="00351170"/>
    <w:rsid w:val="003511D3"/>
    <w:rsid w:val="003518F6"/>
    <w:rsid w:val="00351953"/>
    <w:rsid w:val="003519E0"/>
    <w:rsid w:val="00351A3D"/>
    <w:rsid w:val="00351CC9"/>
    <w:rsid w:val="00351D78"/>
    <w:rsid w:val="00352F31"/>
    <w:rsid w:val="00352F5D"/>
    <w:rsid w:val="003531EC"/>
    <w:rsid w:val="00353292"/>
    <w:rsid w:val="00353476"/>
    <w:rsid w:val="0035372F"/>
    <w:rsid w:val="00353871"/>
    <w:rsid w:val="00353A46"/>
    <w:rsid w:val="00353CC8"/>
    <w:rsid w:val="00353D11"/>
    <w:rsid w:val="00353D14"/>
    <w:rsid w:val="00353F00"/>
    <w:rsid w:val="00353FE0"/>
    <w:rsid w:val="00354055"/>
    <w:rsid w:val="00354159"/>
    <w:rsid w:val="003541B0"/>
    <w:rsid w:val="003542EE"/>
    <w:rsid w:val="00354306"/>
    <w:rsid w:val="003546E1"/>
    <w:rsid w:val="00354783"/>
    <w:rsid w:val="00354AFA"/>
    <w:rsid w:val="00354C37"/>
    <w:rsid w:val="00354EA3"/>
    <w:rsid w:val="003553FA"/>
    <w:rsid w:val="00355653"/>
    <w:rsid w:val="00355670"/>
    <w:rsid w:val="003557F5"/>
    <w:rsid w:val="00355E3C"/>
    <w:rsid w:val="00356D4B"/>
    <w:rsid w:val="00356E2B"/>
    <w:rsid w:val="00356E7D"/>
    <w:rsid w:val="00356EFF"/>
    <w:rsid w:val="00357064"/>
    <w:rsid w:val="003574C2"/>
    <w:rsid w:val="00357624"/>
    <w:rsid w:val="00357953"/>
    <w:rsid w:val="00357E86"/>
    <w:rsid w:val="0036002F"/>
    <w:rsid w:val="0036024E"/>
    <w:rsid w:val="00360250"/>
    <w:rsid w:val="003604A9"/>
    <w:rsid w:val="00360FCD"/>
    <w:rsid w:val="00361366"/>
    <w:rsid w:val="00361375"/>
    <w:rsid w:val="003613CB"/>
    <w:rsid w:val="00361777"/>
    <w:rsid w:val="00361966"/>
    <w:rsid w:val="00361B81"/>
    <w:rsid w:val="00361C4A"/>
    <w:rsid w:val="00361C58"/>
    <w:rsid w:val="00361CFD"/>
    <w:rsid w:val="00361E54"/>
    <w:rsid w:val="00361FFA"/>
    <w:rsid w:val="00362252"/>
    <w:rsid w:val="00362282"/>
    <w:rsid w:val="003622C0"/>
    <w:rsid w:val="00362977"/>
    <w:rsid w:val="00362A8B"/>
    <w:rsid w:val="00362C0D"/>
    <w:rsid w:val="003630D3"/>
    <w:rsid w:val="00363145"/>
    <w:rsid w:val="0036319D"/>
    <w:rsid w:val="00363AAA"/>
    <w:rsid w:val="00363BA7"/>
    <w:rsid w:val="003640A7"/>
    <w:rsid w:val="00364658"/>
    <w:rsid w:val="003649D1"/>
    <w:rsid w:val="00364B01"/>
    <w:rsid w:val="00364DD4"/>
    <w:rsid w:val="0036519D"/>
    <w:rsid w:val="003651C7"/>
    <w:rsid w:val="00365712"/>
    <w:rsid w:val="003657A2"/>
    <w:rsid w:val="00365D78"/>
    <w:rsid w:val="00366864"/>
    <w:rsid w:val="00366901"/>
    <w:rsid w:val="0036697C"/>
    <w:rsid w:val="00366AD5"/>
    <w:rsid w:val="00367343"/>
    <w:rsid w:val="00367519"/>
    <w:rsid w:val="0036764D"/>
    <w:rsid w:val="0036766B"/>
    <w:rsid w:val="00367AFF"/>
    <w:rsid w:val="00370780"/>
    <w:rsid w:val="0037087B"/>
    <w:rsid w:val="00370EE6"/>
    <w:rsid w:val="00371271"/>
    <w:rsid w:val="003715A5"/>
    <w:rsid w:val="003716E5"/>
    <w:rsid w:val="00371784"/>
    <w:rsid w:val="00371AC4"/>
    <w:rsid w:val="003720A2"/>
    <w:rsid w:val="003723E5"/>
    <w:rsid w:val="0037259F"/>
    <w:rsid w:val="003725D3"/>
    <w:rsid w:val="00372B82"/>
    <w:rsid w:val="003730C0"/>
    <w:rsid w:val="003730C4"/>
    <w:rsid w:val="003730F7"/>
    <w:rsid w:val="00373ECB"/>
    <w:rsid w:val="00373FA4"/>
    <w:rsid w:val="003744DB"/>
    <w:rsid w:val="0037486C"/>
    <w:rsid w:val="00374B99"/>
    <w:rsid w:val="00374CA2"/>
    <w:rsid w:val="003752B7"/>
    <w:rsid w:val="0037541C"/>
    <w:rsid w:val="00375574"/>
    <w:rsid w:val="00375709"/>
    <w:rsid w:val="00375738"/>
    <w:rsid w:val="003757C7"/>
    <w:rsid w:val="00375F7E"/>
    <w:rsid w:val="003760BE"/>
    <w:rsid w:val="003761A9"/>
    <w:rsid w:val="003765D7"/>
    <w:rsid w:val="0037670E"/>
    <w:rsid w:val="00376742"/>
    <w:rsid w:val="00376A28"/>
    <w:rsid w:val="0037757F"/>
    <w:rsid w:val="00377790"/>
    <w:rsid w:val="00377993"/>
    <w:rsid w:val="00377A7D"/>
    <w:rsid w:val="00377B50"/>
    <w:rsid w:val="00377C46"/>
    <w:rsid w:val="0038016D"/>
    <w:rsid w:val="0038023C"/>
    <w:rsid w:val="0038030D"/>
    <w:rsid w:val="00380372"/>
    <w:rsid w:val="00380405"/>
    <w:rsid w:val="00380649"/>
    <w:rsid w:val="00380A1F"/>
    <w:rsid w:val="00380CE8"/>
    <w:rsid w:val="00380DA3"/>
    <w:rsid w:val="00381043"/>
    <w:rsid w:val="003811EE"/>
    <w:rsid w:val="00381784"/>
    <w:rsid w:val="0038189F"/>
    <w:rsid w:val="00381930"/>
    <w:rsid w:val="00381951"/>
    <w:rsid w:val="00381B72"/>
    <w:rsid w:val="0038222C"/>
    <w:rsid w:val="00382452"/>
    <w:rsid w:val="003824AF"/>
    <w:rsid w:val="00382BC3"/>
    <w:rsid w:val="00382BF7"/>
    <w:rsid w:val="00382E29"/>
    <w:rsid w:val="00382E6F"/>
    <w:rsid w:val="00383245"/>
    <w:rsid w:val="00383281"/>
    <w:rsid w:val="003835B4"/>
    <w:rsid w:val="003835BD"/>
    <w:rsid w:val="00383710"/>
    <w:rsid w:val="0038371E"/>
    <w:rsid w:val="00383802"/>
    <w:rsid w:val="00383A6A"/>
    <w:rsid w:val="00383D4B"/>
    <w:rsid w:val="0038425F"/>
    <w:rsid w:val="0038460B"/>
    <w:rsid w:val="003846F3"/>
    <w:rsid w:val="00384A7A"/>
    <w:rsid w:val="00384AF3"/>
    <w:rsid w:val="00384B18"/>
    <w:rsid w:val="00384CEE"/>
    <w:rsid w:val="003851D4"/>
    <w:rsid w:val="0038574C"/>
    <w:rsid w:val="00385BB3"/>
    <w:rsid w:val="00385C9D"/>
    <w:rsid w:val="00385DE5"/>
    <w:rsid w:val="00385ECF"/>
    <w:rsid w:val="00385F04"/>
    <w:rsid w:val="00385F08"/>
    <w:rsid w:val="00386281"/>
    <w:rsid w:val="00386332"/>
    <w:rsid w:val="00386526"/>
    <w:rsid w:val="003867ED"/>
    <w:rsid w:val="00386889"/>
    <w:rsid w:val="00386DC9"/>
    <w:rsid w:val="0038722B"/>
    <w:rsid w:val="0038724B"/>
    <w:rsid w:val="003873CE"/>
    <w:rsid w:val="00387476"/>
    <w:rsid w:val="0038747A"/>
    <w:rsid w:val="003875B8"/>
    <w:rsid w:val="00387698"/>
    <w:rsid w:val="003877C5"/>
    <w:rsid w:val="003877F2"/>
    <w:rsid w:val="00387ACB"/>
    <w:rsid w:val="00387E3B"/>
    <w:rsid w:val="0039095F"/>
    <w:rsid w:val="0039097B"/>
    <w:rsid w:val="00390AEB"/>
    <w:rsid w:val="00391186"/>
    <w:rsid w:val="00391753"/>
    <w:rsid w:val="00391871"/>
    <w:rsid w:val="0039187A"/>
    <w:rsid w:val="0039192B"/>
    <w:rsid w:val="0039199C"/>
    <w:rsid w:val="00391A52"/>
    <w:rsid w:val="00391BA9"/>
    <w:rsid w:val="00391DB2"/>
    <w:rsid w:val="00391EE9"/>
    <w:rsid w:val="00391FE4"/>
    <w:rsid w:val="00392753"/>
    <w:rsid w:val="00392E58"/>
    <w:rsid w:val="00392F61"/>
    <w:rsid w:val="00393007"/>
    <w:rsid w:val="003930D0"/>
    <w:rsid w:val="003932CD"/>
    <w:rsid w:val="00393405"/>
    <w:rsid w:val="003936DF"/>
    <w:rsid w:val="00393868"/>
    <w:rsid w:val="00393998"/>
    <w:rsid w:val="00393B3C"/>
    <w:rsid w:val="00393E1C"/>
    <w:rsid w:val="003945D0"/>
    <w:rsid w:val="00394728"/>
    <w:rsid w:val="0039497C"/>
    <w:rsid w:val="00394C3E"/>
    <w:rsid w:val="00394F3A"/>
    <w:rsid w:val="00395605"/>
    <w:rsid w:val="003956EE"/>
    <w:rsid w:val="00395785"/>
    <w:rsid w:val="00395AF4"/>
    <w:rsid w:val="00395E1E"/>
    <w:rsid w:val="00396019"/>
    <w:rsid w:val="0039630E"/>
    <w:rsid w:val="003964C5"/>
    <w:rsid w:val="00396810"/>
    <w:rsid w:val="00396AEE"/>
    <w:rsid w:val="00396BCB"/>
    <w:rsid w:val="00396CAA"/>
    <w:rsid w:val="00396F56"/>
    <w:rsid w:val="00396F68"/>
    <w:rsid w:val="0039704E"/>
    <w:rsid w:val="00397180"/>
    <w:rsid w:val="00397226"/>
    <w:rsid w:val="003979FC"/>
    <w:rsid w:val="00397C51"/>
    <w:rsid w:val="00397F3F"/>
    <w:rsid w:val="003A02C7"/>
    <w:rsid w:val="003A03CD"/>
    <w:rsid w:val="003A0446"/>
    <w:rsid w:val="003A044F"/>
    <w:rsid w:val="003A0477"/>
    <w:rsid w:val="003A067D"/>
    <w:rsid w:val="003A08F4"/>
    <w:rsid w:val="003A0A81"/>
    <w:rsid w:val="003A0BC5"/>
    <w:rsid w:val="003A127E"/>
    <w:rsid w:val="003A151E"/>
    <w:rsid w:val="003A177E"/>
    <w:rsid w:val="003A186B"/>
    <w:rsid w:val="003A18FE"/>
    <w:rsid w:val="003A1CBB"/>
    <w:rsid w:val="003A1DDB"/>
    <w:rsid w:val="003A1EC0"/>
    <w:rsid w:val="003A1FFC"/>
    <w:rsid w:val="003A2364"/>
    <w:rsid w:val="003A2756"/>
    <w:rsid w:val="003A2F44"/>
    <w:rsid w:val="003A30BB"/>
    <w:rsid w:val="003A31C2"/>
    <w:rsid w:val="003A3204"/>
    <w:rsid w:val="003A33DD"/>
    <w:rsid w:val="003A34F1"/>
    <w:rsid w:val="003A3581"/>
    <w:rsid w:val="003A3745"/>
    <w:rsid w:val="003A3DDE"/>
    <w:rsid w:val="003A3E6B"/>
    <w:rsid w:val="003A406C"/>
    <w:rsid w:val="003A4A80"/>
    <w:rsid w:val="003A4BCC"/>
    <w:rsid w:val="003A4C2D"/>
    <w:rsid w:val="003A4DA9"/>
    <w:rsid w:val="003A4E71"/>
    <w:rsid w:val="003A500B"/>
    <w:rsid w:val="003A50CA"/>
    <w:rsid w:val="003A5DC4"/>
    <w:rsid w:val="003A601A"/>
    <w:rsid w:val="003A64DE"/>
    <w:rsid w:val="003A6722"/>
    <w:rsid w:val="003A6908"/>
    <w:rsid w:val="003A6BDE"/>
    <w:rsid w:val="003A6EFB"/>
    <w:rsid w:val="003A727A"/>
    <w:rsid w:val="003A72F2"/>
    <w:rsid w:val="003A7309"/>
    <w:rsid w:val="003A757A"/>
    <w:rsid w:val="003A7652"/>
    <w:rsid w:val="003A77B0"/>
    <w:rsid w:val="003A7C41"/>
    <w:rsid w:val="003A7DD9"/>
    <w:rsid w:val="003A7F98"/>
    <w:rsid w:val="003A7FEE"/>
    <w:rsid w:val="003B003D"/>
    <w:rsid w:val="003B014D"/>
    <w:rsid w:val="003B01BC"/>
    <w:rsid w:val="003B0683"/>
    <w:rsid w:val="003B06E6"/>
    <w:rsid w:val="003B0785"/>
    <w:rsid w:val="003B07C6"/>
    <w:rsid w:val="003B08EA"/>
    <w:rsid w:val="003B0F47"/>
    <w:rsid w:val="003B123F"/>
    <w:rsid w:val="003B135B"/>
    <w:rsid w:val="003B17E5"/>
    <w:rsid w:val="003B1B74"/>
    <w:rsid w:val="003B1D5B"/>
    <w:rsid w:val="003B1E87"/>
    <w:rsid w:val="003B29BF"/>
    <w:rsid w:val="003B2ED1"/>
    <w:rsid w:val="003B33C5"/>
    <w:rsid w:val="003B35F7"/>
    <w:rsid w:val="003B3695"/>
    <w:rsid w:val="003B37AE"/>
    <w:rsid w:val="003B37EE"/>
    <w:rsid w:val="003B384A"/>
    <w:rsid w:val="003B384D"/>
    <w:rsid w:val="003B385F"/>
    <w:rsid w:val="003B45BB"/>
    <w:rsid w:val="003B45F6"/>
    <w:rsid w:val="003B4639"/>
    <w:rsid w:val="003B4755"/>
    <w:rsid w:val="003B4797"/>
    <w:rsid w:val="003B4944"/>
    <w:rsid w:val="003B4AAA"/>
    <w:rsid w:val="003B4BBE"/>
    <w:rsid w:val="003B4F25"/>
    <w:rsid w:val="003B4FFF"/>
    <w:rsid w:val="003B5002"/>
    <w:rsid w:val="003B50A8"/>
    <w:rsid w:val="003B53EB"/>
    <w:rsid w:val="003B57EB"/>
    <w:rsid w:val="003B5B97"/>
    <w:rsid w:val="003B5DA8"/>
    <w:rsid w:val="003B5DCF"/>
    <w:rsid w:val="003B617E"/>
    <w:rsid w:val="003B6465"/>
    <w:rsid w:val="003B646E"/>
    <w:rsid w:val="003B64C0"/>
    <w:rsid w:val="003B6780"/>
    <w:rsid w:val="003B6989"/>
    <w:rsid w:val="003B6F3D"/>
    <w:rsid w:val="003B74DB"/>
    <w:rsid w:val="003B7A6C"/>
    <w:rsid w:val="003B7BE0"/>
    <w:rsid w:val="003B7C10"/>
    <w:rsid w:val="003C0A49"/>
    <w:rsid w:val="003C0C08"/>
    <w:rsid w:val="003C0FAB"/>
    <w:rsid w:val="003C0FDB"/>
    <w:rsid w:val="003C0FFD"/>
    <w:rsid w:val="003C1041"/>
    <w:rsid w:val="003C10C2"/>
    <w:rsid w:val="003C10E6"/>
    <w:rsid w:val="003C14E1"/>
    <w:rsid w:val="003C160B"/>
    <w:rsid w:val="003C17AF"/>
    <w:rsid w:val="003C199F"/>
    <w:rsid w:val="003C1A89"/>
    <w:rsid w:val="003C1AA4"/>
    <w:rsid w:val="003C1ABF"/>
    <w:rsid w:val="003C1F57"/>
    <w:rsid w:val="003C23F0"/>
    <w:rsid w:val="003C2876"/>
    <w:rsid w:val="003C2890"/>
    <w:rsid w:val="003C2F07"/>
    <w:rsid w:val="003C2FC3"/>
    <w:rsid w:val="003C338D"/>
    <w:rsid w:val="003C35F3"/>
    <w:rsid w:val="003C3B95"/>
    <w:rsid w:val="003C3D54"/>
    <w:rsid w:val="003C3ED9"/>
    <w:rsid w:val="003C4480"/>
    <w:rsid w:val="003C47B7"/>
    <w:rsid w:val="003C48CF"/>
    <w:rsid w:val="003C4C3B"/>
    <w:rsid w:val="003C4C47"/>
    <w:rsid w:val="003C4ED6"/>
    <w:rsid w:val="003C5151"/>
    <w:rsid w:val="003C517A"/>
    <w:rsid w:val="003C5488"/>
    <w:rsid w:val="003C59FB"/>
    <w:rsid w:val="003C5A18"/>
    <w:rsid w:val="003C5EE5"/>
    <w:rsid w:val="003C5EF7"/>
    <w:rsid w:val="003C66BD"/>
    <w:rsid w:val="003C67B4"/>
    <w:rsid w:val="003C6982"/>
    <w:rsid w:val="003C6A7E"/>
    <w:rsid w:val="003C6B7B"/>
    <w:rsid w:val="003C6BE2"/>
    <w:rsid w:val="003C6E70"/>
    <w:rsid w:val="003C6F67"/>
    <w:rsid w:val="003C7095"/>
    <w:rsid w:val="003C722F"/>
    <w:rsid w:val="003C76EB"/>
    <w:rsid w:val="003C7B27"/>
    <w:rsid w:val="003C7B8D"/>
    <w:rsid w:val="003C7F8B"/>
    <w:rsid w:val="003D0174"/>
    <w:rsid w:val="003D019A"/>
    <w:rsid w:val="003D0613"/>
    <w:rsid w:val="003D071E"/>
    <w:rsid w:val="003D07ED"/>
    <w:rsid w:val="003D08C4"/>
    <w:rsid w:val="003D0994"/>
    <w:rsid w:val="003D0C0E"/>
    <w:rsid w:val="003D12E6"/>
    <w:rsid w:val="003D1A61"/>
    <w:rsid w:val="003D1E5B"/>
    <w:rsid w:val="003D1F97"/>
    <w:rsid w:val="003D200D"/>
    <w:rsid w:val="003D202B"/>
    <w:rsid w:val="003D2401"/>
    <w:rsid w:val="003D2C1D"/>
    <w:rsid w:val="003D2C26"/>
    <w:rsid w:val="003D2EF5"/>
    <w:rsid w:val="003D30A8"/>
    <w:rsid w:val="003D31A6"/>
    <w:rsid w:val="003D32CF"/>
    <w:rsid w:val="003D3335"/>
    <w:rsid w:val="003D33B7"/>
    <w:rsid w:val="003D3636"/>
    <w:rsid w:val="003D3B5B"/>
    <w:rsid w:val="003D3B78"/>
    <w:rsid w:val="003D3E58"/>
    <w:rsid w:val="003D3EFB"/>
    <w:rsid w:val="003D44AB"/>
    <w:rsid w:val="003D4662"/>
    <w:rsid w:val="003D51D9"/>
    <w:rsid w:val="003D529C"/>
    <w:rsid w:val="003D5344"/>
    <w:rsid w:val="003D55CB"/>
    <w:rsid w:val="003D5932"/>
    <w:rsid w:val="003D5A4D"/>
    <w:rsid w:val="003D5AC5"/>
    <w:rsid w:val="003D5C2D"/>
    <w:rsid w:val="003D6748"/>
    <w:rsid w:val="003D697A"/>
    <w:rsid w:val="003D707F"/>
    <w:rsid w:val="003D7404"/>
    <w:rsid w:val="003D769F"/>
    <w:rsid w:val="003D799B"/>
    <w:rsid w:val="003D7F4F"/>
    <w:rsid w:val="003E0007"/>
    <w:rsid w:val="003E0052"/>
    <w:rsid w:val="003E0055"/>
    <w:rsid w:val="003E0194"/>
    <w:rsid w:val="003E01D4"/>
    <w:rsid w:val="003E08B5"/>
    <w:rsid w:val="003E0B84"/>
    <w:rsid w:val="003E18C5"/>
    <w:rsid w:val="003E1EE6"/>
    <w:rsid w:val="003E24F4"/>
    <w:rsid w:val="003E27E4"/>
    <w:rsid w:val="003E2DAE"/>
    <w:rsid w:val="003E2DE4"/>
    <w:rsid w:val="003E2E90"/>
    <w:rsid w:val="003E2FFD"/>
    <w:rsid w:val="003E3487"/>
    <w:rsid w:val="003E3811"/>
    <w:rsid w:val="003E3957"/>
    <w:rsid w:val="003E3A65"/>
    <w:rsid w:val="003E3B8B"/>
    <w:rsid w:val="003E3C32"/>
    <w:rsid w:val="003E4383"/>
    <w:rsid w:val="003E4708"/>
    <w:rsid w:val="003E4969"/>
    <w:rsid w:val="003E4BC1"/>
    <w:rsid w:val="003E4C01"/>
    <w:rsid w:val="003E4E77"/>
    <w:rsid w:val="003E4F6E"/>
    <w:rsid w:val="003E5479"/>
    <w:rsid w:val="003E5DC8"/>
    <w:rsid w:val="003E6576"/>
    <w:rsid w:val="003E65CE"/>
    <w:rsid w:val="003E65F2"/>
    <w:rsid w:val="003E6B01"/>
    <w:rsid w:val="003E6F37"/>
    <w:rsid w:val="003E6F7A"/>
    <w:rsid w:val="003E706E"/>
    <w:rsid w:val="003E70B0"/>
    <w:rsid w:val="003E76BB"/>
    <w:rsid w:val="003E78D3"/>
    <w:rsid w:val="003F04BC"/>
    <w:rsid w:val="003F0946"/>
    <w:rsid w:val="003F09E2"/>
    <w:rsid w:val="003F09F4"/>
    <w:rsid w:val="003F0D70"/>
    <w:rsid w:val="003F0D7B"/>
    <w:rsid w:val="003F0E4D"/>
    <w:rsid w:val="003F0F50"/>
    <w:rsid w:val="003F16C3"/>
    <w:rsid w:val="003F1839"/>
    <w:rsid w:val="003F19B5"/>
    <w:rsid w:val="003F22AA"/>
    <w:rsid w:val="003F22B6"/>
    <w:rsid w:val="003F23B2"/>
    <w:rsid w:val="003F262D"/>
    <w:rsid w:val="003F26BE"/>
    <w:rsid w:val="003F27D7"/>
    <w:rsid w:val="003F2B68"/>
    <w:rsid w:val="003F3263"/>
    <w:rsid w:val="003F32EF"/>
    <w:rsid w:val="003F3806"/>
    <w:rsid w:val="003F38E4"/>
    <w:rsid w:val="003F39D3"/>
    <w:rsid w:val="003F3D39"/>
    <w:rsid w:val="003F3D3C"/>
    <w:rsid w:val="003F3D45"/>
    <w:rsid w:val="003F3F63"/>
    <w:rsid w:val="003F45C5"/>
    <w:rsid w:val="003F4749"/>
    <w:rsid w:val="003F48FC"/>
    <w:rsid w:val="003F4978"/>
    <w:rsid w:val="003F4C7B"/>
    <w:rsid w:val="003F4D14"/>
    <w:rsid w:val="003F507A"/>
    <w:rsid w:val="003F5454"/>
    <w:rsid w:val="003F5D08"/>
    <w:rsid w:val="003F6855"/>
    <w:rsid w:val="003F6D4C"/>
    <w:rsid w:val="003F6E46"/>
    <w:rsid w:val="003F73F9"/>
    <w:rsid w:val="003F7F5B"/>
    <w:rsid w:val="0040054B"/>
    <w:rsid w:val="00400896"/>
    <w:rsid w:val="00400F69"/>
    <w:rsid w:val="0040107B"/>
    <w:rsid w:val="00401306"/>
    <w:rsid w:val="0040147A"/>
    <w:rsid w:val="004017D2"/>
    <w:rsid w:val="00401878"/>
    <w:rsid w:val="00401895"/>
    <w:rsid w:val="00401897"/>
    <w:rsid w:val="00401AEC"/>
    <w:rsid w:val="00401D21"/>
    <w:rsid w:val="00401E67"/>
    <w:rsid w:val="004025AF"/>
    <w:rsid w:val="00402A2E"/>
    <w:rsid w:val="00402AEB"/>
    <w:rsid w:val="004032C7"/>
    <w:rsid w:val="004032FE"/>
    <w:rsid w:val="0040335B"/>
    <w:rsid w:val="00403971"/>
    <w:rsid w:val="00403FC1"/>
    <w:rsid w:val="00404283"/>
    <w:rsid w:val="00404355"/>
    <w:rsid w:val="004043DE"/>
    <w:rsid w:val="0040483A"/>
    <w:rsid w:val="00404988"/>
    <w:rsid w:val="00404B89"/>
    <w:rsid w:val="00404DE0"/>
    <w:rsid w:val="0040507E"/>
    <w:rsid w:val="004060BC"/>
    <w:rsid w:val="00406803"/>
    <w:rsid w:val="00406A3C"/>
    <w:rsid w:val="00406DCB"/>
    <w:rsid w:val="00406E0F"/>
    <w:rsid w:val="00406EB8"/>
    <w:rsid w:val="00406F8D"/>
    <w:rsid w:val="00407394"/>
    <w:rsid w:val="004074A4"/>
    <w:rsid w:val="00407514"/>
    <w:rsid w:val="0040753E"/>
    <w:rsid w:val="004078EB"/>
    <w:rsid w:val="00407AA5"/>
    <w:rsid w:val="00407EE0"/>
    <w:rsid w:val="00407F3E"/>
    <w:rsid w:val="00410213"/>
    <w:rsid w:val="00410762"/>
    <w:rsid w:val="00410A4B"/>
    <w:rsid w:val="00410CED"/>
    <w:rsid w:val="00410E3B"/>
    <w:rsid w:val="00410E7F"/>
    <w:rsid w:val="004114D5"/>
    <w:rsid w:val="004115BF"/>
    <w:rsid w:val="0041193F"/>
    <w:rsid w:val="00411B5A"/>
    <w:rsid w:val="00411EAF"/>
    <w:rsid w:val="00411F33"/>
    <w:rsid w:val="00411FBA"/>
    <w:rsid w:val="00412141"/>
    <w:rsid w:val="0041236A"/>
    <w:rsid w:val="00412474"/>
    <w:rsid w:val="004126BB"/>
    <w:rsid w:val="00412E24"/>
    <w:rsid w:val="0041313F"/>
    <w:rsid w:val="00413602"/>
    <w:rsid w:val="00413674"/>
    <w:rsid w:val="004137F3"/>
    <w:rsid w:val="0041385A"/>
    <w:rsid w:val="004138B8"/>
    <w:rsid w:val="00413EBD"/>
    <w:rsid w:val="00414019"/>
    <w:rsid w:val="00414122"/>
    <w:rsid w:val="0041439A"/>
    <w:rsid w:val="004143FC"/>
    <w:rsid w:val="00414A2F"/>
    <w:rsid w:val="00414CC2"/>
    <w:rsid w:val="00414D1C"/>
    <w:rsid w:val="00414D9C"/>
    <w:rsid w:val="00414E58"/>
    <w:rsid w:val="00415372"/>
    <w:rsid w:val="00415376"/>
    <w:rsid w:val="00415561"/>
    <w:rsid w:val="00415A2F"/>
    <w:rsid w:val="00415A9B"/>
    <w:rsid w:val="00415BB4"/>
    <w:rsid w:val="004162AC"/>
    <w:rsid w:val="004168F7"/>
    <w:rsid w:val="00416FAF"/>
    <w:rsid w:val="00416FF6"/>
    <w:rsid w:val="0041729E"/>
    <w:rsid w:val="00417864"/>
    <w:rsid w:val="00417DD6"/>
    <w:rsid w:val="00420563"/>
    <w:rsid w:val="0042081B"/>
    <w:rsid w:val="00420BEA"/>
    <w:rsid w:val="00420D67"/>
    <w:rsid w:val="00421433"/>
    <w:rsid w:val="004217FC"/>
    <w:rsid w:val="00421B02"/>
    <w:rsid w:val="00422007"/>
    <w:rsid w:val="00422107"/>
    <w:rsid w:val="004221A6"/>
    <w:rsid w:val="004224F1"/>
    <w:rsid w:val="0042255D"/>
    <w:rsid w:val="0042262D"/>
    <w:rsid w:val="0042274C"/>
    <w:rsid w:val="004229FF"/>
    <w:rsid w:val="00422C9D"/>
    <w:rsid w:val="00422C9F"/>
    <w:rsid w:val="00422E21"/>
    <w:rsid w:val="00423574"/>
    <w:rsid w:val="00423A95"/>
    <w:rsid w:val="00423ACF"/>
    <w:rsid w:val="00423D40"/>
    <w:rsid w:val="00423E5B"/>
    <w:rsid w:val="004241ED"/>
    <w:rsid w:val="0042421D"/>
    <w:rsid w:val="0042442C"/>
    <w:rsid w:val="004244D3"/>
    <w:rsid w:val="004244FA"/>
    <w:rsid w:val="00424629"/>
    <w:rsid w:val="0042464C"/>
    <w:rsid w:val="00424668"/>
    <w:rsid w:val="004247C9"/>
    <w:rsid w:val="004249FD"/>
    <w:rsid w:val="00424E5D"/>
    <w:rsid w:val="0042508B"/>
    <w:rsid w:val="004250BC"/>
    <w:rsid w:val="004250BD"/>
    <w:rsid w:val="004258D4"/>
    <w:rsid w:val="00425DC3"/>
    <w:rsid w:val="00425F39"/>
    <w:rsid w:val="00426322"/>
    <w:rsid w:val="0042653E"/>
    <w:rsid w:val="004265FF"/>
    <w:rsid w:val="00426619"/>
    <w:rsid w:val="0042676B"/>
    <w:rsid w:val="004268ED"/>
    <w:rsid w:val="00426AC8"/>
    <w:rsid w:val="00426BEA"/>
    <w:rsid w:val="00426D7F"/>
    <w:rsid w:val="00426DA5"/>
    <w:rsid w:val="004271C6"/>
    <w:rsid w:val="00427351"/>
    <w:rsid w:val="004273BF"/>
    <w:rsid w:val="004276A7"/>
    <w:rsid w:val="00427716"/>
    <w:rsid w:val="0042780A"/>
    <w:rsid w:val="004278F0"/>
    <w:rsid w:val="00427AAF"/>
    <w:rsid w:val="00427B2E"/>
    <w:rsid w:val="00427DD4"/>
    <w:rsid w:val="00427E63"/>
    <w:rsid w:val="00427EE8"/>
    <w:rsid w:val="00430108"/>
    <w:rsid w:val="00430224"/>
    <w:rsid w:val="00430D19"/>
    <w:rsid w:val="00430EBB"/>
    <w:rsid w:val="004310D1"/>
    <w:rsid w:val="00431331"/>
    <w:rsid w:val="00431722"/>
    <w:rsid w:val="00431969"/>
    <w:rsid w:val="00431D9A"/>
    <w:rsid w:val="00431E2B"/>
    <w:rsid w:val="0043200E"/>
    <w:rsid w:val="00432B0C"/>
    <w:rsid w:val="00432B69"/>
    <w:rsid w:val="004335E3"/>
    <w:rsid w:val="00433719"/>
    <w:rsid w:val="00433B56"/>
    <w:rsid w:val="00433D19"/>
    <w:rsid w:val="00433FB8"/>
    <w:rsid w:val="0043419D"/>
    <w:rsid w:val="004346CE"/>
    <w:rsid w:val="00434702"/>
    <w:rsid w:val="00434751"/>
    <w:rsid w:val="004349B1"/>
    <w:rsid w:val="00434B90"/>
    <w:rsid w:val="00434E2E"/>
    <w:rsid w:val="0043516B"/>
    <w:rsid w:val="00435188"/>
    <w:rsid w:val="004355B1"/>
    <w:rsid w:val="004357B8"/>
    <w:rsid w:val="00435808"/>
    <w:rsid w:val="004363DA"/>
    <w:rsid w:val="00436404"/>
    <w:rsid w:val="00436455"/>
    <w:rsid w:val="004365D0"/>
    <w:rsid w:val="004366B5"/>
    <w:rsid w:val="0043682B"/>
    <w:rsid w:val="00436AD8"/>
    <w:rsid w:val="00436C6B"/>
    <w:rsid w:val="00436DFE"/>
    <w:rsid w:val="00436FBE"/>
    <w:rsid w:val="004374B6"/>
    <w:rsid w:val="0043770B"/>
    <w:rsid w:val="00437791"/>
    <w:rsid w:val="0043789C"/>
    <w:rsid w:val="00437913"/>
    <w:rsid w:val="00437CA6"/>
    <w:rsid w:val="00437DFD"/>
    <w:rsid w:val="00437EDF"/>
    <w:rsid w:val="004409BF"/>
    <w:rsid w:val="00440F11"/>
    <w:rsid w:val="00440FB5"/>
    <w:rsid w:val="004410F2"/>
    <w:rsid w:val="00441799"/>
    <w:rsid w:val="00441873"/>
    <w:rsid w:val="0044197A"/>
    <w:rsid w:val="00441AE8"/>
    <w:rsid w:val="00442000"/>
    <w:rsid w:val="004421CA"/>
    <w:rsid w:val="00442777"/>
    <w:rsid w:val="00442999"/>
    <w:rsid w:val="004429CB"/>
    <w:rsid w:val="00442AF9"/>
    <w:rsid w:val="00442D33"/>
    <w:rsid w:val="00442FF1"/>
    <w:rsid w:val="00443077"/>
    <w:rsid w:val="0044337D"/>
    <w:rsid w:val="0044375B"/>
    <w:rsid w:val="004438B3"/>
    <w:rsid w:val="00443B18"/>
    <w:rsid w:val="00443C81"/>
    <w:rsid w:val="00443CAA"/>
    <w:rsid w:val="0044429F"/>
    <w:rsid w:val="00444342"/>
    <w:rsid w:val="004443A2"/>
    <w:rsid w:val="00444D6D"/>
    <w:rsid w:val="00444DF9"/>
    <w:rsid w:val="004453A5"/>
    <w:rsid w:val="004453D1"/>
    <w:rsid w:val="00445569"/>
    <w:rsid w:val="00445628"/>
    <w:rsid w:val="0044580D"/>
    <w:rsid w:val="0044581E"/>
    <w:rsid w:val="00445924"/>
    <w:rsid w:val="00445A56"/>
    <w:rsid w:val="00445BC8"/>
    <w:rsid w:val="00445EBD"/>
    <w:rsid w:val="00446024"/>
    <w:rsid w:val="0044612C"/>
    <w:rsid w:val="004463B2"/>
    <w:rsid w:val="00446469"/>
    <w:rsid w:val="004464EC"/>
    <w:rsid w:val="004465C5"/>
    <w:rsid w:val="0044676D"/>
    <w:rsid w:val="00446A4E"/>
    <w:rsid w:val="00446CB0"/>
    <w:rsid w:val="00446CE6"/>
    <w:rsid w:val="00447BB4"/>
    <w:rsid w:val="00450256"/>
    <w:rsid w:val="00450757"/>
    <w:rsid w:val="004507BE"/>
    <w:rsid w:val="00450C44"/>
    <w:rsid w:val="004512B3"/>
    <w:rsid w:val="004512F1"/>
    <w:rsid w:val="0045156C"/>
    <w:rsid w:val="00451A8A"/>
    <w:rsid w:val="00451AD1"/>
    <w:rsid w:val="00451CE4"/>
    <w:rsid w:val="00451CFC"/>
    <w:rsid w:val="00451CFD"/>
    <w:rsid w:val="00451F7E"/>
    <w:rsid w:val="0045201C"/>
    <w:rsid w:val="004520A4"/>
    <w:rsid w:val="00452125"/>
    <w:rsid w:val="00452251"/>
    <w:rsid w:val="0045228F"/>
    <w:rsid w:val="00452337"/>
    <w:rsid w:val="0045238C"/>
    <w:rsid w:val="004524C2"/>
    <w:rsid w:val="00452502"/>
    <w:rsid w:val="00452575"/>
    <w:rsid w:val="004527A6"/>
    <w:rsid w:val="00452969"/>
    <w:rsid w:val="00452A72"/>
    <w:rsid w:val="00452BDF"/>
    <w:rsid w:val="00452D60"/>
    <w:rsid w:val="00452F7D"/>
    <w:rsid w:val="0045349F"/>
    <w:rsid w:val="00453C65"/>
    <w:rsid w:val="004540E7"/>
    <w:rsid w:val="0045433E"/>
    <w:rsid w:val="00454AE4"/>
    <w:rsid w:val="00454BC0"/>
    <w:rsid w:val="00454D80"/>
    <w:rsid w:val="00455029"/>
    <w:rsid w:val="0045512C"/>
    <w:rsid w:val="00455183"/>
    <w:rsid w:val="004555FB"/>
    <w:rsid w:val="004558C2"/>
    <w:rsid w:val="004558F8"/>
    <w:rsid w:val="0045594B"/>
    <w:rsid w:val="00455CAD"/>
    <w:rsid w:val="004560A3"/>
    <w:rsid w:val="004564D6"/>
    <w:rsid w:val="00456878"/>
    <w:rsid w:val="00456ABF"/>
    <w:rsid w:val="004575E0"/>
    <w:rsid w:val="004576F5"/>
    <w:rsid w:val="00457730"/>
    <w:rsid w:val="00457A89"/>
    <w:rsid w:val="00457C3E"/>
    <w:rsid w:val="00457F21"/>
    <w:rsid w:val="00457F99"/>
    <w:rsid w:val="004602D6"/>
    <w:rsid w:val="00460440"/>
    <w:rsid w:val="0046078C"/>
    <w:rsid w:val="00460BC8"/>
    <w:rsid w:val="004612BE"/>
    <w:rsid w:val="004613D4"/>
    <w:rsid w:val="004617EF"/>
    <w:rsid w:val="00461849"/>
    <w:rsid w:val="004619FB"/>
    <w:rsid w:val="00461D20"/>
    <w:rsid w:val="00462334"/>
    <w:rsid w:val="004623D1"/>
    <w:rsid w:val="004624A0"/>
    <w:rsid w:val="004629DA"/>
    <w:rsid w:val="00462A5B"/>
    <w:rsid w:val="00462B40"/>
    <w:rsid w:val="00463050"/>
    <w:rsid w:val="004631CC"/>
    <w:rsid w:val="004638AC"/>
    <w:rsid w:val="00463951"/>
    <w:rsid w:val="00463B08"/>
    <w:rsid w:val="00463B2F"/>
    <w:rsid w:val="00463D8C"/>
    <w:rsid w:val="00463E0C"/>
    <w:rsid w:val="00463F69"/>
    <w:rsid w:val="004640CA"/>
    <w:rsid w:val="004641EA"/>
    <w:rsid w:val="00464386"/>
    <w:rsid w:val="00464603"/>
    <w:rsid w:val="004646BB"/>
    <w:rsid w:val="0046495C"/>
    <w:rsid w:val="00464B0F"/>
    <w:rsid w:val="00464C82"/>
    <w:rsid w:val="0046519D"/>
    <w:rsid w:val="0046567A"/>
    <w:rsid w:val="00465B40"/>
    <w:rsid w:val="00465BA6"/>
    <w:rsid w:val="00465E26"/>
    <w:rsid w:val="00466375"/>
    <w:rsid w:val="0046641C"/>
    <w:rsid w:val="0046698A"/>
    <w:rsid w:val="004669E0"/>
    <w:rsid w:val="00466ED0"/>
    <w:rsid w:val="0046706B"/>
    <w:rsid w:val="00467560"/>
    <w:rsid w:val="00467607"/>
    <w:rsid w:val="004676DA"/>
    <w:rsid w:val="00467770"/>
    <w:rsid w:val="0046786E"/>
    <w:rsid w:val="00467AE5"/>
    <w:rsid w:val="00467B38"/>
    <w:rsid w:val="00467BB9"/>
    <w:rsid w:val="00467D20"/>
    <w:rsid w:val="00470017"/>
    <w:rsid w:val="00470FFC"/>
    <w:rsid w:val="0047107C"/>
    <w:rsid w:val="00471264"/>
    <w:rsid w:val="00471347"/>
    <w:rsid w:val="004713DF"/>
    <w:rsid w:val="004715B7"/>
    <w:rsid w:val="00471729"/>
    <w:rsid w:val="004718CA"/>
    <w:rsid w:val="00471A25"/>
    <w:rsid w:val="00471C36"/>
    <w:rsid w:val="00471C49"/>
    <w:rsid w:val="00471CCD"/>
    <w:rsid w:val="00471CE3"/>
    <w:rsid w:val="00472167"/>
    <w:rsid w:val="0047245F"/>
    <w:rsid w:val="00472588"/>
    <w:rsid w:val="00472968"/>
    <w:rsid w:val="00472B74"/>
    <w:rsid w:val="00472C30"/>
    <w:rsid w:val="00472E03"/>
    <w:rsid w:val="00472E8C"/>
    <w:rsid w:val="00473444"/>
    <w:rsid w:val="00473639"/>
    <w:rsid w:val="004739E3"/>
    <w:rsid w:val="004739E5"/>
    <w:rsid w:val="00473BA9"/>
    <w:rsid w:val="00473CEA"/>
    <w:rsid w:val="0047409D"/>
    <w:rsid w:val="0047417D"/>
    <w:rsid w:val="004743E8"/>
    <w:rsid w:val="004745C2"/>
    <w:rsid w:val="00474690"/>
    <w:rsid w:val="004747D3"/>
    <w:rsid w:val="00474AF6"/>
    <w:rsid w:val="00474D42"/>
    <w:rsid w:val="00474FC8"/>
    <w:rsid w:val="00475224"/>
    <w:rsid w:val="004752BA"/>
    <w:rsid w:val="004753B6"/>
    <w:rsid w:val="0047546E"/>
    <w:rsid w:val="00475BD5"/>
    <w:rsid w:val="00475E6A"/>
    <w:rsid w:val="00476513"/>
    <w:rsid w:val="0047655D"/>
    <w:rsid w:val="00476CE5"/>
    <w:rsid w:val="00476D44"/>
    <w:rsid w:val="00476EAD"/>
    <w:rsid w:val="0047713F"/>
    <w:rsid w:val="004772FA"/>
    <w:rsid w:val="00477317"/>
    <w:rsid w:val="00477473"/>
    <w:rsid w:val="00477563"/>
    <w:rsid w:val="00477AC0"/>
    <w:rsid w:val="00477AC5"/>
    <w:rsid w:val="00480021"/>
    <w:rsid w:val="00480056"/>
    <w:rsid w:val="004803A2"/>
    <w:rsid w:val="004807D9"/>
    <w:rsid w:val="00480990"/>
    <w:rsid w:val="00480C9A"/>
    <w:rsid w:val="00480F00"/>
    <w:rsid w:val="00481493"/>
    <w:rsid w:val="00481BEE"/>
    <w:rsid w:val="0048218D"/>
    <w:rsid w:val="004827B9"/>
    <w:rsid w:val="00482A60"/>
    <w:rsid w:val="00482A78"/>
    <w:rsid w:val="00482AA1"/>
    <w:rsid w:val="00482CA0"/>
    <w:rsid w:val="00482D05"/>
    <w:rsid w:val="00483458"/>
    <w:rsid w:val="004835FD"/>
    <w:rsid w:val="0048382D"/>
    <w:rsid w:val="004839E8"/>
    <w:rsid w:val="00483A00"/>
    <w:rsid w:val="00483B2B"/>
    <w:rsid w:val="00483C9D"/>
    <w:rsid w:val="00483CB0"/>
    <w:rsid w:val="004842B1"/>
    <w:rsid w:val="0048442E"/>
    <w:rsid w:val="00484C16"/>
    <w:rsid w:val="00484FE2"/>
    <w:rsid w:val="004850A1"/>
    <w:rsid w:val="00485184"/>
    <w:rsid w:val="004854DA"/>
    <w:rsid w:val="004855CC"/>
    <w:rsid w:val="00485E6C"/>
    <w:rsid w:val="00485F74"/>
    <w:rsid w:val="00486021"/>
    <w:rsid w:val="004861CD"/>
    <w:rsid w:val="0048626C"/>
    <w:rsid w:val="00486583"/>
    <w:rsid w:val="004868BB"/>
    <w:rsid w:val="00486A3B"/>
    <w:rsid w:val="00486C5F"/>
    <w:rsid w:val="00486D4B"/>
    <w:rsid w:val="004870FC"/>
    <w:rsid w:val="00487988"/>
    <w:rsid w:val="00487E67"/>
    <w:rsid w:val="00487ED2"/>
    <w:rsid w:val="00487F70"/>
    <w:rsid w:val="00487FFE"/>
    <w:rsid w:val="00490114"/>
    <w:rsid w:val="00490727"/>
    <w:rsid w:val="00490745"/>
    <w:rsid w:val="0049084C"/>
    <w:rsid w:val="00490873"/>
    <w:rsid w:val="00490901"/>
    <w:rsid w:val="00490C5E"/>
    <w:rsid w:val="00490EAD"/>
    <w:rsid w:val="00490EEC"/>
    <w:rsid w:val="00490FE4"/>
    <w:rsid w:val="0049121F"/>
    <w:rsid w:val="004915D2"/>
    <w:rsid w:val="0049175B"/>
    <w:rsid w:val="00491FFA"/>
    <w:rsid w:val="00492013"/>
    <w:rsid w:val="00492505"/>
    <w:rsid w:val="004927AC"/>
    <w:rsid w:val="0049286A"/>
    <w:rsid w:val="00493002"/>
    <w:rsid w:val="004930B3"/>
    <w:rsid w:val="00493586"/>
    <w:rsid w:val="0049367F"/>
    <w:rsid w:val="00493829"/>
    <w:rsid w:val="0049384E"/>
    <w:rsid w:val="00493AE8"/>
    <w:rsid w:val="00493BB7"/>
    <w:rsid w:val="00493D72"/>
    <w:rsid w:val="00493EE0"/>
    <w:rsid w:val="0049440E"/>
    <w:rsid w:val="00494573"/>
    <w:rsid w:val="0049495C"/>
    <w:rsid w:val="004949A7"/>
    <w:rsid w:val="00494CEC"/>
    <w:rsid w:val="00494E0B"/>
    <w:rsid w:val="00495476"/>
    <w:rsid w:val="00495AF1"/>
    <w:rsid w:val="004964C3"/>
    <w:rsid w:val="0049667E"/>
    <w:rsid w:val="004966CE"/>
    <w:rsid w:val="0049685B"/>
    <w:rsid w:val="004969F4"/>
    <w:rsid w:val="00497015"/>
    <w:rsid w:val="00497117"/>
    <w:rsid w:val="00497303"/>
    <w:rsid w:val="0049747B"/>
    <w:rsid w:val="004975EA"/>
    <w:rsid w:val="00497929"/>
    <w:rsid w:val="00497C66"/>
    <w:rsid w:val="00497FF8"/>
    <w:rsid w:val="004A029B"/>
    <w:rsid w:val="004A053C"/>
    <w:rsid w:val="004A0B04"/>
    <w:rsid w:val="004A0B11"/>
    <w:rsid w:val="004A0DEA"/>
    <w:rsid w:val="004A11DC"/>
    <w:rsid w:val="004A1448"/>
    <w:rsid w:val="004A15CD"/>
    <w:rsid w:val="004A20E5"/>
    <w:rsid w:val="004A2FE4"/>
    <w:rsid w:val="004A36BE"/>
    <w:rsid w:val="004A39E3"/>
    <w:rsid w:val="004A3AA3"/>
    <w:rsid w:val="004A3D82"/>
    <w:rsid w:val="004A3FB1"/>
    <w:rsid w:val="004A459B"/>
    <w:rsid w:val="004A467D"/>
    <w:rsid w:val="004A4FD7"/>
    <w:rsid w:val="004A52F2"/>
    <w:rsid w:val="004A5423"/>
    <w:rsid w:val="004A582B"/>
    <w:rsid w:val="004A59AF"/>
    <w:rsid w:val="004A5A66"/>
    <w:rsid w:val="004A5A99"/>
    <w:rsid w:val="004A6477"/>
    <w:rsid w:val="004A6718"/>
    <w:rsid w:val="004A6E8F"/>
    <w:rsid w:val="004A6EC8"/>
    <w:rsid w:val="004A7251"/>
    <w:rsid w:val="004A742C"/>
    <w:rsid w:val="004A7740"/>
    <w:rsid w:val="004A7DEA"/>
    <w:rsid w:val="004A7EA6"/>
    <w:rsid w:val="004B0192"/>
    <w:rsid w:val="004B027E"/>
    <w:rsid w:val="004B0953"/>
    <w:rsid w:val="004B0A88"/>
    <w:rsid w:val="004B0EA3"/>
    <w:rsid w:val="004B1549"/>
    <w:rsid w:val="004B1597"/>
    <w:rsid w:val="004B1696"/>
    <w:rsid w:val="004B1943"/>
    <w:rsid w:val="004B19AE"/>
    <w:rsid w:val="004B1B95"/>
    <w:rsid w:val="004B1BC0"/>
    <w:rsid w:val="004B20C1"/>
    <w:rsid w:val="004B20F5"/>
    <w:rsid w:val="004B22CD"/>
    <w:rsid w:val="004B238F"/>
    <w:rsid w:val="004B281A"/>
    <w:rsid w:val="004B2E7B"/>
    <w:rsid w:val="004B3011"/>
    <w:rsid w:val="004B366E"/>
    <w:rsid w:val="004B3EFC"/>
    <w:rsid w:val="004B3F1C"/>
    <w:rsid w:val="004B40CF"/>
    <w:rsid w:val="004B44DA"/>
    <w:rsid w:val="004B4698"/>
    <w:rsid w:val="004B48B7"/>
    <w:rsid w:val="004B4B06"/>
    <w:rsid w:val="004B5840"/>
    <w:rsid w:val="004B5A6D"/>
    <w:rsid w:val="004B5D9F"/>
    <w:rsid w:val="004B5FEB"/>
    <w:rsid w:val="004B610B"/>
    <w:rsid w:val="004B62B3"/>
    <w:rsid w:val="004B638D"/>
    <w:rsid w:val="004B6923"/>
    <w:rsid w:val="004B6A12"/>
    <w:rsid w:val="004B6A2B"/>
    <w:rsid w:val="004B6A97"/>
    <w:rsid w:val="004B6B3E"/>
    <w:rsid w:val="004B6BA0"/>
    <w:rsid w:val="004B6FB4"/>
    <w:rsid w:val="004B7022"/>
    <w:rsid w:val="004B71C9"/>
    <w:rsid w:val="004B749C"/>
    <w:rsid w:val="004B7638"/>
    <w:rsid w:val="004B7A68"/>
    <w:rsid w:val="004B7CB8"/>
    <w:rsid w:val="004B7E1E"/>
    <w:rsid w:val="004B7EEE"/>
    <w:rsid w:val="004C00FA"/>
    <w:rsid w:val="004C0619"/>
    <w:rsid w:val="004C08D6"/>
    <w:rsid w:val="004C0ADC"/>
    <w:rsid w:val="004C0EF1"/>
    <w:rsid w:val="004C0FDF"/>
    <w:rsid w:val="004C101F"/>
    <w:rsid w:val="004C1582"/>
    <w:rsid w:val="004C192B"/>
    <w:rsid w:val="004C1AF1"/>
    <w:rsid w:val="004C1B6F"/>
    <w:rsid w:val="004C1C8E"/>
    <w:rsid w:val="004C2085"/>
    <w:rsid w:val="004C20FD"/>
    <w:rsid w:val="004C2794"/>
    <w:rsid w:val="004C27F5"/>
    <w:rsid w:val="004C297B"/>
    <w:rsid w:val="004C2DF4"/>
    <w:rsid w:val="004C2F27"/>
    <w:rsid w:val="004C3140"/>
    <w:rsid w:val="004C392C"/>
    <w:rsid w:val="004C3A5C"/>
    <w:rsid w:val="004C3F1C"/>
    <w:rsid w:val="004C43C2"/>
    <w:rsid w:val="004C497A"/>
    <w:rsid w:val="004C4B80"/>
    <w:rsid w:val="004C4D98"/>
    <w:rsid w:val="004C4F58"/>
    <w:rsid w:val="004C5112"/>
    <w:rsid w:val="004C5133"/>
    <w:rsid w:val="004C5245"/>
    <w:rsid w:val="004C52C8"/>
    <w:rsid w:val="004C5382"/>
    <w:rsid w:val="004C554F"/>
    <w:rsid w:val="004C5E87"/>
    <w:rsid w:val="004C5EAB"/>
    <w:rsid w:val="004C5F12"/>
    <w:rsid w:val="004C5FDD"/>
    <w:rsid w:val="004C6077"/>
    <w:rsid w:val="004C617D"/>
    <w:rsid w:val="004C63FC"/>
    <w:rsid w:val="004C6A29"/>
    <w:rsid w:val="004C7065"/>
    <w:rsid w:val="004C75E8"/>
    <w:rsid w:val="004C79A9"/>
    <w:rsid w:val="004C7E13"/>
    <w:rsid w:val="004C7F6E"/>
    <w:rsid w:val="004D0038"/>
    <w:rsid w:val="004D00C6"/>
    <w:rsid w:val="004D017C"/>
    <w:rsid w:val="004D01F2"/>
    <w:rsid w:val="004D07CD"/>
    <w:rsid w:val="004D0AE9"/>
    <w:rsid w:val="004D0E0D"/>
    <w:rsid w:val="004D14FE"/>
    <w:rsid w:val="004D15D6"/>
    <w:rsid w:val="004D168F"/>
    <w:rsid w:val="004D1773"/>
    <w:rsid w:val="004D1891"/>
    <w:rsid w:val="004D18CA"/>
    <w:rsid w:val="004D1B65"/>
    <w:rsid w:val="004D2231"/>
    <w:rsid w:val="004D27DA"/>
    <w:rsid w:val="004D30C0"/>
    <w:rsid w:val="004D31FA"/>
    <w:rsid w:val="004D354A"/>
    <w:rsid w:val="004D354B"/>
    <w:rsid w:val="004D35CA"/>
    <w:rsid w:val="004D3A52"/>
    <w:rsid w:val="004D3BE3"/>
    <w:rsid w:val="004D47E1"/>
    <w:rsid w:val="004D48B4"/>
    <w:rsid w:val="004D51C2"/>
    <w:rsid w:val="004D5216"/>
    <w:rsid w:val="004D55CB"/>
    <w:rsid w:val="004D57FE"/>
    <w:rsid w:val="004D6063"/>
    <w:rsid w:val="004D6C31"/>
    <w:rsid w:val="004D7164"/>
    <w:rsid w:val="004D7279"/>
    <w:rsid w:val="004D72A5"/>
    <w:rsid w:val="004D7BE7"/>
    <w:rsid w:val="004E05E3"/>
    <w:rsid w:val="004E0602"/>
    <w:rsid w:val="004E0773"/>
    <w:rsid w:val="004E0BCC"/>
    <w:rsid w:val="004E14EC"/>
    <w:rsid w:val="004E176B"/>
    <w:rsid w:val="004E186E"/>
    <w:rsid w:val="004E1987"/>
    <w:rsid w:val="004E1A7E"/>
    <w:rsid w:val="004E1B54"/>
    <w:rsid w:val="004E1C57"/>
    <w:rsid w:val="004E1F8E"/>
    <w:rsid w:val="004E2227"/>
    <w:rsid w:val="004E240D"/>
    <w:rsid w:val="004E2457"/>
    <w:rsid w:val="004E24AC"/>
    <w:rsid w:val="004E24F9"/>
    <w:rsid w:val="004E2504"/>
    <w:rsid w:val="004E2A30"/>
    <w:rsid w:val="004E2BBF"/>
    <w:rsid w:val="004E2C6B"/>
    <w:rsid w:val="004E2EFC"/>
    <w:rsid w:val="004E306C"/>
    <w:rsid w:val="004E328E"/>
    <w:rsid w:val="004E32E7"/>
    <w:rsid w:val="004E345A"/>
    <w:rsid w:val="004E364A"/>
    <w:rsid w:val="004E3706"/>
    <w:rsid w:val="004E37F7"/>
    <w:rsid w:val="004E3801"/>
    <w:rsid w:val="004E3D97"/>
    <w:rsid w:val="004E3F5E"/>
    <w:rsid w:val="004E4145"/>
    <w:rsid w:val="004E42F2"/>
    <w:rsid w:val="004E4447"/>
    <w:rsid w:val="004E44C0"/>
    <w:rsid w:val="004E4589"/>
    <w:rsid w:val="004E4739"/>
    <w:rsid w:val="004E4753"/>
    <w:rsid w:val="004E4B25"/>
    <w:rsid w:val="004E4C55"/>
    <w:rsid w:val="004E4C8F"/>
    <w:rsid w:val="004E4DDD"/>
    <w:rsid w:val="004E51B3"/>
    <w:rsid w:val="004E520E"/>
    <w:rsid w:val="004E56CE"/>
    <w:rsid w:val="004E582A"/>
    <w:rsid w:val="004E5ABA"/>
    <w:rsid w:val="004E5CED"/>
    <w:rsid w:val="004E6020"/>
    <w:rsid w:val="004E6330"/>
    <w:rsid w:val="004E6395"/>
    <w:rsid w:val="004E6466"/>
    <w:rsid w:val="004E665F"/>
    <w:rsid w:val="004E69DA"/>
    <w:rsid w:val="004E6EE4"/>
    <w:rsid w:val="004E6F01"/>
    <w:rsid w:val="004E702B"/>
    <w:rsid w:val="004E70DE"/>
    <w:rsid w:val="004E70F2"/>
    <w:rsid w:val="004E715E"/>
    <w:rsid w:val="004E71F4"/>
    <w:rsid w:val="004E7431"/>
    <w:rsid w:val="004E76B8"/>
    <w:rsid w:val="004E7819"/>
    <w:rsid w:val="004E79D7"/>
    <w:rsid w:val="004E7AA6"/>
    <w:rsid w:val="004E7C4E"/>
    <w:rsid w:val="004E7E7F"/>
    <w:rsid w:val="004F03E1"/>
    <w:rsid w:val="004F053C"/>
    <w:rsid w:val="004F06FA"/>
    <w:rsid w:val="004F0B92"/>
    <w:rsid w:val="004F0C18"/>
    <w:rsid w:val="004F0E08"/>
    <w:rsid w:val="004F1145"/>
    <w:rsid w:val="004F1243"/>
    <w:rsid w:val="004F15F7"/>
    <w:rsid w:val="004F1842"/>
    <w:rsid w:val="004F1882"/>
    <w:rsid w:val="004F18F0"/>
    <w:rsid w:val="004F19A2"/>
    <w:rsid w:val="004F1A0B"/>
    <w:rsid w:val="004F1A9E"/>
    <w:rsid w:val="004F1C72"/>
    <w:rsid w:val="004F2188"/>
    <w:rsid w:val="004F21A9"/>
    <w:rsid w:val="004F22E4"/>
    <w:rsid w:val="004F2487"/>
    <w:rsid w:val="004F3022"/>
    <w:rsid w:val="004F3180"/>
    <w:rsid w:val="004F33CB"/>
    <w:rsid w:val="004F35AE"/>
    <w:rsid w:val="004F36F0"/>
    <w:rsid w:val="004F3AE9"/>
    <w:rsid w:val="004F3B41"/>
    <w:rsid w:val="004F3E03"/>
    <w:rsid w:val="004F3E4E"/>
    <w:rsid w:val="004F4250"/>
    <w:rsid w:val="004F43FA"/>
    <w:rsid w:val="004F450F"/>
    <w:rsid w:val="004F472E"/>
    <w:rsid w:val="004F473E"/>
    <w:rsid w:val="004F4A35"/>
    <w:rsid w:val="004F4AC9"/>
    <w:rsid w:val="004F513D"/>
    <w:rsid w:val="004F517C"/>
    <w:rsid w:val="004F53D0"/>
    <w:rsid w:val="004F54A7"/>
    <w:rsid w:val="004F54ED"/>
    <w:rsid w:val="004F54F1"/>
    <w:rsid w:val="004F5612"/>
    <w:rsid w:val="004F5719"/>
    <w:rsid w:val="004F5A58"/>
    <w:rsid w:val="004F5CBD"/>
    <w:rsid w:val="004F5F17"/>
    <w:rsid w:val="004F6053"/>
    <w:rsid w:val="004F64A2"/>
    <w:rsid w:val="004F6954"/>
    <w:rsid w:val="004F6B87"/>
    <w:rsid w:val="004F70C3"/>
    <w:rsid w:val="004F7225"/>
    <w:rsid w:val="004F746B"/>
    <w:rsid w:val="004F74A6"/>
    <w:rsid w:val="004F79B2"/>
    <w:rsid w:val="004F79B8"/>
    <w:rsid w:val="004F7B6F"/>
    <w:rsid w:val="004F7C51"/>
    <w:rsid w:val="0050006C"/>
    <w:rsid w:val="0050026C"/>
    <w:rsid w:val="005002C3"/>
    <w:rsid w:val="00500357"/>
    <w:rsid w:val="00500378"/>
    <w:rsid w:val="005003D8"/>
    <w:rsid w:val="00500A42"/>
    <w:rsid w:val="00500BE8"/>
    <w:rsid w:val="0050120B"/>
    <w:rsid w:val="00501802"/>
    <w:rsid w:val="00501C67"/>
    <w:rsid w:val="00501EE0"/>
    <w:rsid w:val="00501FFF"/>
    <w:rsid w:val="005020DE"/>
    <w:rsid w:val="005020EA"/>
    <w:rsid w:val="005020ED"/>
    <w:rsid w:val="005022AD"/>
    <w:rsid w:val="00502312"/>
    <w:rsid w:val="00502370"/>
    <w:rsid w:val="00502796"/>
    <w:rsid w:val="005027C3"/>
    <w:rsid w:val="005027F3"/>
    <w:rsid w:val="00502DE9"/>
    <w:rsid w:val="00503212"/>
    <w:rsid w:val="00503377"/>
    <w:rsid w:val="0050383B"/>
    <w:rsid w:val="00503F53"/>
    <w:rsid w:val="00504B2D"/>
    <w:rsid w:val="00504C35"/>
    <w:rsid w:val="00504D48"/>
    <w:rsid w:val="005053AC"/>
    <w:rsid w:val="0050577D"/>
    <w:rsid w:val="005057B6"/>
    <w:rsid w:val="00505900"/>
    <w:rsid w:val="005060D0"/>
    <w:rsid w:val="005060F5"/>
    <w:rsid w:val="00506144"/>
    <w:rsid w:val="00506AE4"/>
    <w:rsid w:val="00506E2C"/>
    <w:rsid w:val="0050719A"/>
    <w:rsid w:val="0050768F"/>
    <w:rsid w:val="00507788"/>
    <w:rsid w:val="00510055"/>
    <w:rsid w:val="005101C0"/>
    <w:rsid w:val="005106C5"/>
    <w:rsid w:val="00510723"/>
    <w:rsid w:val="005107BE"/>
    <w:rsid w:val="005108D1"/>
    <w:rsid w:val="00510998"/>
    <w:rsid w:val="00510A01"/>
    <w:rsid w:val="00510AD1"/>
    <w:rsid w:val="00510E90"/>
    <w:rsid w:val="00511419"/>
    <w:rsid w:val="0051156F"/>
    <w:rsid w:val="0051170E"/>
    <w:rsid w:val="00511721"/>
    <w:rsid w:val="00511DE9"/>
    <w:rsid w:val="00511F6D"/>
    <w:rsid w:val="00512213"/>
    <w:rsid w:val="0051222A"/>
    <w:rsid w:val="00512574"/>
    <w:rsid w:val="0051259F"/>
    <w:rsid w:val="00512A10"/>
    <w:rsid w:val="00512A63"/>
    <w:rsid w:val="00512B46"/>
    <w:rsid w:val="00512B97"/>
    <w:rsid w:val="00512EE8"/>
    <w:rsid w:val="00512F72"/>
    <w:rsid w:val="005131BC"/>
    <w:rsid w:val="005138F3"/>
    <w:rsid w:val="00513C5B"/>
    <w:rsid w:val="00513E68"/>
    <w:rsid w:val="0051445A"/>
    <w:rsid w:val="005147C9"/>
    <w:rsid w:val="00514809"/>
    <w:rsid w:val="00514DDB"/>
    <w:rsid w:val="005150B0"/>
    <w:rsid w:val="00515325"/>
    <w:rsid w:val="005154E7"/>
    <w:rsid w:val="00515578"/>
    <w:rsid w:val="005155E7"/>
    <w:rsid w:val="005156CD"/>
    <w:rsid w:val="0051614F"/>
    <w:rsid w:val="005167D5"/>
    <w:rsid w:val="00516F90"/>
    <w:rsid w:val="00517340"/>
    <w:rsid w:val="005173C0"/>
    <w:rsid w:val="005173F4"/>
    <w:rsid w:val="00517468"/>
    <w:rsid w:val="0051747B"/>
    <w:rsid w:val="00517762"/>
    <w:rsid w:val="0051792B"/>
    <w:rsid w:val="00517A5B"/>
    <w:rsid w:val="00517E86"/>
    <w:rsid w:val="00517EC1"/>
    <w:rsid w:val="00520072"/>
    <w:rsid w:val="005200B4"/>
    <w:rsid w:val="005205ED"/>
    <w:rsid w:val="005207D0"/>
    <w:rsid w:val="0052085F"/>
    <w:rsid w:val="00520AE4"/>
    <w:rsid w:val="00520D3D"/>
    <w:rsid w:val="00520D5B"/>
    <w:rsid w:val="00520DF9"/>
    <w:rsid w:val="00520E1E"/>
    <w:rsid w:val="0052143A"/>
    <w:rsid w:val="0052182E"/>
    <w:rsid w:val="00521845"/>
    <w:rsid w:val="005219F7"/>
    <w:rsid w:val="00521B1C"/>
    <w:rsid w:val="00521DA4"/>
    <w:rsid w:val="00521E7A"/>
    <w:rsid w:val="00522066"/>
    <w:rsid w:val="005222DA"/>
    <w:rsid w:val="00522C96"/>
    <w:rsid w:val="00523369"/>
    <w:rsid w:val="005238C5"/>
    <w:rsid w:val="00523B64"/>
    <w:rsid w:val="00523F48"/>
    <w:rsid w:val="00524063"/>
    <w:rsid w:val="005248D4"/>
    <w:rsid w:val="00524B87"/>
    <w:rsid w:val="00525238"/>
    <w:rsid w:val="00525290"/>
    <w:rsid w:val="0052533A"/>
    <w:rsid w:val="005255A2"/>
    <w:rsid w:val="00525934"/>
    <w:rsid w:val="00525ACF"/>
    <w:rsid w:val="00525DF5"/>
    <w:rsid w:val="00525E7B"/>
    <w:rsid w:val="00526104"/>
    <w:rsid w:val="00526170"/>
    <w:rsid w:val="0052642A"/>
    <w:rsid w:val="005266E8"/>
    <w:rsid w:val="00526E09"/>
    <w:rsid w:val="00526E5E"/>
    <w:rsid w:val="005270FE"/>
    <w:rsid w:val="00527251"/>
    <w:rsid w:val="00527501"/>
    <w:rsid w:val="0052752E"/>
    <w:rsid w:val="0052758D"/>
    <w:rsid w:val="00527883"/>
    <w:rsid w:val="005279D3"/>
    <w:rsid w:val="00527AA2"/>
    <w:rsid w:val="00527CFE"/>
    <w:rsid w:val="00527DC4"/>
    <w:rsid w:val="005305AA"/>
    <w:rsid w:val="005307AD"/>
    <w:rsid w:val="00530C50"/>
    <w:rsid w:val="00530D28"/>
    <w:rsid w:val="005311CD"/>
    <w:rsid w:val="0053123C"/>
    <w:rsid w:val="00531B68"/>
    <w:rsid w:val="00531BC4"/>
    <w:rsid w:val="00531CDF"/>
    <w:rsid w:val="00531E0E"/>
    <w:rsid w:val="00531E21"/>
    <w:rsid w:val="00531F71"/>
    <w:rsid w:val="00531FFB"/>
    <w:rsid w:val="00532343"/>
    <w:rsid w:val="0053236A"/>
    <w:rsid w:val="005323AD"/>
    <w:rsid w:val="005324E4"/>
    <w:rsid w:val="00532599"/>
    <w:rsid w:val="0053268F"/>
    <w:rsid w:val="0053290E"/>
    <w:rsid w:val="00532995"/>
    <w:rsid w:val="005329B2"/>
    <w:rsid w:val="00532CAE"/>
    <w:rsid w:val="005330A3"/>
    <w:rsid w:val="005333EE"/>
    <w:rsid w:val="0053343E"/>
    <w:rsid w:val="0053370A"/>
    <w:rsid w:val="00533970"/>
    <w:rsid w:val="00533D42"/>
    <w:rsid w:val="00533E77"/>
    <w:rsid w:val="00533F42"/>
    <w:rsid w:val="0053420E"/>
    <w:rsid w:val="005346CD"/>
    <w:rsid w:val="00534A4B"/>
    <w:rsid w:val="00534B03"/>
    <w:rsid w:val="00534B58"/>
    <w:rsid w:val="00534E61"/>
    <w:rsid w:val="005354CF"/>
    <w:rsid w:val="00535C8A"/>
    <w:rsid w:val="00535D5E"/>
    <w:rsid w:val="00535DA2"/>
    <w:rsid w:val="00536045"/>
    <w:rsid w:val="00536167"/>
    <w:rsid w:val="0053653C"/>
    <w:rsid w:val="005366BA"/>
    <w:rsid w:val="005368EE"/>
    <w:rsid w:val="00536FC7"/>
    <w:rsid w:val="00536FF0"/>
    <w:rsid w:val="0053714C"/>
    <w:rsid w:val="00537801"/>
    <w:rsid w:val="00537FD7"/>
    <w:rsid w:val="005401C9"/>
    <w:rsid w:val="0054020B"/>
    <w:rsid w:val="00540222"/>
    <w:rsid w:val="0054059E"/>
    <w:rsid w:val="00540889"/>
    <w:rsid w:val="00540980"/>
    <w:rsid w:val="00540A71"/>
    <w:rsid w:val="00540F16"/>
    <w:rsid w:val="00541944"/>
    <w:rsid w:val="005419BE"/>
    <w:rsid w:val="00541B09"/>
    <w:rsid w:val="00541D96"/>
    <w:rsid w:val="00541F65"/>
    <w:rsid w:val="00541F8E"/>
    <w:rsid w:val="00542381"/>
    <w:rsid w:val="00542602"/>
    <w:rsid w:val="005428D0"/>
    <w:rsid w:val="00542DAB"/>
    <w:rsid w:val="00542F61"/>
    <w:rsid w:val="00543037"/>
    <w:rsid w:val="0054350E"/>
    <w:rsid w:val="0054365C"/>
    <w:rsid w:val="005436AE"/>
    <w:rsid w:val="00543A0B"/>
    <w:rsid w:val="00543B9F"/>
    <w:rsid w:val="00543FF0"/>
    <w:rsid w:val="00544086"/>
    <w:rsid w:val="0054413E"/>
    <w:rsid w:val="005443EE"/>
    <w:rsid w:val="0054469E"/>
    <w:rsid w:val="00544B79"/>
    <w:rsid w:val="00544D2B"/>
    <w:rsid w:val="00545153"/>
    <w:rsid w:val="005451FC"/>
    <w:rsid w:val="005453CE"/>
    <w:rsid w:val="00545837"/>
    <w:rsid w:val="00545DAF"/>
    <w:rsid w:val="00545DEA"/>
    <w:rsid w:val="00545FC2"/>
    <w:rsid w:val="005460B9"/>
    <w:rsid w:val="005460F6"/>
    <w:rsid w:val="00546417"/>
    <w:rsid w:val="00546559"/>
    <w:rsid w:val="005468CF"/>
    <w:rsid w:val="00546BBB"/>
    <w:rsid w:val="00546C3C"/>
    <w:rsid w:val="00547229"/>
    <w:rsid w:val="00547740"/>
    <w:rsid w:val="00547BF9"/>
    <w:rsid w:val="00550259"/>
    <w:rsid w:val="005502CE"/>
    <w:rsid w:val="005504FD"/>
    <w:rsid w:val="0055059F"/>
    <w:rsid w:val="005507C7"/>
    <w:rsid w:val="00550941"/>
    <w:rsid w:val="00550C00"/>
    <w:rsid w:val="0055143A"/>
    <w:rsid w:val="0055151F"/>
    <w:rsid w:val="00551598"/>
    <w:rsid w:val="0055170B"/>
    <w:rsid w:val="005519AB"/>
    <w:rsid w:val="00551A94"/>
    <w:rsid w:val="00551C57"/>
    <w:rsid w:val="00551FC2"/>
    <w:rsid w:val="00552744"/>
    <w:rsid w:val="0055294A"/>
    <w:rsid w:val="00552C84"/>
    <w:rsid w:val="00552FE2"/>
    <w:rsid w:val="0055303D"/>
    <w:rsid w:val="00553249"/>
    <w:rsid w:val="00553251"/>
    <w:rsid w:val="0055368B"/>
    <w:rsid w:val="005538A0"/>
    <w:rsid w:val="00553BEA"/>
    <w:rsid w:val="00553C24"/>
    <w:rsid w:val="0055412C"/>
    <w:rsid w:val="00554172"/>
    <w:rsid w:val="00554411"/>
    <w:rsid w:val="005548CF"/>
    <w:rsid w:val="00554F16"/>
    <w:rsid w:val="00555225"/>
    <w:rsid w:val="00555A20"/>
    <w:rsid w:val="00555D34"/>
    <w:rsid w:val="00556305"/>
    <w:rsid w:val="00556567"/>
    <w:rsid w:val="00556BC5"/>
    <w:rsid w:val="005575DC"/>
    <w:rsid w:val="0055763A"/>
    <w:rsid w:val="0055770A"/>
    <w:rsid w:val="005577FE"/>
    <w:rsid w:val="00557E08"/>
    <w:rsid w:val="005600D4"/>
    <w:rsid w:val="00560277"/>
    <w:rsid w:val="0056069B"/>
    <w:rsid w:val="005606B9"/>
    <w:rsid w:val="005607E0"/>
    <w:rsid w:val="00560B8A"/>
    <w:rsid w:val="005610AB"/>
    <w:rsid w:val="005611FC"/>
    <w:rsid w:val="005613F8"/>
    <w:rsid w:val="00561514"/>
    <w:rsid w:val="0056152A"/>
    <w:rsid w:val="005617CD"/>
    <w:rsid w:val="005618C9"/>
    <w:rsid w:val="005618CA"/>
    <w:rsid w:val="00561A75"/>
    <w:rsid w:val="00561BF7"/>
    <w:rsid w:val="00561D2F"/>
    <w:rsid w:val="00561EE9"/>
    <w:rsid w:val="00561F47"/>
    <w:rsid w:val="0056200C"/>
    <w:rsid w:val="005620B2"/>
    <w:rsid w:val="005627C1"/>
    <w:rsid w:val="005629F3"/>
    <w:rsid w:val="00562BF4"/>
    <w:rsid w:val="00562C0E"/>
    <w:rsid w:val="00562C88"/>
    <w:rsid w:val="00562E7A"/>
    <w:rsid w:val="00563006"/>
    <w:rsid w:val="005631B1"/>
    <w:rsid w:val="00563286"/>
    <w:rsid w:val="00563349"/>
    <w:rsid w:val="0056353E"/>
    <w:rsid w:val="00563814"/>
    <w:rsid w:val="0056381B"/>
    <w:rsid w:val="00563849"/>
    <w:rsid w:val="00563BF2"/>
    <w:rsid w:val="00563EC3"/>
    <w:rsid w:val="00564ADD"/>
    <w:rsid w:val="00564B72"/>
    <w:rsid w:val="00564E91"/>
    <w:rsid w:val="00564FFC"/>
    <w:rsid w:val="0056537A"/>
    <w:rsid w:val="005656C1"/>
    <w:rsid w:val="00565908"/>
    <w:rsid w:val="00565909"/>
    <w:rsid w:val="00565F7C"/>
    <w:rsid w:val="00566342"/>
    <w:rsid w:val="005665A4"/>
    <w:rsid w:val="00566784"/>
    <w:rsid w:val="0056699D"/>
    <w:rsid w:val="00566BF8"/>
    <w:rsid w:val="00566D2C"/>
    <w:rsid w:val="00566DF3"/>
    <w:rsid w:val="005675B2"/>
    <w:rsid w:val="005676C9"/>
    <w:rsid w:val="00567760"/>
    <w:rsid w:val="00567CCC"/>
    <w:rsid w:val="00570032"/>
    <w:rsid w:val="0057035D"/>
    <w:rsid w:val="00570466"/>
    <w:rsid w:val="00570500"/>
    <w:rsid w:val="005706D7"/>
    <w:rsid w:val="00570780"/>
    <w:rsid w:val="00570C50"/>
    <w:rsid w:val="00570C51"/>
    <w:rsid w:val="00570D91"/>
    <w:rsid w:val="00570DA6"/>
    <w:rsid w:val="00571017"/>
    <w:rsid w:val="0057106B"/>
    <w:rsid w:val="0057112A"/>
    <w:rsid w:val="00571485"/>
    <w:rsid w:val="00571A37"/>
    <w:rsid w:val="00571A42"/>
    <w:rsid w:val="00571F5D"/>
    <w:rsid w:val="00572384"/>
    <w:rsid w:val="005724B5"/>
    <w:rsid w:val="005725C2"/>
    <w:rsid w:val="005727B1"/>
    <w:rsid w:val="00572AFC"/>
    <w:rsid w:val="00572B11"/>
    <w:rsid w:val="00572C45"/>
    <w:rsid w:val="00573018"/>
    <w:rsid w:val="0057311C"/>
    <w:rsid w:val="0057321C"/>
    <w:rsid w:val="0057372B"/>
    <w:rsid w:val="00573989"/>
    <w:rsid w:val="00573BA8"/>
    <w:rsid w:val="00573C05"/>
    <w:rsid w:val="00573E65"/>
    <w:rsid w:val="00573F3D"/>
    <w:rsid w:val="005745FE"/>
    <w:rsid w:val="005748F2"/>
    <w:rsid w:val="00574996"/>
    <w:rsid w:val="00574B2A"/>
    <w:rsid w:val="00574CC6"/>
    <w:rsid w:val="00574D77"/>
    <w:rsid w:val="00574FBE"/>
    <w:rsid w:val="00575151"/>
    <w:rsid w:val="005755E5"/>
    <w:rsid w:val="0057572A"/>
    <w:rsid w:val="00575B28"/>
    <w:rsid w:val="00575CB7"/>
    <w:rsid w:val="00575D60"/>
    <w:rsid w:val="00575EDA"/>
    <w:rsid w:val="00575F93"/>
    <w:rsid w:val="005762B8"/>
    <w:rsid w:val="005769BC"/>
    <w:rsid w:val="00576E7E"/>
    <w:rsid w:val="00576F1C"/>
    <w:rsid w:val="00576F9D"/>
    <w:rsid w:val="005773A0"/>
    <w:rsid w:val="00577909"/>
    <w:rsid w:val="00577C90"/>
    <w:rsid w:val="005800B1"/>
    <w:rsid w:val="00580272"/>
    <w:rsid w:val="00580649"/>
    <w:rsid w:val="0058101D"/>
    <w:rsid w:val="005814B8"/>
    <w:rsid w:val="00581509"/>
    <w:rsid w:val="0058164B"/>
    <w:rsid w:val="005816B6"/>
    <w:rsid w:val="005819F2"/>
    <w:rsid w:val="00581BA2"/>
    <w:rsid w:val="00581D09"/>
    <w:rsid w:val="00581E04"/>
    <w:rsid w:val="00582162"/>
    <w:rsid w:val="00582189"/>
    <w:rsid w:val="0058273B"/>
    <w:rsid w:val="005827E4"/>
    <w:rsid w:val="005828F2"/>
    <w:rsid w:val="005828F7"/>
    <w:rsid w:val="00582BC7"/>
    <w:rsid w:val="0058305D"/>
    <w:rsid w:val="00583195"/>
    <w:rsid w:val="005831AC"/>
    <w:rsid w:val="005834B1"/>
    <w:rsid w:val="00583A28"/>
    <w:rsid w:val="00583BD5"/>
    <w:rsid w:val="00584123"/>
    <w:rsid w:val="00584320"/>
    <w:rsid w:val="00584471"/>
    <w:rsid w:val="00584478"/>
    <w:rsid w:val="00584578"/>
    <w:rsid w:val="0058470A"/>
    <w:rsid w:val="0058493D"/>
    <w:rsid w:val="005849E3"/>
    <w:rsid w:val="00584A16"/>
    <w:rsid w:val="00584AC2"/>
    <w:rsid w:val="00584D88"/>
    <w:rsid w:val="0058548F"/>
    <w:rsid w:val="0058555C"/>
    <w:rsid w:val="005858AF"/>
    <w:rsid w:val="00585A15"/>
    <w:rsid w:val="00585A8B"/>
    <w:rsid w:val="00585D92"/>
    <w:rsid w:val="00585DE7"/>
    <w:rsid w:val="00586070"/>
    <w:rsid w:val="00586820"/>
    <w:rsid w:val="00586825"/>
    <w:rsid w:val="00586C2B"/>
    <w:rsid w:val="00586E62"/>
    <w:rsid w:val="00586FDF"/>
    <w:rsid w:val="0058707F"/>
    <w:rsid w:val="00587437"/>
    <w:rsid w:val="00587509"/>
    <w:rsid w:val="00587537"/>
    <w:rsid w:val="005876F7"/>
    <w:rsid w:val="00587922"/>
    <w:rsid w:val="0058798B"/>
    <w:rsid w:val="00587B8D"/>
    <w:rsid w:val="00590157"/>
    <w:rsid w:val="00590459"/>
    <w:rsid w:val="00590601"/>
    <w:rsid w:val="005906A0"/>
    <w:rsid w:val="00590745"/>
    <w:rsid w:val="00590B22"/>
    <w:rsid w:val="00590EEC"/>
    <w:rsid w:val="00591724"/>
    <w:rsid w:val="00591C92"/>
    <w:rsid w:val="00592413"/>
    <w:rsid w:val="00592A52"/>
    <w:rsid w:val="00592A67"/>
    <w:rsid w:val="00592AEE"/>
    <w:rsid w:val="00592C61"/>
    <w:rsid w:val="0059330D"/>
    <w:rsid w:val="00593A38"/>
    <w:rsid w:val="00593A96"/>
    <w:rsid w:val="00594386"/>
    <w:rsid w:val="0059461B"/>
    <w:rsid w:val="00594726"/>
    <w:rsid w:val="005950C2"/>
    <w:rsid w:val="00595216"/>
    <w:rsid w:val="00595288"/>
    <w:rsid w:val="0059539D"/>
    <w:rsid w:val="005954E1"/>
    <w:rsid w:val="00595AB9"/>
    <w:rsid w:val="00595AFA"/>
    <w:rsid w:val="00595D37"/>
    <w:rsid w:val="00595F0A"/>
    <w:rsid w:val="00595F55"/>
    <w:rsid w:val="00596224"/>
    <w:rsid w:val="005963CF"/>
    <w:rsid w:val="00596735"/>
    <w:rsid w:val="0059674E"/>
    <w:rsid w:val="00596B20"/>
    <w:rsid w:val="00597762"/>
    <w:rsid w:val="00597B31"/>
    <w:rsid w:val="00597CCA"/>
    <w:rsid w:val="00597D44"/>
    <w:rsid w:val="00597DFB"/>
    <w:rsid w:val="00597FD7"/>
    <w:rsid w:val="005A0069"/>
    <w:rsid w:val="005A0210"/>
    <w:rsid w:val="005A0595"/>
    <w:rsid w:val="005A0699"/>
    <w:rsid w:val="005A07B8"/>
    <w:rsid w:val="005A0A61"/>
    <w:rsid w:val="005A0B69"/>
    <w:rsid w:val="005A0C39"/>
    <w:rsid w:val="005A1246"/>
    <w:rsid w:val="005A19B8"/>
    <w:rsid w:val="005A19EE"/>
    <w:rsid w:val="005A1BEC"/>
    <w:rsid w:val="005A1C02"/>
    <w:rsid w:val="005A1CFC"/>
    <w:rsid w:val="005A1D99"/>
    <w:rsid w:val="005A2255"/>
    <w:rsid w:val="005A2620"/>
    <w:rsid w:val="005A269C"/>
    <w:rsid w:val="005A2BA3"/>
    <w:rsid w:val="005A2FA4"/>
    <w:rsid w:val="005A3339"/>
    <w:rsid w:val="005A33E9"/>
    <w:rsid w:val="005A379B"/>
    <w:rsid w:val="005A3B73"/>
    <w:rsid w:val="005A3D59"/>
    <w:rsid w:val="005A3F89"/>
    <w:rsid w:val="005A4086"/>
    <w:rsid w:val="005A432E"/>
    <w:rsid w:val="005A4EE2"/>
    <w:rsid w:val="005A5236"/>
    <w:rsid w:val="005A553B"/>
    <w:rsid w:val="005A556D"/>
    <w:rsid w:val="005A5625"/>
    <w:rsid w:val="005A57E4"/>
    <w:rsid w:val="005A5AB7"/>
    <w:rsid w:val="005A5E39"/>
    <w:rsid w:val="005A6156"/>
    <w:rsid w:val="005A6172"/>
    <w:rsid w:val="005A6413"/>
    <w:rsid w:val="005A6529"/>
    <w:rsid w:val="005A69BA"/>
    <w:rsid w:val="005A6AD0"/>
    <w:rsid w:val="005A70D7"/>
    <w:rsid w:val="005A7112"/>
    <w:rsid w:val="005A7240"/>
    <w:rsid w:val="005A7332"/>
    <w:rsid w:val="005A73DD"/>
    <w:rsid w:val="005A762F"/>
    <w:rsid w:val="005A7870"/>
    <w:rsid w:val="005A79ED"/>
    <w:rsid w:val="005A7BA8"/>
    <w:rsid w:val="005A7FF9"/>
    <w:rsid w:val="005B0237"/>
    <w:rsid w:val="005B05E6"/>
    <w:rsid w:val="005B0687"/>
    <w:rsid w:val="005B0848"/>
    <w:rsid w:val="005B091F"/>
    <w:rsid w:val="005B0B7C"/>
    <w:rsid w:val="005B0CF0"/>
    <w:rsid w:val="005B117B"/>
    <w:rsid w:val="005B14BA"/>
    <w:rsid w:val="005B14E0"/>
    <w:rsid w:val="005B152C"/>
    <w:rsid w:val="005B17AE"/>
    <w:rsid w:val="005B17CB"/>
    <w:rsid w:val="005B19F0"/>
    <w:rsid w:val="005B1AC1"/>
    <w:rsid w:val="005B1C54"/>
    <w:rsid w:val="005B21F1"/>
    <w:rsid w:val="005B235D"/>
    <w:rsid w:val="005B2435"/>
    <w:rsid w:val="005B284C"/>
    <w:rsid w:val="005B2EBD"/>
    <w:rsid w:val="005B31F1"/>
    <w:rsid w:val="005B322C"/>
    <w:rsid w:val="005B323A"/>
    <w:rsid w:val="005B32F8"/>
    <w:rsid w:val="005B386F"/>
    <w:rsid w:val="005B3B92"/>
    <w:rsid w:val="005B3E34"/>
    <w:rsid w:val="005B3F04"/>
    <w:rsid w:val="005B401E"/>
    <w:rsid w:val="005B4BED"/>
    <w:rsid w:val="005B4C84"/>
    <w:rsid w:val="005B4E21"/>
    <w:rsid w:val="005B4E76"/>
    <w:rsid w:val="005B5036"/>
    <w:rsid w:val="005B50E4"/>
    <w:rsid w:val="005B5332"/>
    <w:rsid w:val="005B5406"/>
    <w:rsid w:val="005B5588"/>
    <w:rsid w:val="005B5A2E"/>
    <w:rsid w:val="005B65D2"/>
    <w:rsid w:val="005B67C3"/>
    <w:rsid w:val="005B68D3"/>
    <w:rsid w:val="005B6977"/>
    <w:rsid w:val="005B6B61"/>
    <w:rsid w:val="005B6C63"/>
    <w:rsid w:val="005B6D12"/>
    <w:rsid w:val="005B6E48"/>
    <w:rsid w:val="005B712C"/>
    <w:rsid w:val="005B7890"/>
    <w:rsid w:val="005B78A5"/>
    <w:rsid w:val="005B7994"/>
    <w:rsid w:val="005B7C86"/>
    <w:rsid w:val="005C0344"/>
    <w:rsid w:val="005C0399"/>
    <w:rsid w:val="005C05F4"/>
    <w:rsid w:val="005C0748"/>
    <w:rsid w:val="005C0912"/>
    <w:rsid w:val="005C0BB7"/>
    <w:rsid w:val="005C0BDE"/>
    <w:rsid w:val="005C1189"/>
    <w:rsid w:val="005C1866"/>
    <w:rsid w:val="005C211F"/>
    <w:rsid w:val="005C21EC"/>
    <w:rsid w:val="005C22BD"/>
    <w:rsid w:val="005C2778"/>
    <w:rsid w:val="005C277A"/>
    <w:rsid w:val="005C2848"/>
    <w:rsid w:val="005C2897"/>
    <w:rsid w:val="005C2AC7"/>
    <w:rsid w:val="005C2C39"/>
    <w:rsid w:val="005C2EA6"/>
    <w:rsid w:val="005C2EB1"/>
    <w:rsid w:val="005C2EE3"/>
    <w:rsid w:val="005C2FB6"/>
    <w:rsid w:val="005C3029"/>
    <w:rsid w:val="005C316F"/>
    <w:rsid w:val="005C33B5"/>
    <w:rsid w:val="005C34E4"/>
    <w:rsid w:val="005C385F"/>
    <w:rsid w:val="005C38DA"/>
    <w:rsid w:val="005C3A27"/>
    <w:rsid w:val="005C3B3B"/>
    <w:rsid w:val="005C3B57"/>
    <w:rsid w:val="005C3CBA"/>
    <w:rsid w:val="005C4A09"/>
    <w:rsid w:val="005C4C1D"/>
    <w:rsid w:val="005C4C69"/>
    <w:rsid w:val="005C4D35"/>
    <w:rsid w:val="005C51B4"/>
    <w:rsid w:val="005C5529"/>
    <w:rsid w:val="005C5706"/>
    <w:rsid w:val="005C5949"/>
    <w:rsid w:val="005C5BC2"/>
    <w:rsid w:val="005C600B"/>
    <w:rsid w:val="005C616C"/>
    <w:rsid w:val="005C63AC"/>
    <w:rsid w:val="005C65D2"/>
    <w:rsid w:val="005C6777"/>
    <w:rsid w:val="005C76E7"/>
    <w:rsid w:val="005C79DB"/>
    <w:rsid w:val="005C7D18"/>
    <w:rsid w:val="005C7E84"/>
    <w:rsid w:val="005C7EEB"/>
    <w:rsid w:val="005D04DD"/>
    <w:rsid w:val="005D04EC"/>
    <w:rsid w:val="005D0793"/>
    <w:rsid w:val="005D0C45"/>
    <w:rsid w:val="005D0F12"/>
    <w:rsid w:val="005D117E"/>
    <w:rsid w:val="005D11EF"/>
    <w:rsid w:val="005D1560"/>
    <w:rsid w:val="005D16E0"/>
    <w:rsid w:val="005D1B1D"/>
    <w:rsid w:val="005D1FB7"/>
    <w:rsid w:val="005D262E"/>
    <w:rsid w:val="005D27AC"/>
    <w:rsid w:val="005D2A6A"/>
    <w:rsid w:val="005D2D81"/>
    <w:rsid w:val="005D3460"/>
    <w:rsid w:val="005D3988"/>
    <w:rsid w:val="005D39C6"/>
    <w:rsid w:val="005D3BF9"/>
    <w:rsid w:val="005D3D7E"/>
    <w:rsid w:val="005D3EC4"/>
    <w:rsid w:val="005D3FA5"/>
    <w:rsid w:val="005D4538"/>
    <w:rsid w:val="005D4691"/>
    <w:rsid w:val="005D4720"/>
    <w:rsid w:val="005D4A70"/>
    <w:rsid w:val="005D4BD0"/>
    <w:rsid w:val="005D51C8"/>
    <w:rsid w:val="005D5238"/>
    <w:rsid w:val="005D52ED"/>
    <w:rsid w:val="005D5392"/>
    <w:rsid w:val="005D5400"/>
    <w:rsid w:val="005D5690"/>
    <w:rsid w:val="005D58AB"/>
    <w:rsid w:val="005D5D1E"/>
    <w:rsid w:val="005D6219"/>
    <w:rsid w:val="005D63E5"/>
    <w:rsid w:val="005D6744"/>
    <w:rsid w:val="005D6955"/>
    <w:rsid w:val="005D6DA9"/>
    <w:rsid w:val="005D6DF0"/>
    <w:rsid w:val="005D75BB"/>
    <w:rsid w:val="005D76B5"/>
    <w:rsid w:val="005D79CC"/>
    <w:rsid w:val="005D7ABD"/>
    <w:rsid w:val="005D7AC4"/>
    <w:rsid w:val="005D7CC5"/>
    <w:rsid w:val="005E03A6"/>
    <w:rsid w:val="005E04EE"/>
    <w:rsid w:val="005E0576"/>
    <w:rsid w:val="005E0721"/>
    <w:rsid w:val="005E072B"/>
    <w:rsid w:val="005E0D08"/>
    <w:rsid w:val="005E1309"/>
    <w:rsid w:val="005E1A09"/>
    <w:rsid w:val="005E1CBD"/>
    <w:rsid w:val="005E1D02"/>
    <w:rsid w:val="005E1EBB"/>
    <w:rsid w:val="005E2036"/>
    <w:rsid w:val="005E2696"/>
    <w:rsid w:val="005E2EB7"/>
    <w:rsid w:val="005E3314"/>
    <w:rsid w:val="005E34C7"/>
    <w:rsid w:val="005E35C5"/>
    <w:rsid w:val="005E35D5"/>
    <w:rsid w:val="005E36DE"/>
    <w:rsid w:val="005E3AD6"/>
    <w:rsid w:val="005E402A"/>
    <w:rsid w:val="005E486A"/>
    <w:rsid w:val="005E48A3"/>
    <w:rsid w:val="005E517D"/>
    <w:rsid w:val="005E5249"/>
    <w:rsid w:val="005E5530"/>
    <w:rsid w:val="005E5668"/>
    <w:rsid w:val="005E57A7"/>
    <w:rsid w:val="005E5879"/>
    <w:rsid w:val="005E5B39"/>
    <w:rsid w:val="005E600F"/>
    <w:rsid w:val="005E61F6"/>
    <w:rsid w:val="005E68E3"/>
    <w:rsid w:val="005E6FC9"/>
    <w:rsid w:val="005E70FF"/>
    <w:rsid w:val="005E713F"/>
    <w:rsid w:val="005E72B4"/>
    <w:rsid w:val="005E73C6"/>
    <w:rsid w:val="005E7408"/>
    <w:rsid w:val="005E75EF"/>
    <w:rsid w:val="005E7ED3"/>
    <w:rsid w:val="005E7F29"/>
    <w:rsid w:val="005F0793"/>
    <w:rsid w:val="005F08E2"/>
    <w:rsid w:val="005F0A3C"/>
    <w:rsid w:val="005F0F20"/>
    <w:rsid w:val="005F103B"/>
    <w:rsid w:val="005F111C"/>
    <w:rsid w:val="005F13D3"/>
    <w:rsid w:val="005F1653"/>
    <w:rsid w:val="005F1673"/>
    <w:rsid w:val="005F17AE"/>
    <w:rsid w:val="005F1CE1"/>
    <w:rsid w:val="005F1D84"/>
    <w:rsid w:val="005F1E1A"/>
    <w:rsid w:val="005F20CD"/>
    <w:rsid w:val="005F263A"/>
    <w:rsid w:val="005F27B9"/>
    <w:rsid w:val="005F2A23"/>
    <w:rsid w:val="005F2AEA"/>
    <w:rsid w:val="005F2BD6"/>
    <w:rsid w:val="005F2CF7"/>
    <w:rsid w:val="005F2E06"/>
    <w:rsid w:val="005F356F"/>
    <w:rsid w:val="005F35DB"/>
    <w:rsid w:val="005F3E96"/>
    <w:rsid w:val="005F4640"/>
    <w:rsid w:val="005F4733"/>
    <w:rsid w:val="005F4CCD"/>
    <w:rsid w:val="005F4EA5"/>
    <w:rsid w:val="005F53D1"/>
    <w:rsid w:val="005F5464"/>
    <w:rsid w:val="005F54C8"/>
    <w:rsid w:val="005F56E2"/>
    <w:rsid w:val="005F57C3"/>
    <w:rsid w:val="005F588D"/>
    <w:rsid w:val="005F599F"/>
    <w:rsid w:val="005F5B2B"/>
    <w:rsid w:val="005F5DDD"/>
    <w:rsid w:val="005F60F4"/>
    <w:rsid w:val="005F6196"/>
    <w:rsid w:val="005F62DA"/>
    <w:rsid w:val="005F649B"/>
    <w:rsid w:val="005F65C1"/>
    <w:rsid w:val="005F6DE2"/>
    <w:rsid w:val="005F716A"/>
    <w:rsid w:val="005F7360"/>
    <w:rsid w:val="005F73A3"/>
    <w:rsid w:val="005F73CC"/>
    <w:rsid w:val="005F7FFE"/>
    <w:rsid w:val="00600466"/>
    <w:rsid w:val="00600545"/>
    <w:rsid w:val="0060066D"/>
    <w:rsid w:val="006006EF"/>
    <w:rsid w:val="00600C92"/>
    <w:rsid w:val="00600DC4"/>
    <w:rsid w:val="0060101B"/>
    <w:rsid w:val="00601152"/>
    <w:rsid w:val="0060140B"/>
    <w:rsid w:val="00601532"/>
    <w:rsid w:val="00601539"/>
    <w:rsid w:val="00601728"/>
    <w:rsid w:val="006020B1"/>
    <w:rsid w:val="0060254A"/>
    <w:rsid w:val="00602BC9"/>
    <w:rsid w:val="00603542"/>
    <w:rsid w:val="00603703"/>
    <w:rsid w:val="00603A68"/>
    <w:rsid w:val="00603CAF"/>
    <w:rsid w:val="00604589"/>
    <w:rsid w:val="006045BC"/>
    <w:rsid w:val="00604675"/>
    <w:rsid w:val="006048F8"/>
    <w:rsid w:val="0060491F"/>
    <w:rsid w:val="00604986"/>
    <w:rsid w:val="00604D6F"/>
    <w:rsid w:val="00604F48"/>
    <w:rsid w:val="00604F60"/>
    <w:rsid w:val="00605047"/>
    <w:rsid w:val="006052D8"/>
    <w:rsid w:val="006057CF"/>
    <w:rsid w:val="00605B22"/>
    <w:rsid w:val="00605C8D"/>
    <w:rsid w:val="00605E24"/>
    <w:rsid w:val="00605FDF"/>
    <w:rsid w:val="00605FFF"/>
    <w:rsid w:val="00606321"/>
    <w:rsid w:val="0060638A"/>
    <w:rsid w:val="00606980"/>
    <w:rsid w:val="00606A6E"/>
    <w:rsid w:val="00606B10"/>
    <w:rsid w:val="00606DF7"/>
    <w:rsid w:val="00606E97"/>
    <w:rsid w:val="00606F2E"/>
    <w:rsid w:val="00606F35"/>
    <w:rsid w:val="00607116"/>
    <w:rsid w:val="006076CA"/>
    <w:rsid w:val="00607A34"/>
    <w:rsid w:val="00607BE7"/>
    <w:rsid w:val="00607FAD"/>
    <w:rsid w:val="0061097A"/>
    <w:rsid w:val="00610AED"/>
    <w:rsid w:val="00611283"/>
    <w:rsid w:val="00611966"/>
    <w:rsid w:val="00611B2E"/>
    <w:rsid w:val="00611B57"/>
    <w:rsid w:val="00611CF2"/>
    <w:rsid w:val="00611DAE"/>
    <w:rsid w:val="00612102"/>
    <w:rsid w:val="00612378"/>
    <w:rsid w:val="006123AA"/>
    <w:rsid w:val="006125B6"/>
    <w:rsid w:val="006128FE"/>
    <w:rsid w:val="00612BB4"/>
    <w:rsid w:val="00613284"/>
    <w:rsid w:val="0061349C"/>
    <w:rsid w:val="00613A42"/>
    <w:rsid w:val="00613D67"/>
    <w:rsid w:val="00614089"/>
    <w:rsid w:val="006142E4"/>
    <w:rsid w:val="00614981"/>
    <w:rsid w:val="00614B43"/>
    <w:rsid w:val="00614C1D"/>
    <w:rsid w:val="00614C56"/>
    <w:rsid w:val="0061527A"/>
    <w:rsid w:val="00615302"/>
    <w:rsid w:val="006153CF"/>
    <w:rsid w:val="006153E4"/>
    <w:rsid w:val="00615A3C"/>
    <w:rsid w:val="00615A71"/>
    <w:rsid w:val="0061615F"/>
    <w:rsid w:val="0061620B"/>
    <w:rsid w:val="00616239"/>
    <w:rsid w:val="00616301"/>
    <w:rsid w:val="0061630C"/>
    <w:rsid w:val="006165BE"/>
    <w:rsid w:val="00616739"/>
    <w:rsid w:val="0061683D"/>
    <w:rsid w:val="00616DA4"/>
    <w:rsid w:val="00616E66"/>
    <w:rsid w:val="00616E89"/>
    <w:rsid w:val="00616F6C"/>
    <w:rsid w:val="006170DE"/>
    <w:rsid w:val="00617269"/>
    <w:rsid w:val="006179FD"/>
    <w:rsid w:val="00617A26"/>
    <w:rsid w:val="00617FC7"/>
    <w:rsid w:val="006207B0"/>
    <w:rsid w:val="00620B01"/>
    <w:rsid w:val="00620B12"/>
    <w:rsid w:val="00620B45"/>
    <w:rsid w:val="006213DE"/>
    <w:rsid w:val="00621455"/>
    <w:rsid w:val="006219EC"/>
    <w:rsid w:val="00622216"/>
    <w:rsid w:val="00622B80"/>
    <w:rsid w:val="00622C1A"/>
    <w:rsid w:val="00622DE6"/>
    <w:rsid w:val="00622F7B"/>
    <w:rsid w:val="0062300A"/>
    <w:rsid w:val="00623013"/>
    <w:rsid w:val="00623348"/>
    <w:rsid w:val="0062334A"/>
    <w:rsid w:val="00623393"/>
    <w:rsid w:val="006238E5"/>
    <w:rsid w:val="00623A6C"/>
    <w:rsid w:val="00623B6C"/>
    <w:rsid w:val="00623D3E"/>
    <w:rsid w:val="00623F99"/>
    <w:rsid w:val="006241C8"/>
    <w:rsid w:val="0062483E"/>
    <w:rsid w:val="0062497E"/>
    <w:rsid w:val="00624AE6"/>
    <w:rsid w:val="00624BD7"/>
    <w:rsid w:val="00624DC6"/>
    <w:rsid w:val="0062515D"/>
    <w:rsid w:val="00625406"/>
    <w:rsid w:val="006256C5"/>
    <w:rsid w:val="00625D92"/>
    <w:rsid w:val="00625DF2"/>
    <w:rsid w:val="00625E5F"/>
    <w:rsid w:val="00625EF9"/>
    <w:rsid w:val="0062608B"/>
    <w:rsid w:val="0062628C"/>
    <w:rsid w:val="0062632E"/>
    <w:rsid w:val="006264A8"/>
    <w:rsid w:val="00626817"/>
    <w:rsid w:val="006268D8"/>
    <w:rsid w:val="00626ACB"/>
    <w:rsid w:val="00626EFE"/>
    <w:rsid w:val="00627069"/>
    <w:rsid w:val="00627727"/>
    <w:rsid w:val="00627819"/>
    <w:rsid w:val="00627A27"/>
    <w:rsid w:val="00627B62"/>
    <w:rsid w:val="006301EB"/>
    <w:rsid w:val="00630302"/>
    <w:rsid w:val="00630668"/>
    <w:rsid w:val="006308D7"/>
    <w:rsid w:val="00630ACB"/>
    <w:rsid w:val="00630C3F"/>
    <w:rsid w:val="00630E61"/>
    <w:rsid w:val="00630F15"/>
    <w:rsid w:val="00630FC1"/>
    <w:rsid w:val="00631112"/>
    <w:rsid w:val="006311B8"/>
    <w:rsid w:val="00631214"/>
    <w:rsid w:val="006312CB"/>
    <w:rsid w:val="00631320"/>
    <w:rsid w:val="006316AE"/>
    <w:rsid w:val="0063174D"/>
    <w:rsid w:val="00631764"/>
    <w:rsid w:val="00631A51"/>
    <w:rsid w:val="00631BA1"/>
    <w:rsid w:val="00631D47"/>
    <w:rsid w:val="00631EDE"/>
    <w:rsid w:val="006328EC"/>
    <w:rsid w:val="00632910"/>
    <w:rsid w:val="00633006"/>
    <w:rsid w:val="006330B2"/>
    <w:rsid w:val="0063347A"/>
    <w:rsid w:val="006335E6"/>
    <w:rsid w:val="00633A7B"/>
    <w:rsid w:val="00633B54"/>
    <w:rsid w:val="00634087"/>
    <w:rsid w:val="006340C3"/>
    <w:rsid w:val="00634473"/>
    <w:rsid w:val="00634B0E"/>
    <w:rsid w:val="00634CA8"/>
    <w:rsid w:val="0063501A"/>
    <w:rsid w:val="006352CC"/>
    <w:rsid w:val="0063538C"/>
    <w:rsid w:val="006354C5"/>
    <w:rsid w:val="00635C7D"/>
    <w:rsid w:val="00635FBF"/>
    <w:rsid w:val="006361C1"/>
    <w:rsid w:val="0063643B"/>
    <w:rsid w:val="00636626"/>
    <w:rsid w:val="00636B9F"/>
    <w:rsid w:val="00636D49"/>
    <w:rsid w:val="00637019"/>
    <w:rsid w:val="0063706C"/>
    <w:rsid w:val="0063723B"/>
    <w:rsid w:val="00637A82"/>
    <w:rsid w:val="00637B1D"/>
    <w:rsid w:val="00637BD5"/>
    <w:rsid w:val="00637C96"/>
    <w:rsid w:val="00637CF1"/>
    <w:rsid w:val="00637E18"/>
    <w:rsid w:val="00637EF2"/>
    <w:rsid w:val="006403D6"/>
    <w:rsid w:val="006406E4"/>
    <w:rsid w:val="006406E6"/>
    <w:rsid w:val="006407A3"/>
    <w:rsid w:val="00640D53"/>
    <w:rsid w:val="00640DFF"/>
    <w:rsid w:val="00640E88"/>
    <w:rsid w:val="00641052"/>
    <w:rsid w:val="006410D5"/>
    <w:rsid w:val="00641A97"/>
    <w:rsid w:val="00641BCA"/>
    <w:rsid w:val="00641DA1"/>
    <w:rsid w:val="0064208F"/>
    <w:rsid w:val="006420B1"/>
    <w:rsid w:val="00642222"/>
    <w:rsid w:val="00642895"/>
    <w:rsid w:val="00642A4B"/>
    <w:rsid w:val="00642B11"/>
    <w:rsid w:val="00642F5F"/>
    <w:rsid w:val="00643E0F"/>
    <w:rsid w:val="00644009"/>
    <w:rsid w:val="00644033"/>
    <w:rsid w:val="00644098"/>
    <w:rsid w:val="006448B7"/>
    <w:rsid w:val="00644D1D"/>
    <w:rsid w:val="00644DC9"/>
    <w:rsid w:val="0064500E"/>
    <w:rsid w:val="00645503"/>
    <w:rsid w:val="006456C2"/>
    <w:rsid w:val="00645FEF"/>
    <w:rsid w:val="006464D3"/>
    <w:rsid w:val="00646819"/>
    <w:rsid w:val="00646876"/>
    <w:rsid w:val="006468EB"/>
    <w:rsid w:val="006469BF"/>
    <w:rsid w:val="00646A27"/>
    <w:rsid w:val="00646BE5"/>
    <w:rsid w:val="00646CB1"/>
    <w:rsid w:val="00646DBE"/>
    <w:rsid w:val="00646F23"/>
    <w:rsid w:val="0064752D"/>
    <w:rsid w:val="00647825"/>
    <w:rsid w:val="00647C7B"/>
    <w:rsid w:val="00647E73"/>
    <w:rsid w:val="00647EAC"/>
    <w:rsid w:val="00647F77"/>
    <w:rsid w:val="006500F5"/>
    <w:rsid w:val="00650116"/>
    <w:rsid w:val="00650250"/>
    <w:rsid w:val="0065033B"/>
    <w:rsid w:val="006503BC"/>
    <w:rsid w:val="006503E8"/>
    <w:rsid w:val="00650630"/>
    <w:rsid w:val="00650CEF"/>
    <w:rsid w:val="00651073"/>
    <w:rsid w:val="006510A7"/>
    <w:rsid w:val="0065115F"/>
    <w:rsid w:val="006511F0"/>
    <w:rsid w:val="006515EE"/>
    <w:rsid w:val="0065162B"/>
    <w:rsid w:val="00651B25"/>
    <w:rsid w:val="00652009"/>
    <w:rsid w:val="00652144"/>
    <w:rsid w:val="006521D0"/>
    <w:rsid w:val="006521FC"/>
    <w:rsid w:val="00652312"/>
    <w:rsid w:val="0065239F"/>
    <w:rsid w:val="006523C6"/>
    <w:rsid w:val="00652424"/>
    <w:rsid w:val="0065269E"/>
    <w:rsid w:val="00652816"/>
    <w:rsid w:val="00652902"/>
    <w:rsid w:val="006529C6"/>
    <w:rsid w:val="00652A1F"/>
    <w:rsid w:val="00652CE9"/>
    <w:rsid w:val="00652F77"/>
    <w:rsid w:val="006531FE"/>
    <w:rsid w:val="00653381"/>
    <w:rsid w:val="006535E3"/>
    <w:rsid w:val="006535F6"/>
    <w:rsid w:val="00653ABF"/>
    <w:rsid w:val="00653C2B"/>
    <w:rsid w:val="00653DFF"/>
    <w:rsid w:val="00654216"/>
    <w:rsid w:val="00654307"/>
    <w:rsid w:val="00654816"/>
    <w:rsid w:val="00654DBE"/>
    <w:rsid w:val="0065511E"/>
    <w:rsid w:val="0065520E"/>
    <w:rsid w:val="00655267"/>
    <w:rsid w:val="006555E8"/>
    <w:rsid w:val="006555FE"/>
    <w:rsid w:val="00655D10"/>
    <w:rsid w:val="00655D89"/>
    <w:rsid w:val="00655DAD"/>
    <w:rsid w:val="00656141"/>
    <w:rsid w:val="0065619D"/>
    <w:rsid w:val="006562EC"/>
    <w:rsid w:val="00656571"/>
    <w:rsid w:val="0065659A"/>
    <w:rsid w:val="00656BB7"/>
    <w:rsid w:val="00656EE2"/>
    <w:rsid w:val="00656F55"/>
    <w:rsid w:val="006574EA"/>
    <w:rsid w:val="0065757D"/>
    <w:rsid w:val="00657771"/>
    <w:rsid w:val="006577E3"/>
    <w:rsid w:val="00657AA5"/>
    <w:rsid w:val="00657B50"/>
    <w:rsid w:val="00657C7D"/>
    <w:rsid w:val="00657EB1"/>
    <w:rsid w:val="00657F3D"/>
    <w:rsid w:val="006600CA"/>
    <w:rsid w:val="00660265"/>
    <w:rsid w:val="0066030A"/>
    <w:rsid w:val="00660450"/>
    <w:rsid w:val="00660D32"/>
    <w:rsid w:val="00661335"/>
    <w:rsid w:val="006613D8"/>
    <w:rsid w:val="00661A76"/>
    <w:rsid w:val="00661D49"/>
    <w:rsid w:val="00662112"/>
    <w:rsid w:val="0066248E"/>
    <w:rsid w:val="00662677"/>
    <w:rsid w:val="006628A7"/>
    <w:rsid w:val="006631F7"/>
    <w:rsid w:val="006632F3"/>
    <w:rsid w:val="006633A1"/>
    <w:rsid w:val="00663507"/>
    <w:rsid w:val="00663AE1"/>
    <w:rsid w:val="00663D5E"/>
    <w:rsid w:val="00663FFC"/>
    <w:rsid w:val="006640D8"/>
    <w:rsid w:val="006641FF"/>
    <w:rsid w:val="006645F9"/>
    <w:rsid w:val="0066460E"/>
    <w:rsid w:val="0066466C"/>
    <w:rsid w:val="00664D54"/>
    <w:rsid w:val="006653B9"/>
    <w:rsid w:val="00665709"/>
    <w:rsid w:val="00665AFD"/>
    <w:rsid w:val="00666077"/>
    <w:rsid w:val="0066620D"/>
    <w:rsid w:val="006666A8"/>
    <w:rsid w:val="006668CD"/>
    <w:rsid w:val="00666B18"/>
    <w:rsid w:val="00666E28"/>
    <w:rsid w:val="00666E6A"/>
    <w:rsid w:val="00667038"/>
    <w:rsid w:val="00667109"/>
    <w:rsid w:val="006679DD"/>
    <w:rsid w:val="00667B5D"/>
    <w:rsid w:val="00667C94"/>
    <w:rsid w:val="00667DD0"/>
    <w:rsid w:val="00667E3D"/>
    <w:rsid w:val="00667F31"/>
    <w:rsid w:val="00670054"/>
    <w:rsid w:val="00670229"/>
    <w:rsid w:val="006710FC"/>
    <w:rsid w:val="00671406"/>
    <w:rsid w:val="00671CCE"/>
    <w:rsid w:val="00671D40"/>
    <w:rsid w:val="00671EB5"/>
    <w:rsid w:val="0067237B"/>
    <w:rsid w:val="00672554"/>
    <w:rsid w:val="0067273B"/>
    <w:rsid w:val="00672D41"/>
    <w:rsid w:val="00672FD8"/>
    <w:rsid w:val="006731C2"/>
    <w:rsid w:val="006734F4"/>
    <w:rsid w:val="0067373D"/>
    <w:rsid w:val="00673975"/>
    <w:rsid w:val="00673A49"/>
    <w:rsid w:val="00673DF3"/>
    <w:rsid w:val="00674004"/>
    <w:rsid w:val="006742FA"/>
    <w:rsid w:val="006743BC"/>
    <w:rsid w:val="006745C6"/>
    <w:rsid w:val="0067492E"/>
    <w:rsid w:val="00674A28"/>
    <w:rsid w:val="00674AAB"/>
    <w:rsid w:val="00674CA1"/>
    <w:rsid w:val="00674CE2"/>
    <w:rsid w:val="006750B4"/>
    <w:rsid w:val="0067523C"/>
    <w:rsid w:val="00675481"/>
    <w:rsid w:val="00675639"/>
    <w:rsid w:val="006757AD"/>
    <w:rsid w:val="00675AF2"/>
    <w:rsid w:val="00676010"/>
    <w:rsid w:val="00676125"/>
    <w:rsid w:val="00676209"/>
    <w:rsid w:val="0067620D"/>
    <w:rsid w:val="0067627B"/>
    <w:rsid w:val="006762F9"/>
    <w:rsid w:val="00676336"/>
    <w:rsid w:val="0067675C"/>
    <w:rsid w:val="00676C27"/>
    <w:rsid w:val="00677201"/>
    <w:rsid w:val="00677268"/>
    <w:rsid w:val="00677298"/>
    <w:rsid w:val="006772FD"/>
    <w:rsid w:val="006775D2"/>
    <w:rsid w:val="00677BEB"/>
    <w:rsid w:val="00677CC5"/>
    <w:rsid w:val="00677D89"/>
    <w:rsid w:val="00680166"/>
    <w:rsid w:val="006804FD"/>
    <w:rsid w:val="00680AC6"/>
    <w:rsid w:val="00680D71"/>
    <w:rsid w:val="0068113B"/>
    <w:rsid w:val="00681284"/>
    <w:rsid w:val="0068161D"/>
    <w:rsid w:val="0068166F"/>
    <w:rsid w:val="00681674"/>
    <w:rsid w:val="006824F9"/>
    <w:rsid w:val="00682551"/>
    <w:rsid w:val="006829FA"/>
    <w:rsid w:val="00682B27"/>
    <w:rsid w:val="00682E8D"/>
    <w:rsid w:val="00682F93"/>
    <w:rsid w:val="00683654"/>
    <w:rsid w:val="00683676"/>
    <w:rsid w:val="0068376B"/>
    <w:rsid w:val="006837E7"/>
    <w:rsid w:val="00683934"/>
    <w:rsid w:val="0068395A"/>
    <w:rsid w:val="00683A6D"/>
    <w:rsid w:val="00683AC4"/>
    <w:rsid w:val="00683CEE"/>
    <w:rsid w:val="00684279"/>
    <w:rsid w:val="00684493"/>
    <w:rsid w:val="006844C9"/>
    <w:rsid w:val="0068466C"/>
    <w:rsid w:val="00684712"/>
    <w:rsid w:val="00684AF0"/>
    <w:rsid w:val="00684B38"/>
    <w:rsid w:val="00684D59"/>
    <w:rsid w:val="00684EA3"/>
    <w:rsid w:val="00685478"/>
    <w:rsid w:val="006855AE"/>
    <w:rsid w:val="006857AA"/>
    <w:rsid w:val="0068587B"/>
    <w:rsid w:val="006859F3"/>
    <w:rsid w:val="00685A01"/>
    <w:rsid w:val="00685B00"/>
    <w:rsid w:val="0068607B"/>
    <w:rsid w:val="006863CD"/>
    <w:rsid w:val="006868E9"/>
    <w:rsid w:val="00686BE5"/>
    <w:rsid w:val="00687018"/>
    <w:rsid w:val="0068730C"/>
    <w:rsid w:val="00687324"/>
    <w:rsid w:val="00687482"/>
    <w:rsid w:val="0068750B"/>
    <w:rsid w:val="00687AA7"/>
    <w:rsid w:val="006901F0"/>
    <w:rsid w:val="00690623"/>
    <w:rsid w:val="00690681"/>
    <w:rsid w:val="00690AA9"/>
    <w:rsid w:val="00690E20"/>
    <w:rsid w:val="00690F45"/>
    <w:rsid w:val="00691079"/>
    <w:rsid w:val="006912AA"/>
    <w:rsid w:val="00691500"/>
    <w:rsid w:val="00691529"/>
    <w:rsid w:val="006918C8"/>
    <w:rsid w:val="00691BE9"/>
    <w:rsid w:val="00691C28"/>
    <w:rsid w:val="00691CB3"/>
    <w:rsid w:val="00691D09"/>
    <w:rsid w:val="00691E8C"/>
    <w:rsid w:val="006921F6"/>
    <w:rsid w:val="0069253D"/>
    <w:rsid w:val="00692DD7"/>
    <w:rsid w:val="00692E87"/>
    <w:rsid w:val="006932B5"/>
    <w:rsid w:val="00693381"/>
    <w:rsid w:val="006935A3"/>
    <w:rsid w:val="0069361A"/>
    <w:rsid w:val="0069368A"/>
    <w:rsid w:val="00693890"/>
    <w:rsid w:val="00693AEA"/>
    <w:rsid w:val="00693E0E"/>
    <w:rsid w:val="00693F06"/>
    <w:rsid w:val="00694026"/>
    <w:rsid w:val="006942F1"/>
    <w:rsid w:val="006944B2"/>
    <w:rsid w:val="00694A3E"/>
    <w:rsid w:val="00694D90"/>
    <w:rsid w:val="00695111"/>
    <w:rsid w:val="00695326"/>
    <w:rsid w:val="0069546B"/>
    <w:rsid w:val="0069548C"/>
    <w:rsid w:val="0069549B"/>
    <w:rsid w:val="00695754"/>
    <w:rsid w:val="00695BC4"/>
    <w:rsid w:val="00695DE1"/>
    <w:rsid w:val="006960BF"/>
    <w:rsid w:val="00696D92"/>
    <w:rsid w:val="00696DCC"/>
    <w:rsid w:val="00696E23"/>
    <w:rsid w:val="00696E70"/>
    <w:rsid w:val="006970B1"/>
    <w:rsid w:val="00697446"/>
    <w:rsid w:val="00697678"/>
    <w:rsid w:val="0069774E"/>
    <w:rsid w:val="0069775D"/>
    <w:rsid w:val="00697788"/>
    <w:rsid w:val="00697998"/>
    <w:rsid w:val="00697A2B"/>
    <w:rsid w:val="00697CC7"/>
    <w:rsid w:val="00697E3E"/>
    <w:rsid w:val="006A0104"/>
    <w:rsid w:val="006A0222"/>
    <w:rsid w:val="006A04AC"/>
    <w:rsid w:val="006A04F5"/>
    <w:rsid w:val="006A0589"/>
    <w:rsid w:val="006A0912"/>
    <w:rsid w:val="006A0E82"/>
    <w:rsid w:val="006A0E8E"/>
    <w:rsid w:val="006A10FE"/>
    <w:rsid w:val="006A11E1"/>
    <w:rsid w:val="006A16E3"/>
    <w:rsid w:val="006A1B4C"/>
    <w:rsid w:val="006A1BEA"/>
    <w:rsid w:val="006A1C91"/>
    <w:rsid w:val="006A1FD8"/>
    <w:rsid w:val="006A2313"/>
    <w:rsid w:val="006A243E"/>
    <w:rsid w:val="006A2480"/>
    <w:rsid w:val="006A25F4"/>
    <w:rsid w:val="006A2887"/>
    <w:rsid w:val="006A2961"/>
    <w:rsid w:val="006A2B7E"/>
    <w:rsid w:val="006A2D75"/>
    <w:rsid w:val="006A322C"/>
    <w:rsid w:val="006A349D"/>
    <w:rsid w:val="006A35C9"/>
    <w:rsid w:val="006A3DE1"/>
    <w:rsid w:val="006A3E73"/>
    <w:rsid w:val="006A4018"/>
    <w:rsid w:val="006A4878"/>
    <w:rsid w:val="006A49D1"/>
    <w:rsid w:val="006A52FF"/>
    <w:rsid w:val="006A58CB"/>
    <w:rsid w:val="006A6061"/>
    <w:rsid w:val="006A61DA"/>
    <w:rsid w:val="006A6533"/>
    <w:rsid w:val="006A65A3"/>
    <w:rsid w:val="006A670F"/>
    <w:rsid w:val="006A687A"/>
    <w:rsid w:val="006A69AE"/>
    <w:rsid w:val="006A6F00"/>
    <w:rsid w:val="006A731A"/>
    <w:rsid w:val="006A781C"/>
    <w:rsid w:val="006A7CD4"/>
    <w:rsid w:val="006A7E65"/>
    <w:rsid w:val="006A7FA0"/>
    <w:rsid w:val="006B0181"/>
    <w:rsid w:val="006B0264"/>
    <w:rsid w:val="006B09AD"/>
    <w:rsid w:val="006B0F78"/>
    <w:rsid w:val="006B0FA1"/>
    <w:rsid w:val="006B0FBB"/>
    <w:rsid w:val="006B0FEC"/>
    <w:rsid w:val="006B1535"/>
    <w:rsid w:val="006B16A1"/>
    <w:rsid w:val="006B1893"/>
    <w:rsid w:val="006B1899"/>
    <w:rsid w:val="006B18AD"/>
    <w:rsid w:val="006B19DB"/>
    <w:rsid w:val="006B19E1"/>
    <w:rsid w:val="006B1A9A"/>
    <w:rsid w:val="006B1EFA"/>
    <w:rsid w:val="006B1F42"/>
    <w:rsid w:val="006B2834"/>
    <w:rsid w:val="006B2902"/>
    <w:rsid w:val="006B2F93"/>
    <w:rsid w:val="006B300E"/>
    <w:rsid w:val="006B34F7"/>
    <w:rsid w:val="006B35A2"/>
    <w:rsid w:val="006B35E1"/>
    <w:rsid w:val="006B36CF"/>
    <w:rsid w:val="006B38B5"/>
    <w:rsid w:val="006B3ADE"/>
    <w:rsid w:val="006B3C41"/>
    <w:rsid w:val="006B3FB9"/>
    <w:rsid w:val="006B4158"/>
    <w:rsid w:val="006B4169"/>
    <w:rsid w:val="006B417C"/>
    <w:rsid w:val="006B42A8"/>
    <w:rsid w:val="006B4326"/>
    <w:rsid w:val="006B4556"/>
    <w:rsid w:val="006B45B9"/>
    <w:rsid w:val="006B4891"/>
    <w:rsid w:val="006B4A26"/>
    <w:rsid w:val="006B4CE3"/>
    <w:rsid w:val="006B4CFB"/>
    <w:rsid w:val="006B5030"/>
    <w:rsid w:val="006B589C"/>
    <w:rsid w:val="006B5914"/>
    <w:rsid w:val="006B5BCE"/>
    <w:rsid w:val="006B5E61"/>
    <w:rsid w:val="006B5F21"/>
    <w:rsid w:val="006B6201"/>
    <w:rsid w:val="006B6780"/>
    <w:rsid w:val="006B6E9C"/>
    <w:rsid w:val="006B7142"/>
    <w:rsid w:val="006B7342"/>
    <w:rsid w:val="006B736E"/>
    <w:rsid w:val="006B75A6"/>
    <w:rsid w:val="006B76FA"/>
    <w:rsid w:val="006B79FC"/>
    <w:rsid w:val="006B7BF8"/>
    <w:rsid w:val="006B7C7A"/>
    <w:rsid w:val="006C0497"/>
    <w:rsid w:val="006C06D3"/>
    <w:rsid w:val="006C0890"/>
    <w:rsid w:val="006C0A57"/>
    <w:rsid w:val="006C0D5E"/>
    <w:rsid w:val="006C1345"/>
    <w:rsid w:val="006C176F"/>
    <w:rsid w:val="006C193B"/>
    <w:rsid w:val="006C19CF"/>
    <w:rsid w:val="006C1B73"/>
    <w:rsid w:val="006C1BB6"/>
    <w:rsid w:val="006C1D37"/>
    <w:rsid w:val="006C2022"/>
    <w:rsid w:val="006C21B7"/>
    <w:rsid w:val="006C25DC"/>
    <w:rsid w:val="006C2778"/>
    <w:rsid w:val="006C2794"/>
    <w:rsid w:val="006C27D0"/>
    <w:rsid w:val="006C2A33"/>
    <w:rsid w:val="006C2ACD"/>
    <w:rsid w:val="006C35F7"/>
    <w:rsid w:val="006C3852"/>
    <w:rsid w:val="006C393B"/>
    <w:rsid w:val="006C39CB"/>
    <w:rsid w:val="006C3CDC"/>
    <w:rsid w:val="006C3EC3"/>
    <w:rsid w:val="006C4A5B"/>
    <w:rsid w:val="006C4E29"/>
    <w:rsid w:val="006C4E8E"/>
    <w:rsid w:val="006C51A3"/>
    <w:rsid w:val="006C51B8"/>
    <w:rsid w:val="006C55E9"/>
    <w:rsid w:val="006C5731"/>
    <w:rsid w:val="006C5804"/>
    <w:rsid w:val="006C5C56"/>
    <w:rsid w:val="006C5E11"/>
    <w:rsid w:val="006C5EAA"/>
    <w:rsid w:val="006C6184"/>
    <w:rsid w:val="006C68CC"/>
    <w:rsid w:val="006C6ECC"/>
    <w:rsid w:val="006C7174"/>
    <w:rsid w:val="006C7680"/>
    <w:rsid w:val="006C7A6E"/>
    <w:rsid w:val="006C7C42"/>
    <w:rsid w:val="006D0460"/>
    <w:rsid w:val="006D0EE6"/>
    <w:rsid w:val="006D1148"/>
    <w:rsid w:val="006D1668"/>
    <w:rsid w:val="006D171F"/>
    <w:rsid w:val="006D195D"/>
    <w:rsid w:val="006D1BB3"/>
    <w:rsid w:val="006D221F"/>
    <w:rsid w:val="006D235A"/>
    <w:rsid w:val="006D28E0"/>
    <w:rsid w:val="006D2A2C"/>
    <w:rsid w:val="006D30AB"/>
    <w:rsid w:val="006D30D9"/>
    <w:rsid w:val="006D3251"/>
    <w:rsid w:val="006D32D0"/>
    <w:rsid w:val="006D36C3"/>
    <w:rsid w:val="006D3CB8"/>
    <w:rsid w:val="006D3DB4"/>
    <w:rsid w:val="006D3FE4"/>
    <w:rsid w:val="006D40C2"/>
    <w:rsid w:val="006D4139"/>
    <w:rsid w:val="006D41BD"/>
    <w:rsid w:val="006D4B6C"/>
    <w:rsid w:val="006D4D63"/>
    <w:rsid w:val="006D4FF0"/>
    <w:rsid w:val="006D534E"/>
    <w:rsid w:val="006D53F5"/>
    <w:rsid w:val="006D589F"/>
    <w:rsid w:val="006D5930"/>
    <w:rsid w:val="006D5AEF"/>
    <w:rsid w:val="006D5BBE"/>
    <w:rsid w:val="006D5C24"/>
    <w:rsid w:val="006D5F78"/>
    <w:rsid w:val="006D60DE"/>
    <w:rsid w:val="006D61D8"/>
    <w:rsid w:val="006D6419"/>
    <w:rsid w:val="006D6738"/>
    <w:rsid w:val="006D68F3"/>
    <w:rsid w:val="006D6A9D"/>
    <w:rsid w:val="006D6C2F"/>
    <w:rsid w:val="006D6D96"/>
    <w:rsid w:val="006D6EF7"/>
    <w:rsid w:val="006D6FE8"/>
    <w:rsid w:val="006D73C9"/>
    <w:rsid w:val="006D771F"/>
    <w:rsid w:val="006D7C8E"/>
    <w:rsid w:val="006D7FC7"/>
    <w:rsid w:val="006E02FD"/>
    <w:rsid w:val="006E038A"/>
    <w:rsid w:val="006E0438"/>
    <w:rsid w:val="006E058D"/>
    <w:rsid w:val="006E09E9"/>
    <w:rsid w:val="006E0A8C"/>
    <w:rsid w:val="006E118E"/>
    <w:rsid w:val="006E147A"/>
    <w:rsid w:val="006E14E7"/>
    <w:rsid w:val="006E1698"/>
    <w:rsid w:val="006E16DF"/>
    <w:rsid w:val="006E1845"/>
    <w:rsid w:val="006E24EC"/>
    <w:rsid w:val="006E2566"/>
    <w:rsid w:val="006E26A2"/>
    <w:rsid w:val="006E27FA"/>
    <w:rsid w:val="006E2FCE"/>
    <w:rsid w:val="006E301E"/>
    <w:rsid w:val="006E3E02"/>
    <w:rsid w:val="006E3F5D"/>
    <w:rsid w:val="006E47AB"/>
    <w:rsid w:val="006E49E9"/>
    <w:rsid w:val="006E4D21"/>
    <w:rsid w:val="006E4E10"/>
    <w:rsid w:val="006E4FBF"/>
    <w:rsid w:val="006E57A7"/>
    <w:rsid w:val="006E5C7E"/>
    <w:rsid w:val="006E5F96"/>
    <w:rsid w:val="006E6079"/>
    <w:rsid w:val="006E6207"/>
    <w:rsid w:val="006E66C2"/>
    <w:rsid w:val="006E71BF"/>
    <w:rsid w:val="006E73C5"/>
    <w:rsid w:val="006E7521"/>
    <w:rsid w:val="006E787A"/>
    <w:rsid w:val="006E7AAF"/>
    <w:rsid w:val="006E7B2E"/>
    <w:rsid w:val="006E7B75"/>
    <w:rsid w:val="006F0417"/>
    <w:rsid w:val="006F0474"/>
    <w:rsid w:val="006F06E2"/>
    <w:rsid w:val="006F0725"/>
    <w:rsid w:val="006F0983"/>
    <w:rsid w:val="006F0B71"/>
    <w:rsid w:val="006F0CFA"/>
    <w:rsid w:val="006F0D5F"/>
    <w:rsid w:val="006F0E1A"/>
    <w:rsid w:val="006F11C9"/>
    <w:rsid w:val="006F144C"/>
    <w:rsid w:val="006F16F4"/>
    <w:rsid w:val="006F1835"/>
    <w:rsid w:val="006F1BA4"/>
    <w:rsid w:val="006F1D22"/>
    <w:rsid w:val="006F202A"/>
    <w:rsid w:val="006F207E"/>
    <w:rsid w:val="006F223D"/>
    <w:rsid w:val="006F27A1"/>
    <w:rsid w:val="006F2B7F"/>
    <w:rsid w:val="006F31B8"/>
    <w:rsid w:val="006F324C"/>
    <w:rsid w:val="006F3554"/>
    <w:rsid w:val="006F35B5"/>
    <w:rsid w:val="006F39EB"/>
    <w:rsid w:val="006F3A02"/>
    <w:rsid w:val="006F3B15"/>
    <w:rsid w:val="006F3E84"/>
    <w:rsid w:val="006F44DB"/>
    <w:rsid w:val="006F4553"/>
    <w:rsid w:val="006F4631"/>
    <w:rsid w:val="006F463B"/>
    <w:rsid w:val="006F47F3"/>
    <w:rsid w:val="006F4A10"/>
    <w:rsid w:val="006F4EA4"/>
    <w:rsid w:val="006F4F27"/>
    <w:rsid w:val="006F55A0"/>
    <w:rsid w:val="006F55E8"/>
    <w:rsid w:val="006F56C5"/>
    <w:rsid w:val="006F6883"/>
    <w:rsid w:val="006F6E36"/>
    <w:rsid w:val="006F6EEB"/>
    <w:rsid w:val="006F724D"/>
    <w:rsid w:val="006F73EF"/>
    <w:rsid w:val="006F77C4"/>
    <w:rsid w:val="006F782C"/>
    <w:rsid w:val="006F7A1C"/>
    <w:rsid w:val="006F7B92"/>
    <w:rsid w:val="006F7CEF"/>
    <w:rsid w:val="006F7F7F"/>
    <w:rsid w:val="007003CF"/>
    <w:rsid w:val="00700813"/>
    <w:rsid w:val="00700A9E"/>
    <w:rsid w:val="00700CB9"/>
    <w:rsid w:val="00700DED"/>
    <w:rsid w:val="00700FA4"/>
    <w:rsid w:val="007014A6"/>
    <w:rsid w:val="0070150B"/>
    <w:rsid w:val="0070169D"/>
    <w:rsid w:val="007016F2"/>
    <w:rsid w:val="0070193B"/>
    <w:rsid w:val="00701B06"/>
    <w:rsid w:val="007024AA"/>
    <w:rsid w:val="00702524"/>
    <w:rsid w:val="00702772"/>
    <w:rsid w:val="0070287F"/>
    <w:rsid w:val="007028DA"/>
    <w:rsid w:val="00702A8E"/>
    <w:rsid w:val="00702B3D"/>
    <w:rsid w:val="00702B51"/>
    <w:rsid w:val="00702C7D"/>
    <w:rsid w:val="00702CAD"/>
    <w:rsid w:val="00702DB7"/>
    <w:rsid w:val="00703076"/>
    <w:rsid w:val="00703393"/>
    <w:rsid w:val="007034AD"/>
    <w:rsid w:val="00703CD1"/>
    <w:rsid w:val="00703D3D"/>
    <w:rsid w:val="007041C0"/>
    <w:rsid w:val="007049B9"/>
    <w:rsid w:val="00704F27"/>
    <w:rsid w:val="0070558B"/>
    <w:rsid w:val="007057B7"/>
    <w:rsid w:val="00705800"/>
    <w:rsid w:val="00705921"/>
    <w:rsid w:val="00705ED7"/>
    <w:rsid w:val="00706177"/>
    <w:rsid w:val="00706379"/>
    <w:rsid w:val="00706780"/>
    <w:rsid w:val="007069AA"/>
    <w:rsid w:val="007069BC"/>
    <w:rsid w:val="007069F1"/>
    <w:rsid w:val="00706B52"/>
    <w:rsid w:val="00706CF6"/>
    <w:rsid w:val="00706FC3"/>
    <w:rsid w:val="00707531"/>
    <w:rsid w:val="00707572"/>
    <w:rsid w:val="007077D2"/>
    <w:rsid w:val="00707AE8"/>
    <w:rsid w:val="00710104"/>
    <w:rsid w:val="007105D2"/>
    <w:rsid w:val="00710604"/>
    <w:rsid w:val="007106DB"/>
    <w:rsid w:val="007109A3"/>
    <w:rsid w:val="00710C89"/>
    <w:rsid w:val="00710CE8"/>
    <w:rsid w:val="00710D01"/>
    <w:rsid w:val="00711216"/>
    <w:rsid w:val="0071126B"/>
    <w:rsid w:val="00711436"/>
    <w:rsid w:val="007118F4"/>
    <w:rsid w:val="00711A44"/>
    <w:rsid w:val="00711A5F"/>
    <w:rsid w:val="00711BA6"/>
    <w:rsid w:val="00711C46"/>
    <w:rsid w:val="0071223F"/>
    <w:rsid w:val="00712604"/>
    <w:rsid w:val="007128CD"/>
    <w:rsid w:val="007128D5"/>
    <w:rsid w:val="00712A61"/>
    <w:rsid w:val="00712D2A"/>
    <w:rsid w:val="00712DE3"/>
    <w:rsid w:val="00713256"/>
    <w:rsid w:val="0071348D"/>
    <w:rsid w:val="007136FA"/>
    <w:rsid w:val="00713805"/>
    <w:rsid w:val="0071385A"/>
    <w:rsid w:val="00713B1C"/>
    <w:rsid w:val="00714770"/>
    <w:rsid w:val="00714DFB"/>
    <w:rsid w:val="00715027"/>
    <w:rsid w:val="0071528E"/>
    <w:rsid w:val="00715571"/>
    <w:rsid w:val="007156EF"/>
    <w:rsid w:val="0071570A"/>
    <w:rsid w:val="00715714"/>
    <w:rsid w:val="00715915"/>
    <w:rsid w:val="00715A97"/>
    <w:rsid w:val="00715B2A"/>
    <w:rsid w:val="00715C3B"/>
    <w:rsid w:val="00715E5F"/>
    <w:rsid w:val="00715EE9"/>
    <w:rsid w:val="00715F4A"/>
    <w:rsid w:val="007163C4"/>
    <w:rsid w:val="0071646E"/>
    <w:rsid w:val="00716B2F"/>
    <w:rsid w:val="00716EBB"/>
    <w:rsid w:val="00716EF7"/>
    <w:rsid w:val="00716F00"/>
    <w:rsid w:val="00717052"/>
    <w:rsid w:val="00717865"/>
    <w:rsid w:val="00717897"/>
    <w:rsid w:val="00717FA2"/>
    <w:rsid w:val="00720152"/>
    <w:rsid w:val="00720445"/>
    <w:rsid w:val="00720B35"/>
    <w:rsid w:val="00720C64"/>
    <w:rsid w:val="00720EF1"/>
    <w:rsid w:val="00721742"/>
    <w:rsid w:val="00721D1D"/>
    <w:rsid w:val="007220A7"/>
    <w:rsid w:val="00722337"/>
    <w:rsid w:val="0072296E"/>
    <w:rsid w:val="00722A25"/>
    <w:rsid w:val="00722C4E"/>
    <w:rsid w:val="00723145"/>
    <w:rsid w:val="007231C8"/>
    <w:rsid w:val="007232DE"/>
    <w:rsid w:val="007234B0"/>
    <w:rsid w:val="0072350C"/>
    <w:rsid w:val="0072386B"/>
    <w:rsid w:val="00723981"/>
    <w:rsid w:val="00724729"/>
    <w:rsid w:val="007247D2"/>
    <w:rsid w:val="00724B84"/>
    <w:rsid w:val="00724D17"/>
    <w:rsid w:val="00724D95"/>
    <w:rsid w:val="00724EB0"/>
    <w:rsid w:val="00724F7A"/>
    <w:rsid w:val="00725477"/>
    <w:rsid w:val="007255F9"/>
    <w:rsid w:val="00725D34"/>
    <w:rsid w:val="00726299"/>
    <w:rsid w:val="00726324"/>
    <w:rsid w:val="00726869"/>
    <w:rsid w:val="00726A2B"/>
    <w:rsid w:val="00727022"/>
    <w:rsid w:val="00727024"/>
    <w:rsid w:val="007270B3"/>
    <w:rsid w:val="007275ED"/>
    <w:rsid w:val="00727B5B"/>
    <w:rsid w:val="00727BD9"/>
    <w:rsid w:val="00727C63"/>
    <w:rsid w:val="00727FD0"/>
    <w:rsid w:val="007302DD"/>
    <w:rsid w:val="007304C5"/>
    <w:rsid w:val="00730845"/>
    <w:rsid w:val="00730A4D"/>
    <w:rsid w:val="00730C18"/>
    <w:rsid w:val="00730C6E"/>
    <w:rsid w:val="00731286"/>
    <w:rsid w:val="00731343"/>
    <w:rsid w:val="007316B1"/>
    <w:rsid w:val="00731A58"/>
    <w:rsid w:val="00731A93"/>
    <w:rsid w:val="00731BB7"/>
    <w:rsid w:val="00731BCA"/>
    <w:rsid w:val="00731BFB"/>
    <w:rsid w:val="0073299C"/>
    <w:rsid w:val="00732CEF"/>
    <w:rsid w:val="00732D41"/>
    <w:rsid w:val="00732FDF"/>
    <w:rsid w:val="0073323A"/>
    <w:rsid w:val="00733247"/>
    <w:rsid w:val="0073364A"/>
    <w:rsid w:val="0073366C"/>
    <w:rsid w:val="00733A88"/>
    <w:rsid w:val="00734195"/>
    <w:rsid w:val="00734B26"/>
    <w:rsid w:val="0073502E"/>
    <w:rsid w:val="00735160"/>
    <w:rsid w:val="00735205"/>
    <w:rsid w:val="00735779"/>
    <w:rsid w:val="00735783"/>
    <w:rsid w:val="00735961"/>
    <w:rsid w:val="00735A1D"/>
    <w:rsid w:val="00735AF4"/>
    <w:rsid w:val="00735BC0"/>
    <w:rsid w:val="00735EA2"/>
    <w:rsid w:val="00735F27"/>
    <w:rsid w:val="007360A8"/>
    <w:rsid w:val="00736514"/>
    <w:rsid w:val="00736655"/>
    <w:rsid w:val="0073669F"/>
    <w:rsid w:val="007366EF"/>
    <w:rsid w:val="0073680D"/>
    <w:rsid w:val="00736ABC"/>
    <w:rsid w:val="00736C9B"/>
    <w:rsid w:val="00736D04"/>
    <w:rsid w:val="00736E2A"/>
    <w:rsid w:val="00736F4E"/>
    <w:rsid w:val="00737160"/>
    <w:rsid w:val="0073716E"/>
    <w:rsid w:val="007373A9"/>
    <w:rsid w:val="00737979"/>
    <w:rsid w:val="00737999"/>
    <w:rsid w:val="00737C0F"/>
    <w:rsid w:val="00737FF2"/>
    <w:rsid w:val="0074033F"/>
    <w:rsid w:val="007405AF"/>
    <w:rsid w:val="007407E7"/>
    <w:rsid w:val="007408E3"/>
    <w:rsid w:val="007409F3"/>
    <w:rsid w:val="00740B12"/>
    <w:rsid w:val="00740C21"/>
    <w:rsid w:val="00740DA4"/>
    <w:rsid w:val="00740EE1"/>
    <w:rsid w:val="00741034"/>
    <w:rsid w:val="0074107B"/>
    <w:rsid w:val="0074114F"/>
    <w:rsid w:val="00741285"/>
    <w:rsid w:val="007418C5"/>
    <w:rsid w:val="007419D0"/>
    <w:rsid w:val="00741BBC"/>
    <w:rsid w:val="00741BEE"/>
    <w:rsid w:val="00741C9A"/>
    <w:rsid w:val="00741CE9"/>
    <w:rsid w:val="00741FD3"/>
    <w:rsid w:val="0074232E"/>
    <w:rsid w:val="0074252A"/>
    <w:rsid w:val="007428D1"/>
    <w:rsid w:val="00742AEA"/>
    <w:rsid w:val="0074302D"/>
    <w:rsid w:val="00743288"/>
    <w:rsid w:val="00743574"/>
    <w:rsid w:val="00743611"/>
    <w:rsid w:val="0074384C"/>
    <w:rsid w:val="007439FF"/>
    <w:rsid w:val="00743C25"/>
    <w:rsid w:val="00743E74"/>
    <w:rsid w:val="00743E91"/>
    <w:rsid w:val="00743FB7"/>
    <w:rsid w:val="007443F0"/>
    <w:rsid w:val="00744508"/>
    <w:rsid w:val="0074479D"/>
    <w:rsid w:val="00744A23"/>
    <w:rsid w:val="007453EB"/>
    <w:rsid w:val="007453EF"/>
    <w:rsid w:val="00745810"/>
    <w:rsid w:val="00745A5D"/>
    <w:rsid w:val="00746141"/>
    <w:rsid w:val="00746B6C"/>
    <w:rsid w:val="00746CBD"/>
    <w:rsid w:val="00746CE2"/>
    <w:rsid w:val="00747792"/>
    <w:rsid w:val="00747BC5"/>
    <w:rsid w:val="00747F2E"/>
    <w:rsid w:val="00750236"/>
    <w:rsid w:val="00750323"/>
    <w:rsid w:val="0075038B"/>
    <w:rsid w:val="00750797"/>
    <w:rsid w:val="007507B1"/>
    <w:rsid w:val="00750835"/>
    <w:rsid w:val="00750AD1"/>
    <w:rsid w:val="00750F48"/>
    <w:rsid w:val="007511B8"/>
    <w:rsid w:val="007511CE"/>
    <w:rsid w:val="0075129F"/>
    <w:rsid w:val="00751507"/>
    <w:rsid w:val="0075155D"/>
    <w:rsid w:val="007517EC"/>
    <w:rsid w:val="007520AB"/>
    <w:rsid w:val="00752A1B"/>
    <w:rsid w:val="00752A5A"/>
    <w:rsid w:val="00752E55"/>
    <w:rsid w:val="00752FF8"/>
    <w:rsid w:val="00752FFB"/>
    <w:rsid w:val="007530A9"/>
    <w:rsid w:val="00753312"/>
    <w:rsid w:val="00753331"/>
    <w:rsid w:val="007533A1"/>
    <w:rsid w:val="007535C0"/>
    <w:rsid w:val="0075362A"/>
    <w:rsid w:val="0075384E"/>
    <w:rsid w:val="00753B2A"/>
    <w:rsid w:val="00753BB4"/>
    <w:rsid w:val="00753E33"/>
    <w:rsid w:val="00753FA7"/>
    <w:rsid w:val="007542C4"/>
    <w:rsid w:val="007542CD"/>
    <w:rsid w:val="0075440C"/>
    <w:rsid w:val="0075461C"/>
    <w:rsid w:val="007547F9"/>
    <w:rsid w:val="00754C1B"/>
    <w:rsid w:val="007550AB"/>
    <w:rsid w:val="007550E5"/>
    <w:rsid w:val="00755369"/>
    <w:rsid w:val="00755442"/>
    <w:rsid w:val="0075561F"/>
    <w:rsid w:val="0075592D"/>
    <w:rsid w:val="00755A46"/>
    <w:rsid w:val="00755AC9"/>
    <w:rsid w:val="00755D65"/>
    <w:rsid w:val="00755DCB"/>
    <w:rsid w:val="00755E01"/>
    <w:rsid w:val="00756513"/>
    <w:rsid w:val="0075693C"/>
    <w:rsid w:val="0075707C"/>
    <w:rsid w:val="007571E1"/>
    <w:rsid w:val="00757201"/>
    <w:rsid w:val="00757364"/>
    <w:rsid w:val="007573D7"/>
    <w:rsid w:val="007574E6"/>
    <w:rsid w:val="00757639"/>
    <w:rsid w:val="007577A2"/>
    <w:rsid w:val="00757945"/>
    <w:rsid w:val="00757F4D"/>
    <w:rsid w:val="00760190"/>
    <w:rsid w:val="0076048F"/>
    <w:rsid w:val="007604C2"/>
    <w:rsid w:val="00760685"/>
    <w:rsid w:val="00760926"/>
    <w:rsid w:val="00760C10"/>
    <w:rsid w:val="00760CD7"/>
    <w:rsid w:val="00760D5F"/>
    <w:rsid w:val="00760EA4"/>
    <w:rsid w:val="007610A8"/>
    <w:rsid w:val="00761390"/>
    <w:rsid w:val="00761457"/>
    <w:rsid w:val="00761688"/>
    <w:rsid w:val="007617C5"/>
    <w:rsid w:val="007618C9"/>
    <w:rsid w:val="00761C68"/>
    <w:rsid w:val="00761F14"/>
    <w:rsid w:val="0076203A"/>
    <w:rsid w:val="0076215F"/>
    <w:rsid w:val="007622F9"/>
    <w:rsid w:val="007624FE"/>
    <w:rsid w:val="007625BD"/>
    <w:rsid w:val="0076267A"/>
    <w:rsid w:val="00762AD3"/>
    <w:rsid w:val="00762C4C"/>
    <w:rsid w:val="00762C5B"/>
    <w:rsid w:val="00762CD3"/>
    <w:rsid w:val="00762D04"/>
    <w:rsid w:val="00762DA5"/>
    <w:rsid w:val="00762E05"/>
    <w:rsid w:val="00762E24"/>
    <w:rsid w:val="00762F48"/>
    <w:rsid w:val="007632BF"/>
    <w:rsid w:val="00763856"/>
    <w:rsid w:val="007638C2"/>
    <w:rsid w:val="007638FC"/>
    <w:rsid w:val="00763BEF"/>
    <w:rsid w:val="00763C9B"/>
    <w:rsid w:val="00764211"/>
    <w:rsid w:val="00764318"/>
    <w:rsid w:val="0076438A"/>
    <w:rsid w:val="0076446E"/>
    <w:rsid w:val="00764669"/>
    <w:rsid w:val="00764894"/>
    <w:rsid w:val="007649A8"/>
    <w:rsid w:val="00764C6C"/>
    <w:rsid w:val="00764D8C"/>
    <w:rsid w:val="00764EF3"/>
    <w:rsid w:val="00764FC4"/>
    <w:rsid w:val="007650DA"/>
    <w:rsid w:val="007652A5"/>
    <w:rsid w:val="00765568"/>
    <w:rsid w:val="00765829"/>
    <w:rsid w:val="00765931"/>
    <w:rsid w:val="00765998"/>
    <w:rsid w:val="00765A03"/>
    <w:rsid w:val="00765A26"/>
    <w:rsid w:val="00765AFA"/>
    <w:rsid w:val="0076622C"/>
    <w:rsid w:val="0076642C"/>
    <w:rsid w:val="00766B20"/>
    <w:rsid w:val="00766BAC"/>
    <w:rsid w:val="00766C0A"/>
    <w:rsid w:val="00766C22"/>
    <w:rsid w:val="00766C9C"/>
    <w:rsid w:val="00766E08"/>
    <w:rsid w:val="007675D2"/>
    <w:rsid w:val="00767700"/>
    <w:rsid w:val="00767C68"/>
    <w:rsid w:val="00767CE5"/>
    <w:rsid w:val="00767D03"/>
    <w:rsid w:val="007701C8"/>
    <w:rsid w:val="007701D7"/>
    <w:rsid w:val="00770609"/>
    <w:rsid w:val="00770648"/>
    <w:rsid w:val="00770702"/>
    <w:rsid w:val="00770CF7"/>
    <w:rsid w:val="0077113D"/>
    <w:rsid w:val="00771340"/>
    <w:rsid w:val="007713CF"/>
    <w:rsid w:val="0077150D"/>
    <w:rsid w:val="00771634"/>
    <w:rsid w:val="00771847"/>
    <w:rsid w:val="00771898"/>
    <w:rsid w:val="007718E2"/>
    <w:rsid w:val="0077194C"/>
    <w:rsid w:val="00771A61"/>
    <w:rsid w:val="00771F76"/>
    <w:rsid w:val="00772036"/>
    <w:rsid w:val="00772271"/>
    <w:rsid w:val="007725F1"/>
    <w:rsid w:val="0077264E"/>
    <w:rsid w:val="00772BB7"/>
    <w:rsid w:val="00772CAA"/>
    <w:rsid w:val="00772D2F"/>
    <w:rsid w:val="00772E75"/>
    <w:rsid w:val="00772E89"/>
    <w:rsid w:val="007730D6"/>
    <w:rsid w:val="00773800"/>
    <w:rsid w:val="007738D5"/>
    <w:rsid w:val="00773B36"/>
    <w:rsid w:val="00773DCB"/>
    <w:rsid w:val="007742AC"/>
    <w:rsid w:val="007745BE"/>
    <w:rsid w:val="00774678"/>
    <w:rsid w:val="00774705"/>
    <w:rsid w:val="00774CC6"/>
    <w:rsid w:val="00774D2E"/>
    <w:rsid w:val="00775277"/>
    <w:rsid w:val="00775329"/>
    <w:rsid w:val="007753CC"/>
    <w:rsid w:val="007758A3"/>
    <w:rsid w:val="00775B67"/>
    <w:rsid w:val="00775DC8"/>
    <w:rsid w:val="0077619F"/>
    <w:rsid w:val="007762DB"/>
    <w:rsid w:val="0077630B"/>
    <w:rsid w:val="0077631B"/>
    <w:rsid w:val="0077649F"/>
    <w:rsid w:val="00776694"/>
    <w:rsid w:val="00776E0A"/>
    <w:rsid w:val="007771D2"/>
    <w:rsid w:val="007775C0"/>
    <w:rsid w:val="007775DF"/>
    <w:rsid w:val="007776C1"/>
    <w:rsid w:val="0077786E"/>
    <w:rsid w:val="00777A3C"/>
    <w:rsid w:val="00777AB7"/>
    <w:rsid w:val="00780299"/>
    <w:rsid w:val="0078037F"/>
    <w:rsid w:val="00780508"/>
    <w:rsid w:val="0078060F"/>
    <w:rsid w:val="00780C9B"/>
    <w:rsid w:val="0078103C"/>
    <w:rsid w:val="00781C6C"/>
    <w:rsid w:val="00782264"/>
    <w:rsid w:val="007824E6"/>
    <w:rsid w:val="007826E1"/>
    <w:rsid w:val="00782BB8"/>
    <w:rsid w:val="00782CDD"/>
    <w:rsid w:val="00782D2B"/>
    <w:rsid w:val="00783348"/>
    <w:rsid w:val="00783469"/>
    <w:rsid w:val="007837AE"/>
    <w:rsid w:val="00784AD8"/>
    <w:rsid w:val="00784BDF"/>
    <w:rsid w:val="00784CEC"/>
    <w:rsid w:val="00784FBA"/>
    <w:rsid w:val="00785083"/>
    <w:rsid w:val="007853EE"/>
    <w:rsid w:val="00785450"/>
    <w:rsid w:val="00785CA1"/>
    <w:rsid w:val="00786071"/>
    <w:rsid w:val="007860AC"/>
    <w:rsid w:val="007866AB"/>
    <w:rsid w:val="00786867"/>
    <w:rsid w:val="00786899"/>
    <w:rsid w:val="007868CB"/>
    <w:rsid w:val="00786BBE"/>
    <w:rsid w:val="00786BF1"/>
    <w:rsid w:val="00786C21"/>
    <w:rsid w:val="00786DDF"/>
    <w:rsid w:val="00786E12"/>
    <w:rsid w:val="00786F08"/>
    <w:rsid w:val="007870B3"/>
    <w:rsid w:val="007870DD"/>
    <w:rsid w:val="00787544"/>
    <w:rsid w:val="00787562"/>
    <w:rsid w:val="007875D6"/>
    <w:rsid w:val="007879AD"/>
    <w:rsid w:val="00787DC9"/>
    <w:rsid w:val="00790080"/>
    <w:rsid w:val="007900DF"/>
    <w:rsid w:val="007908B2"/>
    <w:rsid w:val="00790B61"/>
    <w:rsid w:val="00790D98"/>
    <w:rsid w:val="00790E29"/>
    <w:rsid w:val="00790E44"/>
    <w:rsid w:val="007910F4"/>
    <w:rsid w:val="00791865"/>
    <w:rsid w:val="00791E68"/>
    <w:rsid w:val="007922EA"/>
    <w:rsid w:val="00792357"/>
    <w:rsid w:val="0079255D"/>
    <w:rsid w:val="007925E6"/>
    <w:rsid w:val="00792900"/>
    <w:rsid w:val="00792E50"/>
    <w:rsid w:val="00792FC1"/>
    <w:rsid w:val="0079305E"/>
    <w:rsid w:val="00793251"/>
    <w:rsid w:val="00793521"/>
    <w:rsid w:val="00793767"/>
    <w:rsid w:val="00793A4E"/>
    <w:rsid w:val="00793D38"/>
    <w:rsid w:val="00793D63"/>
    <w:rsid w:val="00793D7E"/>
    <w:rsid w:val="00793D84"/>
    <w:rsid w:val="007943A7"/>
    <w:rsid w:val="0079495D"/>
    <w:rsid w:val="00794A50"/>
    <w:rsid w:val="00794B34"/>
    <w:rsid w:val="00794BAB"/>
    <w:rsid w:val="0079526E"/>
    <w:rsid w:val="00795407"/>
    <w:rsid w:val="00795432"/>
    <w:rsid w:val="00795565"/>
    <w:rsid w:val="007955FB"/>
    <w:rsid w:val="007960B5"/>
    <w:rsid w:val="007962DA"/>
    <w:rsid w:val="007963F0"/>
    <w:rsid w:val="007965CA"/>
    <w:rsid w:val="007967CB"/>
    <w:rsid w:val="00796DC4"/>
    <w:rsid w:val="00796E7F"/>
    <w:rsid w:val="00797045"/>
    <w:rsid w:val="007971D1"/>
    <w:rsid w:val="007976E2"/>
    <w:rsid w:val="0079781D"/>
    <w:rsid w:val="0079787F"/>
    <w:rsid w:val="0079792F"/>
    <w:rsid w:val="00797BE2"/>
    <w:rsid w:val="00797DCB"/>
    <w:rsid w:val="00797E66"/>
    <w:rsid w:val="007A00C5"/>
    <w:rsid w:val="007A0171"/>
    <w:rsid w:val="007A020F"/>
    <w:rsid w:val="007A0766"/>
    <w:rsid w:val="007A0BB3"/>
    <w:rsid w:val="007A0BCC"/>
    <w:rsid w:val="007A0C05"/>
    <w:rsid w:val="007A1042"/>
    <w:rsid w:val="007A1103"/>
    <w:rsid w:val="007A162B"/>
    <w:rsid w:val="007A1815"/>
    <w:rsid w:val="007A1B41"/>
    <w:rsid w:val="007A1B81"/>
    <w:rsid w:val="007A1CD2"/>
    <w:rsid w:val="007A28A3"/>
    <w:rsid w:val="007A2AA0"/>
    <w:rsid w:val="007A2B57"/>
    <w:rsid w:val="007A2EDE"/>
    <w:rsid w:val="007A2F41"/>
    <w:rsid w:val="007A2F5F"/>
    <w:rsid w:val="007A30BA"/>
    <w:rsid w:val="007A30D8"/>
    <w:rsid w:val="007A3557"/>
    <w:rsid w:val="007A3636"/>
    <w:rsid w:val="007A3766"/>
    <w:rsid w:val="007A38C5"/>
    <w:rsid w:val="007A3FCF"/>
    <w:rsid w:val="007A4121"/>
    <w:rsid w:val="007A4199"/>
    <w:rsid w:val="007A4431"/>
    <w:rsid w:val="007A4883"/>
    <w:rsid w:val="007A4EB8"/>
    <w:rsid w:val="007A4F16"/>
    <w:rsid w:val="007A53DE"/>
    <w:rsid w:val="007A54A2"/>
    <w:rsid w:val="007A552A"/>
    <w:rsid w:val="007A555F"/>
    <w:rsid w:val="007A56A6"/>
    <w:rsid w:val="007A5A05"/>
    <w:rsid w:val="007A5D42"/>
    <w:rsid w:val="007A6042"/>
    <w:rsid w:val="007A6046"/>
    <w:rsid w:val="007A6196"/>
    <w:rsid w:val="007A637B"/>
    <w:rsid w:val="007A675A"/>
    <w:rsid w:val="007A67E0"/>
    <w:rsid w:val="007A6D27"/>
    <w:rsid w:val="007A6D38"/>
    <w:rsid w:val="007A6D9C"/>
    <w:rsid w:val="007A6E86"/>
    <w:rsid w:val="007A6F69"/>
    <w:rsid w:val="007A7009"/>
    <w:rsid w:val="007A72CC"/>
    <w:rsid w:val="007A73EE"/>
    <w:rsid w:val="007A7632"/>
    <w:rsid w:val="007A78B7"/>
    <w:rsid w:val="007A79D2"/>
    <w:rsid w:val="007A7A4B"/>
    <w:rsid w:val="007A7EDA"/>
    <w:rsid w:val="007A7FD7"/>
    <w:rsid w:val="007B00B5"/>
    <w:rsid w:val="007B03B5"/>
    <w:rsid w:val="007B0B0B"/>
    <w:rsid w:val="007B0B31"/>
    <w:rsid w:val="007B0BE3"/>
    <w:rsid w:val="007B0D62"/>
    <w:rsid w:val="007B1120"/>
    <w:rsid w:val="007B11FD"/>
    <w:rsid w:val="007B151D"/>
    <w:rsid w:val="007B1657"/>
    <w:rsid w:val="007B1690"/>
    <w:rsid w:val="007B19FA"/>
    <w:rsid w:val="007B1C2C"/>
    <w:rsid w:val="007B1E14"/>
    <w:rsid w:val="007B2024"/>
    <w:rsid w:val="007B2086"/>
    <w:rsid w:val="007B2203"/>
    <w:rsid w:val="007B2518"/>
    <w:rsid w:val="007B25E4"/>
    <w:rsid w:val="007B2C81"/>
    <w:rsid w:val="007B2DDB"/>
    <w:rsid w:val="007B2FA6"/>
    <w:rsid w:val="007B3004"/>
    <w:rsid w:val="007B32DD"/>
    <w:rsid w:val="007B3558"/>
    <w:rsid w:val="007B386F"/>
    <w:rsid w:val="007B3930"/>
    <w:rsid w:val="007B397D"/>
    <w:rsid w:val="007B3C12"/>
    <w:rsid w:val="007B3CAB"/>
    <w:rsid w:val="007B4224"/>
    <w:rsid w:val="007B44AE"/>
    <w:rsid w:val="007B4950"/>
    <w:rsid w:val="007B4C43"/>
    <w:rsid w:val="007B4EFA"/>
    <w:rsid w:val="007B5336"/>
    <w:rsid w:val="007B5709"/>
    <w:rsid w:val="007B5BF2"/>
    <w:rsid w:val="007B677C"/>
    <w:rsid w:val="007B681F"/>
    <w:rsid w:val="007B772A"/>
    <w:rsid w:val="007B7739"/>
    <w:rsid w:val="007B786F"/>
    <w:rsid w:val="007B7AC0"/>
    <w:rsid w:val="007B7B0E"/>
    <w:rsid w:val="007B7B34"/>
    <w:rsid w:val="007B7B48"/>
    <w:rsid w:val="007B7B75"/>
    <w:rsid w:val="007B7D01"/>
    <w:rsid w:val="007B7D8B"/>
    <w:rsid w:val="007C000C"/>
    <w:rsid w:val="007C032B"/>
    <w:rsid w:val="007C04E1"/>
    <w:rsid w:val="007C053D"/>
    <w:rsid w:val="007C0668"/>
    <w:rsid w:val="007C089A"/>
    <w:rsid w:val="007C08A6"/>
    <w:rsid w:val="007C0F4F"/>
    <w:rsid w:val="007C1210"/>
    <w:rsid w:val="007C14EB"/>
    <w:rsid w:val="007C17BD"/>
    <w:rsid w:val="007C1CCE"/>
    <w:rsid w:val="007C2257"/>
    <w:rsid w:val="007C2508"/>
    <w:rsid w:val="007C2D2E"/>
    <w:rsid w:val="007C31FE"/>
    <w:rsid w:val="007C341A"/>
    <w:rsid w:val="007C4084"/>
    <w:rsid w:val="007C43E2"/>
    <w:rsid w:val="007C456F"/>
    <w:rsid w:val="007C45C6"/>
    <w:rsid w:val="007C461E"/>
    <w:rsid w:val="007C4A1C"/>
    <w:rsid w:val="007C4BB3"/>
    <w:rsid w:val="007C53F5"/>
    <w:rsid w:val="007C557F"/>
    <w:rsid w:val="007C5BF0"/>
    <w:rsid w:val="007C6021"/>
    <w:rsid w:val="007C64BB"/>
    <w:rsid w:val="007C664B"/>
    <w:rsid w:val="007C6A82"/>
    <w:rsid w:val="007C6FB8"/>
    <w:rsid w:val="007C742B"/>
    <w:rsid w:val="007D023D"/>
    <w:rsid w:val="007D0244"/>
    <w:rsid w:val="007D027E"/>
    <w:rsid w:val="007D0475"/>
    <w:rsid w:val="007D04C8"/>
    <w:rsid w:val="007D0566"/>
    <w:rsid w:val="007D0602"/>
    <w:rsid w:val="007D0857"/>
    <w:rsid w:val="007D0DCF"/>
    <w:rsid w:val="007D0F68"/>
    <w:rsid w:val="007D1038"/>
    <w:rsid w:val="007D119E"/>
    <w:rsid w:val="007D156B"/>
    <w:rsid w:val="007D17CF"/>
    <w:rsid w:val="007D19A2"/>
    <w:rsid w:val="007D19E1"/>
    <w:rsid w:val="007D1A42"/>
    <w:rsid w:val="007D1B0F"/>
    <w:rsid w:val="007D1BD6"/>
    <w:rsid w:val="007D1E26"/>
    <w:rsid w:val="007D1F0E"/>
    <w:rsid w:val="007D2098"/>
    <w:rsid w:val="007D2D48"/>
    <w:rsid w:val="007D3240"/>
    <w:rsid w:val="007D32CC"/>
    <w:rsid w:val="007D32D6"/>
    <w:rsid w:val="007D3325"/>
    <w:rsid w:val="007D393A"/>
    <w:rsid w:val="007D3A26"/>
    <w:rsid w:val="007D3C6A"/>
    <w:rsid w:val="007D3C6F"/>
    <w:rsid w:val="007D3DDC"/>
    <w:rsid w:val="007D412A"/>
    <w:rsid w:val="007D4818"/>
    <w:rsid w:val="007D48BF"/>
    <w:rsid w:val="007D4DFB"/>
    <w:rsid w:val="007D4EEF"/>
    <w:rsid w:val="007D5969"/>
    <w:rsid w:val="007D6002"/>
    <w:rsid w:val="007D6291"/>
    <w:rsid w:val="007D63C8"/>
    <w:rsid w:val="007D6818"/>
    <w:rsid w:val="007D68F4"/>
    <w:rsid w:val="007D69F6"/>
    <w:rsid w:val="007D6F9D"/>
    <w:rsid w:val="007D6FA4"/>
    <w:rsid w:val="007D71AC"/>
    <w:rsid w:val="007D73C9"/>
    <w:rsid w:val="007D7631"/>
    <w:rsid w:val="007D766E"/>
    <w:rsid w:val="007D78C2"/>
    <w:rsid w:val="007D78C9"/>
    <w:rsid w:val="007D7A1F"/>
    <w:rsid w:val="007D7C63"/>
    <w:rsid w:val="007D7E41"/>
    <w:rsid w:val="007D7E87"/>
    <w:rsid w:val="007E007E"/>
    <w:rsid w:val="007E0308"/>
    <w:rsid w:val="007E032B"/>
    <w:rsid w:val="007E03F6"/>
    <w:rsid w:val="007E09B4"/>
    <w:rsid w:val="007E0AAA"/>
    <w:rsid w:val="007E0BF1"/>
    <w:rsid w:val="007E0C17"/>
    <w:rsid w:val="007E0F26"/>
    <w:rsid w:val="007E0F6F"/>
    <w:rsid w:val="007E100C"/>
    <w:rsid w:val="007E10F2"/>
    <w:rsid w:val="007E1270"/>
    <w:rsid w:val="007E1499"/>
    <w:rsid w:val="007E17D6"/>
    <w:rsid w:val="007E18FA"/>
    <w:rsid w:val="007E1C14"/>
    <w:rsid w:val="007E1D8C"/>
    <w:rsid w:val="007E234E"/>
    <w:rsid w:val="007E2525"/>
    <w:rsid w:val="007E25AF"/>
    <w:rsid w:val="007E2756"/>
    <w:rsid w:val="007E28E6"/>
    <w:rsid w:val="007E2C22"/>
    <w:rsid w:val="007E2C7B"/>
    <w:rsid w:val="007E32E5"/>
    <w:rsid w:val="007E340C"/>
    <w:rsid w:val="007E35B0"/>
    <w:rsid w:val="007E3606"/>
    <w:rsid w:val="007E3609"/>
    <w:rsid w:val="007E3AD4"/>
    <w:rsid w:val="007E4307"/>
    <w:rsid w:val="007E4B01"/>
    <w:rsid w:val="007E5349"/>
    <w:rsid w:val="007E534E"/>
    <w:rsid w:val="007E5522"/>
    <w:rsid w:val="007E5FD0"/>
    <w:rsid w:val="007E6490"/>
    <w:rsid w:val="007E6577"/>
    <w:rsid w:val="007E6D9A"/>
    <w:rsid w:val="007E6E7F"/>
    <w:rsid w:val="007E6FD5"/>
    <w:rsid w:val="007E716B"/>
    <w:rsid w:val="007E7867"/>
    <w:rsid w:val="007E7A91"/>
    <w:rsid w:val="007E7B07"/>
    <w:rsid w:val="007E7F17"/>
    <w:rsid w:val="007E7F67"/>
    <w:rsid w:val="007F036E"/>
    <w:rsid w:val="007F0914"/>
    <w:rsid w:val="007F0F82"/>
    <w:rsid w:val="007F139B"/>
    <w:rsid w:val="007F1555"/>
    <w:rsid w:val="007F1755"/>
    <w:rsid w:val="007F177E"/>
    <w:rsid w:val="007F1A01"/>
    <w:rsid w:val="007F1E8D"/>
    <w:rsid w:val="007F1ECF"/>
    <w:rsid w:val="007F2511"/>
    <w:rsid w:val="007F25D5"/>
    <w:rsid w:val="007F2709"/>
    <w:rsid w:val="007F28FA"/>
    <w:rsid w:val="007F2A6B"/>
    <w:rsid w:val="007F2CF4"/>
    <w:rsid w:val="007F2DB1"/>
    <w:rsid w:val="007F3094"/>
    <w:rsid w:val="007F3386"/>
    <w:rsid w:val="007F3497"/>
    <w:rsid w:val="007F3759"/>
    <w:rsid w:val="007F37A3"/>
    <w:rsid w:val="007F3F30"/>
    <w:rsid w:val="007F4053"/>
    <w:rsid w:val="007F447D"/>
    <w:rsid w:val="007F44ED"/>
    <w:rsid w:val="007F47D9"/>
    <w:rsid w:val="007F482B"/>
    <w:rsid w:val="007F4DD3"/>
    <w:rsid w:val="007F5383"/>
    <w:rsid w:val="007F556C"/>
    <w:rsid w:val="007F5FAA"/>
    <w:rsid w:val="007F6103"/>
    <w:rsid w:val="007F618B"/>
    <w:rsid w:val="007F6234"/>
    <w:rsid w:val="007F6237"/>
    <w:rsid w:val="007F6477"/>
    <w:rsid w:val="007F6F70"/>
    <w:rsid w:val="007F70F8"/>
    <w:rsid w:val="007F7181"/>
    <w:rsid w:val="007F7226"/>
    <w:rsid w:val="007F751F"/>
    <w:rsid w:val="007F75CD"/>
    <w:rsid w:val="007F7966"/>
    <w:rsid w:val="007F7BDA"/>
    <w:rsid w:val="007F7D05"/>
    <w:rsid w:val="007F7F4A"/>
    <w:rsid w:val="008002AE"/>
    <w:rsid w:val="008002B6"/>
    <w:rsid w:val="00800586"/>
    <w:rsid w:val="008007A9"/>
    <w:rsid w:val="00800A12"/>
    <w:rsid w:val="00800A87"/>
    <w:rsid w:val="00800C33"/>
    <w:rsid w:val="00800C70"/>
    <w:rsid w:val="00800FE8"/>
    <w:rsid w:val="008018FA"/>
    <w:rsid w:val="00801B1D"/>
    <w:rsid w:val="00801CC2"/>
    <w:rsid w:val="0080263A"/>
    <w:rsid w:val="00802934"/>
    <w:rsid w:val="00802976"/>
    <w:rsid w:val="00802AF7"/>
    <w:rsid w:val="00802C88"/>
    <w:rsid w:val="0080300F"/>
    <w:rsid w:val="00803077"/>
    <w:rsid w:val="0080377C"/>
    <w:rsid w:val="00803848"/>
    <w:rsid w:val="0080396C"/>
    <w:rsid w:val="00803B56"/>
    <w:rsid w:val="00803BAC"/>
    <w:rsid w:val="00803F13"/>
    <w:rsid w:val="00803F37"/>
    <w:rsid w:val="008044F4"/>
    <w:rsid w:val="0080452D"/>
    <w:rsid w:val="0080484C"/>
    <w:rsid w:val="00804AB9"/>
    <w:rsid w:val="00804CDF"/>
    <w:rsid w:val="00804D27"/>
    <w:rsid w:val="008051D0"/>
    <w:rsid w:val="00805659"/>
    <w:rsid w:val="00805681"/>
    <w:rsid w:val="008058B6"/>
    <w:rsid w:val="00805E05"/>
    <w:rsid w:val="00805F1E"/>
    <w:rsid w:val="008067F7"/>
    <w:rsid w:val="0080738E"/>
    <w:rsid w:val="00807895"/>
    <w:rsid w:val="00807BB3"/>
    <w:rsid w:val="00807FAF"/>
    <w:rsid w:val="00810336"/>
    <w:rsid w:val="008104DD"/>
    <w:rsid w:val="00810503"/>
    <w:rsid w:val="008105BD"/>
    <w:rsid w:val="0081063F"/>
    <w:rsid w:val="00810AF7"/>
    <w:rsid w:val="00810B9F"/>
    <w:rsid w:val="00810DF8"/>
    <w:rsid w:val="00811766"/>
    <w:rsid w:val="00811850"/>
    <w:rsid w:val="00811978"/>
    <w:rsid w:val="00811A5B"/>
    <w:rsid w:val="00811B64"/>
    <w:rsid w:val="00812053"/>
    <w:rsid w:val="0081205E"/>
    <w:rsid w:val="0081209E"/>
    <w:rsid w:val="008122E2"/>
    <w:rsid w:val="00812548"/>
    <w:rsid w:val="00812624"/>
    <w:rsid w:val="0081303C"/>
    <w:rsid w:val="00813065"/>
    <w:rsid w:val="00813178"/>
    <w:rsid w:val="008135C9"/>
    <w:rsid w:val="008140DF"/>
    <w:rsid w:val="008145FD"/>
    <w:rsid w:val="00814A4B"/>
    <w:rsid w:val="00814AC0"/>
    <w:rsid w:val="00814B2A"/>
    <w:rsid w:val="00814E39"/>
    <w:rsid w:val="00815573"/>
    <w:rsid w:val="00815847"/>
    <w:rsid w:val="00815855"/>
    <w:rsid w:val="0081616E"/>
    <w:rsid w:val="008166FD"/>
    <w:rsid w:val="0081676F"/>
    <w:rsid w:val="00816BC1"/>
    <w:rsid w:val="00816BE2"/>
    <w:rsid w:val="00816D51"/>
    <w:rsid w:val="008170DE"/>
    <w:rsid w:val="008177CD"/>
    <w:rsid w:val="00817B10"/>
    <w:rsid w:val="00817CFB"/>
    <w:rsid w:val="00817D4A"/>
    <w:rsid w:val="0082032B"/>
    <w:rsid w:val="008203A6"/>
    <w:rsid w:val="0082053A"/>
    <w:rsid w:val="0082076D"/>
    <w:rsid w:val="008208D3"/>
    <w:rsid w:val="00820A71"/>
    <w:rsid w:val="00820ACC"/>
    <w:rsid w:val="00820C1A"/>
    <w:rsid w:val="00820F15"/>
    <w:rsid w:val="00820F1F"/>
    <w:rsid w:val="00820F7D"/>
    <w:rsid w:val="008212C4"/>
    <w:rsid w:val="0082134D"/>
    <w:rsid w:val="0082169C"/>
    <w:rsid w:val="0082174C"/>
    <w:rsid w:val="008217AF"/>
    <w:rsid w:val="008217F9"/>
    <w:rsid w:val="00821873"/>
    <w:rsid w:val="00821942"/>
    <w:rsid w:val="0082196E"/>
    <w:rsid w:val="00821C0B"/>
    <w:rsid w:val="00821C21"/>
    <w:rsid w:val="008223EA"/>
    <w:rsid w:val="00822558"/>
    <w:rsid w:val="00822B5B"/>
    <w:rsid w:val="00822D57"/>
    <w:rsid w:val="00823792"/>
    <w:rsid w:val="00823B42"/>
    <w:rsid w:val="0082460A"/>
    <w:rsid w:val="00824F9D"/>
    <w:rsid w:val="00825067"/>
    <w:rsid w:val="0082546E"/>
    <w:rsid w:val="008255CC"/>
    <w:rsid w:val="00825A89"/>
    <w:rsid w:val="00825E19"/>
    <w:rsid w:val="00825E4E"/>
    <w:rsid w:val="00826011"/>
    <w:rsid w:val="00826081"/>
    <w:rsid w:val="008260D6"/>
    <w:rsid w:val="00826A49"/>
    <w:rsid w:val="0082759E"/>
    <w:rsid w:val="0082793F"/>
    <w:rsid w:val="00827B61"/>
    <w:rsid w:val="00830395"/>
    <w:rsid w:val="00830472"/>
    <w:rsid w:val="00830496"/>
    <w:rsid w:val="008305BD"/>
    <w:rsid w:val="00830630"/>
    <w:rsid w:val="00830679"/>
    <w:rsid w:val="008309C9"/>
    <w:rsid w:val="0083106A"/>
    <w:rsid w:val="00831080"/>
    <w:rsid w:val="0083108F"/>
    <w:rsid w:val="008310CF"/>
    <w:rsid w:val="0083123E"/>
    <w:rsid w:val="00831249"/>
    <w:rsid w:val="00831287"/>
    <w:rsid w:val="008315D1"/>
    <w:rsid w:val="00831821"/>
    <w:rsid w:val="008318AA"/>
    <w:rsid w:val="00831A18"/>
    <w:rsid w:val="00831A1F"/>
    <w:rsid w:val="008325BD"/>
    <w:rsid w:val="00832693"/>
    <w:rsid w:val="008326D2"/>
    <w:rsid w:val="00832953"/>
    <w:rsid w:val="00832D0A"/>
    <w:rsid w:val="00832E19"/>
    <w:rsid w:val="00832E99"/>
    <w:rsid w:val="00832EE4"/>
    <w:rsid w:val="008330B5"/>
    <w:rsid w:val="008335CD"/>
    <w:rsid w:val="00833859"/>
    <w:rsid w:val="008338FF"/>
    <w:rsid w:val="00833A24"/>
    <w:rsid w:val="00833CCA"/>
    <w:rsid w:val="0083414F"/>
    <w:rsid w:val="00834DFD"/>
    <w:rsid w:val="008351E0"/>
    <w:rsid w:val="008352BF"/>
    <w:rsid w:val="008355F6"/>
    <w:rsid w:val="00835A3E"/>
    <w:rsid w:val="00836063"/>
    <w:rsid w:val="008362AA"/>
    <w:rsid w:val="008363AE"/>
    <w:rsid w:val="008364A3"/>
    <w:rsid w:val="008365A1"/>
    <w:rsid w:val="008366FA"/>
    <w:rsid w:val="0083690D"/>
    <w:rsid w:val="00836A9E"/>
    <w:rsid w:val="00836AE3"/>
    <w:rsid w:val="00836C6D"/>
    <w:rsid w:val="00836EE9"/>
    <w:rsid w:val="008374CE"/>
    <w:rsid w:val="008402BB"/>
    <w:rsid w:val="0084072E"/>
    <w:rsid w:val="00840813"/>
    <w:rsid w:val="0084081D"/>
    <w:rsid w:val="00840B85"/>
    <w:rsid w:val="00840C95"/>
    <w:rsid w:val="00840DFE"/>
    <w:rsid w:val="00840E0B"/>
    <w:rsid w:val="008413EE"/>
    <w:rsid w:val="008414E9"/>
    <w:rsid w:val="00841503"/>
    <w:rsid w:val="008417FB"/>
    <w:rsid w:val="0084183D"/>
    <w:rsid w:val="00841BF3"/>
    <w:rsid w:val="00841DAC"/>
    <w:rsid w:val="008422D6"/>
    <w:rsid w:val="00842783"/>
    <w:rsid w:val="008427B1"/>
    <w:rsid w:val="00842950"/>
    <w:rsid w:val="00842B95"/>
    <w:rsid w:val="00842E9F"/>
    <w:rsid w:val="00843236"/>
    <w:rsid w:val="008433FA"/>
    <w:rsid w:val="0084365A"/>
    <w:rsid w:val="00843978"/>
    <w:rsid w:val="00843A2E"/>
    <w:rsid w:val="00843A37"/>
    <w:rsid w:val="00843B96"/>
    <w:rsid w:val="00843D8B"/>
    <w:rsid w:val="008442BE"/>
    <w:rsid w:val="0084464D"/>
    <w:rsid w:val="00844822"/>
    <w:rsid w:val="00844885"/>
    <w:rsid w:val="00844DED"/>
    <w:rsid w:val="00844FA0"/>
    <w:rsid w:val="00845249"/>
    <w:rsid w:val="008454F0"/>
    <w:rsid w:val="0084558E"/>
    <w:rsid w:val="00845632"/>
    <w:rsid w:val="008457EC"/>
    <w:rsid w:val="00845A2F"/>
    <w:rsid w:val="00845B5E"/>
    <w:rsid w:val="0084618F"/>
    <w:rsid w:val="00846264"/>
    <w:rsid w:val="008468CB"/>
    <w:rsid w:val="0084691E"/>
    <w:rsid w:val="00846921"/>
    <w:rsid w:val="00847053"/>
    <w:rsid w:val="00847260"/>
    <w:rsid w:val="008474CF"/>
    <w:rsid w:val="0084776B"/>
    <w:rsid w:val="00847778"/>
    <w:rsid w:val="008477DA"/>
    <w:rsid w:val="00847882"/>
    <w:rsid w:val="00847929"/>
    <w:rsid w:val="00847B6D"/>
    <w:rsid w:val="0085008A"/>
    <w:rsid w:val="0085019F"/>
    <w:rsid w:val="00850887"/>
    <w:rsid w:val="00850A71"/>
    <w:rsid w:val="00850DB4"/>
    <w:rsid w:val="00850F74"/>
    <w:rsid w:val="00851186"/>
    <w:rsid w:val="0085119B"/>
    <w:rsid w:val="008511F3"/>
    <w:rsid w:val="008513C0"/>
    <w:rsid w:val="0085152B"/>
    <w:rsid w:val="00851C16"/>
    <w:rsid w:val="00851D48"/>
    <w:rsid w:val="0085260A"/>
    <w:rsid w:val="00852736"/>
    <w:rsid w:val="00852816"/>
    <w:rsid w:val="008529EF"/>
    <w:rsid w:val="00852AD7"/>
    <w:rsid w:val="008530F1"/>
    <w:rsid w:val="00853D58"/>
    <w:rsid w:val="00854023"/>
    <w:rsid w:val="00854105"/>
    <w:rsid w:val="00854339"/>
    <w:rsid w:val="008544DB"/>
    <w:rsid w:val="00854818"/>
    <w:rsid w:val="00854C3D"/>
    <w:rsid w:val="00854E8D"/>
    <w:rsid w:val="00854F83"/>
    <w:rsid w:val="00855158"/>
    <w:rsid w:val="00855C67"/>
    <w:rsid w:val="00855E2A"/>
    <w:rsid w:val="0085608E"/>
    <w:rsid w:val="00856206"/>
    <w:rsid w:val="0085711F"/>
    <w:rsid w:val="0085720A"/>
    <w:rsid w:val="0085766B"/>
    <w:rsid w:val="00857EF0"/>
    <w:rsid w:val="00857F45"/>
    <w:rsid w:val="0086001F"/>
    <w:rsid w:val="0086028F"/>
    <w:rsid w:val="0086063A"/>
    <w:rsid w:val="00860726"/>
    <w:rsid w:val="0086072B"/>
    <w:rsid w:val="0086085D"/>
    <w:rsid w:val="00860CF8"/>
    <w:rsid w:val="008610F0"/>
    <w:rsid w:val="00861331"/>
    <w:rsid w:val="0086153E"/>
    <w:rsid w:val="0086194E"/>
    <w:rsid w:val="00861BD3"/>
    <w:rsid w:val="00861CE8"/>
    <w:rsid w:val="00861E92"/>
    <w:rsid w:val="00862052"/>
    <w:rsid w:val="008621D5"/>
    <w:rsid w:val="0086281B"/>
    <w:rsid w:val="00862CA5"/>
    <w:rsid w:val="00862D3A"/>
    <w:rsid w:val="008634C6"/>
    <w:rsid w:val="008639B5"/>
    <w:rsid w:val="00863BCA"/>
    <w:rsid w:val="00864209"/>
    <w:rsid w:val="00864244"/>
    <w:rsid w:val="00864DCD"/>
    <w:rsid w:val="00864E90"/>
    <w:rsid w:val="00865084"/>
    <w:rsid w:val="0086513B"/>
    <w:rsid w:val="0086518F"/>
    <w:rsid w:val="008658AA"/>
    <w:rsid w:val="00865AE6"/>
    <w:rsid w:val="00865EE7"/>
    <w:rsid w:val="00865F26"/>
    <w:rsid w:val="008661EA"/>
    <w:rsid w:val="008666B7"/>
    <w:rsid w:val="00866C39"/>
    <w:rsid w:val="008671C0"/>
    <w:rsid w:val="00867293"/>
    <w:rsid w:val="00867322"/>
    <w:rsid w:val="00867816"/>
    <w:rsid w:val="00867C46"/>
    <w:rsid w:val="0087054D"/>
    <w:rsid w:val="0087071F"/>
    <w:rsid w:val="00870AE9"/>
    <w:rsid w:val="00870C7E"/>
    <w:rsid w:val="00870F11"/>
    <w:rsid w:val="00871381"/>
    <w:rsid w:val="00871748"/>
    <w:rsid w:val="00871811"/>
    <w:rsid w:val="00871845"/>
    <w:rsid w:val="008719D3"/>
    <w:rsid w:val="00871AD7"/>
    <w:rsid w:val="00871D73"/>
    <w:rsid w:val="00871D8A"/>
    <w:rsid w:val="00871E54"/>
    <w:rsid w:val="0087208E"/>
    <w:rsid w:val="0087226A"/>
    <w:rsid w:val="0087226D"/>
    <w:rsid w:val="0087265C"/>
    <w:rsid w:val="0087304B"/>
    <w:rsid w:val="0087369D"/>
    <w:rsid w:val="00873771"/>
    <w:rsid w:val="00873A8D"/>
    <w:rsid w:val="00874257"/>
    <w:rsid w:val="00874388"/>
    <w:rsid w:val="00874C06"/>
    <w:rsid w:val="00874E74"/>
    <w:rsid w:val="0087574D"/>
    <w:rsid w:val="008758B2"/>
    <w:rsid w:val="00875A47"/>
    <w:rsid w:val="00875C3A"/>
    <w:rsid w:val="00875EDB"/>
    <w:rsid w:val="008764DC"/>
    <w:rsid w:val="00876720"/>
    <w:rsid w:val="00876D16"/>
    <w:rsid w:val="0087727A"/>
    <w:rsid w:val="00877401"/>
    <w:rsid w:val="00877525"/>
    <w:rsid w:val="00877C99"/>
    <w:rsid w:val="00877DCE"/>
    <w:rsid w:val="0088018A"/>
    <w:rsid w:val="00880A5C"/>
    <w:rsid w:val="00880B66"/>
    <w:rsid w:val="00881309"/>
    <w:rsid w:val="0088133E"/>
    <w:rsid w:val="008813A2"/>
    <w:rsid w:val="0088140F"/>
    <w:rsid w:val="00881671"/>
    <w:rsid w:val="00881809"/>
    <w:rsid w:val="00881E8D"/>
    <w:rsid w:val="00881EC1"/>
    <w:rsid w:val="00881F0E"/>
    <w:rsid w:val="008820A1"/>
    <w:rsid w:val="0088264F"/>
    <w:rsid w:val="008827BA"/>
    <w:rsid w:val="00882816"/>
    <w:rsid w:val="00882C9F"/>
    <w:rsid w:val="008830C9"/>
    <w:rsid w:val="0088337B"/>
    <w:rsid w:val="00883519"/>
    <w:rsid w:val="0088367F"/>
    <w:rsid w:val="008836A8"/>
    <w:rsid w:val="0088377C"/>
    <w:rsid w:val="008838D1"/>
    <w:rsid w:val="00883C0C"/>
    <w:rsid w:val="00883C38"/>
    <w:rsid w:val="00883D72"/>
    <w:rsid w:val="00883E15"/>
    <w:rsid w:val="00883EF3"/>
    <w:rsid w:val="00884448"/>
    <w:rsid w:val="00884B0E"/>
    <w:rsid w:val="00884F04"/>
    <w:rsid w:val="00884F6E"/>
    <w:rsid w:val="00885332"/>
    <w:rsid w:val="00885982"/>
    <w:rsid w:val="008859C4"/>
    <w:rsid w:val="00885CE2"/>
    <w:rsid w:val="00885D8C"/>
    <w:rsid w:val="00886021"/>
    <w:rsid w:val="008862C0"/>
    <w:rsid w:val="008862EE"/>
    <w:rsid w:val="00886416"/>
    <w:rsid w:val="00886482"/>
    <w:rsid w:val="008865DB"/>
    <w:rsid w:val="00886A02"/>
    <w:rsid w:val="0088728A"/>
    <w:rsid w:val="008873ED"/>
    <w:rsid w:val="008874DF"/>
    <w:rsid w:val="00887515"/>
    <w:rsid w:val="00887753"/>
    <w:rsid w:val="0088793C"/>
    <w:rsid w:val="00887D43"/>
    <w:rsid w:val="00887E3E"/>
    <w:rsid w:val="0089027A"/>
    <w:rsid w:val="00890480"/>
    <w:rsid w:val="00890701"/>
    <w:rsid w:val="0089079E"/>
    <w:rsid w:val="008909DC"/>
    <w:rsid w:val="00890BA1"/>
    <w:rsid w:val="00891F64"/>
    <w:rsid w:val="008925C0"/>
    <w:rsid w:val="00892AC5"/>
    <w:rsid w:val="00892F22"/>
    <w:rsid w:val="00893362"/>
    <w:rsid w:val="0089361B"/>
    <w:rsid w:val="0089378D"/>
    <w:rsid w:val="00893826"/>
    <w:rsid w:val="008940EA"/>
    <w:rsid w:val="008941DE"/>
    <w:rsid w:val="00894255"/>
    <w:rsid w:val="008945D4"/>
    <w:rsid w:val="008948EB"/>
    <w:rsid w:val="00894D5E"/>
    <w:rsid w:val="00895046"/>
    <w:rsid w:val="00895350"/>
    <w:rsid w:val="008955E1"/>
    <w:rsid w:val="008956B9"/>
    <w:rsid w:val="00895A66"/>
    <w:rsid w:val="00895AF5"/>
    <w:rsid w:val="008962FE"/>
    <w:rsid w:val="008965CF"/>
    <w:rsid w:val="008969DE"/>
    <w:rsid w:val="008973E3"/>
    <w:rsid w:val="00897574"/>
    <w:rsid w:val="00897701"/>
    <w:rsid w:val="00897C1A"/>
    <w:rsid w:val="00897E24"/>
    <w:rsid w:val="008A03C0"/>
    <w:rsid w:val="008A04E8"/>
    <w:rsid w:val="008A0523"/>
    <w:rsid w:val="008A08C4"/>
    <w:rsid w:val="008A0F49"/>
    <w:rsid w:val="008A10D2"/>
    <w:rsid w:val="008A114F"/>
    <w:rsid w:val="008A19BF"/>
    <w:rsid w:val="008A1A57"/>
    <w:rsid w:val="008A1E13"/>
    <w:rsid w:val="008A1EF7"/>
    <w:rsid w:val="008A1F90"/>
    <w:rsid w:val="008A2039"/>
    <w:rsid w:val="008A2086"/>
    <w:rsid w:val="008A2457"/>
    <w:rsid w:val="008A2469"/>
    <w:rsid w:val="008A24F3"/>
    <w:rsid w:val="008A25C0"/>
    <w:rsid w:val="008A2646"/>
    <w:rsid w:val="008A27EF"/>
    <w:rsid w:val="008A2896"/>
    <w:rsid w:val="008A2ADA"/>
    <w:rsid w:val="008A2D0E"/>
    <w:rsid w:val="008A2E39"/>
    <w:rsid w:val="008A2F78"/>
    <w:rsid w:val="008A348B"/>
    <w:rsid w:val="008A35CD"/>
    <w:rsid w:val="008A3954"/>
    <w:rsid w:val="008A39DE"/>
    <w:rsid w:val="008A3CB1"/>
    <w:rsid w:val="008A3EC4"/>
    <w:rsid w:val="008A3F09"/>
    <w:rsid w:val="008A4241"/>
    <w:rsid w:val="008A42AB"/>
    <w:rsid w:val="008A4669"/>
    <w:rsid w:val="008A46EB"/>
    <w:rsid w:val="008A49BB"/>
    <w:rsid w:val="008A4DA0"/>
    <w:rsid w:val="008A5257"/>
    <w:rsid w:val="008A5294"/>
    <w:rsid w:val="008A563F"/>
    <w:rsid w:val="008A574A"/>
    <w:rsid w:val="008A582B"/>
    <w:rsid w:val="008A5FF2"/>
    <w:rsid w:val="008A6113"/>
    <w:rsid w:val="008A6196"/>
    <w:rsid w:val="008A6741"/>
    <w:rsid w:val="008A67B3"/>
    <w:rsid w:val="008A6903"/>
    <w:rsid w:val="008A6C2D"/>
    <w:rsid w:val="008A6CAB"/>
    <w:rsid w:val="008A6F80"/>
    <w:rsid w:val="008A7109"/>
    <w:rsid w:val="008A731F"/>
    <w:rsid w:val="008A7531"/>
    <w:rsid w:val="008A7655"/>
    <w:rsid w:val="008A78CD"/>
    <w:rsid w:val="008B01CD"/>
    <w:rsid w:val="008B0437"/>
    <w:rsid w:val="008B0460"/>
    <w:rsid w:val="008B0517"/>
    <w:rsid w:val="008B069E"/>
    <w:rsid w:val="008B06E8"/>
    <w:rsid w:val="008B08E4"/>
    <w:rsid w:val="008B08E7"/>
    <w:rsid w:val="008B09C1"/>
    <w:rsid w:val="008B0DFD"/>
    <w:rsid w:val="008B0E07"/>
    <w:rsid w:val="008B0E69"/>
    <w:rsid w:val="008B0E94"/>
    <w:rsid w:val="008B0EFC"/>
    <w:rsid w:val="008B11F0"/>
    <w:rsid w:val="008B1216"/>
    <w:rsid w:val="008B12EF"/>
    <w:rsid w:val="008B13DD"/>
    <w:rsid w:val="008B13EA"/>
    <w:rsid w:val="008B1420"/>
    <w:rsid w:val="008B149C"/>
    <w:rsid w:val="008B172B"/>
    <w:rsid w:val="008B1A4D"/>
    <w:rsid w:val="008B25C2"/>
    <w:rsid w:val="008B27B3"/>
    <w:rsid w:val="008B27ED"/>
    <w:rsid w:val="008B28C7"/>
    <w:rsid w:val="008B29C8"/>
    <w:rsid w:val="008B2C7B"/>
    <w:rsid w:val="008B2D56"/>
    <w:rsid w:val="008B2E92"/>
    <w:rsid w:val="008B3101"/>
    <w:rsid w:val="008B3363"/>
    <w:rsid w:val="008B35A4"/>
    <w:rsid w:val="008B3670"/>
    <w:rsid w:val="008B38DF"/>
    <w:rsid w:val="008B3B43"/>
    <w:rsid w:val="008B3F87"/>
    <w:rsid w:val="008B4939"/>
    <w:rsid w:val="008B494F"/>
    <w:rsid w:val="008B4C4C"/>
    <w:rsid w:val="008B4CF7"/>
    <w:rsid w:val="008B4D17"/>
    <w:rsid w:val="008B4F2A"/>
    <w:rsid w:val="008B5793"/>
    <w:rsid w:val="008B5AE5"/>
    <w:rsid w:val="008B5CF7"/>
    <w:rsid w:val="008B5DD3"/>
    <w:rsid w:val="008B5F05"/>
    <w:rsid w:val="008B6162"/>
    <w:rsid w:val="008B6188"/>
    <w:rsid w:val="008B63D7"/>
    <w:rsid w:val="008B6E1D"/>
    <w:rsid w:val="008B6FCB"/>
    <w:rsid w:val="008B7129"/>
    <w:rsid w:val="008B73BD"/>
    <w:rsid w:val="008B7671"/>
    <w:rsid w:val="008B77DD"/>
    <w:rsid w:val="008B7827"/>
    <w:rsid w:val="008B7878"/>
    <w:rsid w:val="008C0232"/>
    <w:rsid w:val="008C0248"/>
    <w:rsid w:val="008C02E2"/>
    <w:rsid w:val="008C036A"/>
    <w:rsid w:val="008C0386"/>
    <w:rsid w:val="008C05F7"/>
    <w:rsid w:val="008C0F97"/>
    <w:rsid w:val="008C11F6"/>
    <w:rsid w:val="008C173B"/>
    <w:rsid w:val="008C1BCE"/>
    <w:rsid w:val="008C1BF5"/>
    <w:rsid w:val="008C1DE6"/>
    <w:rsid w:val="008C205D"/>
    <w:rsid w:val="008C2696"/>
    <w:rsid w:val="008C26FE"/>
    <w:rsid w:val="008C2705"/>
    <w:rsid w:val="008C283E"/>
    <w:rsid w:val="008C2909"/>
    <w:rsid w:val="008C2F49"/>
    <w:rsid w:val="008C2F6A"/>
    <w:rsid w:val="008C3229"/>
    <w:rsid w:val="008C3271"/>
    <w:rsid w:val="008C3649"/>
    <w:rsid w:val="008C3860"/>
    <w:rsid w:val="008C3C69"/>
    <w:rsid w:val="008C3D4B"/>
    <w:rsid w:val="008C3ED4"/>
    <w:rsid w:val="008C422B"/>
    <w:rsid w:val="008C43F5"/>
    <w:rsid w:val="008C453D"/>
    <w:rsid w:val="008C476B"/>
    <w:rsid w:val="008C4E5C"/>
    <w:rsid w:val="008C4F1C"/>
    <w:rsid w:val="008C4FE3"/>
    <w:rsid w:val="008C568F"/>
    <w:rsid w:val="008C61EC"/>
    <w:rsid w:val="008C65E1"/>
    <w:rsid w:val="008C69D4"/>
    <w:rsid w:val="008C6DF5"/>
    <w:rsid w:val="008C6FFB"/>
    <w:rsid w:val="008C7267"/>
    <w:rsid w:val="008C73D5"/>
    <w:rsid w:val="008C73D7"/>
    <w:rsid w:val="008C7A03"/>
    <w:rsid w:val="008C7A6A"/>
    <w:rsid w:val="008C7B76"/>
    <w:rsid w:val="008C7CA0"/>
    <w:rsid w:val="008C7FD2"/>
    <w:rsid w:val="008D026E"/>
    <w:rsid w:val="008D05ED"/>
    <w:rsid w:val="008D06D6"/>
    <w:rsid w:val="008D0811"/>
    <w:rsid w:val="008D0841"/>
    <w:rsid w:val="008D08B2"/>
    <w:rsid w:val="008D0993"/>
    <w:rsid w:val="008D0B48"/>
    <w:rsid w:val="008D0E5E"/>
    <w:rsid w:val="008D123A"/>
    <w:rsid w:val="008D18C0"/>
    <w:rsid w:val="008D1981"/>
    <w:rsid w:val="008D1D5E"/>
    <w:rsid w:val="008D2288"/>
    <w:rsid w:val="008D22BC"/>
    <w:rsid w:val="008D26BA"/>
    <w:rsid w:val="008D2A31"/>
    <w:rsid w:val="008D2D5B"/>
    <w:rsid w:val="008D3058"/>
    <w:rsid w:val="008D330A"/>
    <w:rsid w:val="008D335F"/>
    <w:rsid w:val="008D35BF"/>
    <w:rsid w:val="008D35F6"/>
    <w:rsid w:val="008D3962"/>
    <w:rsid w:val="008D39AA"/>
    <w:rsid w:val="008D3BA3"/>
    <w:rsid w:val="008D3EE4"/>
    <w:rsid w:val="008D404C"/>
    <w:rsid w:val="008D482B"/>
    <w:rsid w:val="008D4893"/>
    <w:rsid w:val="008D4976"/>
    <w:rsid w:val="008D4A96"/>
    <w:rsid w:val="008D4C2D"/>
    <w:rsid w:val="008D4C6D"/>
    <w:rsid w:val="008D51A4"/>
    <w:rsid w:val="008D5B5A"/>
    <w:rsid w:val="008D5BE1"/>
    <w:rsid w:val="008D5E2C"/>
    <w:rsid w:val="008D6310"/>
    <w:rsid w:val="008D66BD"/>
    <w:rsid w:val="008D6AEE"/>
    <w:rsid w:val="008D6D58"/>
    <w:rsid w:val="008D6EEA"/>
    <w:rsid w:val="008D702E"/>
    <w:rsid w:val="008D7276"/>
    <w:rsid w:val="008D7366"/>
    <w:rsid w:val="008D75A6"/>
    <w:rsid w:val="008D796B"/>
    <w:rsid w:val="008D7D1E"/>
    <w:rsid w:val="008D7EFD"/>
    <w:rsid w:val="008E0085"/>
    <w:rsid w:val="008E02D4"/>
    <w:rsid w:val="008E0442"/>
    <w:rsid w:val="008E0848"/>
    <w:rsid w:val="008E0A82"/>
    <w:rsid w:val="008E0C40"/>
    <w:rsid w:val="008E0FA7"/>
    <w:rsid w:val="008E11D6"/>
    <w:rsid w:val="008E1244"/>
    <w:rsid w:val="008E1327"/>
    <w:rsid w:val="008E1E73"/>
    <w:rsid w:val="008E1FBF"/>
    <w:rsid w:val="008E23D3"/>
    <w:rsid w:val="008E25E4"/>
    <w:rsid w:val="008E35FA"/>
    <w:rsid w:val="008E3670"/>
    <w:rsid w:val="008E3746"/>
    <w:rsid w:val="008E3827"/>
    <w:rsid w:val="008E393C"/>
    <w:rsid w:val="008E3A95"/>
    <w:rsid w:val="008E3B1B"/>
    <w:rsid w:val="008E3EC2"/>
    <w:rsid w:val="008E439F"/>
    <w:rsid w:val="008E4447"/>
    <w:rsid w:val="008E4A63"/>
    <w:rsid w:val="008E4C77"/>
    <w:rsid w:val="008E4EB5"/>
    <w:rsid w:val="008E4F41"/>
    <w:rsid w:val="008E4F43"/>
    <w:rsid w:val="008E5010"/>
    <w:rsid w:val="008E50F4"/>
    <w:rsid w:val="008E5802"/>
    <w:rsid w:val="008E5C30"/>
    <w:rsid w:val="008E5C5E"/>
    <w:rsid w:val="008E5E2F"/>
    <w:rsid w:val="008E6034"/>
    <w:rsid w:val="008E635D"/>
    <w:rsid w:val="008E637F"/>
    <w:rsid w:val="008E676F"/>
    <w:rsid w:val="008E695B"/>
    <w:rsid w:val="008E6EB4"/>
    <w:rsid w:val="008E6F58"/>
    <w:rsid w:val="008E70FC"/>
    <w:rsid w:val="008E7DED"/>
    <w:rsid w:val="008E7E48"/>
    <w:rsid w:val="008F04E6"/>
    <w:rsid w:val="008F09AE"/>
    <w:rsid w:val="008F0CA5"/>
    <w:rsid w:val="008F0CA6"/>
    <w:rsid w:val="008F1933"/>
    <w:rsid w:val="008F1B18"/>
    <w:rsid w:val="008F1CC5"/>
    <w:rsid w:val="008F1CE4"/>
    <w:rsid w:val="008F213D"/>
    <w:rsid w:val="008F21E9"/>
    <w:rsid w:val="008F2758"/>
    <w:rsid w:val="008F35E2"/>
    <w:rsid w:val="008F3925"/>
    <w:rsid w:val="008F3977"/>
    <w:rsid w:val="008F39D2"/>
    <w:rsid w:val="008F3EEE"/>
    <w:rsid w:val="008F4198"/>
    <w:rsid w:val="008F42B8"/>
    <w:rsid w:val="008F4377"/>
    <w:rsid w:val="008F43B0"/>
    <w:rsid w:val="008F469E"/>
    <w:rsid w:val="008F4962"/>
    <w:rsid w:val="008F4D7A"/>
    <w:rsid w:val="008F4E4E"/>
    <w:rsid w:val="008F503C"/>
    <w:rsid w:val="008F525E"/>
    <w:rsid w:val="008F5917"/>
    <w:rsid w:val="008F59B7"/>
    <w:rsid w:val="008F5B3D"/>
    <w:rsid w:val="008F6113"/>
    <w:rsid w:val="008F620C"/>
    <w:rsid w:val="008F675C"/>
    <w:rsid w:val="008F67D2"/>
    <w:rsid w:val="008F6D78"/>
    <w:rsid w:val="008F73E0"/>
    <w:rsid w:val="008F755B"/>
    <w:rsid w:val="008F7573"/>
    <w:rsid w:val="008F770A"/>
    <w:rsid w:val="008F7A05"/>
    <w:rsid w:val="008F7C4A"/>
    <w:rsid w:val="009004E4"/>
    <w:rsid w:val="00900A8E"/>
    <w:rsid w:val="00900B26"/>
    <w:rsid w:val="00900D71"/>
    <w:rsid w:val="00900EA7"/>
    <w:rsid w:val="009011DB"/>
    <w:rsid w:val="00901962"/>
    <w:rsid w:val="00901C5F"/>
    <w:rsid w:val="00901DB0"/>
    <w:rsid w:val="00902035"/>
    <w:rsid w:val="0090206F"/>
    <w:rsid w:val="00902085"/>
    <w:rsid w:val="0090239A"/>
    <w:rsid w:val="00902455"/>
    <w:rsid w:val="00902572"/>
    <w:rsid w:val="00902728"/>
    <w:rsid w:val="009028F4"/>
    <w:rsid w:val="00902913"/>
    <w:rsid w:val="00903094"/>
    <w:rsid w:val="00903340"/>
    <w:rsid w:val="00903420"/>
    <w:rsid w:val="00903D7D"/>
    <w:rsid w:val="00903E00"/>
    <w:rsid w:val="00903E58"/>
    <w:rsid w:val="0090420A"/>
    <w:rsid w:val="009042DF"/>
    <w:rsid w:val="009042F2"/>
    <w:rsid w:val="00904B6A"/>
    <w:rsid w:val="00904D59"/>
    <w:rsid w:val="00904FC9"/>
    <w:rsid w:val="00905027"/>
    <w:rsid w:val="0090557C"/>
    <w:rsid w:val="0090579C"/>
    <w:rsid w:val="00905D4E"/>
    <w:rsid w:val="00906575"/>
    <w:rsid w:val="009068C7"/>
    <w:rsid w:val="00906C5C"/>
    <w:rsid w:val="00906CA7"/>
    <w:rsid w:val="00906CE4"/>
    <w:rsid w:val="00906F99"/>
    <w:rsid w:val="0090710F"/>
    <w:rsid w:val="0090730F"/>
    <w:rsid w:val="009074F9"/>
    <w:rsid w:val="009076F5"/>
    <w:rsid w:val="00907ACD"/>
    <w:rsid w:val="0091026F"/>
    <w:rsid w:val="009102BA"/>
    <w:rsid w:val="00910309"/>
    <w:rsid w:val="009108FB"/>
    <w:rsid w:val="009109C6"/>
    <w:rsid w:val="00910AAD"/>
    <w:rsid w:val="00910CC5"/>
    <w:rsid w:val="0091105F"/>
    <w:rsid w:val="009113A7"/>
    <w:rsid w:val="00911D1A"/>
    <w:rsid w:val="00912121"/>
    <w:rsid w:val="009121C0"/>
    <w:rsid w:val="009122C3"/>
    <w:rsid w:val="009125D9"/>
    <w:rsid w:val="00912637"/>
    <w:rsid w:val="00912836"/>
    <w:rsid w:val="009128CB"/>
    <w:rsid w:val="0091290C"/>
    <w:rsid w:val="00912C36"/>
    <w:rsid w:val="00912F48"/>
    <w:rsid w:val="00913028"/>
    <w:rsid w:val="009130B7"/>
    <w:rsid w:val="00913428"/>
    <w:rsid w:val="00913950"/>
    <w:rsid w:val="00913A3C"/>
    <w:rsid w:val="00913B33"/>
    <w:rsid w:val="00913C30"/>
    <w:rsid w:val="00913D7A"/>
    <w:rsid w:val="00913E75"/>
    <w:rsid w:val="00913EA5"/>
    <w:rsid w:val="0091401F"/>
    <w:rsid w:val="00914672"/>
    <w:rsid w:val="009146EB"/>
    <w:rsid w:val="00914F17"/>
    <w:rsid w:val="00914F27"/>
    <w:rsid w:val="00914F4B"/>
    <w:rsid w:val="00915395"/>
    <w:rsid w:val="00915820"/>
    <w:rsid w:val="0091595B"/>
    <w:rsid w:val="00915F40"/>
    <w:rsid w:val="00916112"/>
    <w:rsid w:val="009162F1"/>
    <w:rsid w:val="00916367"/>
    <w:rsid w:val="00916374"/>
    <w:rsid w:val="00916388"/>
    <w:rsid w:val="00916938"/>
    <w:rsid w:val="0091700C"/>
    <w:rsid w:val="0091732C"/>
    <w:rsid w:val="00917449"/>
    <w:rsid w:val="00917589"/>
    <w:rsid w:val="00917701"/>
    <w:rsid w:val="00917978"/>
    <w:rsid w:val="00917A07"/>
    <w:rsid w:val="00917B13"/>
    <w:rsid w:val="00917B7F"/>
    <w:rsid w:val="0092039D"/>
    <w:rsid w:val="009205DA"/>
    <w:rsid w:val="00920686"/>
    <w:rsid w:val="00920821"/>
    <w:rsid w:val="0092089E"/>
    <w:rsid w:val="009208CA"/>
    <w:rsid w:val="00920A64"/>
    <w:rsid w:val="00920B47"/>
    <w:rsid w:val="00920DE0"/>
    <w:rsid w:val="00920E64"/>
    <w:rsid w:val="00920E8D"/>
    <w:rsid w:val="00920F82"/>
    <w:rsid w:val="009210B9"/>
    <w:rsid w:val="00921116"/>
    <w:rsid w:val="00921312"/>
    <w:rsid w:val="0092137F"/>
    <w:rsid w:val="009214C8"/>
    <w:rsid w:val="0092150E"/>
    <w:rsid w:val="0092177E"/>
    <w:rsid w:val="009218D7"/>
    <w:rsid w:val="00921A33"/>
    <w:rsid w:val="00921D4C"/>
    <w:rsid w:val="00921DBD"/>
    <w:rsid w:val="00921E2B"/>
    <w:rsid w:val="009221D1"/>
    <w:rsid w:val="0092245A"/>
    <w:rsid w:val="00922467"/>
    <w:rsid w:val="00922478"/>
    <w:rsid w:val="00922BA2"/>
    <w:rsid w:val="00922E46"/>
    <w:rsid w:val="00922F81"/>
    <w:rsid w:val="00923278"/>
    <w:rsid w:val="009233C9"/>
    <w:rsid w:val="00923AD0"/>
    <w:rsid w:val="00924156"/>
    <w:rsid w:val="009241E8"/>
    <w:rsid w:val="00924246"/>
    <w:rsid w:val="00924467"/>
    <w:rsid w:val="0092465B"/>
    <w:rsid w:val="009246A6"/>
    <w:rsid w:val="0092478C"/>
    <w:rsid w:val="0092478D"/>
    <w:rsid w:val="009248FB"/>
    <w:rsid w:val="009249E0"/>
    <w:rsid w:val="009250E9"/>
    <w:rsid w:val="009253C8"/>
    <w:rsid w:val="00925492"/>
    <w:rsid w:val="00925838"/>
    <w:rsid w:val="00925DD0"/>
    <w:rsid w:val="00925DF9"/>
    <w:rsid w:val="00925F9C"/>
    <w:rsid w:val="009271DA"/>
    <w:rsid w:val="009272FE"/>
    <w:rsid w:val="009279C2"/>
    <w:rsid w:val="00927E8D"/>
    <w:rsid w:val="00927F3D"/>
    <w:rsid w:val="00930447"/>
    <w:rsid w:val="00930597"/>
    <w:rsid w:val="00930704"/>
    <w:rsid w:val="0093084F"/>
    <w:rsid w:val="009308D2"/>
    <w:rsid w:val="00930EE5"/>
    <w:rsid w:val="009313F8"/>
    <w:rsid w:val="00931A3D"/>
    <w:rsid w:val="00931D63"/>
    <w:rsid w:val="00931E46"/>
    <w:rsid w:val="00932012"/>
    <w:rsid w:val="009320D4"/>
    <w:rsid w:val="00932198"/>
    <w:rsid w:val="009329AE"/>
    <w:rsid w:val="00933258"/>
    <w:rsid w:val="00933374"/>
    <w:rsid w:val="00933445"/>
    <w:rsid w:val="00933628"/>
    <w:rsid w:val="009336B6"/>
    <w:rsid w:val="00933A46"/>
    <w:rsid w:val="00933A90"/>
    <w:rsid w:val="00933BB0"/>
    <w:rsid w:val="0093409A"/>
    <w:rsid w:val="009343D7"/>
    <w:rsid w:val="009349F6"/>
    <w:rsid w:val="00934AD6"/>
    <w:rsid w:val="00934C34"/>
    <w:rsid w:val="00934EA5"/>
    <w:rsid w:val="00934ECF"/>
    <w:rsid w:val="009352AD"/>
    <w:rsid w:val="009352C9"/>
    <w:rsid w:val="009353F3"/>
    <w:rsid w:val="009353F7"/>
    <w:rsid w:val="00935E49"/>
    <w:rsid w:val="009367C2"/>
    <w:rsid w:val="009368DD"/>
    <w:rsid w:val="009368ED"/>
    <w:rsid w:val="009369B6"/>
    <w:rsid w:val="00937441"/>
    <w:rsid w:val="009374BD"/>
    <w:rsid w:val="00937628"/>
    <w:rsid w:val="0093779F"/>
    <w:rsid w:val="009379A1"/>
    <w:rsid w:val="00937A9C"/>
    <w:rsid w:val="00937AFA"/>
    <w:rsid w:val="00937EDE"/>
    <w:rsid w:val="00937F66"/>
    <w:rsid w:val="00940577"/>
    <w:rsid w:val="00940BB5"/>
    <w:rsid w:val="00941249"/>
    <w:rsid w:val="00941443"/>
    <w:rsid w:val="0094174A"/>
    <w:rsid w:val="00941BC5"/>
    <w:rsid w:val="00941F6F"/>
    <w:rsid w:val="0094216E"/>
    <w:rsid w:val="009421E4"/>
    <w:rsid w:val="00942BAC"/>
    <w:rsid w:val="00942CA8"/>
    <w:rsid w:val="009431A2"/>
    <w:rsid w:val="009431D4"/>
    <w:rsid w:val="009433AE"/>
    <w:rsid w:val="009434FF"/>
    <w:rsid w:val="0094351C"/>
    <w:rsid w:val="0094353D"/>
    <w:rsid w:val="00943D50"/>
    <w:rsid w:val="00943FE0"/>
    <w:rsid w:val="009444F5"/>
    <w:rsid w:val="00944528"/>
    <w:rsid w:val="00944619"/>
    <w:rsid w:val="00944ACF"/>
    <w:rsid w:val="00944E54"/>
    <w:rsid w:val="00944FCF"/>
    <w:rsid w:val="00945004"/>
    <w:rsid w:val="009451EC"/>
    <w:rsid w:val="009452E3"/>
    <w:rsid w:val="009455AD"/>
    <w:rsid w:val="00945796"/>
    <w:rsid w:val="0094580B"/>
    <w:rsid w:val="009458DC"/>
    <w:rsid w:val="009459FA"/>
    <w:rsid w:val="00945A14"/>
    <w:rsid w:val="009460C4"/>
    <w:rsid w:val="009462D2"/>
    <w:rsid w:val="00946432"/>
    <w:rsid w:val="00946678"/>
    <w:rsid w:val="00946939"/>
    <w:rsid w:val="00946946"/>
    <w:rsid w:val="00946D26"/>
    <w:rsid w:val="00946FF0"/>
    <w:rsid w:val="009471DB"/>
    <w:rsid w:val="009476D0"/>
    <w:rsid w:val="00947724"/>
    <w:rsid w:val="00947A03"/>
    <w:rsid w:val="00947F47"/>
    <w:rsid w:val="00950252"/>
    <w:rsid w:val="009502D7"/>
    <w:rsid w:val="009509E2"/>
    <w:rsid w:val="00950A66"/>
    <w:rsid w:val="00950AE0"/>
    <w:rsid w:val="00950CB7"/>
    <w:rsid w:val="00950CCE"/>
    <w:rsid w:val="00950D96"/>
    <w:rsid w:val="00951282"/>
    <w:rsid w:val="0095199E"/>
    <w:rsid w:val="00951B19"/>
    <w:rsid w:val="00951D94"/>
    <w:rsid w:val="0095211F"/>
    <w:rsid w:val="00952264"/>
    <w:rsid w:val="00952803"/>
    <w:rsid w:val="0095299B"/>
    <w:rsid w:val="00952AD3"/>
    <w:rsid w:val="00952BC2"/>
    <w:rsid w:val="00952C13"/>
    <w:rsid w:val="00952F19"/>
    <w:rsid w:val="009530D2"/>
    <w:rsid w:val="00953408"/>
    <w:rsid w:val="0095376A"/>
    <w:rsid w:val="00953831"/>
    <w:rsid w:val="00953898"/>
    <w:rsid w:val="0095392F"/>
    <w:rsid w:val="00953968"/>
    <w:rsid w:val="00953D4B"/>
    <w:rsid w:val="00954509"/>
    <w:rsid w:val="00954843"/>
    <w:rsid w:val="00954AD7"/>
    <w:rsid w:val="009553B2"/>
    <w:rsid w:val="009558C0"/>
    <w:rsid w:val="0095591C"/>
    <w:rsid w:val="00955D9A"/>
    <w:rsid w:val="00955DBE"/>
    <w:rsid w:val="00955F37"/>
    <w:rsid w:val="009560D9"/>
    <w:rsid w:val="009562E4"/>
    <w:rsid w:val="00956DAB"/>
    <w:rsid w:val="00956DED"/>
    <w:rsid w:val="00956F2B"/>
    <w:rsid w:val="009570B2"/>
    <w:rsid w:val="009575D4"/>
    <w:rsid w:val="0095765B"/>
    <w:rsid w:val="009576EB"/>
    <w:rsid w:val="009577DE"/>
    <w:rsid w:val="00957AAE"/>
    <w:rsid w:val="00957B5A"/>
    <w:rsid w:val="0096015D"/>
    <w:rsid w:val="00960419"/>
    <w:rsid w:val="009605B4"/>
    <w:rsid w:val="009606C2"/>
    <w:rsid w:val="0096098A"/>
    <w:rsid w:val="00960EC5"/>
    <w:rsid w:val="00961286"/>
    <w:rsid w:val="00961781"/>
    <w:rsid w:val="00961787"/>
    <w:rsid w:val="00961D47"/>
    <w:rsid w:val="00962892"/>
    <w:rsid w:val="00962ADC"/>
    <w:rsid w:val="00962CD9"/>
    <w:rsid w:val="00962E91"/>
    <w:rsid w:val="009631DD"/>
    <w:rsid w:val="0096339D"/>
    <w:rsid w:val="00963A36"/>
    <w:rsid w:val="00963B3A"/>
    <w:rsid w:val="00963B78"/>
    <w:rsid w:val="00963BC7"/>
    <w:rsid w:val="00963D49"/>
    <w:rsid w:val="00963E2A"/>
    <w:rsid w:val="00963E30"/>
    <w:rsid w:val="0096401D"/>
    <w:rsid w:val="00964109"/>
    <w:rsid w:val="009650B2"/>
    <w:rsid w:val="0096520C"/>
    <w:rsid w:val="00965345"/>
    <w:rsid w:val="00965405"/>
    <w:rsid w:val="0096548A"/>
    <w:rsid w:val="00965702"/>
    <w:rsid w:val="00965CC6"/>
    <w:rsid w:val="00965E24"/>
    <w:rsid w:val="00966242"/>
    <w:rsid w:val="009664C4"/>
    <w:rsid w:val="009664FD"/>
    <w:rsid w:val="0096666B"/>
    <w:rsid w:val="00966F9B"/>
    <w:rsid w:val="00966FBD"/>
    <w:rsid w:val="00967219"/>
    <w:rsid w:val="009672C7"/>
    <w:rsid w:val="009672FE"/>
    <w:rsid w:val="00967506"/>
    <w:rsid w:val="009675B9"/>
    <w:rsid w:val="009676A2"/>
    <w:rsid w:val="00967A1F"/>
    <w:rsid w:val="00967B90"/>
    <w:rsid w:val="00970209"/>
    <w:rsid w:val="00970290"/>
    <w:rsid w:val="00970477"/>
    <w:rsid w:val="009707FB"/>
    <w:rsid w:val="009707FE"/>
    <w:rsid w:val="00970C5E"/>
    <w:rsid w:val="00970D11"/>
    <w:rsid w:val="009716D5"/>
    <w:rsid w:val="0097173D"/>
    <w:rsid w:val="009717C7"/>
    <w:rsid w:val="00971AF2"/>
    <w:rsid w:val="00971E8F"/>
    <w:rsid w:val="0097251D"/>
    <w:rsid w:val="0097268B"/>
    <w:rsid w:val="0097284F"/>
    <w:rsid w:val="0097298E"/>
    <w:rsid w:val="00972B62"/>
    <w:rsid w:val="00972C1E"/>
    <w:rsid w:val="00972D5E"/>
    <w:rsid w:val="00972DFB"/>
    <w:rsid w:val="00972F3F"/>
    <w:rsid w:val="00973592"/>
    <w:rsid w:val="00973728"/>
    <w:rsid w:val="00973774"/>
    <w:rsid w:val="009738AC"/>
    <w:rsid w:val="00973EDE"/>
    <w:rsid w:val="009742AA"/>
    <w:rsid w:val="00974D68"/>
    <w:rsid w:val="009753B8"/>
    <w:rsid w:val="0097558A"/>
    <w:rsid w:val="009755C6"/>
    <w:rsid w:val="00975A65"/>
    <w:rsid w:val="00975B7F"/>
    <w:rsid w:val="00975C07"/>
    <w:rsid w:val="00975C28"/>
    <w:rsid w:val="00975F5E"/>
    <w:rsid w:val="00976246"/>
    <w:rsid w:val="009764F9"/>
    <w:rsid w:val="00976D03"/>
    <w:rsid w:val="00976D16"/>
    <w:rsid w:val="00976E5B"/>
    <w:rsid w:val="0097772F"/>
    <w:rsid w:val="00977A5B"/>
    <w:rsid w:val="00977C49"/>
    <w:rsid w:val="00977D02"/>
    <w:rsid w:val="009801CB"/>
    <w:rsid w:val="009802AE"/>
    <w:rsid w:val="00980AF2"/>
    <w:rsid w:val="00980B67"/>
    <w:rsid w:val="00980D2F"/>
    <w:rsid w:val="00981063"/>
    <w:rsid w:val="009813A4"/>
    <w:rsid w:val="0098169A"/>
    <w:rsid w:val="00981727"/>
    <w:rsid w:val="0098193F"/>
    <w:rsid w:val="00981A6B"/>
    <w:rsid w:val="00981A90"/>
    <w:rsid w:val="00981D8D"/>
    <w:rsid w:val="00982135"/>
    <w:rsid w:val="00982177"/>
    <w:rsid w:val="00982396"/>
    <w:rsid w:val="0098277C"/>
    <w:rsid w:val="00982B99"/>
    <w:rsid w:val="00982BDE"/>
    <w:rsid w:val="00982F0C"/>
    <w:rsid w:val="0098324E"/>
    <w:rsid w:val="00983321"/>
    <w:rsid w:val="0098346B"/>
    <w:rsid w:val="00983544"/>
    <w:rsid w:val="00983713"/>
    <w:rsid w:val="00984039"/>
    <w:rsid w:val="009842E5"/>
    <w:rsid w:val="00984BCD"/>
    <w:rsid w:val="00984DD6"/>
    <w:rsid w:val="00984EB9"/>
    <w:rsid w:val="00985410"/>
    <w:rsid w:val="00985663"/>
    <w:rsid w:val="00985689"/>
    <w:rsid w:val="009856B5"/>
    <w:rsid w:val="0098583A"/>
    <w:rsid w:val="00985AAD"/>
    <w:rsid w:val="00985DC4"/>
    <w:rsid w:val="00985F77"/>
    <w:rsid w:val="0098606E"/>
    <w:rsid w:val="00986989"/>
    <w:rsid w:val="00986B7D"/>
    <w:rsid w:val="00986D0D"/>
    <w:rsid w:val="0098707F"/>
    <w:rsid w:val="009872B2"/>
    <w:rsid w:val="00987554"/>
    <w:rsid w:val="009877ED"/>
    <w:rsid w:val="009879B7"/>
    <w:rsid w:val="00987C5E"/>
    <w:rsid w:val="00987CCF"/>
    <w:rsid w:val="00987F45"/>
    <w:rsid w:val="0099045C"/>
    <w:rsid w:val="009908D6"/>
    <w:rsid w:val="00990A6F"/>
    <w:rsid w:val="00990A8D"/>
    <w:rsid w:val="00990B9C"/>
    <w:rsid w:val="00990D5F"/>
    <w:rsid w:val="00990D8E"/>
    <w:rsid w:val="00991019"/>
    <w:rsid w:val="00991490"/>
    <w:rsid w:val="00991721"/>
    <w:rsid w:val="009917D9"/>
    <w:rsid w:val="00991803"/>
    <w:rsid w:val="00991CA5"/>
    <w:rsid w:val="00991E9C"/>
    <w:rsid w:val="00991FF0"/>
    <w:rsid w:val="00992373"/>
    <w:rsid w:val="0099293B"/>
    <w:rsid w:val="00993185"/>
    <w:rsid w:val="009931A6"/>
    <w:rsid w:val="0099329A"/>
    <w:rsid w:val="009933B6"/>
    <w:rsid w:val="009939CC"/>
    <w:rsid w:val="00993A88"/>
    <w:rsid w:val="0099407E"/>
    <w:rsid w:val="0099407F"/>
    <w:rsid w:val="00994475"/>
    <w:rsid w:val="009945CB"/>
    <w:rsid w:val="009946CF"/>
    <w:rsid w:val="0099482C"/>
    <w:rsid w:val="00995467"/>
    <w:rsid w:val="009955F9"/>
    <w:rsid w:val="00995643"/>
    <w:rsid w:val="0099591C"/>
    <w:rsid w:val="00995959"/>
    <w:rsid w:val="00995970"/>
    <w:rsid w:val="00995B22"/>
    <w:rsid w:val="00995C8D"/>
    <w:rsid w:val="00995C98"/>
    <w:rsid w:val="00995C9D"/>
    <w:rsid w:val="00995E13"/>
    <w:rsid w:val="00995F23"/>
    <w:rsid w:val="00995F5A"/>
    <w:rsid w:val="00995F92"/>
    <w:rsid w:val="0099606D"/>
    <w:rsid w:val="0099627B"/>
    <w:rsid w:val="0099636A"/>
    <w:rsid w:val="009964D4"/>
    <w:rsid w:val="009965F5"/>
    <w:rsid w:val="0099675F"/>
    <w:rsid w:val="009967F7"/>
    <w:rsid w:val="00996C67"/>
    <w:rsid w:val="00996C91"/>
    <w:rsid w:val="0099703F"/>
    <w:rsid w:val="0099749E"/>
    <w:rsid w:val="0099786C"/>
    <w:rsid w:val="00997A79"/>
    <w:rsid w:val="009A00F4"/>
    <w:rsid w:val="009A03D5"/>
    <w:rsid w:val="009A0AD6"/>
    <w:rsid w:val="009A0D15"/>
    <w:rsid w:val="009A1176"/>
    <w:rsid w:val="009A1189"/>
    <w:rsid w:val="009A1A69"/>
    <w:rsid w:val="009A1BC2"/>
    <w:rsid w:val="009A1CA5"/>
    <w:rsid w:val="009A1CC1"/>
    <w:rsid w:val="009A1D6C"/>
    <w:rsid w:val="009A1DCF"/>
    <w:rsid w:val="009A1E2B"/>
    <w:rsid w:val="009A1E98"/>
    <w:rsid w:val="009A1F18"/>
    <w:rsid w:val="009A1F5A"/>
    <w:rsid w:val="009A2316"/>
    <w:rsid w:val="009A2819"/>
    <w:rsid w:val="009A2C84"/>
    <w:rsid w:val="009A2D42"/>
    <w:rsid w:val="009A2D98"/>
    <w:rsid w:val="009A31E9"/>
    <w:rsid w:val="009A3482"/>
    <w:rsid w:val="009A35A6"/>
    <w:rsid w:val="009A3742"/>
    <w:rsid w:val="009A387B"/>
    <w:rsid w:val="009A3915"/>
    <w:rsid w:val="009A3947"/>
    <w:rsid w:val="009A3A83"/>
    <w:rsid w:val="009A3B71"/>
    <w:rsid w:val="009A3BED"/>
    <w:rsid w:val="009A3DCA"/>
    <w:rsid w:val="009A3DF1"/>
    <w:rsid w:val="009A3E1D"/>
    <w:rsid w:val="009A3E37"/>
    <w:rsid w:val="009A40FA"/>
    <w:rsid w:val="009A42DF"/>
    <w:rsid w:val="009A4757"/>
    <w:rsid w:val="009A4A75"/>
    <w:rsid w:val="009A4D26"/>
    <w:rsid w:val="009A4F7D"/>
    <w:rsid w:val="009A4FC6"/>
    <w:rsid w:val="009A56AD"/>
    <w:rsid w:val="009A5AE1"/>
    <w:rsid w:val="009A5CD3"/>
    <w:rsid w:val="009A5D8B"/>
    <w:rsid w:val="009A5E32"/>
    <w:rsid w:val="009A5EF1"/>
    <w:rsid w:val="009A5F54"/>
    <w:rsid w:val="009A6523"/>
    <w:rsid w:val="009A6806"/>
    <w:rsid w:val="009A6831"/>
    <w:rsid w:val="009A68EB"/>
    <w:rsid w:val="009A68F2"/>
    <w:rsid w:val="009A6985"/>
    <w:rsid w:val="009A6D35"/>
    <w:rsid w:val="009A74FA"/>
    <w:rsid w:val="009A76DC"/>
    <w:rsid w:val="009A7D8E"/>
    <w:rsid w:val="009B0226"/>
    <w:rsid w:val="009B0681"/>
    <w:rsid w:val="009B07FE"/>
    <w:rsid w:val="009B0BA4"/>
    <w:rsid w:val="009B0CAB"/>
    <w:rsid w:val="009B0E68"/>
    <w:rsid w:val="009B115A"/>
    <w:rsid w:val="009B11E9"/>
    <w:rsid w:val="009B13BA"/>
    <w:rsid w:val="009B163B"/>
    <w:rsid w:val="009B18F5"/>
    <w:rsid w:val="009B1A4E"/>
    <w:rsid w:val="009B1AF2"/>
    <w:rsid w:val="009B1F15"/>
    <w:rsid w:val="009B218C"/>
    <w:rsid w:val="009B2585"/>
    <w:rsid w:val="009B25DA"/>
    <w:rsid w:val="009B2625"/>
    <w:rsid w:val="009B27FC"/>
    <w:rsid w:val="009B297D"/>
    <w:rsid w:val="009B2D8A"/>
    <w:rsid w:val="009B2DB8"/>
    <w:rsid w:val="009B3210"/>
    <w:rsid w:val="009B3394"/>
    <w:rsid w:val="009B382A"/>
    <w:rsid w:val="009B3DEB"/>
    <w:rsid w:val="009B3F3B"/>
    <w:rsid w:val="009B4140"/>
    <w:rsid w:val="009B416C"/>
    <w:rsid w:val="009B437A"/>
    <w:rsid w:val="009B4411"/>
    <w:rsid w:val="009B443E"/>
    <w:rsid w:val="009B4565"/>
    <w:rsid w:val="009B482B"/>
    <w:rsid w:val="009B4D67"/>
    <w:rsid w:val="009B4F3D"/>
    <w:rsid w:val="009B4FD9"/>
    <w:rsid w:val="009B537D"/>
    <w:rsid w:val="009B55B9"/>
    <w:rsid w:val="009B5763"/>
    <w:rsid w:val="009B57F7"/>
    <w:rsid w:val="009B5847"/>
    <w:rsid w:val="009B62F2"/>
    <w:rsid w:val="009B6938"/>
    <w:rsid w:val="009B6945"/>
    <w:rsid w:val="009B6FD4"/>
    <w:rsid w:val="009B76A0"/>
    <w:rsid w:val="009B7887"/>
    <w:rsid w:val="009B792E"/>
    <w:rsid w:val="009B7D5A"/>
    <w:rsid w:val="009B7F42"/>
    <w:rsid w:val="009C00C3"/>
    <w:rsid w:val="009C00EE"/>
    <w:rsid w:val="009C01AA"/>
    <w:rsid w:val="009C0399"/>
    <w:rsid w:val="009C0592"/>
    <w:rsid w:val="009C074D"/>
    <w:rsid w:val="009C0A87"/>
    <w:rsid w:val="009C1085"/>
    <w:rsid w:val="009C12C1"/>
    <w:rsid w:val="009C1BA5"/>
    <w:rsid w:val="009C1BDF"/>
    <w:rsid w:val="009C1BE2"/>
    <w:rsid w:val="009C1BFD"/>
    <w:rsid w:val="009C1C88"/>
    <w:rsid w:val="009C205F"/>
    <w:rsid w:val="009C20D8"/>
    <w:rsid w:val="009C22C1"/>
    <w:rsid w:val="009C2452"/>
    <w:rsid w:val="009C26D8"/>
    <w:rsid w:val="009C27F1"/>
    <w:rsid w:val="009C2BF0"/>
    <w:rsid w:val="009C2F03"/>
    <w:rsid w:val="009C33D5"/>
    <w:rsid w:val="009C3476"/>
    <w:rsid w:val="009C36AD"/>
    <w:rsid w:val="009C3895"/>
    <w:rsid w:val="009C3990"/>
    <w:rsid w:val="009C3A8C"/>
    <w:rsid w:val="009C3D08"/>
    <w:rsid w:val="009C3DE7"/>
    <w:rsid w:val="009C406E"/>
    <w:rsid w:val="009C44AC"/>
    <w:rsid w:val="009C4794"/>
    <w:rsid w:val="009C48BD"/>
    <w:rsid w:val="009C4A10"/>
    <w:rsid w:val="009C4A37"/>
    <w:rsid w:val="009C4A5C"/>
    <w:rsid w:val="009C4ABA"/>
    <w:rsid w:val="009C4ECD"/>
    <w:rsid w:val="009C50BD"/>
    <w:rsid w:val="009C53C9"/>
    <w:rsid w:val="009C567E"/>
    <w:rsid w:val="009C59C6"/>
    <w:rsid w:val="009C5A9B"/>
    <w:rsid w:val="009C5D19"/>
    <w:rsid w:val="009C5DB9"/>
    <w:rsid w:val="009C5F08"/>
    <w:rsid w:val="009C6156"/>
    <w:rsid w:val="009C6165"/>
    <w:rsid w:val="009C62E9"/>
    <w:rsid w:val="009C6B18"/>
    <w:rsid w:val="009C6E52"/>
    <w:rsid w:val="009C6F9F"/>
    <w:rsid w:val="009C7071"/>
    <w:rsid w:val="009C7582"/>
    <w:rsid w:val="009C7600"/>
    <w:rsid w:val="009C77CB"/>
    <w:rsid w:val="009C78C3"/>
    <w:rsid w:val="009C7AAE"/>
    <w:rsid w:val="009C7D36"/>
    <w:rsid w:val="009D0661"/>
    <w:rsid w:val="009D091B"/>
    <w:rsid w:val="009D12D4"/>
    <w:rsid w:val="009D13C1"/>
    <w:rsid w:val="009D1A40"/>
    <w:rsid w:val="009D1C0B"/>
    <w:rsid w:val="009D1E8E"/>
    <w:rsid w:val="009D2179"/>
    <w:rsid w:val="009D221F"/>
    <w:rsid w:val="009D2B83"/>
    <w:rsid w:val="009D35F2"/>
    <w:rsid w:val="009D3B22"/>
    <w:rsid w:val="009D4108"/>
    <w:rsid w:val="009D46A0"/>
    <w:rsid w:val="009D4A0A"/>
    <w:rsid w:val="009D4C30"/>
    <w:rsid w:val="009D4EB1"/>
    <w:rsid w:val="009D575F"/>
    <w:rsid w:val="009D5B81"/>
    <w:rsid w:val="009D5DE1"/>
    <w:rsid w:val="009D5EC0"/>
    <w:rsid w:val="009D60BB"/>
    <w:rsid w:val="009D6119"/>
    <w:rsid w:val="009D6A7E"/>
    <w:rsid w:val="009D6B2A"/>
    <w:rsid w:val="009D70B9"/>
    <w:rsid w:val="009D7149"/>
    <w:rsid w:val="009D77B9"/>
    <w:rsid w:val="009D7A4A"/>
    <w:rsid w:val="009D7A60"/>
    <w:rsid w:val="009D7BAF"/>
    <w:rsid w:val="009D7BCD"/>
    <w:rsid w:val="009D7DC7"/>
    <w:rsid w:val="009D7FD4"/>
    <w:rsid w:val="009E0249"/>
    <w:rsid w:val="009E0608"/>
    <w:rsid w:val="009E073A"/>
    <w:rsid w:val="009E08F2"/>
    <w:rsid w:val="009E0B25"/>
    <w:rsid w:val="009E169F"/>
    <w:rsid w:val="009E1B74"/>
    <w:rsid w:val="009E1BEE"/>
    <w:rsid w:val="009E1E1F"/>
    <w:rsid w:val="009E1F21"/>
    <w:rsid w:val="009E2399"/>
    <w:rsid w:val="009E241B"/>
    <w:rsid w:val="009E263C"/>
    <w:rsid w:val="009E2806"/>
    <w:rsid w:val="009E2810"/>
    <w:rsid w:val="009E2A93"/>
    <w:rsid w:val="009E2C13"/>
    <w:rsid w:val="009E2C5A"/>
    <w:rsid w:val="009E3501"/>
    <w:rsid w:val="009E381D"/>
    <w:rsid w:val="009E39FD"/>
    <w:rsid w:val="009E3D20"/>
    <w:rsid w:val="009E3F64"/>
    <w:rsid w:val="009E421B"/>
    <w:rsid w:val="009E45F5"/>
    <w:rsid w:val="009E46E3"/>
    <w:rsid w:val="009E4D97"/>
    <w:rsid w:val="009E5087"/>
    <w:rsid w:val="009E52F2"/>
    <w:rsid w:val="009E54E8"/>
    <w:rsid w:val="009E5BF8"/>
    <w:rsid w:val="009E5CD3"/>
    <w:rsid w:val="009E5D5F"/>
    <w:rsid w:val="009E5E74"/>
    <w:rsid w:val="009E6129"/>
    <w:rsid w:val="009E6319"/>
    <w:rsid w:val="009E675D"/>
    <w:rsid w:val="009E6821"/>
    <w:rsid w:val="009E6F15"/>
    <w:rsid w:val="009E7326"/>
    <w:rsid w:val="009E7428"/>
    <w:rsid w:val="009E7583"/>
    <w:rsid w:val="009E759A"/>
    <w:rsid w:val="009E7682"/>
    <w:rsid w:val="009E7796"/>
    <w:rsid w:val="009E78E4"/>
    <w:rsid w:val="009E7C6E"/>
    <w:rsid w:val="009E7FCF"/>
    <w:rsid w:val="009F0111"/>
    <w:rsid w:val="009F0736"/>
    <w:rsid w:val="009F0AEF"/>
    <w:rsid w:val="009F0B04"/>
    <w:rsid w:val="009F0BEC"/>
    <w:rsid w:val="009F0DE5"/>
    <w:rsid w:val="009F0F15"/>
    <w:rsid w:val="009F1208"/>
    <w:rsid w:val="009F1219"/>
    <w:rsid w:val="009F1853"/>
    <w:rsid w:val="009F18C2"/>
    <w:rsid w:val="009F1D39"/>
    <w:rsid w:val="009F1E36"/>
    <w:rsid w:val="009F1FB5"/>
    <w:rsid w:val="009F28BD"/>
    <w:rsid w:val="009F2D79"/>
    <w:rsid w:val="009F30CE"/>
    <w:rsid w:val="009F337E"/>
    <w:rsid w:val="009F339D"/>
    <w:rsid w:val="009F3468"/>
    <w:rsid w:val="009F3A0F"/>
    <w:rsid w:val="009F3B2C"/>
    <w:rsid w:val="009F3DCE"/>
    <w:rsid w:val="009F3DF8"/>
    <w:rsid w:val="009F449E"/>
    <w:rsid w:val="009F47D4"/>
    <w:rsid w:val="009F4942"/>
    <w:rsid w:val="009F49D8"/>
    <w:rsid w:val="009F4BF5"/>
    <w:rsid w:val="009F549D"/>
    <w:rsid w:val="009F56E2"/>
    <w:rsid w:val="009F59D8"/>
    <w:rsid w:val="009F5A09"/>
    <w:rsid w:val="009F5BF4"/>
    <w:rsid w:val="009F5D0B"/>
    <w:rsid w:val="009F61A1"/>
    <w:rsid w:val="009F645A"/>
    <w:rsid w:val="009F64B1"/>
    <w:rsid w:val="009F681E"/>
    <w:rsid w:val="009F6AEB"/>
    <w:rsid w:val="009F6C7E"/>
    <w:rsid w:val="009F6FE5"/>
    <w:rsid w:val="009F7267"/>
    <w:rsid w:val="009F734C"/>
    <w:rsid w:val="009F737E"/>
    <w:rsid w:val="009F73BE"/>
    <w:rsid w:val="009F7593"/>
    <w:rsid w:val="009F7887"/>
    <w:rsid w:val="009F7F34"/>
    <w:rsid w:val="00A0007F"/>
    <w:rsid w:val="00A00708"/>
    <w:rsid w:val="00A00717"/>
    <w:rsid w:val="00A0071D"/>
    <w:rsid w:val="00A008D0"/>
    <w:rsid w:val="00A00D0B"/>
    <w:rsid w:val="00A00E28"/>
    <w:rsid w:val="00A0129A"/>
    <w:rsid w:val="00A01922"/>
    <w:rsid w:val="00A01EEB"/>
    <w:rsid w:val="00A02037"/>
    <w:rsid w:val="00A0204E"/>
    <w:rsid w:val="00A020BB"/>
    <w:rsid w:val="00A0224A"/>
    <w:rsid w:val="00A023C6"/>
    <w:rsid w:val="00A02481"/>
    <w:rsid w:val="00A02933"/>
    <w:rsid w:val="00A02AD2"/>
    <w:rsid w:val="00A02CD1"/>
    <w:rsid w:val="00A02E27"/>
    <w:rsid w:val="00A02F9A"/>
    <w:rsid w:val="00A0354F"/>
    <w:rsid w:val="00A039AC"/>
    <w:rsid w:val="00A039D4"/>
    <w:rsid w:val="00A041C0"/>
    <w:rsid w:val="00A04C2C"/>
    <w:rsid w:val="00A04E09"/>
    <w:rsid w:val="00A04E67"/>
    <w:rsid w:val="00A052CF"/>
    <w:rsid w:val="00A0550D"/>
    <w:rsid w:val="00A05627"/>
    <w:rsid w:val="00A05947"/>
    <w:rsid w:val="00A05D9D"/>
    <w:rsid w:val="00A061C1"/>
    <w:rsid w:val="00A06706"/>
    <w:rsid w:val="00A0716A"/>
    <w:rsid w:val="00A077E4"/>
    <w:rsid w:val="00A10001"/>
    <w:rsid w:val="00A10652"/>
    <w:rsid w:val="00A10DA3"/>
    <w:rsid w:val="00A10EDF"/>
    <w:rsid w:val="00A10F09"/>
    <w:rsid w:val="00A1127B"/>
    <w:rsid w:val="00A113AB"/>
    <w:rsid w:val="00A113FB"/>
    <w:rsid w:val="00A115E9"/>
    <w:rsid w:val="00A11791"/>
    <w:rsid w:val="00A11DD2"/>
    <w:rsid w:val="00A1224F"/>
    <w:rsid w:val="00A12301"/>
    <w:rsid w:val="00A12359"/>
    <w:rsid w:val="00A127D2"/>
    <w:rsid w:val="00A12BF0"/>
    <w:rsid w:val="00A12E7E"/>
    <w:rsid w:val="00A130D2"/>
    <w:rsid w:val="00A13103"/>
    <w:rsid w:val="00A1323C"/>
    <w:rsid w:val="00A135CB"/>
    <w:rsid w:val="00A135D3"/>
    <w:rsid w:val="00A13C63"/>
    <w:rsid w:val="00A13E05"/>
    <w:rsid w:val="00A14127"/>
    <w:rsid w:val="00A14C52"/>
    <w:rsid w:val="00A14CD0"/>
    <w:rsid w:val="00A14E27"/>
    <w:rsid w:val="00A14FEE"/>
    <w:rsid w:val="00A15220"/>
    <w:rsid w:val="00A15504"/>
    <w:rsid w:val="00A161B7"/>
    <w:rsid w:val="00A1653E"/>
    <w:rsid w:val="00A165D4"/>
    <w:rsid w:val="00A16616"/>
    <w:rsid w:val="00A167F8"/>
    <w:rsid w:val="00A16FC4"/>
    <w:rsid w:val="00A17325"/>
    <w:rsid w:val="00A1738F"/>
    <w:rsid w:val="00A173F5"/>
    <w:rsid w:val="00A1763A"/>
    <w:rsid w:val="00A177C2"/>
    <w:rsid w:val="00A1786F"/>
    <w:rsid w:val="00A17BBE"/>
    <w:rsid w:val="00A17C6B"/>
    <w:rsid w:val="00A17D7C"/>
    <w:rsid w:val="00A17DA6"/>
    <w:rsid w:val="00A17DA9"/>
    <w:rsid w:val="00A20063"/>
    <w:rsid w:val="00A200BA"/>
    <w:rsid w:val="00A2034F"/>
    <w:rsid w:val="00A20684"/>
    <w:rsid w:val="00A2096B"/>
    <w:rsid w:val="00A21135"/>
    <w:rsid w:val="00A214C7"/>
    <w:rsid w:val="00A217EF"/>
    <w:rsid w:val="00A21879"/>
    <w:rsid w:val="00A2196D"/>
    <w:rsid w:val="00A21B58"/>
    <w:rsid w:val="00A21C73"/>
    <w:rsid w:val="00A21CE3"/>
    <w:rsid w:val="00A21D79"/>
    <w:rsid w:val="00A21E5B"/>
    <w:rsid w:val="00A21EFC"/>
    <w:rsid w:val="00A21F99"/>
    <w:rsid w:val="00A22110"/>
    <w:rsid w:val="00A221E5"/>
    <w:rsid w:val="00A22238"/>
    <w:rsid w:val="00A2233C"/>
    <w:rsid w:val="00A2240A"/>
    <w:rsid w:val="00A225C8"/>
    <w:rsid w:val="00A22809"/>
    <w:rsid w:val="00A2282E"/>
    <w:rsid w:val="00A22C91"/>
    <w:rsid w:val="00A22D95"/>
    <w:rsid w:val="00A22F0C"/>
    <w:rsid w:val="00A22F0E"/>
    <w:rsid w:val="00A23255"/>
    <w:rsid w:val="00A233D2"/>
    <w:rsid w:val="00A234A5"/>
    <w:rsid w:val="00A235AA"/>
    <w:rsid w:val="00A235C8"/>
    <w:rsid w:val="00A239EC"/>
    <w:rsid w:val="00A23B49"/>
    <w:rsid w:val="00A24116"/>
    <w:rsid w:val="00A2440B"/>
    <w:rsid w:val="00A2450E"/>
    <w:rsid w:val="00A246BA"/>
    <w:rsid w:val="00A247CF"/>
    <w:rsid w:val="00A24866"/>
    <w:rsid w:val="00A24B44"/>
    <w:rsid w:val="00A24EC8"/>
    <w:rsid w:val="00A24ED3"/>
    <w:rsid w:val="00A25401"/>
    <w:rsid w:val="00A2587F"/>
    <w:rsid w:val="00A258D4"/>
    <w:rsid w:val="00A259B1"/>
    <w:rsid w:val="00A25C71"/>
    <w:rsid w:val="00A25C91"/>
    <w:rsid w:val="00A25EBB"/>
    <w:rsid w:val="00A26119"/>
    <w:rsid w:val="00A263A9"/>
    <w:rsid w:val="00A265FD"/>
    <w:rsid w:val="00A267FA"/>
    <w:rsid w:val="00A26A1C"/>
    <w:rsid w:val="00A26A85"/>
    <w:rsid w:val="00A26C43"/>
    <w:rsid w:val="00A26C6E"/>
    <w:rsid w:val="00A2700D"/>
    <w:rsid w:val="00A270B8"/>
    <w:rsid w:val="00A2740F"/>
    <w:rsid w:val="00A27977"/>
    <w:rsid w:val="00A2799B"/>
    <w:rsid w:val="00A301DB"/>
    <w:rsid w:val="00A302AD"/>
    <w:rsid w:val="00A302D6"/>
    <w:rsid w:val="00A3032B"/>
    <w:rsid w:val="00A30503"/>
    <w:rsid w:val="00A305A6"/>
    <w:rsid w:val="00A3074B"/>
    <w:rsid w:val="00A3080F"/>
    <w:rsid w:val="00A30837"/>
    <w:rsid w:val="00A30EAB"/>
    <w:rsid w:val="00A30F6A"/>
    <w:rsid w:val="00A31071"/>
    <w:rsid w:val="00A310A2"/>
    <w:rsid w:val="00A31196"/>
    <w:rsid w:val="00A313C4"/>
    <w:rsid w:val="00A317B4"/>
    <w:rsid w:val="00A3197B"/>
    <w:rsid w:val="00A32292"/>
    <w:rsid w:val="00A327BA"/>
    <w:rsid w:val="00A3287C"/>
    <w:rsid w:val="00A3289E"/>
    <w:rsid w:val="00A32D0C"/>
    <w:rsid w:val="00A32D79"/>
    <w:rsid w:val="00A33369"/>
    <w:rsid w:val="00A33502"/>
    <w:rsid w:val="00A33859"/>
    <w:rsid w:val="00A33B88"/>
    <w:rsid w:val="00A3404E"/>
    <w:rsid w:val="00A34152"/>
    <w:rsid w:val="00A3473D"/>
    <w:rsid w:val="00A348C8"/>
    <w:rsid w:val="00A34C14"/>
    <w:rsid w:val="00A34CEC"/>
    <w:rsid w:val="00A34F90"/>
    <w:rsid w:val="00A354E9"/>
    <w:rsid w:val="00A35C81"/>
    <w:rsid w:val="00A35CB4"/>
    <w:rsid w:val="00A35ECE"/>
    <w:rsid w:val="00A36181"/>
    <w:rsid w:val="00A36898"/>
    <w:rsid w:val="00A368F9"/>
    <w:rsid w:val="00A36BCC"/>
    <w:rsid w:val="00A37045"/>
    <w:rsid w:val="00A371D7"/>
    <w:rsid w:val="00A3764F"/>
    <w:rsid w:val="00A3773F"/>
    <w:rsid w:val="00A40523"/>
    <w:rsid w:val="00A4072F"/>
    <w:rsid w:val="00A40BCF"/>
    <w:rsid w:val="00A40BE9"/>
    <w:rsid w:val="00A40D82"/>
    <w:rsid w:val="00A4141A"/>
    <w:rsid w:val="00A415EE"/>
    <w:rsid w:val="00A41A06"/>
    <w:rsid w:val="00A41A51"/>
    <w:rsid w:val="00A41D4C"/>
    <w:rsid w:val="00A42101"/>
    <w:rsid w:val="00A4243B"/>
    <w:rsid w:val="00A4257E"/>
    <w:rsid w:val="00A4263F"/>
    <w:rsid w:val="00A427E5"/>
    <w:rsid w:val="00A42A7C"/>
    <w:rsid w:val="00A42CCB"/>
    <w:rsid w:val="00A437C5"/>
    <w:rsid w:val="00A4392F"/>
    <w:rsid w:val="00A43993"/>
    <w:rsid w:val="00A43F6B"/>
    <w:rsid w:val="00A43FB1"/>
    <w:rsid w:val="00A443F5"/>
    <w:rsid w:val="00A44588"/>
    <w:rsid w:val="00A44A5B"/>
    <w:rsid w:val="00A4563F"/>
    <w:rsid w:val="00A45772"/>
    <w:rsid w:val="00A45780"/>
    <w:rsid w:val="00A45A44"/>
    <w:rsid w:val="00A45EBD"/>
    <w:rsid w:val="00A4603C"/>
    <w:rsid w:val="00A4638E"/>
    <w:rsid w:val="00A466CB"/>
    <w:rsid w:val="00A4673D"/>
    <w:rsid w:val="00A46930"/>
    <w:rsid w:val="00A4697B"/>
    <w:rsid w:val="00A46999"/>
    <w:rsid w:val="00A46C6A"/>
    <w:rsid w:val="00A46DDE"/>
    <w:rsid w:val="00A46F2F"/>
    <w:rsid w:val="00A47616"/>
    <w:rsid w:val="00A476F5"/>
    <w:rsid w:val="00A502DA"/>
    <w:rsid w:val="00A50E87"/>
    <w:rsid w:val="00A50E8B"/>
    <w:rsid w:val="00A50F2A"/>
    <w:rsid w:val="00A51056"/>
    <w:rsid w:val="00A510DB"/>
    <w:rsid w:val="00A51378"/>
    <w:rsid w:val="00A51A62"/>
    <w:rsid w:val="00A51DDB"/>
    <w:rsid w:val="00A51FE1"/>
    <w:rsid w:val="00A52950"/>
    <w:rsid w:val="00A529E8"/>
    <w:rsid w:val="00A52B2B"/>
    <w:rsid w:val="00A53021"/>
    <w:rsid w:val="00A53C37"/>
    <w:rsid w:val="00A53EA8"/>
    <w:rsid w:val="00A542FB"/>
    <w:rsid w:val="00A546C8"/>
    <w:rsid w:val="00A54758"/>
    <w:rsid w:val="00A547A6"/>
    <w:rsid w:val="00A5482C"/>
    <w:rsid w:val="00A549BC"/>
    <w:rsid w:val="00A54A89"/>
    <w:rsid w:val="00A54B16"/>
    <w:rsid w:val="00A55037"/>
    <w:rsid w:val="00A5518F"/>
    <w:rsid w:val="00A553A8"/>
    <w:rsid w:val="00A559B9"/>
    <w:rsid w:val="00A55CEC"/>
    <w:rsid w:val="00A55ECC"/>
    <w:rsid w:val="00A5607D"/>
    <w:rsid w:val="00A56330"/>
    <w:rsid w:val="00A5633D"/>
    <w:rsid w:val="00A563D3"/>
    <w:rsid w:val="00A565C2"/>
    <w:rsid w:val="00A56C96"/>
    <w:rsid w:val="00A56EAD"/>
    <w:rsid w:val="00A56EF1"/>
    <w:rsid w:val="00A570B1"/>
    <w:rsid w:val="00A57275"/>
    <w:rsid w:val="00A5750B"/>
    <w:rsid w:val="00A5764F"/>
    <w:rsid w:val="00A60114"/>
    <w:rsid w:val="00A6026F"/>
    <w:rsid w:val="00A604C8"/>
    <w:rsid w:val="00A604D3"/>
    <w:rsid w:val="00A60515"/>
    <w:rsid w:val="00A6056F"/>
    <w:rsid w:val="00A6066E"/>
    <w:rsid w:val="00A60795"/>
    <w:rsid w:val="00A60906"/>
    <w:rsid w:val="00A60B9F"/>
    <w:rsid w:val="00A60DCF"/>
    <w:rsid w:val="00A61262"/>
    <w:rsid w:val="00A612EF"/>
    <w:rsid w:val="00A616D3"/>
    <w:rsid w:val="00A619F1"/>
    <w:rsid w:val="00A61B2A"/>
    <w:rsid w:val="00A61B82"/>
    <w:rsid w:val="00A61C9C"/>
    <w:rsid w:val="00A61FB3"/>
    <w:rsid w:val="00A623D0"/>
    <w:rsid w:val="00A62454"/>
    <w:rsid w:val="00A6249D"/>
    <w:rsid w:val="00A62AC5"/>
    <w:rsid w:val="00A62F64"/>
    <w:rsid w:val="00A635D6"/>
    <w:rsid w:val="00A6371C"/>
    <w:rsid w:val="00A63B48"/>
    <w:rsid w:val="00A63BF4"/>
    <w:rsid w:val="00A63C23"/>
    <w:rsid w:val="00A63E8D"/>
    <w:rsid w:val="00A64020"/>
    <w:rsid w:val="00A6405E"/>
    <w:rsid w:val="00A64485"/>
    <w:rsid w:val="00A654FE"/>
    <w:rsid w:val="00A65536"/>
    <w:rsid w:val="00A65790"/>
    <w:rsid w:val="00A65799"/>
    <w:rsid w:val="00A659D1"/>
    <w:rsid w:val="00A659D4"/>
    <w:rsid w:val="00A65A0D"/>
    <w:rsid w:val="00A65A8A"/>
    <w:rsid w:val="00A65C6F"/>
    <w:rsid w:val="00A65F2A"/>
    <w:rsid w:val="00A661F9"/>
    <w:rsid w:val="00A66261"/>
    <w:rsid w:val="00A66478"/>
    <w:rsid w:val="00A665D5"/>
    <w:rsid w:val="00A66635"/>
    <w:rsid w:val="00A669F9"/>
    <w:rsid w:val="00A66B69"/>
    <w:rsid w:val="00A66D2B"/>
    <w:rsid w:val="00A66E41"/>
    <w:rsid w:val="00A66F6A"/>
    <w:rsid w:val="00A66FBD"/>
    <w:rsid w:val="00A67702"/>
    <w:rsid w:val="00A67767"/>
    <w:rsid w:val="00A67773"/>
    <w:rsid w:val="00A67D20"/>
    <w:rsid w:val="00A7013B"/>
    <w:rsid w:val="00A701F8"/>
    <w:rsid w:val="00A702C4"/>
    <w:rsid w:val="00A703C1"/>
    <w:rsid w:val="00A70ADE"/>
    <w:rsid w:val="00A70B64"/>
    <w:rsid w:val="00A70B94"/>
    <w:rsid w:val="00A7118E"/>
    <w:rsid w:val="00A71969"/>
    <w:rsid w:val="00A71BEC"/>
    <w:rsid w:val="00A7200F"/>
    <w:rsid w:val="00A7293F"/>
    <w:rsid w:val="00A72F9A"/>
    <w:rsid w:val="00A7312F"/>
    <w:rsid w:val="00A7329C"/>
    <w:rsid w:val="00A733CA"/>
    <w:rsid w:val="00A73646"/>
    <w:rsid w:val="00A73769"/>
    <w:rsid w:val="00A73834"/>
    <w:rsid w:val="00A73BAD"/>
    <w:rsid w:val="00A73E8D"/>
    <w:rsid w:val="00A74085"/>
    <w:rsid w:val="00A7425C"/>
    <w:rsid w:val="00A743E9"/>
    <w:rsid w:val="00A74532"/>
    <w:rsid w:val="00A74663"/>
    <w:rsid w:val="00A7492F"/>
    <w:rsid w:val="00A74AE1"/>
    <w:rsid w:val="00A74F36"/>
    <w:rsid w:val="00A7512B"/>
    <w:rsid w:val="00A755F3"/>
    <w:rsid w:val="00A758DE"/>
    <w:rsid w:val="00A7591E"/>
    <w:rsid w:val="00A75A77"/>
    <w:rsid w:val="00A75C74"/>
    <w:rsid w:val="00A75DFA"/>
    <w:rsid w:val="00A75F6A"/>
    <w:rsid w:val="00A76051"/>
    <w:rsid w:val="00A76078"/>
    <w:rsid w:val="00A762B3"/>
    <w:rsid w:val="00A76A5F"/>
    <w:rsid w:val="00A76C16"/>
    <w:rsid w:val="00A76ED8"/>
    <w:rsid w:val="00A77194"/>
    <w:rsid w:val="00A771D4"/>
    <w:rsid w:val="00A771F1"/>
    <w:rsid w:val="00A7726D"/>
    <w:rsid w:val="00A772BF"/>
    <w:rsid w:val="00A7732E"/>
    <w:rsid w:val="00A7733A"/>
    <w:rsid w:val="00A77458"/>
    <w:rsid w:val="00A77BA1"/>
    <w:rsid w:val="00A77C6C"/>
    <w:rsid w:val="00A77CA2"/>
    <w:rsid w:val="00A8075A"/>
    <w:rsid w:val="00A80786"/>
    <w:rsid w:val="00A808D6"/>
    <w:rsid w:val="00A80DF5"/>
    <w:rsid w:val="00A810FF"/>
    <w:rsid w:val="00A8111D"/>
    <w:rsid w:val="00A812BF"/>
    <w:rsid w:val="00A81408"/>
    <w:rsid w:val="00A81733"/>
    <w:rsid w:val="00A81790"/>
    <w:rsid w:val="00A8182E"/>
    <w:rsid w:val="00A81EF7"/>
    <w:rsid w:val="00A8230B"/>
    <w:rsid w:val="00A82563"/>
    <w:rsid w:val="00A829C3"/>
    <w:rsid w:val="00A82A20"/>
    <w:rsid w:val="00A82D64"/>
    <w:rsid w:val="00A82DD9"/>
    <w:rsid w:val="00A82E19"/>
    <w:rsid w:val="00A83553"/>
    <w:rsid w:val="00A83612"/>
    <w:rsid w:val="00A8361A"/>
    <w:rsid w:val="00A836F6"/>
    <w:rsid w:val="00A837F0"/>
    <w:rsid w:val="00A83BB6"/>
    <w:rsid w:val="00A83D53"/>
    <w:rsid w:val="00A83F4F"/>
    <w:rsid w:val="00A8403B"/>
    <w:rsid w:val="00A841DC"/>
    <w:rsid w:val="00A842E3"/>
    <w:rsid w:val="00A847E4"/>
    <w:rsid w:val="00A84A4F"/>
    <w:rsid w:val="00A84AD9"/>
    <w:rsid w:val="00A84D83"/>
    <w:rsid w:val="00A84EB4"/>
    <w:rsid w:val="00A84EE9"/>
    <w:rsid w:val="00A84F66"/>
    <w:rsid w:val="00A852DE"/>
    <w:rsid w:val="00A8540F"/>
    <w:rsid w:val="00A8570E"/>
    <w:rsid w:val="00A8583C"/>
    <w:rsid w:val="00A8597F"/>
    <w:rsid w:val="00A85A16"/>
    <w:rsid w:val="00A85CCC"/>
    <w:rsid w:val="00A85CF0"/>
    <w:rsid w:val="00A85F76"/>
    <w:rsid w:val="00A8637B"/>
    <w:rsid w:val="00A86592"/>
    <w:rsid w:val="00A865D8"/>
    <w:rsid w:val="00A86C77"/>
    <w:rsid w:val="00A86E66"/>
    <w:rsid w:val="00A86EDF"/>
    <w:rsid w:val="00A87089"/>
    <w:rsid w:val="00A870BC"/>
    <w:rsid w:val="00A8758B"/>
    <w:rsid w:val="00A8782E"/>
    <w:rsid w:val="00A87C33"/>
    <w:rsid w:val="00A87CCD"/>
    <w:rsid w:val="00A87D2A"/>
    <w:rsid w:val="00A87DAF"/>
    <w:rsid w:val="00A87F2A"/>
    <w:rsid w:val="00A901D6"/>
    <w:rsid w:val="00A902A2"/>
    <w:rsid w:val="00A906EF"/>
    <w:rsid w:val="00A908A6"/>
    <w:rsid w:val="00A90903"/>
    <w:rsid w:val="00A90A63"/>
    <w:rsid w:val="00A90A90"/>
    <w:rsid w:val="00A90AE9"/>
    <w:rsid w:val="00A90F2F"/>
    <w:rsid w:val="00A910D7"/>
    <w:rsid w:val="00A91700"/>
    <w:rsid w:val="00A918DC"/>
    <w:rsid w:val="00A91919"/>
    <w:rsid w:val="00A91D84"/>
    <w:rsid w:val="00A91FE1"/>
    <w:rsid w:val="00A92003"/>
    <w:rsid w:val="00A9238C"/>
    <w:rsid w:val="00A923B8"/>
    <w:rsid w:val="00A92416"/>
    <w:rsid w:val="00A9281C"/>
    <w:rsid w:val="00A92A8B"/>
    <w:rsid w:val="00A92B5F"/>
    <w:rsid w:val="00A93084"/>
    <w:rsid w:val="00A931EB"/>
    <w:rsid w:val="00A936D9"/>
    <w:rsid w:val="00A9387F"/>
    <w:rsid w:val="00A93B00"/>
    <w:rsid w:val="00A93B40"/>
    <w:rsid w:val="00A93C00"/>
    <w:rsid w:val="00A93FEF"/>
    <w:rsid w:val="00A94950"/>
    <w:rsid w:val="00A94A85"/>
    <w:rsid w:val="00A94E53"/>
    <w:rsid w:val="00A950B9"/>
    <w:rsid w:val="00A951E1"/>
    <w:rsid w:val="00A95588"/>
    <w:rsid w:val="00A95678"/>
    <w:rsid w:val="00A95868"/>
    <w:rsid w:val="00A9590A"/>
    <w:rsid w:val="00A95DE1"/>
    <w:rsid w:val="00A960F2"/>
    <w:rsid w:val="00A96465"/>
    <w:rsid w:val="00A965B9"/>
    <w:rsid w:val="00A969E0"/>
    <w:rsid w:val="00A96B5F"/>
    <w:rsid w:val="00A96C2D"/>
    <w:rsid w:val="00A96E01"/>
    <w:rsid w:val="00A96EF2"/>
    <w:rsid w:val="00A971F0"/>
    <w:rsid w:val="00A9743E"/>
    <w:rsid w:val="00A97480"/>
    <w:rsid w:val="00A974E3"/>
    <w:rsid w:val="00A974F2"/>
    <w:rsid w:val="00A97855"/>
    <w:rsid w:val="00A97A32"/>
    <w:rsid w:val="00A97D34"/>
    <w:rsid w:val="00A97DBF"/>
    <w:rsid w:val="00AA0461"/>
    <w:rsid w:val="00AA0565"/>
    <w:rsid w:val="00AA06FD"/>
    <w:rsid w:val="00AA0747"/>
    <w:rsid w:val="00AA13DB"/>
    <w:rsid w:val="00AA1416"/>
    <w:rsid w:val="00AA14DB"/>
    <w:rsid w:val="00AA157D"/>
    <w:rsid w:val="00AA188B"/>
    <w:rsid w:val="00AA1A22"/>
    <w:rsid w:val="00AA1BFC"/>
    <w:rsid w:val="00AA1D5A"/>
    <w:rsid w:val="00AA1DD6"/>
    <w:rsid w:val="00AA1DE7"/>
    <w:rsid w:val="00AA2305"/>
    <w:rsid w:val="00AA2841"/>
    <w:rsid w:val="00AA2D70"/>
    <w:rsid w:val="00AA2DA1"/>
    <w:rsid w:val="00AA2DE6"/>
    <w:rsid w:val="00AA3085"/>
    <w:rsid w:val="00AA328A"/>
    <w:rsid w:val="00AA372A"/>
    <w:rsid w:val="00AA3943"/>
    <w:rsid w:val="00AA39D8"/>
    <w:rsid w:val="00AA3A8D"/>
    <w:rsid w:val="00AA3ACF"/>
    <w:rsid w:val="00AA3C24"/>
    <w:rsid w:val="00AA3C33"/>
    <w:rsid w:val="00AA4051"/>
    <w:rsid w:val="00AA4211"/>
    <w:rsid w:val="00AA4240"/>
    <w:rsid w:val="00AA44CF"/>
    <w:rsid w:val="00AA4621"/>
    <w:rsid w:val="00AA46B7"/>
    <w:rsid w:val="00AA46FE"/>
    <w:rsid w:val="00AA46FF"/>
    <w:rsid w:val="00AA4B70"/>
    <w:rsid w:val="00AA4EE8"/>
    <w:rsid w:val="00AA508E"/>
    <w:rsid w:val="00AA51B4"/>
    <w:rsid w:val="00AA56FB"/>
    <w:rsid w:val="00AA5A30"/>
    <w:rsid w:val="00AA6187"/>
    <w:rsid w:val="00AA6380"/>
    <w:rsid w:val="00AA6672"/>
    <w:rsid w:val="00AA704F"/>
    <w:rsid w:val="00AA711B"/>
    <w:rsid w:val="00AA728C"/>
    <w:rsid w:val="00AA74FE"/>
    <w:rsid w:val="00AA769B"/>
    <w:rsid w:val="00AA773B"/>
    <w:rsid w:val="00AA776E"/>
    <w:rsid w:val="00AA7829"/>
    <w:rsid w:val="00AA7FB5"/>
    <w:rsid w:val="00AB007E"/>
    <w:rsid w:val="00AB0528"/>
    <w:rsid w:val="00AB065E"/>
    <w:rsid w:val="00AB12D4"/>
    <w:rsid w:val="00AB1372"/>
    <w:rsid w:val="00AB1396"/>
    <w:rsid w:val="00AB17D8"/>
    <w:rsid w:val="00AB1853"/>
    <w:rsid w:val="00AB19DB"/>
    <w:rsid w:val="00AB1C2C"/>
    <w:rsid w:val="00AB1FD5"/>
    <w:rsid w:val="00AB2161"/>
    <w:rsid w:val="00AB2CBF"/>
    <w:rsid w:val="00AB30D5"/>
    <w:rsid w:val="00AB3469"/>
    <w:rsid w:val="00AB35D4"/>
    <w:rsid w:val="00AB37F5"/>
    <w:rsid w:val="00AB3E38"/>
    <w:rsid w:val="00AB453E"/>
    <w:rsid w:val="00AB53E3"/>
    <w:rsid w:val="00AB57F6"/>
    <w:rsid w:val="00AB591D"/>
    <w:rsid w:val="00AB5B53"/>
    <w:rsid w:val="00AB5EAB"/>
    <w:rsid w:val="00AB5EC9"/>
    <w:rsid w:val="00AB625C"/>
    <w:rsid w:val="00AB64AE"/>
    <w:rsid w:val="00AB64C6"/>
    <w:rsid w:val="00AB64CA"/>
    <w:rsid w:val="00AB65B7"/>
    <w:rsid w:val="00AB65D5"/>
    <w:rsid w:val="00AB68EA"/>
    <w:rsid w:val="00AB6C79"/>
    <w:rsid w:val="00AB6E24"/>
    <w:rsid w:val="00AB6E7B"/>
    <w:rsid w:val="00AB6ED5"/>
    <w:rsid w:val="00AB6F51"/>
    <w:rsid w:val="00AB734C"/>
    <w:rsid w:val="00AB7A95"/>
    <w:rsid w:val="00AB7AB2"/>
    <w:rsid w:val="00AB7D32"/>
    <w:rsid w:val="00AC0073"/>
    <w:rsid w:val="00AC0133"/>
    <w:rsid w:val="00AC042B"/>
    <w:rsid w:val="00AC0435"/>
    <w:rsid w:val="00AC070D"/>
    <w:rsid w:val="00AC0BF6"/>
    <w:rsid w:val="00AC10E7"/>
    <w:rsid w:val="00AC1134"/>
    <w:rsid w:val="00AC13BB"/>
    <w:rsid w:val="00AC1875"/>
    <w:rsid w:val="00AC1CF9"/>
    <w:rsid w:val="00AC1F8D"/>
    <w:rsid w:val="00AC2051"/>
    <w:rsid w:val="00AC2083"/>
    <w:rsid w:val="00AC2561"/>
    <w:rsid w:val="00AC25CA"/>
    <w:rsid w:val="00AC26FC"/>
    <w:rsid w:val="00AC27DB"/>
    <w:rsid w:val="00AC2807"/>
    <w:rsid w:val="00AC28E2"/>
    <w:rsid w:val="00AC29CE"/>
    <w:rsid w:val="00AC3169"/>
    <w:rsid w:val="00AC342F"/>
    <w:rsid w:val="00AC362C"/>
    <w:rsid w:val="00AC36D7"/>
    <w:rsid w:val="00AC377A"/>
    <w:rsid w:val="00AC37D5"/>
    <w:rsid w:val="00AC37F8"/>
    <w:rsid w:val="00AC3851"/>
    <w:rsid w:val="00AC38AB"/>
    <w:rsid w:val="00AC3A0D"/>
    <w:rsid w:val="00AC3AB6"/>
    <w:rsid w:val="00AC3C9C"/>
    <w:rsid w:val="00AC3ECF"/>
    <w:rsid w:val="00AC43D2"/>
    <w:rsid w:val="00AC4673"/>
    <w:rsid w:val="00AC48EF"/>
    <w:rsid w:val="00AC4AA2"/>
    <w:rsid w:val="00AC4AD8"/>
    <w:rsid w:val="00AC4B8B"/>
    <w:rsid w:val="00AC4C6F"/>
    <w:rsid w:val="00AC4DAD"/>
    <w:rsid w:val="00AC4F79"/>
    <w:rsid w:val="00AC50C3"/>
    <w:rsid w:val="00AC541A"/>
    <w:rsid w:val="00AC552A"/>
    <w:rsid w:val="00AC560D"/>
    <w:rsid w:val="00AC5C90"/>
    <w:rsid w:val="00AC5E62"/>
    <w:rsid w:val="00AC5EC7"/>
    <w:rsid w:val="00AC603C"/>
    <w:rsid w:val="00AC6402"/>
    <w:rsid w:val="00AC6548"/>
    <w:rsid w:val="00AC65BC"/>
    <w:rsid w:val="00AC6A42"/>
    <w:rsid w:val="00AC6F07"/>
    <w:rsid w:val="00AC7185"/>
    <w:rsid w:val="00AC74AB"/>
    <w:rsid w:val="00AC76F2"/>
    <w:rsid w:val="00AC7A4C"/>
    <w:rsid w:val="00AC7B91"/>
    <w:rsid w:val="00AC7D1B"/>
    <w:rsid w:val="00AC7FFC"/>
    <w:rsid w:val="00AD0222"/>
    <w:rsid w:val="00AD0278"/>
    <w:rsid w:val="00AD0508"/>
    <w:rsid w:val="00AD07C4"/>
    <w:rsid w:val="00AD0F0F"/>
    <w:rsid w:val="00AD0F5C"/>
    <w:rsid w:val="00AD10A8"/>
    <w:rsid w:val="00AD1344"/>
    <w:rsid w:val="00AD15A4"/>
    <w:rsid w:val="00AD1A07"/>
    <w:rsid w:val="00AD1DE8"/>
    <w:rsid w:val="00AD1E29"/>
    <w:rsid w:val="00AD1EDB"/>
    <w:rsid w:val="00AD22F3"/>
    <w:rsid w:val="00AD23A8"/>
    <w:rsid w:val="00AD23B5"/>
    <w:rsid w:val="00AD25B0"/>
    <w:rsid w:val="00AD2C11"/>
    <w:rsid w:val="00AD2C32"/>
    <w:rsid w:val="00AD2C57"/>
    <w:rsid w:val="00AD2C9F"/>
    <w:rsid w:val="00AD2F4A"/>
    <w:rsid w:val="00AD2F9A"/>
    <w:rsid w:val="00AD2FD4"/>
    <w:rsid w:val="00AD30C2"/>
    <w:rsid w:val="00AD329E"/>
    <w:rsid w:val="00AD333C"/>
    <w:rsid w:val="00AD345F"/>
    <w:rsid w:val="00AD34EB"/>
    <w:rsid w:val="00AD3A60"/>
    <w:rsid w:val="00AD3DBF"/>
    <w:rsid w:val="00AD4191"/>
    <w:rsid w:val="00AD41AC"/>
    <w:rsid w:val="00AD42EC"/>
    <w:rsid w:val="00AD4352"/>
    <w:rsid w:val="00AD4404"/>
    <w:rsid w:val="00AD4456"/>
    <w:rsid w:val="00AD4518"/>
    <w:rsid w:val="00AD4544"/>
    <w:rsid w:val="00AD45E2"/>
    <w:rsid w:val="00AD4881"/>
    <w:rsid w:val="00AD48F9"/>
    <w:rsid w:val="00AD49C8"/>
    <w:rsid w:val="00AD4B5C"/>
    <w:rsid w:val="00AD4C9F"/>
    <w:rsid w:val="00AD4D48"/>
    <w:rsid w:val="00AD4E76"/>
    <w:rsid w:val="00AD51A1"/>
    <w:rsid w:val="00AD5732"/>
    <w:rsid w:val="00AD57A8"/>
    <w:rsid w:val="00AD5B06"/>
    <w:rsid w:val="00AD5F41"/>
    <w:rsid w:val="00AD630F"/>
    <w:rsid w:val="00AD6372"/>
    <w:rsid w:val="00AD6626"/>
    <w:rsid w:val="00AD6676"/>
    <w:rsid w:val="00AD6A54"/>
    <w:rsid w:val="00AD6AF2"/>
    <w:rsid w:val="00AD6B2E"/>
    <w:rsid w:val="00AD6CAE"/>
    <w:rsid w:val="00AD700F"/>
    <w:rsid w:val="00AD7022"/>
    <w:rsid w:val="00AD7308"/>
    <w:rsid w:val="00AD7486"/>
    <w:rsid w:val="00AD770C"/>
    <w:rsid w:val="00AD7887"/>
    <w:rsid w:val="00AD7E6F"/>
    <w:rsid w:val="00AE002B"/>
    <w:rsid w:val="00AE0A5E"/>
    <w:rsid w:val="00AE0D01"/>
    <w:rsid w:val="00AE1641"/>
    <w:rsid w:val="00AE1892"/>
    <w:rsid w:val="00AE1DD5"/>
    <w:rsid w:val="00AE1F5D"/>
    <w:rsid w:val="00AE2125"/>
    <w:rsid w:val="00AE2363"/>
    <w:rsid w:val="00AE2446"/>
    <w:rsid w:val="00AE2718"/>
    <w:rsid w:val="00AE2928"/>
    <w:rsid w:val="00AE2987"/>
    <w:rsid w:val="00AE299F"/>
    <w:rsid w:val="00AE29A1"/>
    <w:rsid w:val="00AE2B86"/>
    <w:rsid w:val="00AE3097"/>
    <w:rsid w:val="00AE3121"/>
    <w:rsid w:val="00AE337D"/>
    <w:rsid w:val="00AE33AE"/>
    <w:rsid w:val="00AE3BBF"/>
    <w:rsid w:val="00AE3C1D"/>
    <w:rsid w:val="00AE4524"/>
    <w:rsid w:val="00AE479E"/>
    <w:rsid w:val="00AE47BB"/>
    <w:rsid w:val="00AE4A2F"/>
    <w:rsid w:val="00AE4D63"/>
    <w:rsid w:val="00AE523B"/>
    <w:rsid w:val="00AE5598"/>
    <w:rsid w:val="00AE5ED4"/>
    <w:rsid w:val="00AE675A"/>
    <w:rsid w:val="00AE6776"/>
    <w:rsid w:val="00AE68AA"/>
    <w:rsid w:val="00AE723E"/>
    <w:rsid w:val="00AE7340"/>
    <w:rsid w:val="00AE784F"/>
    <w:rsid w:val="00AE7925"/>
    <w:rsid w:val="00AE7933"/>
    <w:rsid w:val="00AE7983"/>
    <w:rsid w:val="00AE7AA5"/>
    <w:rsid w:val="00AE7AAF"/>
    <w:rsid w:val="00AE7FFD"/>
    <w:rsid w:val="00AF00F9"/>
    <w:rsid w:val="00AF023E"/>
    <w:rsid w:val="00AF072D"/>
    <w:rsid w:val="00AF07AE"/>
    <w:rsid w:val="00AF0974"/>
    <w:rsid w:val="00AF0E52"/>
    <w:rsid w:val="00AF140A"/>
    <w:rsid w:val="00AF154B"/>
    <w:rsid w:val="00AF1B7A"/>
    <w:rsid w:val="00AF1BDE"/>
    <w:rsid w:val="00AF21C3"/>
    <w:rsid w:val="00AF2206"/>
    <w:rsid w:val="00AF24C8"/>
    <w:rsid w:val="00AF2962"/>
    <w:rsid w:val="00AF3371"/>
    <w:rsid w:val="00AF344A"/>
    <w:rsid w:val="00AF3451"/>
    <w:rsid w:val="00AF3696"/>
    <w:rsid w:val="00AF377D"/>
    <w:rsid w:val="00AF3789"/>
    <w:rsid w:val="00AF3875"/>
    <w:rsid w:val="00AF389B"/>
    <w:rsid w:val="00AF38DC"/>
    <w:rsid w:val="00AF3B61"/>
    <w:rsid w:val="00AF3D51"/>
    <w:rsid w:val="00AF4725"/>
    <w:rsid w:val="00AF47B0"/>
    <w:rsid w:val="00AF4815"/>
    <w:rsid w:val="00AF4B4F"/>
    <w:rsid w:val="00AF4C19"/>
    <w:rsid w:val="00AF4CAE"/>
    <w:rsid w:val="00AF4FD7"/>
    <w:rsid w:val="00AF50ED"/>
    <w:rsid w:val="00AF52EE"/>
    <w:rsid w:val="00AF54D5"/>
    <w:rsid w:val="00AF5618"/>
    <w:rsid w:val="00AF564F"/>
    <w:rsid w:val="00AF576A"/>
    <w:rsid w:val="00AF5A23"/>
    <w:rsid w:val="00AF5D5E"/>
    <w:rsid w:val="00AF5E09"/>
    <w:rsid w:val="00AF5E3C"/>
    <w:rsid w:val="00AF5FA0"/>
    <w:rsid w:val="00AF5FB6"/>
    <w:rsid w:val="00AF6044"/>
    <w:rsid w:val="00AF6107"/>
    <w:rsid w:val="00AF6143"/>
    <w:rsid w:val="00AF6392"/>
    <w:rsid w:val="00AF674F"/>
    <w:rsid w:val="00AF67F9"/>
    <w:rsid w:val="00AF6E99"/>
    <w:rsid w:val="00AF7167"/>
    <w:rsid w:val="00AF73AE"/>
    <w:rsid w:val="00AF73FB"/>
    <w:rsid w:val="00AF7416"/>
    <w:rsid w:val="00AF7FC8"/>
    <w:rsid w:val="00B00097"/>
    <w:rsid w:val="00B00766"/>
    <w:rsid w:val="00B0081F"/>
    <w:rsid w:val="00B00948"/>
    <w:rsid w:val="00B00E7E"/>
    <w:rsid w:val="00B01024"/>
    <w:rsid w:val="00B01455"/>
    <w:rsid w:val="00B014EF"/>
    <w:rsid w:val="00B01ABE"/>
    <w:rsid w:val="00B01DFE"/>
    <w:rsid w:val="00B01E14"/>
    <w:rsid w:val="00B01E4A"/>
    <w:rsid w:val="00B01F0F"/>
    <w:rsid w:val="00B025F4"/>
    <w:rsid w:val="00B02605"/>
    <w:rsid w:val="00B0282A"/>
    <w:rsid w:val="00B02871"/>
    <w:rsid w:val="00B0291E"/>
    <w:rsid w:val="00B02AF8"/>
    <w:rsid w:val="00B02DA3"/>
    <w:rsid w:val="00B02EFB"/>
    <w:rsid w:val="00B02F60"/>
    <w:rsid w:val="00B0305D"/>
    <w:rsid w:val="00B0319E"/>
    <w:rsid w:val="00B03424"/>
    <w:rsid w:val="00B03A15"/>
    <w:rsid w:val="00B040BA"/>
    <w:rsid w:val="00B04372"/>
    <w:rsid w:val="00B043CA"/>
    <w:rsid w:val="00B04774"/>
    <w:rsid w:val="00B04804"/>
    <w:rsid w:val="00B04841"/>
    <w:rsid w:val="00B04870"/>
    <w:rsid w:val="00B04A34"/>
    <w:rsid w:val="00B04AD8"/>
    <w:rsid w:val="00B04E14"/>
    <w:rsid w:val="00B05129"/>
    <w:rsid w:val="00B051A6"/>
    <w:rsid w:val="00B05347"/>
    <w:rsid w:val="00B053D2"/>
    <w:rsid w:val="00B053DA"/>
    <w:rsid w:val="00B0554E"/>
    <w:rsid w:val="00B056F9"/>
    <w:rsid w:val="00B05BE7"/>
    <w:rsid w:val="00B05D40"/>
    <w:rsid w:val="00B05D84"/>
    <w:rsid w:val="00B060FD"/>
    <w:rsid w:val="00B06679"/>
    <w:rsid w:val="00B068E3"/>
    <w:rsid w:val="00B06B39"/>
    <w:rsid w:val="00B06B7C"/>
    <w:rsid w:val="00B06DAA"/>
    <w:rsid w:val="00B0778B"/>
    <w:rsid w:val="00B07839"/>
    <w:rsid w:val="00B07E05"/>
    <w:rsid w:val="00B07E66"/>
    <w:rsid w:val="00B07F3D"/>
    <w:rsid w:val="00B10567"/>
    <w:rsid w:val="00B1083F"/>
    <w:rsid w:val="00B11113"/>
    <w:rsid w:val="00B1134A"/>
    <w:rsid w:val="00B11393"/>
    <w:rsid w:val="00B1140C"/>
    <w:rsid w:val="00B1152C"/>
    <w:rsid w:val="00B1172B"/>
    <w:rsid w:val="00B118BD"/>
    <w:rsid w:val="00B11BB6"/>
    <w:rsid w:val="00B11CBF"/>
    <w:rsid w:val="00B11CCF"/>
    <w:rsid w:val="00B120DE"/>
    <w:rsid w:val="00B120F8"/>
    <w:rsid w:val="00B121A0"/>
    <w:rsid w:val="00B12739"/>
    <w:rsid w:val="00B1275A"/>
    <w:rsid w:val="00B12D2A"/>
    <w:rsid w:val="00B12DA1"/>
    <w:rsid w:val="00B12E08"/>
    <w:rsid w:val="00B12E77"/>
    <w:rsid w:val="00B12F37"/>
    <w:rsid w:val="00B13201"/>
    <w:rsid w:val="00B1323E"/>
    <w:rsid w:val="00B1358A"/>
    <w:rsid w:val="00B137B3"/>
    <w:rsid w:val="00B138FC"/>
    <w:rsid w:val="00B139AB"/>
    <w:rsid w:val="00B139CD"/>
    <w:rsid w:val="00B13A70"/>
    <w:rsid w:val="00B13CB5"/>
    <w:rsid w:val="00B13DEE"/>
    <w:rsid w:val="00B1414E"/>
    <w:rsid w:val="00B145DA"/>
    <w:rsid w:val="00B14B2C"/>
    <w:rsid w:val="00B14D7C"/>
    <w:rsid w:val="00B14D89"/>
    <w:rsid w:val="00B14E6A"/>
    <w:rsid w:val="00B1521A"/>
    <w:rsid w:val="00B1585E"/>
    <w:rsid w:val="00B15880"/>
    <w:rsid w:val="00B158B2"/>
    <w:rsid w:val="00B158CB"/>
    <w:rsid w:val="00B15969"/>
    <w:rsid w:val="00B15B0E"/>
    <w:rsid w:val="00B15C0B"/>
    <w:rsid w:val="00B15CF6"/>
    <w:rsid w:val="00B15EC3"/>
    <w:rsid w:val="00B15ECA"/>
    <w:rsid w:val="00B16297"/>
    <w:rsid w:val="00B16409"/>
    <w:rsid w:val="00B164B4"/>
    <w:rsid w:val="00B165B2"/>
    <w:rsid w:val="00B165B4"/>
    <w:rsid w:val="00B166A5"/>
    <w:rsid w:val="00B16824"/>
    <w:rsid w:val="00B16960"/>
    <w:rsid w:val="00B16BFC"/>
    <w:rsid w:val="00B172EC"/>
    <w:rsid w:val="00B1737B"/>
    <w:rsid w:val="00B1743B"/>
    <w:rsid w:val="00B17505"/>
    <w:rsid w:val="00B17512"/>
    <w:rsid w:val="00B17A30"/>
    <w:rsid w:val="00B17C6F"/>
    <w:rsid w:val="00B2030A"/>
    <w:rsid w:val="00B20664"/>
    <w:rsid w:val="00B2073F"/>
    <w:rsid w:val="00B20832"/>
    <w:rsid w:val="00B2086C"/>
    <w:rsid w:val="00B20960"/>
    <w:rsid w:val="00B20BAF"/>
    <w:rsid w:val="00B20F21"/>
    <w:rsid w:val="00B21078"/>
    <w:rsid w:val="00B214B7"/>
    <w:rsid w:val="00B21565"/>
    <w:rsid w:val="00B21A0B"/>
    <w:rsid w:val="00B224FA"/>
    <w:rsid w:val="00B228C0"/>
    <w:rsid w:val="00B22EB8"/>
    <w:rsid w:val="00B22EF0"/>
    <w:rsid w:val="00B23720"/>
    <w:rsid w:val="00B23933"/>
    <w:rsid w:val="00B2398E"/>
    <w:rsid w:val="00B23B70"/>
    <w:rsid w:val="00B23DB5"/>
    <w:rsid w:val="00B23E2F"/>
    <w:rsid w:val="00B24024"/>
    <w:rsid w:val="00B24124"/>
    <w:rsid w:val="00B245E9"/>
    <w:rsid w:val="00B2464F"/>
    <w:rsid w:val="00B24707"/>
    <w:rsid w:val="00B24794"/>
    <w:rsid w:val="00B24811"/>
    <w:rsid w:val="00B24A54"/>
    <w:rsid w:val="00B24FB1"/>
    <w:rsid w:val="00B25320"/>
    <w:rsid w:val="00B2572B"/>
    <w:rsid w:val="00B258C1"/>
    <w:rsid w:val="00B25BF5"/>
    <w:rsid w:val="00B25DDA"/>
    <w:rsid w:val="00B25EF0"/>
    <w:rsid w:val="00B26119"/>
    <w:rsid w:val="00B26A16"/>
    <w:rsid w:val="00B26CEA"/>
    <w:rsid w:val="00B26F8B"/>
    <w:rsid w:val="00B27055"/>
    <w:rsid w:val="00B27140"/>
    <w:rsid w:val="00B2734A"/>
    <w:rsid w:val="00B27565"/>
    <w:rsid w:val="00B27655"/>
    <w:rsid w:val="00B277AC"/>
    <w:rsid w:val="00B27999"/>
    <w:rsid w:val="00B27A25"/>
    <w:rsid w:val="00B27E6D"/>
    <w:rsid w:val="00B27F3D"/>
    <w:rsid w:val="00B27FEF"/>
    <w:rsid w:val="00B300F8"/>
    <w:rsid w:val="00B30272"/>
    <w:rsid w:val="00B303B9"/>
    <w:rsid w:val="00B30459"/>
    <w:rsid w:val="00B30995"/>
    <w:rsid w:val="00B30CE3"/>
    <w:rsid w:val="00B31074"/>
    <w:rsid w:val="00B311F4"/>
    <w:rsid w:val="00B316DC"/>
    <w:rsid w:val="00B317F3"/>
    <w:rsid w:val="00B3182F"/>
    <w:rsid w:val="00B31835"/>
    <w:rsid w:val="00B3183B"/>
    <w:rsid w:val="00B318CF"/>
    <w:rsid w:val="00B319E5"/>
    <w:rsid w:val="00B31D57"/>
    <w:rsid w:val="00B31E62"/>
    <w:rsid w:val="00B32035"/>
    <w:rsid w:val="00B323BB"/>
    <w:rsid w:val="00B32893"/>
    <w:rsid w:val="00B328EA"/>
    <w:rsid w:val="00B3291C"/>
    <w:rsid w:val="00B334D1"/>
    <w:rsid w:val="00B33CBA"/>
    <w:rsid w:val="00B33D32"/>
    <w:rsid w:val="00B33DF6"/>
    <w:rsid w:val="00B33EA8"/>
    <w:rsid w:val="00B34054"/>
    <w:rsid w:val="00B34495"/>
    <w:rsid w:val="00B346B7"/>
    <w:rsid w:val="00B3483C"/>
    <w:rsid w:val="00B34D1A"/>
    <w:rsid w:val="00B35110"/>
    <w:rsid w:val="00B352E7"/>
    <w:rsid w:val="00B356CC"/>
    <w:rsid w:val="00B359B4"/>
    <w:rsid w:val="00B35DF2"/>
    <w:rsid w:val="00B35F65"/>
    <w:rsid w:val="00B3611C"/>
    <w:rsid w:val="00B365FA"/>
    <w:rsid w:val="00B3672B"/>
    <w:rsid w:val="00B367AD"/>
    <w:rsid w:val="00B369AA"/>
    <w:rsid w:val="00B3756A"/>
    <w:rsid w:val="00B379CF"/>
    <w:rsid w:val="00B405A2"/>
    <w:rsid w:val="00B4082B"/>
    <w:rsid w:val="00B40BF6"/>
    <w:rsid w:val="00B40C2E"/>
    <w:rsid w:val="00B40D3D"/>
    <w:rsid w:val="00B40E01"/>
    <w:rsid w:val="00B40E1F"/>
    <w:rsid w:val="00B40F2E"/>
    <w:rsid w:val="00B40F50"/>
    <w:rsid w:val="00B4145C"/>
    <w:rsid w:val="00B416C0"/>
    <w:rsid w:val="00B41A3B"/>
    <w:rsid w:val="00B421E7"/>
    <w:rsid w:val="00B422B1"/>
    <w:rsid w:val="00B428BD"/>
    <w:rsid w:val="00B42BDA"/>
    <w:rsid w:val="00B42D8F"/>
    <w:rsid w:val="00B4479D"/>
    <w:rsid w:val="00B44BF6"/>
    <w:rsid w:val="00B44D92"/>
    <w:rsid w:val="00B44E23"/>
    <w:rsid w:val="00B44F17"/>
    <w:rsid w:val="00B45A3D"/>
    <w:rsid w:val="00B45C16"/>
    <w:rsid w:val="00B45C31"/>
    <w:rsid w:val="00B4638D"/>
    <w:rsid w:val="00B463EE"/>
    <w:rsid w:val="00B4641F"/>
    <w:rsid w:val="00B4660B"/>
    <w:rsid w:val="00B46E29"/>
    <w:rsid w:val="00B46FD2"/>
    <w:rsid w:val="00B4701D"/>
    <w:rsid w:val="00B47048"/>
    <w:rsid w:val="00B471B0"/>
    <w:rsid w:val="00B472F6"/>
    <w:rsid w:val="00B47308"/>
    <w:rsid w:val="00B4736E"/>
    <w:rsid w:val="00B477FC"/>
    <w:rsid w:val="00B47822"/>
    <w:rsid w:val="00B47A7A"/>
    <w:rsid w:val="00B47AC4"/>
    <w:rsid w:val="00B47CCE"/>
    <w:rsid w:val="00B47D2B"/>
    <w:rsid w:val="00B50170"/>
    <w:rsid w:val="00B509C2"/>
    <w:rsid w:val="00B50B76"/>
    <w:rsid w:val="00B50E78"/>
    <w:rsid w:val="00B51122"/>
    <w:rsid w:val="00B514F5"/>
    <w:rsid w:val="00B51825"/>
    <w:rsid w:val="00B51A9C"/>
    <w:rsid w:val="00B51AD7"/>
    <w:rsid w:val="00B51C8F"/>
    <w:rsid w:val="00B51F68"/>
    <w:rsid w:val="00B51F97"/>
    <w:rsid w:val="00B524A5"/>
    <w:rsid w:val="00B525F1"/>
    <w:rsid w:val="00B528F6"/>
    <w:rsid w:val="00B52A00"/>
    <w:rsid w:val="00B52B34"/>
    <w:rsid w:val="00B52BCD"/>
    <w:rsid w:val="00B52BFD"/>
    <w:rsid w:val="00B52C71"/>
    <w:rsid w:val="00B534E2"/>
    <w:rsid w:val="00B53667"/>
    <w:rsid w:val="00B5378A"/>
    <w:rsid w:val="00B53B44"/>
    <w:rsid w:val="00B53BAB"/>
    <w:rsid w:val="00B53DDC"/>
    <w:rsid w:val="00B53E51"/>
    <w:rsid w:val="00B54195"/>
    <w:rsid w:val="00B5446A"/>
    <w:rsid w:val="00B54548"/>
    <w:rsid w:val="00B5494C"/>
    <w:rsid w:val="00B54C70"/>
    <w:rsid w:val="00B54D5F"/>
    <w:rsid w:val="00B54DEE"/>
    <w:rsid w:val="00B54E0F"/>
    <w:rsid w:val="00B552D2"/>
    <w:rsid w:val="00B55423"/>
    <w:rsid w:val="00B5556A"/>
    <w:rsid w:val="00B55765"/>
    <w:rsid w:val="00B56035"/>
    <w:rsid w:val="00B56146"/>
    <w:rsid w:val="00B563D5"/>
    <w:rsid w:val="00B56B74"/>
    <w:rsid w:val="00B56E80"/>
    <w:rsid w:val="00B56EBF"/>
    <w:rsid w:val="00B57247"/>
    <w:rsid w:val="00B577FE"/>
    <w:rsid w:val="00B578FD"/>
    <w:rsid w:val="00B57B48"/>
    <w:rsid w:val="00B57E79"/>
    <w:rsid w:val="00B60003"/>
    <w:rsid w:val="00B603EE"/>
    <w:rsid w:val="00B60658"/>
    <w:rsid w:val="00B607C1"/>
    <w:rsid w:val="00B60980"/>
    <w:rsid w:val="00B609DE"/>
    <w:rsid w:val="00B60D85"/>
    <w:rsid w:val="00B6113D"/>
    <w:rsid w:val="00B6125B"/>
    <w:rsid w:val="00B612B4"/>
    <w:rsid w:val="00B6171C"/>
    <w:rsid w:val="00B617A1"/>
    <w:rsid w:val="00B6198E"/>
    <w:rsid w:val="00B62075"/>
    <w:rsid w:val="00B628A3"/>
    <w:rsid w:val="00B62C20"/>
    <w:rsid w:val="00B62D2E"/>
    <w:rsid w:val="00B62E8A"/>
    <w:rsid w:val="00B62FF7"/>
    <w:rsid w:val="00B6334A"/>
    <w:rsid w:val="00B6389F"/>
    <w:rsid w:val="00B638F2"/>
    <w:rsid w:val="00B63D79"/>
    <w:rsid w:val="00B6445A"/>
    <w:rsid w:val="00B644CA"/>
    <w:rsid w:val="00B645DE"/>
    <w:rsid w:val="00B64678"/>
    <w:rsid w:val="00B64BD3"/>
    <w:rsid w:val="00B64FBF"/>
    <w:rsid w:val="00B651C8"/>
    <w:rsid w:val="00B651EA"/>
    <w:rsid w:val="00B6521C"/>
    <w:rsid w:val="00B65692"/>
    <w:rsid w:val="00B656F3"/>
    <w:rsid w:val="00B65E50"/>
    <w:rsid w:val="00B65FD3"/>
    <w:rsid w:val="00B66113"/>
    <w:rsid w:val="00B66287"/>
    <w:rsid w:val="00B666A9"/>
    <w:rsid w:val="00B66B6B"/>
    <w:rsid w:val="00B66C13"/>
    <w:rsid w:val="00B66C37"/>
    <w:rsid w:val="00B66FA0"/>
    <w:rsid w:val="00B66FA8"/>
    <w:rsid w:val="00B671F3"/>
    <w:rsid w:val="00B672FE"/>
    <w:rsid w:val="00B67690"/>
    <w:rsid w:val="00B677EC"/>
    <w:rsid w:val="00B6784E"/>
    <w:rsid w:val="00B6791F"/>
    <w:rsid w:val="00B679DC"/>
    <w:rsid w:val="00B67A7A"/>
    <w:rsid w:val="00B67C97"/>
    <w:rsid w:val="00B70C5B"/>
    <w:rsid w:val="00B70E38"/>
    <w:rsid w:val="00B7119B"/>
    <w:rsid w:val="00B713F8"/>
    <w:rsid w:val="00B715E3"/>
    <w:rsid w:val="00B71722"/>
    <w:rsid w:val="00B71977"/>
    <w:rsid w:val="00B71AAD"/>
    <w:rsid w:val="00B71BA0"/>
    <w:rsid w:val="00B71D11"/>
    <w:rsid w:val="00B71DCF"/>
    <w:rsid w:val="00B71F57"/>
    <w:rsid w:val="00B72799"/>
    <w:rsid w:val="00B72BF9"/>
    <w:rsid w:val="00B72D64"/>
    <w:rsid w:val="00B72FFC"/>
    <w:rsid w:val="00B730DF"/>
    <w:rsid w:val="00B735FD"/>
    <w:rsid w:val="00B73FFF"/>
    <w:rsid w:val="00B747DD"/>
    <w:rsid w:val="00B748CF"/>
    <w:rsid w:val="00B74D57"/>
    <w:rsid w:val="00B74DEE"/>
    <w:rsid w:val="00B74DF0"/>
    <w:rsid w:val="00B75269"/>
    <w:rsid w:val="00B75A7C"/>
    <w:rsid w:val="00B75ACF"/>
    <w:rsid w:val="00B75C5D"/>
    <w:rsid w:val="00B75ECD"/>
    <w:rsid w:val="00B76210"/>
    <w:rsid w:val="00B76323"/>
    <w:rsid w:val="00B765B1"/>
    <w:rsid w:val="00B766E6"/>
    <w:rsid w:val="00B76AE8"/>
    <w:rsid w:val="00B76B82"/>
    <w:rsid w:val="00B76DCB"/>
    <w:rsid w:val="00B77153"/>
    <w:rsid w:val="00B771EC"/>
    <w:rsid w:val="00B77729"/>
    <w:rsid w:val="00B77B59"/>
    <w:rsid w:val="00B77C2A"/>
    <w:rsid w:val="00B80046"/>
    <w:rsid w:val="00B806E0"/>
    <w:rsid w:val="00B8070E"/>
    <w:rsid w:val="00B8078B"/>
    <w:rsid w:val="00B809F7"/>
    <w:rsid w:val="00B80D41"/>
    <w:rsid w:val="00B80E82"/>
    <w:rsid w:val="00B80F0A"/>
    <w:rsid w:val="00B80FA2"/>
    <w:rsid w:val="00B813B7"/>
    <w:rsid w:val="00B81441"/>
    <w:rsid w:val="00B81448"/>
    <w:rsid w:val="00B8155E"/>
    <w:rsid w:val="00B8165B"/>
    <w:rsid w:val="00B81B50"/>
    <w:rsid w:val="00B81C9C"/>
    <w:rsid w:val="00B81EFA"/>
    <w:rsid w:val="00B81F27"/>
    <w:rsid w:val="00B81F8A"/>
    <w:rsid w:val="00B8240B"/>
    <w:rsid w:val="00B825B3"/>
    <w:rsid w:val="00B82674"/>
    <w:rsid w:val="00B82A83"/>
    <w:rsid w:val="00B82E5F"/>
    <w:rsid w:val="00B83100"/>
    <w:rsid w:val="00B83555"/>
    <w:rsid w:val="00B8357D"/>
    <w:rsid w:val="00B83650"/>
    <w:rsid w:val="00B83A73"/>
    <w:rsid w:val="00B83D23"/>
    <w:rsid w:val="00B83D2F"/>
    <w:rsid w:val="00B844EA"/>
    <w:rsid w:val="00B84638"/>
    <w:rsid w:val="00B84694"/>
    <w:rsid w:val="00B84AA0"/>
    <w:rsid w:val="00B85991"/>
    <w:rsid w:val="00B85A27"/>
    <w:rsid w:val="00B85BB6"/>
    <w:rsid w:val="00B85CAB"/>
    <w:rsid w:val="00B85F0D"/>
    <w:rsid w:val="00B86069"/>
    <w:rsid w:val="00B8610A"/>
    <w:rsid w:val="00B861AC"/>
    <w:rsid w:val="00B8653E"/>
    <w:rsid w:val="00B86A22"/>
    <w:rsid w:val="00B872AE"/>
    <w:rsid w:val="00B87396"/>
    <w:rsid w:val="00B87497"/>
    <w:rsid w:val="00B8753F"/>
    <w:rsid w:val="00B87E3A"/>
    <w:rsid w:val="00B90499"/>
    <w:rsid w:val="00B9053D"/>
    <w:rsid w:val="00B9057A"/>
    <w:rsid w:val="00B90744"/>
    <w:rsid w:val="00B90769"/>
    <w:rsid w:val="00B909B6"/>
    <w:rsid w:val="00B90A2A"/>
    <w:rsid w:val="00B90B37"/>
    <w:rsid w:val="00B90F60"/>
    <w:rsid w:val="00B90F93"/>
    <w:rsid w:val="00B910DB"/>
    <w:rsid w:val="00B91133"/>
    <w:rsid w:val="00B91576"/>
    <w:rsid w:val="00B92236"/>
    <w:rsid w:val="00B92758"/>
    <w:rsid w:val="00B92A08"/>
    <w:rsid w:val="00B92AA2"/>
    <w:rsid w:val="00B92BC9"/>
    <w:rsid w:val="00B92CD6"/>
    <w:rsid w:val="00B92FA2"/>
    <w:rsid w:val="00B93321"/>
    <w:rsid w:val="00B933FF"/>
    <w:rsid w:val="00B9345F"/>
    <w:rsid w:val="00B93647"/>
    <w:rsid w:val="00B94060"/>
    <w:rsid w:val="00B9410E"/>
    <w:rsid w:val="00B9452B"/>
    <w:rsid w:val="00B9461F"/>
    <w:rsid w:val="00B9483B"/>
    <w:rsid w:val="00B94938"/>
    <w:rsid w:val="00B94B6A"/>
    <w:rsid w:val="00B9510E"/>
    <w:rsid w:val="00B9513F"/>
    <w:rsid w:val="00B95304"/>
    <w:rsid w:val="00B953A5"/>
    <w:rsid w:val="00B953DF"/>
    <w:rsid w:val="00B95B9A"/>
    <w:rsid w:val="00B96355"/>
    <w:rsid w:val="00B965A2"/>
    <w:rsid w:val="00B966D4"/>
    <w:rsid w:val="00B96841"/>
    <w:rsid w:val="00B9691C"/>
    <w:rsid w:val="00B96BA4"/>
    <w:rsid w:val="00B96D93"/>
    <w:rsid w:val="00B96D95"/>
    <w:rsid w:val="00B96DDF"/>
    <w:rsid w:val="00B96F5C"/>
    <w:rsid w:val="00B97354"/>
    <w:rsid w:val="00B97418"/>
    <w:rsid w:val="00B97421"/>
    <w:rsid w:val="00B974AE"/>
    <w:rsid w:val="00B976FC"/>
    <w:rsid w:val="00B9787C"/>
    <w:rsid w:val="00B979B2"/>
    <w:rsid w:val="00BA0209"/>
    <w:rsid w:val="00BA026E"/>
    <w:rsid w:val="00BA04A2"/>
    <w:rsid w:val="00BA087A"/>
    <w:rsid w:val="00BA0BA5"/>
    <w:rsid w:val="00BA0E51"/>
    <w:rsid w:val="00BA122D"/>
    <w:rsid w:val="00BA131F"/>
    <w:rsid w:val="00BA1653"/>
    <w:rsid w:val="00BA1976"/>
    <w:rsid w:val="00BA1C28"/>
    <w:rsid w:val="00BA1C38"/>
    <w:rsid w:val="00BA2012"/>
    <w:rsid w:val="00BA2044"/>
    <w:rsid w:val="00BA2068"/>
    <w:rsid w:val="00BA20B2"/>
    <w:rsid w:val="00BA20FA"/>
    <w:rsid w:val="00BA2225"/>
    <w:rsid w:val="00BA24BF"/>
    <w:rsid w:val="00BA29D8"/>
    <w:rsid w:val="00BA2C49"/>
    <w:rsid w:val="00BA2FF6"/>
    <w:rsid w:val="00BA3024"/>
    <w:rsid w:val="00BA369D"/>
    <w:rsid w:val="00BA3958"/>
    <w:rsid w:val="00BA3963"/>
    <w:rsid w:val="00BA3AC3"/>
    <w:rsid w:val="00BA3DE5"/>
    <w:rsid w:val="00BA41D0"/>
    <w:rsid w:val="00BA430F"/>
    <w:rsid w:val="00BA4343"/>
    <w:rsid w:val="00BA4C28"/>
    <w:rsid w:val="00BA4C3F"/>
    <w:rsid w:val="00BA4D79"/>
    <w:rsid w:val="00BA4F4D"/>
    <w:rsid w:val="00BA4F8F"/>
    <w:rsid w:val="00BA5366"/>
    <w:rsid w:val="00BA54D2"/>
    <w:rsid w:val="00BA5B02"/>
    <w:rsid w:val="00BA5BDE"/>
    <w:rsid w:val="00BA5CC7"/>
    <w:rsid w:val="00BA5EA1"/>
    <w:rsid w:val="00BA5ED8"/>
    <w:rsid w:val="00BA65F8"/>
    <w:rsid w:val="00BA6753"/>
    <w:rsid w:val="00BA7914"/>
    <w:rsid w:val="00BA7E15"/>
    <w:rsid w:val="00BB0088"/>
    <w:rsid w:val="00BB033C"/>
    <w:rsid w:val="00BB0514"/>
    <w:rsid w:val="00BB07DD"/>
    <w:rsid w:val="00BB0A75"/>
    <w:rsid w:val="00BB0DF7"/>
    <w:rsid w:val="00BB14BC"/>
    <w:rsid w:val="00BB1C01"/>
    <w:rsid w:val="00BB1C2D"/>
    <w:rsid w:val="00BB1C5D"/>
    <w:rsid w:val="00BB1C92"/>
    <w:rsid w:val="00BB2050"/>
    <w:rsid w:val="00BB20BF"/>
    <w:rsid w:val="00BB27F1"/>
    <w:rsid w:val="00BB2C3C"/>
    <w:rsid w:val="00BB2F44"/>
    <w:rsid w:val="00BB30CB"/>
    <w:rsid w:val="00BB3145"/>
    <w:rsid w:val="00BB33FD"/>
    <w:rsid w:val="00BB3739"/>
    <w:rsid w:val="00BB37BA"/>
    <w:rsid w:val="00BB39DB"/>
    <w:rsid w:val="00BB4346"/>
    <w:rsid w:val="00BB46E0"/>
    <w:rsid w:val="00BB479D"/>
    <w:rsid w:val="00BB4A27"/>
    <w:rsid w:val="00BB4B0F"/>
    <w:rsid w:val="00BB4B22"/>
    <w:rsid w:val="00BB4C25"/>
    <w:rsid w:val="00BB4D84"/>
    <w:rsid w:val="00BB4E41"/>
    <w:rsid w:val="00BB4ED4"/>
    <w:rsid w:val="00BB51EE"/>
    <w:rsid w:val="00BB520A"/>
    <w:rsid w:val="00BB5271"/>
    <w:rsid w:val="00BB5337"/>
    <w:rsid w:val="00BB5348"/>
    <w:rsid w:val="00BB54E0"/>
    <w:rsid w:val="00BB5A30"/>
    <w:rsid w:val="00BB5F8C"/>
    <w:rsid w:val="00BB5FC3"/>
    <w:rsid w:val="00BB5FCC"/>
    <w:rsid w:val="00BB63F9"/>
    <w:rsid w:val="00BB6854"/>
    <w:rsid w:val="00BB686B"/>
    <w:rsid w:val="00BB6994"/>
    <w:rsid w:val="00BB69E7"/>
    <w:rsid w:val="00BB6AB6"/>
    <w:rsid w:val="00BB6AD3"/>
    <w:rsid w:val="00BB7346"/>
    <w:rsid w:val="00BB74C8"/>
    <w:rsid w:val="00BB784F"/>
    <w:rsid w:val="00BB795C"/>
    <w:rsid w:val="00BB7B1F"/>
    <w:rsid w:val="00BB7C5A"/>
    <w:rsid w:val="00BB7CC7"/>
    <w:rsid w:val="00BB7D35"/>
    <w:rsid w:val="00BB7E9F"/>
    <w:rsid w:val="00BC0098"/>
    <w:rsid w:val="00BC0300"/>
    <w:rsid w:val="00BC0333"/>
    <w:rsid w:val="00BC0400"/>
    <w:rsid w:val="00BC05DA"/>
    <w:rsid w:val="00BC0846"/>
    <w:rsid w:val="00BC0FF1"/>
    <w:rsid w:val="00BC10F7"/>
    <w:rsid w:val="00BC13AE"/>
    <w:rsid w:val="00BC1521"/>
    <w:rsid w:val="00BC1556"/>
    <w:rsid w:val="00BC1603"/>
    <w:rsid w:val="00BC1644"/>
    <w:rsid w:val="00BC16BA"/>
    <w:rsid w:val="00BC17AD"/>
    <w:rsid w:val="00BC1A07"/>
    <w:rsid w:val="00BC1AE2"/>
    <w:rsid w:val="00BC1BA8"/>
    <w:rsid w:val="00BC1E9F"/>
    <w:rsid w:val="00BC21AD"/>
    <w:rsid w:val="00BC23B2"/>
    <w:rsid w:val="00BC2D06"/>
    <w:rsid w:val="00BC3279"/>
    <w:rsid w:val="00BC32F1"/>
    <w:rsid w:val="00BC3419"/>
    <w:rsid w:val="00BC36B3"/>
    <w:rsid w:val="00BC390D"/>
    <w:rsid w:val="00BC41D9"/>
    <w:rsid w:val="00BC425F"/>
    <w:rsid w:val="00BC4489"/>
    <w:rsid w:val="00BC48CF"/>
    <w:rsid w:val="00BC4A2A"/>
    <w:rsid w:val="00BC4B04"/>
    <w:rsid w:val="00BC4E84"/>
    <w:rsid w:val="00BC510F"/>
    <w:rsid w:val="00BC51CA"/>
    <w:rsid w:val="00BC5606"/>
    <w:rsid w:val="00BC58C0"/>
    <w:rsid w:val="00BC59F5"/>
    <w:rsid w:val="00BC5BDE"/>
    <w:rsid w:val="00BC61DF"/>
    <w:rsid w:val="00BC6510"/>
    <w:rsid w:val="00BC659D"/>
    <w:rsid w:val="00BC6C0D"/>
    <w:rsid w:val="00BC6C0F"/>
    <w:rsid w:val="00BC7356"/>
    <w:rsid w:val="00BC736F"/>
    <w:rsid w:val="00BC787B"/>
    <w:rsid w:val="00BC7AC1"/>
    <w:rsid w:val="00BC7E41"/>
    <w:rsid w:val="00BD04E1"/>
    <w:rsid w:val="00BD058D"/>
    <w:rsid w:val="00BD075C"/>
    <w:rsid w:val="00BD08C0"/>
    <w:rsid w:val="00BD096B"/>
    <w:rsid w:val="00BD1193"/>
    <w:rsid w:val="00BD13E5"/>
    <w:rsid w:val="00BD1459"/>
    <w:rsid w:val="00BD1509"/>
    <w:rsid w:val="00BD1747"/>
    <w:rsid w:val="00BD196E"/>
    <w:rsid w:val="00BD1B19"/>
    <w:rsid w:val="00BD1B21"/>
    <w:rsid w:val="00BD1BD9"/>
    <w:rsid w:val="00BD203A"/>
    <w:rsid w:val="00BD22BB"/>
    <w:rsid w:val="00BD2507"/>
    <w:rsid w:val="00BD255A"/>
    <w:rsid w:val="00BD26EE"/>
    <w:rsid w:val="00BD275F"/>
    <w:rsid w:val="00BD2BE8"/>
    <w:rsid w:val="00BD31AF"/>
    <w:rsid w:val="00BD37CF"/>
    <w:rsid w:val="00BD3B61"/>
    <w:rsid w:val="00BD4002"/>
    <w:rsid w:val="00BD4048"/>
    <w:rsid w:val="00BD482F"/>
    <w:rsid w:val="00BD48F9"/>
    <w:rsid w:val="00BD4905"/>
    <w:rsid w:val="00BD4A36"/>
    <w:rsid w:val="00BD4AB2"/>
    <w:rsid w:val="00BD4AF8"/>
    <w:rsid w:val="00BD4BE3"/>
    <w:rsid w:val="00BD4C0D"/>
    <w:rsid w:val="00BD4E5D"/>
    <w:rsid w:val="00BD510C"/>
    <w:rsid w:val="00BD5344"/>
    <w:rsid w:val="00BD58BF"/>
    <w:rsid w:val="00BD5997"/>
    <w:rsid w:val="00BD5E60"/>
    <w:rsid w:val="00BD6190"/>
    <w:rsid w:val="00BD6908"/>
    <w:rsid w:val="00BD6964"/>
    <w:rsid w:val="00BD6E3E"/>
    <w:rsid w:val="00BD6F96"/>
    <w:rsid w:val="00BD7553"/>
    <w:rsid w:val="00BD7756"/>
    <w:rsid w:val="00BD77CB"/>
    <w:rsid w:val="00BD7A7D"/>
    <w:rsid w:val="00BD7AE8"/>
    <w:rsid w:val="00BD7D7C"/>
    <w:rsid w:val="00BD7D81"/>
    <w:rsid w:val="00BD7DD1"/>
    <w:rsid w:val="00BE0054"/>
    <w:rsid w:val="00BE021B"/>
    <w:rsid w:val="00BE03F6"/>
    <w:rsid w:val="00BE03F9"/>
    <w:rsid w:val="00BE043C"/>
    <w:rsid w:val="00BE05D8"/>
    <w:rsid w:val="00BE06E6"/>
    <w:rsid w:val="00BE0AAE"/>
    <w:rsid w:val="00BE0E75"/>
    <w:rsid w:val="00BE0FEA"/>
    <w:rsid w:val="00BE10DC"/>
    <w:rsid w:val="00BE11D1"/>
    <w:rsid w:val="00BE1545"/>
    <w:rsid w:val="00BE17A9"/>
    <w:rsid w:val="00BE1828"/>
    <w:rsid w:val="00BE1C40"/>
    <w:rsid w:val="00BE1D60"/>
    <w:rsid w:val="00BE1DFF"/>
    <w:rsid w:val="00BE1EA0"/>
    <w:rsid w:val="00BE2074"/>
    <w:rsid w:val="00BE21AA"/>
    <w:rsid w:val="00BE2269"/>
    <w:rsid w:val="00BE22E7"/>
    <w:rsid w:val="00BE264E"/>
    <w:rsid w:val="00BE26E6"/>
    <w:rsid w:val="00BE272F"/>
    <w:rsid w:val="00BE2862"/>
    <w:rsid w:val="00BE287B"/>
    <w:rsid w:val="00BE28D2"/>
    <w:rsid w:val="00BE2AD9"/>
    <w:rsid w:val="00BE2B3B"/>
    <w:rsid w:val="00BE2C41"/>
    <w:rsid w:val="00BE2C61"/>
    <w:rsid w:val="00BE2EBE"/>
    <w:rsid w:val="00BE304E"/>
    <w:rsid w:val="00BE36EF"/>
    <w:rsid w:val="00BE3880"/>
    <w:rsid w:val="00BE3C64"/>
    <w:rsid w:val="00BE3ED6"/>
    <w:rsid w:val="00BE44E3"/>
    <w:rsid w:val="00BE48F4"/>
    <w:rsid w:val="00BE4998"/>
    <w:rsid w:val="00BE4BAF"/>
    <w:rsid w:val="00BE4ECA"/>
    <w:rsid w:val="00BE5A8E"/>
    <w:rsid w:val="00BE5B09"/>
    <w:rsid w:val="00BE5E11"/>
    <w:rsid w:val="00BE60BE"/>
    <w:rsid w:val="00BE627A"/>
    <w:rsid w:val="00BE653E"/>
    <w:rsid w:val="00BE66D8"/>
    <w:rsid w:val="00BE68D1"/>
    <w:rsid w:val="00BE6A3B"/>
    <w:rsid w:val="00BE6D43"/>
    <w:rsid w:val="00BE6F5E"/>
    <w:rsid w:val="00BE70D1"/>
    <w:rsid w:val="00BE719A"/>
    <w:rsid w:val="00BE7543"/>
    <w:rsid w:val="00BE763A"/>
    <w:rsid w:val="00BE7E07"/>
    <w:rsid w:val="00BE7F2B"/>
    <w:rsid w:val="00BF0016"/>
    <w:rsid w:val="00BF01FF"/>
    <w:rsid w:val="00BF0533"/>
    <w:rsid w:val="00BF0929"/>
    <w:rsid w:val="00BF095D"/>
    <w:rsid w:val="00BF0BE8"/>
    <w:rsid w:val="00BF0D0C"/>
    <w:rsid w:val="00BF0DED"/>
    <w:rsid w:val="00BF12B7"/>
    <w:rsid w:val="00BF1CB7"/>
    <w:rsid w:val="00BF1F29"/>
    <w:rsid w:val="00BF24FD"/>
    <w:rsid w:val="00BF2C96"/>
    <w:rsid w:val="00BF3005"/>
    <w:rsid w:val="00BF31CE"/>
    <w:rsid w:val="00BF3487"/>
    <w:rsid w:val="00BF34D2"/>
    <w:rsid w:val="00BF36A4"/>
    <w:rsid w:val="00BF36AC"/>
    <w:rsid w:val="00BF380F"/>
    <w:rsid w:val="00BF3D7B"/>
    <w:rsid w:val="00BF3E27"/>
    <w:rsid w:val="00BF4330"/>
    <w:rsid w:val="00BF4B02"/>
    <w:rsid w:val="00BF4DA9"/>
    <w:rsid w:val="00BF4FC4"/>
    <w:rsid w:val="00BF5073"/>
    <w:rsid w:val="00BF525C"/>
    <w:rsid w:val="00BF585A"/>
    <w:rsid w:val="00BF59F1"/>
    <w:rsid w:val="00BF62AC"/>
    <w:rsid w:val="00BF63DC"/>
    <w:rsid w:val="00BF63E7"/>
    <w:rsid w:val="00BF6739"/>
    <w:rsid w:val="00BF6987"/>
    <w:rsid w:val="00BF6E00"/>
    <w:rsid w:val="00BF72CC"/>
    <w:rsid w:val="00BF7419"/>
    <w:rsid w:val="00BF74F5"/>
    <w:rsid w:val="00BF7774"/>
    <w:rsid w:val="00BF799C"/>
    <w:rsid w:val="00BF79C9"/>
    <w:rsid w:val="00C0004F"/>
    <w:rsid w:val="00C000CB"/>
    <w:rsid w:val="00C002D7"/>
    <w:rsid w:val="00C007CA"/>
    <w:rsid w:val="00C009C9"/>
    <w:rsid w:val="00C00D2F"/>
    <w:rsid w:val="00C00F9C"/>
    <w:rsid w:val="00C012E3"/>
    <w:rsid w:val="00C021F2"/>
    <w:rsid w:val="00C025C6"/>
    <w:rsid w:val="00C02676"/>
    <w:rsid w:val="00C02745"/>
    <w:rsid w:val="00C027C9"/>
    <w:rsid w:val="00C03082"/>
    <w:rsid w:val="00C03375"/>
    <w:rsid w:val="00C038F7"/>
    <w:rsid w:val="00C03D66"/>
    <w:rsid w:val="00C040A6"/>
    <w:rsid w:val="00C04902"/>
    <w:rsid w:val="00C04BAA"/>
    <w:rsid w:val="00C04E3B"/>
    <w:rsid w:val="00C056BB"/>
    <w:rsid w:val="00C056CF"/>
    <w:rsid w:val="00C057F9"/>
    <w:rsid w:val="00C059E6"/>
    <w:rsid w:val="00C05C25"/>
    <w:rsid w:val="00C05EC0"/>
    <w:rsid w:val="00C05EEA"/>
    <w:rsid w:val="00C05F9E"/>
    <w:rsid w:val="00C05FB7"/>
    <w:rsid w:val="00C06064"/>
    <w:rsid w:val="00C06088"/>
    <w:rsid w:val="00C06093"/>
    <w:rsid w:val="00C060E9"/>
    <w:rsid w:val="00C062B4"/>
    <w:rsid w:val="00C065E1"/>
    <w:rsid w:val="00C065F5"/>
    <w:rsid w:val="00C069BD"/>
    <w:rsid w:val="00C06D42"/>
    <w:rsid w:val="00C06DB2"/>
    <w:rsid w:val="00C07068"/>
    <w:rsid w:val="00C070DA"/>
    <w:rsid w:val="00C07CCD"/>
    <w:rsid w:val="00C07D35"/>
    <w:rsid w:val="00C07D84"/>
    <w:rsid w:val="00C1024D"/>
    <w:rsid w:val="00C10279"/>
    <w:rsid w:val="00C106D6"/>
    <w:rsid w:val="00C106ED"/>
    <w:rsid w:val="00C10ACE"/>
    <w:rsid w:val="00C10E83"/>
    <w:rsid w:val="00C10FD9"/>
    <w:rsid w:val="00C110A4"/>
    <w:rsid w:val="00C110E0"/>
    <w:rsid w:val="00C11112"/>
    <w:rsid w:val="00C11117"/>
    <w:rsid w:val="00C1116F"/>
    <w:rsid w:val="00C113FC"/>
    <w:rsid w:val="00C11691"/>
    <w:rsid w:val="00C1171F"/>
    <w:rsid w:val="00C11887"/>
    <w:rsid w:val="00C12137"/>
    <w:rsid w:val="00C12207"/>
    <w:rsid w:val="00C122F4"/>
    <w:rsid w:val="00C12541"/>
    <w:rsid w:val="00C126AC"/>
    <w:rsid w:val="00C1292F"/>
    <w:rsid w:val="00C12B26"/>
    <w:rsid w:val="00C12EC1"/>
    <w:rsid w:val="00C1318D"/>
    <w:rsid w:val="00C13276"/>
    <w:rsid w:val="00C13670"/>
    <w:rsid w:val="00C1373F"/>
    <w:rsid w:val="00C13919"/>
    <w:rsid w:val="00C13B4C"/>
    <w:rsid w:val="00C14470"/>
    <w:rsid w:val="00C14982"/>
    <w:rsid w:val="00C14BAF"/>
    <w:rsid w:val="00C14D49"/>
    <w:rsid w:val="00C14F74"/>
    <w:rsid w:val="00C14FA3"/>
    <w:rsid w:val="00C15044"/>
    <w:rsid w:val="00C15124"/>
    <w:rsid w:val="00C151BA"/>
    <w:rsid w:val="00C15716"/>
    <w:rsid w:val="00C15915"/>
    <w:rsid w:val="00C16095"/>
    <w:rsid w:val="00C161E0"/>
    <w:rsid w:val="00C163A2"/>
    <w:rsid w:val="00C166B5"/>
    <w:rsid w:val="00C168E3"/>
    <w:rsid w:val="00C16B28"/>
    <w:rsid w:val="00C16EB3"/>
    <w:rsid w:val="00C17756"/>
    <w:rsid w:val="00C1786F"/>
    <w:rsid w:val="00C17BAE"/>
    <w:rsid w:val="00C17E31"/>
    <w:rsid w:val="00C17EF6"/>
    <w:rsid w:val="00C17F26"/>
    <w:rsid w:val="00C203BF"/>
    <w:rsid w:val="00C2064C"/>
    <w:rsid w:val="00C206EF"/>
    <w:rsid w:val="00C20834"/>
    <w:rsid w:val="00C20893"/>
    <w:rsid w:val="00C20CD2"/>
    <w:rsid w:val="00C21069"/>
    <w:rsid w:val="00C213A3"/>
    <w:rsid w:val="00C21664"/>
    <w:rsid w:val="00C2171E"/>
    <w:rsid w:val="00C217F5"/>
    <w:rsid w:val="00C21CDF"/>
    <w:rsid w:val="00C21D25"/>
    <w:rsid w:val="00C21D3F"/>
    <w:rsid w:val="00C22044"/>
    <w:rsid w:val="00C220DD"/>
    <w:rsid w:val="00C2225C"/>
    <w:rsid w:val="00C22532"/>
    <w:rsid w:val="00C22BD5"/>
    <w:rsid w:val="00C22D3B"/>
    <w:rsid w:val="00C23153"/>
    <w:rsid w:val="00C2344E"/>
    <w:rsid w:val="00C2387C"/>
    <w:rsid w:val="00C23AA3"/>
    <w:rsid w:val="00C23B75"/>
    <w:rsid w:val="00C23FE8"/>
    <w:rsid w:val="00C24023"/>
    <w:rsid w:val="00C241E6"/>
    <w:rsid w:val="00C24529"/>
    <w:rsid w:val="00C249D7"/>
    <w:rsid w:val="00C24CAA"/>
    <w:rsid w:val="00C24DC4"/>
    <w:rsid w:val="00C253B6"/>
    <w:rsid w:val="00C25731"/>
    <w:rsid w:val="00C25A66"/>
    <w:rsid w:val="00C25C8D"/>
    <w:rsid w:val="00C25E70"/>
    <w:rsid w:val="00C25FEE"/>
    <w:rsid w:val="00C26043"/>
    <w:rsid w:val="00C26143"/>
    <w:rsid w:val="00C261DE"/>
    <w:rsid w:val="00C26350"/>
    <w:rsid w:val="00C263BD"/>
    <w:rsid w:val="00C26BB3"/>
    <w:rsid w:val="00C26EF1"/>
    <w:rsid w:val="00C27CF7"/>
    <w:rsid w:val="00C27D07"/>
    <w:rsid w:val="00C27D7A"/>
    <w:rsid w:val="00C27F6F"/>
    <w:rsid w:val="00C30146"/>
    <w:rsid w:val="00C30179"/>
    <w:rsid w:val="00C3017D"/>
    <w:rsid w:val="00C30431"/>
    <w:rsid w:val="00C3060E"/>
    <w:rsid w:val="00C307AA"/>
    <w:rsid w:val="00C30801"/>
    <w:rsid w:val="00C3080B"/>
    <w:rsid w:val="00C30D69"/>
    <w:rsid w:val="00C30E30"/>
    <w:rsid w:val="00C31352"/>
    <w:rsid w:val="00C3153F"/>
    <w:rsid w:val="00C31A79"/>
    <w:rsid w:val="00C31B8D"/>
    <w:rsid w:val="00C31BAB"/>
    <w:rsid w:val="00C31F06"/>
    <w:rsid w:val="00C3227F"/>
    <w:rsid w:val="00C3268C"/>
    <w:rsid w:val="00C326E3"/>
    <w:rsid w:val="00C32950"/>
    <w:rsid w:val="00C32A97"/>
    <w:rsid w:val="00C334B2"/>
    <w:rsid w:val="00C334C1"/>
    <w:rsid w:val="00C33627"/>
    <w:rsid w:val="00C337BE"/>
    <w:rsid w:val="00C33894"/>
    <w:rsid w:val="00C33914"/>
    <w:rsid w:val="00C33A88"/>
    <w:rsid w:val="00C33DC8"/>
    <w:rsid w:val="00C34183"/>
    <w:rsid w:val="00C341EF"/>
    <w:rsid w:val="00C34C8B"/>
    <w:rsid w:val="00C34EEE"/>
    <w:rsid w:val="00C35105"/>
    <w:rsid w:val="00C35394"/>
    <w:rsid w:val="00C3571E"/>
    <w:rsid w:val="00C35D23"/>
    <w:rsid w:val="00C3698C"/>
    <w:rsid w:val="00C36C8E"/>
    <w:rsid w:val="00C371C0"/>
    <w:rsid w:val="00C373F7"/>
    <w:rsid w:val="00C374F4"/>
    <w:rsid w:val="00C376F5"/>
    <w:rsid w:val="00C377A1"/>
    <w:rsid w:val="00C37D3C"/>
    <w:rsid w:val="00C37DFE"/>
    <w:rsid w:val="00C37F5D"/>
    <w:rsid w:val="00C4046E"/>
    <w:rsid w:val="00C404C1"/>
    <w:rsid w:val="00C4075F"/>
    <w:rsid w:val="00C4082F"/>
    <w:rsid w:val="00C40CF8"/>
    <w:rsid w:val="00C410D7"/>
    <w:rsid w:val="00C420AE"/>
    <w:rsid w:val="00C4229E"/>
    <w:rsid w:val="00C42B74"/>
    <w:rsid w:val="00C42C59"/>
    <w:rsid w:val="00C431A4"/>
    <w:rsid w:val="00C434AF"/>
    <w:rsid w:val="00C4360F"/>
    <w:rsid w:val="00C43CE0"/>
    <w:rsid w:val="00C43E4A"/>
    <w:rsid w:val="00C43ED6"/>
    <w:rsid w:val="00C441BB"/>
    <w:rsid w:val="00C44220"/>
    <w:rsid w:val="00C449A6"/>
    <w:rsid w:val="00C44A48"/>
    <w:rsid w:val="00C44C04"/>
    <w:rsid w:val="00C45528"/>
    <w:rsid w:val="00C45B7B"/>
    <w:rsid w:val="00C45C22"/>
    <w:rsid w:val="00C4638D"/>
    <w:rsid w:val="00C4684A"/>
    <w:rsid w:val="00C46BA0"/>
    <w:rsid w:val="00C46C45"/>
    <w:rsid w:val="00C47552"/>
    <w:rsid w:val="00C47869"/>
    <w:rsid w:val="00C4794E"/>
    <w:rsid w:val="00C47A78"/>
    <w:rsid w:val="00C47B13"/>
    <w:rsid w:val="00C47CBC"/>
    <w:rsid w:val="00C47EE6"/>
    <w:rsid w:val="00C50117"/>
    <w:rsid w:val="00C503B1"/>
    <w:rsid w:val="00C503D3"/>
    <w:rsid w:val="00C506CB"/>
    <w:rsid w:val="00C50976"/>
    <w:rsid w:val="00C51045"/>
    <w:rsid w:val="00C519A5"/>
    <w:rsid w:val="00C51A8A"/>
    <w:rsid w:val="00C51C99"/>
    <w:rsid w:val="00C52218"/>
    <w:rsid w:val="00C522B2"/>
    <w:rsid w:val="00C52464"/>
    <w:rsid w:val="00C524A2"/>
    <w:rsid w:val="00C52600"/>
    <w:rsid w:val="00C52B06"/>
    <w:rsid w:val="00C52B20"/>
    <w:rsid w:val="00C52CFD"/>
    <w:rsid w:val="00C52FDC"/>
    <w:rsid w:val="00C538BC"/>
    <w:rsid w:val="00C53ABF"/>
    <w:rsid w:val="00C53ADE"/>
    <w:rsid w:val="00C53E5E"/>
    <w:rsid w:val="00C5410D"/>
    <w:rsid w:val="00C545F3"/>
    <w:rsid w:val="00C54623"/>
    <w:rsid w:val="00C54BFA"/>
    <w:rsid w:val="00C54C57"/>
    <w:rsid w:val="00C54EE7"/>
    <w:rsid w:val="00C54F45"/>
    <w:rsid w:val="00C54F4E"/>
    <w:rsid w:val="00C55164"/>
    <w:rsid w:val="00C55411"/>
    <w:rsid w:val="00C5571A"/>
    <w:rsid w:val="00C55FA3"/>
    <w:rsid w:val="00C560EA"/>
    <w:rsid w:val="00C560FE"/>
    <w:rsid w:val="00C56137"/>
    <w:rsid w:val="00C568D8"/>
    <w:rsid w:val="00C56C59"/>
    <w:rsid w:val="00C56C99"/>
    <w:rsid w:val="00C56F03"/>
    <w:rsid w:val="00C570A4"/>
    <w:rsid w:val="00C57171"/>
    <w:rsid w:val="00C57737"/>
    <w:rsid w:val="00C577E6"/>
    <w:rsid w:val="00C57D95"/>
    <w:rsid w:val="00C57EBC"/>
    <w:rsid w:val="00C60105"/>
    <w:rsid w:val="00C601AE"/>
    <w:rsid w:val="00C6022F"/>
    <w:rsid w:val="00C608C8"/>
    <w:rsid w:val="00C60961"/>
    <w:rsid w:val="00C609F8"/>
    <w:rsid w:val="00C60B21"/>
    <w:rsid w:val="00C61039"/>
    <w:rsid w:val="00C61365"/>
    <w:rsid w:val="00C61377"/>
    <w:rsid w:val="00C61879"/>
    <w:rsid w:val="00C61C5F"/>
    <w:rsid w:val="00C6241D"/>
    <w:rsid w:val="00C626AB"/>
    <w:rsid w:val="00C626D0"/>
    <w:rsid w:val="00C62AF3"/>
    <w:rsid w:val="00C62F11"/>
    <w:rsid w:val="00C63276"/>
    <w:rsid w:val="00C63320"/>
    <w:rsid w:val="00C63888"/>
    <w:rsid w:val="00C63BD0"/>
    <w:rsid w:val="00C63BFC"/>
    <w:rsid w:val="00C63C01"/>
    <w:rsid w:val="00C6408D"/>
    <w:rsid w:val="00C644BF"/>
    <w:rsid w:val="00C646EB"/>
    <w:rsid w:val="00C647A6"/>
    <w:rsid w:val="00C648E1"/>
    <w:rsid w:val="00C64987"/>
    <w:rsid w:val="00C64B4B"/>
    <w:rsid w:val="00C64D07"/>
    <w:rsid w:val="00C653DA"/>
    <w:rsid w:val="00C65757"/>
    <w:rsid w:val="00C6578D"/>
    <w:rsid w:val="00C65A61"/>
    <w:rsid w:val="00C65AB6"/>
    <w:rsid w:val="00C65B11"/>
    <w:rsid w:val="00C65E38"/>
    <w:rsid w:val="00C65F62"/>
    <w:rsid w:val="00C660DA"/>
    <w:rsid w:val="00C6644E"/>
    <w:rsid w:val="00C6669E"/>
    <w:rsid w:val="00C6687A"/>
    <w:rsid w:val="00C669A3"/>
    <w:rsid w:val="00C66CE9"/>
    <w:rsid w:val="00C66D6E"/>
    <w:rsid w:val="00C66F2E"/>
    <w:rsid w:val="00C6715F"/>
    <w:rsid w:val="00C6750C"/>
    <w:rsid w:val="00C6756C"/>
    <w:rsid w:val="00C675E8"/>
    <w:rsid w:val="00C67A38"/>
    <w:rsid w:val="00C67A98"/>
    <w:rsid w:val="00C67BFB"/>
    <w:rsid w:val="00C67DA9"/>
    <w:rsid w:val="00C702ED"/>
    <w:rsid w:val="00C7030C"/>
    <w:rsid w:val="00C706DD"/>
    <w:rsid w:val="00C706EC"/>
    <w:rsid w:val="00C7072F"/>
    <w:rsid w:val="00C707C9"/>
    <w:rsid w:val="00C708D1"/>
    <w:rsid w:val="00C70A8D"/>
    <w:rsid w:val="00C70BD7"/>
    <w:rsid w:val="00C70C4D"/>
    <w:rsid w:val="00C70CD5"/>
    <w:rsid w:val="00C70FBC"/>
    <w:rsid w:val="00C712C2"/>
    <w:rsid w:val="00C7133D"/>
    <w:rsid w:val="00C7155F"/>
    <w:rsid w:val="00C715B8"/>
    <w:rsid w:val="00C71A92"/>
    <w:rsid w:val="00C71C34"/>
    <w:rsid w:val="00C71DBD"/>
    <w:rsid w:val="00C71F37"/>
    <w:rsid w:val="00C72202"/>
    <w:rsid w:val="00C72765"/>
    <w:rsid w:val="00C72896"/>
    <w:rsid w:val="00C7297C"/>
    <w:rsid w:val="00C72DE9"/>
    <w:rsid w:val="00C72F0B"/>
    <w:rsid w:val="00C72F61"/>
    <w:rsid w:val="00C7345B"/>
    <w:rsid w:val="00C739F1"/>
    <w:rsid w:val="00C73A0D"/>
    <w:rsid w:val="00C73AC6"/>
    <w:rsid w:val="00C73FA8"/>
    <w:rsid w:val="00C74087"/>
    <w:rsid w:val="00C741E8"/>
    <w:rsid w:val="00C74584"/>
    <w:rsid w:val="00C74774"/>
    <w:rsid w:val="00C748D7"/>
    <w:rsid w:val="00C74C39"/>
    <w:rsid w:val="00C74DB1"/>
    <w:rsid w:val="00C74EA7"/>
    <w:rsid w:val="00C75495"/>
    <w:rsid w:val="00C755BA"/>
    <w:rsid w:val="00C755D4"/>
    <w:rsid w:val="00C75A43"/>
    <w:rsid w:val="00C75D6B"/>
    <w:rsid w:val="00C766C0"/>
    <w:rsid w:val="00C7683B"/>
    <w:rsid w:val="00C76BB6"/>
    <w:rsid w:val="00C76DA0"/>
    <w:rsid w:val="00C773C5"/>
    <w:rsid w:val="00C773D5"/>
    <w:rsid w:val="00C77A21"/>
    <w:rsid w:val="00C77AFC"/>
    <w:rsid w:val="00C77B2F"/>
    <w:rsid w:val="00C807D6"/>
    <w:rsid w:val="00C810C2"/>
    <w:rsid w:val="00C81117"/>
    <w:rsid w:val="00C8141E"/>
    <w:rsid w:val="00C8170F"/>
    <w:rsid w:val="00C8181D"/>
    <w:rsid w:val="00C81E06"/>
    <w:rsid w:val="00C81E74"/>
    <w:rsid w:val="00C81FE2"/>
    <w:rsid w:val="00C82295"/>
    <w:rsid w:val="00C82301"/>
    <w:rsid w:val="00C82592"/>
    <w:rsid w:val="00C828D2"/>
    <w:rsid w:val="00C829A5"/>
    <w:rsid w:val="00C83156"/>
    <w:rsid w:val="00C8329B"/>
    <w:rsid w:val="00C832C7"/>
    <w:rsid w:val="00C83C38"/>
    <w:rsid w:val="00C83E06"/>
    <w:rsid w:val="00C83E3A"/>
    <w:rsid w:val="00C83F9B"/>
    <w:rsid w:val="00C8432E"/>
    <w:rsid w:val="00C843C8"/>
    <w:rsid w:val="00C84662"/>
    <w:rsid w:val="00C84D2E"/>
    <w:rsid w:val="00C855C9"/>
    <w:rsid w:val="00C85652"/>
    <w:rsid w:val="00C85795"/>
    <w:rsid w:val="00C85C91"/>
    <w:rsid w:val="00C85F88"/>
    <w:rsid w:val="00C868F0"/>
    <w:rsid w:val="00C869FE"/>
    <w:rsid w:val="00C86A6A"/>
    <w:rsid w:val="00C86FF1"/>
    <w:rsid w:val="00C872E5"/>
    <w:rsid w:val="00C87C37"/>
    <w:rsid w:val="00C87C3A"/>
    <w:rsid w:val="00C87D8D"/>
    <w:rsid w:val="00C87DF6"/>
    <w:rsid w:val="00C87EC1"/>
    <w:rsid w:val="00C902AF"/>
    <w:rsid w:val="00C903C0"/>
    <w:rsid w:val="00C90995"/>
    <w:rsid w:val="00C90EAF"/>
    <w:rsid w:val="00C9102F"/>
    <w:rsid w:val="00C91330"/>
    <w:rsid w:val="00C913D2"/>
    <w:rsid w:val="00C91438"/>
    <w:rsid w:val="00C91463"/>
    <w:rsid w:val="00C915B3"/>
    <w:rsid w:val="00C915D6"/>
    <w:rsid w:val="00C91623"/>
    <w:rsid w:val="00C91A10"/>
    <w:rsid w:val="00C91B40"/>
    <w:rsid w:val="00C91BDC"/>
    <w:rsid w:val="00C91C0C"/>
    <w:rsid w:val="00C91EB6"/>
    <w:rsid w:val="00C9244A"/>
    <w:rsid w:val="00C92572"/>
    <w:rsid w:val="00C92608"/>
    <w:rsid w:val="00C9275B"/>
    <w:rsid w:val="00C927B1"/>
    <w:rsid w:val="00C92968"/>
    <w:rsid w:val="00C92BE2"/>
    <w:rsid w:val="00C92F93"/>
    <w:rsid w:val="00C93149"/>
    <w:rsid w:val="00C93276"/>
    <w:rsid w:val="00C936F7"/>
    <w:rsid w:val="00C93AA0"/>
    <w:rsid w:val="00C93B59"/>
    <w:rsid w:val="00C93C1C"/>
    <w:rsid w:val="00C93CC3"/>
    <w:rsid w:val="00C93D77"/>
    <w:rsid w:val="00C93E92"/>
    <w:rsid w:val="00C94450"/>
    <w:rsid w:val="00C9458C"/>
    <w:rsid w:val="00C94A09"/>
    <w:rsid w:val="00C94BF0"/>
    <w:rsid w:val="00C94D27"/>
    <w:rsid w:val="00C94D4A"/>
    <w:rsid w:val="00C94D8B"/>
    <w:rsid w:val="00C94F58"/>
    <w:rsid w:val="00C950E5"/>
    <w:rsid w:val="00C9546E"/>
    <w:rsid w:val="00C954B6"/>
    <w:rsid w:val="00C95803"/>
    <w:rsid w:val="00C959BE"/>
    <w:rsid w:val="00C968DE"/>
    <w:rsid w:val="00C96E77"/>
    <w:rsid w:val="00C9729D"/>
    <w:rsid w:val="00C97744"/>
    <w:rsid w:val="00C977F1"/>
    <w:rsid w:val="00CA02F4"/>
    <w:rsid w:val="00CA02FC"/>
    <w:rsid w:val="00CA06A8"/>
    <w:rsid w:val="00CA0BC5"/>
    <w:rsid w:val="00CA0D8B"/>
    <w:rsid w:val="00CA1401"/>
    <w:rsid w:val="00CA170D"/>
    <w:rsid w:val="00CA1B82"/>
    <w:rsid w:val="00CA1D0C"/>
    <w:rsid w:val="00CA2051"/>
    <w:rsid w:val="00CA221A"/>
    <w:rsid w:val="00CA2A51"/>
    <w:rsid w:val="00CA2C0A"/>
    <w:rsid w:val="00CA311E"/>
    <w:rsid w:val="00CA34A5"/>
    <w:rsid w:val="00CA386C"/>
    <w:rsid w:val="00CA3DEF"/>
    <w:rsid w:val="00CA3F26"/>
    <w:rsid w:val="00CA46C5"/>
    <w:rsid w:val="00CA4885"/>
    <w:rsid w:val="00CA4960"/>
    <w:rsid w:val="00CA4967"/>
    <w:rsid w:val="00CA5708"/>
    <w:rsid w:val="00CA586D"/>
    <w:rsid w:val="00CA5DDA"/>
    <w:rsid w:val="00CA5E8D"/>
    <w:rsid w:val="00CA5EEA"/>
    <w:rsid w:val="00CA67BB"/>
    <w:rsid w:val="00CA687E"/>
    <w:rsid w:val="00CA7068"/>
    <w:rsid w:val="00CA71E6"/>
    <w:rsid w:val="00CA7332"/>
    <w:rsid w:val="00CA741D"/>
    <w:rsid w:val="00CA7743"/>
    <w:rsid w:val="00CA7BB0"/>
    <w:rsid w:val="00CA7C4B"/>
    <w:rsid w:val="00CB032B"/>
    <w:rsid w:val="00CB03CC"/>
    <w:rsid w:val="00CB099B"/>
    <w:rsid w:val="00CB0D56"/>
    <w:rsid w:val="00CB0D8D"/>
    <w:rsid w:val="00CB0D8E"/>
    <w:rsid w:val="00CB0D98"/>
    <w:rsid w:val="00CB160A"/>
    <w:rsid w:val="00CB17D4"/>
    <w:rsid w:val="00CB17E5"/>
    <w:rsid w:val="00CB1A67"/>
    <w:rsid w:val="00CB1B61"/>
    <w:rsid w:val="00CB1FEC"/>
    <w:rsid w:val="00CB2304"/>
    <w:rsid w:val="00CB252E"/>
    <w:rsid w:val="00CB29A3"/>
    <w:rsid w:val="00CB2E7B"/>
    <w:rsid w:val="00CB3853"/>
    <w:rsid w:val="00CB38C7"/>
    <w:rsid w:val="00CB3FDD"/>
    <w:rsid w:val="00CB4058"/>
    <w:rsid w:val="00CB457F"/>
    <w:rsid w:val="00CB47D8"/>
    <w:rsid w:val="00CB4ADC"/>
    <w:rsid w:val="00CB4F2F"/>
    <w:rsid w:val="00CB50D1"/>
    <w:rsid w:val="00CB5542"/>
    <w:rsid w:val="00CB5952"/>
    <w:rsid w:val="00CB5B25"/>
    <w:rsid w:val="00CB5B89"/>
    <w:rsid w:val="00CB60A8"/>
    <w:rsid w:val="00CB62EC"/>
    <w:rsid w:val="00CB6442"/>
    <w:rsid w:val="00CB66F7"/>
    <w:rsid w:val="00CB67CD"/>
    <w:rsid w:val="00CB6883"/>
    <w:rsid w:val="00CB69BD"/>
    <w:rsid w:val="00CB6C1C"/>
    <w:rsid w:val="00CB7030"/>
    <w:rsid w:val="00CB73A6"/>
    <w:rsid w:val="00CB77A9"/>
    <w:rsid w:val="00CB7C6E"/>
    <w:rsid w:val="00CB7E87"/>
    <w:rsid w:val="00CB7E93"/>
    <w:rsid w:val="00CC0101"/>
    <w:rsid w:val="00CC0139"/>
    <w:rsid w:val="00CC0143"/>
    <w:rsid w:val="00CC02AD"/>
    <w:rsid w:val="00CC0804"/>
    <w:rsid w:val="00CC0DAA"/>
    <w:rsid w:val="00CC1462"/>
    <w:rsid w:val="00CC1512"/>
    <w:rsid w:val="00CC151A"/>
    <w:rsid w:val="00CC1529"/>
    <w:rsid w:val="00CC199B"/>
    <w:rsid w:val="00CC1A6B"/>
    <w:rsid w:val="00CC1AEF"/>
    <w:rsid w:val="00CC1CC4"/>
    <w:rsid w:val="00CC1EEC"/>
    <w:rsid w:val="00CC21C5"/>
    <w:rsid w:val="00CC2445"/>
    <w:rsid w:val="00CC2A55"/>
    <w:rsid w:val="00CC2B60"/>
    <w:rsid w:val="00CC2CB1"/>
    <w:rsid w:val="00CC2E01"/>
    <w:rsid w:val="00CC2F02"/>
    <w:rsid w:val="00CC2F9B"/>
    <w:rsid w:val="00CC3415"/>
    <w:rsid w:val="00CC3417"/>
    <w:rsid w:val="00CC3444"/>
    <w:rsid w:val="00CC3545"/>
    <w:rsid w:val="00CC356A"/>
    <w:rsid w:val="00CC36CB"/>
    <w:rsid w:val="00CC3782"/>
    <w:rsid w:val="00CC3B04"/>
    <w:rsid w:val="00CC3C3D"/>
    <w:rsid w:val="00CC3D04"/>
    <w:rsid w:val="00CC3FC6"/>
    <w:rsid w:val="00CC4069"/>
    <w:rsid w:val="00CC42AE"/>
    <w:rsid w:val="00CC42EE"/>
    <w:rsid w:val="00CC4317"/>
    <w:rsid w:val="00CC445E"/>
    <w:rsid w:val="00CC488C"/>
    <w:rsid w:val="00CC4A3E"/>
    <w:rsid w:val="00CC4D26"/>
    <w:rsid w:val="00CC4EA0"/>
    <w:rsid w:val="00CC4F1D"/>
    <w:rsid w:val="00CC4F6E"/>
    <w:rsid w:val="00CC55F7"/>
    <w:rsid w:val="00CC59D5"/>
    <w:rsid w:val="00CC5C04"/>
    <w:rsid w:val="00CC5CD8"/>
    <w:rsid w:val="00CC601F"/>
    <w:rsid w:val="00CC6135"/>
    <w:rsid w:val="00CC6658"/>
    <w:rsid w:val="00CC69EE"/>
    <w:rsid w:val="00CC6F58"/>
    <w:rsid w:val="00CC70CA"/>
    <w:rsid w:val="00CC726C"/>
    <w:rsid w:val="00CC72AA"/>
    <w:rsid w:val="00CC7800"/>
    <w:rsid w:val="00CC796D"/>
    <w:rsid w:val="00CC7C73"/>
    <w:rsid w:val="00CC7DBE"/>
    <w:rsid w:val="00CC7E2E"/>
    <w:rsid w:val="00CD0772"/>
    <w:rsid w:val="00CD0777"/>
    <w:rsid w:val="00CD0824"/>
    <w:rsid w:val="00CD0869"/>
    <w:rsid w:val="00CD0E14"/>
    <w:rsid w:val="00CD0F80"/>
    <w:rsid w:val="00CD1038"/>
    <w:rsid w:val="00CD12DE"/>
    <w:rsid w:val="00CD1326"/>
    <w:rsid w:val="00CD150E"/>
    <w:rsid w:val="00CD15AA"/>
    <w:rsid w:val="00CD162A"/>
    <w:rsid w:val="00CD16F5"/>
    <w:rsid w:val="00CD17B9"/>
    <w:rsid w:val="00CD1A59"/>
    <w:rsid w:val="00CD1A71"/>
    <w:rsid w:val="00CD1FA1"/>
    <w:rsid w:val="00CD1FF2"/>
    <w:rsid w:val="00CD204E"/>
    <w:rsid w:val="00CD2725"/>
    <w:rsid w:val="00CD2816"/>
    <w:rsid w:val="00CD2883"/>
    <w:rsid w:val="00CD2E46"/>
    <w:rsid w:val="00CD3180"/>
    <w:rsid w:val="00CD349C"/>
    <w:rsid w:val="00CD3602"/>
    <w:rsid w:val="00CD364A"/>
    <w:rsid w:val="00CD3918"/>
    <w:rsid w:val="00CD3BC8"/>
    <w:rsid w:val="00CD3C89"/>
    <w:rsid w:val="00CD3CB6"/>
    <w:rsid w:val="00CD3D17"/>
    <w:rsid w:val="00CD3D49"/>
    <w:rsid w:val="00CD45BB"/>
    <w:rsid w:val="00CD49CC"/>
    <w:rsid w:val="00CD4A84"/>
    <w:rsid w:val="00CD4BAE"/>
    <w:rsid w:val="00CD50E9"/>
    <w:rsid w:val="00CD558D"/>
    <w:rsid w:val="00CD56B2"/>
    <w:rsid w:val="00CD591C"/>
    <w:rsid w:val="00CD62B9"/>
    <w:rsid w:val="00CD644C"/>
    <w:rsid w:val="00CD655F"/>
    <w:rsid w:val="00CD699C"/>
    <w:rsid w:val="00CD6A50"/>
    <w:rsid w:val="00CD6D81"/>
    <w:rsid w:val="00CD6EE1"/>
    <w:rsid w:val="00CD71B6"/>
    <w:rsid w:val="00CD7235"/>
    <w:rsid w:val="00CD77CC"/>
    <w:rsid w:val="00CD7876"/>
    <w:rsid w:val="00CD7CB0"/>
    <w:rsid w:val="00CD7D39"/>
    <w:rsid w:val="00CD7E7F"/>
    <w:rsid w:val="00CE007E"/>
    <w:rsid w:val="00CE0081"/>
    <w:rsid w:val="00CE0398"/>
    <w:rsid w:val="00CE03BC"/>
    <w:rsid w:val="00CE0462"/>
    <w:rsid w:val="00CE09C3"/>
    <w:rsid w:val="00CE0AE0"/>
    <w:rsid w:val="00CE0B87"/>
    <w:rsid w:val="00CE11EE"/>
    <w:rsid w:val="00CE18B2"/>
    <w:rsid w:val="00CE1B64"/>
    <w:rsid w:val="00CE1DDF"/>
    <w:rsid w:val="00CE1FFE"/>
    <w:rsid w:val="00CE25A7"/>
    <w:rsid w:val="00CE29ED"/>
    <w:rsid w:val="00CE2A0D"/>
    <w:rsid w:val="00CE2A6F"/>
    <w:rsid w:val="00CE2B29"/>
    <w:rsid w:val="00CE2C71"/>
    <w:rsid w:val="00CE2D2B"/>
    <w:rsid w:val="00CE2E39"/>
    <w:rsid w:val="00CE30F5"/>
    <w:rsid w:val="00CE31A8"/>
    <w:rsid w:val="00CE31B5"/>
    <w:rsid w:val="00CE37A5"/>
    <w:rsid w:val="00CE3D9F"/>
    <w:rsid w:val="00CE4075"/>
    <w:rsid w:val="00CE47AA"/>
    <w:rsid w:val="00CE4BB1"/>
    <w:rsid w:val="00CE4C8C"/>
    <w:rsid w:val="00CE4D72"/>
    <w:rsid w:val="00CE4ECE"/>
    <w:rsid w:val="00CE5393"/>
    <w:rsid w:val="00CE53EA"/>
    <w:rsid w:val="00CE546A"/>
    <w:rsid w:val="00CE54BD"/>
    <w:rsid w:val="00CE562F"/>
    <w:rsid w:val="00CE572A"/>
    <w:rsid w:val="00CE57C9"/>
    <w:rsid w:val="00CE593D"/>
    <w:rsid w:val="00CE5A0D"/>
    <w:rsid w:val="00CE5B51"/>
    <w:rsid w:val="00CE5B82"/>
    <w:rsid w:val="00CE5BA2"/>
    <w:rsid w:val="00CE5C3F"/>
    <w:rsid w:val="00CE5D83"/>
    <w:rsid w:val="00CE5F92"/>
    <w:rsid w:val="00CE6292"/>
    <w:rsid w:val="00CE6B66"/>
    <w:rsid w:val="00CE6B7A"/>
    <w:rsid w:val="00CE6E90"/>
    <w:rsid w:val="00CE70DB"/>
    <w:rsid w:val="00CE7945"/>
    <w:rsid w:val="00CE7DA7"/>
    <w:rsid w:val="00CF063C"/>
    <w:rsid w:val="00CF0C3B"/>
    <w:rsid w:val="00CF0C94"/>
    <w:rsid w:val="00CF101E"/>
    <w:rsid w:val="00CF117F"/>
    <w:rsid w:val="00CF154A"/>
    <w:rsid w:val="00CF15AE"/>
    <w:rsid w:val="00CF15D8"/>
    <w:rsid w:val="00CF180A"/>
    <w:rsid w:val="00CF18D8"/>
    <w:rsid w:val="00CF18ED"/>
    <w:rsid w:val="00CF1B6D"/>
    <w:rsid w:val="00CF1D48"/>
    <w:rsid w:val="00CF1FA9"/>
    <w:rsid w:val="00CF1FAE"/>
    <w:rsid w:val="00CF2231"/>
    <w:rsid w:val="00CF22ED"/>
    <w:rsid w:val="00CF2A14"/>
    <w:rsid w:val="00CF2E4E"/>
    <w:rsid w:val="00CF3262"/>
    <w:rsid w:val="00CF345D"/>
    <w:rsid w:val="00CF3584"/>
    <w:rsid w:val="00CF3657"/>
    <w:rsid w:val="00CF3676"/>
    <w:rsid w:val="00CF399A"/>
    <w:rsid w:val="00CF3AA1"/>
    <w:rsid w:val="00CF3AE3"/>
    <w:rsid w:val="00CF3AE7"/>
    <w:rsid w:val="00CF416B"/>
    <w:rsid w:val="00CF416C"/>
    <w:rsid w:val="00CF4301"/>
    <w:rsid w:val="00CF45F5"/>
    <w:rsid w:val="00CF466F"/>
    <w:rsid w:val="00CF4A90"/>
    <w:rsid w:val="00CF4CCD"/>
    <w:rsid w:val="00CF4D27"/>
    <w:rsid w:val="00CF4F93"/>
    <w:rsid w:val="00CF571A"/>
    <w:rsid w:val="00CF59D1"/>
    <w:rsid w:val="00CF5B47"/>
    <w:rsid w:val="00CF5FE1"/>
    <w:rsid w:val="00CF62A2"/>
    <w:rsid w:val="00CF6375"/>
    <w:rsid w:val="00CF63E3"/>
    <w:rsid w:val="00CF64B2"/>
    <w:rsid w:val="00CF663C"/>
    <w:rsid w:val="00CF68AD"/>
    <w:rsid w:val="00CF68B8"/>
    <w:rsid w:val="00CF692C"/>
    <w:rsid w:val="00CF6950"/>
    <w:rsid w:val="00CF69CD"/>
    <w:rsid w:val="00CF6C94"/>
    <w:rsid w:val="00CF6DEB"/>
    <w:rsid w:val="00CF71A0"/>
    <w:rsid w:val="00CF750E"/>
    <w:rsid w:val="00CF79E9"/>
    <w:rsid w:val="00D00114"/>
    <w:rsid w:val="00D002AC"/>
    <w:rsid w:val="00D0049B"/>
    <w:rsid w:val="00D0056B"/>
    <w:rsid w:val="00D009D0"/>
    <w:rsid w:val="00D00BBE"/>
    <w:rsid w:val="00D00D27"/>
    <w:rsid w:val="00D0165E"/>
    <w:rsid w:val="00D01C59"/>
    <w:rsid w:val="00D0208F"/>
    <w:rsid w:val="00D0224E"/>
    <w:rsid w:val="00D028B6"/>
    <w:rsid w:val="00D029AC"/>
    <w:rsid w:val="00D02B99"/>
    <w:rsid w:val="00D02D07"/>
    <w:rsid w:val="00D02D55"/>
    <w:rsid w:val="00D031C9"/>
    <w:rsid w:val="00D03465"/>
    <w:rsid w:val="00D03490"/>
    <w:rsid w:val="00D03AD3"/>
    <w:rsid w:val="00D03E97"/>
    <w:rsid w:val="00D0430C"/>
    <w:rsid w:val="00D04661"/>
    <w:rsid w:val="00D047EE"/>
    <w:rsid w:val="00D0491B"/>
    <w:rsid w:val="00D049BB"/>
    <w:rsid w:val="00D04DDF"/>
    <w:rsid w:val="00D05196"/>
    <w:rsid w:val="00D05501"/>
    <w:rsid w:val="00D05867"/>
    <w:rsid w:val="00D0591B"/>
    <w:rsid w:val="00D05C3B"/>
    <w:rsid w:val="00D061A8"/>
    <w:rsid w:val="00D06280"/>
    <w:rsid w:val="00D065D6"/>
    <w:rsid w:val="00D06AA0"/>
    <w:rsid w:val="00D06B47"/>
    <w:rsid w:val="00D07688"/>
    <w:rsid w:val="00D0798F"/>
    <w:rsid w:val="00D10193"/>
    <w:rsid w:val="00D10882"/>
    <w:rsid w:val="00D10A83"/>
    <w:rsid w:val="00D10A99"/>
    <w:rsid w:val="00D10ED9"/>
    <w:rsid w:val="00D1109A"/>
    <w:rsid w:val="00D11615"/>
    <w:rsid w:val="00D11C4D"/>
    <w:rsid w:val="00D12460"/>
    <w:rsid w:val="00D12488"/>
    <w:rsid w:val="00D12766"/>
    <w:rsid w:val="00D12EC0"/>
    <w:rsid w:val="00D1302E"/>
    <w:rsid w:val="00D134F4"/>
    <w:rsid w:val="00D13546"/>
    <w:rsid w:val="00D135AB"/>
    <w:rsid w:val="00D13D5A"/>
    <w:rsid w:val="00D13E20"/>
    <w:rsid w:val="00D1415A"/>
    <w:rsid w:val="00D14215"/>
    <w:rsid w:val="00D14538"/>
    <w:rsid w:val="00D1474E"/>
    <w:rsid w:val="00D14927"/>
    <w:rsid w:val="00D14CCC"/>
    <w:rsid w:val="00D14FFD"/>
    <w:rsid w:val="00D15103"/>
    <w:rsid w:val="00D1526F"/>
    <w:rsid w:val="00D1538C"/>
    <w:rsid w:val="00D156F9"/>
    <w:rsid w:val="00D1577E"/>
    <w:rsid w:val="00D1591C"/>
    <w:rsid w:val="00D15B95"/>
    <w:rsid w:val="00D15C11"/>
    <w:rsid w:val="00D1635E"/>
    <w:rsid w:val="00D16713"/>
    <w:rsid w:val="00D1675F"/>
    <w:rsid w:val="00D172A6"/>
    <w:rsid w:val="00D172C5"/>
    <w:rsid w:val="00D177BF"/>
    <w:rsid w:val="00D177E9"/>
    <w:rsid w:val="00D179B5"/>
    <w:rsid w:val="00D17A6F"/>
    <w:rsid w:val="00D17D8F"/>
    <w:rsid w:val="00D17F13"/>
    <w:rsid w:val="00D200B9"/>
    <w:rsid w:val="00D200FC"/>
    <w:rsid w:val="00D20348"/>
    <w:rsid w:val="00D203D8"/>
    <w:rsid w:val="00D206FE"/>
    <w:rsid w:val="00D20B7A"/>
    <w:rsid w:val="00D20F39"/>
    <w:rsid w:val="00D213BF"/>
    <w:rsid w:val="00D2159E"/>
    <w:rsid w:val="00D217AE"/>
    <w:rsid w:val="00D221B5"/>
    <w:rsid w:val="00D221C0"/>
    <w:rsid w:val="00D227E3"/>
    <w:rsid w:val="00D22837"/>
    <w:rsid w:val="00D22CE8"/>
    <w:rsid w:val="00D22CF3"/>
    <w:rsid w:val="00D22CF9"/>
    <w:rsid w:val="00D23023"/>
    <w:rsid w:val="00D23769"/>
    <w:rsid w:val="00D238F8"/>
    <w:rsid w:val="00D23966"/>
    <w:rsid w:val="00D245BB"/>
    <w:rsid w:val="00D246D6"/>
    <w:rsid w:val="00D24EDA"/>
    <w:rsid w:val="00D24F53"/>
    <w:rsid w:val="00D2504A"/>
    <w:rsid w:val="00D2522E"/>
    <w:rsid w:val="00D254C2"/>
    <w:rsid w:val="00D25517"/>
    <w:rsid w:val="00D256C1"/>
    <w:rsid w:val="00D25966"/>
    <w:rsid w:val="00D25A93"/>
    <w:rsid w:val="00D25B99"/>
    <w:rsid w:val="00D25C08"/>
    <w:rsid w:val="00D25E58"/>
    <w:rsid w:val="00D25F8F"/>
    <w:rsid w:val="00D25FE2"/>
    <w:rsid w:val="00D2610A"/>
    <w:rsid w:val="00D2630F"/>
    <w:rsid w:val="00D26601"/>
    <w:rsid w:val="00D2664A"/>
    <w:rsid w:val="00D266F3"/>
    <w:rsid w:val="00D26B2E"/>
    <w:rsid w:val="00D272FD"/>
    <w:rsid w:val="00D27E49"/>
    <w:rsid w:val="00D30083"/>
    <w:rsid w:val="00D3010D"/>
    <w:rsid w:val="00D301EE"/>
    <w:rsid w:val="00D303DE"/>
    <w:rsid w:val="00D3046A"/>
    <w:rsid w:val="00D30517"/>
    <w:rsid w:val="00D30681"/>
    <w:rsid w:val="00D308EC"/>
    <w:rsid w:val="00D30990"/>
    <w:rsid w:val="00D30C70"/>
    <w:rsid w:val="00D30CFD"/>
    <w:rsid w:val="00D31548"/>
    <w:rsid w:val="00D3162E"/>
    <w:rsid w:val="00D3168F"/>
    <w:rsid w:val="00D31811"/>
    <w:rsid w:val="00D31FB0"/>
    <w:rsid w:val="00D323DA"/>
    <w:rsid w:val="00D3244E"/>
    <w:rsid w:val="00D32717"/>
    <w:rsid w:val="00D32A65"/>
    <w:rsid w:val="00D32FEF"/>
    <w:rsid w:val="00D33225"/>
    <w:rsid w:val="00D332B8"/>
    <w:rsid w:val="00D3335F"/>
    <w:rsid w:val="00D3343C"/>
    <w:rsid w:val="00D334AF"/>
    <w:rsid w:val="00D33932"/>
    <w:rsid w:val="00D33989"/>
    <w:rsid w:val="00D33A90"/>
    <w:rsid w:val="00D33BE3"/>
    <w:rsid w:val="00D33FCE"/>
    <w:rsid w:val="00D3418F"/>
    <w:rsid w:val="00D34199"/>
    <w:rsid w:val="00D34380"/>
    <w:rsid w:val="00D34397"/>
    <w:rsid w:val="00D3463A"/>
    <w:rsid w:val="00D34C6C"/>
    <w:rsid w:val="00D34E38"/>
    <w:rsid w:val="00D355D5"/>
    <w:rsid w:val="00D35921"/>
    <w:rsid w:val="00D35BF1"/>
    <w:rsid w:val="00D35D14"/>
    <w:rsid w:val="00D35D83"/>
    <w:rsid w:val="00D3663E"/>
    <w:rsid w:val="00D366D0"/>
    <w:rsid w:val="00D36AF7"/>
    <w:rsid w:val="00D36B01"/>
    <w:rsid w:val="00D36CD5"/>
    <w:rsid w:val="00D37076"/>
    <w:rsid w:val="00D3723F"/>
    <w:rsid w:val="00D372A5"/>
    <w:rsid w:val="00D372D2"/>
    <w:rsid w:val="00D374CE"/>
    <w:rsid w:val="00D37A2C"/>
    <w:rsid w:val="00D37EC5"/>
    <w:rsid w:val="00D401E3"/>
    <w:rsid w:val="00D40388"/>
    <w:rsid w:val="00D404A3"/>
    <w:rsid w:val="00D4062C"/>
    <w:rsid w:val="00D40A4E"/>
    <w:rsid w:val="00D40B67"/>
    <w:rsid w:val="00D40C85"/>
    <w:rsid w:val="00D41152"/>
    <w:rsid w:val="00D41243"/>
    <w:rsid w:val="00D41312"/>
    <w:rsid w:val="00D4157F"/>
    <w:rsid w:val="00D41929"/>
    <w:rsid w:val="00D419D8"/>
    <w:rsid w:val="00D41ADC"/>
    <w:rsid w:val="00D41B74"/>
    <w:rsid w:val="00D41E3F"/>
    <w:rsid w:val="00D41F98"/>
    <w:rsid w:val="00D42023"/>
    <w:rsid w:val="00D42239"/>
    <w:rsid w:val="00D42473"/>
    <w:rsid w:val="00D424F2"/>
    <w:rsid w:val="00D426E4"/>
    <w:rsid w:val="00D427EE"/>
    <w:rsid w:val="00D42900"/>
    <w:rsid w:val="00D42D56"/>
    <w:rsid w:val="00D42DE9"/>
    <w:rsid w:val="00D42EBC"/>
    <w:rsid w:val="00D432A1"/>
    <w:rsid w:val="00D432DC"/>
    <w:rsid w:val="00D434DB"/>
    <w:rsid w:val="00D435C7"/>
    <w:rsid w:val="00D43607"/>
    <w:rsid w:val="00D43B62"/>
    <w:rsid w:val="00D4422B"/>
    <w:rsid w:val="00D4434B"/>
    <w:rsid w:val="00D443E6"/>
    <w:rsid w:val="00D443FE"/>
    <w:rsid w:val="00D4456D"/>
    <w:rsid w:val="00D445D1"/>
    <w:rsid w:val="00D4512E"/>
    <w:rsid w:val="00D4519E"/>
    <w:rsid w:val="00D4529A"/>
    <w:rsid w:val="00D45AA7"/>
    <w:rsid w:val="00D45BE2"/>
    <w:rsid w:val="00D45C34"/>
    <w:rsid w:val="00D45C71"/>
    <w:rsid w:val="00D45D0F"/>
    <w:rsid w:val="00D45D11"/>
    <w:rsid w:val="00D45FE7"/>
    <w:rsid w:val="00D46AAE"/>
    <w:rsid w:val="00D46DEB"/>
    <w:rsid w:val="00D46E31"/>
    <w:rsid w:val="00D4724D"/>
    <w:rsid w:val="00D4791B"/>
    <w:rsid w:val="00D47D88"/>
    <w:rsid w:val="00D5021E"/>
    <w:rsid w:val="00D5061F"/>
    <w:rsid w:val="00D507B9"/>
    <w:rsid w:val="00D50A81"/>
    <w:rsid w:val="00D50B63"/>
    <w:rsid w:val="00D51138"/>
    <w:rsid w:val="00D51364"/>
    <w:rsid w:val="00D51711"/>
    <w:rsid w:val="00D5192D"/>
    <w:rsid w:val="00D519FC"/>
    <w:rsid w:val="00D51D3A"/>
    <w:rsid w:val="00D522E6"/>
    <w:rsid w:val="00D5233E"/>
    <w:rsid w:val="00D523E5"/>
    <w:rsid w:val="00D524D6"/>
    <w:rsid w:val="00D526DD"/>
    <w:rsid w:val="00D52827"/>
    <w:rsid w:val="00D52907"/>
    <w:rsid w:val="00D52AF0"/>
    <w:rsid w:val="00D52F9D"/>
    <w:rsid w:val="00D531D0"/>
    <w:rsid w:val="00D539E5"/>
    <w:rsid w:val="00D53B7A"/>
    <w:rsid w:val="00D53C5F"/>
    <w:rsid w:val="00D53CFF"/>
    <w:rsid w:val="00D5437D"/>
    <w:rsid w:val="00D54640"/>
    <w:rsid w:val="00D54ADE"/>
    <w:rsid w:val="00D54D13"/>
    <w:rsid w:val="00D550E8"/>
    <w:rsid w:val="00D55777"/>
    <w:rsid w:val="00D55AD0"/>
    <w:rsid w:val="00D55D5A"/>
    <w:rsid w:val="00D55E93"/>
    <w:rsid w:val="00D561B1"/>
    <w:rsid w:val="00D56786"/>
    <w:rsid w:val="00D56A6C"/>
    <w:rsid w:val="00D56C28"/>
    <w:rsid w:val="00D56C31"/>
    <w:rsid w:val="00D571BE"/>
    <w:rsid w:val="00D576D2"/>
    <w:rsid w:val="00D57708"/>
    <w:rsid w:val="00D57711"/>
    <w:rsid w:val="00D57A1C"/>
    <w:rsid w:val="00D57C38"/>
    <w:rsid w:val="00D57EA9"/>
    <w:rsid w:val="00D6015E"/>
    <w:rsid w:val="00D60575"/>
    <w:rsid w:val="00D60877"/>
    <w:rsid w:val="00D60A1E"/>
    <w:rsid w:val="00D6162D"/>
    <w:rsid w:val="00D61691"/>
    <w:rsid w:val="00D616AE"/>
    <w:rsid w:val="00D61991"/>
    <w:rsid w:val="00D619C1"/>
    <w:rsid w:val="00D61C04"/>
    <w:rsid w:val="00D62260"/>
    <w:rsid w:val="00D624A2"/>
    <w:rsid w:val="00D6264C"/>
    <w:rsid w:val="00D6271E"/>
    <w:rsid w:val="00D62A25"/>
    <w:rsid w:val="00D63397"/>
    <w:rsid w:val="00D633CA"/>
    <w:rsid w:val="00D635CE"/>
    <w:rsid w:val="00D63781"/>
    <w:rsid w:val="00D63C52"/>
    <w:rsid w:val="00D63E58"/>
    <w:rsid w:val="00D63F06"/>
    <w:rsid w:val="00D6414F"/>
    <w:rsid w:val="00D641C5"/>
    <w:rsid w:val="00D6436A"/>
    <w:rsid w:val="00D644E8"/>
    <w:rsid w:val="00D646EE"/>
    <w:rsid w:val="00D6492B"/>
    <w:rsid w:val="00D64C66"/>
    <w:rsid w:val="00D64C8C"/>
    <w:rsid w:val="00D651CE"/>
    <w:rsid w:val="00D65236"/>
    <w:rsid w:val="00D654CC"/>
    <w:rsid w:val="00D65985"/>
    <w:rsid w:val="00D65E51"/>
    <w:rsid w:val="00D6610A"/>
    <w:rsid w:val="00D66271"/>
    <w:rsid w:val="00D66354"/>
    <w:rsid w:val="00D666D0"/>
    <w:rsid w:val="00D6678B"/>
    <w:rsid w:val="00D66D66"/>
    <w:rsid w:val="00D66F20"/>
    <w:rsid w:val="00D67238"/>
    <w:rsid w:val="00D676AD"/>
    <w:rsid w:val="00D6770C"/>
    <w:rsid w:val="00D677C2"/>
    <w:rsid w:val="00D679DC"/>
    <w:rsid w:val="00D67A0D"/>
    <w:rsid w:val="00D67B62"/>
    <w:rsid w:val="00D67E7A"/>
    <w:rsid w:val="00D70115"/>
    <w:rsid w:val="00D701B1"/>
    <w:rsid w:val="00D70279"/>
    <w:rsid w:val="00D70949"/>
    <w:rsid w:val="00D70B77"/>
    <w:rsid w:val="00D70C64"/>
    <w:rsid w:val="00D71643"/>
    <w:rsid w:val="00D716C2"/>
    <w:rsid w:val="00D717F3"/>
    <w:rsid w:val="00D722CD"/>
    <w:rsid w:val="00D7239A"/>
    <w:rsid w:val="00D72D02"/>
    <w:rsid w:val="00D72D39"/>
    <w:rsid w:val="00D72E6E"/>
    <w:rsid w:val="00D730E7"/>
    <w:rsid w:val="00D73648"/>
    <w:rsid w:val="00D73848"/>
    <w:rsid w:val="00D7395E"/>
    <w:rsid w:val="00D73C9C"/>
    <w:rsid w:val="00D73F18"/>
    <w:rsid w:val="00D740E8"/>
    <w:rsid w:val="00D74355"/>
    <w:rsid w:val="00D744AD"/>
    <w:rsid w:val="00D7471D"/>
    <w:rsid w:val="00D74741"/>
    <w:rsid w:val="00D748D3"/>
    <w:rsid w:val="00D74B2D"/>
    <w:rsid w:val="00D74BCA"/>
    <w:rsid w:val="00D74F1D"/>
    <w:rsid w:val="00D75005"/>
    <w:rsid w:val="00D75431"/>
    <w:rsid w:val="00D75574"/>
    <w:rsid w:val="00D755EF"/>
    <w:rsid w:val="00D75B8A"/>
    <w:rsid w:val="00D75F8F"/>
    <w:rsid w:val="00D76136"/>
    <w:rsid w:val="00D76571"/>
    <w:rsid w:val="00D76726"/>
    <w:rsid w:val="00D76896"/>
    <w:rsid w:val="00D76DA5"/>
    <w:rsid w:val="00D76DC0"/>
    <w:rsid w:val="00D770C1"/>
    <w:rsid w:val="00D771D0"/>
    <w:rsid w:val="00D7750D"/>
    <w:rsid w:val="00D77B3B"/>
    <w:rsid w:val="00D801E7"/>
    <w:rsid w:val="00D80259"/>
    <w:rsid w:val="00D8026C"/>
    <w:rsid w:val="00D80323"/>
    <w:rsid w:val="00D8039D"/>
    <w:rsid w:val="00D803FF"/>
    <w:rsid w:val="00D8067A"/>
    <w:rsid w:val="00D8094D"/>
    <w:rsid w:val="00D80EE9"/>
    <w:rsid w:val="00D80F2E"/>
    <w:rsid w:val="00D814C4"/>
    <w:rsid w:val="00D814C6"/>
    <w:rsid w:val="00D81683"/>
    <w:rsid w:val="00D81697"/>
    <w:rsid w:val="00D81718"/>
    <w:rsid w:val="00D8174B"/>
    <w:rsid w:val="00D819B9"/>
    <w:rsid w:val="00D81AC3"/>
    <w:rsid w:val="00D81EE7"/>
    <w:rsid w:val="00D81F68"/>
    <w:rsid w:val="00D81FFC"/>
    <w:rsid w:val="00D821D4"/>
    <w:rsid w:val="00D82764"/>
    <w:rsid w:val="00D828D6"/>
    <w:rsid w:val="00D82A0E"/>
    <w:rsid w:val="00D82A56"/>
    <w:rsid w:val="00D82B88"/>
    <w:rsid w:val="00D832E3"/>
    <w:rsid w:val="00D833D7"/>
    <w:rsid w:val="00D835F0"/>
    <w:rsid w:val="00D838E9"/>
    <w:rsid w:val="00D8403B"/>
    <w:rsid w:val="00D840A2"/>
    <w:rsid w:val="00D841A4"/>
    <w:rsid w:val="00D845CE"/>
    <w:rsid w:val="00D84632"/>
    <w:rsid w:val="00D846A5"/>
    <w:rsid w:val="00D84B6C"/>
    <w:rsid w:val="00D84CB5"/>
    <w:rsid w:val="00D84F30"/>
    <w:rsid w:val="00D851EC"/>
    <w:rsid w:val="00D853BB"/>
    <w:rsid w:val="00D8589E"/>
    <w:rsid w:val="00D858CC"/>
    <w:rsid w:val="00D8595C"/>
    <w:rsid w:val="00D85A48"/>
    <w:rsid w:val="00D85BED"/>
    <w:rsid w:val="00D85F60"/>
    <w:rsid w:val="00D86318"/>
    <w:rsid w:val="00D8669D"/>
    <w:rsid w:val="00D86967"/>
    <w:rsid w:val="00D86A5E"/>
    <w:rsid w:val="00D86B8C"/>
    <w:rsid w:val="00D87813"/>
    <w:rsid w:val="00D87A0E"/>
    <w:rsid w:val="00D90187"/>
    <w:rsid w:val="00D902B6"/>
    <w:rsid w:val="00D903D9"/>
    <w:rsid w:val="00D90620"/>
    <w:rsid w:val="00D90635"/>
    <w:rsid w:val="00D90D77"/>
    <w:rsid w:val="00D90FA2"/>
    <w:rsid w:val="00D910C4"/>
    <w:rsid w:val="00D91408"/>
    <w:rsid w:val="00D917E0"/>
    <w:rsid w:val="00D91B21"/>
    <w:rsid w:val="00D91F08"/>
    <w:rsid w:val="00D91F4E"/>
    <w:rsid w:val="00D92092"/>
    <w:rsid w:val="00D921AB"/>
    <w:rsid w:val="00D9229A"/>
    <w:rsid w:val="00D92575"/>
    <w:rsid w:val="00D92D0A"/>
    <w:rsid w:val="00D92D4E"/>
    <w:rsid w:val="00D93027"/>
    <w:rsid w:val="00D930F0"/>
    <w:rsid w:val="00D933B2"/>
    <w:rsid w:val="00D933E0"/>
    <w:rsid w:val="00D934BD"/>
    <w:rsid w:val="00D9354A"/>
    <w:rsid w:val="00D93A24"/>
    <w:rsid w:val="00D93A6F"/>
    <w:rsid w:val="00D93BBB"/>
    <w:rsid w:val="00D93F54"/>
    <w:rsid w:val="00D93FF8"/>
    <w:rsid w:val="00D9407F"/>
    <w:rsid w:val="00D9418C"/>
    <w:rsid w:val="00D942C0"/>
    <w:rsid w:val="00D94361"/>
    <w:rsid w:val="00D94578"/>
    <w:rsid w:val="00D945F9"/>
    <w:rsid w:val="00D9477A"/>
    <w:rsid w:val="00D94A96"/>
    <w:rsid w:val="00D953D4"/>
    <w:rsid w:val="00D954E4"/>
    <w:rsid w:val="00D95570"/>
    <w:rsid w:val="00D955EE"/>
    <w:rsid w:val="00D9577C"/>
    <w:rsid w:val="00D95789"/>
    <w:rsid w:val="00D95B85"/>
    <w:rsid w:val="00D96804"/>
    <w:rsid w:val="00D96A56"/>
    <w:rsid w:val="00D96C27"/>
    <w:rsid w:val="00D96D53"/>
    <w:rsid w:val="00D96DDB"/>
    <w:rsid w:val="00D977D0"/>
    <w:rsid w:val="00D977DB"/>
    <w:rsid w:val="00D97901"/>
    <w:rsid w:val="00D97A36"/>
    <w:rsid w:val="00D97EAF"/>
    <w:rsid w:val="00DA07D4"/>
    <w:rsid w:val="00DA09EF"/>
    <w:rsid w:val="00DA0DD1"/>
    <w:rsid w:val="00DA12F7"/>
    <w:rsid w:val="00DA1417"/>
    <w:rsid w:val="00DA183C"/>
    <w:rsid w:val="00DA1E8E"/>
    <w:rsid w:val="00DA1FB0"/>
    <w:rsid w:val="00DA260B"/>
    <w:rsid w:val="00DA26C1"/>
    <w:rsid w:val="00DA275B"/>
    <w:rsid w:val="00DA2B14"/>
    <w:rsid w:val="00DA2B74"/>
    <w:rsid w:val="00DA2E19"/>
    <w:rsid w:val="00DA3033"/>
    <w:rsid w:val="00DA33D0"/>
    <w:rsid w:val="00DA3483"/>
    <w:rsid w:val="00DA3A07"/>
    <w:rsid w:val="00DA3C4C"/>
    <w:rsid w:val="00DA3C71"/>
    <w:rsid w:val="00DA3CFE"/>
    <w:rsid w:val="00DA3EE5"/>
    <w:rsid w:val="00DA3EF2"/>
    <w:rsid w:val="00DA4102"/>
    <w:rsid w:val="00DA443A"/>
    <w:rsid w:val="00DA4775"/>
    <w:rsid w:val="00DA4DEB"/>
    <w:rsid w:val="00DA4F60"/>
    <w:rsid w:val="00DA503E"/>
    <w:rsid w:val="00DA503F"/>
    <w:rsid w:val="00DA5311"/>
    <w:rsid w:val="00DA5335"/>
    <w:rsid w:val="00DA5528"/>
    <w:rsid w:val="00DA55B7"/>
    <w:rsid w:val="00DA5C6B"/>
    <w:rsid w:val="00DA5CBC"/>
    <w:rsid w:val="00DA5E7F"/>
    <w:rsid w:val="00DA5EB2"/>
    <w:rsid w:val="00DA5FF2"/>
    <w:rsid w:val="00DA6179"/>
    <w:rsid w:val="00DA64F7"/>
    <w:rsid w:val="00DA6519"/>
    <w:rsid w:val="00DA6A6D"/>
    <w:rsid w:val="00DA6BB7"/>
    <w:rsid w:val="00DA6C52"/>
    <w:rsid w:val="00DA6CCA"/>
    <w:rsid w:val="00DA7267"/>
    <w:rsid w:val="00DA75C3"/>
    <w:rsid w:val="00DA7689"/>
    <w:rsid w:val="00DA771D"/>
    <w:rsid w:val="00DA7ADF"/>
    <w:rsid w:val="00DA7C14"/>
    <w:rsid w:val="00DA7CF9"/>
    <w:rsid w:val="00DA7FF4"/>
    <w:rsid w:val="00DB02BA"/>
    <w:rsid w:val="00DB034B"/>
    <w:rsid w:val="00DB0366"/>
    <w:rsid w:val="00DB05A2"/>
    <w:rsid w:val="00DB0635"/>
    <w:rsid w:val="00DB07CB"/>
    <w:rsid w:val="00DB0813"/>
    <w:rsid w:val="00DB0A72"/>
    <w:rsid w:val="00DB0CD2"/>
    <w:rsid w:val="00DB0D3C"/>
    <w:rsid w:val="00DB0DFF"/>
    <w:rsid w:val="00DB0FF6"/>
    <w:rsid w:val="00DB10B2"/>
    <w:rsid w:val="00DB1671"/>
    <w:rsid w:val="00DB19B4"/>
    <w:rsid w:val="00DB1B74"/>
    <w:rsid w:val="00DB1BF9"/>
    <w:rsid w:val="00DB1D29"/>
    <w:rsid w:val="00DB1EF9"/>
    <w:rsid w:val="00DB2072"/>
    <w:rsid w:val="00DB229F"/>
    <w:rsid w:val="00DB256D"/>
    <w:rsid w:val="00DB25C9"/>
    <w:rsid w:val="00DB2694"/>
    <w:rsid w:val="00DB271D"/>
    <w:rsid w:val="00DB2E8D"/>
    <w:rsid w:val="00DB3533"/>
    <w:rsid w:val="00DB38D2"/>
    <w:rsid w:val="00DB3DDF"/>
    <w:rsid w:val="00DB3F3E"/>
    <w:rsid w:val="00DB4732"/>
    <w:rsid w:val="00DB4776"/>
    <w:rsid w:val="00DB5141"/>
    <w:rsid w:val="00DB5457"/>
    <w:rsid w:val="00DB54A8"/>
    <w:rsid w:val="00DB5572"/>
    <w:rsid w:val="00DB5E6C"/>
    <w:rsid w:val="00DB609D"/>
    <w:rsid w:val="00DB623D"/>
    <w:rsid w:val="00DB62C0"/>
    <w:rsid w:val="00DB6429"/>
    <w:rsid w:val="00DB6472"/>
    <w:rsid w:val="00DB654F"/>
    <w:rsid w:val="00DB65BD"/>
    <w:rsid w:val="00DB6AD0"/>
    <w:rsid w:val="00DB6B0E"/>
    <w:rsid w:val="00DB6B7F"/>
    <w:rsid w:val="00DB6D21"/>
    <w:rsid w:val="00DB6E9C"/>
    <w:rsid w:val="00DB6EE3"/>
    <w:rsid w:val="00DB6FB2"/>
    <w:rsid w:val="00DB7206"/>
    <w:rsid w:val="00DB7380"/>
    <w:rsid w:val="00DB7571"/>
    <w:rsid w:val="00DB75D2"/>
    <w:rsid w:val="00DB7814"/>
    <w:rsid w:val="00DB7BCB"/>
    <w:rsid w:val="00DB7F39"/>
    <w:rsid w:val="00DC065E"/>
    <w:rsid w:val="00DC0764"/>
    <w:rsid w:val="00DC0955"/>
    <w:rsid w:val="00DC0D26"/>
    <w:rsid w:val="00DC0E71"/>
    <w:rsid w:val="00DC1113"/>
    <w:rsid w:val="00DC1287"/>
    <w:rsid w:val="00DC13B5"/>
    <w:rsid w:val="00DC166A"/>
    <w:rsid w:val="00DC16DD"/>
    <w:rsid w:val="00DC18E4"/>
    <w:rsid w:val="00DC1D6B"/>
    <w:rsid w:val="00DC1FA4"/>
    <w:rsid w:val="00DC2067"/>
    <w:rsid w:val="00DC28EB"/>
    <w:rsid w:val="00DC295B"/>
    <w:rsid w:val="00DC296C"/>
    <w:rsid w:val="00DC358F"/>
    <w:rsid w:val="00DC361D"/>
    <w:rsid w:val="00DC3A7D"/>
    <w:rsid w:val="00DC3A81"/>
    <w:rsid w:val="00DC3CF7"/>
    <w:rsid w:val="00DC3FF3"/>
    <w:rsid w:val="00DC44B4"/>
    <w:rsid w:val="00DC4598"/>
    <w:rsid w:val="00DC4A01"/>
    <w:rsid w:val="00DC4BDE"/>
    <w:rsid w:val="00DC4CBC"/>
    <w:rsid w:val="00DC4EB9"/>
    <w:rsid w:val="00DC4F7D"/>
    <w:rsid w:val="00DC5021"/>
    <w:rsid w:val="00DC55D9"/>
    <w:rsid w:val="00DC5A24"/>
    <w:rsid w:val="00DC60C7"/>
    <w:rsid w:val="00DC6457"/>
    <w:rsid w:val="00DC6666"/>
    <w:rsid w:val="00DC68BA"/>
    <w:rsid w:val="00DC68CE"/>
    <w:rsid w:val="00DC697D"/>
    <w:rsid w:val="00DC6AC5"/>
    <w:rsid w:val="00DC6D2D"/>
    <w:rsid w:val="00DC75BB"/>
    <w:rsid w:val="00DC7633"/>
    <w:rsid w:val="00DC7A53"/>
    <w:rsid w:val="00DD004C"/>
    <w:rsid w:val="00DD037F"/>
    <w:rsid w:val="00DD0497"/>
    <w:rsid w:val="00DD08F5"/>
    <w:rsid w:val="00DD0B1B"/>
    <w:rsid w:val="00DD0B82"/>
    <w:rsid w:val="00DD1381"/>
    <w:rsid w:val="00DD157E"/>
    <w:rsid w:val="00DD15D7"/>
    <w:rsid w:val="00DD1640"/>
    <w:rsid w:val="00DD1873"/>
    <w:rsid w:val="00DD1A26"/>
    <w:rsid w:val="00DD1C8A"/>
    <w:rsid w:val="00DD1E30"/>
    <w:rsid w:val="00DD2345"/>
    <w:rsid w:val="00DD257E"/>
    <w:rsid w:val="00DD2590"/>
    <w:rsid w:val="00DD260A"/>
    <w:rsid w:val="00DD2B5C"/>
    <w:rsid w:val="00DD2E61"/>
    <w:rsid w:val="00DD2E85"/>
    <w:rsid w:val="00DD3015"/>
    <w:rsid w:val="00DD3064"/>
    <w:rsid w:val="00DD3AA1"/>
    <w:rsid w:val="00DD3C91"/>
    <w:rsid w:val="00DD3E10"/>
    <w:rsid w:val="00DD4102"/>
    <w:rsid w:val="00DD4445"/>
    <w:rsid w:val="00DD4524"/>
    <w:rsid w:val="00DD4597"/>
    <w:rsid w:val="00DD475A"/>
    <w:rsid w:val="00DD4A07"/>
    <w:rsid w:val="00DD4A36"/>
    <w:rsid w:val="00DD52FD"/>
    <w:rsid w:val="00DD5375"/>
    <w:rsid w:val="00DD59D5"/>
    <w:rsid w:val="00DD6070"/>
    <w:rsid w:val="00DD631E"/>
    <w:rsid w:val="00DD6499"/>
    <w:rsid w:val="00DD6666"/>
    <w:rsid w:val="00DD6853"/>
    <w:rsid w:val="00DD695F"/>
    <w:rsid w:val="00DD6EDF"/>
    <w:rsid w:val="00DD6FC0"/>
    <w:rsid w:val="00DD7316"/>
    <w:rsid w:val="00DD7598"/>
    <w:rsid w:val="00DD7ABA"/>
    <w:rsid w:val="00DD7BCC"/>
    <w:rsid w:val="00DD7CFA"/>
    <w:rsid w:val="00DE006E"/>
    <w:rsid w:val="00DE02AD"/>
    <w:rsid w:val="00DE0326"/>
    <w:rsid w:val="00DE0363"/>
    <w:rsid w:val="00DE0479"/>
    <w:rsid w:val="00DE0618"/>
    <w:rsid w:val="00DE0625"/>
    <w:rsid w:val="00DE0A4F"/>
    <w:rsid w:val="00DE0D33"/>
    <w:rsid w:val="00DE1216"/>
    <w:rsid w:val="00DE127D"/>
    <w:rsid w:val="00DE1284"/>
    <w:rsid w:val="00DE1557"/>
    <w:rsid w:val="00DE18CB"/>
    <w:rsid w:val="00DE206E"/>
    <w:rsid w:val="00DE2628"/>
    <w:rsid w:val="00DE279F"/>
    <w:rsid w:val="00DE29F9"/>
    <w:rsid w:val="00DE2CD8"/>
    <w:rsid w:val="00DE2F4F"/>
    <w:rsid w:val="00DE3353"/>
    <w:rsid w:val="00DE3492"/>
    <w:rsid w:val="00DE34F9"/>
    <w:rsid w:val="00DE3584"/>
    <w:rsid w:val="00DE383B"/>
    <w:rsid w:val="00DE3D2F"/>
    <w:rsid w:val="00DE3D59"/>
    <w:rsid w:val="00DE41B7"/>
    <w:rsid w:val="00DE4522"/>
    <w:rsid w:val="00DE48D6"/>
    <w:rsid w:val="00DE4CCA"/>
    <w:rsid w:val="00DE4D73"/>
    <w:rsid w:val="00DE4F75"/>
    <w:rsid w:val="00DE51F2"/>
    <w:rsid w:val="00DE54CA"/>
    <w:rsid w:val="00DE56B2"/>
    <w:rsid w:val="00DE5712"/>
    <w:rsid w:val="00DE57A6"/>
    <w:rsid w:val="00DE5A9D"/>
    <w:rsid w:val="00DE5AF3"/>
    <w:rsid w:val="00DE6357"/>
    <w:rsid w:val="00DE6614"/>
    <w:rsid w:val="00DE6873"/>
    <w:rsid w:val="00DE6AC8"/>
    <w:rsid w:val="00DE6B5A"/>
    <w:rsid w:val="00DE6B9D"/>
    <w:rsid w:val="00DE6F25"/>
    <w:rsid w:val="00DE747B"/>
    <w:rsid w:val="00DE750E"/>
    <w:rsid w:val="00DE7A9A"/>
    <w:rsid w:val="00DE7AE9"/>
    <w:rsid w:val="00DE7B31"/>
    <w:rsid w:val="00DE7BA4"/>
    <w:rsid w:val="00DE7D29"/>
    <w:rsid w:val="00DE7F3B"/>
    <w:rsid w:val="00DE7FBC"/>
    <w:rsid w:val="00DF083D"/>
    <w:rsid w:val="00DF0B38"/>
    <w:rsid w:val="00DF0D07"/>
    <w:rsid w:val="00DF0DC6"/>
    <w:rsid w:val="00DF1008"/>
    <w:rsid w:val="00DF10CA"/>
    <w:rsid w:val="00DF12A4"/>
    <w:rsid w:val="00DF18B1"/>
    <w:rsid w:val="00DF1B05"/>
    <w:rsid w:val="00DF1DB3"/>
    <w:rsid w:val="00DF1EA5"/>
    <w:rsid w:val="00DF1EBC"/>
    <w:rsid w:val="00DF1F21"/>
    <w:rsid w:val="00DF1F22"/>
    <w:rsid w:val="00DF24BD"/>
    <w:rsid w:val="00DF25D1"/>
    <w:rsid w:val="00DF2A15"/>
    <w:rsid w:val="00DF2BDB"/>
    <w:rsid w:val="00DF2C18"/>
    <w:rsid w:val="00DF2CE0"/>
    <w:rsid w:val="00DF2CF5"/>
    <w:rsid w:val="00DF3313"/>
    <w:rsid w:val="00DF334A"/>
    <w:rsid w:val="00DF38DC"/>
    <w:rsid w:val="00DF3CA6"/>
    <w:rsid w:val="00DF3F56"/>
    <w:rsid w:val="00DF408C"/>
    <w:rsid w:val="00DF4126"/>
    <w:rsid w:val="00DF42D9"/>
    <w:rsid w:val="00DF4779"/>
    <w:rsid w:val="00DF4AB9"/>
    <w:rsid w:val="00DF4E45"/>
    <w:rsid w:val="00DF5031"/>
    <w:rsid w:val="00DF514D"/>
    <w:rsid w:val="00DF515B"/>
    <w:rsid w:val="00DF51EA"/>
    <w:rsid w:val="00DF5286"/>
    <w:rsid w:val="00DF5325"/>
    <w:rsid w:val="00DF573F"/>
    <w:rsid w:val="00DF57DA"/>
    <w:rsid w:val="00DF5C11"/>
    <w:rsid w:val="00DF5E1A"/>
    <w:rsid w:val="00DF5F80"/>
    <w:rsid w:val="00DF61D8"/>
    <w:rsid w:val="00DF6452"/>
    <w:rsid w:val="00DF6455"/>
    <w:rsid w:val="00DF68D4"/>
    <w:rsid w:val="00DF694C"/>
    <w:rsid w:val="00DF6AC7"/>
    <w:rsid w:val="00DF6EFC"/>
    <w:rsid w:val="00DF71AC"/>
    <w:rsid w:val="00DF729B"/>
    <w:rsid w:val="00DF7598"/>
    <w:rsid w:val="00DF7767"/>
    <w:rsid w:val="00DF7783"/>
    <w:rsid w:val="00DF7A8C"/>
    <w:rsid w:val="00DF7AD7"/>
    <w:rsid w:val="00E000D2"/>
    <w:rsid w:val="00E0017D"/>
    <w:rsid w:val="00E00190"/>
    <w:rsid w:val="00E001AA"/>
    <w:rsid w:val="00E001F8"/>
    <w:rsid w:val="00E00233"/>
    <w:rsid w:val="00E00508"/>
    <w:rsid w:val="00E0052B"/>
    <w:rsid w:val="00E0085F"/>
    <w:rsid w:val="00E009D0"/>
    <w:rsid w:val="00E009D9"/>
    <w:rsid w:val="00E0137F"/>
    <w:rsid w:val="00E0178F"/>
    <w:rsid w:val="00E01F75"/>
    <w:rsid w:val="00E02247"/>
    <w:rsid w:val="00E022FE"/>
    <w:rsid w:val="00E02410"/>
    <w:rsid w:val="00E02525"/>
    <w:rsid w:val="00E02ADE"/>
    <w:rsid w:val="00E02FEE"/>
    <w:rsid w:val="00E032B2"/>
    <w:rsid w:val="00E0388B"/>
    <w:rsid w:val="00E039DB"/>
    <w:rsid w:val="00E03B7F"/>
    <w:rsid w:val="00E03BE1"/>
    <w:rsid w:val="00E03EA0"/>
    <w:rsid w:val="00E0409A"/>
    <w:rsid w:val="00E040B7"/>
    <w:rsid w:val="00E04ABC"/>
    <w:rsid w:val="00E04AC2"/>
    <w:rsid w:val="00E04CE3"/>
    <w:rsid w:val="00E051DE"/>
    <w:rsid w:val="00E053DC"/>
    <w:rsid w:val="00E05407"/>
    <w:rsid w:val="00E0550E"/>
    <w:rsid w:val="00E055E6"/>
    <w:rsid w:val="00E05662"/>
    <w:rsid w:val="00E0583C"/>
    <w:rsid w:val="00E059D2"/>
    <w:rsid w:val="00E05E9B"/>
    <w:rsid w:val="00E0608D"/>
    <w:rsid w:val="00E0615B"/>
    <w:rsid w:val="00E0651A"/>
    <w:rsid w:val="00E06C87"/>
    <w:rsid w:val="00E06D25"/>
    <w:rsid w:val="00E06D2D"/>
    <w:rsid w:val="00E06D48"/>
    <w:rsid w:val="00E06EF8"/>
    <w:rsid w:val="00E071D3"/>
    <w:rsid w:val="00E0724E"/>
    <w:rsid w:val="00E07338"/>
    <w:rsid w:val="00E07377"/>
    <w:rsid w:val="00E07B37"/>
    <w:rsid w:val="00E07E88"/>
    <w:rsid w:val="00E1035C"/>
    <w:rsid w:val="00E10968"/>
    <w:rsid w:val="00E10C0D"/>
    <w:rsid w:val="00E10FB0"/>
    <w:rsid w:val="00E10FD5"/>
    <w:rsid w:val="00E1111C"/>
    <w:rsid w:val="00E11262"/>
    <w:rsid w:val="00E11398"/>
    <w:rsid w:val="00E1167D"/>
    <w:rsid w:val="00E1194F"/>
    <w:rsid w:val="00E119F8"/>
    <w:rsid w:val="00E11CEB"/>
    <w:rsid w:val="00E11E6A"/>
    <w:rsid w:val="00E11E95"/>
    <w:rsid w:val="00E1219E"/>
    <w:rsid w:val="00E121DE"/>
    <w:rsid w:val="00E124F3"/>
    <w:rsid w:val="00E126A3"/>
    <w:rsid w:val="00E12BF1"/>
    <w:rsid w:val="00E12E2B"/>
    <w:rsid w:val="00E130C7"/>
    <w:rsid w:val="00E131E4"/>
    <w:rsid w:val="00E133AA"/>
    <w:rsid w:val="00E13450"/>
    <w:rsid w:val="00E13814"/>
    <w:rsid w:val="00E13CCD"/>
    <w:rsid w:val="00E13F78"/>
    <w:rsid w:val="00E14294"/>
    <w:rsid w:val="00E1445A"/>
    <w:rsid w:val="00E14614"/>
    <w:rsid w:val="00E14D5E"/>
    <w:rsid w:val="00E14E72"/>
    <w:rsid w:val="00E14EFF"/>
    <w:rsid w:val="00E15147"/>
    <w:rsid w:val="00E1549E"/>
    <w:rsid w:val="00E1570D"/>
    <w:rsid w:val="00E15B8B"/>
    <w:rsid w:val="00E161F0"/>
    <w:rsid w:val="00E16280"/>
    <w:rsid w:val="00E167AB"/>
    <w:rsid w:val="00E16AAD"/>
    <w:rsid w:val="00E16F55"/>
    <w:rsid w:val="00E1721F"/>
    <w:rsid w:val="00E17562"/>
    <w:rsid w:val="00E17945"/>
    <w:rsid w:val="00E179A9"/>
    <w:rsid w:val="00E202B6"/>
    <w:rsid w:val="00E20354"/>
    <w:rsid w:val="00E204B5"/>
    <w:rsid w:val="00E20A16"/>
    <w:rsid w:val="00E20A1F"/>
    <w:rsid w:val="00E20C63"/>
    <w:rsid w:val="00E210AF"/>
    <w:rsid w:val="00E210FB"/>
    <w:rsid w:val="00E21190"/>
    <w:rsid w:val="00E211DB"/>
    <w:rsid w:val="00E21577"/>
    <w:rsid w:val="00E21622"/>
    <w:rsid w:val="00E216BC"/>
    <w:rsid w:val="00E22276"/>
    <w:rsid w:val="00E222E7"/>
    <w:rsid w:val="00E22405"/>
    <w:rsid w:val="00E22607"/>
    <w:rsid w:val="00E22615"/>
    <w:rsid w:val="00E22CFD"/>
    <w:rsid w:val="00E22DBF"/>
    <w:rsid w:val="00E23463"/>
    <w:rsid w:val="00E235E5"/>
    <w:rsid w:val="00E2395F"/>
    <w:rsid w:val="00E23960"/>
    <w:rsid w:val="00E239D9"/>
    <w:rsid w:val="00E23A5B"/>
    <w:rsid w:val="00E23AA3"/>
    <w:rsid w:val="00E23AA7"/>
    <w:rsid w:val="00E23D77"/>
    <w:rsid w:val="00E240D2"/>
    <w:rsid w:val="00E2422E"/>
    <w:rsid w:val="00E24638"/>
    <w:rsid w:val="00E24679"/>
    <w:rsid w:val="00E246E4"/>
    <w:rsid w:val="00E24C58"/>
    <w:rsid w:val="00E24D45"/>
    <w:rsid w:val="00E24D8D"/>
    <w:rsid w:val="00E24E6D"/>
    <w:rsid w:val="00E252E4"/>
    <w:rsid w:val="00E25303"/>
    <w:rsid w:val="00E2612E"/>
    <w:rsid w:val="00E269E7"/>
    <w:rsid w:val="00E26AB4"/>
    <w:rsid w:val="00E27002"/>
    <w:rsid w:val="00E2717D"/>
    <w:rsid w:val="00E271A1"/>
    <w:rsid w:val="00E271A4"/>
    <w:rsid w:val="00E272C4"/>
    <w:rsid w:val="00E272E7"/>
    <w:rsid w:val="00E27331"/>
    <w:rsid w:val="00E2736D"/>
    <w:rsid w:val="00E27972"/>
    <w:rsid w:val="00E27C3B"/>
    <w:rsid w:val="00E27F2F"/>
    <w:rsid w:val="00E27F7B"/>
    <w:rsid w:val="00E30238"/>
    <w:rsid w:val="00E305A6"/>
    <w:rsid w:val="00E3067C"/>
    <w:rsid w:val="00E307D2"/>
    <w:rsid w:val="00E30801"/>
    <w:rsid w:val="00E309D1"/>
    <w:rsid w:val="00E30AD0"/>
    <w:rsid w:val="00E30C13"/>
    <w:rsid w:val="00E30C3A"/>
    <w:rsid w:val="00E30E95"/>
    <w:rsid w:val="00E30EFA"/>
    <w:rsid w:val="00E3134E"/>
    <w:rsid w:val="00E31548"/>
    <w:rsid w:val="00E316E0"/>
    <w:rsid w:val="00E3173C"/>
    <w:rsid w:val="00E317C4"/>
    <w:rsid w:val="00E3199D"/>
    <w:rsid w:val="00E320FC"/>
    <w:rsid w:val="00E32BCA"/>
    <w:rsid w:val="00E32E0C"/>
    <w:rsid w:val="00E32F09"/>
    <w:rsid w:val="00E3353B"/>
    <w:rsid w:val="00E33E6E"/>
    <w:rsid w:val="00E3401C"/>
    <w:rsid w:val="00E3407C"/>
    <w:rsid w:val="00E34229"/>
    <w:rsid w:val="00E34412"/>
    <w:rsid w:val="00E346BA"/>
    <w:rsid w:val="00E346D2"/>
    <w:rsid w:val="00E347DA"/>
    <w:rsid w:val="00E34875"/>
    <w:rsid w:val="00E34B4F"/>
    <w:rsid w:val="00E34C18"/>
    <w:rsid w:val="00E34CD6"/>
    <w:rsid w:val="00E34D15"/>
    <w:rsid w:val="00E34D89"/>
    <w:rsid w:val="00E35AA1"/>
    <w:rsid w:val="00E35FBB"/>
    <w:rsid w:val="00E36107"/>
    <w:rsid w:val="00E363B1"/>
    <w:rsid w:val="00E36416"/>
    <w:rsid w:val="00E3652A"/>
    <w:rsid w:val="00E36954"/>
    <w:rsid w:val="00E36CCA"/>
    <w:rsid w:val="00E36D29"/>
    <w:rsid w:val="00E36E67"/>
    <w:rsid w:val="00E36EB6"/>
    <w:rsid w:val="00E36F69"/>
    <w:rsid w:val="00E3737E"/>
    <w:rsid w:val="00E37675"/>
    <w:rsid w:val="00E3787C"/>
    <w:rsid w:val="00E378DC"/>
    <w:rsid w:val="00E37C88"/>
    <w:rsid w:val="00E37D70"/>
    <w:rsid w:val="00E403C8"/>
    <w:rsid w:val="00E40545"/>
    <w:rsid w:val="00E406B2"/>
    <w:rsid w:val="00E406EB"/>
    <w:rsid w:val="00E40C9C"/>
    <w:rsid w:val="00E40D7D"/>
    <w:rsid w:val="00E40E16"/>
    <w:rsid w:val="00E40F1A"/>
    <w:rsid w:val="00E412A0"/>
    <w:rsid w:val="00E4131B"/>
    <w:rsid w:val="00E41344"/>
    <w:rsid w:val="00E418EF"/>
    <w:rsid w:val="00E4195B"/>
    <w:rsid w:val="00E41BA0"/>
    <w:rsid w:val="00E41BEE"/>
    <w:rsid w:val="00E41D27"/>
    <w:rsid w:val="00E41D87"/>
    <w:rsid w:val="00E4202C"/>
    <w:rsid w:val="00E420C5"/>
    <w:rsid w:val="00E423FF"/>
    <w:rsid w:val="00E424F7"/>
    <w:rsid w:val="00E428CE"/>
    <w:rsid w:val="00E42E40"/>
    <w:rsid w:val="00E430CF"/>
    <w:rsid w:val="00E431E0"/>
    <w:rsid w:val="00E43404"/>
    <w:rsid w:val="00E4358A"/>
    <w:rsid w:val="00E43687"/>
    <w:rsid w:val="00E43995"/>
    <w:rsid w:val="00E43CF1"/>
    <w:rsid w:val="00E44282"/>
    <w:rsid w:val="00E4440C"/>
    <w:rsid w:val="00E44BFB"/>
    <w:rsid w:val="00E44DB6"/>
    <w:rsid w:val="00E44E59"/>
    <w:rsid w:val="00E450CB"/>
    <w:rsid w:val="00E45387"/>
    <w:rsid w:val="00E45388"/>
    <w:rsid w:val="00E45404"/>
    <w:rsid w:val="00E45417"/>
    <w:rsid w:val="00E4555A"/>
    <w:rsid w:val="00E45749"/>
    <w:rsid w:val="00E45C23"/>
    <w:rsid w:val="00E462F3"/>
    <w:rsid w:val="00E464B4"/>
    <w:rsid w:val="00E46C4E"/>
    <w:rsid w:val="00E46D82"/>
    <w:rsid w:val="00E46DE0"/>
    <w:rsid w:val="00E46DF0"/>
    <w:rsid w:val="00E46E18"/>
    <w:rsid w:val="00E46EFE"/>
    <w:rsid w:val="00E46F32"/>
    <w:rsid w:val="00E47077"/>
    <w:rsid w:val="00E47D13"/>
    <w:rsid w:val="00E47D70"/>
    <w:rsid w:val="00E47FA8"/>
    <w:rsid w:val="00E50010"/>
    <w:rsid w:val="00E501A6"/>
    <w:rsid w:val="00E501AC"/>
    <w:rsid w:val="00E50573"/>
    <w:rsid w:val="00E509F4"/>
    <w:rsid w:val="00E514EE"/>
    <w:rsid w:val="00E518EE"/>
    <w:rsid w:val="00E51927"/>
    <w:rsid w:val="00E51A32"/>
    <w:rsid w:val="00E51CB9"/>
    <w:rsid w:val="00E51CC5"/>
    <w:rsid w:val="00E524B4"/>
    <w:rsid w:val="00E5254D"/>
    <w:rsid w:val="00E52622"/>
    <w:rsid w:val="00E5289E"/>
    <w:rsid w:val="00E52973"/>
    <w:rsid w:val="00E52C46"/>
    <w:rsid w:val="00E537DE"/>
    <w:rsid w:val="00E538B7"/>
    <w:rsid w:val="00E538E4"/>
    <w:rsid w:val="00E539DF"/>
    <w:rsid w:val="00E53B79"/>
    <w:rsid w:val="00E53BFE"/>
    <w:rsid w:val="00E53DA4"/>
    <w:rsid w:val="00E53EDD"/>
    <w:rsid w:val="00E54445"/>
    <w:rsid w:val="00E54518"/>
    <w:rsid w:val="00E54A1F"/>
    <w:rsid w:val="00E54C3C"/>
    <w:rsid w:val="00E54C71"/>
    <w:rsid w:val="00E55485"/>
    <w:rsid w:val="00E556F9"/>
    <w:rsid w:val="00E56008"/>
    <w:rsid w:val="00E564F0"/>
    <w:rsid w:val="00E56C04"/>
    <w:rsid w:val="00E5723F"/>
    <w:rsid w:val="00E57351"/>
    <w:rsid w:val="00E5759D"/>
    <w:rsid w:val="00E57705"/>
    <w:rsid w:val="00E5796B"/>
    <w:rsid w:val="00E57C3F"/>
    <w:rsid w:val="00E57D59"/>
    <w:rsid w:val="00E57F89"/>
    <w:rsid w:val="00E60072"/>
    <w:rsid w:val="00E606C4"/>
    <w:rsid w:val="00E60E3B"/>
    <w:rsid w:val="00E61215"/>
    <w:rsid w:val="00E61231"/>
    <w:rsid w:val="00E613F9"/>
    <w:rsid w:val="00E617CE"/>
    <w:rsid w:val="00E61BA8"/>
    <w:rsid w:val="00E62786"/>
    <w:rsid w:val="00E627B5"/>
    <w:rsid w:val="00E627CE"/>
    <w:rsid w:val="00E6300B"/>
    <w:rsid w:val="00E63075"/>
    <w:rsid w:val="00E63918"/>
    <w:rsid w:val="00E63B64"/>
    <w:rsid w:val="00E64254"/>
    <w:rsid w:val="00E64336"/>
    <w:rsid w:val="00E64557"/>
    <w:rsid w:val="00E64A67"/>
    <w:rsid w:val="00E65367"/>
    <w:rsid w:val="00E658FF"/>
    <w:rsid w:val="00E65A99"/>
    <w:rsid w:val="00E65DB1"/>
    <w:rsid w:val="00E66097"/>
    <w:rsid w:val="00E66248"/>
    <w:rsid w:val="00E66339"/>
    <w:rsid w:val="00E6652B"/>
    <w:rsid w:val="00E6659F"/>
    <w:rsid w:val="00E66C74"/>
    <w:rsid w:val="00E66FC7"/>
    <w:rsid w:val="00E67034"/>
    <w:rsid w:val="00E675AB"/>
    <w:rsid w:val="00E67725"/>
    <w:rsid w:val="00E6772D"/>
    <w:rsid w:val="00E6779F"/>
    <w:rsid w:val="00E67AC3"/>
    <w:rsid w:val="00E67B43"/>
    <w:rsid w:val="00E67CA5"/>
    <w:rsid w:val="00E70257"/>
    <w:rsid w:val="00E7087A"/>
    <w:rsid w:val="00E709F9"/>
    <w:rsid w:val="00E7156D"/>
    <w:rsid w:val="00E71B20"/>
    <w:rsid w:val="00E71CF0"/>
    <w:rsid w:val="00E71ECC"/>
    <w:rsid w:val="00E71F62"/>
    <w:rsid w:val="00E720A2"/>
    <w:rsid w:val="00E72284"/>
    <w:rsid w:val="00E72392"/>
    <w:rsid w:val="00E72475"/>
    <w:rsid w:val="00E72499"/>
    <w:rsid w:val="00E72CB1"/>
    <w:rsid w:val="00E73001"/>
    <w:rsid w:val="00E73379"/>
    <w:rsid w:val="00E737B4"/>
    <w:rsid w:val="00E73F4E"/>
    <w:rsid w:val="00E73FF1"/>
    <w:rsid w:val="00E7438F"/>
    <w:rsid w:val="00E74702"/>
    <w:rsid w:val="00E74D0B"/>
    <w:rsid w:val="00E74E45"/>
    <w:rsid w:val="00E74E87"/>
    <w:rsid w:val="00E74EB9"/>
    <w:rsid w:val="00E74EDE"/>
    <w:rsid w:val="00E74FFE"/>
    <w:rsid w:val="00E751D8"/>
    <w:rsid w:val="00E75442"/>
    <w:rsid w:val="00E758C7"/>
    <w:rsid w:val="00E75A7E"/>
    <w:rsid w:val="00E75B5E"/>
    <w:rsid w:val="00E75BDD"/>
    <w:rsid w:val="00E75C34"/>
    <w:rsid w:val="00E75CB7"/>
    <w:rsid w:val="00E762B7"/>
    <w:rsid w:val="00E76747"/>
    <w:rsid w:val="00E76877"/>
    <w:rsid w:val="00E7699B"/>
    <w:rsid w:val="00E76DEF"/>
    <w:rsid w:val="00E77000"/>
    <w:rsid w:val="00E770FC"/>
    <w:rsid w:val="00E7725C"/>
    <w:rsid w:val="00E7757E"/>
    <w:rsid w:val="00E7775B"/>
    <w:rsid w:val="00E777C7"/>
    <w:rsid w:val="00E77AC5"/>
    <w:rsid w:val="00E806B0"/>
    <w:rsid w:val="00E811B4"/>
    <w:rsid w:val="00E812CE"/>
    <w:rsid w:val="00E812D2"/>
    <w:rsid w:val="00E816A9"/>
    <w:rsid w:val="00E817A5"/>
    <w:rsid w:val="00E82078"/>
    <w:rsid w:val="00E82104"/>
    <w:rsid w:val="00E824EC"/>
    <w:rsid w:val="00E829FC"/>
    <w:rsid w:val="00E82E9C"/>
    <w:rsid w:val="00E830C3"/>
    <w:rsid w:val="00E831A5"/>
    <w:rsid w:val="00E83667"/>
    <w:rsid w:val="00E83FCB"/>
    <w:rsid w:val="00E8429E"/>
    <w:rsid w:val="00E8438E"/>
    <w:rsid w:val="00E84445"/>
    <w:rsid w:val="00E8445B"/>
    <w:rsid w:val="00E844CE"/>
    <w:rsid w:val="00E8456D"/>
    <w:rsid w:val="00E846F0"/>
    <w:rsid w:val="00E84787"/>
    <w:rsid w:val="00E84C54"/>
    <w:rsid w:val="00E84EC5"/>
    <w:rsid w:val="00E852C4"/>
    <w:rsid w:val="00E85480"/>
    <w:rsid w:val="00E85670"/>
    <w:rsid w:val="00E85932"/>
    <w:rsid w:val="00E85948"/>
    <w:rsid w:val="00E85A76"/>
    <w:rsid w:val="00E85BDE"/>
    <w:rsid w:val="00E85C57"/>
    <w:rsid w:val="00E868B8"/>
    <w:rsid w:val="00E86BA7"/>
    <w:rsid w:val="00E87210"/>
    <w:rsid w:val="00E87297"/>
    <w:rsid w:val="00E87626"/>
    <w:rsid w:val="00E8767C"/>
    <w:rsid w:val="00E87C2F"/>
    <w:rsid w:val="00E9027C"/>
    <w:rsid w:val="00E90768"/>
    <w:rsid w:val="00E90BD5"/>
    <w:rsid w:val="00E90FD5"/>
    <w:rsid w:val="00E91063"/>
    <w:rsid w:val="00E9152E"/>
    <w:rsid w:val="00E91871"/>
    <w:rsid w:val="00E91EC2"/>
    <w:rsid w:val="00E92088"/>
    <w:rsid w:val="00E922EB"/>
    <w:rsid w:val="00E9233D"/>
    <w:rsid w:val="00E923FA"/>
    <w:rsid w:val="00E92792"/>
    <w:rsid w:val="00E92D9E"/>
    <w:rsid w:val="00E92DF9"/>
    <w:rsid w:val="00E92FA7"/>
    <w:rsid w:val="00E93889"/>
    <w:rsid w:val="00E93951"/>
    <w:rsid w:val="00E93965"/>
    <w:rsid w:val="00E939A5"/>
    <w:rsid w:val="00E93CB5"/>
    <w:rsid w:val="00E93E23"/>
    <w:rsid w:val="00E93EC1"/>
    <w:rsid w:val="00E93F0A"/>
    <w:rsid w:val="00E940DA"/>
    <w:rsid w:val="00E94546"/>
    <w:rsid w:val="00E9462D"/>
    <w:rsid w:val="00E947DF"/>
    <w:rsid w:val="00E94B9B"/>
    <w:rsid w:val="00E94DD2"/>
    <w:rsid w:val="00E94E71"/>
    <w:rsid w:val="00E95421"/>
    <w:rsid w:val="00E95939"/>
    <w:rsid w:val="00E95C3C"/>
    <w:rsid w:val="00E95D55"/>
    <w:rsid w:val="00E96038"/>
    <w:rsid w:val="00E9605A"/>
    <w:rsid w:val="00E9710A"/>
    <w:rsid w:val="00E97895"/>
    <w:rsid w:val="00E97A64"/>
    <w:rsid w:val="00E97A95"/>
    <w:rsid w:val="00E97AFB"/>
    <w:rsid w:val="00E97C72"/>
    <w:rsid w:val="00EA02BF"/>
    <w:rsid w:val="00EA071E"/>
    <w:rsid w:val="00EA0852"/>
    <w:rsid w:val="00EA0A1E"/>
    <w:rsid w:val="00EA0C53"/>
    <w:rsid w:val="00EA0E6F"/>
    <w:rsid w:val="00EA13B4"/>
    <w:rsid w:val="00EA1608"/>
    <w:rsid w:val="00EA1743"/>
    <w:rsid w:val="00EA1852"/>
    <w:rsid w:val="00EA1BEB"/>
    <w:rsid w:val="00EA1CBC"/>
    <w:rsid w:val="00EA1FF3"/>
    <w:rsid w:val="00EA2202"/>
    <w:rsid w:val="00EA251F"/>
    <w:rsid w:val="00EA26EE"/>
    <w:rsid w:val="00EA2FE8"/>
    <w:rsid w:val="00EA3259"/>
    <w:rsid w:val="00EA3865"/>
    <w:rsid w:val="00EA3960"/>
    <w:rsid w:val="00EA3C05"/>
    <w:rsid w:val="00EA3C4F"/>
    <w:rsid w:val="00EA3EBE"/>
    <w:rsid w:val="00EA40AB"/>
    <w:rsid w:val="00EA4410"/>
    <w:rsid w:val="00EA4573"/>
    <w:rsid w:val="00EA4902"/>
    <w:rsid w:val="00EA4A36"/>
    <w:rsid w:val="00EA4ACB"/>
    <w:rsid w:val="00EA4B65"/>
    <w:rsid w:val="00EA5119"/>
    <w:rsid w:val="00EA568F"/>
    <w:rsid w:val="00EA579E"/>
    <w:rsid w:val="00EA5875"/>
    <w:rsid w:val="00EA58BC"/>
    <w:rsid w:val="00EA5CAA"/>
    <w:rsid w:val="00EA5E3F"/>
    <w:rsid w:val="00EA5FAA"/>
    <w:rsid w:val="00EA61EF"/>
    <w:rsid w:val="00EA6775"/>
    <w:rsid w:val="00EA6DD4"/>
    <w:rsid w:val="00EA6F41"/>
    <w:rsid w:val="00EA6F5E"/>
    <w:rsid w:val="00EA6F8F"/>
    <w:rsid w:val="00EA7461"/>
    <w:rsid w:val="00EA74FD"/>
    <w:rsid w:val="00EA7578"/>
    <w:rsid w:val="00EA7A94"/>
    <w:rsid w:val="00EA7AC7"/>
    <w:rsid w:val="00EB0146"/>
    <w:rsid w:val="00EB066E"/>
    <w:rsid w:val="00EB0824"/>
    <w:rsid w:val="00EB085F"/>
    <w:rsid w:val="00EB0B93"/>
    <w:rsid w:val="00EB0E4B"/>
    <w:rsid w:val="00EB0FA5"/>
    <w:rsid w:val="00EB15F1"/>
    <w:rsid w:val="00EB1A74"/>
    <w:rsid w:val="00EB1AD9"/>
    <w:rsid w:val="00EB1C9D"/>
    <w:rsid w:val="00EB1F27"/>
    <w:rsid w:val="00EB2306"/>
    <w:rsid w:val="00EB2548"/>
    <w:rsid w:val="00EB28C3"/>
    <w:rsid w:val="00EB2ABE"/>
    <w:rsid w:val="00EB2D04"/>
    <w:rsid w:val="00EB3291"/>
    <w:rsid w:val="00EB3738"/>
    <w:rsid w:val="00EB395E"/>
    <w:rsid w:val="00EB3B0F"/>
    <w:rsid w:val="00EB3E1A"/>
    <w:rsid w:val="00EB3E99"/>
    <w:rsid w:val="00EB435E"/>
    <w:rsid w:val="00EB43D9"/>
    <w:rsid w:val="00EB43EA"/>
    <w:rsid w:val="00EB44D3"/>
    <w:rsid w:val="00EB4CA2"/>
    <w:rsid w:val="00EB4E94"/>
    <w:rsid w:val="00EB4F20"/>
    <w:rsid w:val="00EB5141"/>
    <w:rsid w:val="00EB5258"/>
    <w:rsid w:val="00EB5751"/>
    <w:rsid w:val="00EB5981"/>
    <w:rsid w:val="00EB5EDA"/>
    <w:rsid w:val="00EB6072"/>
    <w:rsid w:val="00EB6366"/>
    <w:rsid w:val="00EB6417"/>
    <w:rsid w:val="00EB65D2"/>
    <w:rsid w:val="00EB65DB"/>
    <w:rsid w:val="00EB6A95"/>
    <w:rsid w:val="00EB6CB6"/>
    <w:rsid w:val="00EB6E30"/>
    <w:rsid w:val="00EB70A3"/>
    <w:rsid w:val="00EB738C"/>
    <w:rsid w:val="00EB74EA"/>
    <w:rsid w:val="00EC00FF"/>
    <w:rsid w:val="00EC0662"/>
    <w:rsid w:val="00EC09FC"/>
    <w:rsid w:val="00EC0CE0"/>
    <w:rsid w:val="00EC0D0E"/>
    <w:rsid w:val="00EC0D43"/>
    <w:rsid w:val="00EC0E64"/>
    <w:rsid w:val="00EC0F5B"/>
    <w:rsid w:val="00EC100C"/>
    <w:rsid w:val="00EC10FD"/>
    <w:rsid w:val="00EC12DD"/>
    <w:rsid w:val="00EC1313"/>
    <w:rsid w:val="00EC13F7"/>
    <w:rsid w:val="00EC1509"/>
    <w:rsid w:val="00EC17AC"/>
    <w:rsid w:val="00EC18CB"/>
    <w:rsid w:val="00EC1AE5"/>
    <w:rsid w:val="00EC1BF8"/>
    <w:rsid w:val="00EC1CA9"/>
    <w:rsid w:val="00EC1D0C"/>
    <w:rsid w:val="00EC1DC1"/>
    <w:rsid w:val="00EC204B"/>
    <w:rsid w:val="00EC21D8"/>
    <w:rsid w:val="00EC22F1"/>
    <w:rsid w:val="00EC235A"/>
    <w:rsid w:val="00EC29F2"/>
    <w:rsid w:val="00EC301D"/>
    <w:rsid w:val="00EC3062"/>
    <w:rsid w:val="00EC3507"/>
    <w:rsid w:val="00EC36FA"/>
    <w:rsid w:val="00EC39CB"/>
    <w:rsid w:val="00EC3A9B"/>
    <w:rsid w:val="00EC3EB7"/>
    <w:rsid w:val="00EC3EDA"/>
    <w:rsid w:val="00EC4261"/>
    <w:rsid w:val="00EC42E4"/>
    <w:rsid w:val="00EC430C"/>
    <w:rsid w:val="00EC44A1"/>
    <w:rsid w:val="00EC45C4"/>
    <w:rsid w:val="00EC45F7"/>
    <w:rsid w:val="00EC4662"/>
    <w:rsid w:val="00EC4707"/>
    <w:rsid w:val="00EC47D4"/>
    <w:rsid w:val="00EC4939"/>
    <w:rsid w:val="00EC4DF6"/>
    <w:rsid w:val="00EC5175"/>
    <w:rsid w:val="00EC51A9"/>
    <w:rsid w:val="00EC51BD"/>
    <w:rsid w:val="00EC5483"/>
    <w:rsid w:val="00EC58FC"/>
    <w:rsid w:val="00EC5B3D"/>
    <w:rsid w:val="00EC5BD0"/>
    <w:rsid w:val="00EC5DFB"/>
    <w:rsid w:val="00EC5E8C"/>
    <w:rsid w:val="00EC5FA0"/>
    <w:rsid w:val="00EC61EE"/>
    <w:rsid w:val="00EC657F"/>
    <w:rsid w:val="00EC67CB"/>
    <w:rsid w:val="00EC6884"/>
    <w:rsid w:val="00EC6A34"/>
    <w:rsid w:val="00EC6D83"/>
    <w:rsid w:val="00EC77D5"/>
    <w:rsid w:val="00EC786F"/>
    <w:rsid w:val="00EC7D22"/>
    <w:rsid w:val="00ED02D9"/>
    <w:rsid w:val="00ED07E8"/>
    <w:rsid w:val="00ED0836"/>
    <w:rsid w:val="00ED089C"/>
    <w:rsid w:val="00ED0DA7"/>
    <w:rsid w:val="00ED0DB8"/>
    <w:rsid w:val="00ED1408"/>
    <w:rsid w:val="00ED16E0"/>
    <w:rsid w:val="00ED18D1"/>
    <w:rsid w:val="00ED1A84"/>
    <w:rsid w:val="00ED1AEE"/>
    <w:rsid w:val="00ED1C2A"/>
    <w:rsid w:val="00ED1CDA"/>
    <w:rsid w:val="00ED1E8A"/>
    <w:rsid w:val="00ED1F28"/>
    <w:rsid w:val="00ED2391"/>
    <w:rsid w:val="00ED267E"/>
    <w:rsid w:val="00ED2709"/>
    <w:rsid w:val="00ED2719"/>
    <w:rsid w:val="00ED2D13"/>
    <w:rsid w:val="00ED324F"/>
    <w:rsid w:val="00ED325E"/>
    <w:rsid w:val="00ED32B4"/>
    <w:rsid w:val="00ED3410"/>
    <w:rsid w:val="00ED377A"/>
    <w:rsid w:val="00ED381C"/>
    <w:rsid w:val="00ED3CC8"/>
    <w:rsid w:val="00ED3DEB"/>
    <w:rsid w:val="00ED4256"/>
    <w:rsid w:val="00ED426E"/>
    <w:rsid w:val="00ED42D5"/>
    <w:rsid w:val="00ED4C6B"/>
    <w:rsid w:val="00ED4CAE"/>
    <w:rsid w:val="00ED4D9C"/>
    <w:rsid w:val="00ED4DD9"/>
    <w:rsid w:val="00ED4FDE"/>
    <w:rsid w:val="00ED5272"/>
    <w:rsid w:val="00ED53F7"/>
    <w:rsid w:val="00ED560E"/>
    <w:rsid w:val="00ED5B57"/>
    <w:rsid w:val="00ED5F3D"/>
    <w:rsid w:val="00ED6543"/>
    <w:rsid w:val="00ED67F2"/>
    <w:rsid w:val="00ED6A82"/>
    <w:rsid w:val="00ED6AB3"/>
    <w:rsid w:val="00ED6BA9"/>
    <w:rsid w:val="00ED6EEE"/>
    <w:rsid w:val="00ED709B"/>
    <w:rsid w:val="00ED746F"/>
    <w:rsid w:val="00ED74A2"/>
    <w:rsid w:val="00ED7508"/>
    <w:rsid w:val="00ED761B"/>
    <w:rsid w:val="00ED77AF"/>
    <w:rsid w:val="00ED7AB8"/>
    <w:rsid w:val="00ED7DB7"/>
    <w:rsid w:val="00EE02C3"/>
    <w:rsid w:val="00EE03FC"/>
    <w:rsid w:val="00EE04F6"/>
    <w:rsid w:val="00EE069F"/>
    <w:rsid w:val="00EE0B5E"/>
    <w:rsid w:val="00EE0BE0"/>
    <w:rsid w:val="00EE0D09"/>
    <w:rsid w:val="00EE0E7E"/>
    <w:rsid w:val="00EE124F"/>
    <w:rsid w:val="00EE12F7"/>
    <w:rsid w:val="00EE13CE"/>
    <w:rsid w:val="00EE1449"/>
    <w:rsid w:val="00EE169F"/>
    <w:rsid w:val="00EE1DA2"/>
    <w:rsid w:val="00EE1E7C"/>
    <w:rsid w:val="00EE2003"/>
    <w:rsid w:val="00EE20F4"/>
    <w:rsid w:val="00EE2291"/>
    <w:rsid w:val="00EE23F8"/>
    <w:rsid w:val="00EE24E4"/>
    <w:rsid w:val="00EE25C9"/>
    <w:rsid w:val="00EE2AB4"/>
    <w:rsid w:val="00EE2FB7"/>
    <w:rsid w:val="00EE34FB"/>
    <w:rsid w:val="00EE36B5"/>
    <w:rsid w:val="00EE37D3"/>
    <w:rsid w:val="00EE3B4E"/>
    <w:rsid w:val="00EE3CB2"/>
    <w:rsid w:val="00EE3CC1"/>
    <w:rsid w:val="00EE3E98"/>
    <w:rsid w:val="00EE3F91"/>
    <w:rsid w:val="00EE41B0"/>
    <w:rsid w:val="00EE4680"/>
    <w:rsid w:val="00EE4749"/>
    <w:rsid w:val="00EE4C3A"/>
    <w:rsid w:val="00EE4D83"/>
    <w:rsid w:val="00EE4FD2"/>
    <w:rsid w:val="00EE50E7"/>
    <w:rsid w:val="00EE5749"/>
    <w:rsid w:val="00EE5935"/>
    <w:rsid w:val="00EE5B2D"/>
    <w:rsid w:val="00EE5C38"/>
    <w:rsid w:val="00EE5E3F"/>
    <w:rsid w:val="00EE60EF"/>
    <w:rsid w:val="00EE66A8"/>
    <w:rsid w:val="00EE679A"/>
    <w:rsid w:val="00EE6C71"/>
    <w:rsid w:val="00EE7279"/>
    <w:rsid w:val="00EE72D5"/>
    <w:rsid w:val="00EE753C"/>
    <w:rsid w:val="00EE77A3"/>
    <w:rsid w:val="00EE7850"/>
    <w:rsid w:val="00EE7B4B"/>
    <w:rsid w:val="00EF0184"/>
    <w:rsid w:val="00EF0296"/>
    <w:rsid w:val="00EF0500"/>
    <w:rsid w:val="00EF0656"/>
    <w:rsid w:val="00EF08A3"/>
    <w:rsid w:val="00EF097A"/>
    <w:rsid w:val="00EF09F4"/>
    <w:rsid w:val="00EF12DB"/>
    <w:rsid w:val="00EF13B5"/>
    <w:rsid w:val="00EF18A3"/>
    <w:rsid w:val="00EF1CCF"/>
    <w:rsid w:val="00EF1ECF"/>
    <w:rsid w:val="00EF1F95"/>
    <w:rsid w:val="00EF1F9F"/>
    <w:rsid w:val="00EF2001"/>
    <w:rsid w:val="00EF2234"/>
    <w:rsid w:val="00EF2308"/>
    <w:rsid w:val="00EF2376"/>
    <w:rsid w:val="00EF2461"/>
    <w:rsid w:val="00EF26DA"/>
    <w:rsid w:val="00EF2A55"/>
    <w:rsid w:val="00EF38FA"/>
    <w:rsid w:val="00EF3D90"/>
    <w:rsid w:val="00EF41F2"/>
    <w:rsid w:val="00EF42C0"/>
    <w:rsid w:val="00EF4408"/>
    <w:rsid w:val="00EF447D"/>
    <w:rsid w:val="00EF4919"/>
    <w:rsid w:val="00EF4C19"/>
    <w:rsid w:val="00EF4DD7"/>
    <w:rsid w:val="00EF4FB8"/>
    <w:rsid w:val="00EF505A"/>
    <w:rsid w:val="00EF50BA"/>
    <w:rsid w:val="00EF56C0"/>
    <w:rsid w:val="00EF5776"/>
    <w:rsid w:val="00EF5883"/>
    <w:rsid w:val="00EF5F0D"/>
    <w:rsid w:val="00EF5F40"/>
    <w:rsid w:val="00EF5FDA"/>
    <w:rsid w:val="00EF609A"/>
    <w:rsid w:val="00EF6164"/>
    <w:rsid w:val="00EF646B"/>
    <w:rsid w:val="00EF64AD"/>
    <w:rsid w:val="00EF661D"/>
    <w:rsid w:val="00EF6A46"/>
    <w:rsid w:val="00EF6EBD"/>
    <w:rsid w:val="00EF6F3E"/>
    <w:rsid w:val="00EF6F71"/>
    <w:rsid w:val="00EF7126"/>
    <w:rsid w:val="00EF72C0"/>
    <w:rsid w:val="00EF749D"/>
    <w:rsid w:val="00EF75AF"/>
    <w:rsid w:val="00EF7910"/>
    <w:rsid w:val="00EF7E6F"/>
    <w:rsid w:val="00EF7FE2"/>
    <w:rsid w:val="00F003EF"/>
    <w:rsid w:val="00F00FED"/>
    <w:rsid w:val="00F00FF1"/>
    <w:rsid w:val="00F0135D"/>
    <w:rsid w:val="00F014B5"/>
    <w:rsid w:val="00F01688"/>
    <w:rsid w:val="00F019FF"/>
    <w:rsid w:val="00F01B00"/>
    <w:rsid w:val="00F01ECC"/>
    <w:rsid w:val="00F01EFA"/>
    <w:rsid w:val="00F0204B"/>
    <w:rsid w:val="00F020AD"/>
    <w:rsid w:val="00F02348"/>
    <w:rsid w:val="00F023CD"/>
    <w:rsid w:val="00F024E5"/>
    <w:rsid w:val="00F0257F"/>
    <w:rsid w:val="00F027A9"/>
    <w:rsid w:val="00F029EC"/>
    <w:rsid w:val="00F02C0D"/>
    <w:rsid w:val="00F02D63"/>
    <w:rsid w:val="00F02EBB"/>
    <w:rsid w:val="00F03020"/>
    <w:rsid w:val="00F034A1"/>
    <w:rsid w:val="00F034C2"/>
    <w:rsid w:val="00F034EC"/>
    <w:rsid w:val="00F0368D"/>
    <w:rsid w:val="00F03CF9"/>
    <w:rsid w:val="00F03F03"/>
    <w:rsid w:val="00F0406E"/>
    <w:rsid w:val="00F042F5"/>
    <w:rsid w:val="00F04A84"/>
    <w:rsid w:val="00F04B65"/>
    <w:rsid w:val="00F0551F"/>
    <w:rsid w:val="00F05665"/>
    <w:rsid w:val="00F05846"/>
    <w:rsid w:val="00F059AA"/>
    <w:rsid w:val="00F05CA7"/>
    <w:rsid w:val="00F06132"/>
    <w:rsid w:val="00F062E0"/>
    <w:rsid w:val="00F0635A"/>
    <w:rsid w:val="00F064D8"/>
    <w:rsid w:val="00F06710"/>
    <w:rsid w:val="00F0685B"/>
    <w:rsid w:val="00F06C8B"/>
    <w:rsid w:val="00F06F71"/>
    <w:rsid w:val="00F06F88"/>
    <w:rsid w:val="00F07348"/>
    <w:rsid w:val="00F0766F"/>
    <w:rsid w:val="00F078D8"/>
    <w:rsid w:val="00F0796C"/>
    <w:rsid w:val="00F07C41"/>
    <w:rsid w:val="00F100AB"/>
    <w:rsid w:val="00F100DD"/>
    <w:rsid w:val="00F1030E"/>
    <w:rsid w:val="00F10447"/>
    <w:rsid w:val="00F1057B"/>
    <w:rsid w:val="00F10CBD"/>
    <w:rsid w:val="00F10D2E"/>
    <w:rsid w:val="00F10DAE"/>
    <w:rsid w:val="00F10E4B"/>
    <w:rsid w:val="00F110F3"/>
    <w:rsid w:val="00F110F7"/>
    <w:rsid w:val="00F11326"/>
    <w:rsid w:val="00F113A7"/>
    <w:rsid w:val="00F11668"/>
    <w:rsid w:val="00F11762"/>
    <w:rsid w:val="00F117FF"/>
    <w:rsid w:val="00F11DF6"/>
    <w:rsid w:val="00F11F5C"/>
    <w:rsid w:val="00F121B0"/>
    <w:rsid w:val="00F12398"/>
    <w:rsid w:val="00F12421"/>
    <w:rsid w:val="00F12469"/>
    <w:rsid w:val="00F12844"/>
    <w:rsid w:val="00F12AB1"/>
    <w:rsid w:val="00F12C17"/>
    <w:rsid w:val="00F12D11"/>
    <w:rsid w:val="00F13CA8"/>
    <w:rsid w:val="00F140C7"/>
    <w:rsid w:val="00F1413B"/>
    <w:rsid w:val="00F147BE"/>
    <w:rsid w:val="00F14973"/>
    <w:rsid w:val="00F14E25"/>
    <w:rsid w:val="00F14EBB"/>
    <w:rsid w:val="00F15456"/>
    <w:rsid w:val="00F155AA"/>
    <w:rsid w:val="00F15655"/>
    <w:rsid w:val="00F158E5"/>
    <w:rsid w:val="00F159ED"/>
    <w:rsid w:val="00F15A4D"/>
    <w:rsid w:val="00F15B07"/>
    <w:rsid w:val="00F15D8A"/>
    <w:rsid w:val="00F15DB0"/>
    <w:rsid w:val="00F15FF1"/>
    <w:rsid w:val="00F16111"/>
    <w:rsid w:val="00F16256"/>
    <w:rsid w:val="00F167F2"/>
    <w:rsid w:val="00F16BB4"/>
    <w:rsid w:val="00F16CFA"/>
    <w:rsid w:val="00F16EC5"/>
    <w:rsid w:val="00F1750C"/>
    <w:rsid w:val="00F17989"/>
    <w:rsid w:val="00F17AA5"/>
    <w:rsid w:val="00F20085"/>
    <w:rsid w:val="00F20315"/>
    <w:rsid w:val="00F2035C"/>
    <w:rsid w:val="00F2045A"/>
    <w:rsid w:val="00F205D3"/>
    <w:rsid w:val="00F219CE"/>
    <w:rsid w:val="00F21B99"/>
    <w:rsid w:val="00F21C6F"/>
    <w:rsid w:val="00F21DCA"/>
    <w:rsid w:val="00F21E5E"/>
    <w:rsid w:val="00F220B9"/>
    <w:rsid w:val="00F22259"/>
    <w:rsid w:val="00F230F6"/>
    <w:rsid w:val="00F23A08"/>
    <w:rsid w:val="00F23ACA"/>
    <w:rsid w:val="00F23AE3"/>
    <w:rsid w:val="00F23BF6"/>
    <w:rsid w:val="00F24155"/>
    <w:rsid w:val="00F2451C"/>
    <w:rsid w:val="00F24A63"/>
    <w:rsid w:val="00F24D86"/>
    <w:rsid w:val="00F24E3D"/>
    <w:rsid w:val="00F24E60"/>
    <w:rsid w:val="00F24E76"/>
    <w:rsid w:val="00F24EA1"/>
    <w:rsid w:val="00F24F02"/>
    <w:rsid w:val="00F24F33"/>
    <w:rsid w:val="00F24F4E"/>
    <w:rsid w:val="00F250E0"/>
    <w:rsid w:val="00F25163"/>
    <w:rsid w:val="00F25339"/>
    <w:rsid w:val="00F25930"/>
    <w:rsid w:val="00F2595E"/>
    <w:rsid w:val="00F25AC0"/>
    <w:rsid w:val="00F25E2A"/>
    <w:rsid w:val="00F261B6"/>
    <w:rsid w:val="00F26391"/>
    <w:rsid w:val="00F26491"/>
    <w:rsid w:val="00F26654"/>
    <w:rsid w:val="00F26BFE"/>
    <w:rsid w:val="00F26C01"/>
    <w:rsid w:val="00F27125"/>
    <w:rsid w:val="00F27183"/>
    <w:rsid w:val="00F27398"/>
    <w:rsid w:val="00F2740C"/>
    <w:rsid w:val="00F2751B"/>
    <w:rsid w:val="00F27654"/>
    <w:rsid w:val="00F27688"/>
    <w:rsid w:val="00F27794"/>
    <w:rsid w:val="00F27B2D"/>
    <w:rsid w:val="00F27BB4"/>
    <w:rsid w:val="00F27DF0"/>
    <w:rsid w:val="00F27F8B"/>
    <w:rsid w:val="00F30070"/>
    <w:rsid w:val="00F3025C"/>
    <w:rsid w:val="00F303C1"/>
    <w:rsid w:val="00F3051B"/>
    <w:rsid w:val="00F307BB"/>
    <w:rsid w:val="00F308A8"/>
    <w:rsid w:val="00F30AE7"/>
    <w:rsid w:val="00F30C9A"/>
    <w:rsid w:val="00F30E1A"/>
    <w:rsid w:val="00F30E1D"/>
    <w:rsid w:val="00F30FDC"/>
    <w:rsid w:val="00F31065"/>
    <w:rsid w:val="00F311F5"/>
    <w:rsid w:val="00F31405"/>
    <w:rsid w:val="00F315ED"/>
    <w:rsid w:val="00F31645"/>
    <w:rsid w:val="00F31665"/>
    <w:rsid w:val="00F318F1"/>
    <w:rsid w:val="00F31A8C"/>
    <w:rsid w:val="00F31C01"/>
    <w:rsid w:val="00F320C6"/>
    <w:rsid w:val="00F320E8"/>
    <w:rsid w:val="00F322AC"/>
    <w:rsid w:val="00F32538"/>
    <w:rsid w:val="00F3281E"/>
    <w:rsid w:val="00F32BCA"/>
    <w:rsid w:val="00F332DC"/>
    <w:rsid w:val="00F33739"/>
    <w:rsid w:val="00F33A4D"/>
    <w:rsid w:val="00F33C34"/>
    <w:rsid w:val="00F346F4"/>
    <w:rsid w:val="00F348BB"/>
    <w:rsid w:val="00F34963"/>
    <w:rsid w:val="00F34C52"/>
    <w:rsid w:val="00F34D3D"/>
    <w:rsid w:val="00F35405"/>
    <w:rsid w:val="00F35604"/>
    <w:rsid w:val="00F3570F"/>
    <w:rsid w:val="00F35728"/>
    <w:rsid w:val="00F358C2"/>
    <w:rsid w:val="00F35A69"/>
    <w:rsid w:val="00F35A98"/>
    <w:rsid w:val="00F35B6E"/>
    <w:rsid w:val="00F364F8"/>
    <w:rsid w:val="00F3683B"/>
    <w:rsid w:val="00F36984"/>
    <w:rsid w:val="00F36BC6"/>
    <w:rsid w:val="00F36C43"/>
    <w:rsid w:val="00F36EAD"/>
    <w:rsid w:val="00F36F23"/>
    <w:rsid w:val="00F36FE4"/>
    <w:rsid w:val="00F373F1"/>
    <w:rsid w:val="00F373F7"/>
    <w:rsid w:val="00F3781E"/>
    <w:rsid w:val="00F37B68"/>
    <w:rsid w:val="00F37D00"/>
    <w:rsid w:val="00F37DFD"/>
    <w:rsid w:val="00F4063A"/>
    <w:rsid w:val="00F4066D"/>
    <w:rsid w:val="00F4082B"/>
    <w:rsid w:val="00F408DB"/>
    <w:rsid w:val="00F40B10"/>
    <w:rsid w:val="00F40E21"/>
    <w:rsid w:val="00F40FDA"/>
    <w:rsid w:val="00F412D0"/>
    <w:rsid w:val="00F415C6"/>
    <w:rsid w:val="00F4171D"/>
    <w:rsid w:val="00F418E4"/>
    <w:rsid w:val="00F41BBC"/>
    <w:rsid w:val="00F41EEA"/>
    <w:rsid w:val="00F4208C"/>
    <w:rsid w:val="00F424F2"/>
    <w:rsid w:val="00F425CC"/>
    <w:rsid w:val="00F42895"/>
    <w:rsid w:val="00F42F52"/>
    <w:rsid w:val="00F432EB"/>
    <w:rsid w:val="00F436B6"/>
    <w:rsid w:val="00F43986"/>
    <w:rsid w:val="00F43F04"/>
    <w:rsid w:val="00F44363"/>
    <w:rsid w:val="00F4461C"/>
    <w:rsid w:val="00F44BFF"/>
    <w:rsid w:val="00F45921"/>
    <w:rsid w:val="00F45CFF"/>
    <w:rsid w:val="00F45F00"/>
    <w:rsid w:val="00F4623E"/>
    <w:rsid w:val="00F464E2"/>
    <w:rsid w:val="00F46567"/>
    <w:rsid w:val="00F465EE"/>
    <w:rsid w:val="00F466CC"/>
    <w:rsid w:val="00F46861"/>
    <w:rsid w:val="00F46C10"/>
    <w:rsid w:val="00F46FD7"/>
    <w:rsid w:val="00F46FEF"/>
    <w:rsid w:val="00F471BB"/>
    <w:rsid w:val="00F4722D"/>
    <w:rsid w:val="00F472D9"/>
    <w:rsid w:val="00F4792F"/>
    <w:rsid w:val="00F47E0A"/>
    <w:rsid w:val="00F5021F"/>
    <w:rsid w:val="00F5086B"/>
    <w:rsid w:val="00F50870"/>
    <w:rsid w:val="00F508A3"/>
    <w:rsid w:val="00F50900"/>
    <w:rsid w:val="00F50B29"/>
    <w:rsid w:val="00F50BAD"/>
    <w:rsid w:val="00F50BC1"/>
    <w:rsid w:val="00F50E5B"/>
    <w:rsid w:val="00F51003"/>
    <w:rsid w:val="00F51B91"/>
    <w:rsid w:val="00F51BA9"/>
    <w:rsid w:val="00F526CE"/>
    <w:rsid w:val="00F52A2D"/>
    <w:rsid w:val="00F5380C"/>
    <w:rsid w:val="00F53E4F"/>
    <w:rsid w:val="00F53EEC"/>
    <w:rsid w:val="00F54194"/>
    <w:rsid w:val="00F5420E"/>
    <w:rsid w:val="00F5425A"/>
    <w:rsid w:val="00F543BE"/>
    <w:rsid w:val="00F545E6"/>
    <w:rsid w:val="00F547DB"/>
    <w:rsid w:val="00F54CBE"/>
    <w:rsid w:val="00F54D20"/>
    <w:rsid w:val="00F54E13"/>
    <w:rsid w:val="00F54E16"/>
    <w:rsid w:val="00F54E67"/>
    <w:rsid w:val="00F54ED2"/>
    <w:rsid w:val="00F54EFA"/>
    <w:rsid w:val="00F553BB"/>
    <w:rsid w:val="00F55444"/>
    <w:rsid w:val="00F55576"/>
    <w:rsid w:val="00F55836"/>
    <w:rsid w:val="00F558D9"/>
    <w:rsid w:val="00F55BF3"/>
    <w:rsid w:val="00F56A8E"/>
    <w:rsid w:val="00F56BBC"/>
    <w:rsid w:val="00F56BDA"/>
    <w:rsid w:val="00F56C5C"/>
    <w:rsid w:val="00F56FB4"/>
    <w:rsid w:val="00F57632"/>
    <w:rsid w:val="00F5778C"/>
    <w:rsid w:val="00F578DA"/>
    <w:rsid w:val="00F57B2C"/>
    <w:rsid w:val="00F57D8B"/>
    <w:rsid w:val="00F602EA"/>
    <w:rsid w:val="00F605BA"/>
    <w:rsid w:val="00F60C09"/>
    <w:rsid w:val="00F60EC4"/>
    <w:rsid w:val="00F611E4"/>
    <w:rsid w:val="00F61227"/>
    <w:rsid w:val="00F61298"/>
    <w:rsid w:val="00F61322"/>
    <w:rsid w:val="00F61490"/>
    <w:rsid w:val="00F61517"/>
    <w:rsid w:val="00F617D3"/>
    <w:rsid w:val="00F61A9D"/>
    <w:rsid w:val="00F61C0A"/>
    <w:rsid w:val="00F61D36"/>
    <w:rsid w:val="00F61E6F"/>
    <w:rsid w:val="00F621A6"/>
    <w:rsid w:val="00F62271"/>
    <w:rsid w:val="00F625BE"/>
    <w:rsid w:val="00F625FD"/>
    <w:rsid w:val="00F6278B"/>
    <w:rsid w:val="00F62C04"/>
    <w:rsid w:val="00F62D0E"/>
    <w:rsid w:val="00F62DC8"/>
    <w:rsid w:val="00F62F5B"/>
    <w:rsid w:val="00F632F2"/>
    <w:rsid w:val="00F6332B"/>
    <w:rsid w:val="00F634DE"/>
    <w:rsid w:val="00F63782"/>
    <w:rsid w:val="00F637F6"/>
    <w:rsid w:val="00F63980"/>
    <w:rsid w:val="00F63BAE"/>
    <w:rsid w:val="00F63C51"/>
    <w:rsid w:val="00F63E05"/>
    <w:rsid w:val="00F63F24"/>
    <w:rsid w:val="00F63F2E"/>
    <w:rsid w:val="00F64181"/>
    <w:rsid w:val="00F647EE"/>
    <w:rsid w:val="00F64D66"/>
    <w:rsid w:val="00F64EC8"/>
    <w:rsid w:val="00F65560"/>
    <w:rsid w:val="00F65605"/>
    <w:rsid w:val="00F657EB"/>
    <w:rsid w:val="00F659FE"/>
    <w:rsid w:val="00F65AA3"/>
    <w:rsid w:val="00F6604C"/>
    <w:rsid w:val="00F6619F"/>
    <w:rsid w:val="00F66288"/>
    <w:rsid w:val="00F66406"/>
    <w:rsid w:val="00F6652B"/>
    <w:rsid w:val="00F668F4"/>
    <w:rsid w:val="00F669BB"/>
    <w:rsid w:val="00F66DF6"/>
    <w:rsid w:val="00F672F2"/>
    <w:rsid w:val="00F673F5"/>
    <w:rsid w:val="00F67531"/>
    <w:rsid w:val="00F67558"/>
    <w:rsid w:val="00F678B2"/>
    <w:rsid w:val="00F67F66"/>
    <w:rsid w:val="00F701F7"/>
    <w:rsid w:val="00F7020D"/>
    <w:rsid w:val="00F70AE9"/>
    <w:rsid w:val="00F70B1C"/>
    <w:rsid w:val="00F70DE8"/>
    <w:rsid w:val="00F70E4E"/>
    <w:rsid w:val="00F70F59"/>
    <w:rsid w:val="00F71100"/>
    <w:rsid w:val="00F7141E"/>
    <w:rsid w:val="00F7204B"/>
    <w:rsid w:val="00F721F9"/>
    <w:rsid w:val="00F722A3"/>
    <w:rsid w:val="00F72304"/>
    <w:rsid w:val="00F72789"/>
    <w:rsid w:val="00F72C35"/>
    <w:rsid w:val="00F72CDC"/>
    <w:rsid w:val="00F7300A"/>
    <w:rsid w:val="00F73174"/>
    <w:rsid w:val="00F7362F"/>
    <w:rsid w:val="00F736AB"/>
    <w:rsid w:val="00F73A42"/>
    <w:rsid w:val="00F73CBF"/>
    <w:rsid w:val="00F73E8E"/>
    <w:rsid w:val="00F73FED"/>
    <w:rsid w:val="00F7419C"/>
    <w:rsid w:val="00F74A2C"/>
    <w:rsid w:val="00F74C6D"/>
    <w:rsid w:val="00F750B4"/>
    <w:rsid w:val="00F75387"/>
    <w:rsid w:val="00F755F7"/>
    <w:rsid w:val="00F75915"/>
    <w:rsid w:val="00F75928"/>
    <w:rsid w:val="00F759A9"/>
    <w:rsid w:val="00F75B4B"/>
    <w:rsid w:val="00F75B60"/>
    <w:rsid w:val="00F75C5B"/>
    <w:rsid w:val="00F7625F"/>
    <w:rsid w:val="00F764C5"/>
    <w:rsid w:val="00F76527"/>
    <w:rsid w:val="00F7691E"/>
    <w:rsid w:val="00F76995"/>
    <w:rsid w:val="00F76D79"/>
    <w:rsid w:val="00F76E88"/>
    <w:rsid w:val="00F76FD2"/>
    <w:rsid w:val="00F770D6"/>
    <w:rsid w:val="00F77222"/>
    <w:rsid w:val="00F77319"/>
    <w:rsid w:val="00F77575"/>
    <w:rsid w:val="00F80061"/>
    <w:rsid w:val="00F80581"/>
    <w:rsid w:val="00F80A5F"/>
    <w:rsid w:val="00F80CE1"/>
    <w:rsid w:val="00F80CED"/>
    <w:rsid w:val="00F80F42"/>
    <w:rsid w:val="00F80F6F"/>
    <w:rsid w:val="00F810EC"/>
    <w:rsid w:val="00F81376"/>
    <w:rsid w:val="00F81A9A"/>
    <w:rsid w:val="00F81C77"/>
    <w:rsid w:val="00F81C84"/>
    <w:rsid w:val="00F81DF4"/>
    <w:rsid w:val="00F8209D"/>
    <w:rsid w:val="00F82727"/>
    <w:rsid w:val="00F827CA"/>
    <w:rsid w:val="00F82B1F"/>
    <w:rsid w:val="00F82B22"/>
    <w:rsid w:val="00F82C31"/>
    <w:rsid w:val="00F82D23"/>
    <w:rsid w:val="00F82D79"/>
    <w:rsid w:val="00F8300B"/>
    <w:rsid w:val="00F83219"/>
    <w:rsid w:val="00F832BC"/>
    <w:rsid w:val="00F83BC9"/>
    <w:rsid w:val="00F83C45"/>
    <w:rsid w:val="00F83E12"/>
    <w:rsid w:val="00F83F31"/>
    <w:rsid w:val="00F843EC"/>
    <w:rsid w:val="00F8440E"/>
    <w:rsid w:val="00F844C0"/>
    <w:rsid w:val="00F847E0"/>
    <w:rsid w:val="00F84896"/>
    <w:rsid w:val="00F8497F"/>
    <w:rsid w:val="00F85739"/>
    <w:rsid w:val="00F857BC"/>
    <w:rsid w:val="00F85B25"/>
    <w:rsid w:val="00F85C40"/>
    <w:rsid w:val="00F85E7D"/>
    <w:rsid w:val="00F85FF3"/>
    <w:rsid w:val="00F865B6"/>
    <w:rsid w:val="00F8687D"/>
    <w:rsid w:val="00F868BB"/>
    <w:rsid w:val="00F86B99"/>
    <w:rsid w:val="00F86E7B"/>
    <w:rsid w:val="00F86EB5"/>
    <w:rsid w:val="00F86FBC"/>
    <w:rsid w:val="00F8714E"/>
    <w:rsid w:val="00F87318"/>
    <w:rsid w:val="00F87381"/>
    <w:rsid w:val="00F87701"/>
    <w:rsid w:val="00F87723"/>
    <w:rsid w:val="00F87862"/>
    <w:rsid w:val="00F87967"/>
    <w:rsid w:val="00F87DDE"/>
    <w:rsid w:val="00F9070F"/>
    <w:rsid w:val="00F90C6A"/>
    <w:rsid w:val="00F90C88"/>
    <w:rsid w:val="00F90E83"/>
    <w:rsid w:val="00F91405"/>
    <w:rsid w:val="00F914ED"/>
    <w:rsid w:val="00F91562"/>
    <w:rsid w:val="00F91702"/>
    <w:rsid w:val="00F9182F"/>
    <w:rsid w:val="00F91883"/>
    <w:rsid w:val="00F91B40"/>
    <w:rsid w:val="00F91F25"/>
    <w:rsid w:val="00F9232D"/>
    <w:rsid w:val="00F925CA"/>
    <w:rsid w:val="00F929A8"/>
    <w:rsid w:val="00F931E0"/>
    <w:rsid w:val="00F93206"/>
    <w:rsid w:val="00F93518"/>
    <w:rsid w:val="00F93527"/>
    <w:rsid w:val="00F93867"/>
    <w:rsid w:val="00F93957"/>
    <w:rsid w:val="00F93CDC"/>
    <w:rsid w:val="00F93CFF"/>
    <w:rsid w:val="00F93DF0"/>
    <w:rsid w:val="00F93FAB"/>
    <w:rsid w:val="00F94013"/>
    <w:rsid w:val="00F94546"/>
    <w:rsid w:val="00F94C8A"/>
    <w:rsid w:val="00F94D2E"/>
    <w:rsid w:val="00F94E50"/>
    <w:rsid w:val="00F94FF8"/>
    <w:rsid w:val="00F95021"/>
    <w:rsid w:val="00F95107"/>
    <w:rsid w:val="00F9519B"/>
    <w:rsid w:val="00F95464"/>
    <w:rsid w:val="00F954C0"/>
    <w:rsid w:val="00F95587"/>
    <w:rsid w:val="00F9578A"/>
    <w:rsid w:val="00F958B2"/>
    <w:rsid w:val="00F95A23"/>
    <w:rsid w:val="00F95B7D"/>
    <w:rsid w:val="00F963E2"/>
    <w:rsid w:val="00F9665B"/>
    <w:rsid w:val="00F96C57"/>
    <w:rsid w:val="00F96F80"/>
    <w:rsid w:val="00F971AE"/>
    <w:rsid w:val="00F9784C"/>
    <w:rsid w:val="00F97AF2"/>
    <w:rsid w:val="00F97C63"/>
    <w:rsid w:val="00F97D1F"/>
    <w:rsid w:val="00F97D76"/>
    <w:rsid w:val="00FA012E"/>
    <w:rsid w:val="00FA0244"/>
    <w:rsid w:val="00FA075B"/>
    <w:rsid w:val="00FA11B2"/>
    <w:rsid w:val="00FA11F0"/>
    <w:rsid w:val="00FA1295"/>
    <w:rsid w:val="00FA139B"/>
    <w:rsid w:val="00FA190A"/>
    <w:rsid w:val="00FA1AE6"/>
    <w:rsid w:val="00FA1F81"/>
    <w:rsid w:val="00FA2004"/>
    <w:rsid w:val="00FA2795"/>
    <w:rsid w:val="00FA2AE9"/>
    <w:rsid w:val="00FA2B21"/>
    <w:rsid w:val="00FA2B62"/>
    <w:rsid w:val="00FA2B9E"/>
    <w:rsid w:val="00FA2C64"/>
    <w:rsid w:val="00FA2CFA"/>
    <w:rsid w:val="00FA2D33"/>
    <w:rsid w:val="00FA2D90"/>
    <w:rsid w:val="00FA3180"/>
    <w:rsid w:val="00FA3352"/>
    <w:rsid w:val="00FA3496"/>
    <w:rsid w:val="00FA3A6D"/>
    <w:rsid w:val="00FA3D9A"/>
    <w:rsid w:val="00FA3F8D"/>
    <w:rsid w:val="00FA415C"/>
    <w:rsid w:val="00FA43A3"/>
    <w:rsid w:val="00FA4414"/>
    <w:rsid w:val="00FA4648"/>
    <w:rsid w:val="00FA4C65"/>
    <w:rsid w:val="00FA4CE0"/>
    <w:rsid w:val="00FA4F6D"/>
    <w:rsid w:val="00FA4F7F"/>
    <w:rsid w:val="00FA50E3"/>
    <w:rsid w:val="00FA510A"/>
    <w:rsid w:val="00FA52C4"/>
    <w:rsid w:val="00FA5384"/>
    <w:rsid w:val="00FA55D8"/>
    <w:rsid w:val="00FA59B3"/>
    <w:rsid w:val="00FA5DD5"/>
    <w:rsid w:val="00FA6277"/>
    <w:rsid w:val="00FA62C4"/>
    <w:rsid w:val="00FA6A79"/>
    <w:rsid w:val="00FA6E7B"/>
    <w:rsid w:val="00FA76C7"/>
    <w:rsid w:val="00FA7B3C"/>
    <w:rsid w:val="00FA7B7D"/>
    <w:rsid w:val="00FA7E83"/>
    <w:rsid w:val="00FA7EC6"/>
    <w:rsid w:val="00FB003C"/>
    <w:rsid w:val="00FB029C"/>
    <w:rsid w:val="00FB035F"/>
    <w:rsid w:val="00FB03E6"/>
    <w:rsid w:val="00FB0D35"/>
    <w:rsid w:val="00FB0E07"/>
    <w:rsid w:val="00FB0E6D"/>
    <w:rsid w:val="00FB0F22"/>
    <w:rsid w:val="00FB0F7A"/>
    <w:rsid w:val="00FB11F9"/>
    <w:rsid w:val="00FB137D"/>
    <w:rsid w:val="00FB1568"/>
    <w:rsid w:val="00FB1918"/>
    <w:rsid w:val="00FB1A3C"/>
    <w:rsid w:val="00FB1B60"/>
    <w:rsid w:val="00FB1D12"/>
    <w:rsid w:val="00FB1D7A"/>
    <w:rsid w:val="00FB1ECB"/>
    <w:rsid w:val="00FB22E2"/>
    <w:rsid w:val="00FB2840"/>
    <w:rsid w:val="00FB29E8"/>
    <w:rsid w:val="00FB2BC0"/>
    <w:rsid w:val="00FB2F1E"/>
    <w:rsid w:val="00FB308F"/>
    <w:rsid w:val="00FB313C"/>
    <w:rsid w:val="00FB31A3"/>
    <w:rsid w:val="00FB325F"/>
    <w:rsid w:val="00FB3570"/>
    <w:rsid w:val="00FB3874"/>
    <w:rsid w:val="00FB39FC"/>
    <w:rsid w:val="00FB3A2D"/>
    <w:rsid w:val="00FB3A8A"/>
    <w:rsid w:val="00FB3E44"/>
    <w:rsid w:val="00FB4BD1"/>
    <w:rsid w:val="00FB4CEF"/>
    <w:rsid w:val="00FB4D5B"/>
    <w:rsid w:val="00FB4E26"/>
    <w:rsid w:val="00FB4EB9"/>
    <w:rsid w:val="00FB507D"/>
    <w:rsid w:val="00FB50D0"/>
    <w:rsid w:val="00FB51A5"/>
    <w:rsid w:val="00FB53C2"/>
    <w:rsid w:val="00FB5403"/>
    <w:rsid w:val="00FB5527"/>
    <w:rsid w:val="00FB56CA"/>
    <w:rsid w:val="00FB5754"/>
    <w:rsid w:val="00FB579D"/>
    <w:rsid w:val="00FB5BF6"/>
    <w:rsid w:val="00FB62DF"/>
    <w:rsid w:val="00FB6A2E"/>
    <w:rsid w:val="00FB705E"/>
    <w:rsid w:val="00FB71CB"/>
    <w:rsid w:val="00FB726D"/>
    <w:rsid w:val="00FB7479"/>
    <w:rsid w:val="00FB7694"/>
    <w:rsid w:val="00FB76DE"/>
    <w:rsid w:val="00FB7913"/>
    <w:rsid w:val="00FB7B49"/>
    <w:rsid w:val="00FB7D0A"/>
    <w:rsid w:val="00FB7D6C"/>
    <w:rsid w:val="00FC030A"/>
    <w:rsid w:val="00FC03F8"/>
    <w:rsid w:val="00FC09D0"/>
    <w:rsid w:val="00FC0B38"/>
    <w:rsid w:val="00FC0C29"/>
    <w:rsid w:val="00FC12E2"/>
    <w:rsid w:val="00FC1B92"/>
    <w:rsid w:val="00FC1C18"/>
    <w:rsid w:val="00FC1EFE"/>
    <w:rsid w:val="00FC1FA9"/>
    <w:rsid w:val="00FC2235"/>
    <w:rsid w:val="00FC28D0"/>
    <w:rsid w:val="00FC2E96"/>
    <w:rsid w:val="00FC31D1"/>
    <w:rsid w:val="00FC352A"/>
    <w:rsid w:val="00FC3722"/>
    <w:rsid w:val="00FC3892"/>
    <w:rsid w:val="00FC39A0"/>
    <w:rsid w:val="00FC3A99"/>
    <w:rsid w:val="00FC3B53"/>
    <w:rsid w:val="00FC3C1D"/>
    <w:rsid w:val="00FC408E"/>
    <w:rsid w:val="00FC42FF"/>
    <w:rsid w:val="00FC463E"/>
    <w:rsid w:val="00FC4BC2"/>
    <w:rsid w:val="00FC4D3D"/>
    <w:rsid w:val="00FC4D97"/>
    <w:rsid w:val="00FC5102"/>
    <w:rsid w:val="00FC5192"/>
    <w:rsid w:val="00FC52B9"/>
    <w:rsid w:val="00FC5886"/>
    <w:rsid w:val="00FC5C38"/>
    <w:rsid w:val="00FC61F5"/>
    <w:rsid w:val="00FC632C"/>
    <w:rsid w:val="00FC640E"/>
    <w:rsid w:val="00FC6497"/>
    <w:rsid w:val="00FC6703"/>
    <w:rsid w:val="00FC68F8"/>
    <w:rsid w:val="00FC69F1"/>
    <w:rsid w:val="00FC6BC5"/>
    <w:rsid w:val="00FC6F35"/>
    <w:rsid w:val="00FC6F37"/>
    <w:rsid w:val="00FC7142"/>
    <w:rsid w:val="00FC7398"/>
    <w:rsid w:val="00FC748E"/>
    <w:rsid w:val="00FC751B"/>
    <w:rsid w:val="00FC76AD"/>
    <w:rsid w:val="00FC775D"/>
    <w:rsid w:val="00FC78BC"/>
    <w:rsid w:val="00FC78CC"/>
    <w:rsid w:val="00FD050A"/>
    <w:rsid w:val="00FD0803"/>
    <w:rsid w:val="00FD095C"/>
    <w:rsid w:val="00FD0F19"/>
    <w:rsid w:val="00FD10EC"/>
    <w:rsid w:val="00FD1160"/>
    <w:rsid w:val="00FD14CA"/>
    <w:rsid w:val="00FD154F"/>
    <w:rsid w:val="00FD1BAC"/>
    <w:rsid w:val="00FD1C27"/>
    <w:rsid w:val="00FD1F34"/>
    <w:rsid w:val="00FD2402"/>
    <w:rsid w:val="00FD24B4"/>
    <w:rsid w:val="00FD2A60"/>
    <w:rsid w:val="00FD2BE2"/>
    <w:rsid w:val="00FD2E82"/>
    <w:rsid w:val="00FD30D2"/>
    <w:rsid w:val="00FD30FC"/>
    <w:rsid w:val="00FD32CE"/>
    <w:rsid w:val="00FD346F"/>
    <w:rsid w:val="00FD3594"/>
    <w:rsid w:val="00FD3A2F"/>
    <w:rsid w:val="00FD3AFA"/>
    <w:rsid w:val="00FD4372"/>
    <w:rsid w:val="00FD4474"/>
    <w:rsid w:val="00FD4A57"/>
    <w:rsid w:val="00FD4C21"/>
    <w:rsid w:val="00FD520F"/>
    <w:rsid w:val="00FD537E"/>
    <w:rsid w:val="00FD5682"/>
    <w:rsid w:val="00FD59CD"/>
    <w:rsid w:val="00FD5A0D"/>
    <w:rsid w:val="00FD5CB0"/>
    <w:rsid w:val="00FD60C5"/>
    <w:rsid w:val="00FD60D4"/>
    <w:rsid w:val="00FD659C"/>
    <w:rsid w:val="00FD6806"/>
    <w:rsid w:val="00FD687A"/>
    <w:rsid w:val="00FD6D12"/>
    <w:rsid w:val="00FD6E9D"/>
    <w:rsid w:val="00FD6FCE"/>
    <w:rsid w:val="00FD7415"/>
    <w:rsid w:val="00FD7534"/>
    <w:rsid w:val="00FD755B"/>
    <w:rsid w:val="00FD7A6F"/>
    <w:rsid w:val="00FD7A9F"/>
    <w:rsid w:val="00FD7B87"/>
    <w:rsid w:val="00FD7CB7"/>
    <w:rsid w:val="00FD7EF6"/>
    <w:rsid w:val="00FE0311"/>
    <w:rsid w:val="00FE059E"/>
    <w:rsid w:val="00FE0A2A"/>
    <w:rsid w:val="00FE0B4A"/>
    <w:rsid w:val="00FE0BFF"/>
    <w:rsid w:val="00FE0E31"/>
    <w:rsid w:val="00FE142D"/>
    <w:rsid w:val="00FE1471"/>
    <w:rsid w:val="00FE15A2"/>
    <w:rsid w:val="00FE15A3"/>
    <w:rsid w:val="00FE16EE"/>
    <w:rsid w:val="00FE1736"/>
    <w:rsid w:val="00FE178E"/>
    <w:rsid w:val="00FE1942"/>
    <w:rsid w:val="00FE19DF"/>
    <w:rsid w:val="00FE1B19"/>
    <w:rsid w:val="00FE1D9A"/>
    <w:rsid w:val="00FE231D"/>
    <w:rsid w:val="00FE2644"/>
    <w:rsid w:val="00FE2822"/>
    <w:rsid w:val="00FE2B2F"/>
    <w:rsid w:val="00FE2D91"/>
    <w:rsid w:val="00FE2E64"/>
    <w:rsid w:val="00FE3095"/>
    <w:rsid w:val="00FE30AC"/>
    <w:rsid w:val="00FE39B9"/>
    <w:rsid w:val="00FE3EFD"/>
    <w:rsid w:val="00FE427D"/>
    <w:rsid w:val="00FE445F"/>
    <w:rsid w:val="00FE44A9"/>
    <w:rsid w:val="00FE462E"/>
    <w:rsid w:val="00FE488C"/>
    <w:rsid w:val="00FE4B00"/>
    <w:rsid w:val="00FE4BEE"/>
    <w:rsid w:val="00FE4DF8"/>
    <w:rsid w:val="00FE585E"/>
    <w:rsid w:val="00FE58FF"/>
    <w:rsid w:val="00FE59EA"/>
    <w:rsid w:val="00FE5D8D"/>
    <w:rsid w:val="00FE6315"/>
    <w:rsid w:val="00FE6595"/>
    <w:rsid w:val="00FE6704"/>
    <w:rsid w:val="00FE6825"/>
    <w:rsid w:val="00FE6D1B"/>
    <w:rsid w:val="00FE6E93"/>
    <w:rsid w:val="00FE76B3"/>
    <w:rsid w:val="00FE79C6"/>
    <w:rsid w:val="00FE79DB"/>
    <w:rsid w:val="00FF01A5"/>
    <w:rsid w:val="00FF04A1"/>
    <w:rsid w:val="00FF098A"/>
    <w:rsid w:val="00FF1211"/>
    <w:rsid w:val="00FF182E"/>
    <w:rsid w:val="00FF1830"/>
    <w:rsid w:val="00FF19B1"/>
    <w:rsid w:val="00FF1E8F"/>
    <w:rsid w:val="00FF1F59"/>
    <w:rsid w:val="00FF20BC"/>
    <w:rsid w:val="00FF2455"/>
    <w:rsid w:val="00FF2480"/>
    <w:rsid w:val="00FF2769"/>
    <w:rsid w:val="00FF28AF"/>
    <w:rsid w:val="00FF293E"/>
    <w:rsid w:val="00FF2A8A"/>
    <w:rsid w:val="00FF2BA7"/>
    <w:rsid w:val="00FF311E"/>
    <w:rsid w:val="00FF3287"/>
    <w:rsid w:val="00FF3340"/>
    <w:rsid w:val="00FF36D5"/>
    <w:rsid w:val="00FF3861"/>
    <w:rsid w:val="00FF3DCC"/>
    <w:rsid w:val="00FF4D53"/>
    <w:rsid w:val="00FF4E87"/>
    <w:rsid w:val="00FF4F67"/>
    <w:rsid w:val="00FF50B2"/>
    <w:rsid w:val="00FF5213"/>
    <w:rsid w:val="00FF53D3"/>
    <w:rsid w:val="00FF59CE"/>
    <w:rsid w:val="00FF5AE1"/>
    <w:rsid w:val="00FF5D4D"/>
    <w:rsid w:val="00FF5DF0"/>
    <w:rsid w:val="00FF61C8"/>
    <w:rsid w:val="00FF664C"/>
    <w:rsid w:val="00FF6712"/>
    <w:rsid w:val="00FF6865"/>
    <w:rsid w:val="00FF6F6D"/>
    <w:rsid w:val="00FF7310"/>
    <w:rsid w:val="00FF74A6"/>
    <w:rsid w:val="00FF76B3"/>
    <w:rsid w:val="00FF778B"/>
    <w:rsid w:val="00FF7991"/>
    <w:rsid w:val="00FF7AA5"/>
    <w:rsid w:val="00FF7D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841D7A"/>
  <w14:defaultImageDpi w14:val="32767"/>
  <w15:chartTrackingRefBased/>
  <w15:docId w15:val="{DDBD0B2A-F60E-4EBC-9F60-9FEB9C7E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B1"/>
    <w:pPr>
      <w:widowControl w:val="0"/>
      <w:autoSpaceDE w:val="0"/>
      <w:autoSpaceDN w:val="0"/>
      <w:spacing w:after="0" w:line="240" w:lineRule="auto"/>
    </w:pPr>
    <w:rPr>
      <w:rFonts w:ascii="Times New Roman" w:eastAsia="Times New Roman" w:hAnsi="Times New Roman" w:cs="Times New Roman"/>
    </w:rPr>
  </w:style>
  <w:style w:type="paragraph" w:styleId="Ttulo1">
    <w:name w:val="heading 1"/>
    <w:basedOn w:val="Normal"/>
    <w:next w:val="Normal"/>
    <w:link w:val="Ttulo1Char"/>
    <w:uiPriority w:val="9"/>
    <w:qFormat/>
    <w:rsid w:val="00691C28"/>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691C28"/>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D6015E"/>
    <w:pPr>
      <w:keepNext/>
      <w:keepLines/>
      <w:widowControl/>
      <w:autoSpaceDE/>
      <w:autoSpaceDN/>
      <w:spacing w:before="40" w:line="259" w:lineRule="auto"/>
      <w:outlineLvl w:val="2"/>
    </w:pPr>
    <w:rPr>
      <w:rFonts w:ascii="Cambria" w:hAnsi="Cambria"/>
      <w:color w:val="243F60"/>
    </w:rPr>
  </w:style>
  <w:style w:type="paragraph" w:styleId="Ttulo4">
    <w:name w:val="heading 4"/>
    <w:basedOn w:val="Normal"/>
    <w:next w:val="Normal"/>
    <w:link w:val="Ttulo4Char"/>
    <w:uiPriority w:val="9"/>
    <w:semiHidden/>
    <w:unhideWhenUsed/>
    <w:qFormat/>
    <w:rsid w:val="00EB575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1C28"/>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691C28"/>
    <w:rPr>
      <w:rFonts w:asciiTheme="majorHAnsi" w:eastAsiaTheme="majorEastAsia" w:hAnsiTheme="majorHAnsi" w:cstheme="majorBidi"/>
      <w:color w:val="2F5496" w:themeColor="accent1" w:themeShade="BF"/>
      <w:sz w:val="26"/>
      <w:szCs w:val="26"/>
    </w:rPr>
  </w:style>
  <w:style w:type="paragraph" w:customStyle="1" w:styleId="Ttulo31">
    <w:name w:val="Título 31"/>
    <w:basedOn w:val="Normal"/>
    <w:next w:val="Normal"/>
    <w:uiPriority w:val="9"/>
    <w:semiHidden/>
    <w:unhideWhenUsed/>
    <w:qFormat/>
    <w:rsid w:val="00D6015E"/>
    <w:pPr>
      <w:keepNext/>
      <w:keepLines/>
      <w:widowControl/>
      <w:autoSpaceDE/>
      <w:autoSpaceDN/>
      <w:spacing w:before="40" w:line="276" w:lineRule="auto"/>
      <w:outlineLvl w:val="2"/>
    </w:pPr>
    <w:rPr>
      <w:rFonts w:ascii="Cambria" w:hAnsi="Cambria"/>
      <w:color w:val="243F60"/>
      <w:sz w:val="24"/>
      <w:szCs w:val="24"/>
    </w:rPr>
  </w:style>
  <w:style w:type="numbering" w:customStyle="1" w:styleId="Semlista1">
    <w:name w:val="Sem lista1"/>
    <w:next w:val="Semlista"/>
    <w:uiPriority w:val="99"/>
    <w:semiHidden/>
    <w:unhideWhenUsed/>
    <w:rsid w:val="00D6015E"/>
  </w:style>
  <w:style w:type="character" w:customStyle="1" w:styleId="Ttulo3Char">
    <w:name w:val="Título 3 Char"/>
    <w:basedOn w:val="Fontepargpadro"/>
    <w:link w:val="Ttulo3"/>
    <w:uiPriority w:val="9"/>
    <w:rsid w:val="00D6015E"/>
    <w:rPr>
      <w:rFonts w:ascii="Cambria" w:eastAsia="Times New Roman" w:hAnsi="Cambria" w:cs="Times New Roman"/>
      <w:color w:val="243F60"/>
    </w:rPr>
  </w:style>
  <w:style w:type="paragraph" w:customStyle="1" w:styleId="Ttulo10">
    <w:name w:val="Título1"/>
    <w:basedOn w:val="Normal"/>
    <w:next w:val="Normal"/>
    <w:uiPriority w:val="10"/>
    <w:qFormat/>
    <w:rsid w:val="00D6015E"/>
    <w:pPr>
      <w:widowControl/>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TtuloChar">
    <w:name w:val="Título Char"/>
    <w:basedOn w:val="Fontepargpadro"/>
    <w:link w:val="Ttulo"/>
    <w:uiPriority w:val="10"/>
    <w:rsid w:val="00D6015E"/>
    <w:rPr>
      <w:rFonts w:ascii="Cambria" w:eastAsia="Times New Roman" w:hAnsi="Cambria" w:cs="Times New Roman"/>
      <w:color w:val="17365D"/>
      <w:spacing w:val="5"/>
      <w:kern w:val="28"/>
      <w:sz w:val="52"/>
      <w:szCs w:val="52"/>
    </w:rPr>
  </w:style>
  <w:style w:type="paragraph" w:customStyle="1" w:styleId="SemEspaamento1">
    <w:name w:val="Sem Espaçamento1"/>
    <w:next w:val="SemEspaamento"/>
    <w:uiPriority w:val="1"/>
    <w:qFormat/>
    <w:rsid w:val="00D6015E"/>
    <w:pPr>
      <w:spacing w:after="0" w:line="240" w:lineRule="auto"/>
    </w:pPr>
    <w:rPr>
      <w:rFonts w:ascii="Times New Roman" w:hAnsi="Times New Roman" w:cs="Times New Roman"/>
      <w:sz w:val="24"/>
      <w:szCs w:val="24"/>
    </w:rPr>
  </w:style>
  <w:style w:type="paragraph" w:customStyle="1" w:styleId="PargrafodaLista1">
    <w:name w:val="Parágrafo da Lista1"/>
    <w:basedOn w:val="Normal"/>
    <w:next w:val="PargrafodaLista"/>
    <w:uiPriority w:val="1"/>
    <w:qFormat/>
    <w:rsid w:val="00D6015E"/>
    <w:pPr>
      <w:widowControl/>
      <w:autoSpaceDE/>
      <w:autoSpaceDN/>
      <w:spacing w:after="200" w:line="276" w:lineRule="auto"/>
      <w:ind w:left="720"/>
      <w:contextualSpacing/>
    </w:pPr>
    <w:rPr>
      <w:rFonts w:eastAsiaTheme="minorHAnsi"/>
      <w:sz w:val="24"/>
      <w:szCs w:val="24"/>
    </w:rPr>
  </w:style>
  <w:style w:type="table" w:customStyle="1" w:styleId="Tabelacomgrade1">
    <w:name w:val="Tabela com grade1"/>
    <w:basedOn w:val="Tabelanormal"/>
    <w:next w:val="Tabelacomgrade"/>
    <w:uiPriority w:val="59"/>
    <w:rsid w:val="00D6015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alo1">
    <w:name w:val="Texto de balão1"/>
    <w:basedOn w:val="Normal"/>
    <w:next w:val="Textodebalo"/>
    <w:link w:val="TextodebaloChar"/>
    <w:uiPriority w:val="99"/>
    <w:semiHidden/>
    <w:unhideWhenUsed/>
    <w:rsid w:val="00D6015E"/>
    <w:pPr>
      <w:widowControl/>
      <w:autoSpaceDE/>
      <w:autoSpaceDN/>
    </w:pPr>
    <w:rPr>
      <w:rFonts w:ascii="Tahoma" w:eastAsiaTheme="minorHAnsi" w:hAnsi="Tahoma" w:cs="Tahoma"/>
      <w:sz w:val="16"/>
      <w:szCs w:val="16"/>
    </w:rPr>
  </w:style>
  <w:style w:type="character" w:customStyle="1" w:styleId="TextodebaloChar">
    <w:name w:val="Texto de balão Char"/>
    <w:basedOn w:val="Fontepargpadro"/>
    <w:link w:val="Textodebalo1"/>
    <w:uiPriority w:val="99"/>
    <w:semiHidden/>
    <w:rsid w:val="00D6015E"/>
    <w:rPr>
      <w:rFonts w:ascii="Tahoma" w:hAnsi="Tahoma" w:cs="Tahoma"/>
      <w:sz w:val="16"/>
      <w:szCs w:val="16"/>
    </w:rPr>
  </w:style>
  <w:style w:type="paragraph" w:customStyle="1" w:styleId="Legenda1">
    <w:name w:val="Legenda1"/>
    <w:basedOn w:val="Normal"/>
    <w:next w:val="Normal"/>
    <w:uiPriority w:val="35"/>
    <w:unhideWhenUsed/>
    <w:qFormat/>
    <w:rsid w:val="00D6015E"/>
    <w:pPr>
      <w:widowControl/>
      <w:autoSpaceDE/>
      <w:autoSpaceDN/>
      <w:spacing w:after="200"/>
    </w:pPr>
    <w:rPr>
      <w:rFonts w:eastAsiaTheme="minorHAnsi"/>
      <w:b/>
      <w:bCs/>
      <w:color w:val="4F81BD"/>
      <w:sz w:val="18"/>
      <w:szCs w:val="18"/>
    </w:rPr>
  </w:style>
  <w:style w:type="table" w:customStyle="1" w:styleId="Tabelacomgrade11">
    <w:name w:val="Tabela com grade11"/>
    <w:basedOn w:val="Tabelanormal"/>
    <w:next w:val="Tabelacomgrade"/>
    <w:uiPriority w:val="59"/>
    <w:rsid w:val="00D60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notaderodap1">
    <w:name w:val="Texto de nota de rodapé1"/>
    <w:basedOn w:val="Normal"/>
    <w:next w:val="Textodenotaderodap"/>
    <w:link w:val="TextodenotaderodapChar"/>
    <w:uiPriority w:val="99"/>
    <w:unhideWhenUsed/>
    <w:rsid w:val="00D6015E"/>
    <w:pPr>
      <w:widowControl/>
      <w:autoSpaceDE/>
      <w:autoSpaceDN/>
    </w:pPr>
    <w:rPr>
      <w:rFonts w:ascii="Calibri" w:hAnsi="Calibri"/>
      <w:sz w:val="20"/>
      <w:szCs w:val="20"/>
      <w:lang w:eastAsia="pt-BR"/>
    </w:rPr>
  </w:style>
  <w:style w:type="character" w:customStyle="1" w:styleId="TextodenotaderodapChar">
    <w:name w:val="Texto de nota de rodapé Char"/>
    <w:basedOn w:val="Fontepargpadro"/>
    <w:link w:val="Textodenotaderodap1"/>
    <w:uiPriority w:val="99"/>
    <w:rsid w:val="00D6015E"/>
    <w:rPr>
      <w:rFonts w:ascii="Calibri" w:eastAsia="Times New Roman" w:hAnsi="Calibri" w:cs="Times New Roman"/>
      <w:sz w:val="20"/>
      <w:szCs w:val="20"/>
      <w:lang w:eastAsia="pt-BR"/>
    </w:rPr>
  </w:style>
  <w:style w:type="character" w:styleId="Refdenotaderodap">
    <w:name w:val="footnote reference"/>
    <w:basedOn w:val="Fontepargpadro"/>
    <w:uiPriority w:val="99"/>
    <w:semiHidden/>
    <w:unhideWhenUsed/>
    <w:rsid w:val="00D6015E"/>
    <w:rPr>
      <w:vertAlign w:val="superscript"/>
    </w:rPr>
  </w:style>
  <w:style w:type="table" w:customStyle="1" w:styleId="SombreamentoMdio2-nfase61">
    <w:name w:val="Sombreamento Médio 2 - Ênfase 61"/>
    <w:basedOn w:val="Tabelanormal"/>
    <w:next w:val="SombreamentoMdio2-nfase6"/>
    <w:uiPriority w:val="64"/>
    <w:rsid w:val="00D6015E"/>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Refdenotadefim">
    <w:name w:val="endnote reference"/>
    <w:basedOn w:val="Fontepargpadro"/>
    <w:uiPriority w:val="99"/>
    <w:semiHidden/>
    <w:unhideWhenUsed/>
    <w:rsid w:val="00D6015E"/>
    <w:rPr>
      <w:vertAlign w:val="superscript"/>
    </w:rPr>
  </w:style>
  <w:style w:type="character" w:styleId="nfase">
    <w:name w:val="Emphasis"/>
    <w:basedOn w:val="Fontepargpadro"/>
    <w:uiPriority w:val="20"/>
    <w:qFormat/>
    <w:rsid w:val="00D6015E"/>
    <w:rPr>
      <w:i/>
      <w:iCs/>
    </w:rPr>
  </w:style>
  <w:style w:type="table" w:customStyle="1" w:styleId="TableNormal1">
    <w:name w:val="Table Normal1"/>
    <w:uiPriority w:val="2"/>
    <w:semiHidden/>
    <w:unhideWhenUsed/>
    <w:qFormat/>
    <w:rsid w:val="00D6015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6015E"/>
    <w:pPr>
      <w:ind w:left="108"/>
    </w:pPr>
    <w:rPr>
      <w:rFonts w:ascii="Trebuchet MS" w:eastAsia="Trebuchet MS" w:hAnsi="Trebuchet MS" w:cs="Trebuchet MS"/>
      <w:sz w:val="16"/>
      <w:szCs w:val="16"/>
    </w:rPr>
  </w:style>
  <w:style w:type="character" w:customStyle="1" w:styleId="CorpodetextoChar">
    <w:name w:val="Corpo de texto Char"/>
    <w:basedOn w:val="Fontepargpadro"/>
    <w:link w:val="Corpodetexto"/>
    <w:uiPriority w:val="1"/>
    <w:rsid w:val="00D6015E"/>
    <w:rPr>
      <w:rFonts w:ascii="Trebuchet MS" w:eastAsia="Trebuchet MS" w:hAnsi="Trebuchet MS" w:cs="Trebuchet MS"/>
      <w:sz w:val="16"/>
      <w:szCs w:val="16"/>
      <w:lang w:val="en-US"/>
    </w:rPr>
  </w:style>
  <w:style w:type="paragraph" w:customStyle="1" w:styleId="TableParagraph">
    <w:name w:val="Table Paragraph"/>
    <w:basedOn w:val="Normal"/>
    <w:uiPriority w:val="1"/>
    <w:qFormat/>
    <w:rsid w:val="00D6015E"/>
    <w:rPr>
      <w:rFonts w:ascii="Trebuchet MS" w:eastAsia="Trebuchet MS" w:hAnsi="Trebuchet MS" w:cs="Trebuchet MS"/>
    </w:rPr>
  </w:style>
  <w:style w:type="paragraph" w:customStyle="1" w:styleId="Cabealho1">
    <w:name w:val="Cabeçalho1"/>
    <w:basedOn w:val="Normal"/>
    <w:next w:val="Cabealho"/>
    <w:link w:val="CabealhoChar"/>
    <w:uiPriority w:val="99"/>
    <w:unhideWhenUsed/>
    <w:rsid w:val="00D6015E"/>
    <w:pPr>
      <w:widowControl/>
      <w:tabs>
        <w:tab w:val="center" w:pos="4252"/>
        <w:tab w:val="right" w:pos="8504"/>
      </w:tabs>
      <w:autoSpaceDE/>
      <w:autoSpaceDN/>
    </w:pPr>
    <w:rPr>
      <w:rFonts w:asciiTheme="minorHAnsi" w:eastAsiaTheme="minorHAnsi" w:hAnsiTheme="minorHAnsi" w:cstheme="minorBidi"/>
    </w:rPr>
  </w:style>
  <w:style w:type="character" w:customStyle="1" w:styleId="CabealhoChar">
    <w:name w:val="Cabeçalho Char"/>
    <w:basedOn w:val="Fontepargpadro"/>
    <w:link w:val="Cabealho1"/>
    <w:uiPriority w:val="99"/>
    <w:rsid w:val="00D6015E"/>
  </w:style>
  <w:style w:type="paragraph" w:customStyle="1" w:styleId="Rodap1">
    <w:name w:val="Rodapé1"/>
    <w:basedOn w:val="Normal"/>
    <w:next w:val="Rodap"/>
    <w:link w:val="RodapChar"/>
    <w:uiPriority w:val="99"/>
    <w:unhideWhenUsed/>
    <w:rsid w:val="00D6015E"/>
    <w:pPr>
      <w:widowControl/>
      <w:tabs>
        <w:tab w:val="center" w:pos="4252"/>
        <w:tab w:val="right" w:pos="8504"/>
      </w:tabs>
      <w:autoSpaceDE/>
      <w:autoSpaceDN/>
    </w:pPr>
    <w:rPr>
      <w:rFonts w:asciiTheme="minorHAnsi" w:eastAsiaTheme="minorHAnsi" w:hAnsiTheme="minorHAnsi" w:cstheme="minorBidi"/>
    </w:rPr>
  </w:style>
  <w:style w:type="character" w:customStyle="1" w:styleId="RodapChar">
    <w:name w:val="Rodapé Char"/>
    <w:basedOn w:val="Fontepargpadro"/>
    <w:link w:val="Rodap1"/>
    <w:uiPriority w:val="99"/>
    <w:rsid w:val="00D6015E"/>
  </w:style>
  <w:style w:type="character" w:styleId="Hyperlink">
    <w:name w:val="Hyperlink"/>
    <w:basedOn w:val="Fontepargpadro"/>
    <w:uiPriority w:val="99"/>
    <w:unhideWhenUsed/>
    <w:rsid w:val="00D6015E"/>
    <w:rPr>
      <w:color w:val="0000FF"/>
      <w:u w:val="single"/>
    </w:rPr>
  </w:style>
  <w:style w:type="character" w:customStyle="1" w:styleId="MenoPendente1">
    <w:name w:val="Menção Pendente1"/>
    <w:basedOn w:val="Fontepargpadro"/>
    <w:uiPriority w:val="99"/>
    <w:semiHidden/>
    <w:unhideWhenUsed/>
    <w:rsid w:val="00D6015E"/>
    <w:rPr>
      <w:color w:val="605E5C"/>
      <w:shd w:val="clear" w:color="auto" w:fill="E1DFDD"/>
    </w:rPr>
  </w:style>
  <w:style w:type="table" w:customStyle="1" w:styleId="TableNormal11">
    <w:name w:val="Table Normal11"/>
    <w:uiPriority w:val="2"/>
    <w:semiHidden/>
    <w:qFormat/>
    <w:rsid w:val="00D6015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SombreamentoMdio2-nfase62">
    <w:name w:val="Sombreamento Médio 2 - Ênfase 62"/>
    <w:basedOn w:val="Tabelanormal"/>
    <w:next w:val="SombreamentoMdio2-nfase6"/>
    <w:uiPriority w:val="64"/>
    <w:rsid w:val="00D6015E"/>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Refdecomentrio">
    <w:name w:val="annotation reference"/>
    <w:basedOn w:val="Fontepargpadro"/>
    <w:uiPriority w:val="99"/>
    <w:semiHidden/>
    <w:unhideWhenUsed/>
    <w:rsid w:val="00D6015E"/>
    <w:rPr>
      <w:sz w:val="16"/>
      <w:szCs w:val="16"/>
    </w:rPr>
  </w:style>
  <w:style w:type="paragraph" w:customStyle="1" w:styleId="Textodecomentrio1">
    <w:name w:val="Texto de comentário1"/>
    <w:basedOn w:val="Normal"/>
    <w:next w:val="Textodecomentrio"/>
    <w:link w:val="TextodecomentrioChar"/>
    <w:uiPriority w:val="99"/>
    <w:unhideWhenUsed/>
    <w:rsid w:val="00D6015E"/>
    <w:pPr>
      <w:widowControl/>
      <w:autoSpaceDE/>
      <w:autoSpaceDN/>
      <w:spacing w:after="200"/>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1"/>
    <w:uiPriority w:val="99"/>
    <w:rsid w:val="00D6015E"/>
    <w:rPr>
      <w:sz w:val="20"/>
      <w:szCs w:val="20"/>
    </w:rPr>
  </w:style>
  <w:style w:type="paragraph" w:customStyle="1" w:styleId="Assuntodocomentrio1">
    <w:name w:val="Assunto do comentário1"/>
    <w:basedOn w:val="Textodecomentrio"/>
    <w:next w:val="Textodecomentrio"/>
    <w:uiPriority w:val="99"/>
    <w:semiHidden/>
    <w:unhideWhenUsed/>
    <w:rsid w:val="00D6015E"/>
    <w:pPr>
      <w:spacing w:after="200"/>
    </w:pPr>
    <w:rPr>
      <w:rFonts w:ascii="Times New Roman" w:hAnsi="Times New Roman" w:cs="Times New Roman"/>
      <w:b/>
      <w:bCs/>
    </w:rPr>
  </w:style>
  <w:style w:type="character" w:customStyle="1" w:styleId="AssuntodocomentrioChar">
    <w:name w:val="Assunto do comentário Char"/>
    <w:basedOn w:val="TextodecomentrioChar"/>
    <w:link w:val="Assuntodocomentrio"/>
    <w:uiPriority w:val="99"/>
    <w:semiHidden/>
    <w:rsid w:val="00D6015E"/>
    <w:rPr>
      <w:b/>
      <w:bCs/>
      <w:sz w:val="20"/>
      <w:szCs w:val="20"/>
    </w:rPr>
  </w:style>
  <w:style w:type="character" w:styleId="Forte">
    <w:name w:val="Strong"/>
    <w:basedOn w:val="Fontepargpadro"/>
    <w:uiPriority w:val="22"/>
    <w:qFormat/>
    <w:rsid w:val="00D6015E"/>
    <w:rPr>
      <w:b/>
      <w:bCs/>
    </w:rPr>
  </w:style>
  <w:style w:type="character" w:styleId="MenoPendente">
    <w:name w:val="Unresolved Mention"/>
    <w:basedOn w:val="Fontepargpadro"/>
    <w:uiPriority w:val="99"/>
    <w:semiHidden/>
    <w:unhideWhenUsed/>
    <w:rsid w:val="00D6015E"/>
    <w:rPr>
      <w:color w:val="605E5C"/>
      <w:shd w:val="clear" w:color="auto" w:fill="E1DFDD"/>
    </w:rPr>
  </w:style>
  <w:style w:type="character" w:styleId="TextodoEspaoReservado">
    <w:name w:val="Placeholder Text"/>
    <w:basedOn w:val="Fontepargpadro"/>
    <w:uiPriority w:val="99"/>
    <w:semiHidden/>
    <w:rsid w:val="00D6015E"/>
    <w:rPr>
      <w:color w:val="808080"/>
    </w:rPr>
  </w:style>
  <w:style w:type="table" w:customStyle="1" w:styleId="TableNormal2">
    <w:name w:val="Table Normal2"/>
    <w:uiPriority w:val="2"/>
    <w:semiHidden/>
    <w:unhideWhenUsed/>
    <w:qFormat/>
    <w:rsid w:val="00D6015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6015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mo">
    <w:name w:val="mo"/>
    <w:basedOn w:val="Fontepargpadro"/>
    <w:rsid w:val="00D6015E"/>
  </w:style>
  <w:style w:type="character" w:customStyle="1" w:styleId="mi">
    <w:name w:val="mi"/>
    <w:basedOn w:val="Fontepargpadro"/>
    <w:rsid w:val="00D6015E"/>
  </w:style>
  <w:style w:type="character" w:customStyle="1" w:styleId="mn">
    <w:name w:val="mn"/>
    <w:basedOn w:val="Fontepargpadro"/>
    <w:rsid w:val="00D6015E"/>
  </w:style>
  <w:style w:type="paragraph" w:customStyle="1" w:styleId="Reviso1">
    <w:name w:val="Revisão1"/>
    <w:next w:val="Reviso"/>
    <w:hidden/>
    <w:uiPriority w:val="99"/>
    <w:semiHidden/>
    <w:rsid w:val="00D6015E"/>
    <w:pPr>
      <w:spacing w:after="0" w:line="240" w:lineRule="auto"/>
    </w:pPr>
    <w:rPr>
      <w:rFonts w:ascii="Times New Roman" w:hAnsi="Times New Roman" w:cs="Times New Roman"/>
      <w:sz w:val="24"/>
      <w:szCs w:val="24"/>
    </w:rPr>
  </w:style>
  <w:style w:type="character" w:customStyle="1" w:styleId="Ttulo3Char1">
    <w:name w:val="Título 3 Char1"/>
    <w:basedOn w:val="Fontepargpadro"/>
    <w:uiPriority w:val="9"/>
    <w:semiHidden/>
    <w:rsid w:val="00D6015E"/>
    <w:rPr>
      <w:rFonts w:asciiTheme="majorHAnsi" w:eastAsiaTheme="majorEastAsia" w:hAnsiTheme="majorHAnsi" w:cstheme="majorBidi"/>
      <w:color w:val="1F3763" w:themeColor="accent1" w:themeShade="7F"/>
      <w:sz w:val="24"/>
      <w:szCs w:val="24"/>
    </w:rPr>
  </w:style>
  <w:style w:type="paragraph" w:styleId="Ttulo">
    <w:name w:val="Title"/>
    <w:basedOn w:val="Normal"/>
    <w:next w:val="Normal"/>
    <w:link w:val="TtuloChar"/>
    <w:uiPriority w:val="10"/>
    <w:qFormat/>
    <w:rsid w:val="00D6015E"/>
    <w:pPr>
      <w:widowControl/>
      <w:autoSpaceDE/>
      <w:autoSpaceDN/>
      <w:contextualSpacing/>
    </w:pPr>
    <w:rPr>
      <w:rFonts w:ascii="Cambria" w:hAnsi="Cambria"/>
      <w:color w:val="17365D"/>
      <w:spacing w:val="5"/>
      <w:kern w:val="28"/>
      <w:sz w:val="52"/>
      <w:szCs w:val="52"/>
    </w:rPr>
  </w:style>
  <w:style w:type="character" w:customStyle="1" w:styleId="TtuloChar1">
    <w:name w:val="Título Char1"/>
    <w:basedOn w:val="Fontepargpadro"/>
    <w:uiPriority w:val="10"/>
    <w:rsid w:val="00D6015E"/>
    <w:rPr>
      <w:rFonts w:asciiTheme="majorHAnsi" w:eastAsiaTheme="majorEastAsia" w:hAnsiTheme="majorHAnsi" w:cstheme="majorBidi"/>
      <w:spacing w:val="-10"/>
      <w:kern w:val="28"/>
      <w:sz w:val="56"/>
      <w:szCs w:val="56"/>
    </w:rPr>
  </w:style>
  <w:style w:type="paragraph" w:styleId="SemEspaamento">
    <w:name w:val="No Spacing"/>
    <w:uiPriority w:val="1"/>
    <w:qFormat/>
    <w:rsid w:val="00D6015E"/>
    <w:pPr>
      <w:spacing w:after="0" w:line="240" w:lineRule="auto"/>
    </w:pPr>
  </w:style>
  <w:style w:type="paragraph" w:styleId="PargrafodaLista">
    <w:name w:val="List Paragraph"/>
    <w:basedOn w:val="Normal"/>
    <w:uiPriority w:val="34"/>
    <w:qFormat/>
    <w:rsid w:val="00D6015E"/>
    <w:pPr>
      <w:widowControl/>
      <w:autoSpaceDE/>
      <w:autoSpaceDN/>
      <w:spacing w:after="160" w:line="259" w:lineRule="auto"/>
      <w:ind w:left="720"/>
      <w:contextualSpacing/>
    </w:pPr>
    <w:rPr>
      <w:rFonts w:asciiTheme="minorHAnsi" w:eastAsiaTheme="minorHAnsi" w:hAnsiTheme="minorHAnsi" w:cstheme="minorBidi"/>
    </w:rPr>
  </w:style>
  <w:style w:type="table" w:styleId="Tabelacomgrade">
    <w:name w:val="Table Grid"/>
    <w:basedOn w:val="Tabelanormal"/>
    <w:uiPriority w:val="39"/>
    <w:rsid w:val="00D60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1"/>
    <w:uiPriority w:val="99"/>
    <w:semiHidden/>
    <w:unhideWhenUsed/>
    <w:rsid w:val="00D6015E"/>
    <w:pPr>
      <w:widowControl/>
      <w:autoSpaceDE/>
      <w:autoSpaceDN/>
    </w:pPr>
    <w:rPr>
      <w:rFonts w:ascii="Segoe UI" w:eastAsiaTheme="minorHAnsi" w:hAnsi="Segoe UI" w:cs="Segoe UI"/>
      <w:sz w:val="18"/>
      <w:szCs w:val="18"/>
    </w:rPr>
  </w:style>
  <w:style w:type="character" w:customStyle="1" w:styleId="TextodebaloChar1">
    <w:name w:val="Texto de balão Char1"/>
    <w:basedOn w:val="Fontepargpadro"/>
    <w:link w:val="Textodebalo"/>
    <w:uiPriority w:val="99"/>
    <w:semiHidden/>
    <w:rsid w:val="00D6015E"/>
    <w:rPr>
      <w:rFonts w:ascii="Segoe UI" w:hAnsi="Segoe UI" w:cs="Segoe UI"/>
      <w:sz w:val="18"/>
      <w:szCs w:val="18"/>
    </w:rPr>
  </w:style>
  <w:style w:type="paragraph" w:styleId="Textodenotaderodap">
    <w:name w:val="footnote text"/>
    <w:basedOn w:val="Normal"/>
    <w:link w:val="TextodenotaderodapChar1"/>
    <w:uiPriority w:val="99"/>
    <w:semiHidden/>
    <w:unhideWhenUsed/>
    <w:rsid w:val="00D6015E"/>
    <w:pPr>
      <w:widowControl/>
      <w:autoSpaceDE/>
      <w:autoSpaceDN/>
    </w:pPr>
    <w:rPr>
      <w:rFonts w:asciiTheme="minorHAnsi" w:eastAsiaTheme="minorHAnsi" w:hAnsiTheme="minorHAnsi" w:cstheme="minorBidi"/>
      <w:sz w:val="20"/>
      <w:szCs w:val="20"/>
    </w:rPr>
  </w:style>
  <w:style w:type="character" w:customStyle="1" w:styleId="TextodenotaderodapChar1">
    <w:name w:val="Texto de nota de rodapé Char1"/>
    <w:basedOn w:val="Fontepargpadro"/>
    <w:link w:val="Textodenotaderodap"/>
    <w:uiPriority w:val="99"/>
    <w:semiHidden/>
    <w:rsid w:val="00D6015E"/>
    <w:rPr>
      <w:sz w:val="20"/>
      <w:szCs w:val="20"/>
    </w:rPr>
  </w:style>
  <w:style w:type="table" w:styleId="SombreamentoMdio2-nfase6">
    <w:name w:val="Medium Shading 2 Accent 6"/>
    <w:basedOn w:val="Tabelanormal"/>
    <w:uiPriority w:val="64"/>
    <w:semiHidden/>
    <w:unhideWhenUsed/>
    <w:rsid w:val="00D60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abealho">
    <w:name w:val="header"/>
    <w:basedOn w:val="Normal"/>
    <w:link w:val="CabealhoChar1"/>
    <w:uiPriority w:val="99"/>
    <w:unhideWhenUsed/>
    <w:rsid w:val="00D6015E"/>
    <w:pPr>
      <w:widowControl/>
      <w:tabs>
        <w:tab w:val="center" w:pos="4252"/>
        <w:tab w:val="right" w:pos="8504"/>
      </w:tabs>
      <w:autoSpaceDE/>
      <w:autoSpaceDN/>
    </w:pPr>
    <w:rPr>
      <w:rFonts w:asciiTheme="minorHAnsi" w:eastAsiaTheme="minorHAnsi" w:hAnsiTheme="minorHAnsi" w:cstheme="minorBidi"/>
    </w:rPr>
  </w:style>
  <w:style w:type="character" w:customStyle="1" w:styleId="CabealhoChar1">
    <w:name w:val="Cabeçalho Char1"/>
    <w:basedOn w:val="Fontepargpadro"/>
    <w:link w:val="Cabealho"/>
    <w:uiPriority w:val="99"/>
    <w:rsid w:val="00D6015E"/>
  </w:style>
  <w:style w:type="paragraph" w:styleId="Rodap">
    <w:name w:val="footer"/>
    <w:basedOn w:val="Normal"/>
    <w:link w:val="RodapChar1"/>
    <w:uiPriority w:val="99"/>
    <w:unhideWhenUsed/>
    <w:rsid w:val="00D6015E"/>
    <w:pPr>
      <w:widowControl/>
      <w:tabs>
        <w:tab w:val="center" w:pos="4252"/>
        <w:tab w:val="right" w:pos="8504"/>
      </w:tabs>
      <w:autoSpaceDE/>
      <w:autoSpaceDN/>
    </w:pPr>
    <w:rPr>
      <w:rFonts w:asciiTheme="minorHAnsi" w:eastAsiaTheme="minorHAnsi" w:hAnsiTheme="minorHAnsi" w:cstheme="minorBidi"/>
    </w:rPr>
  </w:style>
  <w:style w:type="character" w:customStyle="1" w:styleId="RodapChar1">
    <w:name w:val="Rodapé Char1"/>
    <w:basedOn w:val="Fontepargpadro"/>
    <w:link w:val="Rodap"/>
    <w:uiPriority w:val="99"/>
    <w:rsid w:val="00D6015E"/>
  </w:style>
  <w:style w:type="paragraph" w:styleId="Textodecomentrio">
    <w:name w:val="annotation text"/>
    <w:basedOn w:val="Normal"/>
    <w:link w:val="TextodecomentrioChar1"/>
    <w:uiPriority w:val="99"/>
    <w:unhideWhenUsed/>
    <w:rsid w:val="00D6015E"/>
    <w:pPr>
      <w:widowControl/>
      <w:autoSpaceDE/>
      <w:autoSpaceDN/>
      <w:spacing w:after="160"/>
    </w:pPr>
    <w:rPr>
      <w:rFonts w:asciiTheme="minorHAnsi" w:eastAsiaTheme="minorHAnsi" w:hAnsiTheme="minorHAnsi" w:cstheme="minorBidi"/>
      <w:sz w:val="20"/>
      <w:szCs w:val="20"/>
    </w:rPr>
  </w:style>
  <w:style w:type="character" w:customStyle="1" w:styleId="TextodecomentrioChar1">
    <w:name w:val="Texto de comentário Char1"/>
    <w:basedOn w:val="Fontepargpadro"/>
    <w:link w:val="Textodecomentrio"/>
    <w:uiPriority w:val="99"/>
    <w:rsid w:val="00D6015E"/>
    <w:rPr>
      <w:sz w:val="20"/>
      <w:szCs w:val="20"/>
    </w:rPr>
  </w:style>
  <w:style w:type="paragraph" w:styleId="Assuntodocomentrio">
    <w:name w:val="annotation subject"/>
    <w:basedOn w:val="Textodecomentrio"/>
    <w:next w:val="Textodecomentrio"/>
    <w:link w:val="AssuntodocomentrioChar"/>
    <w:uiPriority w:val="99"/>
    <w:semiHidden/>
    <w:unhideWhenUsed/>
    <w:rsid w:val="00D6015E"/>
    <w:rPr>
      <w:b/>
      <w:bCs/>
    </w:rPr>
  </w:style>
  <w:style w:type="character" w:customStyle="1" w:styleId="AssuntodocomentrioChar1">
    <w:name w:val="Assunto do comentário Char1"/>
    <w:basedOn w:val="TextodecomentrioChar1"/>
    <w:uiPriority w:val="99"/>
    <w:semiHidden/>
    <w:rsid w:val="00D6015E"/>
    <w:rPr>
      <w:b/>
      <w:bCs/>
      <w:sz w:val="20"/>
      <w:szCs w:val="20"/>
    </w:rPr>
  </w:style>
  <w:style w:type="paragraph" w:styleId="Reviso">
    <w:name w:val="Revision"/>
    <w:hidden/>
    <w:uiPriority w:val="99"/>
    <w:semiHidden/>
    <w:rsid w:val="00D6015E"/>
    <w:pPr>
      <w:spacing w:after="0" w:line="240" w:lineRule="auto"/>
    </w:pPr>
  </w:style>
  <w:style w:type="table" w:customStyle="1" w:styleId="TableNormal4">
    <w:name w:val="Table Normal4"/>
    <w:uiPriority w:val="2"/>
    <w:semiHidden/>
    <w:qFormat/>
    <w:rsid w:val="00391BA9"/>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Legenda">
    <w:name w:val="caption"/>
    <w:basedOn w:val="Normal"/>
    <w:next w:val="Normal"/>
    <w:uiPriority w:val="35"/>
    <w:unhideWhenUsed/>
    <w:qFormat/>
    <w:rsid w:val="00E22405"/>
    <w:pPr>
      <w:spacing w:after="200"/>
    </w:pPr>
    <w:rPr>
      <w:i/>
      <w:iCs/>
      <w:color w:val="44546A" w:themeColor="text2"/>
      <w:sz w:val="18"/>
      <w:szCs w:val="18"/>
    </w:rPr>
  </w:style>
  <w:style w:type="paragraph" w:customStyle="1" w:styleId="Default">
    <w:name w:val="Default"/>
    <w:rsid w:val="00AD22F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B35DF2"/>
    <w:rPr>
      <w:rFonts w:cs="Times New Roman"/>
      <w:color w:val="auto"/>
    </w:rPr>
  </w:style>
  <w:style w:type="paragraph" w:styleId="Textodenotadefim">
    <w:name w:val="endnote text"/>
    <w:basedOn w:val="Normal"/>
    <w:link w:val="TextodenotadefimChar"/>
    <w:uiPriority w:val="99"/>
    <w:semiHidden/>
    <w:unhideWhenUsed/>
    <w:rsid w:val="00260747"/>
    <w:rPr>
      <w:sz w:val="20"/>
      <w:szCs w:val="20"/>
    </w:rPr>
  </w:style>
  <w:style w:type="character" w:customStyle="1" w:styleId="TextodenotadefimChar">
    <w:name w:val="Texto de nota de fim Char"/>
    <w:basedOn w:val="Fontepargpadro"/>
    <w:link w:val="Textodenotadefim"/>
    <w:uiPriority w:val="99"/>
    <w:semiHidden/>
    <w:rsid w:val="00260747"/>
    <w:rPr>
      <w:rFonts w:ascii="Times New Roman" w:eastAsia="Times New Roman" w:hAnsi="Times New Roman" w:cs="Times New Roman"/>
      <w:sz w:val="20"/>
      <w:szCs w:val="20"/>
    </w:rPr>
  </w:style>
  <w:style w:type="character" w:customStyle="1" w:styleId="Ttulo4Char">
    <w:name w:val="Título 4 Char"/>
    <w:basedOn w:val="Fontepargpadro"/>
    <w:link w:val="Ttulo4"/>
    <w:uiPriority w:val="9"/>
    <w:semiHidden/>
    <w:rsid w:val="00EB5751"/>
    <w:rPr>
      <w:rFonts w:asciiTheme="majorHAnsi" w:eastAsiaTheme="majorEastAsia" w:hAnsiTheme="majorHAnsi" w:cstheme="majorBidi"/>
      <w:i/>
      <w:iCs/>
      <w:color w:val="2F5496" w:themeColor="accent1" w:themeShade="BF"/>
    </w:rPr>
  </w:style>
  <w:style w:type="table" w:styleId="TabeladeLista3-nfase3">
    <w:name w:val="List Table 3 Accent 3"/>
    <w:basedOn w:val="Tabelanormal"/>
    <w:uiPriority w:val="48"/>
    <w:rsid w:val="003A2756"/>
    <w:pPr>
      <w:spacing w:after="0" w:line="240" w:lineRule="auto"/>
    </w:pPr>
    <w:rPr>
      <w:rFonts w:ascii="Times New Roman" w:hAnsi="Times New Roman"/>
    </w:rPr>
    <w:tblPr>
      <w:tblStyleRowBandSize w:val="1"/>
      <w:tblStyleColBandSize w:val="1"/>
      <w:tblBorders>
        <w:top w:val="single" w:sz="2" w:space="0" w:color="auto"/>
        <w:left w:val="single" w:sz="2" w:space="0" w:color="auto"/>
        <w:bottom w:val="single" w:sz="2" w:space="0" w:color="auto"/>
        <w:right w:val="single" w:sz="2" w:space="0" w:color="auto"/>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2692">
      <w:bodyDiv w:val="1"/>
      <w:marLeft w:val="0"/>
      <w:marRight w:val="0"/>
      <w:marTop w:val="0"/>
      <w:marBottom w:val="0"/>
      <w:divBdr>
        <w:top w:val="none" w:sz="0" w:space="0" w:color="auto"/>
        <w:left w:val="none" w:sz="0" w:space="0" w:color="auto"/>
        <w:bottom w:val="none" w:sz="0" w:space="0" w:color="auto"/>
        <w:right w:val="none" w:sz="0" w:space="0" w:color="auto"/>
      </w:divBdr>
    </w:div>
    <w:div w:id="290479728">
      <w:bodyDiv w:val="1"/>
      <w:marLeft w:val="0"/>
      <w:marRight w:val="0"/>
      <w:marTop w:val="0"/>
      <w:marBottom w:val="0"/>
      <w:divBdr>
        <w:top w:val="none" w:sz="0" w:space="0" w:color="auto"/>
        <w:left w:val="none" w:sz="0" w:space="0" w:color="auto"/>
        <w:bottom w:val="none" w:sz="0" w:space="0" w:color="auto"/>
        <w:right w:val="none" w:sz="0" w:space="0" w:color="auto"/>
      </w:divBdr>
    </w:div>
    <w:div w:id="466701776">
      <w:bodyDiv w:val="1"/>
      <w:marLeft w:val="0"/>
      <w:marRight w:val="0"/>
      <w:marTop w:val="0"/>
      <w:marBottom w:val="0"/>
      <w:divBdr>
        <w:top w:val="none" w:sz="0" w:space="0" w:color="auto"/>
        <w:left w:val="none" w:sz="0" w:space="0" w:color="auto"/>
        <w:bottom w:val="none" w:sz="0" w:space="0" w:color="auto"/>
        <w:right w:val="none" w:sz="0" w:space="0" w:color="auto"/>
      </w:divBdr>
    </w:div>
    <w:div w:id="582227488">
      <w:bodyDiv w:val="1"/>
      <w:marLeft w:val="0"/>
      <w:marRight w:val="0"/>
      <w:marTop w:val="0"/>
      <w:marBottom w:val="0"/>
      <w:divBdr>
        <w:top w:val="none" w:sz="0" w:space="0" w:color="auto"/>
        <w:left w:val="none" w:sz="0" w:space="0" w:color="auto"/>
        <w:bottom w:val="none" w:sz="0" w:space="0" w:color="auto"/>
        <w:right w:val="none" w:sz="0" w:space="0" w:color="auto"/>
      </w:divBdr>
    </w:div>
    <w:div w:id="806778392">
      <w:bodyDiv w:val="1"/>
      <w:marLeft w:val="0"/>
      <w:marRight w:val="0"/>
      <w:marTop w:val="0"/>
      <w:marBottom w:val="0"/>
      <w:divBdr>
        <w:top w:val="none" w:sz="0" w:space="0" w:color="auto"/>
        <w:left w:val="none" w:sz="0" w:space="0" w:color="auto"/>
        <w:bottom w:val="none" w:sz="0" w:space="0" w:color="auto"/>
        <w:right w:val="none" w:sz="0" w:space="0" w:color="auto"/>
      </w:divBdr>
    </w:div>
    <w:div w:id="811019414">
      <w:bodyDiv w:val="1"/>
      <w:marLeft w:val="0"/>
      <w:marRight w:val="0"/>
      <w:marTop w:val="0"/>
      <w:marBottom w:val="0"/>
      <w:divBdr>
        <w:top w:val="none" w:sz="0" w:space="0" w:color="auto"/>
        <w:left w:val="none" w:sz="0" w:space="0" w:color="auto"/>
        <w:bottom w:val="none" w:sz="0" w:space="0" w:color="auto"/>
        <w:right w:val="none" w:sz="0" w:space="0" w:color="auto"/>
      </w:divBdr>
      <w:divsChild>
        <w:div w:id="1340738088">
          <w:marLeft w:val="0"/>
          <w:marRight w:val="0"/>
          <w:marTop w:val="0"/>
          <w:marBottom w:val="0"/>
          <w:divBdr>
            <w:top w:val="none" w:sz="0" w:space="0" w:color="auto"/>
            <w:left w:val="none" w:sz="0" w:space="0" w:color="auto"/>
            <w:bottom w:val="none" w:sz="0" w:space="0" w:color="auto"/>
            <w:right w:val="none" w:sz="0" w:space="0" w:color="auto"/>
          </w:divBdr>
        </w:div>
        <w:div w:id="589503621">
          <w:marLeft w:val="0"/>
          <w:marRight w:val="0"/>
          <w:marTop w:val="0"/>
          <w:marBottom w:val="0"/>
          <w:divBdr>
            <w:top w:val="none" w:sz="0" w:space="0" w:color="auto"/>
            <w:left w:val="none" w:sz="0" w:space="0" w:color="auto"/>
            <w:bottom w:val="none" w:sz="0" w:space="0" w:color="auto"/>
            <w:right w:val="none" w:sz="0" w:space="0" w:color="auto"/>
          </w:divBdr>
        </w:div>
        <w:div w:id="565654426">
          <w:marLeft w:val="0"/>
          <w:marRight w:val="0"/>
          <w:marTop w:val="0"/>
          <w:marBottom w:val="0"/>
          <w:divBdr>
            <w:top w:val="none" w:sz="0" w:space="0" w:color="auto"/>
            <w:left w:val="none" w:sz="0" w:space="0" w:color="auto"/>
            <w:bottom w:val="none" w:sz="0" w:space="0" w:color="auto"/>
            <w:right w:val="none" w:sz="0" w:space="0" w:color="auto"/>
          </w:divBdr>
        </w:div>
      </w:divsChild>
    </w:div>
    <w:div w:id="889877478">
      <w:bodyDiv w:val="1"/>
      <w:marLeft w:val="0"/>
      <w:marRight w:val="0"/>
      <w:marTop w:val="0"/>
      <w:marBottom w:val="0"/>
      <w:divBdr>
        <w:top w:val="none" w:sz="0" w:space="0" w:color="auto"/>
        <w:left w:val="none" w:sz="0" w:space="0" w:color="auto"/>
        <w:bottom w:val="none" w:sz="0" w:space="0" w:color="auto"/>
        <w:right w:val="none" w:sz="0" w:space="0" w:color="auto"/>
      </w:divBdr>
    </w:div>
    <w:div w:id="996811460">
      <w:bodyDiv w:val="1"/>
      <w:marLeft w:val="0"/>
      <w:marRight w:val="0"/>
      <w:marTop w:val="0"/>
      <w:marBottom w:val="0"/>
      <w:divBdr>
        <w:top w:val="none" w:sz="0" w:space="0" w:color="auto"/>
        <w:left w:val="none" w:sz="0" w:space="0" w:color="auto"/>
        <w:bottom w:val="none" w:sz="0" w:space="0" w:color="auto"/>
        <w:right w:val="none" w:sz="0" w:space="0" w:color="auto"/>
      </w:divBdr>
    </w:div>
    <w:div w:id="1073503539">
      <w:bodyDiv w:val="1"/>
      <w:marLeft w:val="0"/>
      <w:marRight w:val="0"/>
      <w:marTop w:val="0"/>
      <w:marBottom w:val="0"/>
      <w:divBdr>
        <w:top w:val="none" w:sz="0" w:space="0" w:color="auto"/>
        <w:left w:val="none" w:sz="0" w:space="0" w:color="auto"/>
        <w:bottom w:val="none" w:sz="0" w:space="0" w:color="auto"/>
        <w:right w:val="none" w:sz="0" w:space="0" w:color="auto"/>
      </w:divBdr>
    </w:div>
    <w:div w:id="1301691694">
      <w:bodyDiv w:val="1"/>
      <w:marLeft w:val="0"/>
      <w:marRight w:val="0"/>
      <w:marTop w:val="0"/>
      <w:marBottom w:val="0"/>
      <w:divBdr>
        <w:top w:val="none" w:sz="0" w:space="0" w:color="auto"/>
        <w:left w:val="none" w:sz="0" w:space="0" w:color="auto"/>
        <w:bottom w:val="none" w:sz="0" w:space="0" w:color="auto"/>
        <w:right w:val="none" w:sz="0" w:space="0" w:color="auto"/>
      </w:divBdr>
    </w:div>
    <w:div w:id="1346975242">
      <w:bodyDiv w:val="1"/>
      <w:marLeft w:val="0"/>
      <w:marRight w:val="0"/>
      <w:marTop w:val="0"/>
      <w:marBottom w:val="0"/>
      <w:divBdr>
        <w:top w:val="none" w:sz="0" w:space="0" w:color="auto"/>
        <w:left w:val="none" w:sz="0" w:space="0" w:color="auto"/>
        <w:bottom w:val="none" w:sz="0" w:space="0" w:color="auto"/>
        <w:right w:val="none" w:sz="0" w:space="0" w:color="auto"/>
      </w:divBdr>
    </w:div>
    <w:div w:id="1583756666">
      <w:bodyDiv w:val="1"/>
      <w:marLeft w:val="0"/>
      <w:marRight w:val="0"/>
      <w:marTop w:val="0"/>
      <w:marBottom w:val="0"/>
      <w:divBdr>
        <w:top w:val="none" w:sz="0" w:space="0" w:color="auto"/>
        <w:left w:val="none" w:sz="0" w:space="0" w:color="auto"/>
        <w:bottom w:val="none" w:sz="0" w:space="0" w:color="auto"/>
        <w:right w:val="none" w:sz="0" w:space="0" w:color="auto"/>
      </w:divBdr>
    </w:div>
    <w:div w:id="1599948800">
      <w:bodyDiv w:val="1"/>
      <w:marLeft w:val="0"/>
      <w:marRight w:val="0"/>
      <w:marTop w:val="0"/>
      <w:marBottom w:val="0"/>
      <w:divBdr>
        <w:top w:val="none" w:sz="0" w:space="0" w:color="auto"/>
        <w:left w:val="none" w:sz="0" w:space="0" w:color="auto"/>
        <w:bottom w:val="none" w:sz="0" w:space="0" w:color="auto"/>
        <w:right w:val="none" w:sz="0" w:space="0" w:color="auto"/>
      </w:divBdr>
    </w:div>
    <w:div w:id="1686007800">
      <w:bodyDiv w:val="1"/>
      <w:marLeft w:val="0"/>
      <w:marRight w:val="0"/>
      <w:marTop w:val="0"/>
      <w:marBottom w:val="0"/>
      <w:divBdr>
        <w:top w:val="none" w:sz="0" w:space="0" w:color="auto"/>
        <w:left w:val="none" w:sz="0" w:space="0" w:color="auto"/>
        <w:bottom w:val="none" w:sz="0" w:space="0" w:color="auto"/>
        <w:right w:val="none" w:sz="0" w:space="0" w:color="auto"/>
      </w:divBdr>
    </w:div>
    <w:div w:id="1746488964">
      <w:bodyDiv w:val="1"/>
      <w:marLeft w:val="0"/>
      <w:marRight w:val="0"/>
      <w:marTop w:val="0"/>
      <w:marBottom w:val="0"/>
      <w:divBdr>
        <w:top w:val="none" w:sz="0" w:space="0" w:color="auto"/>
        <w:left w:val="none" w:sz="0" w:space="0" w:color="auto"/>
        <w:bottom w:val="none" w:sz="0" w:space="0" w:color="auto"/>
        <w:right w:val="none" w:sz="0" w:space="0" w:color="auto"/>
      </w:divBdr>
    </w:div>
    <w:div w:id="1864976561">
      <w:bodyDiv w:val="1"/>
      <w:marLeft w:val="0"/>
      <w:marRight w:val="0"/>
      <w:marTop w:val="0"/>
      <w:marBottom w:val="0"/>
      <w:divBdr>
        <w:top w:val="none" w:sz="0" w:space="0" w:color="auto"/>
        <w:left w:val="none" w:sz="0" w:space="0" w:color="auto"/>
        <w:bottom w:val="none" w:sz="0" w:space="0" w:color="auto"/>
        <w:right w:val="none" w:sz="0" w:space="0" w:color="auto"/>
      </w:divBdr>
    </w:div>
    <w:div w:id="1994554242">
      <w:bodyDiv w:val="1"/>
      <w:marLeft w:val="0"/>
      <w:marRight w:val="0"/>
      <w:marTop w:val="0"/>
      <w:marBottom w:val="0"/>
      <w:divBdr>
        <w:top w:val="none" w:sz="0" w:space="0" w:color="auto"/>
        <w:left w:val="none" w:sz="0" w:space="0" w:color="auto"/>
        <w:bottom w:val="none" w:sz="0" w:space="0" w:color="auto"/>
        <w:right w:val="none" w:sz="0" w:space="0" w:color="auto"/>
      </w:divBdr>
    </w:div>
    <w:div w:id="203406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491CD-445B-447B-B946-35AC74A0E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7464</TotalTime>
  <Pages>14</Pages>
  <Words>35632</Words>
  <Characters>203103</Characters>
  <Application>Microsoft Office Word</Application>
  <DocSecurity>0</DocSecurity>
  <Lines>1692</Lines>
  <Paragraphs>476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Matos Porto</dc:creator>
  <cp:keywords/>
  <dc:description/>
  <cp:lastModifiedBy>Bruno Matos Porto</cp:lastModifiedBy>
  <cp:revision>907</cp:revision>
  <cp:lastPrinted>2024-10-10T23:04:00Z</cp:lastPrinted>
  <dcterms:created xsi:type="dcterms:W3CDTF">2024-08-20T22:35:00Z</dcterms:created>
  <dcterms:modified xsi:type="dcterms:W3CDTF">2024-11-07T18:03:00Z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1acc5a72-5784-31f3-9dbc-65abebc2f255</vt:lpwstr>
  </property>
  <property fmtid="{D5CDD505-2E9C-101B-9397-08002B2CF9AE}" pid="24" name="Mendeley Citation Style_1">
    <vt:lpwstr>http://www.zotero.org/styles/ieee</vt:lpwstr>
  </property>
</Properties>
</file>