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F861A" w14:textId="4BD935F1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  <w:r w:rsidRPr="00E23866">
        <w:rPr>
          <w:rFonts w:asciiTheme="minorBidi" w:hAnsiTheme="minorBidi"/>
          <w:b/>
          <w:bCs/>
          <w:sz w:val="32"/>
          <w:szCs w:val="32"/>
        </w:rPr>
        <w:t>Figure S</w:t>
      </w:r>
      <w:r w:rsidR="00186AE2">
        <w:rPr>
          <w:rFonts w:asciiTheme="minorBidi" w:hAnsiTheme="minorBidi"/>
          <w:b/>
          <w:bCs/>
          <w:sz w:val="32"/>
          <w:szCs w:val="32"/>
        </w:rPr>
        <w:t>1</w:t>
      </w:r>
      <w:r w:rsidRPr="00E23866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E23866">
        <w:rPr>
          <w:rFonts w:asciiTheme="minorBidi" w:hAnsiTheme="minorBidi"/>
          <w:sz w:val="32"/>
          <w:szCs w:val="32"/>
        </w:rPr>
        <w:t>Comparisons of AuROC between the R-NEWS model and its variants including or excluding temperature and oxygen saturation.</w:t>
      </w:r>
    </w:p>
    <w:p w14:paraId="46318EC7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</w:p>
    <w:p w14:paraId="733ACB22" w14:textId="79C0AE96" w:rsidR="00E23866" w:rsidRPr="00E23866" w:rsidRDefault="00E23866" w:rsidP="00E23866">
      <w:pPr>
        <w:spacing w:after="0" w:line="360" w:lineRule="auto"/>
        <w:rPr>
          <w:rFonts w:asciiTheme="minorBidi" w:hAnsiTheme="minorBidi"/>
          <w:b/>
          <w:bCs/>
          <w:sz w:val="32"/>
          <w:szCs w:val="32"/>
        </w:rPr>
      </w:pPr>
      <w:r w:rsidRPr="00E23866">
        <w:rPr>
          <w:rFonts w:asciiTheme="minorBidi" w:hAnsiTheme="minorBidi"/>
          <w:noProof/>
          <w:sz w:val="32"/>
          <w:szCs w:val="32"/>
        </w:rPr>
        <w:drawing>
          <wp:inline distT="0" distB="0" distL="0" distR="0" wp14:anchorId="1C68FCF3" wp14:editId="148F3523">
            <wp:extent cx="5939155" cy="3404235"/>
            <wp:effectExtent l="0" t="0" r="4445" b="5715"/>
            <wp:docPr id="2863665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40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3102E" w14:textId="02B3015B" w:rsidR="00E23866" w:rsidRPr="00E23866" w:rsidRDefault="00E23866" w:rsidP="00E23866">
      <w:pPr>
        <w:spacing w:after="0" w:line="360" w:lineRule="auto"/>
        <w:rPr>
          <w:rFonts w:asciiTheme="minorBidi" w:hAnsiTheme="minorBidi"/>
          <w:b/>
          <w:bCs/>
          <w:sz w:val="32"/>
          <w:szCs w:val="32"/>
        </w:rPr>
      </w:pPr>
      <w:r w:rsidRPr="00E23866">
        <w:rPr>
          <w:rFonts w:asciiTheme="minorBidi" w:hAnsiTheme="minorBidi"/>
          <w:color w:val="000000" w:themeColor="text1"/>
          <w:sz w:val="32"/>
          <w:szCs w:val="32"/>
        </w:rPr>
        <w:t>In summary, excluding temperature improved discrimination, excluding oxygen saturation had no impact, and excluding both yielded better performance than models that included them.</w:t>
      </w:r>
      <w:r w:rsidRPr="00E23866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E23866">
        <w:rPr>
          <w:rFonts w:asciiTheme="minorBidi" w:hAnsiTheme="minorBidi"/>
          <w:b/>
          <w:bCs/>
          <w:sz w:val="32"/>
          <w:szCs w:val="32"/>
        </w:rPr>
        <w:br w:type="page"/>
      </w:r>
    </w:p>
    <w:p w14:paraId="63D32884" w14:textId="35AB40F5" w:rsid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  <w:r w:rsidRPr="00E23866">
        <w:rPr>
          <w:rFonts w:asciiTheme="minorBidi" w:hAnsiTheme="minorBidi"/>
          <w:b/>
          <w:bCs/>
          <w:sz w:val="32"/>
          <w:szCs w:val="32"/>
        </w:rPr>
        <w:lastRenderedPageBreak/>
        <w:t>Figure S</w:t>
      </w:r>
      <w:r w:rsidR="00186AE2">
        <w:rPr>
          <w:rFonts w:asciiTheme="minorBidi" w:hAnsiTheme="minorBidi"/>
          <w:b/>
          <w:bCs/>
          <w:sz w:val="32"/>
          <w:szCs w:val="32"/>
        </w:rPr>
        <w:t>2</w:t>
      </w:r>
      <w:r w:rsidRPr="00E23866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E23866">
        <w:rPr>
          <w:rFonts w:asciiTheme="minorBidi" w:hAnsiTheme="minorBidi"/>
          <w:sz w:val="32"/>
          <w:szCs w:val="32"/>
        </w:rPr>
        <w:t>The results of internal validation using the bootstrapping method demonstrated the area under the receiver operating characteristic (AuROC) of the R-NEWS model for predicting 28-day mortality in ED patients with suspected sepsis.</w:t>
      </w:r>
    </w:p>
    <w:p w14:paraId="505F4BE7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b/>
          <w:bCs/>
          <w:sz w:val="32"/>
          <w:szCs w:val="32"/>
        </w:rPr>
      </w:pPr>
    </w:p>
    <w:p w14:paraId="6F5A3315" w14:textId="5B3198D2" w:rsidR="00E23866" w:rsidRPr="00E23866" w:rsidRDefault="00E23866" w:rsidP="00E23866">
      <w:pPr>
        <w:spacing w:after="0" w:line="360" w:lineRule="auto"/>
        <w:jc w:val="center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noProof/>
          <w:sz w:val="32"/>
          <w:szCs w:val="32"/>
        </w:rPr>
        <w:drawing>
          <wp:inline distT="0" distB="0" distL="0" distR="0" wp14:anchorId="18C0A3E8" wp14:editId="01D647DA">
            <wp:extent cx="4572000" cy="3213058"/>
            <wp:effectExtent l="0" t="0" r="0" b="6985"/>
            <wp:docPr id="17475845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677" cy="322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3D8F9" w14:textId="5B5DD1B4" w:rsidR="00E23866" w:rsidRDefault="00E23866" w:rsidP="00E23866">
      <w:pPr>
        <w:spacing w:line="278" w:lineRule="auto"/>
        <w:jc w:val="center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noProof/>
          <w:sz w:val="32"/>
          <w:szCs w:val="32"/>
        </w:rPr>
        <w:drawing>
          <wp:inline distT="0" distB="0" distL="0" distR="0" wp14:anchorId="3942D49C" wp14:editId="156C967F">
            <wp:extent cx="4549144" cy="3141552"/>
            <wp:effectExtent l="0" t="0" r="3810" b="1905"/>
            <wp:docPr id="8670316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691" cy="316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b/>
          <w:bCs/>
          <w:sz w:val="32"/>
          <w:szCs w:val="32"/>
        </w:rPr>
        <w:br w:type="page"/>
      </w:r>
    </w:p>
    <w:p w14:paraId="5049E50A" w14:textId="345FE970" w:rsid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  <w:r w:rsidRPr="00E23866">
        <w:rPr>
          <w:rFonts w:asciiTheme="minorBidi" w:hAnsiTheme="minorBidi"/>
          <w:b/>
          <w:bCs/>
          <w:sz w:val="32"/>
          <w:szCs w:val="32"/>
        </w:rPr>
        <w:lastRenderedPageBreak/>
        <w:t xml:space="preserve">Table S1 </w:t>
      </w:r>
      <w:r w:rsidRPr="00E23866">
        <w:rPr>
          <w:rFonts w:asciiTheme="minorBidi" w:hAnsiTheme="minorBidi"/>
          <w:sz w:val="32"/>
          <w:szCs w:val="32"/>
        </w:rPr>
        <w:t>Detailed performance metrics of R-NEWS for predicting 28-day mortality.</w:t>
      </w:r>
    </w:p>
    <w:p w14:paraId="46E08D6A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</w:p>
    <w:tbl>
      <w:tblPr>
        <w:tblW w:w="9445" w:type="dxa"/>
        <w:tblLayout w:type="fixed"/>
        <w:tblLook w:val="0400" w:firstRow="0" w:lastRow="0" w:firstColumn="0" w:lastColumn="0" w:noHBand="0" w:noVBand="1"/>
      </w:tblPr>
      <w:tblGrid>
        <w:gridCol w:w="1165"/>
        <w:gridCol w:w="1620"/>
        <w:gridCol w:w="1620"/>
        <w:gridCol w:w="1440"/>
        <w:gridCol w:w="1350"/>
        <w:gridCol w:w="1170"/>
        <w:gridCol w:w="1080"/>
      </w:tblGrid>
      <w:tr w:rsidR="00E23866" w:rsidRPr="00E23866" w14:paraId="31827055" w14:textId="77777777" w:rsidTr="00E23866">
        <w:trPr>
          <w:trHeight w:val="539"/>
        </w:trPr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48C6C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Cut point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BD245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 xml:space="preserve">Sensitivity, %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E5C0A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Specificity, %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B4D9D3C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PPV, %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2B95EA14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NPV, %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1CE98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LR+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F6214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LR-</w:t>
            </w:r>
          </w:p>
        </w:tc>
      </w:tr>
      <w:tr w:rsidR="00E23866" w:rsidRPr="00E23866" w14:paraId="6CCA9140" w14:textId="77777777" w:rsidTr="00E23866">
        <w:tc>
          <w:tcPr>
            <w:tcW w:w="1165" w:type="dxa"/>
            <w:tcBorders>
              <w:top w:val="single" w:sz="4" w:space="0" w:color="auto"/>
            </w:tcBorders>
          </w:tcPr>
          <w:p w14:paraId="741C4943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="Cambria Math" w:eastAsia="Angsana New" w:hAnsi="Cambria Math" w:cs="Cambria Math"/>
                <w:bCs/>
                <w:sz w:val="32"/>
                <w:szCs w:val="32"/>
              </w:rPr>
              <w:t>≥</w:t>
            </w: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C338E1D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100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0DFFBA0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BC5042B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N/A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203D8D56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N/A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463DA0E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1.0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5B145AB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N/A</w:t>
            </w:r>
          </w:p>
        </w:tc>
      </w:tr>
      <w:tr w:rsidR="00E23866" w:rsidRPr="00E23866" w14:paraId="5A184F33" w14:textId="77777777" w:rsidTr="00E23866">
        <w:tc>
          <w:tcPr>
            <w:tcW w:w="1165" w:type="dxa"/>
          </w:tcPr>
          <w:p w14:paraId="3233462D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="Cambria Math" w:eastAsia="Angsana New" w:hAnsi="Cambria Math" w:cs="Cambria Math"/>
                <w:bCs/>
                <w:sz w:val="32"/>
                <w:szCs w:val="32"/>
              </w:rPr>
              <w:t>≥</w:t>
            </w: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</w:t>
            </w:r>
          </w:p>
        </w:tc>
        <w:tc>
          <w:tcPr>
            <w:tcW w:w="1620" w:type="dxa"/>
          </w:tcPr>
          <w:p w14:paraId="741804FC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99.4</w:t>
            </w:r>
          </w:p>
        </w:tc>
        <w:tc>
          <w:tcPr>
            <w:tcW w:w="1620" w:type="dxa"/>
          </w:tcPr>
          <w:p w14:paraId="5884332D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2.5</w:t>
            </w:r>
          </w:p>
        </w:tc>
        <w:tc>
          <w:tcPr>
            <w:tcW w:w="1440" w:type="dxa"/>
          </w:tcPr>
          <w:p w14:paraId="62AC3A75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13.5</w:t>
            </w:r>
          </w:p>
        </w:tc>
        <w:tc>
          <w:tcPr>
            <w:tcW w:w="1350" w:type="dxa"/>
          </w:tcPr>
          <w:p w14:paraId="044B970A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96.7</w:t>
            </w:r>
          </w:p>
        </w:tc>
        <w:tc>
          <w:tcPr>
            <w:tcW w:w="1170" w:type="dxa"/>
          </w:tcPr>
          <w:p w14:paraId="62EE09C3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1.0</w:t>
            </w:r>
          </w:p>
        </w:tc>
        <w:tc>
          <w:tcPr>
            <w:tcW w:w="1080" w:type="dxa"/>
          </w:tcPr>
          <w:p w14:paraId="60F96158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0.2</w:t>
            </w:r>
          </w:p>
        </w:tc>
      </w:tr>
      <w:tr w:rsidR="00E23866" w:rsidRPr="00E23866" w14:paraId="3682392B" w14:textId="77777777" w:rsidTr="00E23866">
        <w:tc>
          <w:tcPr>
            <w:tcW w:w="1165" w:type="dxa"/>
          </w:tcPr>
          <w:p w14:paraId="71A33662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="Cambria Math" w:eastAsia="Angsana New" w:hAnsi="Cambria Math" w:cs="Cambria Math"/>
                <w:bCs/>
                <w:sz w:val="32"/>
                <w:szCs w:val="32"/>
              </w:rPr>
              <w:t>≥</w:t>
            </w: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2</w:t>
            </w:r>
          </w:p>
        </w:tc>
        <w:tc>
          <w:tcPr>
            <w:tcW w:w="1620" w:type="dxa"/>
          </w:tcPr>
          <w:p w14:paraId="1D6A4C28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99.4</w:t>
            </w:r>
          </w:p>
        </w:tc>
        <w:tc>
          <w:tcPr>
            <w:tcW w:w="1620" w:type="dxa"/>
          </w:tcPr>
          <w:p w14:paraId="11F86C6E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10.2</w:t>
            </w:r>
          </w:p>
        </w:tc>
        <w:tc>
          <w:tcPr>
            <w:tcW w:w="1440" w:type="dxa"/>
          </w:tcPr>
          <w:p w14:paraId="02647FE5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14.5</w:t>
            </w:r>
          </w:p>
        </w:tc>
        <w:tc>
          <w:tcPr>
            <w:tcW w:w="1350" w:type="dxa"/>
          </w:tcPr>
          <w:p w14:paraId="648B360D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99.2</w:t>
            </w:r>
          </w:p>
        </w:tc>
        <w:tc>
          <w:tcPr>
            <w:tcW w:w="1170" w:type="dxa"/>
          </w:tcPr>
          <w:p w14:paraId="4BA583F7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1.1</w:t>
            </w:r>
          </w:p>
        </w:tc>
        <w:tc>
          <w:tcPr>
            <w:tcW w:w="1080" w:type="dxa"/>
          </w:tcPr>
          <w:p w14:paraId="27C47326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0.1</w:t>
            </w:r>
          </w:p>
        </w:tc>
      </w:tr>
      <w:tr w:rsidR="00E23866" w:rsidRPr="00E23866" w14:paraId="06BAA2CE" w14:textId="77777777" w:rsidTr="00E23866">
        <w:tc>
          <w:tcPr>
            <w:tcW w:w="1165" w:type="dxa"/>
          </w:tcPr>
          <w:p w14:paraId="3CD80196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="Cambria Math" w:eastAsia="Angsana New" w:hAnsi="Cambria Math" w:cs="Cambria Math"/>
                <w:bCs/>
                <w:sz w:val="32"/>
                <w:szCs w:val="32"/>
              </w:rPr>
              <w:t>≥</w:t>
            </w: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3</w:t>
            </w:r>
          </w:p>
        </w:tc>
        <w:tc>
          <w:tcPr>
            <w:tcW w:w="1620" w:type="dxa"/>
          </w:tcPr>
          <w:p w14:paraId="45C19E99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96.6</w:t>
            </w:r>
          </w:p>
        </w:tc>
        <w:tc>
          <w:tcPr>
            <w:tcW w:w="1620" w:type="dxa"/>
          </w:tcPr>
          <w:p w14:paraId="2FEE3BE2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21.6</w:t>
            </w:r>
          </w:p>
        </w:tc>
        <w:tc>
          <w:tcPr>
            <w:tcW w:w="1440" w:type="dxa"/>
          </w:tcPr>
          <w:p w14:paraId="617C20F2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15.9</w:t>
            </w:r>
          </w:p>
        </w:tc>
        <w:tc>
          <w:tcPr>
            <w:tcW w:w="1350" w:type="dxa"/>
          </w:tcPr>
          <w:p w14:paraId="7208C791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97.7</w:t>
            </w:r>
          </w:p>
        </w:tc>
        <w:tc>
          <w:tcPr>
            <w:tcW w:w="1170" w:type="dxa"/>
          </w:tcPr>
          <w:p w14:paraId="55DCF5D8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1.2</w:t>
            </w:r>
          </w:p>
        </w:tc>
        <w:tc>
          <w:tcPr>
            <w:tcW w:w="1080" w:type="dxa"/>
          </w:tcPr>
          <w:p w14:paraId="18D0362A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0.2</w:t>
            </w:r>
          </w:p>
        </w:tc>
      </w:tr>
      <w:tr w:rsidR="00E23866" w:rsidRPr="00E23866" w14:paraId="1466AC49" w14:textId="77777777" w:rsidTr="00E23866">
        <w:tc>
          <w:tcPr>
            <w:tcW w:w="1165" w:type="dxa"/>
          </w:tcPr>
          <w:p w14:paraId="41047F7E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="Cambria Math" w:eastAsia="Angsana New" w:hAnsi="Cambria Math" w:cs="Cambria Math"/>
                <w:bCs/>
                <w:sz w:val="32"/>
                <w:szCs w:val="32"/>
              </w:rPr>
              <w:t>≥</w:t>
            </w: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4</w:t>
            </w:r>
          </w:p>
        </w:tc>
        <w:tc>
          <w:tcPr>
            <w:tcW w:w="1620" w:type="dxa"/>
          </w:tcPr>
          <w:p w14:paraId="649BE9A0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89.3</w:t>
            </w:r>
          </w:p>
        </w:tc>
        <w:tc>
          <w:tcPr>
            <w:tcW w:w="1620" w:type="dxa"/>
          </w:tcPr>
          <w:p w14:paraId="4C5E8BB2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39.4</w:t>
            </w:r>
          </w:p>
        </w:tc>
        <w:tc>
          <w:tcPr>
            <w:tcW w:w="1440" w:type="dxa"/>
          </w:tcPr>
          <w:p w14:paraId="62220D12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18.5</w:t>
            </w:r>
          </w:p>
        </w:tc>
        <w:tc>
          <w:tcPr>
            <w:tcW w:w="1350" w:type="dxa"/>
          </w:tcPr>
          <w:p w14:paraId="4F5C4A79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96.0</w:t>
            </w:r>
          </w:p>
        </w:tc>
        <w:tc>
          <w:tcPr>
            <w:tcW w:w="1170" w:type="dxa"/>
          </w:tcPr>
          <w:p w14:paraId="22A1E31E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1.5</w:t>
            </w:r>
          </w:p>
        </w:tc>
        <w:tc>
          <w:tcPr>
            <w:tcW w:w="1080" w:type="dxa"/>
          </w:tcPr>
          <w:p w14:paraId="3792C39A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0.3</w:t>
            </w:r>
          </w:p>
        </w:tc>
      </w:tr>
      <w:tr w:rsidR="00E23866" w:rsidRPr="00E23866" w14:paraId="093400D7" w14:textId="77777777" w:rsidTr="00E23866">
        <w:tc>
          <w:tcPr>
            <w:tcW w:w="1165" w:type="dxa"/>
          </w:tcPr>
          <w:p w14:paraId="41EC2EFB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="Cambria Math" w:eastAsia="Angsana New" w:hAnsi="Cambria Math" w:cs="Cambria Math"/>
                <w:bCs/>
                <w:sz w:val="32"/>
                <w:szCs w:val="32"/>
              </w:rPr>
              <w:t>≥</w:t>
            </w: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5</w:t>
            </w:r>
          </w:p>
        </w:tc>
        <w:tc>
          <w:tcPr>
            <w:tcW w:w="1620" w:type="dxa"/>
          </w:tcPr>
          <w:p w14:paraId="1CD33172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75.3</w:t>
            </w:r>
          </w:p>
        </w:tc>
        <w:tc>
          <w:tcPr>
            <w:tcW w:w="1620" w:type="dxa"/>
          </w:tcPr>
          <w:p w14:paraId="6D1CA938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54.7</w:t>
            </w:r>
          </w:p>
        </w:tc>
        <w:tc>
          <w:tcPr>
            <w:tcW w:w="1440" w:type="dxa"/>
          </w:tcPr>
          <w:p w14:paraId="7F94BC21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20.3</w:t>
            </w:r>
          </w:p>
        </w:tc>
        <w:tc>
          <w:tcPr>
            <w:tcW w:w="1350" w:type="dxa"/>
          </w:tcPr>
          <w:p w14:paraId="080248AF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93.5</w:t>
            </w:r>
          </w:p>
        </w:tc>
        <w:tc>
          <w:tcPr>
            <w:tcW w:w="1170" w:type="dxa"/>
          </w:tcPr>
          <w:p w14:paraId="5AAB1D71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1.7</w:t>
            </w:r>
          </w:p>
        </w:tc>
        <w:tc>
          <w:tcPr>
            <w:tcW w:w="1080" w:type="dxa"/>
          </w:tcPr>
          <w:p w14:paraId="719556E8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0.5</w:t>
            </w:r>
          </w:p>
        </w:tc>
      </w:tr>
      <w:tr w:rsidR="00E23866" w:rsidRPr="00E23866" w14:paraId="2E08E1C8" w14:textId="77777777" w:rsidTr="00E23866">
        <w:tc>
          <w:tcPr>
            <w:tcW w:w="1165" w:type="dxa"/>
          </w:tcPr>
          <w:p w14:paraId="2B10E3A4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="Cambria Math" w:eastAsia="Angsana New" w:hAnsi="Cambria Math" w:cs="Cambria Math"/>
                <w:bCs/>
                <w:sz w:val="32"/>
                <w:szCs w:val="32"/>
              </w:rPr>
              <w:t>≥</w:t>
            </w: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6</w:t>
            </w:r>
          </w:p>
        </w:tc>
        <w:tc>
          <w:tcPr>
            <w:tcW w:w="1620" w:type="dxa"/>
          </w:tcPr>
          <w:p w14:paraId="41F9D282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61.2</w:t>
            </w:r>
          </w:p>
        </w:tc>
        <w:tc>
          <w:tcPr>
            <w:tcW w:w="1620" w:type="dxa"/>
          </w:tcPr>
          <w:p w14:paraId="280DAD74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70.2</w:t>
            </w:r>
          </w:p>
        </w:tc>
        <w:tc>
          <w:tcPr>
            <w:tcW w:w="1440" w:type="dxa"/>
          </w:tcPr>
          <w:p w14:paraId="2FC40805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24.0</w:t>
            </w:r>
          </w:p>
        </w:tc>
        <w:tc>
          <w:tcPr>
            <w:tcW w:w="1350" w:type="dxa"/>
          </w:tcPr>
          <w:p w14:paraId="0E74693B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92.2</w:t>
            </w:r>
          </w:p>
        </w:tc>
        <w:tc>
          <w:tcPr>
            <w:tcW w:w="1170" w:type="dxa"/>
          </w:tcPr>
          <w:p w14:paraId="22F5C5DE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2.1</w:t>
            </w:r>
          </w:p>
        </w:tc>
        <w:tc>
          <w:tcPr>
            <w:tcW w:w="1080" w:type="dxa"/>
          </w:tcPr>
          <w:p w14:paraId="49B4896C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0.6</w:t>
            </w:r>
          </w:p>
        </w:tc>
      </w:tr>
      <w:tr w:rsidR="00E23866" w:rsidRPr="00E23866" w14:paraId="487F7B47" w14:textId="77777777" w:rsidTr="00E23866">
        <w:tc>
          <w:tcPr>
            <w:tcW w:w="1165" w:type="dxa"/>
          </w:tcPr>
          <w:p w14:paraId="25CA7E90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="Cambria Math" w:eastAsia="Angsana New" w:hAnsi="Cambria Math" w:cs="Cambria Math"/>
                <w:bCs/>
                <w:sz w:val="32"/>
                <w:szCs w:val="32"/>
              </w:rPr>
              <w:t>≥</w:t>
            </w: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7</w:t>
            </w:r>
          </w:p>
        </w:tc>
        <w:tc>
          <w:tcPr>
            <w:tcW w:w="1620" w:type="dxa"/>
          </w:tcPr>
          <w:p w14:paraId="64662A09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43.8</w:t>
            </w:r>
          </w:p>
        </w:tc>
        <w:tc>
          <w:tcPr>
            <w:tcW w:w="1620" w:type="dxa"/>
          </w:tcPr>
          <w:p w14:paraId="3E677F4D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83.4</w:t>
            </w:r>
          </w:p>
        </w:tc>
        <w:tc>
          <w:tcPr>
            <w:tcW w:w="1440" w:type="dxa"/>
          </w:tcPr>
          <w:p w14:paraId="238B7342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28.9</w:t>
            </w:r>
          </w:p>
        </w:tc>
        <w:tc>
          <w:tcPr>
            <w:tcW w:w="1350" w:type="dxa"/>
          </w:tcPr>
          <w:p w14:paraId="37D16CFD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90.6</w:t>
            </w:r>
          </w:p>
        </w:tc>
        <w:tc>
          <w:tcPr>
            <w:tcW w:w="1170" w:type="dxa"/>
          </w:tcPr>
          <w:p w14:paraId="784F00B8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2.6</w:t>
            </w:r>
          </w:p>
        </w:tc>
        <w:tc>
          <w:tcPr>
            <w:tcW w:w="1080" w:type="dxa"/>
          </w:tcPr>
          <w:p w14:paraId="09DB98BF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0.7</w:t>
            </w:r>
          </w:p>
        </w:tc>
      </w:tr>
      <w:tr w:rsidR="00E23866" w:rsidRPr="00E23866" w14:paraId="61C5DB76" w14:textId="77777777" w:rsidTr="00E23866">
        <w:tc>
          <w:tcPr>
            <w:tcW w:w="1165" w:type="dxa"/>
          </w:tcPr>
          <w:p w14:paraId="5DA92CDB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="Cambria Math" w:eastAsia="Angsana New" w:hAnsi="Cambria Math" w:cs="Cambria Math"/>
                <w:bCs/>
                <w:sz w:val="32"/>
                <w:szCs w:val="32"/>
              </w:rPr>
              <w:t>≥</w:t>
            </w: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8</w:t>
            </w:r>
          </w:p>
        </w:tc>
        <w:tc>
          <w:tcPr>
            <w:tcW w:w="1620" w:type="dxa"/>
          </w:tcPr>
          <w:p w14:paraId="3E2AB423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29.8</w:t>
            </w:r>
          </w:p>
        </w:tc>
        <w:tc>
          <w:tcPr>
            <w:tcW w:w="1620" w:type="dxa"/>
          </w:tcPr>
          <w:p w14:paraId="074D6FBF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90.4</w:t>
            </w:r>
          </w:p>
        </w:tc>
        <w:tc>
          <w:tcPr>
            <w:tcW w:w="1440" w:type="dxa"/>
          </w:tcPr>
          <w:p w14:paraId="40C49B5F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32.3</w:t>
            </w:r>
          </w:p>
        </w:tc>
        <w:tc>
          <w:tcPr>
            <w:tcW w:w="1350" w:type="dxa"/>
          </w:tcPr>
          <w:p w14:paraId="51897310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89.3</w:t>
            </w:r>
          </w:p>
        </w:tc>
        <w:tc>
          <w:tcPr>
            <w:tcW w:w="1170" w:type="dxa"/>
          </w:tcPr>
          <w:p w14:paraId="211007B4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3.1</w:t>
            </w:r>
          </w:p>
        </w:tc>
        <w:tc>
          <w:tcPr>
            <w:tcW w:w="1080" w:type="dxa"/>
          </w:tcPr>
          <w:p w14:paraId="7F044487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0.8</w:t>
            </w:r>
          </w:p>
        </w:tc>
      </w:tr>
      <w:tr w:rsidR="00E23866" w:rsidRPr="00E23866" w14:paraId="77599B3A" w14:textId="77777777" w:rsidTr="00E23866">
        <w:tc>
          <w:tcPr>
            <w:tcW w:w="1165" w:type="dxa"/>
          </w:tcPr>
          <w:p w14:paraId="7E8137C6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="Cambria Math" w:eastAsia="Angsana New" w:hAnsi="Cambria Math" w:cs="Cambria Math"/>
                <w:bCs/>
                <w:sz w:val="32"/>
                <w:szCs w:val="32"/>
              </w:rPr>
              <w:t>≥</w:t>
            </w: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</w:t>
            </w:r>
          </w:p>
        </w:tc>
        <w:tc>
          <w:tcPr>
            <w:tcW w:w="1620" w:type="dxa"/>
          </w:tcPr>
          <w:p w14:paraId="3E459513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18.5</w:t>
            </w:r>
          </w:p>
        </w:tc>
        <w:tc>
          <w:tcPr>
            <w:tcW w:w="1620" w:type="dxa"/>
          </w:tcPr>
          <w:p w14:paraId="0E74D458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95.2</w:t>
            </w:r>
          </w:p>
        </w:tc>
        <w:tc>
          <w:tcPr>
            <w:tcW w:w="1440" w:type="dxa"/>
          </w:tcPr>
          <w:p w14:paraId="3302F0A9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37.1</w:t>
            </w:r>
          </w:p>
        </w:tc>
        <w:tc>
          <w:tcPr>
            <w:tcW w:w="1350" w:type="dxa"/>
          </w:tcPr>
          <w:p w14:paraId="12D7622F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88.4</w:t>
            </w:r>
          </w:p>
        </w:tc>
        <w:tc>
          <w:tcPr>
            <w:tcW w:w="1170" w:type="dxa"/>
          </w:tcPr>
          <w:p w14:paraId="6BDE4FEE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3.8</w:t>
            </w:r>
          </w:p>
        </w:tc>
        <w:tc>
          <w:tcPr>
            <w:tcW w:w="1080" w:type="dxa"/>
          </w:tcPr>
          <w:p w14:paraId="4AAD59C4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0.9</w:t>
            </w:r>
          </w:p>
        </w:tc>
      </w:tr>
      <w:tr w:rsidR="00E23866" w:rsidRPr="00E23866" w14:paraId="7D5D2E45" w14:textId="77777777" w:rsidTr="00E23866">
        <w:tc>
          <w:tcPr>
            <w:tcW w:w="1165" w:type="dxa"/>
          </w:tcPr>
          <w:p w14:paraId="43A4F6E8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="Cambria Math" w:eastAsia="Angsana New" w:hAnsi="Cambria Math" w:cs="Cambria Math"/>
                <w:bCs/>
                <w:sz w:val="32"/>
                <w:szCs w:val="32"/>
              </w:rPr>
              <w:t>≥</w:t>
            </w: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10</w:t>
            </w:r>
          </w:p>
        </w:tc>
        <w:tc>
          <w:tcPr>
            <w:tcW w:w="1620" w:type="dxa"/>
          </w:tcPr>
          <w:p w14:paraId="2AA0FF6B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8.4</w:t>
            </w:r>
          </w:p>
        </w:tc>
        <w:tc>
          <w:tcPr>
            <w:tcW w:w="1620" w:type="dxa"/>
          </w:tcPr>
          <w:p w14:paraId="7D737D3D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98.1</w:t>
            </w:r>
          </w:p>
        </w:tc>
        <w:tc>
          <w:tcPr>
            <w:tcW w:w="1440" w:type="dxa"/>
          </w:tcPr>
          <w:p w14:paraId="52989767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40.5</w:t>
            </w:r>
          </w:p>
        </w:tc>
        <w:tc>
          <w:tcPr>
            <w:tcW w:w="1350" w:type="dxa"/>
          </w:tcPr>
          <w:p w14:paraId="42F52934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87.5</w:t>
            </w:r>
          </w:p>
        </w:tc>
        <w:tc>
          <w:tcPr>
            <w:tcW w:w="1170" w:type="dxa"/>
          </w:tcPr>
          <w:p w14:paraId="523A811D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4.4</w:t>
            </w:r>
          </w:p>
        </w:tc>
        <w:tc>
          <w:tcPr>
            <w:tcW w:w="1080" w:type="dxa"/>
          </w:tcPr>
          <w:p w14:paraId="29780B7B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0.9</w:t>
            </w:r>
          </w:p>
        </w:tc>
      </w:tr>
      <w:tr w:rsidR="00E23866" w:rsidRPr="00E23866" w14:paraId="49752842" w14:textId="77777777" w:rsidTr="00E23866">
        <w:tc>
          <w:tcPr>
            <w:tcW w:w="1165" w:type="dxa"/>
          </w:tcPr>
          <w:p w14:paraId="7AC4FCEE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="Cambria Math" w:eastAsia="Angsana New" w:hAnsi="Cambria Math" w:cs="Cambria Math"/>
                <w:bCs/>
                <w:sz w:val="32"/>
                <w:szCs w:val="32"/>
              </w:rPr>
              <w:t>≥</w:t>
            </w: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11</w:t>
            </w:r>
          </w:p>
        </w:tc>
        <w:tc>
          <w:tcPr>
            <w:tcW w:w="1620" w:type="dxa"/>
          </w:tcPr>
          <w:p w14:paraId="72283E01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2.8</w:t>
            </w:r>
          </w:p>
        </w:tc>
        <w:tc>
          <w:tcPr>
            <w:tcW w:w="1620" w:type="dxa"/>
          </w:tcPr>
          <w:p w14:paraId="0CDF9CD6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99.1</w:t>
            </w:r>
          </w:p>
        </w:tc>
        <w:tc>
          <w:tcPr>
            <w:tcW w:w="1440" w:type="dxa"/>
          </w:tcPr>
          <w:p w14:paraId="79906394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33.3</w:t>
            </w:r>
          </w:p>
        </w:tc>
        <w:tc>
          <w:tcPr>
            <w:tcW w:w="1350" w:type="dxa"/>
          </w:tcPr>
          <w:p w14:paraId="33491A8E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86.9</w:t>
            </w:r>
          </w:p>
        </w:tc>
        <w:tc>
          <w:tcPr>
            <w:tcW w:w="1170" w:type="dxa"/>
          </w:tcPr>
          <w:p w14:paraId="168C81BF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3.2</w:t>
            </w:r>
          </w:p>
        </w:tc>
        <w:tc>
          <w:tcPr>
            <w:tcW w:w="1080" w:type="dxa"/>
          </w:tcPr>
          <w:p w14:paraId="275A2CCB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1.0</w:t>
            </w:r>
          </w:p>
        </w:tc>
      </w:tr>
      <w:tr w:rsidR="00E23866" w:rsidRPr="00E23866" w14:paraId="5C9E2C18" w14:textId="77777777" w:rsidTr="00E23866">
        <w:tc>
          <w:tcPr>
            <w:tcW w:w="1165" w:type="dxa"/>
            <w:tcBorders>
              <w:bottom w:val="single" w:sz="4" w:space="0" w:color="auto"/>
            </w:tcBorders>
          </w:tcPr>
          <w:p w14:paraId="2E9654E1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="Cambria Math" w:eastAsia="Angsana New" w:hAnsi="Cambria Math" w:cs="Cambria Math"/>
                <w:bCs/>
                <w:sz w:val="32"/>
                <w:szCs w:val="32"/>
              </w:rPr>
              <w:t>≥</w:t>
            </w: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12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842FA9A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1.1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C94CEFF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99.7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3D5D971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40.0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0E037E80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86.8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37189BB0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4.3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61988B4" w14:textId="77777777" w:rsidR="00E23866" w:rsidRPr="00E23866" w:rsidRDefault="00E23866" w:rsidP="00E23866">
            <w:pPr>
              <w:spacing w:after="0" w:line="360" w:lineRule="auto"/>
              <w:jc w:val="center"/>
              <w:rPr>
                <w:rFonts w:asciiTheme="minorBidi" w:eastAsia="Angsana New" w:hAnsiTheme="minorBidi"/>
                <w:bCs/>
                <w:sz w:val="32"/>
                <w:szCs w:val="32"/>
              </w:rPr>
            </w:pPr>
            <w:r w:rsidRPr="00E23866">
              <w:rPr>
                <w:rFonts w:asciiTheme="minorBidi" w:eastAsia="Angsana New" w:hAnsiTheme="minorBidi"/>
                <w:bCs/>
                <w:sz w:val="32"/>
                <w:szCs w:val="32"/>
              </w:rPr>
              <w:t>1.0</w:t>
            </w:r>
          </w:p>
        </w:tc>
      </w:tr>
    </w:tbl>
    <w:p w14:paraId="3B0E723B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</w:p>
    <w:p w14:paraId="34410F49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</w:p>
    <w:p w14:paraId="32C05951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b/>
          <w:bCs/>
          <w:sz w:val="32"/>
          <w:szCs w:val="32"/>
        </w:rPr>
      </w:pPr>
    </w:p>
    <w:p w14:paraId="182F3A37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  <w:r w:rsidRPr="00E23866">
        <w:rPr>
          <w:rFonts w:asciiTheme="minorBidi" w:hAnsiTheme="minorBidi"/>
          <w:b/>
          <w:bCs/>
          <w:sz w:val="32"/>
          <w:szCs w:val="32"/>
        </w:rPr>
        <w:lastRenderedPageBreak/>
        <w:t>Table S2</w:t>
      </w:r>
      <w:r w:rsidRPr="00E23866">
        <w:rPr>
          <w:rFonts w:asciiTheme="minorBidi" w:hAnsiTheme="minorBidi"/>
          <w:sz w:val="32"/>
          <w:szCs w:val="32"/>
        </w:rPr>
        <w:t xml:space="preserve"> Distribution of NEWS score categories by 28-day mortality status (death vs survival).</w:t>
      </w:r>
    </w:p>
    <w:p w14:paraId="66D915E3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  <w:highlight w:val="yellow"/>
        </w:rPr>
      </w:pPr>
    </w:p>
    <w:tbl>
      <w:tblPr>
        <w:tblStyle w:val="TableGrid"/>
        <w:tblW w:w="900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800"/>
        <w:gridCol w:w="1710"/>
        <w:gridCol w:w="990"/>
        <w:gridCol w:w="990"/>
        <w:gridCol w:w="990"/>
        <w:gridCol w:w="990"/>
      </w:tblGrid>
      <w:tr w:rsidR="00E23866" w:rsidRPr="00E23866" w14:paraId="001FF9C3" w14:textId="77777777" w:rsidTr="00E6044D">
        <w:trPr>
          <w:trHeight w:val="683"/>
        </w:trPr>
        <w:tc>
          <w:tcPr>
            <w:tcW w:w="1530" w:type="dxa"/>
            <w:vMerge w:val="restart"/>
            <w:tcBorders>
              <w:top w:val="single" w:sz="4" w:space="0" w:color="auto"/>
            </w:tcBorders>
          </w:tcPr>
          <w:p w14:paraId="3129915D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 xml:space="preserve">NEWS </w:t>
            </w:r>
          </w:p>
          <w:p w14:paraId="22BA65D8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(point)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14:paraId="63E1C6C4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Total</w:t>
            </w:r>
          </w:p>
          <w:p w14:paraId="679328FD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(n=1,342)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</w:tcPr>
          <w:p w14:paraId="13985F4F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Prevalence</w:t>
            </w:r>
          </w:p>
          <w:p w14:paraId="578D14AB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(%)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5EBC16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28-day mortality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627B45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Survived</w:t>
            </w:r>
          </w:p>
        </w:tc>
      </w:tr>
      <w:tr w:rsidR="00E23866" w:rsidRPr="00E23866" w14:paraId="788E339D" w14:textId="77777777" w:rsidTr="00E6044D">
        <w:trPr>
          <w:trHeight w:val="575"/>
        </w:trPr>
        <w:tc>
          <w:tcPr>
            <w:tcW w:w="1530" w:type="dxa"/>
            <w:vMerge/>
            <w:tcBorders>
              <w:bottom w:val="single" w:sz="4" w:space="0" w:color="auto"/>
            </w:tcBorders>
          </w:tcPr>
          <w:p w14:paraId="65BD4C55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</w:tcPr>
          <w:p w14:paraId="2A265650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</w:p>
        </w:tc>
        <w:tc>
          <w:tcPr>
            <w:tcW w:w="1710" w:type="dxa"/>
            <w:vMerge/>
            <w:tcBorders>
              <w:bottom w:val="single" w:sz="4" w:space="0" w:color="auto"/>
            </w:tcBorders>
          </w:tcPr>
          <w:p w14:paraId="1BC9FF79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F5A9894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419C3484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2097821F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14:paraId="6F67B4C1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%</w:t>
            </w:r>
          </w:p>
        </w:tc>
      </w:tr>
      <w:tr w:rsidR="00E23866" w:rsidRPr="00E23866" w14:paraId="0973D950" w14:textId="77777777" w:rsidTr="00E6044D">
        <w:trPr>
          <w:trHeight w:val="334"/>
        </w:trPr>
        <w:tc>
          <w:tcPr>
            <w:tcW w:w="1530" w:type="dxa"/>
            <w:tcBorders>
              <w:top w:val="single" w:sz="4" w:space="0" w:color="auto"/>
            </w:tcBorders>
          </w:tcPr>
          <w:p w14:paraId="025F16A2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4F3FD6D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11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6F4DF765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0.8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D18C266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9E67B53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9.1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A1608CC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A5C7EA8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90.9</w:t>
            </w:r>
          </w:p>
        </w:tc>
      </w:tr>
      <w:tr w:rsidR="00E23866" w:rsidRPr="00E23866" w14:paraId="2C1285DE" w14:textId="77777777" w:rsidTr="00E6044D">
        <w:trPr>
          <w:trHeight w:val="300"/>
        </w:trPr>
        <w:tc>
          <w:tcPr>
            <w:tcW w:w="1530" w:type="dxa"/>
          </w:tcPr>
          <w:p w14:paraId="3C648337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</w:t>
            </w:r>
          </w:p>
        </w:tc>
        <w:tc>
          <w:tcPr>
            <w:tcW w:w="1800" w:type="dxa"/>
          </w:tcPr>
          <w:p w14:paraId="770AB4D0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24</w:t>
            </w:r>
          </w:p>
        </w:tc>
        <w:tc>
          <w:tcPr>
            <w:tcW w:w="1710" w:type="dxa"/>
          </w:tcPr>
          <w:p w14:paraId="70C7759D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1.8</w:t>
            </w:r>
          </w:p>
        </w:tc>
        <w:tc>
          <w:tcPr>
            <w:tcW w:w="990" w:type="dxa"/>
          </w:tcPr>
          <w:p w14:paraId="2EF7F129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0</w:t>
            </w:r>
          </w:p>
        </w:tc>
        <w:tc>
          <w:tcPr>
            <w:tcW w:w="990" w:type="dxa"/>
          </w:tcPr>
          <w:p w14:paraId="78EB85BC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0</w:t>
            </w:r>
          </w:p>
        </w:tc>
        <w:tc>
          <w:tcPr>
            <w:tcW w:w="990" w:type="dxa"/>
          </w:tcPr>
          <w:p w14:paraId="7E768750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24</w:t>
            </w:r>
          </w:p>
        </w:tc>
        <w:tc>
          <w:tcPr>
            <w:tcW w:w="990" w:type="dxa"/>
          </w:tcPr>
          <w:p w14:paraId="2431F862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100</w:t>
            </w:r>
          </w:p>
        </w:tc>
      </w:tr>
      <w:tr w:rsidR="00E23866" w:rsidRPr="00E23866" w14:paraId="27B84EE4" w14:textId="77777777" w:rsidTr="00E6044D">
        <w:tc>
          <w:tcPr>
            <w:tcW w:w="1530" w:type="dxa"/>
          </w:tcPr>
          <w:p w14:paraId="5DA66D50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2</w:t>
            </w:r>
          </w:p>
        </w:tc>
        <w:tc>
          <w:tcPr>
            <w:tcW w:w="1800" w:type="dxa"/>
          </w:tcPr>
          <w:p w14:paraId="54BC83D5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27</w:t>
            </w:r>
          </w:p>
        </w:tc>
        <w:tc>
          <w:tcPr>
            <w:tcW w:w="1710" w:type="dxa"/>
          </w:tcPr>
          <w:p w14:paraId="5F1A6030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2.0</w:t>
            </w:r>
          </w:p>
        </w:tc>
        <w:tc>
          <w:tcPr>
            <w:tcW w:w="990" w:type="dxa"/>
          </w:tcPr>
          <w:p w14:paraId="11E8FB2A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</w:t>
            </w:r>
          </w:p>
        </w:tc>
        <w:tc>
          <w:tcPr>
            <w:tcW w:w="990" w:type="dxa"/>
          </w:tcPr>
          <w:p w14:paraId="31F8390D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3.7</w:t>
            </w:r>
          </w:p>
        </w:tc>
        <w:tc>
          <w:tcPr>
            <w:tcW w:w="990" w:type="dxa"/>
          </w:tcPr>
          <w:p w14:paraId="1AB16371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26</w:t>
            </w:r>
          </w:p>
        </w:tc>
        <w:tc>
          <w:tcPr>
            <w:tcW w:w="990" w:type="dxa"/>
          </w:tcPr>
          <w:p w14:paraId="2240B6FA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96.3</w:t>
            </w:r>
          </w:p>
        </w:tc>
      </w:tr>
      <w:tr w:rsidR="00E23866" w:rsidRPr="00E23866" w14:paraId="1C4B5A6F" w14:textId="77777777" w:rsidTr="00E6044D">
        <w:tc>
          <w:tcPr>
            <w:tcW w:w="1530" w:type="dxa"/>
          </w:tcPr>
          <w:p w14:paraId="64B751E6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3</w:t>
            </w:r>
          </w:p>
        </w:tc>
        <w:tc>
          <w:tcPr>
            <w:tcW w:w="1800" w:type="dxa"/>
          </w:tcPr>
          <w:p w14:paraId="67CDD2EC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68</w:t>
            </w:r>
          </w:p>
        </w:tc>
        <w:tc>
          <w:tcPr>
            <w:tcW w:w="1710" w:type="dxa"/>
          </w:tcPr>
          <w:p w14:paraId="5E2196ED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5.1</w:t>
            </w:r>
          </w:p>
        </w:tc>
        <w:tc>
          <w:tcPr>
            <w:tcW w:w="990" w:type="dxa"/>
          </w:tcPr>
          <w:p w14:paraId="49A7F137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3</w:t>
            </w:r>
          </w:p>
        </w:tc>
        <w:tc>
          <w:tcPr>
            <w:tcW w:w="990" w:type="dxa"/>
          </w:tcPr>
          <w:p w14:paraId="4ADDB321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4.4</w:t>
            </w:r>
          </w:p>
        </w:tc>
        <w:tc>
          <w:tcPr>
            <w:tcW w:w="990" w:type="dxa"/>
          </w:tcPr>
          <w:p w14:paraId="362DE543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65</w:t>
            </w:r>
          </w:p>
        </w:tc>
        <w:tc>
          <w:tcPr>
            <w:tcW w:w="990" w:type="dxa"/>
          </w:tcPr>
          <w:p w14:paraId="19C100E0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95.6</w:t>
            </w:r>
          </w:p>
        </w:tc>
      </w:tr>
      <w:tr w:rsidR="00E23866" w:rsidRPr="00E23866" w14:paraId="56553AF4" w14:textId="77777777" w:rsidTr="00E6044D">
        <w:tc>
          <w:tcPr>
            <w:tcW w:w="1530" w:type="dxa"/>
          </w:tcPr>
          <w:p w14:paraId="11D90BA0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4</w:t>
            </w:r>
          </w:p>
        </w:tc>
        <w:tc>
          <w:tcPr>
            <w:tcW w:w="1800" w:type="dxa"/>
          </w:tcPr>
          <w:p w14:paraId="4E9FAE8C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86</w:t>
            </w:r>
          </w:p>
        </w:tc>
        <w:tc>
          <w:tcPr>
            <w:tcW w:w="1710" w:type="dxa"/>
          </w:tcPr>
          <w:p w14:paraId="5EF81E41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6.4</w:t>
            </w:r>
          </w:p>
        </w:tc>
        <w:tc>
          <w:tcPr>
            <w:tcW w:w="990" w:type="dxa"/>
          </w:tcPr>
          <w:p w14:paraId="6FAD84F1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4</w:t>
            </w:r>
          </w:p>
        </w:tc>
        <w:tc>
          <w:tcPr>
            <w:tcW w:w="990" w:type="dxa"/>
          </w:tcPr>
          <w:p w14:paraId="6ED20FE1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4.7</w:t>
            </w:r>
          </w:p>
        </w:tc>
        <w:tc>
          <w:tcPr>
            <w:tcW w:w="990" w:type="dxa"/>
          </w:tcPr>
          <w:p w14:paraId="0BB80E2C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82</w:t>
            </w:r>
          </w:p>
        </w:tc>
        <w:tc>
          <w:tcPr>
            <w:tcW w:w="990" w:type="dxa"/>
          </w:tcPr>
          <w:p w14:paraId="2F0462F6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95.3</w:t>
            </w:r>
          </w:p>
        </w:tc>
      </w:tr>
      <w:tr w:rsidR="00E23866" w:rsidRPr="00E23866" w14:paraId="07245EB2" w14:textId="77777777" w:rsidTr="00E6044D">
        <w:tc>
          <w:tcPr>
            <w:tcW w:w="1530" w:type="dxa"/>
          </w:tcPr>
          <w:p w14:paraId="1EC37656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5</w:t>
            </w:r>
          </w:p>
        </w:tc>
        <w:tc>
          <w:tcPr>
            <w:tcW w:w="1800" w:type="dxa"/>
          </w:tcPr>
          <w:p w14:paraId="4B9F96F6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104</w:t>
            </w:r>
          </w:p>
        </w:tc>
        <w:tc>
          <w:tcPr>
            <w:tcW w:w="1710" w:type="dxa"/>
          </w:tcPr>
          <w:p w14:paraId="446F2D6A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7.8</w:t>
            </w:r>
          </w:p>
        </w:tc>
        <w:tc>
          <w:tcPr>
            <w:tcW w:w="990" w:type="dxa"/>
          </w:tcPr>
          <w:p w14:paraId="782E115F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6</w:t>
            </w:r>
          </w:p>
        </w:tc>
        <w:tc>
          <w:tcPr>
            <w:tcW w:w="990" w:type="dxa"/>
          </w:tcPr>
          <w:p w14:paraId="1A5D6FDC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5.8</w:t>
            </w:r>
          </w:p>
        </w:tc>
        <w:tc>
          <w:tcPr>
            <w:tcW w:w="990" w:type="dxa"/>
          </w:tcPr>
          <w:p w14:paraId="0D9918A0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98</w:t>
            </w:r>
          </w:p>
        </w:tc>
        <w:tc>
          <w:tcPr>
            <w:tcW w:w="990" w:type="dxa"/>
          </w:tcPr>
          <w:p w14:paraId="45527376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94.2</w:t>
            </w:r>
          </w:p>
        </w:tc>
      </w:tr>
      <w:tr w:rsidR="00E23866" w:rsidRPr="00E23866" w14:paraId="38A224D3" w14:textId="77777777" w:rsidTr="00E6044D">
        <w:tc>
          <w:tcPr>
            <w:tcW w:w="1530" w:type="dxa"/>
          </w:tcPr>
          <w:p w14:paraId="19518A90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6</w:t>
            </w:r>
          </w:p>
        </w:tc>
        <w:tc>
          <w:tcPr>
            <w:tcW w:w="1800" w:type="dxa"/>
          </w:tcPr>
          <w:p w14:paraId="683D7D1E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103</w:t>
            </w:r>
          </w:p>
        </w:tc>
        <w:tc>
          <w:tcPr>
            <w:tcW w:w="1710" w:type="dxa"/>
          </w:tcPr>
          <w:p w14:paraId="19F5DAB1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7.7</w:t>
            </w:r>
          </w:p>
        </w:tc>
        <w:tc>
          <w:tcPr>
            <w:tcW w:w="990" w:type="dxa"/>
          </w:tcPr>
          <w:p w14:paraId="07D37645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6</w:t>
            </w:r>
          </w:p>
        </w:tc>
        <w:tc>
          <w:tcPr>
            <w:tcW w:w="990" w:type="dxa"/>
          </w:tcPr>
          <w:p w14:paraId="566CF0DC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5.8</w:t>
            </w:r>
          </w:p>
        </w:tc>
        <w:tc>
          <w:tcPr>
            <w:tcW w:w="990" w:type="dxa"/>
          </w:tcPr>
          <w:p w14:paraId="2C60FFD0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97</w:t>
            </w:r>
          </w:p>
        </w:tc>
        <w:tc>
          <w:tcPr>
            <w:tcW w:w="990" w:type="dxa"/>
          </w:tcPr>
          <w:p w14:paraId="2042AAE0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94.2</w:t>
            </w:r>
          </w:p>
        </w:tc>
      </w:tr>
      <w:tr w:rsidR="00E23866" w:rsidRPr="00E23866" w14:paraId="1AAA12A9" w14:textId="77777777" w:rsidTr="00E6044D">
        <w:tc>
          <w:tcPr>
            <w:tcW w:w="1530" w:type="dxa"/>
          </w:tcPr>
          <w:p w14:paraId="3F6B7723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7</w:t>
            </w:r>
          </w:p>
        </w:tc>
        <w:tc>
          <w:tcPr>
            <w:tcW w:w="1800" w:type="dxa"/>
          </w:tcPr>
          <w:p w14:paraId="18C6544E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110</w:t>
            </w:r>
          </w:p>
        </w:tc>
        <w:tc>
          <w:tcPr>
            <w:tcW w:w="1710" w:type="dxa"/>
          </w:tcPr>
          <w:p w14:paraId="0B9CFEF8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8.2</w:t>
            </w:r>
          </w:p>
        </w:tc>
        <w:tc>
          <w:tcPr>
            <w:tcW w:w="990" w:type="dxa"/>
          </w:tcPr>
          <w:p w14:paraId="20EE2046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8</w:t>
            </w:r>
          </w:p>
        </w:tc>
        <w:tc>
          <w:tcPr>
            <w:tcW w:w="990" w:type="dxa"/>
          </w:tcPr>
          <w:p w14:paraId="6A58EF66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7.3</w:t>
            </w:r>
          </w:p>
        </w:tc>
        <w:tc>
          <w:tcPr>
            <w:tcW w:w="990" w:type="dxa"/>
          </w:tcPr>
          <w:p w14:paraId="70E51151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102</w:t>
            </w:r>
          </w:p>
        </w:tc>
        <w:tc>
          <w:tcPr>
            <w:tcW w:w="990" w:type="dxa"/>
          </w:tcPr>
          <w:p w14:paraId="1ED63488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92.7</w:t>
            </w:r>
          </w:p>
        </w:tc>
      </w:tr>
      <w:tr w:rsidR="00E23866" w:rsidRPr="00E23866" w14:paraId="1AE298CB" w14:textId="77777777" w:rsidTr="00E6044D">
        <w:tc>
          <w:tcPr>
            <w:tcW w:w="1530" w:type="dxa"/>
          </w:tcPr>
          <w:p w14:paraId="099A9B4A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8</w:t>
            </w:r>
          </w:p>
        </w:tc>
        <w:tc>
          <w:tcPr>
            <w:tcW w:w="1800" w:type="dxa"/>
          </w:tcPr>
          <w:p w14:paraId="0B441AB6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150</w:t>
            </w:r>
          </w:p>
        </w:tc>
        <w:tc>
          <w:tcPr>
            <w:tcW w:w="1710" w:type="dxa"/>
          </w:tcPr>
          <w:p w14:paraId="4EC16DC4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11.2</w:t>
            </w:r>
          </w:p>
        </w:tc>
        <w:tc>
          <w:tcPr>
            <w:tcW w:w="990" w:type="dxa"/>
          </w:tcPr>
          <w:p w14:paraId="6D9CD423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20</w:t>
            </w:r>
          </w:p>
        </w:tc>
        <w:tc>
          <w:tcPr>
            <w:tcW w:w="990" w:type="dxa"/>
          </w:tcPr>
          <w:p w14:paraId="34833E0C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13.3</w:t>
            </w:r>
          </w:p>
        </w:tc>
        <w:tc>
          <w:tcPr>
            <w:tcW w:w="990" w:type="dxa"/>
          </w:tcPr>
          <w:p w14:paraId="29F02B9A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130</w:t>
            </w:r>
          </w:p>
        </w:tc>
        <w:tc>
          <w:tcPr>
            <w:tcW w:w="990" w:type="dxa"/>
          </w:tcPr>
          <w:p w14:paraId="7DC5733B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86.7</w:t>
            </w:r>
          </w:p>
        </w:tc>
      </w:tr>
      <w:tr w:rsidR="00E23866" w:rsidRPr="00E23866" w14:paraId="41B8FFE9" w14:textId="77777777" w:rsidTr="00E6044D">
        <w:tc>
          <w:tcPr>
            <w:tcW w:w="1530" w:type="dxa"/>
          </w:tcPr>
          <w:p w14:paraId="020C6F0E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</w:t>
            </w:r>
          </w:p>
        </w:tc>
        <w:tc>
          <w:tcPr>
            <w:tcW w:w="1800" w:type="dxa"/>
          </w:tcPr>
          <w:p w14:paraId="320D0E41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131</w:t>
            </w:r>
          </w:p>
        </w:tc>
        <w:tc>
          <w:tcPr>
            <w:tcW w:w="1710" w:type="dxa"/>
          </w:tcPr>
          <w:p w14:paraId="39E8A6DD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9.7</w:t>
            </w:r>
          </w:p>
        </w:tc>
        <w:tc>
          <w:tcPr>
            <w:tcW w:w="990" w:type="dxa"/>
          </w:tcPr>
          <w:p w14:paraId="2D562F33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26</w:t>
            </w:r>
          </w:p>
        </w:tc>
        <w:tc>
          <w:tcPr>
            <w:tcW w:w="990" w:type="dxa"/>
          </w:tcPr>
          <w:p w14:paraId="5E5D72DE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19.9</w:t>
            </w:r>
          </w:p>
        </w:tc>
        <w:tc>
          <w:tcPr>
            <w:tcW w:w="990" w:type="dxa"/>
          </w:tcPr>
          <w:p w14:paraId="420CA975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105</w:t>
            </w:r>
          </w:p>
        </w:tc>
        <w:tc>
          <w:tcPr>
            <w:tcW w:w="990" w:type="dxa"/>
          </w:tcPr>
          <w:p w14:paraId="7ACDBC2D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80.1</w:t>
            </w:r>
          </w:p>
        </w:tc>
      </w:tr>
      <w:tr w:rsidR="00E23866" w:rsidRPr="00E23866" w14:paraId="5E65A2DA" w14:textId="77777777" w:rsidTr="00E6044D">
        <w:tc>
          <w:tcPr>
            <w:tcW w:w="1530" w:type="dxa"/>
          </w:tcPr>
          <w:p w14:paraId="713E6755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10</w:t>
            </w:r>
          </w:p>
        </w:tc>
        <w:tc>
          <w:tcPr>
            <w:tcW w:w="1800" w:type="dxa"/>
          </w:tcPr>
          <w:p w14:paraId="020F11FB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152</w:t>
            </w:r>
          </w:p>
        </w:tc>
        <w:tc>
          <w:tcPr>
            <w:tcW w:w="1710" w:type="dxa"/>
          </w:tcPr>
          <w:p w14:paraId="17318574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11.3</w:t>
            </w:r>
          </w:p>
        </w:tc>
        <w:tc>
          <w:tcPr>
            <w:tcW w:w="990" w:type="dxa"/>
          </w:tcPr>
          <w:p w14:paraId="61D9809E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23</w:t>
            </w:r>
          </w:p>
        </w:tc>
        <w:tc>
          <w:tcPr>
            <w:tcW w:w="990" w:type="dxa"/>
          </w:tcPr>
          <w:p w14:paraId="70281732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15.1</w:t>
            </w:r>
          </w:p>
        </w:tc>
        <w:tc>
          <w:tcPr>
            <w:tcW w:w="990" w:type="dxa"/>
          </w:tcPr>
          <w:p w14:paraId="4D0EC549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129</w:t>
            </w:r>
          </w:p>
        </w:tc>
        <w:tc>
          <w:tcPr>
            <w:tcW w:w="990" w:type="dxa"/>
          </w:tcPr>
          <w:p w14:paraId="4AB35F8E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84.9</w:t>
            </w:r>
          </w:p>
        </w:tc>
      </w:tr>
      <w:tr w:rsidR="00E23866" w:rsidRPr="00E23866" w14:paraId="7291EBA0" w14:textId="77777777" w:rsidTr="00E6044D">
        <w:tc>
          <w:tcPr>
            <w:tcW w:w="1530" w:type="dxa"/>
          </w:tcPr>
          <w:p w14:paraId="7C255DFB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11</w:t>
            </w:r>
          </w:p>
        </w:tc>
        <w:tc>
          <w:tcPr>
            <w:tcW w:w="1800" w:type="dxa"/>
          </w:tcPr>
          <w:p w14:paraId="40936FC1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115</w:t>
            </w:r>
          </w:p>
        </w:tc>
        <w:tc>
          <w:tcPr>
            <w:tcW w:w="1710" w:type="dxa"/>
          </w:tcPr>
          <w:p w14:paraId="73330578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8.6</w:t>
            </w:r>
          </w:p>
        </w:tc>
        <w:tc>
          <w:tcPr>
            <w:tcW w:w="990" w:type="dxa"/>
          </w:tcPr>
          <w:p w14:paraId="0765BBF1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22</w:t>
            </w:r>
          </w:p>
        </w:tc>
        <w:tc>
          <w:tcPr>
            <w:tcW w:w="990" w:type="dxa"/>
          </w:tcPr>
          <w:p w14:paraId="64E7BD07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19.1</w:t>
            </w:r>
          </w:p>
        </w:tc>
        <w:tc>
          <w:tcPr>
            <w:tcW w:w="990" w:type="dxa"/>
          </w:tcPr>
          <w:p w14:paraId="294BA364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93</w:t>
            </w:r>
          </w:p>
        </w:tc>
        <w:tc>
          <w:tcPr>
            <w:tcW w:w="990" w:type="dxa"/>
          </w:tcPr>
          <w:p w14:paraId="55C7F1BE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80.9</w:t>
            </w:r>
          </w:p>
        </w:tc>
      </w:tr>
      <w:tr w:rsidR="00E23866" w:rsidRPr="00E23866" w14:paraId="12621DA9" w14:textId="77777777" w:rsidTr="00E6044D">
        <w:tc>
          <w:tcPr>
            <w:tcW w:w="1530" w:type="dxa"/>
          </w:tcPr>
          <w:p w14:paraId="63093EA7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12</w:t>
            </w:r>
          </w:p>
        </w:tc>
        <w:tc>
          <w:tcPr>
            <w:tcW w:w="1800" w:type="dxa"/>
          </w:tcPr>
          <w:p w14:paraId="74B56B4D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94</w:t>
            </w:r>
          </w:p>
        </w:tc>
        <w:tc>
          <w:tcPr>
            <w:tcW w:w="1710" w:type="dxa"/>
          </w:tcPr>
          <w:p w14:paraId="6EE2529E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7.0</w:t>
            </w:r>
          </w:p>
        </w:tc>
        <w:tc>
          <w:tcPr>
            <w:tcW w:w="990" w:type="dxa"/>
          </w:tcPr>
          <w:p w14:paraId="7B887C18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12</w:t>
            </w:r>
          </w:p>
        </w:tc>
        <w:tc>
          <w:tcPr>
            <w:tcW w:w="990" w:type="dxa"/>
          </w:tcPr>
          <w:p w14:paraId="3E0D98EF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12.8</w:t>
            </w:r>
          </w:p>
        </w:tc>
        <w:tc>
          <w:tcPr>
            <w:tcW w:w="990" w:type="dxa"/>
          </w:tcPr>
          <w:p w14:paraId="2AB0D82D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82</w:t>
            </w:r>
          </w:p>
        </w:tc>
        <w:tc>
          <w:tcPr>
            <w:tcW w:w="990" w:type="dxa"/>
          </w:tcPr>
          <w:p w14:paraId="5D61F789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87.2</w:t>
            </w:r>
          </w:p>
        </w:tc>
      </w:tr>
      <w:tr w:rsidR="00E23866" w:rsidRPr="00E23866" w14:paraId="62C88DAA" w14:textId="77777777" w:rsidTr="00E6044D">
        <w:tc>
          <w:tcPr>
            <w:tcW w:w="1530" w:type="dxa"/>
          </w:tcPr>
          <w:p w14:paraId="59189C88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13</w:t>
            </w:r>
          </w:p>
        </w:tc>
        <w:tc>
          <w:tcPr>
            <w:tcW w:w="1800" w:type="dxa"/>
          </w:tcPr>
          <w:p w14:paraId="2039F9D4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76</w:t>
            </w:r>
          </w:p>
        </w:tc>
        <w:tc>
          <w:tcPr>
            <w:tcW w:w="1710" w:type="dxa"/>
          </w:tcPr>
          <w:p w14:paraId="6B320D7C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5.6</w:t>
            </w:r>
          </w:p>
        </w:tc>
        <w:tc>
          <w:tcPr>
            <w:tcW w:w="990" w:type="dxa"/>
          </w:tcPr>
          <w:p w14:paraId="7A3C3538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18</w:t>
            </w:r>
          </w:p>
        </w:tc>
        <w:tc>
          <w:tcPr>
            <w:tcW w:w="990" w:type="dxa"/>
          </w:tcPr>
          <w:p w14:paraId="72D2AA30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23.7</w:t>
            </w:r>
          </w:p>
        </w:tc>
        <w:tc>
          <w:tcPr>
            <w:tcW w:w="990" w:type="dxa"/>
          </w:tcPr>
          <w:p w14:paraId="16D7F597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58</w:t>
            </w:r>
          </w:p>
        </w:tc>
        <w:tc>
          <w:tcPr>
            <w:tcW w:w="990" w:type="dxa"/>
          </w:tcPr>
          <w:p w14:paraId="75F568F6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76.3</w:t>
            </w:r>
          </w:p>
        </w:tc>
      </w:tr>
      <w:tr w:rsidR="00E23866" w:rsidRPr="00E23866" w14:paraId="428E931B" w14:textId="77777777" w:rsidTr="00E6044D">
        <w:tc>
          <w:tcPr>
            <w:tcW w:w="1530" w:type="dxa"/>
          </w:tcPr>
          <w:p w14:paraId="42EFACF7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14</w:t>
            </w:r>
          </w:p>
        </w:tc>
        <w:tc>
          <w:tcPr>
            <w:tcW w:w="1800" w:type="dxa"/>
          </w:tcPr>
          <w:p w14:paraId="7FCB6362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45</w:t>
            </w:r>
          </w:p>
        </w:tc>
        <w:tc>
          <w:tcPr>
            <w:tcW w:w="1710" w:type="dxa"/>
          </w:tcPr>
          <w:p w14:paraId="38B096C5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3.3</w:t>
            </w:r>
          </w:p>
        </w:tc>
        <w:tc>
          <w:tcPr>
            <w:tcW w:w="990" w:type="dxa"/>
          </w:tcPr>
          <w:p w14:paraId="6994DA42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11</w:t>
            </w:r>
          </w:p>
        </w:tc>
        <w:tc>
          <w:tcPr>
            <w:tcW w:w="990" w:type="dxa"/>
          </w:tcPr>
          <w:p w14:paraId="0E85F5E3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24.4</w:t>
            </w:r>
          </w:p>
        </w:tc>
        <w:tc>
          <w:tcPr>
            <w:tcW w:w="990" w:type="dxa"/>
          </w:tcPr>
          <w:p w14:paraId="4436CC1F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34</w:t>
            </w:r>
          </w:p>
        </w:tc>
        <w:tc>
          <w:tcPr>
            <w:tcW w:w="990" w:type="dxa"/>
          </w:tcPr>
          <w:p w14:paraId="0541A61E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75.6</w:t>
            </w:r>
          </w:p>
        </w:tc>
      </w:tr>
      <w:tr w:rsidR="00E23866" w:rsidRPr="00E23866" w14:paraId="62C999C8" w14:textId="77777777" w:rsidTr="00E6044D">
        <w:tc>
          <w:tcPr>
            <w:tcW w:w="1530" w:type="dxa"/>
          </w:tcPr>
          <w:p w14:paraId="72AE5436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15</w:t>
            </w:r>
          </w:p>
        </w:tc>
        <w:tc>
          <w:tcPr>
            <w:tcW w:w="1800" w:type="dxa"/>
          </w:tcPr>
          <w:p w14:paraId="24E1A0EB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17</w:t>
            </w:r>
          </w:p>
        </w:tc>
        <w:tc>
          <w:tcPr>
            <w:tcW w:w="1710" w:type="dxa"/>
          </w:tcPr>
          <w:p w14:paraId="7EE7103D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1.3</w:t>
            </w:r>
          </w:p>
        </w:tc>
        <w:tc>
          <w:tcPr>
            <w:tcW w:w="990" w:type="dxa"/>
          </w:tcPr>
          <w:p w14:paraId="0166EF32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9</w:t>
            </w:r>
          </w:p>
        </w:tc>
        <w:tc>
          <w:tcPr>
            <w:tcW w:w="990" w:type="dxa"/>
          </w:tcPr>
          <w:p w14:paraId="64F30E87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52.9</w:t>
            </w:r>
          </w:p>
        </w:tc>
        <w:tc>
          <w:tcPr>
            <w:tcW w:w="990" w:type="dxa"/>
          </w:tcPr>
          <w:p w14:paraId="5B81482E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8</w:t>
            </w:r>
          </w:p>
        </w:tc>
        <w:tc>
          <w:tcPr>
            <w:tcW w:w="990" w:type="dxa"/>
          </w:tcPr>
          <w:p w14:paraId="09BAEAAD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47.1</w:t>
            </w:r>
          </w:p>
        </w:tc>
      </w:tr>
      <w:tr w:rsidR="00E23866" w:rsidRPr="00E23866" w14:paraId="39ECBEBB" w14:textId="77777777" w:rsidTr="00E6044D">
        <w:tc>
          <w:tcPr>
            <w:tcW w:w="1530" w:type="dxa"/>
          </w:tcPr>
          <w:p w14:paraId="6B1D6A91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16</w:t>
            </w:r>
          </w:p>
        </w:tc>
        <w:tc>
          <w:tcPr>
            <w:tcW w:w="1800" w:type="dxa"/>
          </w:tcPr>
          <w:p w14:paraId="628E1F81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15</w:t>
            </w:r>
          </w:p>
        </w:tc>
        <w:tc>
          <w:tcPr>
            <w:tcW w:w="1710" w:type="dxa"/>
          </w:tcPr>
          <w:p w14:paraId="015B882F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1.1</w:t>
            </w:r>
          </w:p>
        </w:tc>
        <w:tc>
          <w:tcPr>
            <w:tcW w:w="990" w:type="dxa"/>
          </w:tcPr>
          <w:p w14:paraId="2F843144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5</w:t>
            </w:r>
          </w:p>
        </w:tc>
        <w:tc>
          <w:tcPr>
            <w:tcW w:w="990" w:type="dxa"/>
          </w:tcPr>
          <w:p w14:paraId="7D62CE66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33.3</w:t>
            </w:r>
          </w:p>
        </w:tc>
        <w:tc>
          <w:tcPr>
            <w:tcW w:w="990" w:type="dxa"/>
          </w:tcPr>
          <w:p w14:paraId="52951C72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10</w:t>
            </w:r>
          </w:p>
        </w:tc>
        <w:tc>
          <w:tcPr>
            <w:tcW w:w="990" w:type="dxa"/>
          </w:tcPr>
          <w:p w14:paraId="3D712D89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66.7</w:t>
            </w:r>
          </w:p>
        </w:tc>
      </w:tr>
      <w:tr w:rsidR="00E23866" w:rsidRPr="00E23866" w14:paraId="19911F6B" w14:textId="77777777" w:rsidTr="00E6044D">
        <w:tc>
          <w:tcPr>
            <w:tcW w:w="1530" w:type="dxa"/>
          </w:tcPr>
          <w:p w14:paraId="4A5DDD3B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17</w:t>
            </w:r>
          </w:p>
        </w:tc>
        <w:tc>
          <w:tcPr>
            <w:tcW w:w="1800" w:type="dxa"/>
          </w:tcPr>
          <w:p w14:paraId="0DFCFD59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13</w:t>
            </w:r>
          </w:p>
        </w:tc>
        <w:tc>
          <w:tcPr>
            <w:tcW w:w="1710" w:type="dxa"/>
          </w:tcPr>
          <w:p w14:paraId="3D8FFBCD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1.0</w:t>
            </w:r>
          </w:p>
        </w:tc>
        <w:tc>
          <w:tcPr>
            <w:tcW w:w="990" w:type="dxa"/>
          </w:tcPr>
          <w:p w14:paraId="57BBB15A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3</w:t>
            </w:r>
          </w:p>
        </w:tc>
        <w:tc>
          <w:tcPr>
            <w:tcW w:w="990" w:type="dxa"/>
          </w:tcPr>
          <w:p w14:paraId="568FA748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23.1</w:t>
            </w:r>
          </w:p>
        </w:tc>
        <w:tc>
          <w:tcPr>
            <w:tcW w:w="990" w:type="dxa"/>
          </w:tcPr>
          <w:p w14:paraId="601149F9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10</w:t>
            </w:r>
          </w:p>
        </w:tc>
        <w:tc>
          <w:tcPr>
            <w:tcW w:w="990" w:type="dxa"/>
          </w:tcPr>
          <w:p w14:paraId="124FC6FA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76.9</w:t>
            </w:r>
          </w:p>
        </w:tc>
      </w:tr>
      <w:tr w:rsidR="00E23866" w:rsidRPr="00E23866" w14:paraId="3EE78172" w14:textId="77777777" w:rsidTr="00E6044D">
        <w:tc>
          <w:tcPr>
            <w:tcW w:w="1530" w:type="dxa"/>
            <w:tcBorders>
              <w:bottom w:val="single" w:sz="4" w:space="0" w:color="auto"/>
            </w:tcBorders>
          </w:tcPr>
          <w:p w14:paraId="6F6F00FE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18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0860829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0F3D85A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0.1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5BFA4CD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422177A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AEB81D7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7E10772" w14:textId="77777777" w:rsidR="00E23866" w:rsidRPr="00E23866" w:rsidRDefault="00E23866" w:rsidP="00FD001A">
            <w:pPr>
              <w:spacing w:line="276" w:lineRule="auto"/>
              <w:jc w:val="center"/>
              <w:rPr>
                <w:rFonts w:asciiTheme="minorBidi" w:eastAsia="Calibri" w:hAnsiTheme="minorBidi"/>
                <w:sz w:val="32"/>
                <w:szCs w:val="32"/>
              </w:rPr>
            </w:pPr>
            <w:r w:rsidRPr="00E23866">
              <w:rPr>
                <w:rFonts w:asciiTheme="minorBidi" w:eastAsia="Calibri" w:hAnsiTheme="minorBidi"/>
                <w:sz w:val="32"/>
                <w:szCs w:val="32"/>
              </w:rPr>
              <w:t>100</w:t>
            </w:r>
          </w:p>
        </w:tc>
      </w:tr>
    </w:tbl>
    <w:p w14:paraId="525DD4DE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b/>
          <w:bCs/>
          <w:sz w:val="32"/>
          <w:szCs w:val="32"/>
        </w:rPr>
      </w:pPr>
    </w:p>
    <w:p w14:paraId="74BC3C69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  <w:r w:rsidRPr="00E23866">
        <w:rPr>
          <w:rFonts w:asciiTheme="minorBidi" w:hAnsiTheme="minorBidi"/>
          <w:b/>
          <w:bCs/>
          <w:sz w:val="32"/>
          <w:szCs w:val="32"/>
        </w:rPr>
        <w:lastRenderedPageBreak/>
        <w:t>Table S3</w:t>
      </w:r>
      <w:r w:rsidRPr="00E23866">
        <w:rPr>
          <w:rFonts w:asciiTheme="minorBidi" w:hAnsiTheme="minorBidi"/>
          <w:sz w:val="32"/>
          <w:szCs w:val="32"/>
        </w:rPr>
        <w:t xml:space="preserve"> NEWS category–specific predicted probabilities and likelihood ratios (with 95% confidence intervals) for 28-day and 7-day mortality among emergency department patients with suspected sepsis.</w:t>
      </w:r>
    </w:p>
    <w:p w14:paraId="74667A55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815"/>
        <w:gridCol w:w="1620"/>
        <w:gridCol w:w="1350"/>
        <w:gridCol w:w="1260"/>
        <w:gridCol w:w="1260"/>
        <w:gridCol w:w="921"/>
      </w:tblGrid>
      <w:tr w:rsidR="00E23866" w:rsidRPr="00FD001A" w14:paraId="4AC908A6" w14:textId="77777777" w:rsidTr="00E6044D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1A700831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Score categorized probability groups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14:paraId="56F6F646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Score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B52B74A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28-day mortality</w:t>
            </w:r>
          </w:p>
          <w:p w14:paraId="0F4E8640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(n=178)</w:t>
            </w:r>
          </w:p>
          <w:p w14:paraId="5280FC19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n (%)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3954236C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Survived</w:t>
            </w:r>
          </w:p>
          <w:p w14:paraId="6BDFC5FE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(n=1,164)</w:t>
            </w:r>
          </w:p>
          <w:p w14:paraId="02BB805D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n (%)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E38103A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Likelihood ratio of positive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D373DC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95% confidence interval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0610BA55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p-value</w:t>
            </w:r>
          </w:p>
        </w:tc>
      </w:tr>
      <w:tr w:rsidR="00E23866" w:rsidRPr="00FD001A" w14:paraId="65906EAC" w14:textId="77777777" w:rsidTr="00E6044D">
        <w:tc>
          <w:tcPr>
            <w:tcW w:w="1795" w:type="dxa"/>
            <w:tcBorders>
              <w:top w:val="single" w:sz="4" w:space="0" w:color="auto"/>
            </w:tcBorders>
          </w:tcPr>
          <w:p w14:paraId="1D5DA3DF" w14:textId="77777777" w:rsidR="00E23866" w:rsidRPr="00FD001A" w:rsidRDefault="00E23866" w:rsidP="00FD001A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Low (n=423)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2C645424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="Cambria Math" w:hAnsi="Cambria Math" w:cs="Cambria Math"/>
                <w:color w:val="000000" w:themeColor="text1"/>
                <w:sz w:val="28"/>
              </w:rPr>
              <w:t>≤</w:t>
            </w: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 xml:space="preserve"> 6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1FFCB06A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21 (5.0)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C0882FD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402 (95.0)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D95EB65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0.34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B74401B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0.22, 0.51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65CC3169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&lt;0.001</w:t>
            </w:r>
          </w:p>
        </w:tc>
      </w:tr>
      <w:tr w:rsidR="00E23866" w:rsidRPr="00FD001A" w14:paraId="2FFBF047" w14:textId="77777777" w:rsidTr="00E6044D">
        <w:tc>
          <w:tcPr>
            <w:tcW w:w="1795" w:type="dxa"/>
          </w:tcPr>
          <w:p w14:paraId="70F29B0B" w14:textId="77777777" w:rsidR="00E23866" w:rsidRPr="00FD001A" w:rsidRDefault="00E23866" w:rsidP="00FD001A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Moderate (n=752)</w:t>
            </w:r>
          </w:p>
        </w:tc>
        <w:tc>
          <w:tcPr>
            <w:tcW w:w="815" w:type="dxa"/>
          </w:tcPr>
          <w:p w14:paraId="2632D7AE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7-12</w:t>
            </w:r>
          </w:p>
        </w:tc>
        <w:tc>
          <w:tcPr>
            <w:tcW w:w="1620" w:type="dxa"/>
          </w:tcPr>
          <w:p w14:paraId="0788EA3B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111 (14.8)</w:t>
            </w:r>
          </w:p>
        </w:tc>
        <w:tc>
          <w:tcPr>
            <w:tcW w:w="1350" w:type="dxa"/>
          </w:tcPr>
          <w:p w14:paraId="2A8E9FDE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641 (85.2)</w:t>
            </w:r>
          </w:p>
        </w:tc>
        <w:tc>
          <w:tcPr>
            <w:tcW w:w="1260" w:type="dxa"/>
          </w:tcPr>
          <w:p w14:paraId="3C97D799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1.13</w:t>
            </w:r>
          </w:p>
        </w:tc>
        <w:tc>
          <w:tcPr>
            <w:tcW w:w="1260" w:type="dxa"/>
          </w:tcPr>
          <w:p w14:paraId="2836DB28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0.99, 1.28</w:t>
            </w:r>
          </w:p>
        </w:tc>
        <w:tc>
          <w:tcPr>
            <w:tcW w:w="921" w:type="dxa"/>
          </w:tcPr>
          <w:p w14:paraId="5B824773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0.074</w:t>
            </w:r>
          </w:p>
        </w:tc>
      </w:tr>
      <w:tr w:rsidR="00E23866" w:rsidRPr="00FD001A" w14:paraId="4E8A795A" w14:textId="77777777" w:rsidTr="00E6044D">
        <w:tc>
          <w:tcPr>
            <w:tcW w:w="1795" w:type="dxa"/>
          </w:tcPr>
          <w:p w14:paraId="6F3DA40A" w14:textId="77777777" w:rsidR="00E23866" w:rsidRPr="00FD001A" w:rsidRDefault="00E23866" w:rsidP="00FD001A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High (n=167)</w:t>
            </w:r>
          </w:p>
        </w:tc>
        <w:tc>
          <w:tcPr>
            <w:tcW w:w="815" w:type="dxa"/>
          </w:tcPr>
          <w:p w14:paraId="2ACB0214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="Cambria Math" w:hAnsi="Cambria Math" w:cs="Cambria Math"/>
                <w:color w:val="000000" w:themeColor="text1"/>
                <w:sz w:val="28"/>
              </w:rPr>
              <w:t>≥</w:t>
            </w: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 xml:space="preserve"> 13</w:t>
            </w:r>
          </w:p>
        </w:tc>
        <w:tc>
          <w:tcPr>
            <w:tcW w:w="1620" w:type="dxa"/>
          </w:tcPr>
          <w:p w14:paraId="491B8937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46 (27.5)</w:t>
            </w:r>
          </w:p>
        </w:tc>
        <w:tc>
          <w:tcPr>
            <w:tcW w:w="1350" w:type="dxa"/>
          </w:tcPr>
          <w:p w14:paraId="406BD58D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121 (72.5)</w:t>
            </w:r>
          </w:p>
        </w:tc>
        <w:tc>
          <w:tcPr>
            <w:tcW w:w="1260" w:type="dxa"/>
          </w:tcPr>
          <w:p w14:paraId="03EC6282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2.49</w:t>
            </w:r>
          </w:p>
        </w:tc>
        <w:tc>
          <w:tcPr>
            <w:tcW w:w="1260" w:type="dxa"/>
          </w:tcPr>
          <w:p w14:paraId="1E8BD85D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1.84, 3.36</w:t>
            </w:r>
          </w:p>
        </w:tc>
        <w:tc>
          <w:tcPr>
            <w:tcW w:w="921" w:type="dxa"/>
          </w:tcPr>
          <w:p w14:paraId="75F83808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&lt;0.001</w:t>
            </w:r>
          </w:p>
        </w:tc>
      </w:tr>
      <w:tr w:rsidR="00E23866" w:rsidRPr="00FD001A" w14:paraId="6FACF22F" w14:textId="77777777" w:rsidTr="00E6044D">
        <w:tc>
          <w:tcPr>
            <w:tcW w:w="1795" w:type="dxa"/>
            <w:tcBorders>
              <w:bottom w:val="single" w:sz="4" w:space="0" w:color="auto"/>
            </w:tcBorders>
          </w:tcPr>
          <w:p w14:paraId="315E41A5" w14:textId="77777777" w:rsidR="00E23866" w:rsidRPr="00FD001A" w:rsidRDefault="00E23866" w:rsidP="00FD001A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Mean (±SD)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08092984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28A66DF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10.2 (±3.2)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72996282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8.0 (±3.5)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1650BD8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C83FF44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0EE4841C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&lt;0.001</w:t>
            </w:r>
          </w:p>
        </w:tc>
      </w:tr>
    </w:tbl>
    <w:p w14:paraId="58D3EC9F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color w:val="000000" w:themeColor="text1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815"/>
        <w:gridCol w:w="1710"/>
        <w:gridCol w:w="1260"/>
        <w:gridCol w:w="1260"/>
        <w:gridCol w:w="1260"/>
        <w:gridCol w:w="921"/>
      </w:tblGrid>
      <w:tr w:rsidR="00E23866" w:rsidRPr="00FD001A" w14:paraId="648794BD" w14:textId="77777777" w:rsidTr="00E6044D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14:paraId="55297570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Score categorized probability groups</w:t>
            </w:r>
          </w:p>
        </w:tc>
        <w:tc>
          <w:tcPr>
            <w:tcW w:w="815" w:type="dxa"/>
            <w:tcBorders>
              <w:top w:val="single" w:sz="4" w:space="0" w:color="auto"/>
              <w:bottom w:val="single" w:sz="4" w:space="0" w:color="auto"/>
            </w:tcBorders>
          </w:tcPr>
          <w:p w14:paraId="328B362F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Score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1AA8384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7-day mortality</w:t>
            </w:r>
          </w:p>
          <w:p w14:paraId="25841BA6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(n=87)</w:t>
            </w:r>
          </w:p>
          <w:p w14:paraId="582567B9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n (%)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E091BCB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Survived</w:t>
            </w:r>
          </w:p>
          <w:p w14:paraId="2E7C10B1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(n=1,255)</w:t>
            </w:r>
          </w:p>
          <w:p w14:paraId="689916E3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n (%)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40FF255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Likelihood ratio of positive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2D087FD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95% confidence interval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</w:tcPr>
          <w:p w14:paraId="14FDB7F9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p-value</w:t>
            </w:r>
          </w:p>
        </w:tc>
      </w:tr>
      <w:tr w:rsidR="00E23866" w:rsidRPr="00FD001A" w14:paraId="336A9163" w14:textId="77777777" w:rsidTr="00E6044D">
        <w:tc>
          <w:tcPr>
            <w:tcW w:w="1795" w:type="dxa"/>
            <w:tcBorders>
              <w:top w:val="single" w:sz="4" w:space="0" w:color="auto"/>
            </w:tcBorders>
          </w:tcPr>
          <w:p w14:paraId="4061F9DE" w14:textId="77777777" w:rsidR="00E23866" w:rsidRPr="00FD001A" w:rsidRDefault="00E23866" w:rsidP="00FD001A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Low (n=423)</w:t>
            </w:r>
          </w:p>
        </w:tc>
        <w:tc>
          <w:tcPr>
            <w:tcW w:w="815" w:type="dxa"/>
            <w:tcBorders>
              <w:top w:val="single" w:sz="4" w:space="0" w:color="auto"/>
            </w:tcBorders>
          </w:tcPr>
          <w:p w14:paraId="09BB8002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="Cambria Math" w:hAnsi="Cambria Math" w:cs="Cambria Math"/>
                <w:color w:val="000000" w:themeColor="text1"/>
                <w:sz w:val="28"/>
              </w:rPr>
              <w:t>≤</w:t>
            </w: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 xml:space="preserve"> 6</w:t>
            </w:r>
          </w:p>
        </w:tc>
        <w:tc>
          <w:tcPr>
            <w:tcW w:w="1710" w:type="dxa"/>
            <w:tcBorders>
              <w:top w:val="single" w:sz="4" w:space="0" w:color="auto"/>
            </w:tcBorders>
          </w:tcPr>
          <w:p w14:paraId="792A95B4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8 (1.9)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1BE1771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415 (98.1)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4965066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0.28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59726C2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0.14, 0.54</w:t>
            </w:r>
          </w:p>
        </w:tc>
        <w:tc>
          <w:tcPr>
            <w:tcW w:w="921" w:type="dxa"/>
            <w:tcBorders>
              <w:top w:val="single" w:sz="4" w:space="0" w:color="auto"/>
            </w:tcBorders>
          </w:tcPr>
          <w:p w14:paraId="02B6A1D1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&lt;0.001</w:t>
            </w:r>
          </w:p>
        </w:tc>
      </w:tr>
      <w:tr w:rsidR="00E23866" w:rsidRPr="00FD001A" w14:paraId="19F10656" w14:textId="77777777" w:rsidTr="00E6044D">
        <w:tc>
          <w:tcPr>
            <w:tcW w:w="1795" w:type="dxa"/>
          </w:tcPr>
          <w:p w14:paraId="1A58613B" w14:textId="77777777" w:rsidR="00E23866" w:rsidRPr="00FD001A" w:rsidRDefault="00E23866" w:rsidP="00FD001A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Moderate (n=752)</w:t>
            </w:r>
          </w:p>
        </w:tc>
        <w:tc>
          <w:tcPr>
            <w:tcW w:w="815" w:type="dxa"/>
          </w:tcPr>
          <w:p w14:paraId="4B96CBE1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7-12</w:t>
            </w:r>
          </w:p>
        </w:tc>
        <w:tc>
          <w:tcPr>
            <w:tcW w:w="1710" w:type="dxa"/>
          </w:tcPr>
          <w:p w14:paraId="73186076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52 (6.9)</w:t>
            </w:r>
          </w:p>
        </w:tc>
        <w:tc>
          <w:tcPr>
            <w:tcW w:w="1260" w:type="dxa"/>
          </w:tcPr>
          <w:p w14:paraId="09397406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700 (93.1)</w:t>
            </w:r>
          </w:p>
        </w:tc>
        <w:tc>
          <w:tcPr>
            <w:tcW w:w="1260" w:type="dxa"/>
          </w:tcPr>
          <w:p w14:paraId="7C24C60B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1.07</w:t>
            </w:r>
          </w:p>
        </w:tc>
        <w:tc>
          <w:tcPr>
            <w:tcW w:w="1260" w:type="dxa"/>
          </w:tcPr>
          <w:p w14:paraId="29CE9938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0.89, 1.28</w:t>
            </w:r>
          </w:p>
        </w:tc>
        <w:tc>
          <w:tcPr>
            <w:tcW w:w="921" w:type="dxa"/>
          </w:tcPr>
          <w:p w14:paraId="75D8D1AE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0.503</w:t>
            </w:r>
          </w:p>
        </w:tc>
      </w:tr>
      <w:tr w:rsidR="00E23866" w:rsidRPr="00FD001A" w14:paraId="2C9F7AB5" w14:textId="77777777" w:rsidTr="00E6044D">
        <w:tc>
          <w:tcPr>
            <w:tcW w:w="1795" w:type="dxa"/>
          </w:tcPr>
          <w:p w14:paraId="4E8CCA1D" w14:textId="77777777" w:rsidR="00E23866" w:rsidRPr="00FD001A" w:rsidRDefault="00E23866" w:rsidP="00FD001A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High (n=167)</w:t>
            </w:r>
          </w:p>
        </w:tc>
        <w:tc>
          <w:tcPr>
            <w:tcW w:w="815" w:type="dxa"/>
          </w:tcPr>
          <w:p w14:paraId="0A328F35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="Cambria Math" w:hAnsi="Cambria Math" w:cs="Cambria Math"/>
                <w:color w:val="000000" w:themeColor="text1"/>
                <w:sz w:val="28"/>
              </w:rPr>
              <w:t>≥</w:t>
            </w: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 xml:space="preserve"> 13</w:t>
            </w:r>
          </w:p>
        </w:tc>
        <w:tc>
          <w:tcPr>
            <w:tcW w:w="1710" w:type="dxa"/>
          </w:tcPr>
          <w:p w14:paraId="50ACA178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27 (16.2)</w:t>
            </w:r>
          </w:p>
        </w:tc>
        <w:tc>
          <w:tcPr>
            <w:tcW w:w="1260" w:type="dxa"/>
          </w:tcPr>
          <w:p w14:paraId="09BB61CC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140 (83.8)</w:t>
            </w:r>
          </w:p>
        </w:tc>
        <w:tc>
          <w:tcPr>
            <w:tcW w:w="1260" w:type="dxa"/>
          </w:tcPr>
          <w:p w14:paraId="74A3837B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2.78</w:t>
            </w:r>
          </w:p>
        </w:tc>
        <w:tc>
          <w:tcPr>
            <w:tcW w:w="1260" w:type="dxa"/>
          </w:tcPr>
          <w:p w14:paraId="3FF8049D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1.96, 3.95</w:t>
            </w:r>
          </w:p>
        </w:tc>
        <w:tc>
          <w:tcPr>
            <w:tcW w:w="921" w:type="dxa"/>
          </w:tcPr>
          <w:p w14:paraId="28D5C97D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&lt;0.001</w:t>
            </w:r>
          </w:p>
        </w:tc>
      </w:tr>
      <w:tr w:rsidR="00E23866" w:rsidRPr="00FD001A" w14:paraId="780ADDDC" w14:textId="77777777" w:rsidTr="00E6044D">
        <w:tc>
          <w:tcPr>
            <w:tcW w:w="1795" w:type="dxa"/>
            <w:tcBorders>
              <w:bottom w:val="single" w:sz="4" w:space="0" w:color="auto"/>
            </w:tcBorders>
          </w:tcPr>
          <w:p w14:paraId="7D33315D" w14:textId="77777777" w:rsidR="00E23866" w:rsidRPr="00FD001A" w:rsidRDefault="00E23866" w:rsidP="00FD001A">
            <w:pPr>
              <w:spacing w:line="276" w:lineRule="auto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Mean (±SD)</w:t>
            </w:r>
          </w:p>
        </w:tc>
        <w:tc>
          <w:tcPr>
            <w:tcW w:w="815" w:type="dxa"/>
            <w:tcBorders>
              <w:bottom w:val="single" w:sz="4" w:space="0" w:color="auto"/>
            </w:tcBorders>
          </w:tcPr>
          <w:p w14:paraId="2FF9C528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C0D597D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10.8 (±3.0)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72ECE9A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8.2 (±3.5)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9B8BAA4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EDD1777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</w:tcPr>
          <w:p w14:paraId="32DA3408" w14:textId="77777777" w:rsidR="00E23866" w:rsidRPr="00FD001A" w:rsidRDefault="00E23866" w:rsidP="00FD001A">
            <w:pPr>
              <w:spacing w:line="276" w:lineRule="auto"/>
              <w:jc w:val="center"/>
              <w:rPr>
                <w:rFonts w:asciiTheme="minorBidi" w:hAnsiTheme="minorBidi"/>
                <w:color w:val="000000" w:themeColor="text1"/>
                <w:sz w:val="28"/>
              </w:rPr>
            </w:pPr>
            <w:r w:rsidRPr="00FD001A">
              <w:rPr>
                <w:rFonts w:asciiTheme="minorBidi" w:hAnsiTheme="minorBidi"/>
                <w:color w:val="000000" w:themeColor="text1"/>
                <w:sz w:val="28"/>
              </w:rPr>
              <w:t>&lt;0.001</w:t>
            </w:r>
          </w:p>
        </w:tc>
      </w:tr>
    </w:tbl>
    <w:p w14:paraId="53EE41A6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</w:p>
    <w:p w14:paraId="7659598A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</w:p>
    <w:p w14:paraId="5CCCF3F9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</w:p>
    <w:p w14:paraId="3DB88693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</w:p>
    <w:p w14:paraId="01B14BB0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</w:p>
    <w:p w14:paraId="730C9A2C" w14:textId="78CEF29F" w:rsidR="00E23866" w:rsidRPr="00D92981" w:rsidRDefault="00E23866" w:rsidP="00E23866">
      <w:pPr>
        <w:spacing w:after="0" w:line="360" w:lineRule="auto"/>
        <w:rPr>
          <w:rFonts w:asciiTheme="minorBidi" w:hAnsiTheme="minorBidi"/>
          <w:b/>
          <w:bCs/>
          <w:sz w:val="32"/>
          <w:szCs w:val="32"/>
        </w:rPr>
      </w:pPr>
      <w:r w:rsidRPr="00D92981">
        <w:rPr>
          <w:rFonts w:asciiTheme="minorBidi" w:hAnsiTheme="minorBidi"/>
          <w:b/>
          <w:bCs/>
          <w:sz w:val="32"/>
          <w:szCs w:val="32"/>
        </w:rPr>
        <w:lastRenderedPageBreak/>
        <w:t>TRIPOD Checklist: Prediction Model Development</w:t>
      </w:r>
    </w:p>
    <w:tbl>
      <w:tblPr>
        <w:tblStyle w:val="TableGrid"/>
        <w:tblW w:w="10089" w:type="dxa"/>
        <w:jc w:val="center"/>
        <w:tblLayout w:type="fixed"/>
        <w:tblLook w:val="04A0" w:firstRow="1" w:lastRow="0" w:firstColumn="1" w:lastColumn="0" w:noHBand="0" w:noVBand="1"/>
      </w:tblPr>
      <w:tblGrid>
        <w:gridCol w:w="1646"/>
        <w:gridCol w:w="709"/>
        <w:gridCol w:w="6945"/>
        <w:gridCol w:w="789"/>
      </w:tblGrid>
      <w:tr w:rsidR="00E23866" w:rsidRPr="00FD001A" w14:paraId="05CD56E0" w14:textId="77777777" w:rsidTr="00E6044D">
        <w:trPr>
          <w:trHeight w:val="284"/>
          <w:jc w:val="center"/>
        </w:trPr>
        <w:tc>
          <w:tcPr>
            <w:tcW w:w="1646" w:type="dxa"/>
            <w:tcBorders>
              <w:right w:val="nil"/>
            </w:tcBorders>
            <w:shd w:val="clear" w:color="auto" w:fill="F6C5AC" w:themeFill="accent2" w:themeFillTint="66"/>
          </w:tcPr>
          <w:p w14:paraId="45836DB4" w14:textId="77777777" w:rsidR="00E23866" w:rsidRPr="00FD001A" w:rsidRDefault="00E23866" w:rsidP="00FD001A">
            <w:pPr>
              <w:spacing w:line="240" w:lineRule="auto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b/>
                <w:sz w:val="24"/>
                <w:szCs w:val="24"/>
              </w:rPr>
              <w:t>Section/Topic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6C5AC" w:themeFill="accent2" w:themeFillTint="66"/>
          </w:tcPr>
          <w:p w14:paraId="5E147A51" w14:textId="77777777" w:rsidR="00E23866" w:rsidRPr="00FD001A" w:rsidRDefault="00E23866" w:rsidP="00FD001A">
            <w:pPr>
              <w:spacing w:line="240" w:lineRule="auto"/>
              <w:ind w:left="-432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b/>
                <w:sz w:val="24"/>
                <w:szCs w:val="24"/>
              </w:rPr>
              <w:t>Item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F6C5AC" w:themeFill="accent2" w:themeFillTint="66"/>
          </w:tcPr>
          <w:p w14:paraId="52A54CCB" w14:textId="77777777" w:rsidR="00E23866" w:rsidRPr="00FD001A" w:rsidRDefault="00E23866" w:rsidP="00FD001A">
            <w:pPr>
              <w:spacing w:line="240" w:lineRule="auto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b/>
                <w:sz w:val="24"/>
                <w:szCs w:val="24"/>
              </w:rPr>
              <w:t>Checklist Item</w:t>
            </w:r>
          </w:p>
        </w:tc>
        <w:tc>
          <w:tcPr>
            <w:tcW w:w="789" w:type="dxa"/>
            <w:tcBorders>
              <w:left w:val="nil"/>
            </w:tcBorders>
            <w:shd w:val="clear" w:color="auto" w:fill="F6C5AC" w:themeFill="accent2" w:themeFillTint="66"/>
          </w:tcPr>
          <w:p w14:paraId="2A7FD9A5" w14:textId="77777777" w:rsidR="00E23866" w:rsidRPr="00FD001A" w:rsidRDefault="00E23866" w:rsidP="00FD001A">
            <w:pPr>
              <w:spacing w:line="240" w:lineRule="auto"/>
              <w:jc w:val="center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b/>
                <w:sz w:val="24"/>
                <w:szCs w:val="24"/>
              </w:rPr>
              <w:t>Page</w:t>
            </w:r>
          </w:p>
        </w:tc>
      </w:tr>
      <w:tr w:rsidR="00E23866" w:rsidRPr="00FD001A" w14:paraId="2BF29E0A" w14:textId="77777777" w:rsidTr="00E6044D">
        <w:trPr>
          <w:jc w:val="center"/>
        </w:trPr>
        <w:tc>
          <w:tcPr>
            <w:tcW w:w="10089" w:type="dxa"/>
            <w:gridSpan w:val="4"/>
            <w:shd w:val="clear" w:color="auto" w:fill="F6C5AC" w:themeFill="accent2" w:themeFillTint="66"/>
          </w:tcPr>
          <w:p w14:paraId="318A913D" w14:textId="77777777" w:rsidR="00E23866" w:rsidRPr="00FD001A" w:rsidRDefault="00E23866" w:rsidP="00FD001A">
            <w:pPr>
              <w:spacing w:line="240" w:lineRule="auto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b/>
                <w:sz w:val="24"/>
                <w:szCs w:val="24"/>
              </w:rPr>
              <w:t>Title and abstract</w:t>
            </w:r>
          </w:p>
        </w:tc>
      </w:tr>
      <w:tr w:rsidR="00E23866" w:rsidRPr="00FD001A" w14:paraId="0F7D0D58" w14:textId="77777777" w:rsidTr="00E6044D">
        <w:trPr>
          <w:jc w:val="center"/>
        </w:trPr>
        <w:tc>
          <w:tcPr>
            <w:tcW w:w="1646" w:type="dxa"/>
            <w:vAlign w:val="center"/>
          </w:tcPr>
          <w:p w14:paraId="15A5A70C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Title</w:t>
            </w:r>
          </w:p>
        </w:tc>
        <w:tc>
          <w:tcPr>
            <w:tcW w:w="709" w:type="dxa"/>
            <w:vAlign w:val="center"/>
          </w:tcPr>
          <w:p w14:paraId="0F0640CB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  <w:tc>
          <w:tcPr>
            <w:tcW w:w="6945" w:type="dxa"/>
            <w:vAlign w:val="center"/>
          </w:tcPr>
          <w:p w14:paraId="7DF05F85" w14:textId="77777777" w:rsidR="00E23866" w:rsidRPr="00FD001A" w:rsidRDefault="00E23866" w:rsidP="00FD001A">
            <w:pPr>
              <w:spacing w:line="240" w:lineRule="auto"/>
              <w:ind w:left="34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789" w:type="dxa"/>
            <w:vAlign w:val="center"/>
          </w:tcPr>
          <w:p w14:paraId="098D5EDD" w14:textId="78887C72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1</w:t>
            </w:r>
          </w:p>
        </w:tc>
      </w:tr>
      <w:tr w:rsidR="00E23866" w:rsidRPr="00FD001A" w14:paraId="5695CD96" w14:textId="77777777" w:rsidTr="00E6044D">
        <w:trPr>
          <w:jc w:val="center"/>
        </w:trPr>
        <w:tc>
          <w:tcPr>
            <w:tcW w:w="1646" w:type="dxa"/>
            <w:vAlign w:val="center"/>
          </w:tcPr>
          <w:p w14:paraId="4B75A044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Abstract</w:t>
            </w:r>
          </w:p>
        </w:tc>
        <w:tc>
          <w:tcPr>
            <w:tcW w:w="709" w:type="dxa"/>
            <w:vAlign w:val="center"/>
          </w:tcPr>
          <w:p w14:paraId="7A922C7D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2</w:t>
            </w:r>
          </w:p>
        </w:tc>
        <w:tc>
          <w:tcPr>
            <w:tcW w:w="6945" w:type="dxa"/>
            <w:vAlign w:val="center"/>
          </w:tcPr>
          <w:p w14:paraId="54C1A4CE" w14:textId="77777777" w:rsidR="00E23866" w:rsidRPr="00FD001A" w:rsidRDefault="00E23866" w:rsidP="00FD001A">
            <w:pPr>
              <w:spacing w:line="240" w:lineRule="auto"/>
              <w:ind w:left="34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 xml:space="preserve">Provide a summary of objectives, </w:t>
            </w:r>
            <w:r w:rsidRPr="00FD001A">
              <w:rPr>
                <w:rStyle w:val="CommentReference"/>
                <w:rFonts w:asciiTheme="minorBidi" w:hAnsiTheme="minorBidi"/>
                <w:sz w:val="24"/>
                <w:szCs w:val="24"/>
              </w:rPr>
              <w:t>study design, setting, participants, sample size</w:t>
            </w:r>
            <w:r w:rsidRPr="00FD001A">
              <w:rPr>
                <w:rFonts w:asciiTheme="minorBidi" w:hAnsiTheme="minorBidi"/>
                <w:sz w:val="24"/>
                <w:szCs w:val="24"/>
              </w:rPr>
              <w:t>, predictors, outcome, statistical analysis, results, and conclusions.</w:t>
            </w:r>
          </w:p>
        </w:tc>
        <w:tc>
          <w:tcPr>
            <w:tcW w:w="789" w:type="dxa"/>
            <w:vAlign w:val="center"/>
          </w:tcPr>
          <w:p w14:paraId="23DC542B" w14:textId="271B1CE6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3</w:t>
            </w:r>
          </w:p>
        </w:tc>
      </w:tr>
      <w:tr w:rsidR="00E23866" w:rsidRPr="00FD001A" w14:paraId="3DC83742" w14:textId="77777777" w:rsidTr="00E6044D">
        <w:trPr>
          <w:jc w:val="center"/>
        </w:trPr>
        <w:tc>
          <w:tcPr>
            <w:tcW w:w="10089" w:type="dxa"/>
            <w:gridSpan w:val="4"/>
            <w:shd w:val="clear" w:color="auto" w:fill="F6C5AC" w:themeFill="accent2" w:themeFillTint="66"/>
          </w:tcPr>
          <w:p w14:paraId="4BFCD6C6" w14:textId="77777777" w:rsidR="00E23866" w:rsidRPr="00D92981" w:rsidRDefault="00E23866" w:rsidP="00FD001A">
            <w:pPr>
              <w:spacing w:line="240" w:lineRule="auto"/>
              <w:rPr>
                <w:rFonts w:asciiTheme="minorBidi" w:hAnsiTheme="minorBidi"/>
                <w:b/>
                <w:sz w:val="24"/>
                <w:szCs w:val="24"/>
              </w:rPr>
            </w:pPr>
            <w:r w:rsidRPr="00D92981">
              <w:rPr>
                <w:rFonts w:asciiTheme="minorBidi" w:hAnsiTheme="minorBidi"/>
                <w:b/>
                <w:sz w:val="24"/>
                <w:szCs w:val="24"/>
              </w:rPr>
              <w:t>Introduction</w:t>
            </w:r>
          </w:p>
        </w:tc>
      </w:tr>
      <w:tr w:rsidR="00E23866" w:rsidRPr="00FD001A" w14:paraId="7BB7B901" w14:textId="77777777" w:rsidTr="00E6044D">
        <w:trPr>
          <w:jc w:val="center"/>
        </w:trPr>
        <w:tc>
          <w:tcPr>
            <w:tcW w:w="1646" w:type="dxa"/>
            <w:vMerge w:val="restart"/>
            <w:vAlign w:val="center"/>
          </w:tcPr>
          <w:p w14:paraId="44FCA3D6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Background and objectives</w:t>
            </w:r>
          </w:p>
        </w:tc>
        <w:tc>
          <w:tcPr>
            <w:tcW w:w="709" w:type="dxa"/>
            <w:vAlign w:val="center"/>
          </w:tcPr>
          <w:p w14:paraId="2B261FCF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3a</w:t>
            </w:r>
          </w:p>
        </w:tc>
        <w:tc>
          <w:tcPr>
            <w:tcW w:w="6945" w:type="dxa"/>
            <w:vAlign w:val="center"/>
          </w:tcPr>
          <w:p w14:paraId="709F2495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789" w:type="dxa"/>
            <w:vAlign w:val="center"/>
          </w:tcPr>
          <w:p w14:paraId="244B66E9" w14:textId="2248C27D" w:rsidR="00E23866" w:rsidRPr="00D92981" w:rsidRDefault="00D92981" w:rsidP="00FD001A">
            <w:pPr>
              <w:tabs>
                <w:tab w:val="left" w:pos="742"/>
              </w:tabs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5</w:t>
            </w:r>
          </w:p>
        </w:tc>
      </w:tr>
      <w:tr w:rsidR="00E23866" w:rsidRPr="00FD001A" w14:paraId="502CA604" w14:textId="77777777" w:rsidTr="00E6044D">
        <w:trPr>
          <w:trHeight w:val="323"/>
          <w:jc w:val="center"/>
        </w:trPr>
        <w:tc>
          <w:tcPr>
            <w:tcW w:w="1646" w:type="dxa"/>
            <w:vMerge/>
          </w:tcPr>
          <w:p w14:paraId="52415CB0" w14:textId="77777777" w:rsidR="00E23866" w:rsidRPr="00FD001A" w:rsidRDefault="00E23866" w:rsidP="00FD001A">
            <w:pPr>
              <w:spacing w:line="240" w:lineRule="auto"/>
              <w:ind w:left="142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8DB98F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3b</w:t>
            </w:r>
          </w:p>
        </w:tc>
        <w:tc>
          <w:tcPr>
            <w:tcW w:w="6945" w:type="dxa"/>
            <w:vAlign w:val="center"/>
          </w:tcPr>
          <w:p w14:paraId="481472D3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>Specify the objectives, including whether the study describes the development or validation of the model or both.</w:t>
            </w:r>
          </w:p>
        </w:tc>
        <w:tc>
          <w:tcPr>
            <w:tcW w:w="789" w:type="dxa"/>
            <w:vAlign w:val="center"/>
          </w:tcPr>
          <w:p w14:paraId="5385D441" w14:textId="74BF355C" w:rsidR="00E23866" w:rsidRPr="00D92981" w:rsidRDefault="00D92981" w:rsidP="00FD001A">
            <w:pPr>
              <w:tabs>
                <w:tab w:val="left" w:pos="742"/>
              </w:tabs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7</w:t>
            </w:r>
          </w:p>
        </w:tc>
      </w:tr>
      <w:tr w:rsidR="00E23866" w:rsidRPr="00FD001A" w14:paraId="33F39189" w14:textId="77777777" w:rsidTr="00E6044D">
        <w:trPr>
          <w:jc w:val="center"/>
        </w:trPr>
        <w:tc>
          <w:tcPr>
            <w:tcW w:w="10089" w:type="dxa"/>
            <w:gridSpan w:val="4"/>
            <w:shd w:val="clear" w:color="auto" w:fill="F6C5AC" w:themeFill="accent2" w:themeFillTint="66"/>
          </w:tcPr>
          <w:p w14:paraId="5BE9D093" w14:textId="77777777" w:rsidR="00E23866" w:rsidRPr="00D92981" w:rsidRDefault="00E23866" w:rsidP="00FD001A">
            <w:pPr>
              <w:tabs>
                <w:tab w:val="left" w:pos="9695"/>
              </w:tabs>
              <w:spacing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b/>
                <w:sz w:val="24"/>
                <w:szCs w:val="24"/>
              </w:rPr>
              <w:t>Methods</w:t>
            </w:r>
          </w:p>
        </w:tc>
      </w:tr>
      <w:tr w:rsidR="00E23866" w:rsidRPr="00FD001A" w14:paraId="5733F814" w14:textId="77777777" w:rsidTr="00E6044D">
        <w:trPr>
          <w:jc w:val="center"/>
        </w:trPr>
        <w:tc>
          <w:tcPr>
            <w:tcW w:w="1646" w:type="dxa"/>
            <w:vMerge w:val="restart"/>
            <w:vAlign w:val="center"/>
          </w:tcPr>
          <w:p w14:paraId="22231175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Source of data</w:t>
            </w:r>
          </w:p>
        </w:tc>
        <w:tc>
          <w:tcPr>
            <w:tcW w:w="709" w:type="dxa"/>
            <w:vAlign w:val="center"/>
          </w:tcPr>
          <w:p w14:paraId="3661836E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4a</w:t>
            </w:r>
          </w:p>
        </w:tc>
        <w:tc>
          <w:tcPr>
            <w:tcW w:w="6945" w:type="dxa"/>
            <w:vAlign w:val="center"/>
          </w:tcPr>
          <w:p w14:paraId="55FBE934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789" w:type="dxa"/>
            <w:vAlign w:val="center"/>
          </w:tcPr>
          <w:p w14:paraId="3C2E4C5A" w14:textId="572B44C3" w:rsidR="00E23866" w:rsidRPr="00D92981" w:rsidRDefault="00D92981" w:rsidP="00FD001A">
            <w:pPr>
              <w:tabs>
                <w:tab w:val="left" w:pos="742"/>
              </w:tabs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7</w:t>
            </w:r>
          </w:p>
        </w:tc>
      </w:tr>
      <w:tr w:rsidR="00E23866" w:rsidRPr="00FD001A" w14:paraId="3C83DACE" w14:textId="77777777" w:rsidTr="00E6044D">
        <w:trPr>
          <w:jc w:val="center"/>
        </w:trPr>
        <w:tc>
          <w:tcPr>
            <w:tcW w:w="1646" w:type="dxa"/>
            <w:vMerge/>
            <w:vAlign w:val="center"/>
          </w:tcPr>
          <w:p w14:paraId="7FC0F9DE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93EBB5A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4b</w:t>
            </w:r>
          </w:p>
        </w:tc>
        <w:tc>
          <w:tcPr>
            <w:tcW w:w="6945" w:type="dxa"/>
            <w:vAlign w:val="center"/>
          </w:tcPr>
          <w:p w14:paraId="66A62F5B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789" w:type="dxa"/>
            <w:vAlign w:val="center"/>
          </w:tcPr>
          <w:p w14:paraId="107390BA" w14:textId="521858EE" w:rsidR="00E23866" w:rsidRPr="00D92981" w:rsidRDefault="00D92981" w:rsidP="00FD001A">
            <w:pPr>
              <w:tabs>
                <w:tab w:val="left" w:pos="742"/>
              </w:tabs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</w:tr>
      <w:tr w:rsidR="00E23866" w:rsidRPr="00FD001A" w14:paraId="006EF727" w14:textId="77777777" w:rsidTr="00E6044D">
        <w:trPr>
          <w:jc w:val="center"/>
        </w:trPr>
        <w:tc>
          <w:tcPr>
            <w:tcW w:w="1646" w:type="dxa"/>
            <w:vMerge w:val="restart"/>
            <w:vAlign w:val="center"/>
          </w:tcPr>
          <w:p w14:paraId="296DE342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Participants</w:t>
            </w:r>
          </w:p>
        </w:tc>
        <w:tc>
          <w:tcPr>
            <w:tcW w:w="709" w:type="dxa"/>
            <w:vAlign w:val="center"/>
          </w:tcPr>
          <w:p w14:paraId="77B42D52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5a</w:t>
            </w:r>
          </w:p>
        </w:tc>
        <w:tc>
          <w:tcPr>
            <w:tcW w:w="6945" w:type="dxa"/>
            <w:vAlign w:val="center"/>
          </w:tcPr>
          <w:p w14:paraId="563B9487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 xml:space="preserve">Specify key elements of the study setting (e.g., primary care, secondary care, general population) including number and location of </w:t>
            </w:r>
            <w:proofErr w:type="spellStart"/>
            <w:r w:rsidRPr="00FD001A">
              <w:rPr>
                <w:rFonts w:asciiTheme="minorBidi" w:hAnsiTheme="minorBidi"/>
                <w:szCs w:val="24"/>
              </w:rPr>
              <w:t>centres</w:t>
            </w:r>
            <w:proofErr w:type="spellEnd"/>
            <w:r w:rsidRPr="00FD001A">
              <w:rPr>
                <w:rFonts w:asciiTheme="minorBidi" w:hAnsiTheme="minorBidi"/>
                <w:szCs w:val="24"/>
              </w:rPr>
              <w:t>.</w:t>
            </w:r>
          </w:p>
        </w:tc>
        <w:tc>
          <w:tcPr>
            <w:tcW w:w="789" w:type="dxa"/>
            <w:vAlign w:val="center"/>
          </w:tcPr>
          <w:p w14:paraId="46BDF50E" w14:textId="3BEA3722" w:rsidR="00E23866" w:rsidRPr="00D92981" w:rsidRDefault="00D92981" w:rsidP="00FD001A">
            <w:pPr>
              <w:tabs>
                <w:tab w:val="left" w:pos="742"/>
              </w:tabs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</w:tr>
      <w:tr w:rsidR="00E23866" w:rsidRPr="00FD001A" w14:paraId="488E59AA" w14:textId="77777777" w:rsidTr="00E6044D">
        <w:trPr>
          <w:jc w:val="center"/>
        </w:trPr>
        <w:tc>
          <w:tcPr>
            <w:tcW w:w="1646" w:type="dxa"/>
            <w:vMerge/>
            <w:vAlign w:val="center"/>
          </w:tcPr>
          <w:p w14:paraId="3C0C3736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BAED442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5b</w:t>
            </w:r>
          </w:p>
        </w:tc>
        <w:tc>
          <w:tcPr>
            <w:tcW w:w="6945" w:type="dxa"/>
            <w:vAlign w:val="center"/>
          </w:tcPr>
          <w:p w14:paraId="3D11AB6A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 xml:space="preserve">Describe eligibility criteria for participants. </w:t>
            </w:r>
          </w:p>
        </w:tc>
        <w:tc>
          <w:tcPr>
            <w:tcW w:w="789" w:type="dxa"/>
            <w:vAlign w:val="center"/>
          </w:tcPr>
          <w:p w14:paraId="69E9C744" w14:textId="2351E879" w:rsidR="00E23866" w:rsidRPr="00D92981" w:rsidRDefault="00D92981" w:rsidP="00FD001A">
            <w:pPr>
              <w:tabs>
                <w:tab w:val="left" w:pos="742"/>
              </w:tabs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</w:tr>
      <w:tr w:rsidR="00E23866" w:rsidRPr="00FD001A" w14:paraId="0D659A8C" w14:textId="77777777" w:rsidTr="00E6044D">
        <w:trPr>
          <w:jc w:val="center"/>
        </w:trPr>
        <w:tc>
          <w:tcPr>
            <w:tcW w:w="1646" w:type="dxa"/>
            <w:vMerge/>
            <w:vAlign w:val="center"/>
          </w:tcPr>
          <w:p w14:paraId="1812A00F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D931600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5c</w:t>
            </w:r>
          </w:p>
        </w:tc>
        <w:tc>
          <w:tcPr>
            <w:tcW w:w="6945" w:type="dxa"/>
            <w:vAlign w:val="center"/>
          </w:tcPr>
          <w:p w14:paraId="2EBFBA78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 xml:space="preserve">Give details of treatments received, if relevant. </w:t>
            </w:r>
          </w:p>
        </w:tc>
        <w:tc>
          <w:tcPr>
            <w:tcW w:w="789" w:type="dxa"/>
            <w:vAlign w:val="center"/>
          </w:tcPr>
          <w:p w14:paraId="0C61577A" w14:textId="30BC0DF8" w:rsidR="00E23866" w:rsidRPr="00D92981" w:rsidRDefault="00D92981" w:rsidP="00FD001A">
            <w:pPr>
              <w:tabs>
                <w:tab w:val="left" w:pos="742"/>
              </w:tabs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</w:tr>
      <w:tr w:rsidR="00E23866" w:rsidRPr="00FD001A" w14:paraId="4DC77143" w14:textId="77777777" w:rsidTr="00E6044D">
        <w:trPr>
          <w:jc w:val="center"/>
        </w:trPr>
        <w:tc>
          <w:tcPr>
            <w:tcW w:w="1646" w:type="dxa"/>
            <w:vMerge w:val="restart"/>
            <w:vAlign w:val="center"/>
          </w:tcPr>
          <w:p w14:paraId="0DE69B51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Outcome</w:t>
            </w:r>
          </w:p>
        </w:tc>
        <w:tc>
          <w:tcPr>
            <w:tcW w:w="709" w:type="dxa"/>
            <w:vAlign w:val="center"/>
          </w:tcPr>
          <w:p w14:paraId="62E13D94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6a</w:t>
            </w:r>
          </w:p>
        </w:tc>
        <w:tc>
          <w:tcPr>
            <w:tcW w:w="6945" w:type="dxa"/>
            <w:vAlign w:val="center"/>
          </w:tcPr>
          <w:p w14:paraId="760437B8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 xml:space="preserve">Clearly define the outcome that is predicted by the prediction model, including how and when assessed. </w:t>
            </w:r>
          </w:p>
        </w:tc>
        <w:tc>
          <w:tcPr>
            <w:tcW w:w="789" w:type="dxa"/>
            <w:vAlign w:val="center"/>
          </w:tcPr>
          <w:p w14:paraId="1ADA8FB2" w14:textId="486DE08F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</w:tr>
      <w:tr w:rsidR="00E23866" w:rsidRPr="00FD001A" w14:paraId="0548B790" w14:textId="77777777" w:rsidTr="00E6044D">
        <w:trPr>
          <w:jc w:val="center"/>
        </w:trPr>
        <w:tc>
          <w:tcPr>
            <w:tcW w:w="1646" w:type="dxa"/>
            <w:vMerge/>
            <w:vAlign w:val="center"/>
          </w:tcPr>
          <w:p w14:paraId="7750E9C2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624B02F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6b</w:t>
            </w:r>
          </w:p>
        </w:tc>
        <w:tc>
          <w:tcPr>
            <w:tcW w:w="6945" w:type="dxa"/>
            <w:vAlign w:val="center"/>
          </w:tcPr>
          <w:p w14:paraId="7887ECE3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 xml:space="preserve">Report any actions to blind assessment of the outcome to be predicted. </w:t>
            </w:r>
          </w:p>
        </w:tc>
        <w:tc>
          <w:tcPr>
            <w:tcW w:w="789" w:type="dxa"/>
            <w:vAlign w:val="center"/>
          </w:tcPr>
          <w:p w14:paraId="1197BD60" w14:textId="77777777" w:rsidR="00E23866" w:rsidRPr="00D92981" w:rsidRDefault="00E23866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E23866" w:rsidRPr="00FD001A" w14:paraId="2DDC050E" w14:textId="77777777" w:rsidTr="00E6044D">
        <w:trPr>
          <w:jc w:val="center"/>
        </w:trPr>
        <w:tc>
          <w:tcPr>
            <w:tcW w:w="1646" w:type="dxa"/>
            <w:vMerge w:val="restart"/>
            <w:vAlign w:val="center"/>
          </w:tcPr>
          <w:p w14:paraId="51B6BED1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bCs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Predictors</w:t>
            </w:r>
          </w:p>
        </w:tc>
        <w:tc>
          <w:tcPr>
            <w:tcW w:w="709" w:type="dxa"/>
            <w:vAlign w:val="center"/>
          </w:tcPr>
          <w:p w14:paraId="6AC337E8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7a</w:t>
            </w:r>
          </w:p>
        </w:tc>
        <w:tc>
          <w:tcPr>
            <w:tcW w:w="6945" w:type="dxa"/>
            <w:vAlign w:val="center"/>
          </w:tcPr>
          <w:p w14:paraId="5E44B345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789" w:type="dxa"/>
            <w:vAlign w:val="center"/>
          </w:tcPr>
          <w:p w14:paraId="0C9E3ECD" w14:textId="29C08822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</w:tr>
      <w:tr w:rsidR="00E23866" w:rsidRPr="00FD001A" w14:paraId="1BB00C1D" w14:textId="77777777" w:rsidTr="00E6044D">
        <w:trPr>
          <w:jc w:val="center"/>
        </w:trPr>
        <w:tc>
          <w:tcPr>
            <w:tcW w:w="1646" w:type="dxa"/>
            <w:vMerge/>
            <w:vAlign w:val="center"/>
          </w:tcPr>
          <w:p w14:paraId="6CBAC7F8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49665C9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7b</w:t>
            </w:r>
          </w:p>
        </w:tc>
        <w:tc>
          <w:tcPr>
            <w:tcW w:w="6945" w:type="dxa"/>
            <w:vAlign w:val="center"/>
          </w:tcPr>
          <w:p w14:paraId="28CBB10E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 xml:space="preserve">Report any actions to blind assessment of predictors for the outcome and other predictors. </w:t>
            </w:r>
          </w:p>
        </w:tc>
        <w:tc>
          <w:tcPr>
            <w:tcW w:w="789" w:type="dxa"/>
            <w:vAlign w:val="center"/>
          </w:tcPr>
          <w:p w14:paraId="2954222E" w14:textId="77777777" w:rsidR="00E23866" w:rsidRPr="00D92981" w:rsidRDefault="00E23866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E23866" w:rsidRPr="00FD001A" w14:paraId="5BF0D912" w14:textId="77777777" w:rsidTr="00E6044D">
        <w:trPr>
          <w:jc w:val="center"/>
        </w:trPr>
        <w:tc>
          <w:tcPr>
            <w:tcW w:w="1646" w:type="dxa"/>
            <w:vAlign w:val="center"/>
          </w:tcPr>
          <w:p w14:paraId="4BCD805D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Sample size</w:t>
            </w:r>
          </w:p>
        </w:tc>
        <w:tc>
          <w:tcPr>
            <w:tcW w:w="709" w:type="dxa"/>
            <w:vAlign w:val="center"/>
          </w:tcPr>
          <w:p w14:paraId="25C242BC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  <w:tc>
          <w:tcPr>
            <w:tcW w:w="6945" w:type="dxa"/>
            <w:vAlign w:val="center"/>
          </w:tcPr>
          <w:p w14:paraId="2886DCB2" w14:textId="77777777" w:rsidR="00E23866" w:rsidRPr="00FD001A" w:rsidRDefault="00E23866" w:rsidP="00FD001A">
            <w:pPr>
              <w:pStyle w:val="ListParagraph"/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>Explain how the study size was arrived at.</w:t>
            </w:r>
          </w:p>
        </w:tc>
        <w:tc>
          <w:tcPr>
            <w:tcW w:w="789" w:type="dxa"/>
            <w:vAlign w:val="center"/>
          </w:tcPr>
          <w:p w14:paraId="58CD6D8E" w14:textId="79D3B820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</w:tr>
      <w:tr w:rsidR="00E23866" w:rsidRPr="00FD001A" w14:paraId="52977CA6" w14:textId="77777777" w:rsidTr="00E6044D">
        <w:trPr>
          <w:jc w:val="center"/>
        </w:trPr>
        <w:tc>
          <w:tcPr>
            <w:tcW w:w="1646" w:type="dxa"/>
            <w:vAlign w:val="center"/>
          </w:tcPr>
          <w:p w14:paraId="41C46460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Missing data</w:t>
            </w:r>
          </w:p>
        </w:tc>
        <w:tc>
          <w:tcPr>
            <w:tcW w:w="709" w:type="dxa"/>
            <w:vAlign w:val="center"/>
          </w:tcPr>
          <w:p w14:paraId="264B92BD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9</w:t>
            </w:r>
          </w:p>
        </w:tc>
        <w:tc>
          <w:tcPr>
            <w:tcW w:w="6945" w:type="dxa"/>
            <w:vAlign w:val="center"/>
          </w:tcPr>
          <w:p w14:paraId="3C492AA9" w14:textId="77777777" w:rsidR="00E23866" w:rsidRPr="00FD001A" w:rsidRDefault="00E23866" w:rsidP="00FD001A">
            <w:pPr>
              <w:pStyle w:val="ListParagraph"/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789" w:type="dxa"/>
            <w:vAlign w:val="center"/>
          </w:tcPr>
          <w:p w14:paraId="5DF6729B" w14:textId="3017DD40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</w:tr>
      <w:tr w:rsidR="00E23866" w:rsidRPr="00FD001A" w14:paraId="50166C0E" w14:textId="77777777" w:rsidTr="00E6044D">
        <w:trPr>
          <w:jc w:val="center"/>
        </w:trPr>
        <w:tc>
          <w:tcPr>
            <w:tcW w:w="1646" w:type="dxa"/>
            <w:vMerge w:val="restart"/>
            <w:vAlign w:val="center"/>
          </w:tcPr>
          <w:p w14:paraId="1895CC11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bCs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Statistical analysis methods</w:t>
            </w:r>
          </w:p>
        </w:tc>
        <w:tc>
          <w:tcPr>
            <w:tcW w:w="709" w:type="dxa"/>
            <w:vAlign w:val="center"/>
          </w:tcPr>
          <w:p w14:paraId="45C260E5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10a</w:t>
            </w:r>
          </w:p>
        </w:tc>
        <w:tc>
          <w:tcPr>
            <w:tcW w:w="6945" w:type="dxa"/>
            <w:vAlign w:val="center"/>
          </w:tcPr>
          <w:p w14:paraId="4D0C1E49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 xml:space="preserve">Describe how predictors were handled in the analyses. </w:t>
            </w:r>
          </w:p>
        </w:tc>
        <w:tc>
          <w:tcPr>
            <w:tcW w:w="789" w:type="dxa"/>
            <w:vAlign w:val="center"/>
          </w:tcPr>
          <w:p w14:paraId="64F2C257" w14:textId="06C3E57E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</w:tr>
      <w:tr w:rsidR="00E23866" w:rsidRPr="00FD001A" w14:paraId="0A11264E" w14:textId="77777777" w:rsidTr="00E6044D">
        <w:trPr>
          <w:trHeight w:val="325"/>
          <w:jc w:val="center"/>
        </w:trPr>
        <w:tc>
          <w:tcPr>
            <w:tcW w:w="1646" w:type="dxa"/>
            <w:vMerge/>
            <w:vAlign w:val="center"/>
          </w:tcPr>
          <w:p w14:paraId="073C36DF" w14:textId="77777777" w:rsidR="00E23866" w:rsidRPr="00FD001A" w:rsidRDefault="00E23866" w:rsidP="00FD001A">
            <w:pPr>
              <w:spacing w:line="240" w:lineRule="auto"/>
              <w:ind w:left="142"/>
              <w:rPr>
                <w:rFonts w:asciiTheme="minorBidi" w:hAnsiTheme="minorBidi"/>
                <w:b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C11BE10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10b</w:t>
            </w:r>
          </w:p>
        </w:tc>
        <w:tc>
          <w:tcPr>
            <w:tcW w:w="6945" w:type="dxa"/>
            <w:vAlign w:val="center"/>
          </w:tcPr>
          <w:p w14:paraId="3FB5365E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789" w:type="dxa"/>
            <w:vAlign w:val="center"/>
          </w:tcPr>
          <w:p w14:paraId="25F383B9" w14:textId="72EBDBA2" w:rsidR="00E23866" w:rsidRPr="00D92981" w:rsidRDefault="00D92981" w:rsidP="00FD001A">
            <w:pPr>
              <w:pStyle w:val="ListParagraph"/>
              <w:spacing w:line="240" w:lineRule="auto"/>
              <w:ind w:left="34"/>
              <w:jc w:val="center"/>
              <w:rPr>
                <w:rFonts w:asciiTheme="minorBidi" w:hAnsiTheme="minorBidi"/>
                <w:szCs w:val="24"/>
              </w:rPr>
            </w:pPr>
            <w:r w:rsidRPr="00D92981">
              <w:rPr>
                <w:rFonts w:asciiTheme="minorBidi" w:hAnsiTheme="minorBidi"/>
                <w:szCs w:val="24"/>
              </w:rPr>
              <w:t>10</w:t>
            </w:r>
          </w:p>
        </w:tc>
      </w:tr>
      <w:tr w:rsidR="00E23866" w:rsidRPr="00FD001A" w14:paraId="46556089" w14:textId="77777777" w:rsidTr="00E6044D">
        <w:trPr>
          <w:trHeight w:val="400"/>
          <w:jc w:val="center"/>
        </w:trPr>
        <w:tc>
          <w:tcPr>
            <w:tcW w:w="1646" w:type="dxa"/>
            <w:vMerge/>
            <w:vAlign w:val="center"/>
          </w:tcPr>
          <w:p w14:paraId="4EF7267F" w14:textId="77777777" w:rsidR="00E23866" w:rsidRPr="00FD001A" w:rsidRDefault="00E23866" w:rsidP="00FD001A">
            <w:pPr>
              <w:spacing w:line="240" w:lineRule="auto"/>
              <w:ind w:left="142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A8CBDC2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10d</w:t>
            </w:r>
          </w:p>
        </w:tc>
        <w:tc>
          <w:tcPr>
            <w:tcW w:w="6945" w:type="dxa"/>
            <w:vAlign w:val="center"/>
          </w:tcPr>
          <w:p w14:paraId="0458C3B3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789" w:type="dxa"/>
            <w:vAlign w:val="center"/>
          </w:tcPr>
          <w:p w14:paraId="5C586632" w14:textId="40B80331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</w:tr>
      <w:tr w:rsidR="00E23866" w:rsidRPr="00FD001A" w14:paraId="21D90BC3" w14:textId="77777777" w:rsidTr="00E6044D">
        <w:trPr>
          <w:trHeight w:val="107"/>
          <w:jc w:val="center"/>
        </w:trPr>
        <w:tc>
          <w:tcPr>
            <w:tcW w:w="1646" w:type="dxa"/>
            <w:vAlign w:val="center"/>
          </w:tcPr>
          <w:p w14:paraId="54652F7A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Risk groups</w:t>
            </w:r>
          </w:p>
        </w:tc>
        <w:tc>
          <w:tcPr>
            <w:tcW w:w="709" w:type="dxa"/>
            <w:vAlign w:val="center"/>
          </w:tcPr>
          <w:p w14:paraId="48DB2EA4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  <w:tc>
          <w:tcPr>
            <w:tcW w:w="6945" w:type="dxa"/>
            <w:vAlign w:val="center"/>
          </w:tcPr>
          <w:p w14:paraId="1B9922D2" w14:textId="77777777" w:rsidR="00E23866" w:rsidRPr="00FD001A" w:rsidRDefault="00E23866" w:rsidP="00FD001A">
            <w:pPr>
              <w:spacing w:line="240" w:lineRule="auto"/>
              <w:ind w:left="34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 xml:space="preserve">Provide details on how risk groups were created, if done. </w:t>
            </w:r>
          </w:p>
        </w:tc>
        <w:tc>
          <w:tcPr>
            <w:tcW w:w="789" w:type="dxa"/>
            <w:vAlign w:val="center"/>
          </w:tcPr>
          <w:p w14:paraId="5CD99293" w14:textId="77777777" w:rsidR="00E23866" w:rsidRPr="00D92981" w:rsidRDefault="00E23866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E23866" w:rsidRPr="00FD001A" w14:paraId="3B738B1A" w14:textId="77777777" w:rsidTr="00E6044D">
        <w:trPr>
          <w:jc w:val="center"/>
        </w:trPr>
        <w:tc>
          <w:tcPr>
            <w:tcW w:w="10089" w:type="dxa"/>
            <w:gridSpan w:val="4"/>
            <w:shd w:val="clear" w:color="auto" w:fill="F6C5AC" w:themeFill="accent2" w:themeFillTint="66"/>
          </w:tcPr>
          <w:p w14:paraId="1EA50312" w14:textId="77777777" w:rsidR="00E23866" w:rsidRPr="00D92981" w:rsidRDefault="00E23866" w:rsidP="00FD001A">
            <w:pPr>
              <w:spacing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b/>
                <w:sz w:val="24"/>
                <w:szCs w:val="24"/>
              </w:rPr>
              <w:lastRenderedPageBreak/>
              <w:t>Results</w:t>
            </w:r>
          </w:p>
        </w:tc>
      </w:tr>
      <w:tr w:rsidR="00E23866" w:rsidRPr="00FD001A" w14:paraId="5EE6C41E" w14:textId="77777777" w:rsidTr="00E6044D">
        <w:trPr>
          <w:jc w:val="center"/>
        </w:trPr>
        <w:tc>
          <w:tcPr>
            <w:tcW w:w="1646" w:type="dxa"/>
            <w:vMerge w:val="restart"/>
            <w:vAlign w:val="center"/>
          </w:tcPr>
          <w:p w14:paraId="5AAC3BCF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Participants</w:t>
            </w:r>
          </w:p>
        </w:tc>
        <w:tc>
          <w:tcPr>
            <w:tcW w:w="709" w:type="dxa"/>
            <w:vAlign w:val="center"/>
          </w:tcPr>
          <w:p w14:paraId="1C7F6C76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13a</w:t>
            </w:r>
          </w:p>
        </w:tc>
        <w:tc>
          <w:tcPr>
            <w:tcW w:w="6945" w:type="dxa"/>
            <w:vAlign w:val="center"/>
          </w:tcPr>
          <w:p w14:paraId="5F70B2CC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789" w:type="dxa"/>
            <w:vAlign w:val="center"/>
          </w:tcPr>
          <w:p w14:paraId="01882457" w14:textId="131720F4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10</w:t>
            </w:r>
          </w:p>
        </w:tc>
      </w:tr>
      <w:tr w:rsidR="00E23866" w:rsidRPr="00FD001A" w14:paraId="375DA9A8" w14:textId="77777777" w:rsidTr="00E6044D">
        <w:trPr>
          <w:jc w:val="center"/>
        </w:trPr>
        <w:tc>
          <w:tcPr>
            <w:tcW w:w="1646" w:type="dxa"/>
            <w:vMerge/>
            <w:vAlign w:val="center"/>
          </w:tcPr>
          <w:p w14:paraId="55FE9AAD" w14:textId="77777777" w:rsidR="00E23866" w:rsidRPr="00FD001A" w:rsidRDefault="00E23866" w:rsidP="00FD001A">
            <w:pPr>
              <w:spacing w:line="240" w:lineRule="auto"/>
              <w:ind w:left="142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380B3BE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13b</w:t>
            </w:r>
          </w:p>
        </w:tc>
        <w:tc>
          <w:tcPr>
            <w:tcW w:w="6945" w:type="dxa"/>
            <w:vAlign w:val="center"/>
          </w:tcPr>
          <w:p w14:paraId="1B7C5226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789" w:type="dxa"/>
            <w:vAlign w:val="center"/>
          </w:tcPr>
          <w:p w14:paraId="0B683248" w14:textId="1F1FA8D1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11</w:t>
            </w:r>
          </w:p>
        </w:tc>
      </w:tr>
      <w:tr w:rsidR="00E23866" w:rsidRPr="00FD001A" w14:paraId="1B102C75" w14:textId="77777777" w:rsidTr="00E6044D">
        <w:trPr>
          <w:jc w:val="center"/>
        </w:trPr>
        <w:tc>
          <w:tcPr>
            <w:tcW w:w="1646" w:type="dxa"/>
            <w:vMerge w:val="restart"/>
            <w:vAlign w:val="center"/>
          </w:tcPr>
          <w:p w14:paraId="1F426009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 xml:space="preserve">Model development </w:t>
            </w:r>
          </w:p>
        </w:tc>
        <w:tc>
          <w:tcPr>
            <w:tcW w:w="709" w:type="dxa"/>
            <w:vAlign w:val="center"/>
          </w:tcPr>
          <w:p w14:paraId="506AF01E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14a</w:t>
            </w:r>
          </w:p>
        </w:tc>
        <w:tc>
          <w:tcPr>
            <w:tcW w:w="6945" w:type="dxa"/>
            <w:vAlign w:val="center"/>
          </w:tcPr>
          <w:p w14:paraId="318A873D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eastAsiaTheme="majorEastAsia" w:hAnsiTheme="minorBidi"/>
                <w:i/>
                <w:iCs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 xml:space="preserve">Specify the number of participants and outcome events in each analysis. </w:t>
            </w:r>
          </w:p>
        </w:tc>
        <w:tc>
          <w:tcPr>
            <w:tcW w:w="789" w:type="dxa"/>
            <w:vAlign w:val="center"/>
          </w:tcPr>
          <w:p w14:paraId="2A730EEC" w14:textId="2EB740AC" w:rsidR="00E23866" w:rsidRPr="00D92981" w:rsidRDefault="00D92981" w:rsidP="00FD001A">
            <w:pPr>
              <w:pStyle w:val="ListParagraph"/>
              <w:spacing w:line="240" w:lineRule="auto"/>
              <w:ind w:left="34"/>
              <w:jc w:val="center"/>
              <w:rPr>
                <w:rFonts w:asciiTheme="minorBidi" w:hAnsiTheme="minorBidi"/>
                <w:szCs w:val="24"/>
              </w:rPr>
            </w:pPr>
            <w:r w:rsidRPr="00D92981">
              <w:rPr>
                <w:rFonts w:asciiTheme="minorBidi" w:hAnsiTheme="minorBidi"/>
                <w:szCs w:val="24"/>
              </w:rPr>
              <w:t>11</w:t>
            </w:r>
          </w:p>
        </w:tc>
      </w:tr>
      <w:tr w:rsidR="00E23866" w:rsidRPr="00FD001A" w14:paraId="70CBF530" w14:textId="77777777" w:rsidTr="00E6044D">
        <w:trPr>
          <w:jc w:val="center"/>
        </w:trPr>
        <w:tc>
          <w:tcPr>
            <w:tcW w:w="1646" w:type="dxa"/>
            <w:vMerge/>
            <w:vAlign w:val="center"/>
          </w:tcPr>
          <w:p w14:paraId="56864B3C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901289E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14b</w:t>
            </w:r>
          </w:p>
        </w:tc>
        <w:tc>
          <w:tcPr>
            <w:tcW w:w="6945" w:type="dxa"/>
            <w:vAlign w:val="center"/>
          </w:tcPr>
          <w:p w14:paraId="3C801DD9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>If done, report the unadjusted association between each candidate predictor and outcome.</w:t>
            </w:r>
          </w:p>
        </w:tc>
        <w:tc>
          <w:tcPr>
            <w:tcW w:w="789" w:type="dxa"/>
            <w:vAlign w:val="center"/>
          </w:tcPr>
          <w:p w14:paraId="1A05EFC4" w14:textId="67F210A3" w:rsidR="00E23866" w:rsidRPr="00D92981" w:rsidRDefault="00D92981" w:rsidP="00FD001A">
            <w:pPr>
              <w:pStyle w:val="ListParagraph"/>
              <w:spacing w:line="240" w:lineRule="auto"/>
              <w:ind w:left="34"/>
              <w:jc w:val="center"/>
              <w:rPr>
                <w:rFonts w:asciiTheme="minorBidi" w:hAnsiTheme="minorBidi"/>
                <w:szCs w:val="24"/>
              </w:rPr>
            </w:pPr>
            <w:r w:rsidRPr="00D92981">
              <w:rPr>
                <w:rFonts w:asciiTheme="minorBidi" w:hAnsiTheme="minorBidi"/>
                <w:szCs w:val="24"/>
              </w:rPr>
              <w:t>11</w:t>
            </w:r>
          </w:p>
        </w:tc>
      </w:tr>
      <w:tr w:rsidR="00E23866" w:rsidRPr="00FD001A" w14:paraId="5F0BC900" w14:textId="77777777" w:rsidTr="00E6044D">
        <w:trPr>
          <w:jc w:val="center"/>
        </w:trPr>
        <w:tc>
          <w:tcPr>
            <w:tcW w:w="1646" w:type="dxa"/>
            <w:vMerge w:val="restart"/>
            <w:vAlign w:val="center"/>
          </w:tcPr>
          <w:p w14:paraId="5B8A1B1C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Model specification</w:t>
            </w:r>
          </w:p>
        </w:tc>
        <w:tc>
          <w:tcPr>
            <w:tcW w:w="709" w:type="dxa"/>
            <w:vAlign w:val="center"/>
          </w:tcPr>
          <w:p w14:paraId="5C3EF7EF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15a</w:t>
            </w:r>
          </w:p>
        </w:tc>
        <w:tc>
          <w:tcPr>
            <w:tcW w:w="6945" w:type="dxa"/>
            <w:vAlign w:val="center"/>
          </w:tcPr>
          <w:p w14:paraId="76BA61D7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789" w:type="dxa"/>
            <w:vAlign w:val="center"/>
          </w:tcPr>
          <w:p w14:paraId="67486306" w14:textId="480A0BD2" w:rsidR="00E23866" w:rsidRPr="00D92981" w:rsidRDefault="00D92981" w:rsidP="00FD001A">
            <w:pPr>
              <w:pStyle w:val="ListParagraph"/>
              <w:spacing w:line="240" w:lineRule="auto"/>
              <w:ind w:left="34"/>
              <w:jc w:val="center"/>
              <w:rPr>
                <w:rFonts w:asciiTheme="minorBidi" w:hAnsiTheme="minorBidi"/>
                <w:szCs w:val="24"/>
              </w:rPr>
            </w:pPr>
            <w:r w:rsidRPr="00D92981">
              <w:rPr>
                <w:rFonts w:asciiTheme="minorBidi" w:hAnsiTheme="minorBidi"/>
                <w:szCs w:val="24"/>
              </w:rPr>
              <w:t>11</w:t>
            </w:r>
          </w:p>
        </w:tc>
      </w:tr>
      <w:tr w:rsidR="00E23866" w:rsidRPr="00FD001A" w14:paraId="7FE0CA2D" w14:textId="77777777" w:rsidTr="00E6044D">
        <w:trPr>
          <w:jc w:val="center"/>
        </w:trPr>
        <w:tc>
          <w:tcPr>
            <w:tcW w:w="1646" w:type="dxa"/>
            <w:vMerge/>
            <w:vAlign w:val="center"/>
          </w:tcPr>
          <w:p w14:paraId="622AED73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3E43690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15b</w:t>
            </w:r>
          </w:p>
        </w:tc>
        <w:tc>
          <w:tcPr>
            <w:tcW w:w="6945" w:type="dxa"/>
            <w:vAlign w:val="center"/>
          </w:tcPr>
          <w:p w14:paraId="050DE75E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>Explain how to the use the prediction model.</w:t>
            </w:r>
          </w:p>
        </w:tc>
        <w:tc>
          <w:tcPr>
            <w:tcW w:w="789" w:type="dxa"/>
            <w:vAlign w:val="center"/>
          </w:tcPr>
          <w:p w14:paraId="0171A558" w14:textId="7D7478A2" w:rsidR="00E23866" w:rsidRPr="00D92981" w:rsidRDefault="00D92981" w:rsidP="00FD001A">
            <w:pPr>
              <w:pStyle w:val="ListParagraph"/>
              <w:spacing w:line="240" w:lineRule="auto"/>
              <w:ind w:left="34"/>
              <w:jc w:val="center"/>
              <w:rPr>
                <w:rFonts w:asciiTheme="minorBidi" w:hAnsiTheme="minorBidi"/>
                <w:szCs w:val="24"/>
              </w:rPr>
            </w:pPr>
            <w:r w:rsidRPr="00D92981">
              <w:rPr>
                <w:rFonts w:asciiTheme="minorBidi" w:hAnsiTheme="minorBidi"/>
                <w:szCs w:val="24"/>
              </w:rPr>
              <w:t>11</w:t>
            </w:r>
          </w:p>
        </w:tc>
      </w:tr>
      <w:tr w:rsidR="00E23866" w:rsidRPr="00FD001A" w14:paraId="62C4658D" w14:textId="77777777" w:rsidTr="00E6044D">
        <w:trPr>
          <w:trHeight w:val="196"/>
          <w:jc w:val="center"/>
        </w:trPr>
        <w:tc>
          <w:tcPr>
            <w:tcW w:w="1646" w:type="dxa"/>
            <w:vAlign w:val="center"/>
          </w:tcPr>
          <w:p w14:paraId="6DB91CCD" w14:textId="77777777" w:rsidR="00E23866" w:rsidRPr="00FD001A" w:rsidRDefault="00E23866" w:rsidP="00FD001A">
            <w:pPr>
              <w:spacing w:line="240" w:lineRule="auto"/>
              <w:ind w:left="157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Model performance</w:t>
            </w:r>
          </w:p>
        </w:tc>
        <w:tc>
          <w:tcPr>
            <w:tcW w:w="709" w:type="dxa"/>
            <w:vAlign w:val="center"/>
          </w:tcPr>
          <w:p w14:paraId="7192E4F9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16</w:t>
            </w:r>
          </w:p>
        </w:tc>
        <w:tc>
          <w:tcPr>
            <w:tcW w:w="6945" w:type="dxa"/>
            <w:vAlign w:val="center"/>
          </w:tcPr>
          <w:p w14:paraId="2B671214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>Report performance measures (with CIs) for the prediction model.</w:t>
            </w:r>
          </w:p>
        </w:tc>
        <w:tc>
          <w:tcPr>
            <w:tcW w:w="789" w:type="dxa"/>
            <w:vAlign w:val="center"/>
          </w:tcPr>
          <w:p w14:paraId="2C2D5937" w14:textId="106688A8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12</w:t>
            </w:r>
          </w:p>
        </w:tc>
      </w:tr>
      <w:tr w:rsidR="00E23866" w:rsidRPr="00FD001A" w14:paraId="6864E85C" w14:textId="77777777" w:rsidTr="00E6044D">
        <w:trPr>
          <w:jc w:val="center"/>
        </w:trPr>
        <w:tc>
          <w:tcPr>
            <w:tcW w:w="10089" w:type="dxa"/>
            <w:gridSpan w:val="4"/>
            <w:shd w:val="clear" w:color="auto" w:fill="F6C5AC" w:themeFill="accent2" w:themeFillTint="66"/>
          </w:tcPr>
          <w:p w14:paraId="2378B282" w14:textId="77777777" w:rsidR="00E23866" w:rsidRPr="00D92981" w:rsidRDefault="00E23866" w:rsidP="00FD001A">
            <w:pPr>
              <w:spacing w:line="240" w:lineRule="auto"/>
              <w:rPr>
                <w:rFonts w:asciiTheme="minorBidi" w:hAnsiTheme="minorBidi"/>
                <w:b/>
                <w:sz w:val="24"/>
                <w:szCs w:val="24"/>
              </w:rPr>
            </w:pPr>
            <w:r w:rsidRPr="00D92981">
              <w:rPr>
                <w:rFonts w:asciiTheme="minorBidi" w:hAnsiTheme="minorBidi"/>
                <w:b/>
                <w:sz w:val="24"/>
                <w:szCs w:val="24"/>
              </w:rPr>
              <w:t>Discussion</w:t>
            </w:r>
          </w:p>
        </w:tc>
      </w:tr>
      <w:tr w:rsidR="00E23866" w:rsidRPr="00FD001A" w14:paraId="2F23DB64" w14:textId="77777777" w:rsidTr="00E6044D">
        <w:trPr>
          <w:jc w:val="center"/>
        </w:trPr>
        <w:tc>
          <w:tcPr>
            <w:tcW w:w="1646" w:type="dxa"/>
            <w:vAlign w:val="center"/>
          </w:tcPr>
          <w:p w14:paraId="0233080A" w14:textId="77777777" w:rsidR="00E23866" w:rsidRPr="00FD001A" w:rsidRDefault="00E23866" w:rsidP="00FD001A">
            <w:pPr>
              <w:spacing w:line="240" w:lineRule="auto"/>
              <w:ind w:left="152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Limitations</w:t>
            </w:r>
          </w:p>
        </w:tc>
        <w:tc>
          <w:tcPr>
            <w:tcW w:w="709" w:type="dxa"/>
            <w:vAlign w:val="center"/>
          </w:tcPr>
          <w:p w14:paraId="7AC80959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18</w:t>
            </w:r>
          </w:p>
        </w:tc>
        <w:tc>
          <w:tcPr>
            <w:tcW w:w="6945" w:type="dxa"/>
            <w:vAlign w:val="center"/>
          </w:tcPr>
          <w:p w14:paraId="671B917F" w14:textId="77777777" w:rsidR="00E23866" w:rsidRPr="00FD001A" w:rsidRDefault="00E23866" w:rsidP="00FD001A">
            <w:pPr>
              <w:spacing w:line="240" w:lineRule="auto"/>
              <w:ind w:left="34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789" w:type="dxa"/>
            <w:vAlign w:val="center"/>
          </w:tcPr>
          <w:p w14:paraId="27A990C7" w14:textId="661DFA2C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18</w:t>
            </w:r>
          </w:p>
        </w:tc>
      </w:tr>
      <w:tr w:rsidR="00E23866" w:rsidRPr="00FD001A" w14:paraId="5964023C" w14:textId="77777777" w:rsidTr="00E6044D">
        <w:trPr>
          <w:trHeight w:val="407"/>
          <w:jc w:val="center"/>
        </w:trPr>
        <w:tc>
          <w:tcPr>
            <w:tcW w:w="1646" w:type="dxa"/>
            <w:vAlign w:val="center"/>
          </w:tcPr>
          <w:p w14:paraId="0DA44E8B" w14:textId="77777777" w:rsidR="00E23866" w:rsidRPr="00FD001A" w:rsidRDefault="00E23866" w:rsidP="00FD001A">
            <w:pPr>
              <w:spacing w:line="240" w:lineRule="auto"/>
              <w:ind w:left="152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Interpretation</w:t>
            </w:r>
          </w:p>
        </w:tc>
        <w:tc>
          <w:tcPr>
            <w:tcW w:w="709" w:type="dxa"/>
            <w:vAlign w:val="center"/>
          </w:tcPr>
          <w:p w14:paraId="7365DB59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19b</w:t>
            </w:r>
          </w:p>
        </w:tc>
        <w:tc>
          <w:tcPr>
            <w:tcW w:w="6945" w:type="dxa"/>
            <w:vAlign w:val="center"/>
          </w:tcPr>
          <w:p w14:paraId="259CCFA8" w14:textId="77777777" w:rsidR="00E23866" w:rsidRPr="00FD001A" w:rsidRDefault="00E23866" w:rsidP="00FD001A">
            <w:pPr>
              <w:pStyle w:val="ListParagraph"/>
              <w:tabs>
                <w:tab w:val="left" w:pos="459"/>
              </w:tabs>
              <w:spacing w:line="240" w:lineRule="auto"/>
              <w:ind w:left="34"/>
              <w:rPr>
                <w:rFonts w:asciiTheme="minorBidi" w:hAnsiTheme="minorBidi"/>
                <w:szCs w:val="24"/>
              </w:rPr>
            </w:pPr>
            <w:r w:rsidRPr="00FD001A">
              <w:rPr>
                <w:rFonts w:asciiTheme="minorBidi" w:hAnsiTheme="minorBidi"/>
                <w:szCs w:val="24"/>
              </w:rPr>
              <w:t xml:space="preserve">Give an overall interpretation of the results, considering objectives, limitations, and results from similar studies, and other relevant evidence. </w:t>
            </w:r>
          </w:p>
        </w:tc>
        <w:tc>
          <w:tcPr>
            <w:tcW w:w="789" w:type="dxa"/>
            <w:vAlign w:val="center"/>
          </w:tcPr>
          <w:p w14:paraId="0BD73048" w14:textId="2C2024AB" w:rsidR="00E23866" w:rsidRPr="00D92981" w:rsidRDefault="00D92981" w:rsidP="00FD001A">
            <w:pPr>
              <w:pStyle w:val="ListParagraph"/>
              <w:spacing w:line="240" w:lineRule="auto"/>
              <w:ind w:left="34"/>
              <w:jc w:val="center"/>
              <w:rPr>
                <w:rFonts w:asciiTheme="minorBidi" w:hAnsiTheme="minorBidi"/>
                <w:szCs w:val="24"/>
              </w:rPr>
            </w:pPr>
            <w:r w:rsidRPr="00D92981">
              <w:rPr>
                <w:rFonts w:asciiTheme="minorBidi" w:hAnsiTheme="minorBidi"/>
                <w:szCs w:val="24"/>
              </w:rPr>
              <w:t>18</w:t>
            </w:r>
          </w:p>
        </w:tc>
      </w:tr>
      <w:tr w:rsidR="00E23866" w:rsidRPr="00FD001A" w14:paraId="6D57CB40" w14:textId="77777777" w:rsidTr="00E6044D">
        <w:trPr>
          <w:trHeight w:val="265"/>
          <w:jc w:val="center"/>
        </w:trPr>
        <w:tc>
          <w:tcPr>
            <w:tcW w:w="1646" w:type="dxa"/>
            <w:vAlign w:val="center"/>
          </w:tcPr>
          <w:p w14:paraId="6CB6ADF5" w14:textId="77777777" w:rsidR="00E23866" w:rsidRPr="00FD001A" w:rsidRDefault="00E23866" w:rsidP="00FD001A">
            <w:pPr>
              <w:spacing w:line="240" w:lineRule="auto"/>
              <w:ind w:left="152"/>
              <w:rPr>
                <w:rFonts w:asciiTheme="minorBidi" w:hAnsiTheme="minorBidi"/>
                <w:b/>
                <w:strike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Implications</w:t>
            </w:r>
          </w:p>
        </w:tc>
        <w:tc>
          <w:tcPr>
            <w:tcW w:w="709" w:type="dxa"/>
            <w:vAlign w:val="center"/>
          </w:tcPr>
          <w:p w14:paraId="373C7B01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20</w:t>
            </w:r>
          </w:p>
        </w:tc>
        <w:tc>
          <w:tcPr>
            <w:tcW w:w="6945" w:type="dxa"/>
            <w:vAlign w:val="center"/>
          </w:tcPr>
          <w:p w14:paraId="26479787" w14:textId="77777777" w:rsidR="00E23866" w:rsidRPr="00FD001A" w:rsidRDefault="00E23866" w:rsidP="00FD001A">
            <w:pPr>
              <w:spacing w:line="240" w:lineRule="auto"/>
              <w:ind w:left="34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 xml:space="preserve">Discuss the potential clinical use of the model and implications for future research. </w:t>
            </w:r>
          </w:p>
        </w:tc>
        <w:tc>
          <w:tcPr>
            <w:tcW w:w="789" w:type="dxa"/>
            <w:vAlign w:val="center"/>
          </w:tcPr>
          <w:p w14:paraId="238CD86E" w14:textId="5F10C13B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19</w:t>
            </w:r>
          </w:p>
        </w:tc>
      </w:tr>
      <w:tr w:rsidR="00E23866" w:rsidRPr="00FD001A" w14:paraId="6A4E6B8C" w14:textId="77777777" w:rsidTr="00E6044D">
        <w:trPr>
          <w:jc w:val="center"/>
        </w:trPr>
        <w:tc>
          <w:tcPr>
            <w:tcW w:w="10089" w:type="dxa"/>
            <w:gridSpan w:val="4"/>
            <w:shd w:val="clear" w:color="auto" w:fill="F6C5AC" w:themeFill="accent2" w:themeFillTint="66"/>
          </w:tcPr>
          <w:p w14:paraId="5C1D478A" w14:textId="77777777" w:rsidR="00E23866" w:rsidRPr="00D92981" w:rsidRDefault="00E23866" w:rsidP="00FD001A">
            <w:pPr>
              <w:spacing w:line="240" w:lineRule="auto"/>
              <w:rPr>
                <w:rFonts w:asciiTheme="minorBidi" w:hAnsiTheme="minorBidi"/>
                <w:b/>
                <w:sz w:val="24"/>
                <w:szCs w:val="24"/>
              </w:rPr>
            </w:pPr>
            <w:r w:rsidRPr="00D92981">
              <w:rPr>
                <w:rFonts w:asciiTheme="minorBidi" w:hAnsiTheme="minorBidi"/>
                <w:b/>
                <w:sz w:val="24"/>
                <w:szCs w:val="24"/>
              </w:rPr>
              <w:t>Other information</w:t>
            </w:r>
          </w:p>
        </w:tc>
      </w:tr>
      <w:tr w:rsidR="00E23866" w:rsidRPr="00FD001A" w14:paraId="2E115AD7" w14:textId="77777777" w:rsidTr="00E6044D">
        <w:trPr>
          <w:jc w:val="center"/>
        </w:trPr>
        <w:tc>
          <w:tcPr>
            <w:tcW w:w="1646" w:type="dxa"/>
            <w:vAlign w:val="center"/>
          </w:tcPr>
          <w:p w14:paraId="5D80C1B5" w14:textId="77777777" w:rsidR="00E23866" w:rsidRPr="00FD001A" w:rsidRDefault="00E23866" w:rsidP="00FD001A">
            <w:pPr>
              <w:spacing w:line="240" w:lineRule="auto"/>
              <w:ind w:left="152" w:right="-46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Supplementary information</w:t>
            </w:r>
          </w:p>
        </w:tc>
        <w:tc>
          <w:tcPr>
            <w:tcW w:w="709" w:type="dxa"/>
            <w:vAlign w:val="center"/>
          </w:tcPr>
          <w:p w14:paraId="2F943384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21</w:t>
            </w:r>
          </w:p>
        </w:tc>
        <w:tc>
          <w:tcPr>
            <w:tcW w:w="6945" w:type="dxa"/>
            <w:vAlign w:val="center"/>
          </w:tcPr>
          <w:p w14:paraId="638924F8" w14:textId="77777777" w:rsidR="00E23866" w:rsidRPr="00FD001A" w:rsidRDefault="00E23866" w:rsidP="00FD001A">
            <w:pPr>
              <w:spacing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789" w:type="dxa"/>
            <w:vAlign w:val="center"/>
          </w:tcPr>
          <w:p w14:paraId="1F5C2C04" w14:textId="51F346FC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20</w:t>
            </w:r>
          </w:p>
        </w:tc>
      </w:tr>
      <w:tr w:rsidR="00E23866" w:rsidRPr="00FD001A" w14:paraId="4C27B7FB" w14:textId="77777777" w:rsidTr="00E6044D">
        <w:trPr>
          <w:jc w:val="center"/>
        </w:trPr>
        <w:tc>
          <w:tcPr>
            <w:tcW w:w="1646" w:type="dxa"/>
            <w:vAlign w:val="center"/>
          </w:tcPr>
          <w:p w14:paraId="6AD6A539" w14:textId="77777777" w:rsidR="00E23866" w:rsidRPr="00FD001A" w:rsidRDefault="00E23866" w:rsidP="00FD001A">
            <w:pPr>
              <w:spacing w:line="240" w:lineRule="auto"/>
              <w:ind w:left="152"/>
              <w:rPr>
                <w:rFonts w:asciiTheme="minorBidi" w:hAnsiTheme="minorBidi"/>
                <w:b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Funding</w:t>
            </w:r>
          </w:p>
        </w:tc>
        <w:tc>
          <w:tcPr>
            <w:tcW w:w="709" w:type="dxa"/>
            <w:vAlign w:val="center"/>
          </w:tcPr>
          <w:p w14:paraId="478D619C" w14:textId="77777777" w:rsidR="00E23866" w:rsidRPr="00FD001A" w:rsidRDefault="00E23866" w:rsidP="00FD001A">
            <w:pPr>
              <w:spacing w:line="240" w:lineRule="auto"/>
              <w:ind w:left="-432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>22</w:t>
            </w:r>
          </w:p>
        </w:tc>
        <w:tc>
          <w:tcPr>
            <w:tcW w:w="6945" w:type="dxa"/>
            <w:vAlign w:val="center"/>
          </w:tcPr>
          <w:p w14:paraId="15E678B6" w14:textId="77777777" w:rsidR="00E23866" w:rsidRPr="00FD001A" w:rsidRDefault="00E23866" w:rsidP="00FD001A">
            <w:pPr>
              <w:spacing w:line="240" w:lineRule="auto"/>
              <w:rPr>
                <w:rFonts w:asciiTheme="minorBidi" w:hAnsiTheme="minorBidi"/>
                <w:sz w:val="24"/>
                <w:szCs w:val="24"/>
              </w:rPr>
            </w:pPr>
            <w:r w:rsidRPr="00FD001A">
              <w:rPr>
                <w:rFonts w:asciiTheme="minorBidi" w:hAnsiTheme="minorBidi"/>
                <w:sz w:val="24"/>
                <w:szCs w:val="24"/>
              </w:rPr>
              <w:t xml:space="preserve">Give the source of funding and the role of the funders for the present study. </w:t>
            </w:r>
          </w:p>
        </w:tc>
        <w:tc>
          <w:tcPr>
            <w:tcW w:w="789" w:type="dxa"/>
            <w:vAlign w:val="center"/>
          </w:tcPr>
          <w:p w14:paraId="45B1AC31" w14:textId="74A00063" w:rsidR="00E23866" w:rsidRPr="00D92981" w:rsidRDefault="00D92981" w:rsidP="00FD001A">
            <w:pPr>
              <w:spacing w:line="240" w:lineRule="auto"/>
              <w:jc w:val="center"/>
              <w:rPr>
                <w:rFonts w:asciiTheme="minorBidi" w:hAnsiTheme="minorBidi"/>
                <w:sz w:val="24"/>
                <w:szCs w:val="24"/>
              </w:rPr>
            </w:pPr>
            <w:r w:rsidRPr="00D92981">
              <w:rPr>
                <w:rFonts w:asciiTheme="minorBidi" w:hAnsiTheme="minorBidi"/>
                <w:sz w:val="24"/>
                <w:szCs w:val="24"/>
              </w:rPr>
              <w:t>21</w:t>
            </w:r>
          </w:p>
        </w:tc>
      </w:tr>
    </w:tbl>
    <w:p w14:paraId="1F7F0B8E" w14:textId="50AE22C2" w:rsidR="00E23866" w:rsidRPr="00E23866" w:rsidRDefault="00E23866" w:rsidP="00D92981">
      <w:pPr>
        <w:spacing w:after="0" w:line="360" w:lineRule="auto"/>
        <w:ind w:right="-857"/>
        <w:rPr>
          <w:rFonts w:asciiTheme="minorBidi" w:hAnsiTheme="minorBidi"/>
          <w:sz w:val="32"/>
          <w:szCs w:val="32"/>
        </w:rPr>
      </w:pPr>
    </w:p>
    <w:p w14:paraId="67EAFBC8" w14:textId="77777777" w:rsidR="00E23866" w:rsidRPr="00E23866" w:rsidRDefault="00E23866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</w:p>
    <w:p w14:paraId="74E800A7" w14:textId="77777777" w:rsidR="00B729FB" w:rsidRPr="00E23866" w:rsidRDefault="00B729FB" w:rsidP="00E23866">
      <w:pPr>
        <w:spacing w:after="0" w:line="360" w:lineRule="auto"/>
        <w:rPr>
          <w:rFonts w:asciiTheme="minorBidi" w:hAnsiTheme="minorBidi"/>
          <w:sz w:val="32"/>
          <w:szCs w:val="32"/>
        </w:rPr>
      </w:pPr>
    </w:p>
    <w:sectPr w:rsidR="00B729FB" w:rsidRPr="00E23866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73240" w14:textId="77777777" w:rsidR="0068280D" w:rsidRDefault="0068280D" w:rsidP="00E23866">
      <w:pPr>
        <w:spacing w:after="0" w:line="240" w:lineRule="auto"/>
      </w:pPr>
      <w:r>
        <w:separator/>
      </w:r>
    </w:p>
  </w:endnote>
  <w:endnote w:type="continuationSeparator" w:id="0">
    <w:p w14:paraId="7B1E55DF" w14:textId="77777777" w:rsidR="0068280D" w:rsidRDefault="0068280D" w:rsidP="00E23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6B956" w14:textId="77777777" w:rsidR="0068280D" w:rsidRDefault="0068280D" w:rsidP="00E23866">
      <w:pPr>
        <w:spacing w:after="0" w:line="240" w:lineRule="auto"/>
      </w:pPr>
      <w:r>
        <w:separator/>
      </w:r>
    </w:p>
  </w:footnote>
  <w:footnote w:type="continuationSeparator" w:id="0">
    <w:p w14:paraId="41AD28CD" w14:textId="77777777" w:rsidR="0068280D" w:rsidRDefault="0068280D" w:rsidP="00E23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91188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E7E42DB" w14:textId="59C596A5" w:rsidR="00E23866" w:rsidRDefault="00E2386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9D2641" w14:textId="77777777" w:rsidR="00E23866" w:rsidRDefault="00E238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66"/>
    <w:rsid w:val="000E1BEE"/>
    <w:rsid w:val="00144054"/>
    <w:rsid w:val="00157D96"/>
    <w:rsid w:val="00186AE2"/>
    <w:rsid w:val="00273876"/>
    <w:rsid w:val="0068280D"/>
    <w:rsid w:val="009C066E"/>
    <w:rsid w:val="009C6711"/>
    <w:rsid w:val="00B729FB"/>
    <w:rsid w:val="00D15AD9"/>
    <w:rsid w:val="00D92981"/>
    <w:rsid w:val="00E23866"/>
    <w:rsid w:val="00FD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7E2A7"/>
  <w15:chartTrackingRefBased/>
  <w15:docId w15:val="{D0C16E5D-58A9-4EBF-B061-62BECDFA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866"/>
    <w:pPr>
      <w:spacing w:line="259" w:lineRule="auto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38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8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86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86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86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3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86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3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86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3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86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3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86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86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86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86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8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8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8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8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8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8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8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2386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86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2386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2386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30"/>
    </w:rPr>
  </w:style>
  <w:style w:type="character" w:customStyle="1" w:styleId="QuoteChar">
    <w:name w:val="Quote Char"/>
    <w:basedOn w:val="DefaultParagraphFont"/>
    <w:link w:val="Quote"/>
    <w:uiPriority w:val="29"/>
    <w:rsid w:val="00E238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866"/>
    <w:pPr>
      <w:spacing w:line="278" w:lineRule="auto"/>
      <w:ind w:left="720"/>
      <w:contextualSpacing/>
    </w:pPr>
    <w:rPr>
      <w:sz w:val="24"/>
      <w:szCs w:val="30"/>
    </w:rPr>
  </w:style>
  <w:style w:type="character" w:styleId="IntenseEmphasis">
    <w:name w:val="Intense Emphasis"/>
    <w:basedOn w:val="DefaultParagraphFont"/>
    <w:uiPriority w:val="21"/>
    <w:qFormat/>
    <w:rsid w:val="00E238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8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3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8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8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23866"/>
    <w:pPr>
      <w:spacing w:after="0" w:line="240" w:lineRule="auto"/>
    </w:pPr>
    <w:rPr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E2386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3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3866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E238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3866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winchana srivilaithon</dc:creator>
  <cp:keywords/>
  <dc:description/>
  <cp:lastModifiedBy>winchana srivilaithon</cp:lastModifiedBy>
  <cp:revision>3</cp:revision>
  <dcterms:created xsi:type="dcterms:W3CDTF">2025-10-31T00:11:00Z</dcterms:created>
  <dcterms:modified xsi:type="dcterms:W3CDTF">2025-11-17T15:18:00Z</dcterms:modified>
</cp:coreProperties>
</file>