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B54" w:rsidRDefault="004F22C7">
      <w:r w:rsidRPr="004F22C7">
        <w:t>Supplementary Material</w:t>
      </w:r>
    </w:p>
    <w:p w:rsidR="004F22C7" w:rsidRDefault="004F22C7" w:rsidP="004F22C7">
      <w:pPr>
        <w:rPr>
          <w:lang w:bidi="fa-IR"/>
        </w:rPr>
      </w:pPr>
      <w:bookmarkStart w:id="0" w:name="_GoBack"/>
      <w:bookmarkEnd w:id="0"/>
      <w:r>
        <w:rPr>
          <w:lang w:bidi="fa-IR"/>
        </w:rPr>
        <w:t>Appendix</w:t>
      </w:r>
    </w:p>
    <w:p w:rsidR="004F22C7" w:rsidRDefault="004F22C7" w:rsidP="004F22C7">
      <w:pPr>
        <w:rPr>
          <w:lang w:bidi="fa-IR"/>
        </w:rPr>
        <w:sectPr w:rsidR="004F22C7">
          <w:pgSz w:w="12240" w:h="15840"/>
          <w:pgMar w:top="1440" w:right="1440" w:bottom="1440" w:left="1440" w:header="720" w:footer="720" w:gutter="0"/>
          <w:cols w:space="720"/>
          <w:docGrid w:linePitch="360"/>
        </w:sectPr>
      </w:pPr>
    </w:p>
    <w:p w:rsidR="004F22C7" w:rsidRDefault="004F22C7" w:rsidP="004F22C7">
      <w:pPr>
        <w:rPr>
          <w:lang w:bidi="fa-IR"/>
        </w:rPr>
      </w:pPr>
    </w:p>
    <w:p w:rsidR="004F22C7" w:rsidRPr="00900772" w:rsidRDefault="004F22C7" w:rsidP="004F22C7">
      <w:pPr>
        <w:jc w:val="center"/>
        <w:rPr>
          <w:b/>
          <w:bCs/>
        </w:rPr>
      </w:pPr>
      <w:r>
        <w:rPr>
          <w:b/>
          <w:bCs/>
        </w:rPr>
        <w:t xml:space="preserve"> Supplementary</w:t>
      </w:r>
      <w:r w:rsidRPr="00FD1C4E">
        <w:rPr>
          <w:b/>
          <w:bCs/>
        </w:rPr>
        <w:t xml:space="preserve"> </w:t>
      </w:r>
      <w:r w:rsidRPr="00900772">
        <w:rPr>
          <w:b/>
          <w:bCs/>
        </w:rPr>
        <w:t>Table 1. Main information of included studies</w:t>
      </w:r>
    </w:p>
    <w:tbl>
      <w:tblPr>
        <w:tblStyle w:val="TableGrid"/>
        <w:tblW w:w="13462" w:type="dxa"/>
        <w:jc w:val="center"/>
        <w:tblLook w:val="04A0" w:firstRow="1" w:lastRow="0" w:firstColumn="1" w:lastColumn="0" w:noHBand="0" w:noVBand="1"/>
      </w:tblPr>
      <w:tblGrid>
        <w:gridCol w:w="538"/>
        <w:gridCol w:w="1717"/>
        <w:gridCol w:w="1271"/>
        <w:gridCol w:w="1412"/>
        <w:gridCol w:w="1449"/>
        <w:gridCol w:w="1960"/>
        <w:gridCol w:w="5115"/>
      </w:tblGrid>
      <w:tr w:rsidR="004F22C7" w:rsidRPr="00900772" w:rsidTr="00DA3440">
        <w:trPr>
          <w:jc w:val="center"/>
        </w:trPr>
        <w:tc>
          <w:tcPr>
            <w:tcW w:w="530" w:type="dxa"/>
            <w:vAlign w:val="center"/>
          </w:tcPr>
          <w:p w:rsidR="004F22C7" w:rsidRPr="00900772" w:rsidRDefault="004F22C7" w:rsidP="00DA3440">
            <w:pPr>
              <w:jc w:val="center"/>
              <w:rPr>
                <w:b/>
                <w:bCs/>
              </w:rPr>
            </w:pPr>
            <w:r w:rsidRPr="00900772">
              <w:rPr>
                <w:b/>
                <w:bCs/>
              </w:rPr>
              <w:t>No.</w:t>
            </w:r>
          </w:p>
        </w:tc>
        <w:tc>
          <w:tcPr>
            <w:tcW w:w="1728" w:type="dxa"/>
            <w:vAlign w:val="center"/>
          </w:tcPr>
          <w:p w:rsidR="004F22C7" w:rsidRPr="00900772" w:rsidRDefault="004F22C7" w:rsidP="00DA3440">
            <w:pPr>
              <w:jc w:val="center"/>
              <w:rPr>
                <w:b/>
                <w:bCs/>
              </w:rPr>
            </w:pPr>
            <w:r w:rsidRPr="00900772">
              <w:rPr>
                <w:b/>
                <w:bCs/>
              </w:rPr>
              <w:t>Author(s)</w:t>
            </w:r>
          </w:p>
          <w:p w:rsidR="004F22C7" w:rsidRPr="00900772" w:rsidRDefault="004F22C7" w:rsidP="00DA3440">
            <w:pPr>
              <w:jc w:val="center"/>
              <w:rPr>
                <w:b/>
                <w:bCs/>
              </w:rPr>
            </w:pPr>
            <w:r w:rsidRPr="00900772">
              <w:rPr>
                <w:b/>
                <w:bCs/>
              </w:rPr>
              <w:t>Year</w:t>
            </w:r>
          </w:p>
        </w:tc>
        <w:tc>
          <w:tcPr>
            <w:tcW w:w="1272" w:type="dxa"/>
            <w:vAlign w:val="center"/>
          </w:tcPr>
          <w:p w:rsidR="004F22C7" w:rsidRPr="00900772" w:rsidRDefault="004F22C7" w:rsidP="00DA3440">
            <w:pPr>
              <w:jc w:val="center"/>
              <w:rPr>
                <w:b/>
                <w:bCs/>
                <w:rtl/>
              </w:rPr>
            </w:pPr>
            <w:r w:rsidRPr="00900772">
              <w:rPr>
                <w:b/>
                <w:bCs/>
              </w:rPr>
              <w:t>Country</w:t>
            </w:r>
          </w:p>
        </w:tc>
        <w:tc>
          <w:tcPr>
            <w:tcW w:w="1415" w:type="dxa"/>
            <w:vAlign w:val="center"/>
          </w:tcPr>
          <w:p w:rsidR="004F22C7" w:rsidRPr="00900772" w:rsidRDefault="004F22C7" w:rsidP="00DA3440">
            <w:pPr>
              <w:jc w:val="center"/>
              <w:rPr>
                <w:b/>
                <w:bCs/>
                <w:rtl/>
              </w:rPr>
            </w:pPr>
            <w:r w:rsidRPr="00900772">
              <w:rPr>
                <w:b/>
                <w:bCs/>
              </w:rPr>
              <w:t>Quality assessment</w:t>
            </w:r>
          </w:p>
        </w:tc>
        <w:tc>
          <w:tcPr>
            <w:tcW w:w="1339" w:type="dxa"/>
            <w:vAlign w:val="center"/>
          </w:tcPr>
          <w:p w:rsidR="004F22C7" w:rsidRPr="00900772" w:rsidRDefault="004F22C7" w:rsidP="00DA3440">
            <w:pPr>
              <w:jc w:val="center"/>
              <w:rPr>
                <w:b/>
                <w:bCs/>
                <w:rtl/>
              </w:rPr>
            </w:pPr>
            <w:r w:rsidRPr="00900772">
              <w:rPr>
                <w:b/>
                <w:bCs/>
              </w:rPr>
              <w:t>Methodology</w:t>
            </w:r>
          </w:p>
        </w:tc>
        <w:tc>
          <w:tcPr>
            <w:tcW w:w="1976" w:type="dxa"/>
            <w:vAlign w:val="center"/>
          </w:tcPr>
          <w:p w:rsidR="004F22C7" w:rsidRPr="00900772" w:rsidRDefault="004F22C7" w:rsidP="00DA3440">
            <w:pPr>
              <w:jc w:val="center"/>
              <w:rPr>
                <w:b/>
                <w:bCs/>
                <w:rtl/>
              </w:rPr>
            </w:pPr>
            <w:r w:rsidRPr="00900772">
              <w:rPr>
                <w:b/>
                <w:bCs/>
              </w:rPr>
              <w:t>Main aim</w:t>
            </w:r>
          </w:p>
        </w:tc>
        <w:tc>
          <w:tcPr>
            <w:tcW w:w="5202" w:type="dxa"/>
            <w:vAlign w:val="center"/>
          </w:tcPr>
          <w:p w:rsidR="004F22C7" w:rsidRPr="00900772" w:rsidRDefault="004F22C7" w:rsidP="00DA3440">
            <w:pPr>
              <w:jc w:val="center"/>
              <w:rPr>
                <w:b/>
                <w:bCs/>
                <w:rtl/>
              </w:rPr>
            </w:pPr>
            <w:r w:rsidRPr="00900772">
              <w:rPr>
                <w:b/>
                <w:bCs/>
              </w:rPr>
              <w:t>Key findings</w:t>
            </w:r>
          </w:p>
        </w:tc>
      </w:tr>
      <w:tr w:rsidR="004F22C7" w:rsidTr="00DA3440">
        <w:trPr>
          <w:jc w:val="center"/>
        </w:trPr>
        <w:tc>
          <w:tcPr>
            <w:tcW w:w="530" w:type="dxa"/>
            <w:vAlign w:val="center"/>
          </w:tcPr>
          <w:p w:rsidR="004F22C7" w:rsidRDefault="004F22C7" w:rsidP="00DA3440">
            <w:pPr>
              <w:jc w:val="center"/>
              <w:rPr>
                <w:lang w:bidi="fa-IR"/>
              </w:rPr>
            </w:pPr>
            <w:r>
              <w:rPr>
                <w:lang w:bidi="fa-IR"/>
              </w:rPr>
              <w:t>1</w:t>
            </w:r>
          </w:p>
        </w:tc>
        <w:tc>
          <w:tcPr>
            <w:tcW w:w="1728" w:type="dxa"/>
          </w:tcPr>
          <w:p w:rsidR="004F22C7" w:rsidRDefault="004F22C7" w:rsidP="00DA3440">
            <w:pPr>
              <w:bidi/>
              <w:jc w:val="center"/>
              <w:rPr>
                <w:rFonts w:asciiTheme="majorBidi" w:hAnsiTheme="majorBidi" w:cstheme="majorBidi"/>
                <w:b/>
                <w:bCs/>
                <w:sz w:val="18"/>
                <w:szCs w:val="18"/>
              </w:rPr>
            </w:pPr>
            <w:r w:rsidRPr="00E9184D">
              <w:rPr>
                <w:rFonts w:asciiTheme="majorBidi" w:hAnsiTheme="majorBidi" w:cstheme="majorBidi"/>
                <w:b/>
                <w:bCs/>
                <w:sz w:val="18"/>
                <w:szCs w:val="18"/>
              </w:rPr>
              <w:t>Clettenb</w:t>
            </w:r>
            <w:r>
              <w:rPr>
                <w:rFonts w:asciiTheme="majorBidi" w:hAnsiTheme="majorBidi" w:cstheme="majorBidi"/>
                <w:b/>
                <w:bCs/>
                <w:sz w:val="18"/>
                <w:szCs w:val="18"/>
              </w:rPr>
              <w:t>erg S</w:t>
            </w:r>
            <w:r w:rsidRPr="002F0ABA">
              <w:rPr>
                <w:rFonts w:asciiTheme="majorBidi" w:hAnsiTheme="majorBidi" w:cstheme="majorBidi"/>
                <w:b/>
                <w:bCs/>
                <w:sz w:val="18"/>
                <w:szCs w:val="18"/>
              </w:rPr>
              <w:t>, et al</w:t>
            </w:r>
          </w:p>
          <w:p w:rsidR="004F22C7"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Pr>
              <w:t>2011</w:t>
            </w:r>
          </w:p>
          <w:p w:rsidR="004F22C7" w:rsidRDefault="004F22C7" w:rsidP="00DA3440">
            <w:pPr>
              <w:bidi/>
              <w:jc w:val="center"/>
              <w:rPr>
                <w:rFonts w:asciiTheme="majorBidi" w:hAnsiTheme="majorBidi" w:cstheme="majorBidi"/>
                <w:b/>
                <w:bCs/>
                <w:sz w:val="18"/>
                <w:szCs w:val="18"/>
              </w:rPr>
            </w:pPr>
          </w:p>
          <w:p w:rsidR="004F22C7" w:rsidRPr="002F0ABA" w:rsidRDefault="004F22C7" w:rsidP="00DA3440">
            <w:pPr>
              <w:bidi/>
              <w:jc w:val="center"/>
              <w:rPr>
                <w:rFonts w:asciiTheme="majorBidi" w:hAnsiTheme="majorBidi" w:cstheme="majorBidi"/>
                <w:b/>
                <w:bCs/>
                <w:sz w:val="18"/>
                <w:szCs w:val="18"/>
                <w:rtl/>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&lt;EndNote&gt;&lt;Cite&gt;&lt;Author&gt;Clettenberg&lt;/Author&gt;&lt;Year&gt;2011&lt;/Year&gt;&lt;RecNum&gt;1&lt;/RecNum&gt;&lt;DisplayText&gt;(4)&lt;/DisplayText&gt;&lt;record&gt;&lt;rec-number&gt;1&lt;/rec-number&gt;&lt;foreign-keys&gt;&lt;key app="EN" db-id="we9vx9f212xez1esxaav9spsfr09dasetar0" timestamp="0"&gt;1&lt;/key&gt;&lt;/foreign-keys&gt;&lt;ref-type name="Journal Article"&gt;17&lt;/ref-type&gt;&lt;contributors&gt;&lt;authors&gt;&lt;author&gt;Clettenberg, Stacey&lt;/author&gt;&lt;author&gt;Gentry, Judy&lt;/author&gt;&lt;author&gt;Held, Matthew&lt;/author&gt;&lt;author&gt;Mock, Lou Ann&lt;/author&gt;&lt;/authors&gt;&lt;/contributors&gt;&lt;titles&gt;&lt;title&gt;Traumatic</w:instrText>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loss and natural disaster: A case study of a school-based response to Hurricanes Katrina and Rita&lt;/title&gt;&lt;secondary-title&gt;School psychology international&lt;/secondary-title&gt;&lt;/titles&gt;&lt;pages&gt;553-566&lt;/pages&gt;&lt;volume&gt;32&lt;/volume&gt;&lt;number&gt;5&lt;/number&gt;&lt;dates&gt;&lt;year&gt;201</w:instrText>
            </w:r>
            <w:r>
              <w:rPr>
                <w:rFonts w:asciiTheme="majorBidi" w:hAnsiTheme="majorBidi" w:cstheme="majorBidi"/>
                <w:b/>
                <w:bCs/>
                <w:sz w:val="18"/>
                <w:szCs w:val="18"/>
                <w:rtl/>
              </w:rPr>
              <w:instrText>1&lt;/</w:instrText>
            </w:r>
            <w:r>
              <w:rPr>
                <w:rFonts w:asciiTheme="majorBidi" w:hAnsiTheme="majorBidi" w:cstheme="majorBidi"/>
                <w:b/>
                <w:bCs/>
                <w:sz w:val="18"/>
                <w:szCs w:val="18"/>
              </w:rPr>
              <w:instrText>year&gt;&lt;/dates&gt;&lt;isbn&gt;0143-0343&lt;/isbn&gt;&lt;urls&gt;&lt;/urls&gt;&lt;/record&gt;&lt;/Cite&gt;&lt;/EndNote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(4)</w:t>
            </w:r>
            <w:r>
              <w:rPr>
                <w:rFonts w:asciiTheme="majorBidi" w:hAnsiTheme="majorBidi" w:cstheme="majorBidi"/>
                <w:b/>
                <w:bCs/>
                <w:sz w:val="18"/>
                <w:szCs w:val="18"/>
                <w:rtl/>
              </w:rPr>
              <w:fldChar w:fldCharType="end"/>
            </w:r>
          </w:p>
        </w:tc>
        <w:tc>
          <w:tcPr>
            <w:tcW w:w="1272" w:type="dxa"/>
            <w:vAlign w:val="center"/>
          </w:tcPr>
          <w:p w:rsidR="004F22C7" w:rsidRDefault="004F22C7" w:rsidP="00DA3440">
            <w:pPr>
              <w:jc w:val="center"/>
              <w:rPr>
                <w:lang w:bidi="fa-IR"/>
              </w:rPr>
            </w:pPr>
            <w:r>
              <w:rPr>
                <w:rFonts w:asciiTheme="majorBidi" w:hAnsiTheme="majorBidi" w:cstheme="majorBidi"/>
                <w:b/>
                <w:bCs/>
                <w:sz w:val="18"/>
                <w:szCs w:val="18"/>
              </w:rPr>
              <w:t>United States</w:t>
            </w:r>
          </w:p>
        </w:tc>
        <w:tc>
          <w:tcPr>
            <w:tcW w:w="1415" w:type="dxa"/>
            <w:vAlign w:val="center"/>
          </w:tcPr>
          <w:p w:rsidR="004F22C7" w:rsidRPr="00C50C3C" w:rsidRDefault="004F22C7" w:rsidP="00DA3440">
            <w:pPr>
              <w:jc w:val="center"/>
              <w:rPr>
                <w:rFonts w:asciiTheme="majorBidi" w:hAnsiTheme="majorBidi" w:cstheme="majorBidi"/>
                <w:b/>
                <w:bCs/>
                <w:lang w:bidi="fa-IR"/>
              </w:rPr>
            </w:pPr>
            <w:r w:rsidRPr="00C50C3C">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tl/>
              </w:rPr>
            </w:pPr>
            <w:r w:rsidRPr="002F0ABA">
              <w:rPr>
                <w:rFonts w:asciiTheme="majorBidi" w:hAnsiTheme="majorBidi" w:cstheme="majorBidi"/>
                <w:b/>
                <w:bCs/>
                <w:sz w:val="18"/>
                <w:szCs w:val="18"/>
                <w:lang w:bidi="fa-IR"/>
              </w:rPr>
              <w:t>Descriptive</w:t>
            </w:r>
          </w:p>
        </w:tc>
        <w:tc>
          <w:tcPr>
            <w:tcW w:w="1976" w:type="dxa"/>
            <w:vAlign w:val="center"/>
          </w:tcPr>
          <w:p w:rsidR="004F22C7" w:rsidRPr="001629CE" w:rsidRDefault="004F22C7" w:rsidP="00DA3440">
            <w:pPr>
              <w:rPr>
                <w:rFonts w:asciiTheme="majorBidi" w:hAnsiTheme="majorBidi" w:cstheme="majorBidi"/>
                <w:sz w:val="18"/>
                <w:szCs w:val="18"/>
                <w:lang w:bidi="fa-IR"/>
              </w:rPr>
            </w:pPr>
            <w:r w:rsidRPr="001629CE">
              <w:rPr>
                <w:rFonts w:asciiTheme="majorBidi" w:hAnsiTheme="majorBidi" w:cstheme="majorBidi"/>
                <w:sz w:val="18"/>
                <w:szCs w:val="18"/>
                <w:lang w:bidi="fa-IR"/>
              </w:rPr>
              <w:t>Examining Schools' Response to the Impacts of Natural Disasters, Particularly Hurricanes Katrina and Rita. </w:t>
            </w:r>
          </w:p>
        </w:tc>
        <w:tc>
          <w:tcPr>
            <w:tcW w:w="5202" w:type="dxa"/>
            <w:vAlign w:val="center"/>
          </w:tcPr>
          <w:p w:rsidR="004F22C7" w:rsidRPr="001629CE" w:rsidRDefault="004F22C7" w:rsidP="00DA3440">
            <w:pPr>
              <w:rPr>
                <w:rFonts w:asciiTheme="majorBidi" w:hAnsiTheme="majorBidi" w:cstheme="majorBidi"/>
                <w:sz w:val="18"/>
                <w:szCs w:val="18"/>
                <w:lang w:bidi="fa-IR"/>
              </w:rPr>
            </w:pPr>
            <w:r w:rsidRPr="001629CE">
              <w:rPr>
                <w:rFonts w:asciiTheme="majorBidi" w:hAnsiTheme="majorBidi" w:cstheme="majorBidi"/>
                <w:sz w:val="18"/>
                <w:szCs w:val="18"/>
                <w:lang w:bidi="fa-IR"/>
              </w:rPr>
              <w:t>-Natural disasters caused psychological distress in students and families, including depression and anxiety.</w:t>
            </w:r>
          </w:p>
          <w:p w:rsidR="004F22C7" w:rsidRPr="001629CE" w:rsidRDefault="004F22C7" w:rsidP="00DA3440">
            <w:pPr>
              <w:rPr>
                <w:rFonts w:asciiTheme="majorBidi" w:hAnsiTheme="majorBidi" w:cstheme="majorBidi"/>
                <w:sz w:val="18"/>
                <w:szCs w:val="18"/>
                <w:lang w:bidi="fa-IR"/>
              </w:rPr>
            </w:pPr>
            <w:r w:rsidRPr="001629CE">
              <w:rPr>
                <w:rFonts w:asciiTheme="majorBidi" w:hAnsiTheme="majorBidi" w:cstheme="majorBidi"/>
                <w:sz w:val="18"/>
                <w:szCs w:val="18"/>
                <w:lang w:bidi="fa-IR"/>
              </w:rPr>
              <w:t xml:space="preserve">-Schools played a crucial role in providing social support, psychological services, and counseling.  </w:t>
            </w:r>
          </w:p>
          <w:p w:rsidR="004F22C7" w:rsidRPr="001629CE" w:rsidRDefault="004F22C7" w:rsidP="00DA3440">
            <w:pPr>
              <w:rPr>
                <w:rFonts w:asciiTheme="majorBidi" w:hAnsiTheme="majorBidi" w:cstheme="majorBidi"/>
                <w:sz w:val="18"/>
                <w:szCs w:val="18"/>
                <w:lang w:bidi="fa-IR"/>
              </w:rPr>
            </w:pPr>
            <w:r w:rsidRPr="001629CE">
              <w:rPr>
                <w:rFonts w:asciiTheme="majorBidi" w:hAnsiTheme="majorBidi" w:cstheme="majorBidi"/>
                <w:sz w:val="18"/>
                <w:szCs w:val="18"/>
                <w:lang w:bidi="fa-IR"/>
              </w:rPr>
              <w:t xml:space="preserve">-Effective strategies included specialized educational programs and the establishment of social support networks.  </w:t>
            </w:r>
          </w:p>
          <w:p w:rsidR="004F22C7" w:rsidRPr="001629CE" w:rsidRDefault="004F22C7" w:rsidP="00DA3440">
            <w:pPr>
              <w:rPr>
                <w:rFonts w:asciiTheme="majorBidi" w:hAnsiTheme="majorBidi" w:cstheme="majorBidi"/>
                <w:sz w:val="18"/>
                <w:szCs w:val="18"/>
                <w:lang w:bidi="fa-IR"/>
              </w:rPr>
            </w:pPr>
            <w:r w:rsidRPr="001629CE">
              <w:rPr>
                <w:rFonts w:asciiTheme="majorBidi" w:hAnsiTheme="majorBidi" w:cstheme="majorBidi"/>
                <w:sz w:val="18"/>
                <w:szCs w:val="18"/>
                <w:lang w:bidi="fa-IR"/>
              </w:rPr>
              <w:t xml:space="preserve">-Teacher training was essential for identifying and managing students’ psychological issues.  </w:t>
            </w:r>
          </w:p>
          <w:p w:rsidR="004F22C7" w:rsidRPr="001629CE" w:rsidRDefault="004F22C7" w:rsidP="00DA3440">
            <w:pPr>
              <w:rPr>
                <w:rFonts w:asciiTheme="majorBidi" w:hAnsiTheme="majorBidi" w:cstheme="majorBidi"/>
                <w:sz w:val="18"/>
                <w:szCs w:val="18"/>
                <w:lang w:bidi="fa-IR"/>
              </w:rPr>
            </w:pPr>
            <w:r w:rsidRPr="001629CE">
              <w:rPr>
                <w:rFonts w:asciiTheme="majorBidi" w:hAnsiTheme="majorBidi" w:cstheme="majorBidi"/>
                <w:sz w:val="18"/>
                <w:szCs w:val="18"/>
                <w:lang w:bidi="fa-IR"/>
              </w:rPr>
              <w:t>-Collaboration between schools and families was necessary to create a supportive environment for recovery.</w:t>
            </w:r>
          </w:p>
        </w:tc>
      </w:tr>
      <w:tr w:rsidR="004F22C7" w:rsidTr="00DA3440">
        <w:trPr>
          <w:jc w:val="center"/>
        </w:trPr>
        <w:tc>
          <w:tcPr>
            <w:tcW w:w="530" w:type="dxa"/>
            <w:vAlign w:val="center"/>
          </w:tcPr>
          <w:p w:rsidR="004F22C7" w:rsidRDefault="004F22C7" w:rsidP="00DA3440">
            <w:pPr>
              <w:jc w:val="center"/>
              <w:rPr>
                <w:lang w:bidi="fa-IR"/>
              </w:rPr>
            </w:pPr>
            <w:r>
              <w:rPr>
                <w:lang w:bidi="fa-IR"/>
              </w:rPr>
              <w:t>2</w:t>
            </w:r>
          </w:p>
        </w:tc>
        <w:tc>
          <w:tcPr>
            <w:tcW w:w="1728" w:type="dxa"/>
          </w:tcPr>
          <w:p w:rsidR="004F22C7" w:rsidRDefault="004F22C7" w:rsidP="00DA3440">
            <w:pPr>
              <w:bidi/>
              <w:jc w:val="center"/>
              <w:rPr>
                <w:rFonts w:asciiTheme="majorBidi" w:hAnsiTheme="majorBidi" w:cstheme="majorBidi"/>
                <w:b/>
                <w:bCs/>
                <w:sz w:val="18"/>
                <w:szCs w:val="18"/>
              </w:rPr>
            </w:pPr>
            <w:r w:rsidRPr="00A56AF9">
              <w:rPr>
                <w:rFonts w:asciiTheme="majorBidi" w:hAnsiTheme="majorBidi" w:cstheme="majorBidi"/>
                <w:b/>
                <w:bCs/>
                <w:sz w:val="18"/>
                <w:szCs w:val="18"/>
              </w:rPr>
              <w:t>Mutch C</w:t>
            </w:r>
            <w:r>
              <w:rPr>
                <w:rFonts w:asciiTheme="majorBidi" w:hAnsiTheme="majorBidi" w:cstheme="majorBidi"/>
                <w:b/>
                <w:bCs/>
                <w:sz w:val="18"/>
                <w:szCs w:val="18"/>
              </w:rPr>
              <w:t>,</w:t>
            </w:r>
          </w:p>
          <w:p w:rsidR="004F22C7"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Pr>
              <w:t>2015</w:t>
            </w:r>
          </w:p>
          <w:p w:rsidR="004F22C7" w:rsidRDefault="004F22C7" w:rsidP="00DA3440">
            <w:pPr>
              <w:bidi/>
              <w:jc w:val="center"/>
              <w:rPr>
                <w:rFonts w:asciiTheme="majorBidi" w:hAnsiTheme="majorBidi" w:cstheme="majorBidi"/>
                <w:b/>
                <w:bCs/>
                <w:sz w:val="18"/>
                <w:szCs w:val="18"/>
              </w:rPr>
            </w:pPr>
          </w:p>
          <w:p w:rsidR="004F22C7" w:rsidRDefault="004F22C7" w:rsidP="00DA3440">
            <w:pPr>
              <w:bidi/>
              <w:jc w:val="center"/>
              <w:rPr>
                <w:rFonts w:asciiTheme="majorBidi" w:hAnsiTheme="majorBidi" w:cstheme="majorBidi"/>
                <w:b/>
                <w:bCs/>
                <w:sz w:val="18"/>
                <w:szCs w:val="18"/>
              </w:rPr>
            </w:pPr>
          </w:p>
          <w:p w:rsidR="004F22C7" w:rsidRPr="002F0ABA"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&lt;EndNote&gt;&lt;Cite&gt;&lt;Author&gt;Mutch&lt;/Author&gt;&lt;Year&gt;2015&lt;/Year&gt;&lt;RecNum&gt;2&lt;/RecNum&gt;&lt;DisplayText&gt;(35)&lt;/DisplayText&gt;&lt;record&gt;&lt;rec-number&gt;2&lt;/rec-number&gt;&lt;foreign-keys&gt;&lt;key app="EN" db-id="we9vx9f212xez1esxaav9spsfr09dasetar0" timestamp="0"&gt;2&lt;/key&gt;&lt;/foreign</w:instrText>
            </w:r>
            <w:r>
              <w:rPr>
                <w:rFonts w:asciiTheme="majorBidi" w:hAnsiTheme="majorBidi" w:cstheme="majorBidi"/>
                <w:b/>
                <w:bCs/>
                <w:sz w:val="18"/>
                <w:szCs w:val="18"/>
                <w:rtl/>
              </w:rPr>
              <w:instrText>-</w:instrText>
            </w:r>
            <w:r>
              <w:rPr>
                <w:rFonts w:asciiTheme="majorBidi" w:hAnsiTheme="majorBidi" w:cstheme="majorBidi"/>
                <w:b/>
                <w:bCs/>
                <w:sz w:val="18"/>
                <w:szCs w:val="18"/>
              </w:rPr>
              <w:instrText>keys&gt;&lt;ref-type name="Journal Article"&gt;17&lt;/ref-type&gt;&lt;contributors&gt;&lt;authors&gt;&lt;author&gt;Mutch, Carol&lt;/author&gt;&lt;/authors&gt;&lt;/contributors&gt;&lt;titles&gt;&lt;title&gt;Leadership in times of crisis: Dispositional, relational and contextual factors influencing school principals</w:instrText>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actions&lt;/title&gt;&lt;secondary-title&gt;International Journal of Disaster Risk Reduction&lt;/secondary-title&gt;&lt;/titles&gt;&lt;periodical&gt;&lt;full-title&gt;International Journal of Disaster Risk Reduction&lt;/full-title&gt;&lt;/periodical&gt;&lt;pages&gt;186-194&lt;/pages&gt;&lt;volume&gt;14&lt;/volume&gt;&lt;dates&gt;&lt;year&gt;2015&lt;/year&gt;&lt;/dates&gt;&lt;isbn&gt;2212-4209&lt;/isbn&gt;&lt;urls&gt;&lt;/urls&gt;&lt;/record&gt;&lt;/Cite&gt;&lt;/EndNote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(35)</w:t>
            </w:r>
            <w:r>
              <w:rPr>
                <w:rFonts w:asciiTheme="majorBidi" w:hAnsiTheme="majorBidi" w:cstheme="majorBidi"/>
                <w:b/>
                <w:bCs/>
                <w:sz w:val="18"/>
                <w:szCs w:val="18"/>
                <w:rtl/>
              </w:rPr>
              <w:fldChar w:fldCharType="end"/>
            </w:r>
          </w:p>
        </w:tc>
        <w:tc>
          <w:tcPr>
            <w:tcW w:w="1272" w:type="dxa"/>
            <w:vAlign w:val="center"/>
          </w:tcPr>
          <w:p w:rsidR="004F22C7" w:rsidRPr="00174368" w:rsidRDefault="004F22C7" w:rsidP="00DA3440">
            <w:pPr>
              <w:jc w:val="center"/>
              <w:rPr>
                <w:rFonts w:asciiTheme="majorBidi" w:hAnsiTheme="majorBidi" w:cstheme="majorBidi"/>
                <w:b/>
                <w:bCs/>
                <w:sz w:val="18"/>
                <w:szCs w:val="18"/>
              </w:rPr>
            </w:pPr>
            <w:r w:rsidRPr="00174368">
              <w:rPr>
                <w:rFonts w:asciiTheme="majorBidi" w:hAnsiTheme="majorBidi" w:cstheme="majorBidi"/>
                <w:b/>
                <w:bCs/>
                <w:sz w:val="18"/>
                <w:szCs w:val="18"/>
              </w:rPr>
              <w:t xml:space="preserve">United States and </w:t>
            </w:r>
            <w:r w:rsidRPr="00B43FCB">
              <w:rPr>
                <w:rFonts w:asciiTheme="majorBidi" w:hAnsiTheme="majorBidi" w:cstheme="majorBidi"/>
                <w:b/>
                <w:bCs/>
                <w:sz w:val="18"/>
                <w:szCs w:val="18"/>
              </w:rPr>
              <w:t>United Kingdom</w:t>
            </w:r>
          </w:p>
        </w:tc>
        <w:tc>
          <w:tcPr>
            <w:tcW w:w="1415" w:type="dxa"/>
            <w:vAlign w:val="center"/>
          </w:tcPr>
          <w:p w:rsidR="004F22C7" w:rsidRDefault="004F22C7" w:rsidP="00DA3440">
            <w:pPr>
              <w:jc w:val="center"/>
              <w:rPr>
                <w:lang w:bidi="fa-IR"/>
              </w:rPr>
            </w:pPr>
            <w:r w:rsidRPr="00C50C3C">
              <w:rPr>
                <w:rFonts w:asciiTheme="majorBidi" w:hAnsiTheme="majorBidi" w:cstheme="majorBidi"/>
                <w:b/>
                <w:bCs/>
                <w:sz w:val="18"/>
                <w:szCs w:val="18"/>
                <w:lang w:bidi="fa-IR"/>
              </w:rPr>
              <w:t>Moderate</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tl/>
              </w:rPr>
            </w:pPr>
          </w:p>
        </w:tc>
        <w:tc>
          <w:tcPr>
            <w:tcW w:w="1976" w:type="dxa"/>
            <w:vAlign w:val="center"/>
          </w:tcPr>
          <w:p w:rsidR="004F22C7" w:rsidRPr="00174368" w:rsidRDefault="004F22C7" w:rsidP="00DA3440">
            <w:pPr>
              <w:rPr>
                <w:rFonts w:asciiTheme="majorBidi" w:hAnsiTheme="majorBidi" w:cstheme="majorBidi"/>
                <w:sz w:val="18"/>
                <w:szCs w:val="18"/>
                <w:lang w:bidi="fa-IR"/>
              </w:rPr>
            </w:pPr>
            <w:r w:rsidRPr="00174368">
              <w:rPr>
                <w:rFonts w:asciiTheme="majorBidi" w:hAnsiTheme="majorBidi" w:cstheme="majorBidi"/>
                <w:sz w:val="18"/>
                <w:szCs w:val="18"/>
                <w:lang w:bidi="fa-IR"/>
              </w:rPr>
              <w:t>Examining Factors That Influence School Principals' Behavior During Crises. </w:t>
            </w:r>
          </w:p>
        </w:tc>
        <w:tc>
          <w:tcPr>
            <w:tcW w:w="5202" w:type="dxa"/>
            <w:vAlign w:val="center"/>
          </w:tcPr>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174368">
              <w:rPr>
                <w:rFonts w:asciiTheme="majorBidi" w:hAnsiTheme="majorBidi" w:cstheme="majorBidi"/>
                <w:sz w:val="18"/>
                <w:szCs w:val="18"/>
                <w:lang w:bidi="fa-IR"/>
              </w:rPr>
              <w:t xml:space="preserve">Dispositional factors play a significant role in school principals' decision-making.  </w:t>
            </w:r>
          </w:p>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174368">
              <w:rPr>
                <w:rFonts w:asciiTheme="majorBidi" w:hAnsiTheme="majorBidi" w:cstheme="majorBidi"/>
                <w:sz w:val="18"/>
                <w:szCs w:val="18"/>
                <w:lang w:bidi="fa-IR"/>
              </w:rPr>
              <w:t xml:space="preserve">Relational dynamics influence crisis management and strengthen effective communication.  </w:t>
            </w:r>
          </w:p>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174368">
              <w:rPr>
                <w:rFonts w:asciiTheme="majorBidi" w:hAnsiTheme="majorBidi" w:cstheme="majorBidi"/>
                <w:sz w:val="18"/>
                <w:szCs w:val="18"/>
                <w:lang w:bidi="fa-IR"/>
              </w:rPr>
              <w:t xml:space="preserve">Contextual social and cultural factors within the school environment affect principals' behavior during crises.  </w:t>
            </w:r>
          </w:p>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174368">
              <w:rPr>
                <w:rFonts w:asciiTheme="majorBidi" w:hAnsiTheme="majorBidi" w:cstheme="majorBidi"/>
                <w:sz w:val="18"/>
                <w:szCs w:val="18"/>
                <w:lang w:bidi="fa-IR"/>
              </w:rPr>
              <w:t xml:space="preserve">Principals' approach to crises is shaped by past experiences and their capabilities.  </w:t>
            </w:r>
          </w:p>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174368">
              <w:rPr>
                <w:rFonts w:asciiTheme="majorBidi" w:hAnsiTheme="majorBidi" w:cstheme="majorBidi"/>
                <w:sz w:val="18"/>
                <w:szCs w:val="18"/>
                <w:lang w:bidi="fa-IR"/>
              </w:rPr>
              <w:t xml:space="preserve">Support from the school community and other stakeholders contributes to stability.  </w:t>
            </w:r>
          </w:p>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174368">
              <w:rPr>
                <w:rFonts w:asciiTheme="majorBidi" w:hAnsiTheme="majorBidi" w:cstheme="majorBidi"/>
                <w:sz w:val="18"/>
                <w:szCs w:val="18"/>
                <w:lang w:bidi="fa-IR"/>
              </w:rPr>
              <w:t xml:space="preserve">Flexibility and adaptability are key to successful crisis management.   </w:t>
            </w:r>
          </w:p>
          <w:p w:rsidR="004F22C7" w:rsidRPr="00174368"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174368">
              <w:rPr>
                <w:rFonts w:asciiTheme="majorBidi" w:hAnsiTheme="majorBidi" w:cstheme="majorBidi"/>
                <w:sz w:val="18"/>
                <w:szCs w:val="18"/>
                <w:lang w:bidi="fa-IR"/>
              </w:rPr>
              <w:t>Findings from this study can help improve educational leadership in crisis situations. </w:t>
            </w:r>
          </w:p>
        </w:tc>
      </w:tr>
      <w:tr w:rsidR="004F22C7" w:rsidTr="00DA3440">
        <w:trPr>
          <w:jc w:val="center"/>
        </w:trPr>
        <w:tc>
          <w:tcPr>
            <w:tcW w:w="530" w:type="dxa"/>
            <w:vAlign w:val="center"/>
          </w:tcPr>
          <w:p w:rsidR="004F22C7" w:rsidRDefault="004F22C7" w:rsidP="00DA3440">
            <w:pPr>
              <w:jc w:val="center"/>
              <w:rPr>
                <w:lang w:bidi="fa-IR"/>
              </w:rPr>
            </w:pPr>
            <w:r>
              <w:rPr>
                <w:lang w:bidi="fa-IR"/>
              </w:rPr>
              <w:t>3</w:t>
            </w:r>
          </w:p>
        </w:tc>
        <w:tc>
          <w:tcPr>
            <w:tcW w:w="1728" w:type="dxa"/>
            <w:vAlign w:val="center"/>
          </w:tcPr>
          <w:p w:rsidR="004F22C7" w:rsidRDefault="004F22C7" w:rsidP="00DA3440">
            <w:pPr>
              <w:bidi/>
              <w:jc w:val="center"/>
              <w:rPr>
                <w:rFonts w:asciiTheme="majorBidi" w:hAnsiTheme="majorBidi" w:cstheme="majorBidi"/>
                <w:b/>
                <w:bCs/>
                <w:sz w:val="18"/>
                <w:szCs w:val="18"/>
              </w:rPr>
            </w:pPr>
            <w:r w:rsidRPr="00A56AF9">
              <w:rPr>
                <w:rFonts w:asciiTheme="majorBidi" w:hAnsiTheme="majorBidi" w:cstheme="majorBidi"/>
                <w:b/>
                <w:bCs/>
                <w:sz w:val="18"/>
                <w:szCs w:val="18"/>
              </w:rPr>
              <w:t>Mutch C</w:t>
            </w:r>
            <w:r>
              <w:rPr>
                <w:rFonts w:asciiTheme="majorBidi" w:hAnsiTheme="majorBidi" w:cstheme="majorBidi"/>
                <w:b/>
                <w:bCs/>
                <w:sz w:val="18"/>
                <w:szCs w:val="18"/>
              </w:rPr>
              <w:t>,</w:t>
            </w:r>
          </w:p>
          <w:p w:rsidR="004F22C7"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Pr>
              <w:t>2014</w:t>
            </w:r>
          </w:p>
          <w:p w:rsidR="004F22C7" w:rsidRPr="002F0ABA"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&lt;EndNote&gt;&lt;Cite&gt;&lt;Author&gt;Mutch&lt;/Author&gt;&lt;Year&gt;2015&lt;/Year&gt;&lt;RecNum&gt;4&lt;/RecNum&gt;&lt;DisplayText&gt;(36)&lt;/DisplayText&gt;&lt;record&gt;&lt;rec-number&gt;4&lt;/rec-number&gt;&lt;foreign-keys&gt;&lt;key app="EN" db-id="we9vx9f212xez1esxaav9spsfr09dasetar0" timestamp="0"&gt;4&lt;/key&gt;&lt;/foreign</w:instrText>
            </w:r>
            <w:r>
              <w:rPr>
                <w:rFonts w:asciiTheme="majorBidi" w:hAnsiTheme="majorBidi" w:cstheme="majorBidi"/>
                <w:b/>
                <w:bCs/>
                <w:sz w:val="18"/>
                <w:szCs w:val="18"/>
                <w:rtl/>
              </w:rPr>
              <w:instrText>-</w:instrText>
            </w:r>
            <w:r>
              <w:rPr>
                <w:rFonts w:asciiTheme="majorBidi" w:hAnsiTheme="majorBidi" w:cstheme="majorBidi"/>
                <w:b/>
                <w:bCs/>
                <w:sz w:val="18"/>
                <w:szCs w:val="18"/>
              </w:rPr>
              <w:instrText>keys&gt;&lt;ref-type name="Journal Article"&gt;17&lt;/ref-type&gt;&lt;contributors&gt;&lt;authors&gt;&lt;author&gt;Mutch, Carol&lt;/author&gt;&lt;/authors&gt;&lt;/contributors&gt;&lt;titles&gt;&lt;title&gt;The role of schools in disaster settings: Learning from the 2010–2011 New Zealand earthquakes&lt;/title&gt;&lt;secondary</w:instrText>
            </w:r>
            <w:r>
              <w:rPr>
                <w:rFonts w:asciiTheme="majorBidi" w:hAnsiTheme="majorBidi" w:cstheme="majorBidi"/>
                <w:b/>
                <w:bCs/>
                <w:sz w:val="18"/>
                <w:szCs w:val="18"/>
                <w:rtl/>
              </w:rPr>
              <w:instrText>-</w:instrText>
            </w:r>
            <w:r>
              <w:rPr>
                <w:rFonts w:asciiTheme="majorBidi" w:hAnsiTheme="majorBidi" w:cstheme="majorBidi"/>
                <w:b/>
                <w:bCs/>
                <w:sz w:val="18"/>
                <w:szCs w:val="18"/>
              </w:rPr>
              <w:instrText>title&gt;International Journal of Educational Development&lt;/secondary-title&gt;&lt;/titles&gt;&lt;pages&gt;283-291&lt;/pages&gt;&lt;volume&gt;41&lt;/volume&gt;&lt;dates&gt;&lt;year&gt;2015&lt;/year&gt;&lt;/dates&gt;&lt;isbn&gt;0738-0593&lt;/isbn&gt;&lt;urls&gt;&lt;/urls&gt;&lt;/record&gt;&lt;/Cite&gt;&lt;/EndNote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(36)</w:t>
            </w:r>
            <w:r>
              <w:rPr>
                <w:rFonts w:asciiTheme="majorBidi" w:hAnsiTheme="majorBidi" w:cstheme="majorBidi"/>
                <w:b/>
                <w:bCs/>
                <w:sz w:val="18"/>
                <w:szCs w:val="18"/>
                <w:rtl/>
              </w:rPr>
              <w:fldChar w:fldCharType="end"/>
            </w:r>
          </w:p>
        </w:tc>
        <w:tc>
          <w:tcPr>
            <w:tcW w:w="1272" w:type="dxa"/>
            <w:vAlign w:val="center"/>
          </w:tcPr>
          <w:p w:rsidR="004F22C7" w:rsidRDefault="004F22C7" w:rsidP="00DA3440">
            <w:pPr>
              <w:jc w:val="center"/>
              <w:rPr>
                <w:lang w:bidi="fa-IR"/>
              </w:rPr>
            </w:pPr>
            <w:r w:rsidRPr="00174368">
              <w:rPr>
                <w:rFonts w:asciiTheme="majorBidi" w:hAnsiTheme="majorBidi" w:cstheme="majorBidi"/>
                <w:b/>
                <w:bCs/>
                <w:sz w:val="18"/>
                <w:szCs w:val="18"/>
              </w:rPr>
              <w:t>New Zealand</w:t>
            </w:r>
          </w:p>
        </w:tc>
        <w:tc>
          <w:tcPr>
            <w:tcW w:w="1415" w:type="dxa"/>
            <w:vAlign w:val="center"/>
          </w:tcPr>
          <w:p w:rsidR="004F22C7" w:rsidRPr="00C50C3C" w:rsidRDefault="004F22C7" w:rsidP="00DA3440">
            <w:pPr>
              <w:jc w:val="center"/>
              <w:rPr>
                <w:rFonts w:asciiTheme="majorBidi" w:hAnsiTheme="majorBidi" w:cstheme="majorBidi"/>
                <w:b/>
                <w:bCs/>
                <w:lang w:bidi="fa-IR"/>
              </w:rPr>
            </w:pPr>
            <w:r w:rsidRPr="00C50C3C">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tl/>
                <w:lang w:bidi="fa-IR"/>
              </w:rPr>
            </w:pPr>
          </w:p>
        </w:tc>
        <w:tc>
          <w:tcPr>
            <w:tcW w:w="1976" w:type="dxa"/>
            <w:vAlign w:val="center"/>
          </w:tcPr>
          <w:p w:rsidR="004F22C7" w:rsidRPr="00174368" w:rsidRDefault="004F22C7" w:rsidP="00DA3440">
            <w:pPr>
              <w:rPr>
                <w:rFonts w:asciiTheme="majorBidi" w:hAnsiTheme="majorBidi" w:cstheme="majorBidi"/>
                <w:sz w:val="18"/>
                <w:szCs w:val="18"/>
                <w:lang w:bidi="fa-IR"/>
              </w:rPr>
            </w:pPr>
            <w:r w:rsidRPr="00174368">
              <w:rPr>
                <w:rFonts w:asciiTheme="majorBidi" w:hAnsiTheme="majorBidi" w:cstheme="majorBidi"/>
                <w:sz w:val="18"/>
                <w:szCs w:val="18"/>
                <w:lang w:bidi="fa-IR"/>
              </w:rPr>
              <w:t>The Role of Schools in Disaster Situations, Particularly the 2010–2011 New Zealand Earthquakes.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174368">
              <w:rPr>
                <w:rFonts w:asciiTheme="majorBidi" w:hAnsiTheme="majorBidi" w:cstheme="majorBidi"/>
                <w:sz w:val="18"/>
                <w:szCs w:val="18"/>
                <w:lang w:bidi="fa-IR"/>
              </w:rPr>
              <w:t>Schools can serve as centers for social support and education. The importance of pre-crisis planning and preparedness to ensure student safety has been emphasized. Additionally, collaboration between schools, the government, and local communities plays a key role in facilitating recovery and disaster response. The need for specialized training for teachers and school staff in disaster management has been highlighted. Finally, creating safe and resilient learning environments during crises is crucial. </w:t>
            </w:r>
          </w:p>
        </w:tc>
      </w:tr>
      <w:tr w:rsidR="004F22C7" w:rsidTr="00DA3440">
        <w:trPr>
          <w:jc w:val="center"/>
        </w:trPr>
        <w:tc>
          <w:tcPr>
            <w:tcW w:w="530" w:type="dxa"/>
            <w:vAlign w:val="center"/>
          </w:tcPr>
          <w:p w:rsidR="004F22C7" w:rsidRDefault="004F22C7" w:rsidP="00DA3440">
            <w:pPr>
              <w:jc w:val="center"/>
              <w:rPr>
                <w:lang w:bidi="fa-IR"/>
              </w:rPr>
            </w:pPr>
            <w:r>
              <w:rPr>
                <w:lang w:bidi="fa-IR"/>
              </w:rPr>
              <w:t>4</w:t>
            </w:r>
          </w:p>
        </w:tc>
        <w:tc>
          <w:tcPr>
            <w:tcW w:w="1728" w:type="dxa"/>
          </w:tcPr>
          <w:p w:rsidR="004F22C7" w:rsidRDefault="004F22C7" w:rsidP="00DA3440">
            <w:pPr>
              <w:bidi/>
              <w:jc w:val="center"/>
              <w:rPr>
                <w:rFonts w:asciiTheme="majorBidi" w:hAnsiTheme="majorBidi" w:cstheme="majorBidi"/>
                <w:b/>
                <w:bCs/>
                <w:sz w:val="18"/>
                <w:szCs w:val="18"/>
              </w:rPr>
            </w:pPr>
            <w:r w:rsidRPr="002331B4">
              <w:rPr>
                <w:rFonts w:asciiTheme="majorBidi" w:hAnsiTheme="majorBidi" w:cstheme="majorBidi"/>
                <w:b/>
                <w:bCs/>
                <w:sz w:val="18"/>
                <w:szCs w:val="18"/>
              </w:rPr>
              <w:t xml:space="preserve">Codreanu TA, </w:t>
            </w:r>
            <w:r>
              <w:rPr>
                <w:rFonts w:asciiTheme="majorBidi" w:hAnsiTheme="majorBidi" w:cstheme="majorBidi"/>
                <w:b/>
                <w:bCs/>
                <w:sz w:val="18"/>
                <w:szCs w:val="18"/>
              </w:rPr>
              <w:t xml:space="preserve"> et al</w:t>
            </w:r>
          </w:p>
          <w:p w:rsidR="004F22C7"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Pr>
              <w:t>2016</w:t>
            </w:r>
          </w:p>
          <w:p w:rsidR="004F22C7" w:rsidRPr="002F0ABA" w:rsidRDefault="004F22C7" w:rsidP="00DA3440">
            <w:pPr>
              <w:bidi/>
              <w:jc w:val="center"/>
              <w:rPr>
                <w:rFonts w:asciiTheme="majorBidi" w:hAnsiTheme="majorBidi" w:cstheme="majorBidi"/>
                <w:b/>
                <w:bCs/>
                <w:sz w:val="18"/>
                <w:szCs w:val="18"/>
                <w:rtl/>
              </w:rPr>
            </w:pPr>
            <w:r>
              <w:rPr>
                <w:rFonts w:asciiTheme="majorBidi" w:hAnsiTheme="majorBidi" w:cstheme="majorBidi"/>
                <w:b/>
                <w:bCs/>
                <w:sz w:val="18"/>
                <w:szCs w:val="18"/>
              </w:rPr>
              <w:t xml:space="preserve"> </w:t>
            </w:r>
            <w:r>
              <w:rPr>
                <w:rFonts w:asciiTheme="majorBidi" w:hAnsiTheme="majorBidi" w:cstheme="majorBidi"/>
                <w:b/>
                <w:bCs/>
                <w:sz w:val="18"/>
                <w:szCs w:val="18"/>
              </w:rPr>
              <w:fldChar w:fldCharType="begin"/>
            </w:r>
            <w:r>
              <w:rPr>
                <w:rFonts w:asciiTheme="majorBidi" w:hAnsiTheme="majorBidi" w:cstheme="majorBidi"/>
                <w:b/>
                <w:bCs/>
                <w:sz w:val="18"/>
                <w:szCs w:val="18"/>
              </w:rPr>
              <w:instrText xml:space="preserve"> ADDIN EN.CITE &lt;EndNote&gt;&lt;Cite&gt;&lt;Author&gt;Codreanu&lt;/Author&gt;&lt;Year&gt;2016&lt;/Year&gt;&lt;RecNum&gt;3&lt;/RecNum&gt;&lt;DisplayText&gt;(5)&lt;/DisplayText&gt;&lt;record&gt;&lt;rec-number&gt;3&lt;/rec-number&gt;&lt;foreign-keys&gt;&lt;key app="EN" db-id="we9vx9f212xez1esxaav9spsfr09dasetar0" timestamp="0"&gt;3&lt;/key&gt;&lt;/foreign-keys&gt;&lt;ref-type name="Journal Article"&gt;17&lt;/ref-type&gt;&lt;contributors&gt;&lt;authors&gt;&lt;author&gt;Codreanu, Tudor A&lt;/author&gt;&lt;author&gt;Celenza, Antonio&lt;/author&gt;&lt;author&gt;Ngo, Hanh&lt;/author&gt;&lt;/authors&gt;&lt;/contributors&gt;&lt;titles&gt;&lt;title&gt;Disaster risk education of final year high school students requires a partnership with families and charity organizations: an international cross-sectional survey&lt;/title&gt;&lt;secondary-title&gt;Prehospital and disaster medicine&lt;/secondary-title&gt;&lt;/titles&gt;&lt;periodical&gt;&lt;full-title&gt;Prehospital and disaster medicine&lt;/full-title&gt;&lt;/periodical&gt;&lt;pages&gt;242-254&lt;/pages&gt;&lt;volume&gt;31&lt;/volume&gt;&lt;number&gt;3&lt;/number&gt;&lt;dates&gt;&lt;year&gt;2016&lt;/year&gt;&lt;/dates&gt;&lt;isbn&gt;1049-023X&lt;/isbn&gt;&lt;urls&gt;&lt;/urls&gt;&lt;/record&gt;&lt;/Cite&gt;&lt;/EndNote&gt;</w:instrText>
            </w:r>
            <w:r>
              <w:rPr>
                <w:rFonts w:asciiTheme="majorBidi" w:hAnsiTheme="majorBidi" w:cstheme="majorBidi"/>
                <w:b/>
                <w:bCs/>
                <w:sz w:val="18"/>
                <w:szCs w:val="18"/>
              </w:rPr>
              <w:fldChar w:fldCharType="separate"/>
            </w:r>
            <w:r>
              <w:rPr>
                <w:rFonts w:asciiTheme="majorBidi" w:hAnsiTheme="majorBidi" w:cstheme="majorBidi"/>
                <w:b/>
                <w:bCs/>
                <w:noProof/>
                <w:sz w:val="18"/>
                <w:szCs w:val="18"/>
              </w:rPr>
              <w:t>(5)</w:t>
            </w:r>
            <w:r>
              <w:rPr>
                <w:rFonts w:asciiTheme="majorBidi" w:hAnsiTheme="majorBidi" w:cstheme="majorBidi"/>
                <w:b/>
                <w:bCs/>
                <w:sz w:val="18"/>
                <w:szCs w:val="18"/>
              </w:rPr>
              <w:fldChar w:fldCharType="end"/>
            </w:r>
          </w:p>
        </w:tc>
        <w:tc>
          <w:tcPr>
            <w:tcW w:w="1272" w:type="dxa"/>
            <w:vAlign w:val="center"/>
          </w:tcPr>
          <w:p w:rsidR="004F22C7" w:rsidRDefault="004F22C7" w:rsidP="00DA3440">
            <w:pPr>
              <w:jc w:val="center"/>
              <w:rPr>
                <w:lang w:bidi="fa-IR"/>
              </w:rPr>
            </w:pPr>
            <w:r w:rsidRPr="002331B4">
              <w:rPr>
                <w:rFonts w:asciiTheme="majorBidi" w:hAnsiTheme="majorBidi" w:cstheme="majorBidi"/>
                <w:b/>
                <w:bCs/>
                <w:sz w:val="18"/>
                <w:szCs w:val="18"/>
              </w:rPr>
              <w:t>International</w:t>
            </w:r>
          </w:p>
        </w:tc>
        <w:tc>
          <w:tcPr>
            <w:tcW w:w="1415" w:type="dxa"/>
            <w:vAlign w:val="center"/>
          </w:tcPr>
          <w:p w:rsidR="004F22C7" w:rsidRDefault="004F22C7" w:rsidP="00DA3440">
            <w:pPr>
              <w:jc w:val="center"/>
              <w:rPr>
                <w:lang w:bidi="fa-IR"/>
              </w:rPr>
            </w:pPr>
            <w:r w:rsidRPr="00C50C3C">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tl/>
                <w:lang w:bidi="fa-IR"/>
              </w:rPr>
            </w:pPr>
            <w:r w:rsidRPr="002F0ABA">
              <w:rPr>
                <w:rFonts w:asciiTheme="majorBidi" w:hAnsiTheme="majorBidi" w:cstheme="majorBidi"/>
                <w:b/>
                <w:bCs/>
                <w:sz w:val="18"/>
                <w:szCs w:val="18"/>
                <w:lang w:bidi="fa-IR"/>
              </w:rPr>
              <w:t>Descriptive</w:t>
            </w:r>
          </w:p>
        </w:tc>
        <w:tc>
          <w:tcPr>
            <w:tcW w:w="1976" w:type="dxa"/>
            <w:vAlign w:val="center"/>
          </w:tcPr>
          <w:p w:rsidR="004F22C7" w:rsidRPr="00CA5621" w:rsidRDefault="004F22C7" w:rsidP="00DA3440">
            <w:pPr>
              <w:rPr>
                <w:rFonts w:asciiTheme="majorBidi" w:hAnsiTheme="majorBidi" w:cstheme="majorBidi"/>
                <w:sz w:val="18"/>
                <w:szCs w:val="18"/>
                <w:lang w:bidi="fa-IR"/>
              </w:rPr>
            </w:pPr>
            <w:r w:rsidRPr="00CA5621">
              <w:rPr>
                <w:rFonts w:asciiTheme="majorBidi" w:hAnsiTheme="majorBidi" w:cstheme="majorBidi"/>
                <w:sz w:val="18"/>
                <w:szCs w:val="18"/>
                <w:lang w:bidi="fa-IR"/>
              </w:rPr>
              <w:t xml:space="preserve">Examining the Need for Collaboration Between Families and Charitable Organizations in Teaching Disaster Risk </w:t>
            </w:r>
            <w:r w:rsidRPr="00CA5621">
              <w:rPr>
                <w:rFonts w:asciiTheme="majorBidi" w:hAnsiTheme="majorBidi" w:cstheme="majorBidi"/>
                <w:sz w:val="18"/>
                <w:szCs w:val="18"/>
                <w:lang w:bidi="fa-IR"/>
              </w:rPr>
              <w:lastRenderedPageBreak/>
              <w:t>Management to High School Seniors. </w:t>
            </w:r>
          </w:p>
        </w:tc>
        <w:tc>
          <w:tcPr>
            <w:tcW w:w="5202" w:type="dxa"/>
            <w:vAlign w:val="center"/>
          </w:tcPr>
          <w:p w:rsidR="004F22C7" w:rsidRPr="009A79A2" w:rsidRDefault="004F22C7" w:rsidP="00DA3440">
            <w:pPr>
              <w:rPr>
                <w:rFonts w:asciiTheme="majorBidi" w:hAnsiTheme="majorBidi" w:cstheme="majorBidi"/>
                <w:lang w:bidi="fa-IR"/>
              </w:rPr>
            </w:pPr>
            <w:r w:rsidRPr="00CA5621">
              <w:rPr>
                <w:rFonts w:asciiTheme="majorBidi" w:hAnsiTheme="majorBidi" w:cstheme="majorBidi"/>
                <w:sz w:val="18"/>
                <w:szCs w:val="18"/>
                <w:lang w:bidi="fa-IR"/>
              </w:rPr>
              <w:lastRenderedPageBreak/>
              <w:t xml:space="preserve">Collaboration between families and charitable organizations is essential for increasing students' awareness. The involvement of both groups can enhance educational outcomes and better prepare students. Additionally, international surveys have shown that students require more practical exercises and educational training in </w:t>
            </w:r>
            <w:r w:rsidRPr="00CA5621">
              <w:rPr>
                <w:rFonts w:asciiTheme="majorBidi" w:hAnsiTheme="majorBidi" w:cstheme="majorBidi"/>
                <w:sz w:val="18"/>
                <w:szCs w:val="18"/>
                <w:lang w:bidi="fa-IR"/>
              </w:rPr>
              <w:lastRenderedPageBreak/>
              <w:t>this field. Having a clear and structured educational program, along with family support, are key factors for success. Finally, the article emphasizes the importance of raising public awareness and establishing social support systems.</w:t>
            </w:r>
            <w:r>
              <w:rPr>
                <w:rFonts w:ascii="Vazirmatn" w:hAnsi="Vazirmatn"/>
                <w:color w:val="000000"/>
                <w:shd w:val="clear" w:color="auto" w:fill="EEFFDE"/>
              </w:rPr>
              <w:t> </w:t>
            </w:r>
          </w:p>
        </w:tc>
      </w:tr>
      <w:tr w:rsidR="004F22C7" w:rsidTr="00DA3440">
        <w:trPr>
          <w:jc w:val="center"/>
        </w:trPr>
        <w:tc>
          <w:tcPr>
            <w:tcW w:w="530" w:type="dxa"/>
            <w:vAlign w:val="center"/>
          </w:tcPr>
          <w:p w:rsidR="004F22C7" w:rsidRDefault="004F22C7" w:rsidP="00DA3440">
            <w:pPr>
              <w:jc w:val="center"/>
              <w:rPr>
                <w:lang w:bidi="fa-IR"/>
              </w:rPr>
            </w:pPr>
            <w:r>
              <w:rPr>
                <w:lang w:bidi="fa-IR"/>
              </w:rPr>
              <w:t>5</w:t>
            </w:r>
          </w:p>
        </w:tc>
        <w:tc>
          <w:tcPr>
            <w:tcW w:w="1728" w:type="dxa"/>
          </w:tcPr>
          <w:p w:rsidR="004F22C7" w:rsidRPr="0069571E" w:rsidRDefault="004F22C7" w:rsidP="00DA3440">
            <w:pPr>
              <w:bidi/>
              <w:jc w:val="center"/>
              <w:rPr>
                <w:rFonts w:asciiTheme="majorBidi" w:hAnsiTheme="majorBidi" w:cstheme="majorBidi"/>
                <w:b/>
                <w:bCs/>
                <w:sz w:val="18"/>
                <w:szCs w:val="18"/>
              </w:rPr>
            </w:pPr>
            <w:r w:rsidRPr="0069571E">
              <w:rPr>
                <w:rFonts w:asciiTheme="majorBidi" w:hAnsiTheme="majorBidi" w:cstheme="majorBidi"/>
                <w:b/>
                <w:bCs/>
                <w:sz w:val="18"/>
                <w:szCs w:val="18"/>
              </w:rPr>
              <w:t xml:space="preserve">Cornelli Sanderson R, </w:t>
            </w:r>
            <w:r>
              <w:rPr>
                <w:rFonts w:asciiTheme="majorBidi" w:hAnsiTheme="majorBidi" w:cstheme="majorBidi"/>
                <w:b/>
                <w:bCs/>
                <w:sz w:val="18"/>
                <w:szCs w:val="18"/>
              </w:rPr>
              <w:t>et al</w:t>
            </w:r>
          </w:p>
          <w:p w:rsidR="004F22C7" w:rsidRPr="0069571E" w:rsidRDefault="004F22C7" w:rsidP="00DA3440">
            <w:pPr>
              <w:bidi/>
              <w:jc w:val="center"/>
              <w:rPr>
                <w:rFonts w:asciiTheme="majorBidi" w:hAnsiTheme="majorBidi" w:cstheme="majorBidi"/>
                <w:b/>
                <w:bCs/>
                <w:sz w:val="18"/>
                <w:szCs w:val="18"/>
              </w:rPr>
            </w:pPr>
            <w:r w:rsidRPr="0069571E">
              <w:rPr>
                <w:rFonts w:asciiTheme="majorBidi" w:hAnsiTheme="majorBidi" w:cstheme="majorBidi"/>
                <w:b/>
                <w:bCs/>
                <w:sz w:val="18"/>
                <w:szCs w:val="18"/>
              </w:rPr>
              <w:t>2016</w:t>
            </w:r>
          </w:p>
          <w:p w:rsidR="004F22C7" w:rsidRPr="0069571E" w:rsidRDefault="004F22C7" w:rsidP="00DA3440">
            <w:pPr>
              <w:bidi/>
              <w:jc w:val="center"/>
              <w:rPr>
                <w:rFonts w:asciiTheme="majorBidi" w:hAnsiTheme="majorBidi" w:cstheme="majorBidi"/>
                <w:b/>
                <w:bCs/>
                <w:sz w:val="18"/>
                <w:szCs w:val="18"/>
              </w:rPr>
            </w:pPr>
          </w:p>
          <w:p w:rsidR="004F22C7" w:rsidRPr="002F0ABA" w:rsidRDefault="004F22C7" w:rsidP="00DA3440">
            <w:pPr>
              <w:bidi/>
              <w:jc w:val="center"/>
              <w:rPr>
                <w:rFonts w:asciiTheme="majorBidi" w:hAnsiTheme="majorBidi" w:cstheme="majorBidi"/>
                <w:b/>
                <w:bCs/>
                <w:sz w:val="18"/>
                <w:szCs w:val="18"/>
                <w:rtl/>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&lt;EndNote&gt;&lt;Cite&gt;&lt;Author&gt;Cornelli Sanderson&lt;/Author&gt;&lt;Year&gt;2016&lt;/Year&gt;&lt;RecNum&gt;5&lt;/RecNum&gt;&lt;DisplayText&gt;(6)&lt;/DisplayText&gt;&lt;record&gt;&lt;rec-number&gt;5&lt;/rec-number&gt;&lt;foreign-keys&gt;&lt;key app="EN" db-id="we9vx9f212xez1esxaav9spsfr09dasetar0" timestamp="0"&gt;5&lt;/key&gt;&lt;/foreign-keys&gt;&lt;ref-type name="Journal Article"&gt;17&lt;/ref-type&gt;&lt;contributors&gt;&lt;authors&gt;&lt;author&gt;Cornelli Sanderson, Rebecca&lt;/author&gt;&lt;author&gt;Gross, Steven&lt;/author&gt;&lt;author&gt;Sanon, Jean Guerson&lt;/author&gt;&lt;author&gt;Janairo, Rolland&lt;/author&gt;&lt;/authors&gt;&lt;/contributors</w:instrText>
            </w:r>
            <w:r>
              <w:rPr>
                <w:rFonts w:asciiTheme="majorBidi" w:hAnsiTheme="majorBidi" w:cstheme="majorBidi"/>
                <w:b/>
                <w:bCs/>
                <w:sz w:val="18"/>
                <w:szCs w:val="18"/>
                <w:rtl/>
              </w:rPr>
              <w:instrText>&gt;&lt;</w:instrText>
            </w:r>
            <w:r>
              <w:rPr>
                <w:rFonts w:asciiTheme="majorBidi" w:hAnsiTheme="majorBidi" w:cstheme="majorBidi"/>
                <w:b/>
                <w:bCs/>
                <w:sz w:val="18"/>
                <w:szCs w:val="18"/>
              </w:rPr>
              <w:instrText>titles&gt;&lt;title&gt;Building resilience in children and their communities following disaster in a developing country: responding to the 2010 earthquake in Haiti&lt;/title&gt;&lt;secondary-title&gt;Journal of Child &amp;amp; Adolescent Trauma&lt;/secondary-title&gt;&lt;/titles&gt;&lt;pages&gt;3</w:instrText>
            </w:r>
            <w:r>
              <w:rPr>
                <w:rFonts w:asciiTheme="majorBidi" w:hAnsiTheme="majorBidi" w:cstheme="majorBidi"/>
                <w:b/>
                <w:bCs/>
                <w:sz w:val="18"/>
                <w:szCs w:val="18"/>
                <w:rtl/>
              </w:rPr>
              <w:instrText>1-41&lt;/</w:instrText>
            </w:r>
            <w:r>
              <w:rPr>
                <w:rFonts w:asciiTheme="majorBidi" w:hAnsiTheme="majorBidi" w:cstheme="majorBidi"/>
                <w:b/>
                <w:bCs/>
                <w:sz w:val="18"/>
                <w:szCs w:val="18"/>
              </w:rPr>
              <w:instrText>pages&gt;&lt;volume&gt;9&lt;/volume&gt;&lt;number&gt;1&lt;/number&gt;&lt;dates&gt;&lt;year&gt;2016&lt;/year&gt;&lt;/dates&gt;&lt;isbn&gt;1936-1521&lt;/isbn&gt;&lt;urls&gt;&lt;/urls&gt;&lt;/record&gt;&lt;/Cite&gt;&lt;/EndNote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(6)</w:t>
            </w:r>
            <w:r>
              <w:rPr>
                <w:rFonts w:asciiTheme="majorBidi" w:hAnsiTheme="majorBidi" w:cstheme="majorBidi"/>
                <w:b/>
                <w:bCs/>
                <w:sz w:val="18"/>
                <w:szCs w:val="18"/>
                <w:rtl/>
              </w:rPr>
              <w:fldChar w:fldCharType="end"/>
            </w:r>
          </w:p>
        </w:tc>
        <w:tc>
          <w:tcPr>
            <w:tcW w:w="1272" w:type="dxa"/>
            <w:vAlign w:val="center"/>
          </w:tcPr>
          <w:p w:rsidR="004F22C7" w:rsidRPr="00F83C12" w:rsidRDefault="004F22C7" w:rsidP="00DA3440">
            <w:pPr>
              <w:jc w:val="center"/>
              <w:rPr>
                <w:rFonts w:asciiTheme="majorBidi" w:hAnsiTheme="majorBidi" w:cstheme="majorBidi"/>
                <w:b/>
                <w:bCs/>
                <w:sz w:val="18"/>
                <w:szCs w:val="18"/>
              </w:rPr>
            </w:pPr>
            <w:r w:rsidRPr="00F83C12">
              <w:rPr>
                <w:rFonts w:asciiTheme="majorBidi" w:hAnsiTheme="majorBidi" w:cstheme="majorBidi"/>
                <w:b/>
                <w:bCs/>
                <w:sz w:val="18"/>
                <w:szCs w:val="18"/>
              </w:rPr>
              <w:t>Haiti</w:t>
            </w:r>
          </w:p>
        </w:tc>
        <w:tc>
          <w:tcPr>
            <w:tcW w:w="1415" w:type="dxa"/>
            <w:vAlign w:val="center"/>
          </w:tcPr>
          <w:p w:rsidR="004F22C7" w:rsidRDefault="004F22C7" w:rsidP="00DA3440">
            <w:pPr>
              <w:jc w:val="center"/>
              <w:rPr>
                <w:lang w:bidi="fa-IR"/>
              </w:rPr>
            </w:pPr>
            <w:r w:rsidRPr="00C50C3C">
              <w:rPr>
                <w:rFonts w:asciiTheme="majorBidi" w:hAnsiTheme="majorBidi" w:cstheme="majorBidi"/>
                <w:b/>
                <w:bCs/>
                <w:sz w:val="18"/>
                <w:szCs w:val="18"/>
                <w:lang w:bidi="fa-IR"/>
              </w:rPr>
              <w:t>Moderate</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tl/>
                <w:lang w:bidi="fa-IR"/>
              </w:rPr>
            </w:pPr>
          </w:p>
        </w:tc>
        <w:tc>
          <w:tcPr>
            <w:tcW w:w="1976" w:type="dxa"/>
            <w:vAlign w:val="center"/>
          </w:tcPr>
          <w:p w:rsidR="004F22C7" w:rsidRPr="00F83C12" w:rsidRDefault="004F22C7" w:rsidP="00DA3440">
            <w:pPr>
              <w:rPr>
                <w:rFonts w:asciiTheme="majorBidi" w:hAnsiTheme="majorBidi" w:cstheme="majorBidi"/>
                <w:sz w:val="18"/>
                <w:szCs w:val="18"/>
                <w:lang w:bidi="fa-IR"/>
              </w:rPr>
            </w:pPr>
            <w:r w:rsidRPr="00F83C12">
              <w:rPr>
                <w:rFonts w:asciiTheme="majorBidi" w:hAnsiTheme="majorBidi" w:cstheme="majorBidi"/>
                <w:sz w:val="18"/>
                <w:szCs w:val="18"/>
                <w:lang w:bidi="fa-IR"/>
              </w:rPr>
              <w:t>Examining and Strengthening Resilience in Children and Communities Following the 2010 Haiti Earthquake. </w:t>
            </w:r>
          </w:p>
        </w:tc>
        <w:tc>
          <w:tcPr>
            <w:tcW w:w="5202" w:type="dxa"/>
            <w:vAlign w:val="center"/>
          </w:tcPr>
          <w:p w:rsidR="004F22C7" w:rsidRPr="00F83C12" w:rsidRDefault="004F22C7" w:rsidP="00DA3440">
            <w:pPr>
              <w:jc w:val="both"/>
              <w:rPr>
                <w:rFonts w:asciiTheme="majorBidi" w:hAnsiTheme="majorBidi" w:cstheme="majorBidi"/>
                <w:sz w:val="18"/>
                <w:szCs w:val="18"/>
                <w:lang w:bidi="fa-IR"/>
              </w:rPr>
            </w:pPr>
            <w:r w:rsidRPr="00F83C12">
              <w:rPr>
                <w:rFonts w:asciiTheme="majorBidi" w:hAnsiTheme="majorBidi" w:cstheme="majorBidi"/>
                <w:sz w:val="18"/>
                <w:szCs w:val="18"/>
                <w:lang w:bidi="fa-IR"/>
              </w:rPr>
              <w:t>There is an emphasis on the importance of social support and coping skill education for children. Additionally, the role of local institutions in improving the situation of children and families has been evaluated. Intervention programs, including recreational and educational activities, have been analyzed to reduce stress. The results indicate that creating supportive environments can accelerate the recovery process. Finally, the study highlights the significance of investing in local resources and strengthening communities after natural disasters. </w:t>
            </w:r>
          </w:p>
        </w:tc>
      </w:tr>
      <w:tr w:rsidR="004F22C7" w:rsidTr="00DA3440">
        <w:trPr>
          <w:jc w:val="center"/>
        </w:trPr>
        <w:tc>
          <w:tcPr>
            <w:tcW w:w="530" w:type="dxa"/>
            <w:vAlign w:val="center"/>
          </w:tcPr>
          <w:p w:rsidR="004F22C7" w:rsidRDefault="004F22C7" w:rsidP="00DA3440">
            <w:pPr>
              <w:jc w:val="center"/>
              <w:rPr>
                <w:lang w:bidi="fa-IR"/>
              </w:rPr>
            </w:pPr>
            <w:r>
              <w:rPr>
                <w:lang w:bidi="fa-IR"/>
              </w:rPr>
              <w:t>6</w:t>
            </w:r>
          </w:p>
        </w:tc>
        <w:tc>
          <w:tcPr>
            <w:tcW w:w="1728" w:type="dxa"/>
          </w:tcPr>
          <w:p w:rsidR="004F22C7" w:rsidRPr="003D06A0" w:rsidRDefault="004F22C7" w:rsidP="00DA3440">
            <w:pPr>
              <w:bidi/>
              <w:jc w:val="center"/>
              <w:rPr>
                <w:rFonts w:asciiTheme="majorBidi" w:hAnsiTheme="majorBidi" w:cstheme="majorBidi"/>
                <w:b/>
                <w:bCs/>
                <w:sz w:val="18"/>
                <w:szCs w:val="18"/>
              </w:rPr>
            </w:pPr>
            <w:r w:rsidRPr="003D06A0">
              <w:rPr>
                <w:rFonts w:asciiTheme="majorBidi" w:hAnsiTheme="majorBidi" w:cstheme="majorBidi"/>
                <w:b/>
                <w:bCs/>
                <w:sz w:val="18"/>
                <w:szCs w:val="18"/>
              </w:rPr>
              <w:t>Thi T, Shaw R</w:t>
            </w:r>
          </w:p>
          <w:p w:rsidR="004F22C7" w:rsidRDefault="004F22C7" w:rsidP="00DA3440">
            <w:pPr>
              <w:bidi/>
              <w:jc w:val="center"/>
              <w:rPr>
                <w:rFonts w:asciiTheme="majorBidi" w:hAnsiTheme="majorBidi" w:cstheme="majorBidi"/>
                <w:b/>
                <w:bCs/>
                <w:sz w:val="18"/>
                <w:szCs w:val="18"/>
              </w:rPr>
            </w:pPr>
            <w:r w:rsidRPr="003D06A0">
              <w:rPr>
                <w:rFonts w:asciiTheme="majorBidi" w:hAnsiTheme="majorBidi" w:cstheme="majorBidi" w:hint="cs"/>
                <w:b/>
                <w:bCs/>
                <w:sz w:val="18"/>
                <w:szCs w:val="18"/>
                <w:rtl/>
              </w:rPr>
              <w:t>2016</w:t>
            </w:r>
          </w:p>
          <w:p w:rsidR="004F22C7" w:rsidRPr="003D06A0" w:rsidRDefault="004F22C7" w:rsidP="00DA3440">
            <w:pPr>
              <w:bidi/>
              <w:jc w:val="center"/>
              <w:rPr>
                <w:rFonts w:asciiTheme="majorBidi" w:hAnsiTheme="majorBidi" w:cstheme="majorBidi"/>
                <w:b/>
                <w:bCs/>
                <w:sz w:val="18"/>
                <w:szCs w:val="18"/>
              </w:rPr>
            </w:pPr>
          </w:p>
          <w:p w:rsidR="004F22C7" w:rsidRPr="002F0ABA"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&lt;EndNote&gt;&lt;Cite&gt;&lt;Author&gt;Thi&lt;/Author&gt;&lt;Year&gt;2016&lt;/Year&gt;&lt;RecNum&gt;44&lt;/RecNum&gt;&lt;DisplayText&gt;(31)&lt;/DisplayText&gt;&lt;record&gt;&lt;rec-number&gt;44&lt;/rec-number&gt;&lt;foreign-keys&gt;&lt;key app="EN" db-id="we9vx9f212xez1esxaav9spsfr09dasetar0" timestamp="1747509096"&gt;44&lt;/key</w:instrText>
            </w:r>
            <w:r>
              <w:rPr>
                <w:rFonts w:asciiTheme="majorBidi" w:hAnsiTheme="majorBidi" w:cstheme="majorBidi"/>
                <w:b/>
                <w:bCs/>
                <w:sz w:val="18"/>
                <w:szCs w:val="18"/>
                <w:rtl/>
              </w:rPr>
              <w:instrText>&gt;&lt;/</w:instrText>
            </w:r>
            <w:r>
              <w:rPr>
                <w:rFonts w:asciiTheme="majorBidi" w:hAnsiTheme="majorBidi" w:cstheme="majorBidi"/>
                <w:b/>
                <w:bCs/>
                <w:sz w:val="18"/>
                <w:szCs w:val="18"/>
              </w:rPr>
              <w:instrText>foreign-keys&gt;&lt;ref-type name="Journal Article"&gt;17&lt;/ref-type&gt;&lt;contributors&gt;&lt;authors&gt;&lt;author&gt;Thi, Tong&lt;/author&gt;&lt;author&gt;Shaw, Rajib&lt;/author&gt;&lt;/authors&gt;&lt;/contributors&gt;&lt;titles&gt;&lt;title&gt;School-based disaster risk reduction education in primary schools in Da Nang</w:instrText>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City, Central Vietnam&lt;/title&gt;&lt;secondary-title&gt;Environmental Hazards&lt;/secondary-title&gt;&lt;/titles&gt;&lt;periodical&gt;&lt;full-title&gt;Environmental Hazards&lt;/full-title&gt;&lt;/periodical&gt;&lt;pages&gt;356-373&lt;/pages&gt;&lt;volume&gt;15&lt;/volume&gt;&lt;number&gt;4&lt;/number&gt;&lt;dates&gt;&lt;year&gt;2016&lt;/year&gt;&lt;/dates&gt;&lt;isbn&gt;1747-7891&lt;/isbn&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(31)</w:t>
            </w:r>
            <w:r>
              <w:rPr>
                <w:rFonts w:asciiTheme="majorBidi" w:hAnsiTheme="majorBidi" w:cstheme="majorBidi"/>
                <w:b/>
                <w:bCs/>
                <w:sz w:val="18"/>
                <w:szCs w:val="18"/>
                <w:rtl/>
              </w:rPr>
              <w:fldChar w:fldCharType="end"/>
            </w:r>
          </w:p>
        </w:tc>
        <w:tc>
          <w:tcPr>
            <w:tcW w:w="1272" w:type="dxa"/>
            <w:vAlign w:val="center"/>
          </w:tcPr>
          <w:p w:rsidR="004F22C7" w:rsidRPr="0077605B" w:rsidRDefault="004F22C7" w:rsidP="00DA3440">
            <w:pPr>
              <w:jc w:val="center"/>
              <w:rPr>
                <w:rFonts w:asciiTheme="majorBidi" w:hAnsiTheme="majorBidi" w:cstheme="majorBidi"/>
                <w:b/>
                <w:bCs/>
                <w:sz w:val="18"/>
                <w:szCs w:val="18"/>
                <w:lang w:bidi="fa-IR"/>
              </w:rPr>
            </w:pPr>
            <w:r w:rsidRPr="003D06A0">
              <w:rPr>
                <w:rFonts w:asciiTheme="majorBidi" w:hAnsiTheme="majorBidi" w:cstheme="majorBidi"/>
                <w:b/>
                <w:bCs/>
                <w:sz w:val="18"/>
                <w:szCs w:val="18"/>
                <w:lang w:bidi="fa-IR"/>
              </w:rPr>
              <w:t>Vietnam</w:t>
            </w:r>
          </w:p>
        </w:tc>
        <w:tc>
          <w:tcPr>
            <w:tcW w:w="1415" w:type="dxa"/>
            <w:vAlign w:val="center"/>
          </w:tcPr>
          <w:p w:rsidR="004F22C7" w:rsidRPr="0077605B" w:rsidRDefault="004F22C7" w:rsidP="00DA3440">
            <w:pPr>
              <w:jc w:val="center"/>
              <w:rPr>
                <w:rFonts w:asciiTheme="majorBidi" w:hAnsiTheme="majorBidi" w:cstheme="majorBidi"/>
                <w:b/>
                <w:bCs/>
                <w:sz w:val="18"/>
                <w:szCs w:val="18"/>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tl/>
              </w:rPr>
            </w:pPr>
            <w:r w:rsidRPr="002F0ABA">
              <w:rPr>
                <w:rFonts w:asciiTheme="majorBidi" w:hAnsiTheme="majorBidi" w:cstheme="majorBidi"/>
                <w:b/>
                <w:bCs/>
                <w:sz w:val="18"/>
                <w:szCs w:val="18"/>
                <w:lang w:bidi="fa-IR"/>
              </w:rPr>
              <w:t>Descriptive</w:t>
            </w:r>
          </w:p>
        </w:tc>
        <w:tc>
          <w:tcPr>
            <w:tcW w:w="1976" w:type="dxa"/>
            <w:vAlign w:val="center"/>
          </w:tcPr>
          <w:p w:rsidR="004F22C7" w:rsidRPr="003D06A0" w:rsidRDefault="004F22C7" w:rsidP="00DA3440">
            <w:pPr>
              <w:rPr>
                <w:rFonts w:asciiTheme="majorBidi" w:hAnsiTheme="majorBidi" w:cstheme="majorBidi"/>
                <w:sz w:val="18"/>
                <w:szCs w:val="18"/>
                <w:lang w:bidi="fa-IR"/>
              </w:rPr>
            </w:pPr>
            <w:r w:rsidRPr="003D06A0">
              <w:rPr>
                <w:rFonts w:asciiTheme="majorBidi" w:hAnsiTheme="majorBidi" w:cstheme="majorBidi"/>
                <w:sz w:val="18"/>
                <w:szCs w:val="18"/>
                <w:lang w:bidi="fa-IR"/>
              </w:rPr>
              <w:t>Developing and Improving Disaster Risk Reduction Education in Primary Schools. </w:t>
            </w:r>
          </w:p>
        </w:tc>
        <w:tc>
          <w:tcPr>
            <w:tcW w:w="5202" w:type="dxa"/>
            <w:vAlign w:val="center"/>
          </w:tcPr>
          <w:p w:rsidR="004F22C7" w:rsidRPr="003D06A0" w:rsidRDefault="004F22C7" w:rsidP="00DA3440">
            <w:pPr>
              <w:jc w:val="both"/>
              <w:rPr>
                <w:rFonts w:asciiTheme="majorBidi" w:hAnsiTheme="majorBidi" w:cstheme="majorBidi"/>
                <w:sz w:val="18"/>
                <w:szCs w:val="18"/>
                <w:lang w:bidi="fa-IR"/>
              </w:rPr>
            </w:pPr>
            <w:r w:rsidRPr="003D06A0">
              <w:rPr>
                <w:rFonts w:asciiTheme="majorBidi" w:hAnsiTheme="majorBidi" w:cstheme="majorBidi"/>
                <w:sz w:val="18"/>
                <w:szCs w:val="18"/>
                <w:lang w:bidi="fa-IR"/>
              </w:rPr>
              <w:t>The main goal of this program is to enhance students' awareness of natural disasters and their preparedness for such events. The results indicate that the training has contributed to increasing children's knowledge and skills. Collaboration between schools and local communities has been effective in the program's success, but challenges such as resource shortages and the need for teacher training remain. Ultimately, this program has helped foster a spirit of cooperation and responsibility among students. </w:t>
            </w:r>
          </w:p>
        </w:tc>
      </w:tr>
      <w:tr w:rsidR="004F22C7" w:rsidTr="00DA3440">
        <w:trPr>
          <w:jc w:val="center"/>
        </w:trPr>
        <w:tc>
          <w:tcPr>
            <w:tcW w:w="530" w:type="dxa"/>
            <w:vAlign w:val="center"/>
          </w:tcPr>
          <w:p w:rsidR="004F22C7" w:rsidRDefault="004F22C7" w:rsidP="00DA3440">
            <w:pPr>
              <w:jc w:val="center"/>
              <w:rPr>
                <w:lang w:bidi="fa-IR"/>
              </w:rPr>
            </w:pPr>
            <w:r>
              <w:rPr>
                <w:lang w:bidi="fa-IR"/>
              </w:rPr>
              <w:t>7</w:t>
            </w:r>
          </w:p>
        </w:tc>
        <w:tc>
          <w:tcPr>
            <w:tcW w:w="1728" w:type="dxa"/>
          </w:tcPr>
          <w:p w:rsidR="004F22C7" w:rsidRPr="003D7421" w:rsidRDefault="004F22C7" w:rsidP="00DA3440">
            <w:pPr>
              <w:bidi/>
              <w:jc w:val="center"/>
              <w:rPr>
                <w:rFonts w:asciiTheme="majorBidi" w:hAnsiTheme="majorBidi" w:cstheme="majorBidi"/>
                <w:b/>
                <w:bCs/>
                <w:sz w:val="18"/>
                <w:szCs w:val="18"/>
              </w:rPr>
            </w:pPr>
            <w:r w:rsidRPr="003D7421">
              <w:rPr>
                <w:rFonts w:asciiTheme="majorBidi" w:hAnsiTheme="majorBidi" w:cstheme="majorBidi"/>
                <w:b/>
                <w:bCs/>
                <w:sz w:val="18"/>
                <w:szCs w:val="18"/>
              </w:rPr>
              <w:t>Mutch C</w:t>
            </w:r>
          </w:p>
          <w:p w:rsidR="004F22C7" w:rsidRDefault="004F22C7" w:rsidP="00DA3440">
            <w:pPr>
              <w:bidi/>
              <w:jc w:val="center"/>
              <w:rPr>
                <w:rFonts w:asciiTheme="majorBidi" w:hAnsiTheme="majorBidi" w:cstheme="majorBidi"/>
                <w:b/>
                <w:bCs/>
                <w:sz w:val="18"/>
                <w:szCs w:val="18"/>
              </w:rPr>
            </w:pPr>
            <w:r w:rsidRPr="003D7421">
              <w:rPr>
                <w:rFonts w:asciiTheme="majorBidi" w:hAnsiTheme="majorBidi" w:cstheme="majorBidi" w:hint="cs"/>
                <w:b/>
                <w:bCs/>
                <w:sz w:val="18"/>
                <w:szCs w:val="18"/>
                <w:rtl/>
              </w:rPr>
              <w:t>2021</w:t>
            </w:r>
          </w:p>
          <w:p w:rsidR="004F22C7" w:rsidRDefault="004F22C7" w:rsidP="00DA3440">
            <w:pPr>
              <w:bidi/>
              <w:jc w:val="center"/>
              <w:rPr>
                <w:rFonts w:asciiTheme="majorBidi" w:hAnsiTheme="majorBidi" w:cstheme="majorBidi"/>
                <w:b/>
                <w:bCs/>
                <w:sz w:val="18"/>
                <w:szCs w:val="18"/>
              </w:rPr>
            </w:pPr>
          </w:p>
          <w:p w:rsidR="004F22C7" w:rsidRPr="002F0ABA" w:rsidRDefault="004F22C7" w:rsidP="00DA3440">
            <w:pPr>
              <w:bidi/>
              <w:jc w:val="center"/>
              <w:rPr>
                <w:rFonts w:asciiTheme="majorBidi" w:hAnsiTheme="majorBidi" w:cstheme="majorBidi"/>
                <w:b/>
                <w:bCs/>
                <w:sz w:val="18"/>
                <w:szCs w:val="18"/>
                <w:rtl/>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&lt;EndNote&gt;&lt;Cite&gt;&lt;Author&gt;Mutch&lt;/Author&gt;&lt;Year&gt;2021&lt;/Year&gt;&lt;RecNum&gt;8&lt;/RecNum&gt;&lt;DisplayText&gt;(25)&lt;/DisplayText&gt;&lt;record&gt;&lt;rec-number&gt;8&lt;/rec-number&gt;&lt;foreign-keys&gt;&lt;key app="EN" db-id="we9vx9f212xez1esxaav9spsfr09dasetar0" timestamp="0"&gt;8&lt;/key&gt;&lt;/foreign</w:instrText>
            </w:r>
            <w:r>
              <w:rPr>
                <w:rFonts w:asciiTheme="majorBidi" w:hAnsiTheme="majorBidi" w:cstheme="majorBidi"/>
                <w:b/>
                <w:bCs/>
                <w:sz w:val="18"/>
                <w:szCs w:val="18"/>
                <w:rtl/>
              </w:rPr>
              <w:instrText>-</w:instrText>
            </w:r>
            <w:r>
              <w:rPr>
                <w:rFonts w:asciiTheme="majorBidi" w:hAnsiTheme="majorBidi" w:cstheme="majorBidi"/>
                <w:b/>
                <w:bCs/>
                <w:sz w:val="18"/>
                <w:szCs w:val="18"/>
              </w:rPr>
              <w:instrText>keys&gt;&lt;ref-type name="Book Section"&gt;5&lt;/ref-type&gt;&lt;contributors&gt;&lt;authors&gt;&lt;author&gt;Mutch, Carol&lt;/author&gt;&lt;/authors&gt;&lt;/contributors&gt;&lt;titles&gt;&lt;title&gt;The role of schools in helping communities copes with earthquake disasters: the case of the 2010–2011 New Zealand earthquakes&lt;/title&gt;&lt;secondary-title&gt;Earthquake Disasters&lt;/secondary-title&gt;&lt;/titles&gt;&lt;pages&gt;63-83&lt;/pages&gt;&lt;dates&gt;&lt;year&gt;2021&lt;/year&gt;&lt;/dates&gt;&lt;publisher&gt;Routledge&lt;/publisher&gt;&lt;urls&gt;&lt;/urls&gt;&lt;/record&gt;&lt;/Cite&gt;&lt;/EndNote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(25)</w:t>
            </w:r>
            <w:r>
              <w:rPr>
                <w:rFonts w:asciiTheme="majorBidi" w:hAnsiTheme="majorBidi" w:cstheme="majorBidi"/>
                <w:b/>
                <w:bCs/>
                <w:sz w:val="18"/>
                <w:szCs w:val="18"/>
                <w:rtl/>
              </w:rPr>
              <w:fldChar w:fldCharType="end"/>
            </w:r>
          </w:p>
        </w:tc>
        <w:tc>
          <w:tcPr>
            <w:tcW w:w="1272" w:type="dxa"/>
            <w:vAlign w:val="center"/>
          </w:tcPr>
          <w:p w:rsidR="004F22C7" w:rsidRPr="00E65A08" w:rsidRDefault="004F22C7" w:rsidP="00DA3440">
            <w:pPr>
              <w:jc w:val="center"/>
              <w:rPr>
                <w:rFonts w:asciiTheme="majorBidi" w:hAnsiTheme="majorBidi" w:cstheme="majorBidi"/>
                <w:b/>
                <w:bCs/>
                <w:lang w:bidi="fa-IR"/>
              </w:rPr>
            </w:pPr>
            <w:r w:rsidRPr="00174368">
              <w:rPr>
                <w:rFonts w:asciiTheme="majorBidi" w:hAnsiTheme="majorBidi" w:cstheme="majorBidi"/>
                <w:b/>
                <w:bCs/>
                <w:sz w:val="18"/>
                <w:szCs w:val="18"/>
              </w:rPr>
              <w:t>New Zealand</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Pr>
            </w:pPr>
          </w:p>
        </w:tc>
        <w:tc>
          <w:tcPr>
            <w:tcW w:w="1976" w:type="dxa"/>
            <w:vAlign w:val="center"/>
          </w:tcPr>
          <w:p w:rsidR="004F22C7" w:rsidRPr="007E7519" w:rsidRDefault="004F22C7" w:rsidP="00DA3440">
            <w:pPr>
              <w:jc w:val="both"/>
              <w:rPr>
                <w:rFonts w:asciiTheme="majorBidi" w:hAnsiTheme="majorBidi" w:cstheme="majorBidi"/>
                <w:sz w:val="18"/>
                <w:szCs w:val="18"/>
                <w:rtl/>
                <w:lang w:bidi="fa-IR"/>
              </w:rPr>
            </w:pPr>
            <w:r w:rsidRPr="007E7519">
              <w:rPr>
                <w:rFonts w:asciiTheme="majorBidi" w:hAnsiTheme="majorBidi" w:cstheme="majorBidi"/>
                <w:sz w:val="18"/>
                <w:szCs w:val="18"/>
                <w:lang w:bidi="fa-IR"/>
              </w:rPr>
              <w:t>Examining the Role of Schools in Assisting Communities in Earthquake Disaster Response. </w:t>
            </w:r>
          </w:p>
        </w:tc>
        <w:tc>
          <w:tcPr>
            <w:tcW w:w="5202" w:type="dxa"/>
            <w:vAlign w:val="center"/>
          </w:tcPr>
          <w:p w:rsidR="004F22C7" w:rsidRPr="007E7519" w:rsidRDefault="004F22C7" w:rsidP="00DA3440">
            <w:pPr>
              <w:jc w:val="both"/>
              <w:rPr>
                <w:rFonts w:asciiTheme="majorBidi" w:hAnsiTheme="majorBidi" w:cstheme="majorBidi"/>
                <w:sz w:val="18"/>
                <w:szCs w:val="18"/>
                <w:rtl/>
                <w:lang w:bidi="fa-IR"/>
              </w:rPr>
            </w:pPr>
            <w:r w:rsidRPr="007E7519">
              <w:rPr>
                <w:rFonts w:asciiTheme="majorBidi" w:hAnsiTheme="majorBidi" w:cstheme="majorBidi"/>
                <w:sz w:val="18"/>
                <w:szCs w:val="18"/>
                <w:lang w:bidi="fa-IR"/>
              </w:rPr>
              <w:t>Earthquakes had a significant impact on education and society. Schools acted as social support centers, providing necessary resources for families. Educators also focused on psychology and emotional assistance for students. Ultimately, the article emphasizes the need for comprehensive planning to ensure preparedness and effective crisis response. </w:t>
            </w:r>
          </w:p>
        </w:tc>
      </w:tr>
      <w:tr w:rsidR="004F22C7" w:rsidTr="00DA3440">
        <w:trPr>
          <w:jc w:val="center"/>
        </w:trPr>
        <w:tc>
          <w:tcPr>
            <w:tcW w:w="530" w:type="dxa"/>
            <w:vAlign w:val="center"/>
          </w:tcPr>
          <w:p w:rsidR="004F22C7" w:rsidRDefault="004F22C7" w:rsidP="00DA3440">
            <w:pPr>
              <w:jc w:val="center"/>
              <w:rPr>
                <w:lang w:bidi="fa-IR"/>
              </w:rPr>
            </w:pPr>
            <w:r>
              <w:rPr>
                <w:lang w:bidi="fa-IR"/>
              </w:rPr>
              <w:t>8</w:t>
            </w:r>
          </w:p>
        </w:tc>
        <w:tc>
          <w:tcPr>
            <w:tcW w:w="1728" w:type="dxa"/>
          </w:tcPr>
          <w:p w:rsidR="004F22C7" w:rsidRDefault="004F22C7" w:rsidP="00DA3440">
            <w:pPr>
              <w:tabs>
                <w:tab w:val="left" w:pos="207"/>
                <w:tab w:val="center" w:pos="756"/>
              </w:tabs>
              <w:bidi/>
              <w:rPr>
                <w:rFonts w:asciiTheme="majorBidi" w:hAnsiTheme="majorBidi" w:cstheme="majorBidi"/>
                <w:b/>
                <w:bCs/>
                <w:sz w:val="18"/>
                <w:szCs w:val="18"/>
              </w:rPr>
            </w:pPr>
            <w:r>
              <w:rPr>
                <w:rFonts w:asciiTheme="majorBidi" w:hAnsiTheme="majorBidi" w:cstheme="majorBidi"/>
                <w:b/>
                <w:bCs/>
                <w:sz w:val="18"/>
                <w:szCs w:val="18"/>
              </w:rPr>
              <w:tab/>
            </w:r>
            <w:r>
              <w:rPr>
                <w:rFonts w:asciiTheme="majorBidi" w:hAnsiTheme="majorBidi" w:cstheme="majorBidi"/>
                <w:b/>
                <w:bCs/>
                <w:sz w:val="18"/>
                <w:szCs w:val="18"/>
              </w:rPr>
              <w:tab/>
            </w:r>
            <w:r w:rsidRPr="00884BE9">
              <w:rPr>
                <w:rFonts w:asciiTheme="majorBidi" w:hAnsiTheme="majorBidi" w:cstheme="majorBidi"/>
                <w:b/>
                <w:bCs/>
                <w:sz w:val="18"/>
                <w:szCs w:val="18"/>
              </w:rPr>
              <w:t>Flaherty EA</w:t>
            </w:r>
            <w:r>
              <w:rPr>
                <w:rFonts w:asciiTheme="majorBidi" w:hAnsiTheme="majorBidi" w:cstheme="majorBidi"/>
                <w:b/>
                <w:bCs/>
                <w:sz w:val="18"/>
                <w:szCs w:val="18"/>
              </w:rPr>
              <w:t>,</w:t>
            </w:r>
          </w:p>
          <w:p w:rsidR="004F22C7"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Pr>
              <w:t>2020</w:t>
            </w:r>
          </w:p>
          <w:p w:rsidR="004F22C7" w:rsidRDefault="004F22C7" w:rsidP="00DA3440">
            <w:pPr>
              <w:bidi/>
              <w:jc w:val="center"/>
              <w:rPr>
                <w:rFonts w:asciiTheme="majorBidi" w:hAnsiTheme="majorBidi" w:cstheme="majorBidi"/>
                <w:b/>
                <w:bCs/>
                <w:sz w:val="18"/>
                <w:szCs w:val="18"/>
              </w:rPr>
            </w:pPr>
          </w:p>
          <w:p w:rsidR="004F22C7" w:rsidRPr="002F0ABA"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&lt;EndNote&gt;&lt;Cite&gt;&lt;Author&gt;Flaherty&lt;/Author&gt;&lt;Year&gt;2020&lt;/Year&gt;&lt;RecNum&gt;9&lt;/RecNum&gt;&lt;DisplayText&gt;(7)&lt;/DisplayText&gt;&lt;record&gt;&lt;rec-number&gt;9&lt;/rec-number&gt;&lt;foreign-keys&gt;&lt;key app="EN" db-id="we9vx9f212xez1esxaav9spsfr09dasetar0" timestamp="0"&gt;9&lt;/key&gt;&lt;/foreign-keys&gt;&lt;ref-type name="Journal Article"&gt;17&lt;/ref-type&gt;&lt;contributors&gt;&lt;authors&gt;&lt;author&gt;Flaherty, Elizabeth A&lt;/author&gt;&lt;/authors&gt;&lt;/contributors&gt;&lt;titles&gt;&lt;title&gt;School nursing and public health: The case for school nurse investigators and contact tracing monitors of COVID-19 patients in Massachusetts&lt;/title&gt;&lt;secondary-title&gt;NASN School Nurse&lt;/secondary-title&gt;&lt;/titles&gt;&lt;pages&gt;327-331&lt;/pages&gt;&lt;volume&gt;35&lt;/volume&gt;&lt;number&gt;6&lt;/number&gt;&lt;dates&gt;&lt;year&gt;2020&lt;/year&gt;&lt;/dates&gt;&lt;isbn&gt;1942-602X&lt;/isbn&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(7)</w:t>
            </w:r>
            <w:r>
              <w:rPr>
                <w:rFonts w:asciiTheme="majorBidi" w:hAnsiTheme="majorBidi" w:cstheme="majorBidi"/>
                <w:b/>
                <w:bCs/>
                <w:sz w:val="18"/>
                <w:szCs w:val="18"/>
                <w:rtl/>
              </w:rPr>
              <w:fldChar w:fldCharType="end"/>
            </w:r>
          </w:p>
        </w:tc>
        <w:tc>
          <w:tcPr>
            <w:tcW w:w="1272" w:type="dxa"/>
            <w:vAlign w:val="center"/>
          </w:tcPr>
          <w:p w:rsidR="004F22C7" w:rsidRDefault="004F22C7" w:rsidP="00DA3440">
            <w:pPr>
              <w:jc w:val="center"/>
              <w:rPr>
                <w:lang w:bidi="fa-IR"/>
              </w:rPr>
            </w:pPr>
            <w:r>
              <w:rPr>
                <w:rFonts w:asciiTheme="majorBidi" w:hAnsiTheme="majorBidi" w:cstheme="majorBidi"/>
                <w:b/>
                <w:bCs/>
                <w:sz w:val="18"/>
                <w:szCs w:val="18"/>
              </w:rPr>
              <w:t>United States</w:t>
            </w:r>
          </w:p>
        </w:tc>
        <w:tc>
          <w:tcPr>
            <w:tcW w:w="1415" w:type="dxa"/>
            <w:vAlign w:val="center"/>
          </w:tcPr>
          <w:p w:rsidR="004F22C7" w:rsidRDefault="004F22C7" w:rsidP="00DA3440">
            <w:pPr>
              <w:jc w:val="center"/>
              <w:rPr>
                <w:lang w:bidi="fa-IR"/>
              </w:rPr>
            </w:pPr>
            <w:r w:rsidRPr="00C50C3C">
              <w:rPr>
                <w:rFonts w:asciiTheme="majorBidi" w:hAnsiTheme="majorBidi" w:cstheme="majorBidi"/>
                <w:b/>
                <w:bCs/>
                <w:sz w:val="18"/>
                <w:szCs w:val="18"/>
                <w:lang w:bidi="fa-IR"/>
              </w:rPr>
              <w:t>Moderate</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tl/>
                <w:lang w:bidi="fa-IR"/>
              </w:rPr>
            </w:pPr>
          </w:p>
        </w:tc>
        <w:tc>
          <w:tcPr>
            <w:tcW w:w="1976" w:type="dxa"/>
            <w:vAlign w:val="center"/>
          </w:tcPr>
          <w:p w:rsidR="004F22C7" w:rsidRPr="00884BE9" w:rsidRDefault="004F22C7" w:rsidP="00DA3440">
            <w:pPr>
              <w:jc w:val="both"/>
              <w:rPr>
                <w:rFonts w:asciiTheme="majorBidi" w:hAnsiTheme="majorBidi" w:cstheme="majorBidi"/>
                <w:sz w:val="18"/>
                <w:szCs w:val="18"/>
                <w:lang w:bidi="fa-IR"/>
              </w:rPr>
            </w:pPr>
            <w:r w:rsidRPr="00884BE9">
              <w:rPr>
                <w:rFonts w:asciiTheme="majorBidi" w:hAnsiTheme="majorBidi" w:cstheme="majorBidi"/>
                <w:sz w:val="18"/>
                <w:szCs w:val="18"/>
                <w:lang w:bidi="fa-IR"/>
              </w:rPr>
              <w:t>Examining the Role of School Nurses as Researchers and Contact Tracing Observers for COVID-19 Patients. </w:t>
            </w:r>
          </w:p>
        </w:tc>
        <w:tc>
          <w:tcPr>
            <w:tcW w:w="5202" w:type="dxa"/>
            <w:vAlign w:val="center"/>
          </w:tcPr>
          <w:p w:rsidR="004F22C7" w:rsidRPr="00884BE9" w:rsidRDefault="004F22C7" w:rsidP="00DA3440">
            <w:pPr>
              <w:jc w:val="both"/>
              <w:rPr>
                <w:rFonts w:asciiTheme="majorBidi" w:hAnsiTheme="majorBidi" w:cstheme="majorBidi"/>
                <w:sz w:val="18"/>
                <w:szCs w:val="18"/>
                <w:lang w:bidi="fa-IR"/>
              </w:rPr>
            </w:pPr>
            <w:r w:rsidRPr="00884BE9">
              <w:rPr>
                <w:rFonts w:asciiTheme="majorBidi" w:hAnsiTheme="majorBidi" w:cstheme="majorBidi"/>
                <w:sz w:val="18"/>
                <w:szCs w:val="18"/>
                <w:lang w:bidi="fa-IR"/>
              </w:rPr>
              <w:t>This study shows that school nurses can serve as a bridge between students and healthcare services. Additionally, their ability to identify and track close contacts can help reduce the spread of the virus. The findings indicate that this integration can improve public health and reduce the burden on the healthcare system. </w:t>
            </w:r>
          </w:p>
        </w:tc>
      </w:tr>
      <w:tr w:rsidR="004F22C7" w:rsidTr="00DA3440">
        <w:trPr>
          <w:jc w:val="center"/>
        </w:trPr>
        <w:tc>
          <w:tcPr>
            <w:tcW w:w="530" w:type="dxa"/>
            <w:vAlign w:val="center"/>
          </w:tcPr>
          <w:p w:rsidR="004F22C7" w:rsidRDefault="004F22C7" w:rsidP="00DA3440">
            <w:pPr>
              <w:jc w:val="center"/>
              <w:rPr>
                <w:lang w:bidi="fa-IR"/>
              </w:rPr>
            </w:pPr>
            <w:r>
              <w:rPr>
                <w:lang w:bidi="fa-IR"/>
              </w:rPr>
              <w:t>9</w:t>
            </w:r>
          </w:p>
        </w:tc>
        <w:tc>
          <w:tcPr>
            <w:tcW w:w="1728" w:type="dxa"/>
          </w:tcPr>
          <w:p w:rsidR="004F22C7" w:rsidRPr="001553F1" w:rsidRDefault="004F22C7" w:rsidP="00DA3440">
            <w:pPr>
              <w:tabs>
                <w:tab w:val="left" w:pos="207"/>
                <w:tab w:val="center" w:pos="756"/>
              </w:tabs>
              <w:bidi/>
              <w:jc w:val="center"/>
              <w:rPr>
                <w:rFonts w:asciiTheme="majorBidi" w:hAnsiTheme="majorBidi" w:cstheme="majorBidi"/>
                <w:b/>
                <w:bCs/>
                <w:sz w:val="18"/>
                <w:szCs w:val="18"/>
              </w:rPr>
            </w:pPr>
            <w:r w:rsidRPr="001553F1">
              <w:rPr>
                <w:rFonts w:asciiTheme="majorBidi" w:hAnsiTheme="majorBidi" w:cstheme="majorBidi"/>
                <w:b/>
                <w:bCs/>
                <w:sz w:val="18"/>
                <w:szCs w:val="18"/>
              </w:rPr>
              <w:t>Hosseini KA, et al</w:t>
            </w:r>
          </w:p>
          <w:p w:rsidR="004F22C7" w:rsidRDefault="004F22C7" w:rsidP="00DA3440">
            <w:pPr>
              <w:tabs>
                <w:tab w:val="left" w:pos="207"/>
                <w:tab w:val="center" w:pos="756"/>
              </w:tabs>
              <w:bidi/>
              <w:jc w:val="center"/>
              <w:rPr>
                <w:rFonts w:asciiTheme="majorBidi" w:hAnsiTheme="majorBidi" w:cstheme="majorBidi"/>
                <w:b/>
                <w:bCs/>
                <w:sz w:val="18"/>
                <w:szCs w:val="18"/>
              </w:rPr>
            </w:pPr>
            <w:r w:rsidRPr="001553F1">
              <w:rPr>
                <w:rFonts w:asciiTheme="majorBidi" w:hAnsiTheme="majorBidi" w:cstheme="majorBidi"/>
                <w:b/>
                <w:bCs/>
                <w:sz w:val="18"/>
                <w:szCs w:val="18"/>
              </w:rPr>
              <w:t>2020</w:t>
            </w:r>
          </w:p>
          <w:p w:rsidR="004F22C7" w:rsidRPr="001553F1" w:rsidRDefault="004F22C7" w:rsidP="00DA3440">
            <w:pPr>
              <w:tabs>
                <w:tab w:val="left" w:pos="207"/>
                <w:tab w:val="center" w:pos="756"/>
              </w:tabs>
              <w:bidi/>
              <w:jc w:val="center"/>
              <w:rPr>
                <w:rFonts w:asciiTheme="majorBidi" w:hAnsiTheme="majorBidi" w:cstheme="majorBidi"/>
                <w:b/>
                <w:bCs/>
                <w:sz w:val="18"/>
                <w:szCs w:val="18"/>
              </w:rPr>
            </w:pPr>
          </w:p>
          <w:p w:rsidR="004F22C7" w:rsidRPr="002F0ABA" w:rsidRDefault="004F22C7" w:rsidP="00DA3440">
            <w:pPr>
              <w:tabs>
                <w:tab w:val="left" w:pos="207"/>
                <w:tab w:val="center" w:pos="756"/>
              </w:tabs>
              <w:bidi/>
              <w:jc w:val="center"/>
              <w:rPr>
                <w:rFonts w:asciiTheme="majorBidi" w:hAnsiTheme="majorBidi" w:cstheme="majorBidi"/>
                <w:b/>
                <w:bCs/>
                <w:sz w:val="18"/>
                <w:szCs w:val="18"/>
                <w:rtl/>
              </w:rPr>
            </w:pPr>
            <w:r w:rsidRPr="001553F1">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&lt;EndNote&gt;&lt;Cite&gt;&lt;Author&gt;Hosseini&lt;/Author&gt;&lt;Year&gt;2020&lt;/Year&gt;&lt;RecNum&gt;10&lt;/RecNum&gt;&lt;DisplayText&gt;(33)&lt;/DisplayText&gt;&lt;record&gt;&lt;rec-number&gt;10&lt;/rec-number&gt;&lt;foreign-keys&gt;&lt;key app="EN" db-id="we9vx9f212xez1esxaav9spsfr09dasetar0" timestamp="0"&gt;10&lt;/key&gt;&lt;/foreign-keys&gt;&lt;ref-type name="Journal Article"&gt;17&lt;/ref-type&gt;&lt;contributors&gt;&lt;authors&gt;&lt;author&gt;Hosseini, Kambod Amini&lt;/author&gt;&lt;author&gt;Izadkhah, Yasamin O&lt;/author&gt;&lt;/authors&gt;&lt;/contributors&gt;&lt;titles&gt;&lt;title&gt;From “Earthquake and safety” school drills to “safe school</w:instrText>
            </w:r>
            <w:r>
              <w:rPr>
                <w:rFonts w:asciiTheme="majorBidi" w:hAnsiTheme="majorBidi" w:cstheme="majorBidi"/>
                <w:b/>
                <w:bCs/>
                <w:sz w:val="18"/>
                <w:szCs w:val="18"/>
                <w:rtl/>
              </w:rPr>
              <w:instrText>-</w:instrText>
            </w:r>
            <w:r>
              <w:rPr>
                <w:rFonts w:asciiTheme="majorBidi" w:hAnsiTheme="majorBidi" w:cstheme="majorBidi"/>
                <w:b/>
                <w:bCs/>
                <w:sz w:val="18"/>
                <w:szCs w:val="18"/>
              </w:rPr>
              <w:instrText>resilient communities”: A continuous attempt for promoting community-based disaster risk management in Iran&lt;/title&gt;&lt;secondary-title&gt;International journal of disaster risk reduction&lt;/secondary-title&gt;&lt;/titles&gt;&lt;periodical&gt;&lt;full-title&gt;International Journal of</w:instrText>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Disaster Risk Reduction&lt;/full-title&gt;&lt;/periodical&gt;&lt;pages&gt;101512&lt;/pages&gt;&lt;volume&gt;45&lt;/volume&gt;&lt;dates&gt;&lt;year&gt;2020&lt;/year&gt;&lt;/dates&gt;&lt;isbn&gt;2212-4209&lt;/isbn&gt;&lt;urls&gt;&lt;/urls&gt;&lt;/record&gt;&lt;/Cite&gt;&lt;/EndNote</w:instrText>
            </w:r>
            <w:r>
              <w:rPr>
                <w:rFonts w:asciiTheme="majorBidi" w:hAnsiTheme="majorBidi" w:cstheme="majorBidi"/>
                <w:b/>
                <w:bCs/>
                <w:sz w:val="18"/>
                <w:szCs w:val="18"/>
                <w:rtl/>
              </w:rPr>
              <w:instrText>&gt;</w:instrText>
            </w:r>
            <w:r w:rsidRPr="001553F1">
              <w:rPr>
                <w:rFonts w:asciiTheme="majorBidi" w:hAnsiTheme="majorBidi" w:cstheme="majorBidi"/>
                <w:b/>
                <w:bCs/>
                <w:sz w:val="18"/>
                <w:szCs w:val="18"/>
                <w:rtl/>
              </w:rPr>
              <w:fldChar w:fldCharType="separate"/>
            </w:r>
            <w:r>
              <w:rPr>
                <w:rFonts w:asciiTheme="majorBidi" w:hAnsiTheme="majorBidi" w:cstheme="majorBidi"/>
                <w:b/>
                <w:bCs/>
                <w:noProof/>
                <w:sz w:val="18"/>
                <w:szCs w:val="18"/>
                <w:rtl/>
              </w:rPr>
              <w:t>(33)</w:t>
            </w:r>
            <w:r w:rsidRPr="001553F1">
              <w:rPr>
                <w:rFonts w:asciiTheme="majorBidi" w:hAnsiTheme="majorBidi" w:cstheme="majorBidi"/>
                <w:b/>
                <w:bCs/>
                <w:sz w:val="18"/>
                <w:szCs w:val="18"/>
                <w:rtl/>
              </w:rPr>
              <w:fldChar w:fldCharType="end"/>
            </w:r>
          </w:p>
        </w:tc>
        <w:tc>
          <w:tcPr>
            <w:tcW w:w="1272" w:type="dxa"/>
            <w:vAlign w:val="center"/>
          </w:tcPr>
          <w:p w:rsidR="004F22C7" w:rsidRPr="00E74688" w:rsidRDefault="004F22C7" w:rsidP="00DA3440">
            <w:pPr>
              <w:jc w:val="center"/>
              <w:rPr>
                <w:rFonts w:asciiTheme="majorBidi" w:hAnsiTheme="majorBidi" w:cstheme="majorBidi"/>
                <w:b/>
                <w:bCs/>
                <w:sz w:val="18"/>
                <w:szCs w:val="18"/>
              </w:rPr>
            </w:pPr>
            <w:r w:rsidRPr="00E74688">
              <w:rPr>
                <w:rFonts w:asciiTheme="majorBidi" w:hAnsiTheme="majorBidi" w:cstheme="majorBidi"/>
                <w:b/>
                <w:bCs/>
                <w:sz w:val="18"/>
                <w:szCs w:val="18"/>
              </w:rPr>
              <w:t>Iran</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tl/>
              </w:rPr>
            </w:pPr>
          </w:p>
        </w:tc>
        <w:tc>
          <w:tcPr>
            <w:tcW w:w="1976" w:type="dxa"/>
            <w:vAlign w:val="center"/>
          </w:tcPr>
          <w:p w:rsidR="004F22C7" w:rsidRPr="003134B8" w:rsidRDefault="004F22C7" w:rsidP="00DA3440">
            <w:pPr>
              <w:jc w:val="both"/>
              <w:rPr>
                <w:rFonts w:asciiTheme="majorBidi" w:hAnsiTheme="majorBidi" w:cstheme="majorBidi"/>
                <w:sz w:val="18"/>
                <w:szCs w:val="18"/>
                <w:lang w:bidi="fa-IR"/>
              </w:rPr>
            </w:pPr>
            <w:r w:rsidRPr="003134B8">
              <w:rPr>
                <w:rFonts w:asciiTheme="majorBidi" w:hAnsiTheme="majorBidi" w:cstheme="majorBidi"/>
                <w:sz w:val="18"/>
                <w:szCs w:val="18"/>
                <w:lang w:bidi="fa-IR"/>
              </w:rPr>
              <w:t>Analysis of Ongoing Efforts to Promote Community-Based Disaster Risk Management in Iran.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3134B8">
              <w:rPr>
                <w:rFonts w:asciiTheme="majorBidi" w:hAnsiTheme="majorBidi" w:cstheme="majorBidi"/>
                <w:sz w:val="18"/>
                <w:szCs w:val="18"/>
                <w:lang w:bidi="fa-IR"/>
              </w:rPr>
              <w:t>The main objective is to enhance community-based disaster risk management. Research indicates that education and awareness can strengthen earthquake preparedness. Additionally, collaboration between schools, families, and local institutions is essential for positively impacting communities. The article emphasizes the importance of cultural development and improving local infrastructure. </w:t>
            </w:r>
          </w:p>
        </w:tc>
      </w:tr>
      <w:tr w:rsidR="004F22C7" w:rsidTr="00DA3440">
        <w:trPr>
          <w:jc w:val="center"/>
        </w:trPr>
        <w:tc>
          <w:tcPr>
            <w:tcW w:w="530" w:type="dxa"/>
            <w:vAlign w:val="center"/>
          </w:tcPr>
          <w:p w:rsidR="004F22C7" w:rsidRDefault="004F22C7" w:rsidP="00DA3440">
            <w:pPr>
              <w:jc w:val="center"/>
              <w:rPr>
                <w:lang w:bidi="fa-IR"/>
              </w:rPr>
            </w:pPr>
            <w:r>
              <w:rPr>
                <w:lang w:bidi="fa-IR"/>
              </w:rPr>
              <w:t>10</w:t>
            </w:r>
          </w:p>
        </w:tc>
        <w:tc>
          <w:tcPr>
            <w:tcW w:w="1728" w:type="dxa"/>
          </w:tcPr>
          <w:p w:rsidR="004F22C7" w:rsidRDefault="004F22C7" w:rsidP="00DA3440">
            <w:pPr>
              <w:tabs>
                <w:tab w:val="left" w:pos="207"/>
                <w:tab w:val="center" w:pos="756"/>
              </w:tabs>
              <w:bidi/>
              <w:jc w:val="center"/>
              <w:rPr>
                <w:rFonts w:asciiTheme="majorBidi" w:hAnsiTheme="majorBidi" w:cstheme="majorBidi"/>
                <w:b/>
                <w:bCs/>
                <w:sz w:val="18"/>
                <w:szCs w:val="18"/>
              </w:rPr>
            </w:pPr>
            <w:r w:rsidRPr="00C36372">
              <w:rPr>
                <w:rFonts w:asciiTheme="majorBidi" w:hAnsiTheme="majorBidi" w:cstheme="majorBidi"/>
                <w:b/>
                <w:bCs/>
                <w:sz w:val="18"/>
                <w:szCs w:val="18"/>
              </w:rPr>
              <w:t>Ra</w:t>
            </w:r>
            <w:r>
              <w:rPr>
                <w:rFonts w:asciiTheme="majorBidi" w:hAnsiTheme="majorBidi" w:cstheme="majorBidi"/>
                <w:b/>
                <w:bCs/>
                <w:sz w:val="18"/>
                <w:szCs w:val="18"/>
              </w:rPr>
              <w:t>mos-Pla A, et al</w:t>
            </w:r>
          </w:p>
          <w:p w:rsidR="004F22C7" w:rsidRDefault="004F22C7" w:rsidP="00DA3440">
            <w:pPr>
              <w:tabs>
                <w:tab w:val="left" w:pos="207"/>
                <w:tab w:val="center" w:pos="756"/>
              </w:tabs>
              <w:bidi/>
              <w:jc w:val="center"/>
              <w:rPr>
                <w:rFonts w:asciiTheme="majorBidi" w:hAnsiTheme="majorBidi" w:cstheme="majorBidi"/>
                <w:b/>
                <w:bCs/>
                <w:sz w:val="18"/>
                <w:szCs w:val="18"/>
              </w:rPr>
            </w:pPr>
            <w:r w:rsidRPr="00C36372">
              <w:rPr>
                <w:rFonts w:asciiTheme="majorBidi" w:hAnsiTheme="majorBidi" w:cstheme="majorBidi" w:hint="cs"/>
                <w:b/>
                <w:bCs/>
                <w:sz w:val="18"/>
                <w:szCs w:val="18"/>
                <w:rtl/>
              </w:rPr>
              <w:t>2021</w:t>
            </w:r>
          </w:p>
          <w:p w:rsidR="004F22C7" w:rsidRDefault="004F22C7" w:rsidP="00DA3440">
            <w:pPr>
              <w:tabs>
                <w:tab w:val="left" w:pos="207"/>
                <w:tab w:val="center" w:pos="756"/>
              </w:tabs>
              <w:bidi/>
              <w:jc w:val="center"/>
              <w:rPr>
                <w:rFonts w:asciiTheme="majorBidi" w:hAnsiTheme="majorBidi" w:cstheme="majorBidi"/>
                <w:b/>
                <w:bCs/>
                <w:sz w:val="18"/>
                <w:szCs w:val="18"/>
              </w:rPr>
            </w:pPr>
          </w:p>
          <w:p w:rsidR="004F22C7" w:rsidRPr="002F0ABA" w:rsidRDefault="004F22C7" w:rsidP="00DA3440">
            <w:pPr>
              <w:tabs>
                <w:tab w:val="left" w:pos="207"/>
                <w:tab w:val="center" w:pos="756"/>
              </w:tabs>
              <w:bidi/>
              <w:jc w:val="center"/>
              <w:rPr>
                <w:rFonts w:asciiTheme="majorBidi" w:hAnsiTheme="majorBidi" w:cstheme="majorBidi"/>
                <w:b/>
                <w:bCs/>
                <w:sz w:val="18"/>
                <w:szCs w:val="18"/>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&lt;EndNote&gt;&lt;Cite&gt;&lt;Author&gt;Ramos-Pla&lt;/Author&gt;&lt;Year&gt;2021&lt;/Year&gt;&lt;RecNum&gt;12&lt;/RecNum&gt;&lt;DisplayText&gt;(37)&lt;/DisplayText&gt;&lt;record&gt;&lt;rec-number&gt;12&lt;/rec-number&gt;&lt;foreign-keys&gt;&lt;key app="EN" db-id="we9vx9f212xez1esxaav9spsfr09dasetar0" timestamp="0"&gt;12&lt;/key</w:instrText>
            </w:r>
            <w:r>
              <w:rPr>
                <w:rFonts w:asciiTheme="majorBidi" w:hAnsiTheme="majorBidi" w:cstheme="majorBidi"/>
                <w:b/>
                <w:bCs/>
                <w:sz w:val="18"/>
                <w:szCs w:val="18"/>
                <w:rtl/>
              </w:rPr>
              <w:instrText>&gt;&lt;/</w:instrText>
            </w:r>
            <w:r>
              <w:rPr>
                <w:rFonts w:asciiTheme="majorBidi" w:hAnsiTheme="majorBidi" w:cstheme="majorBidi"/>
                <w:b/>
                <w:bCs/>
                <w:sz w:val="18"/>
                <w:szCs w:val="18"/>
              </w:rPr>
              <w:instrText>foreign-keys&gt;&lt;ref-type name="Journal Article"&gt;17&lt;/ref-type&gt;&lt;contributors&gt;&lt;authors&gt;&lt;author&gt;Ramos-Pla, Anabel&lt;/author&gt;&lt;author&gt;Tintoré, Mireia&lt;/author&gt;&lt;author&gt;del Arco, Isabel&lt;/author&gt;&lt;/authors&gt;&lt;/contributors&gt;&lt;titles&gt;&lt;title&gt;Leadership in times of crisis. School principals facing COVID-19&lt;/title&gt;&lt;secondary-title&gt;Heliyon&lt;/secondary-title&gt;&lt;/titles&gt;&lt;volume&gt;7&lt;/volume&gt;&lt;number&gt;11&lt;/number&gt;&lt;dates&gt;&lt;year&gt;2021&lt;/year&gt;&lt;/dates&gt;&lt;isbn&gt;2405-8440&lt;/isbn&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(37)</w:t>
            </w:r>
            <w:r>
              <w:rPr>
                <w:rFonts w:asciiTheme="majorBidi" w:hAnsiTheme="majorBidi" w:cstheme="majorBidi"/>
                <w:b/>
                <w:bCs/>
                <w:sz w:val="18"/>
                <w:szCs w:val="18"/>
                <w:rtl/>
              </w:rPr>
              <w:fldChar w:fldCharType="end"/>
            </w:r>
          </w:p>
        </w:tc>
        <w:tc>
          <w:tcPr>
            <w:tcW w:w="1272" w:type="dxa"/>
            <w:vAlign w:val="center"/>
          </w:tcPr>
          <w:p w:rsidR="004F22C7" w:rsidRPr="00587906" w:rsidRDefault="004F22C7" w:rsidP="00DA3440">
            <w:pPr>
              <w:jc w:val="center"/>
              <w:rPr>
                <w:rFonts w:asciiTheme="majorBidi" w:hAnsiTheme="majorBidi" w:cstheme="majorBidi"/>
                <w:b/>
                <w:bCs/>
                <w:lang w:bidi="fa-IR"/>
              </w:rPr>
            </w:pPr>
            <w:r>
              <w:rPr>
                <w:rFonts w:asciiTheme="majorBidi" w:hAnsiTheme="majorBidi" w:cstheme="majorBidi"/>
                <w:b/>
                <w:bCs/>
                <w:sz w:val="18"/>
                <w:szCs w:val="18"/>
              </w:rPr>
              <w:t>United States</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tl/>
              </w:rPr>
            </w:pPr>
          </w:p>
        </w:tc>
        <w:tc>
          <w:tcPr>
            <w:tcW w:w="1976" w:type="dxa"/>
            <w:vAlign w:val="center"/>
          </w:tcPr>
          <w:p w:rsidR="004F22C7" w:rsidRPr="00760FF5" w:rsidRDefault="004F22C7" w:rsidP="00DA3440">
            <w:pPr>
              <w:jc w:val="both"/>
              <w:rPr>
                <w:rFonts w:asciiTheme="majorBidi" w:hAnsiTheme="majorBidi" w:cstheme="majorBidi"/>
                <w:sz w:val="18"/>
                <w:szCs w:val="18"/>
                <w:rtl/>
                <w:lang w:bidi="fa-IR"/>
              </w:rPr>
            </w:pPr>
            <w:r w:rsidRPr="001A5032">
              <w:rPr>
                <w:rFonts w:asciiTheme="majorBidi" w:hAnsiTheme="majorBidi" w:cstheme="majorBidi"/>
                <w:sz w:val="18"/>
                <w:szCs w:val="18"/>
                <w:lang w:bidi="fa-IR"/>
              </w:rPr>
              <w:t xml:space="preserve">Examining School Principals' Leadership and Management </w:t>
            </w:r>
            <w:r w:rsidRPr="001A5032">
              <w:rPr>
                <w:rFonts w:asciiTheme="majorBidi" w:hAnsiTheme="majorBidi" w:cstheme="majorBidi"/>
                <w:sz w:val="18"/>
                <w:szCs w:val="18"/>
                <w:lang w:bidi="fa-IR"/>
              </w:rPr>
              <w:lastRenderedPageBreak/>
              <w:t>During the COVID-19 Crisis.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1A5032">
              <w:rPr>
                <w:rFonts w:asciiTheme="majorBidi" w:hAnsiTheme="majorBidi" w:cstheme="majorBidi"/>
                <w:sz w:val="18"/>
                <w:szCs w:val="18"/>
                <w:lang w:bidi="fa-IR"/>
              </w:rPr>
              <w:lastRenderedPageBreak/>
              <w:t xml:space="preserve">The article examines how school principals faced challenges during the COVID-19 crisis. They made swift and effective decisions to ensure the health and safety of students and staff. Additionally, they emphasized the importance of clear communication and solidarity </w:t>
            </w:r>
            <w:r w:rsidRPr="001A5032">
              <w:rPr>
                <w:rFonts w:asciiTheme="majorBidi" w:hAnsiTheme="majorBidi" w:cstheme="majorBidi"/>
                <w:sz w:val="18"/>
                <w:szCs w:val="18"/>
                <w:lang w:bidi="fa-IR"/>
              </w:rPr>
              <w:lastRenderedPageBreak/>
              <w:t>within the school community. Principals adapted educational programs and leveraged technology for remote learning, introducing creative approaches to overcome difficulties. The findings indicate that effective leadership can enhance schools' resilience during crises. </w:t>
            </w:r>
          </w:p>
        </w:tc>
      </w:tr>
      <w:tr w:rsidR="004F22C7" w:rsidTr="00DA3440">
        <w:trPr>
          <w:jc w:val="center"/>
        </w:trPr>
        <w:tc>
          <w:tcPr>
            <w:tcW w:w="530" w:type="dxa"/>
            <w:vAlign w:val="center"/>
          </w:tcPr>
          <w:p w:rsidR="004F22C7" w:rsidRDefault="004F22C7" w:rsidP="00DA3440">
            <w:pPr>
              <w:jc w:val="center"/>
              <w:rPr>
                <w:lang w:bidi="fa-IR"/>
              </w:rPr>
            </w:pPr>
            <w:r>
              <w:rPr>
                <w:lang w:bidi="fa-IR"/>
              </w:rPr>
              <w:t>11</w:t>
            </w:r>
          </w:p>
        </w:tc>
        <w:tc>
          <w:tcPr>
            <w:tcW w:w="1728" w:type="dxa"/>
          </w:tcPr>
          <w:p w:rsidR="004F22C7" w:rsidRPr="001A5032" w:rsidRDefault="004F22C7" w:rsidP="00DA3440">
            <w:pPr>
              <w:bidi/>
              <w:jc w:val="center"/>
              <w:rPr>
                <w:rFonts w:asciiTheme="majorBidi" w:hAnsiTheme="majorBidi" w:cstheme="majorBidi"/>
                <w:b/>
                <w:bCs/>
                <w:sz w:val="18"/>
                <w:szCs w:val="18"/>
              </w:rPr>
            </w:pPr>
            <w:r w:rsidRPr="001A5032">
              <w:rPr>
                <w:rFonts w:asciiTheme="majorBidi" w:hAnsiTheme="majorBidi" w:cstheme="majorBidi"/>
                <w:b/>
                <w:bCs/>
                <w:sz w:val="18"/>
                <w:szCs w:val="18"/>
              </w:rPr>
              <w:t>Pratiwi PH, et al</w:t>
            </w:r>
          </w:p>
          <w:p w:rsidR="004F22C7" w:rsidRPr="001A5032" w:rsidRDefault="004F22C7" w:rsidP="00DA3440">
            <w:pPr>
              <w:bidi/>
              <w:jc w:val="center"/>
              <w:rPr>
                <w:rFonts w:asciiTheme="majorBidi" w:hAnsiTheme="majorBidi" w:cstheme="majorBidi"/>
                <w:b/>
                <w:bCs/>
                <w:sz w:val="18"/>
                <w:szCs w:val="18"/>
              </w:rPr>
            </w:pPr>
            <w:r w:rsidRPr="001A5032">
              <w:rPr>
                <w:rFonts w:asciiTheme="majorBidi" w:hAnsiTheme="majorBidi" w:cstheme="majorBidi"/>
                <w:b/>
                <w:bCs/>
                <w:sz w:val="18"/>
                <w:szCs w:val="18"/>
              </w:rPr>
              <w:t>2023</w:t>
            </w:r>
          </w:p>
          <w:p w:rsidR="004F22C7" w:rsidRPr="002F0ABA"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&lt;EndNote&gt;&lt;Cite&gt;&lt;Author&gt;Pratiwi&lt;/Author&gt;&lt;Year&gt;2023&lt;/Year&gt;&lt;RecNum&gt;13&lt;/RecNum&gt;&lt;DisplayText&gt;(38)&lt;/DisplayText&gt;&lt;record&gt;&lt;rec-number&gt;13&lt;/rec-number&gt;&lt;foreign-keys&gt;&lt;key app="EN" db-id="we9vx9f212xez1esxaav9spsfr09dasetar0" timestamp="0"&gt;13&lt;/key&gt;&lt;/foreign-keys&gt;&lt;ref-type name="Journal Article"&gt;17&lt;/ref-type&gt;&lt;contributors&gt;&lt;authors&gt;&lt;author&gt;Pratiwi, Poerwanti Hadi&lt;/author&gt;&lt;author&gt;Dwiningrum, Siti Irene Astuti&lt;/author&gt;&lt;author&gt;Sumunar, Dyah Respati Suryo&lt;/author&gt;&lt;/authors&gt;&lt;/contributors&gt;&lt;titles&gt;&lt;title&gt;Integrated disaster risk management in the education process in schools&lt;/title&gt;&lt;secondary-title&gt;IDRiM Journal&lt;/secondary-title&gt;&lt;/titles&gt;&lt;pages&gt;172-192&lt;/pages&gt;&lt;volume&gt;13&lt;/volume&gt;&lt;number&gt;1&lt;/number&gt;&lt;dates&gt;&lt;year&gt;2023&lt;/year&gt;&lt;/dates&gt;&lt;urls&gt;&lt;/urls&gt;&lt;/record&gt;&lt;/Cite&gt;&lt;/EndNote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(38)</w:t>
            </w:r>
            <w:r>
              <w:rPr>
                <w:rFonts w:asciiTheme="majorBidi" w:hAnsiTheme="majorBidi" w:cstheme="majorBidi"/>
                <w:b/>
                <w:bCs/>
                <w:sz w:val="18"/>
                <w:szCs w:val="18"/>
                <w:rtl/>
              </w:rPr>
              <w:fldChar w:fldCharType="end"/>
            </w:r>
          </w:p>
        </w:tc>
        <w:tc>
          <w:tcPr>
            <w:tcW w:w="1272" w:type="dxa"/>
            <w:vAlign w:val="center"/>
          </w:tcPr>
          <w:p w:rsidR="004F22C7" w:rsidRPr="001A5032" w:rsidRDefault="004F22C7" w:rsidP="00DA3440">
            <w:pPr>
              <w:jc w:val="center"/>
              <w:rPr>
                <w:rFonts w:asciiTheme="majorBidi" w:hAnsiTheme="majorBidi" w:cstheme="majorBidi"/>
                <w:b/>
                <w:bCs/>
                <w:sz w:val="18"/>
                <w:szCs w:val="18"/>
              </w:rPr>
            </w:pPr>
            <w:r w:rsidRPr="001A5032">
              <w:rPr>
                <w:rFonts w:asciiTheme="majorBidi" w:hAnsiTheme="majorBidi" w:cstheme="majorBidi"/>
                <w:b/>
                <w:bCs/>
                <w:sz w:val="18"/>
                <w:szCs w:val="18"/>
              </w:rPr>
              <w:t>Indonesia</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Pr>
            </w:pPr>
          </w:p>
        </w:tc>
        <w:tc>
          <w:tcPr>
            <w:tcW w:w="1976" w:type="dxa"/>
            <w:vAlign w:val="center"/>
          </w:tcPr>
          <w:p w:rsidR="004F22C7" w:rsidRPr="00760FF5" w:rsidRDefault="004F22C7" w:rsidP="00DA3440">
            <w:pPr>
              <w:jc w:val="both"/>
              <w:rPr>
                <w:rFonts w:asciiTheme="majorBidi" w:hAnsiTheme="majorBidi" w:cstheme="majorBidi"/>
                <w:sz w:val="18"/>
                <w:szCs w:val="18"/>
                <w:lang w:bidi="fa-IR"/>
              </w:rPr>
            </w:pPr>
            <w:r w:rsidRPr="001A5032">
              <w:rPr>
                <w:rFonts w:asciiTheme="majorBidi" w:hAnsiTheme="majorBidi" w:cstheme="majorBidi"/>
                <w:sz w:val="18"/>
                <w:szCs w:val="18"/>
                <w:lang w:bidi="fa-IR"/>
              </w:rPr>
              <w:t>Integrated Natural Disaster Risk Management in the Educational Process in Schools.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1A5032">
              <w:rPr>
                <w:rFonts w:asciiTheme="majorBidi" w:hAnsiTheme="majorBidi" w:cstheme="majorBidi"/>
                <w:sz w:val="18"/>
                <w:szCs w:val="18"/>
                <w:lang w:bidi="fa-IR"/>
              </w:rPr>
              <w:t>The results indicate that educating students about risks and disaster preparedness not only increases their knowledge but also improves their safety behaviors in daily life. Additionally, collaboration with local communities and relevant institutions has a positive impact on the effective implementation of these programs. Ultimately, improving infrastructure and educational resources in this field is key to successfully reducing community vulnerability. </w:t>
            </w:r>
          </w:p>
        </w:tc>
      </w:tr>
      <w:tr w:rsidR="004F22C7" w:rsidTr="00DA3440">
        <w:trPr>
          <w:jc w:val="center"/>
        </w:trPr>
        <w:tc>
          <w:tcPr>
            <w:tcW w:w="530" w:type="dxa"/>
            <w:vAlign w:val="center"/>
          </w:tcPr>
          <w:p w:rsidR="004F22C7" w:rsidRDefault="004F22C7" w:rsidP="00DA3440">
            <w:pPr>
              <w:jc w:val="center"/>
              <w:rPr>
                <w:lang w:bidi="fa-IR"/>
              </w:rPr>
            </w:pPr>
            <w:r>
              <w:rPr>
                <w:lang w:bidi="fa-IR"/>
              </w:rPr>
              <w:t>12</w:t>
            </w:r>
          </w:p>
        </w:tc>
        <w:tc>
          <w:tcPr>
            <w:tcW w:w="1728" w:type="dxa"/>
          </w:tcPr>
          <w:p w:rsidR="004F22C7" w:rsidRPr="00775AA5" w:rsidRDefault="004F22C7" w:rsidP="00DA3440">
            <w:pPr>
              <w:bidi/>
              <w:jc w:val="center"/>
              <w:rPr>
                <w:rFonts w:asciiTheme="majorBidi" w:hAnsiTheme="majorBidi" w:cstheme="majorBidi"/>
                <w:b/>
                <w:bCs/>
                <w:sz w:val="18"/>
                <w:szCs w:val="18"/>
              </w:rPr>
            </w:pPr>
            <w:r w:rsidRPr="00775AA5">
              <w:rPr>
                <w:rFonts w:asciiTheme="majorBidi" w:hAnsiTheme="majorBidi" w:cstheme="majorBidi"/>
                <w:b/>
                <w:bCs/>
                <w:sz w:val="18"/>
                <w:szCs w:val="18"/>
              </w:rPr>
              <w:t>Wang J-j,</w:t>
            </w:r>
          </w:p>
          <w:p w:rsidR="004F22C7" w:rsidRPr="00775AA5" w:rsidRDefault="004F22C7" w:rsidP="00DA3440">
            <w:pPr>
              <w:bidi/>
              <w:jc w:val="center"/>
              <w:rPr>
                <w:rFonts w:asciiTheme="majorBidi" w:hAnsiTheme="majorBidi" w:cstheme="majorBidi"/>
                <w:b/>
                <w:bCs/>
                <w:sz w:val="18"/>
                <w:szCs w:val="18"/>
              </w:rPr>
            </w:pPr>
            <w:r w:rsidRPr="00775AA5">
              <w:rPr>
                <w:rFonts w:asciiTheme="majorBidi" w:hAnsiTheme="majorBidi" w:cstheme="majorBidi"/>
                <w:b/>
                <w:bCs/>
                <w:sz w:val="18"/>
                <w:szCs w:val="18"/>
              </w:rPr>
              <w:t>2016</w:t>
            </w:r>
          </w:p>
          <w:p w:rsidR="004F22C7" w:rsidRPr="00775AA5" w:rsidRDefault="004F22C7" w:rsidP="00DA3440">
            <w:pPr>
              <w:bidi/>
              <w:jc w:val="center"/>
              <w:rPr>
                <w:rFonts w:asciiTheme="majorBidi" w:hAnsiTheme="majorBidi" w:cstheme="majorBidi"/>
                <w:b/>
                <w:bCs/>
                <w:sz w:val="18"/>
                <w:szCs w:val="18"/>
              </w:rPr>
            </w:pPr>
          </w:p>
          <w:p w:rsidR="004F22C7" w:rsidRPr="002F0ABA" w:rsidRDefault="004F22C7" w:rsidP="00DA3440">
            <w:pPr>
              <w:bidi/>
              <w:jc w:val="center"/>
              <w:rPr>
                <w:rFonts w:asciiTheme="majorBidi" w:hAnsiTheme="majorBidi" w:cstheme="majorBidi"/>
                <w:b/>
                <w:bCs/>
                <w:sz w:val="18"/>
                <w:szCs w:val="18"/>
              </w:rPr>
            </w:pPr>
            <w:r>
              <w:rPr>
                <w:rFonts w:asciiTheme="majorBidi" w:hAnsiTheme="majorBidi" w:cstheme="majorBidi"/>
                <w:b/>
                <w:bCs/>
                <w:sz w:val="18"/>
                <w:szCs w:val="18"/>
                <w:rtl/>
              </w:rPr>
              <w:fldChar w:fldCharType="begin"/>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ADDIN EN.CITE &lt;EndNote&gt;&lt;Cite&gt;&lt;Author&gt;Wang&lt;/Author&gt;&lt;Year&gt;2016&lt;/Year&gt;&lt;RecNum&gt;14&lt;/RecNum&gt;&lt;DisplayText&gt;(32)&lt;/DisplayText&gt;&lt;record&gt;&lt;rec-number&gt;14&lt;/rec-number&gt;&lt;foreign-keys&gt;&lt;key app="EN" db-id="we9vx9f212xez1esxaav9spsfr09dasetar0" timestamp="0"&gt;14&lt;/key&gt;&lt;/foreign-keys&gt;&lt;ref-type name="Journal Article"&gt;17&lt;/ref-type&gt;&lt;contributors&gt;&lt;authors&gt;&lt;author&gt;Wang, Jieh-jiuh&lt;/author&gt;&lt;/authors&gt;&lt;/contributors&gt;&lt;titles&gt;&lt;title&gt;Study on the context of school-based disaster management&lt;/title&gt;&lt;secondary-title&gt;International Journal of</w:instrText>
            </w:r>
            <w:r>
              <w:rPr>
                <w:rFonts w:asciiTheme="majorBidi" w:hAnsiTheme="majorBidi" w:cstheme="majorBidi"/>
                <w:b/>
                <w:bCs/>
                <w:sz w:val="18"/>
                <w:szCs w:val="18"/>
                <w:rtl/>
              </w:rPr>
              <w:instrText xml:space="preserve"> </w:instrText>
            </w:r>
            <w:r>
              <w:rPr>
                <w:rFonts w:asciiTheme="majorBidi" w:hAnsiTheme="majorBidi" w:cstheme="majorBidi"/>
                <w:b/>
                <w:bCs/>
                <w:sz w:val="18"/>
                <w:szCs w:val="18"/>
              </w:rPr>
              <w:instrText>Disaster Risk Reduction&lt;/secondary-title&gt;&lt;/titles&gt;&lt;periodical&gt;&lt;full-title&gt;International Journal of Disaster Risk Reduction&lt;/full-title&gt;&lt;/periodical&gt;&lt;pages&gt;224-234&lt;/pages&gt;&lt;volume&gt;19&lt;/volume&gt;&lt;dates&gt;&lt;year&gt;2016&lt;/year&gt;&lt;/dates&gt;&lt;isbn&gt;2212-4209&lt;/isbn&gt;&lt;urls&gt;&lt;/urls</w:instrText>
            </w:r>
            <w:r>
              <w:rPr>
                <w:rFonts w:asciiTheme="majorBidi" w:hAnsiTheme="majorBidi" w:cstheme="majorBidi"/>
                <w:b/>
                <w:bCs/>
                <w:sz w:val="18"/>
                <w:szCs w:val="18"/>
                <w:rtl/>
              </w:rPr>
              <w:instrText>&gt;&lt;/</w:instrText>
            </w:r>
            <w:r>
              <w:rPr>
                <w:rFonts w:asciiTheme="majorBidi" w:hAnsiTheme="majorBidi" w:cstheme="majorBidi"/>
                <w:b/>
                <w:bCs/>
                <w:sz w:val="18"/>
                <w:szCs w:val="18"/>
              </w:rPr>
              <w:instrText>record&gt;&lt;/Cite&gt;&lt;/EndNote</w:instrText>
            </w:r>
            <w:r>
              <w:rPr>
                <w:rFonts w:asciiTheme="majorBidi" w:hAnsiTheme="majorBidi" w:cstheme="majorBidi"/>
                <w:b/>
                <w:bCs/>
                <w:sz w:val="18"/>
                <w:szCs w:val="18"/>
                <w:rtl/>
              </w:rPr>
              <w:instrText>&gt;</w:instrText>
            </w:r>
            <w:r>
              <w:rPr>
                <w:rFonts w:asciiTheme="majorBidi" w:hAnsiTheme="majorBidi" w:cstheme="majorBidi"/>
                <w:b/>
                <w:bCs/>
                <w:sz w:val="18"/>
                <w:szCs w:val="18"/>
                <w:rtl/>
              </w:rPr>
              <w:fldChar w:fldCharType="separate"/>
            </w:r>
            <w:r>
              <w:rPr>
                <w:rFonts w:asciiTheme="majorBidi" w:hAnsiTheme="majorBidi" w:cstheme="majorBidi"/>
                <w:b/>
                <w:bCs/>
                <w:noProof/>
                <w:sz w:val="18"/>
                <w:szCs w:val="18"/>
                <w:rtl/>
              </w:rPr>
              <w:t>(32)</w:t>
            </w:r>
            <w:r>
              <w:rPr>
                <w:rFonts w:asciiTheme="majorBidi" w:hAnsiTheme="majorBidi" w:cstheme="majorBidi"/>
                <w:b/>
                <w:bCs/>
                <w:sz w:val="18"/>
                <w:szCs w:val="18"/>
                <w:rtl/>
              </w:rPr>
              <w:fldChar w:fldCharType="end"/>
            </w:r>
          </w:p>
        </w:tc>
        <w:tc>
          <w:tcPr>
            <w:tcW w:w="1272" w:type="dxa"/>
            <w:vAlign w:val="center"/>
          </w:tcPr>
          <w:p w:rsidR="004F22C7" w:rsidRPr="00035B5B" w:rsidRDefault="004F22C7" w:rsidP="00DA3440">
            <w:pPr>
              <w:bidi/>
              <w:jc w:val="center"/>
              <w:rPr>
                <w:rFonts w:asciiTheme="majorBidi" w:hAnsiTheme="majorBidi" w:cstheme="majorBidi"/>
                <w:b/>
                <w:bCs/>
                <w:sz w:val="18"/>
                <w:szCs w:val="18"/>
              </w:rPr>
            </w:pPr>
            <w:r w:rsidRPr="00035B5B">
              <w:rPr>
                <w:rFonts w:asciiTheme="majorBidi" w:hAnsiTheme="majorBidi" w:cstheme="majorBidi"/>
                <w:b/>
                <w:bCs/>
                <w:sz w:val="18"/>
                <w:szCs w:val="18"/>
              </w:rPr>
              <w:t>Taiwan </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Pr>
            </w:pPr>
          </w:p>
        </w:tc>
        <w:tc>
          <w:tcPr>
            <w:tcW w:w="1976" w:type="dxa"/>
            <w:vAlign w:val="center"/>
          </w:tcPr>
          <w:p w:rsidR="004F22C7" w:rsidRPr="00760FF5" w:rsidRDefault="004F22C7" w:rsidP="00DA3440">
            <w:pPr>
              <w:jc w:val="both"/>
              <w:rPr>
                <w:rFonts w:asciiTheme="majorBidi" w:hAnsiTheme="majorBidi" w:cstheme="majorBidi"/>
                <w:sz w:val="18"/>
                <w:szCs w:val="18"/>
                <w:lang w:bidi="fa-IR"/>
              </w:rPr>
            </w:pPr>
            <w:r w:rsidRPr="00035B5B">
              <w:rPr>
                <w:rFonts w:asciiTheme="majorBidi" w:hAnsiTheme="majorBidi" w:cstheme="majorBidi"/>
                <w:sz w:val="18"/>
                <w:szCs w:val="18"/>
                <w:lang w:bidi="fa-IR"/>
              </w:rPr>
              <w:t>Examining the Framework and Practices of Crisis Management in Educational Environments.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035B5B">
              <w:rPr>
                <w:rFonts w:asciiTheme="majorBidi" w:hAnsiTheme="majorBidi" w:cstheme="majorBidi"/>
                <w:sz w:val="18"/>
                <w:szCs w:val="18"/>
                <w:lang w:bidi="fa-IR"/>
              </w:rPr>
              <w:t>This article examines school-based crisis management and emphasizes the importance of preparing students and school staff for natural disasters. Key factors include regular training, the establishment of response teams, and collaboration with local communities. Additionally, the role of technology and information in improving crisis management processes is discussed. The article also analyzes the challenges in implementing crisis management programs. Ultimately, it provides recommendations for enhancing crisis management strategies in schools. </w:t>
            </w:r>
          </w:p>
        </w:tc>
      </w:tr>
      <w:tr w:rsidR="004F22C7" w:rsidTr="00DA3440">
        <w:trPr>
          <w:jc w:val="center"/>
        </w:trPr>
        <w:tc>
          <w:tcPr>
            <w:tcW w:w="530" w:type="dxa"/>
            <w:vAlign w:val="center"/>
          </w:tcPr>
          <w:p w:rsidR="004F22C7" w:rsidRDefault="004F22C7" w:rsidP="00DA3440">
            <w:pPr>
              <w:jc w:val="center"/>
              <w:rPr>
                <w:lang w:bidi="fa-IR"/>
              </w:rPr>
            </w:pPr>
            <w:r>
              <w:rPr>
                <w:lang w:bidi="fa-IR"/>
              </w:rPr>
              <w:t>13</w:t>
            </w:r>
          </w:p>
        </w:tc>
        <w:tc>
          <w:tcPr>
            <w:tcW w:w="1728" w:type="dxa"/>
          </w:tcPr>
          <w:p w:rsidR="004F22C7" w:rsidRDefault="004F22C7" w:rsidP="00DA3440">
            <w:pPr>
              <w:jc w:val="center"/>
              <w:rPr>
                <w:rFonts w:asciiTheme="majorBidi" w:hAnsiTheme="majorBidi" w:cstheme="majorBidi"/>
                <w:b/>
                <w:bCs/>
                <w:sz w:val="18"/>
                <w:szCs w:val="18"/>
                <w:lang w:bidi="fa-IR"/>
              </w:rPr>
            </w:pPr>
            <w:r w:rsidRPr="00985E5A">
              <w:rPr>
                <w:rFonts w:asciiTheme="majorBidi" w:hAnsiTheme="majorBidi" w:cstheme="majorBidi"/>
                <w:b/>
                <w:bCs/>
                <w:sz w:val="18"/>
                <w:szCs w:val="18"/>
                <w:lang w:bidi="fa-IR"/>
              </w:rPr>
              <w:t xml:space="preserve">Kalogiannidis S, </w:t>
            </w:r>
            <w:r>
              <w:rPr>
                <w:rFonts w:asciiTheme="majorBidi" w:hAnsiTheme="majorBidi" w:cstheme="majorBidi"/>
                <w:b/>
                <w:bCs/>
                <w:sz w:val="18"/>
                <w:szCs w:val="18"/>
                <w:lang w:bidi="fa-IR"/>
              </w:rPr>
              <w:t>et al</w:t>
            </w:r>
          </w:p>
          <w:p w:rsidR="004F22C7" w:rsidRDefault="004F22C7" w:rsidP="00DA3440">
            <w:pPr>
              <w:jc w:val="center"/>
              <w:rPr>
                <w:rFonts w:asciiTheme="majorBidi" w:hAnsiTheme="majorBidi" w:cstheme="majorBidi"/>
                <w:b/>
                <w:bCs/>
                <w:sz w:val="18"/>
                <w:szCs w:val="18"/>
                <w:lang w:bidi="fa-IR"/>
              </w:rPr>
            </w:pPr>
            <w:r w:rsidRPr="00985E5A">
              <w:rPr>
                <w:rFonts w:asciiTheme="majorBidi" w:hAnsiTheme="majorBidi" w:cstheme="majorBidi" w:hint="cs"/>
                <w:b/>
                <w:bCs/>
                <w:sz w:val="18"/>
                <w:szCs w:val="18"/>
                <w:rtl/>
                <w:lang w:bidi="fa-IR"/>
              </w:rPr>
              <w:t>2022</w:t>
            </w:r>
          </w:p>
          <w:p w:rsidR="004F22C7" w:rsidRDefault="004F22C7" w:rsidP="00DA3440">
            <w:pPr>
              <w:jc w:val="center"/>
              <w:rPr>
                <w:rFonts w:asciiTheme="majorBidi" w:hAnsiTheme="majorBidi" w:cstheme="majorBidi"/>
                <w:b/>
                <w:bCs/>
                <w:sz w:val="18"/>
                <w:szCs w:val="18"/>
                <w:lang w:bidi="fa-IR"/>
              </w:rPr>
            </w:pPr>
          </w:p>
          <w:p w:rsidR="004F22C7" w:rsidRPr="002F0ABA" w:rsidRDefault="004F22C7" w:rsidP="00DA3440">
            <w:pPr>
              <w:jc w:val="center"/>
              <w:rPr>
                <w:rFonts w:asciiTheme="majorBidi" w:hAnsiTheme="majorBidi" w:cstheme="majorBidi"/>
                <w:b/>
                <w:bCs/>
                <w:sz w:val="18"/>
                <w:szCs w:val="18"/>
                <w:lang w:bidi="fa-IR"/>
              </w:rPr>
            </w:pPr>
            <w:r>
              <w:rPr>
                <w:rFonts w:asciiTheme="majorBidi" w:hAnsiTheme="majorBidi" w:cstheme="majorBidi"/>
                <w:b/>
                <w:bCs/>
                <w:sz w:val="18"/>
                <w:szCs w:val="18"/>
                <w:rtl/>
                <w:lang w:bidi="fa-IR"/>
              </w:rPr>
              <w:fldChar w:fldCharType="begin"/>
            </w:r>
            <w:r>
              <w:rPr>
                <w:rFonts w:asciiTheme="majorBidi" w:hAnsiTheme="majorBidi" w:cstheme="majorBidi"/>
                <w:b/>
                <w:bCs/>
                <w:sz w:val="18"/>
                <w:szCs w:val="18"/>
                <w:rtl/>
                <w:lang w:bidi="fa-IR"/>
              </w:rPr>
              <w:instrText xml:space="preserve"> </w:instrText>
            </w:r>
            <w:r>
              <w:rPr>
                <w:rFonts w:asciiTheme="majorBidi" w:hAnsiTheme="majorBidi" w:cstheme="majorBidi"/>
                <w:b/>
                <w:bCs/>
                <w:sz w:val="18"/>
                <w:szCs w:val="18"/>
                <w:lang w:bidi="fa-IR"/>
              </w:rPr>
              <w:instrText>ADDIN EN.CITE &lt;EndNote&gt;&lt;Cite&gt;&lt;Author&gt;Kalogiannidis&lt;/Author&gt;&lt;Year&gt;2022&lt;/Year&gt;&lt;RecNum&gt;15&lt;/RecNum&gt;&lt;DisplayText&gt;(23)&lt;/DisplayText&gt;&lt;record&gt;&lt;rec-number&gt;15&lt;/rec-number&gt;&lt;foreign-keys&gt;&lt;key app="EN" db-id="we9vx9f212xez1esxaav9spsfr09dasetar0" timestamp="0"&gt;15&lt;/key&gt;&lt;/foreign-keys&gt;&lt;ref-type name="Journal Article"&gt;17&lt;/ref-type&gt;&lt;contributors&gt;&lt;authors&gt;&lt;author&gt;Kalogiannidis, Stavros&lt;/author&gt;&lt;author&gt;Toska, Ermelinda&lt;/author&gt;&lt;author&gt;Chatzitheodoridis, Fotios&lt;/author&gt;&lt;author&gt;Kalfas, Dimitrios&lt;/author&gt;&lt;/authors&gt;&lt;/contributors&gt;&lt;titles&gt;&lt;title&gt;Using school systems as a hub for risk and disaster management: A case study of Greece&lt;/title&gt;&lt;secondary-title&gt;Risks&lt;/secondary-title&gt;&lt;/titles&gt;&lt;pages&gt;89&lt;/pages&gt;&lt;volume&gt;10&lt;/volume&gt;&lt;number&gt;5&lt;/number&gt;&lt;dates&gt;&lt;year&gt;2022&lt;/year&gt;&lt;/dates&gt;&lt;isbn&gt;2</w:instrText>
            </w:r>
            <w:r>
              <w:rPr>
                <w:rFonts w:asciiTheme="majorBidi" w:hAnsiTheme="majorBidi" w:cstheme="majorBidi"/>
                <w:b/>
                <w:bCs/>
                <w:sz w:val="18"/>
                <w:szCs w:val="18"/>
                <w:rtl/>
                <w:lang w:bidi="fa-IR"/>
              </w:rPr>
              <w:instrText>227-9091&lt;/</w:instrText>
            </w:r>
            <w:r>
              <w:rPr>
                <w:rFonts w:asciiTheme="majorBidi" w:hAnsiTheme="majorBidi" w:cstheme="majorBidi"/>
                <w:b/>
                <w:bCs/>
                <w:sz w:val="18"/>
                <w:szCs w:val="18"/>
                <w:lang w:bidi="fa-IR"/>
              </w:rPr>
              <w:instrText>isbn&gt;&lt;urls&gt;&lt;/urls&gt;&lt;/record&gt;&lt;/Cite&gt;&lt;/EndNote</w:instrText>
            </w:r>
            <w:r>
              <w:rPr>
                <w:rFonts w:asciiTheme="majorBidi" w:hAnsiTheme="majorBidi" w:cstheme="majorBidi"/>
                <w:b/>
                <w:bCs/>
                <w:sz w:val="18"/>
                <w:szCs w:val="18"/>
                <w:rtl/>
                <w:lang w:bidi="fa-IR"/>
              </w:rPr>
              <w:instrText>&gt;</w:instrText>
            </w:r>
            <w:r>
              <w:rPr>
                <w:rFonts w:asciiTheme="majorBidi" w:hAnsiTheme="majorBidi" w:cstheme="majorBidi"/>
                <w:b/>
                <w:bCs/>
                <w:sz w:val="18"/>
                <w:szCs w:val="18"/>
                <w:rtl/>
                <w:lang w:bidi="fa-IR"/>
              </w:rPr>
              <w:fldChar w:fldCharType="separate"/>
            </w:r>
            <w:r>
              <w:rPr>
                <w:rFonts w:asciiTheme="majorBidi" w:hAnsiTheme="majorBidi" w:cstheme="majorBidi"/>
                <w:b/>
                <w:bCs/>
                <w:noProof/>
                <w:sz w:val="18"/>
                <w:szCs w:val="18"/>
                <w:rtl/>
                <w:lang w:bidi="fa-IR"/>
              </w:rPr>
              <w:t>(23)</w:t>
            </w:r>
            <w:r>
              <w:rPr>
                <w:rFonts w:asciiTheme="majorBidi" w:hAnsiTheme="majorBidi" w:cstheme="majorBidi"/>
                <w:b/>
                <w:bCs/>
                <w:sz w:val="18"/>
                <w:szCs w:val="18"/>
                <w:rtl/>
                <w:lang w:bidi="fa-IR"/>
              </w:rPr>
              <w:fldChar w:fldCharType="end"/>
            </w:r>
          </w:p>
        </w:tc>
        <w:tc>
          <w:tcPr>
            <w:tcW w:w="1272" w:type="dxa"/>
            <w:vAlign w:val="center"/>
          </w:tcPr>
          <w:p w:rsidR="004F22C7" w:rsidRPr="00063153" w:rsidRDefault="004F22C7" w:rsidP="00DA3440">
            <w:pPr>
              <w:jc w:val="center"/>
              <w:rPr>
                <w:rFonts w:asciiTheme="majorBidi" w:hAnsiTheme="majorBidi" w:cstheme="majorBidi"/>
                <w:b/>
                <w:bCs/>
                <w:sz w:val="18"/>
                <w:szCs w:val="18"/>
                <w:lang w:bidi="fa-IR"/>
              </w:rPr>
            </w:pPr>
            <w:r w:rsidRPr="00063153">
              <w:rPr>
                <w:rFonts w:asciiTheme="majorBidi" w:hAnsiTheme="majorBidi" w:cstheme="majorBidi"/>
                <w:b/>
                <w:bCs/>
                <w:sz w:val="18"/>
                <w:szCs w:val="18"/>
                <w:lang w:bidi="fa-IR"/>
              </w:rPr>
              <w:t>Greece </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Qualitative</w:t>
            </w:r>
          </w:p>
          <w:p w:rsidR="004F22C7" w:rsidRPr="002F0ABA" w:rsidRDefault="004F22C7" w:rsidP="00DA3440">
            <w:pPr>
              <w:bidi/>
              <w:jc w:val="center"/>
              <w:rPr>
                <w:rFonts w:asciiTheme="majorBidi" w:hAnsiTheme="majorBidi" w:cstheme="majorBidi"/>
                <w:b/>
                <w:bCs/>
                <w:sz w:val="18"/>
                <w:szCs w:val="18"/>
              </w:rPr>
            </w:pPr>
          </w:p>
        </w:tc>
        <w:tc>
          <w:tcPr>
            <w:tcW w:w="1976" w:type="dxa"/>
            <w:vAlign w:val="center"/>
          </w:tcPr>
          <w:p w:rsidR="004F22C7" w:rsidRPr="00760FF5" w:rsidRDefault="004F22C7" w:rsidP="00DA3440">
            <w:pPr>
              <w:jc w:val="both"/>
              <w:rPr>
                <w:rFonts w:asciiTheme="majorBidi" w:hAnsiTheme="majorBidi" w:cstheme="majorBidi"/>
                <w:sz w:val="18"/>
                <w:szCs w:val="18"/>
                <w:lang w:bidi="fa-IR"/>
              </w:rPr>
            </w:pPr>
            <w:r w:rsidRPr="00063153">
              <w:rPr>
                <w:rFonts w:asciiTheme="majorBidi" w:hAnsiTheme="majorBidi" w:cstheme="majorBidi"/>
                <w:sz w:val="18"/>
                <w:szCs w:val="18"/>
                <w:lang w:bidi="fa-IR"/>
              </w:rPr>
              <w:t>Examining the Role of Educational Systems as a Hub for Risk and Natural Disaster Management.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063153">
              <w:rPr>
                <w:rFonts w:asciiTheme="majorBidi" w:hAnsiTheme="majorBidi" w:cstheme="majorBidi"/>
                <w:sz w:val="18"/>
                <w:szCs w:val="18"/>
                <w:lang w:bidi="fa-IR"/>
              </w:rPr>
              <w:t>The article examines school systems in Greece as centers for risk and natural disaster management, highlighting how schools can play a key role in raising awareness and providing education on hazard management. Research indicates that integrating disaster-related educational programs into school curricula can enhance students' preparedness. Additionally, fostering local and interorganizational collaborations is recommended to strengthen crisis response. The findings emphasize the necessity of community and family involvement in the risk management process. Ultimately, the article underscores the importance of investing in educational infrastructure for sustainable and resilient development. </w:t>
            </w:r>
          </w:p>
        </w:tc>
      </w:tr>
      <w:tr w:rsidR="004F22C7" w:rsidTr="00DA3440">
        <w:trPr>
          <w:jc w:val="center"/>
        </w:trPr>
        <w:tc>
          <w:tcPr>
            <w:tcW w:w="530" w:type="dxa"/>
            <w:vAlign w:val="center"/>
          </w:tcPr>
          <w:p w:rsidR="004F22C7" w:rsidRDefault="004F22C7" w:rsidP="00DA3440">
            <w:pPr>
              <w:jc w:val="center"/>
              <w:rPr>
                <w:lang w:bidi="fa-IR"/>
              </w:rPr>
            </w:pPr>
            <w:r>
              <w:rPr>
                <w:lang w:bidi="fa-IR"/>
              </w:rPr>
              <w:t>14</w:t>
            </w:r>
          </w:p>
        </w:tc>
        <w:tc>
          <w:tcPr>
            <w:tcW w:w="1728" w:type="dxa"/>
          </w:tcPr>
          <w:p w:rsidR="004F22C7" w:rsidRDefault="004F22C7" w:rsidP="00DA3440">
            <w:pPr>
              <w:jc w:val="center"/>
              <w:rPr>
                <w:rFonts w:asciiTheme="majorBidi" w:hAnsiTheme="majorBidi" w:cstheme="majorBidi"/>
                <w:b/>
                <w:bCs/>
                <w:sz w:val="18"/>
                <w:szCs w:val="18"/>
                <w:lang w:bidi="fa-IR"/>
              </w:rPr>
            </w:pPr>
            <w:r w:rsidRPr="00035C1E">
              <w:rPr>
                <w:rFonts w:asciiTheme="majorBidi" w:hAnsiTheme="majorBidi" w:cstheme="majorBidi"/>
                <w:b/>
                <w:bCs/>
                <w:sz w:val="18"/>
                <w:szCs w:val="18"/>
                <w:lang w:bidi="fa-IR"/>
              </w:rPr>
              <w:t xml:space="preserve">Yamato Y, </w:t>
            </w:r>
            <w:r>
              <w:rPr>
                <w:rFonts w:asciiTheme="majorBidi" w:hAnsiTheme="majorBidi" w:cstheme="majorBidi"/>
                <w:b/>
                <w:bCs/>
                <w:sz w:val="18"/>
                <w:szCs w:val="18"/>
                <w:lang w:bidi="fa-IR"/>
              </w:rPr>
              <w:t>et al</w:t>
            </w:r>
          </w:p>
          <w:p w:rsidR="004F22C7" w:rsidRDefault="004F22C7" w:rsidP="00DA3440">
            <w:pPr>
              <w:jc w:val="center"/>
              <w:rPr>
                <w:rFonts w:asciiTheme="majorBidi" w:hAnsiTheme="majorBidi" w:cstheme="majorBidi"/>
                <w:b/>
                <w:bCs/>
                <w:sz w:val="18"/>
                <w:szCs w:val="18"/>
                <w:lang w:bidi="fa-IR"/>
              </w:rPr>
            </w:pPr>
            <w:r>
              <w:rPr>
                <w:rFonts w:asciiTheme="majorBidi" w:hAnsiTheme="majorBidi" w:cstheme="majorBidi"/>
                <w:b/>
                <w:bCs/>
                <w:sz w:val="18"/>
                <w:szCs w:val="18"/>
                <w:lang w:bidi="fa-IR"/>
              </w:rPr>
              <w:t>2019</w:t>
            </w:r>
          </w:p>
          <w:p w:rsidR="004F22C7" w:rsidRDefault="004F22C7" w:rsidP="00DA3440">
            <w:pPr>
              <w:jc w:val="center"/>
              <w:rPr>
                <w:rFonts w:asciiTheme="majorBidi" w:hAnsiTheme="majorBidi" w:cstheme="majorBidi"/>
                <w:b/>
                <w:bCs/>
                <w:sz w:val="18"/>
                <w:szCs w:val="18"/>
                <w:lang w:bidi="fa-IR"/>
              </w:rPr>
            </w:pPr>
          </w:p>
          <w:p w:rsidR="004F22C7" w:rsidRPr="00035C1E" w:rsidRDefault="004F22C7" w:rsidP="00DA3440">
            <w:pPr>
              <w:jc w:val="center"/>
              <w:rPr>
                <w:rFonts w:asciiTheme="majorBidi" w:hAnsiTheme="majorBidi" w:cstheme="majorBidi"/>
                <w:b/>
                <w:bCs/>
                <w:sz w:val="18"/>
                <w:szCs w:val="18"/>
                <w:lang w:bidi="fa-IR"/>
              </w:rPr>
            </w:pPr>
            <w:r>
              <w:rPr>
                <w:rFonts w:asciiTheme="majorBidi" w:hAnsiTheme="majorBidi" w:cstheme="majorBidi"/>
                <w:b/>
                <w:bCs/>
                <w:sz w:val="18"/>
                <w:szCs w:val="18"/>
                <w:lang w:bidi="fa-IR"/>
              </w:rPr>
              <w:fldChar w:fldCharType="begin"/>
            </w:r>
            <w:r>
              <w:rPr>
                <w:rFonts w:asciiTheme="majorBidi" w:hAnsiTheme="majorBidi" w:cstheme="majorBidi"/>
                <w:b/>
                <w:bCs/>
                <w:sz w:val="18"/>
                <w:szCs w:val="18"/>
                <w:lang w:bidi="fa-IR"/>
              </w:rPr>
              <w:instrText xml:space="preserve"> ADDIN EN.CITE &lt;EndNote&gt;&lt;Cite&gt;&lt;Author&gt;Yamato&lt;/Author&gt;&lt;Year&gt;2019&lt;/Year&gt;&lt;RecNum&gt;16&lt;/RecNum&gt;&lt;DisplayText&gt;(34)&lt;/DisplayText&gt;&lt;record&gt;&lt;rec-number&gt;16&lt;/rec-number&gt;&lt;foreign-keys&gt;&lt;key app="EN" db-id="we9vx9f212xez1esxaav9spsfr09dasetar0" timestamp="0"&gt;16&lt;/key&gt;&lt;/foreign-keys&gt;&lt;ref-type name="Journal Article"&gt;17&lt;/ref-type&gt;&lt;contributors&gt;&lt;authors&gt;&lt;author&gt;Yamato, Yuya&lt;/author&gt;&lt;author&gt;Shen, Zhenjiang&lt;/author&gt;&lt;author&gt;Mardin, Rifai&lt;/author&gt;&lt;/authors&gt;&lt;/contributors&gt;&lt;titles&gt;&lt;title&gt;Spatial Planning and Management based on Stages for Evacuation Shelters using elementary Schools in Japan&lt;/title&gt;&lt;secondary-title&gt;International Review for Spatial Planning and Sustainable Development&lt;/secondary-title&gt;&lt;/titles&gt;&lt;pages&gt;63-78&lt;/pages&gt;&lt;volume&gt;7&lt;/volume&gt;&lt;number&gt;3&lt;/number&gt;&lt;dates&gt;&lt;year&gt;2019&lt;/year&gt;&lt;/dates&gt;&lt;isbn&gt;2187-3666&lt;/isbn&gt;&lt;urls&gt;&lt;/urls&gt;&lt;/record&gt;&lt;/Cite&gt;&lt;/EndNote&gt;</w:instrText>
            </w:r>
            <w:r>
              <w:rPr>
                <w:rFonts w:asciiTheme="majorBidi" w:hAnsiTheme="majorBidi" w:cstheme="majorBidi"/>
                <w:b/>
                <w:bCs/>
                <w:sz w:val="18"/>
                <w:szCs w:val="18"/>
                <w:lang w:bidi="fa-IR"/>
              </w:rPr>
              <w:fldChar w:fldCharType="separate"/>
            </w:r>
            <w:r>
              <w:rPr>
                <w:rFonts w:asciiTheme="majorBidi" w:hAnsiTheme="majorBidi" w:cstheme="majorBidi"/>
                <w:b/>
                <w:bCs/>
                <w:noProof/>
                <w:sz w:val="18"/>
                <w:szCs w:val="18"/>
                <w:lang w:bidi="fa-IR"/>
              </w:rPr>
              <w:t>(34)</w:t>
            </w:r>
            <w:r>
              <w:rPr>
                <w:rFonts w:asciiTheme="majorBidi" w:hAnsiTheme="majorBidi" w:cstheme="majorBidi"/>
                <w:b/>
                <w:bCs/>
                <w:sz w:val="18"/>
                <w:szCs w:val="18"/>
                <w:lang w:bidi="fa-IR"/>
              </w:rPr>
              <w:fldChar w:fldCharType="end"/>
            </w:r>
          </w:p>
        </w:tc>
        <w:tc>
          <w:tcPr>
            <w:tcW w:w="1272" w:type="dxa"/>
            <w:vAlign w:val="center"/>
          </w:tcPr>
          <w:p w:rsidR="004F22C7" w:rsidRPr="002066D2" w:rsidRDefault="004F22C7" w:rsidP="00DA3440">
            <w:pPr>
              <w:jc w:val="center"/>
              <w:rPr>
                <w:rFonts w:asciiTheme="majorBidi" w:hAnsiTheme="majorBidi" w:cstheme="majorBidi"/>
                <w:b/>
                <w:bCs/>
                <w:sz w:val="18"/>
                <w:szCs w:val="18"/>
                <w:lang w:bidi="fa-IR"/>
              </w:rPr>
            </w:pPr>
            <w:r w:rsidRPr="002066D2">
              <w:rPr>
                <w:rFonts w:asciiTheme="majorBidi" w:hAnsiTheme="majorBidi" w:cstheme="majorBidi"/>
                <w:b/>
                <w:bCs/>
                <w:sz w:val="18"/>
                <w:szCs w:val="18"/>
                <w:lang w:bidi="fa-IR"/>
              </w:rPr>
              <w:t>Japan</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lang w:bidi="fa-IR"/>
              </w:rPr>
              <w:t>Descriptive</w:t>
            </w:r>
          </w:p>
        </w:tc>
        <w:tc>
          <w:tcPr>
            <w:tcW w:w="1976" w:type="dxa"/>
            <w:vAlign w:val="center"/>
          </w:tcPr>
          <w:p w:rsidR="004F22C7" w:rsidRPr="00760FF5" w:rsidRDefault="004F22C7" w:rsidP="00DA3440">
            <w:pPr>
              <w:jc w:val="both"/>
              <w:rPr>
                <w:rFonts w:asciiTheme="majorBidi" w:hAnsiTheme="majorBidi" w:cstheme="majorBidi"/>
                <w:sz w:val="18"/>
                <w:szCs w:val="18"/>
                <w:lang w:bidi="fa-IR"/>
              </w:rPr>
            </w:pPr>
            <w:r w:rsidRPr="00881156">
              <w:rPr>
                <w:rFonts w:asciiTheme="majorBidi" w:hAnsiTheme="majorBidi" w:cstheme="majorBidi"/>
                <w:sz w:val="18"/>
                <w:szCs w:val="18"/>
                <w:lang w:bidi="fa-IR"/>
              </w:rPr>
              <w:t>Step-Based Spatial Planning and Management for Evacuation Shelters Utilizing Elementary Schools in Japan.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881156">
              <w:rPr>
                <w:rFonts w:asciiTheme="majorBidi" w:hAnsiTheme="majorBidi" w:cstheme="majorBidi"/>
                <w:sz w:val="18"/>
                <w:szCs w:val="18"/>
                <w:lang w:bidi="fa-IR"/>
              </w:rPr>
              <w:t>This article examines spatial planning and management for emergency shelters in Japan, utilizing elementary schools as designated sites. The findings indicate that schools can serve as effective refuge centers during natural disasters. Additionally, various crisis management and evacuation processes are analyzed, emphasizing the need for a comprehensive plan to optimize existing resources. This research presents strategies for enhancing preparedness and community cooperation during crises. </w:t>
            </w:r>
          </w:p>
        </w:tc>
      </w:tr>
      <w:tr w:rsidR="004F22C7" w:rsidTr="00DA3440">
        <w:trPr>
          <w:jc w:val="center"/>
        </w:trPr>
        <w:tc>
          <w:tcPr>
            <w:tcW w:w="530" w:type="dxa"/>
            <w:vAlign w:val="center"/>
          </w:tcPr>
          <w:p w:rsidR="004F22C7" w:rsidRDefault="004F22C7" w:rsidP="00DA3440">
            <w:pPr>
              <w:jc w:val="center"/>
              <w:rPr>
                <w:lang w:bidi="fa-IR"/>
              </w:rPr>
            </w:pPr>
            <w:r>
              <w:rPr>
                <w:lang w:bidi="fa-IR"/>
              </w:rPr>
              <w:t>15</w:t>
            </w:r>
          </w:p>
        </w:tc>
        <w:tc>
          <w:tcPr>
            <w:tcW w:w="1728" w:type="dxa"/>
          </w:tcPr>
          <w:p w:rsidR="004F22C7" w:rsidRDefault="004F22C7" w:rsidP="00DA3440">
            <w:pPr>
              <w:bidi/>
              <w:jc w:val="center"/>
              <w:rPr>
                <w:rFonts w:asciiTheme="majorBidi" w:hAnsiTheme="majorBidi" w:cstheme="majorBidi"/>
                <w:b/>
                <w:bCs/>
                <w:sz w:val="18"/>
                <w:szCs w:val="18"/>
                <w:lang w:bidi="fa-IR"/>
              </w:rPr>
            </w:pPr>
            <w:r w:rsidRPr="00C01A06">
              <w:rPr>
                <w:rFonts w:asciiTheme="majorBidi" w:hAnsiTheme="majorBidi" w:cstheme="majorBidi"/>
                <w:b/>
                <w:bCs/>
                <w:sz w:val="18"/>
                <w:szCs w:val="18"/>
                <w:lang w:bidi="fa-IR"/>
              </w:rPr>
              <w:t>Ronan KR, e</w:t>
            </w:r>
            <w:r>
              <w:rPr>
                <w:rFonts w:asciiTheme="majorBidi" w:hAnsiTheme="majorBidi" w:cstheme="majorBidi"/>
                <w:b/>
                <w:bCs/>
                <w:sz w:val="18"/>
                <w:szCs w:val="18"/>
                <w:lang w:bidi="fa-IR"/>
              </w:rPr>
              <w:t>t al</w:t>
            </w:r>
          </w:p>
          <w:p w:rsidR="004F22C7" w:rsidRDefault="004F22C7" w:rsidP="00DA3440">
            <w:pPr>
              <w:bidi/>
              <w:jc w:val="center"/>
              <w:rPr>
                <w:rFonts w:asciiTheme="majorBidi" w:hAnsiTheme="majorBidi" w:cstheme="majorBidi"/>
                <w:b/>
                <w:bCs/>
                <w:sz w:val="18"/>
                <w:szCs w:val="18"/>
                <w:lang w:bidi="fa-IR"/>
              </w:rPr>
            </w:pPr>
            <w:r>
              <w:rPr>
                <w:rFonts w:asciiTheme="majorBidi" w:hAnsiTheme="majorBidi" w:cstheme="majorBidi"/>
                <w:b/>
                <w:bCs/>
                <w:sz w:val="18"/>
                <w:szCs w:val="18"/>
                <w:lang w:bidi="fa-IR"/>
              </w:rPr>
              <w:t>2005</w:t>
            </w:r>
          </w:p>
          <w:p w:rsidR="004F22C7" w:rsidRPr="00C01A06" w:rsidRDefault="004F22C7" w:rsidP="00DA3440">
            <w:pPr>
              <w:bidi/>
              <w:jc w:val="center"/>
              <w:rPr>
                <w:rFonts w:asciiTheme="majorBidi" w:hAnsiTheme="majorBidi" w:cstheme="majorBidi"/>
                <w:b/>
                <w:bCs/>
                <w:sz w:val="18"/>
                <w:szCs w:val="18"/>
                <w:lang w:bidi="fa-IR"/>
              </w:rPr>
            </w:pPr>
          </w:p>
          <w:p w:rsidR="004F22C7" w:rsidRPr="00C01A06" w:rsidRDefault="004F22C7" w:rsidP="00DA3440">
            <w:pPr>
              <w:bidi/>
              <w:jc w:val="center"/>
              <w:rPr>
                <w:rFonts w:asciiTheme="majorBidi" w:hAnsiTheme="majorBidi" w:cstheme="majorBidi"/>
                <w:b/>
                <w:bCs/>
                <w:sz w:val="18"/>
                <w:szCs w:val="18"/>
                <w:lang w:bidi="fa-IR"/>
              </w:rPr>
            </w:pPr>
            <w:r w:rsidRPr="00C01A06">
              <w:rPr>
                <w:rFonts w:asciiTheme="majorBidi" w:hAnsiTheme="majorBidi" w:cstheme="majorBidi"/>
                <w:b/>
                <w:bCs/>
                <w:sz w:val="18"/>
                <w:szCs w:val="18"/>
                <w:rtl/>
                <w:lang w:bidi="fa-IR"/>
              </w:rPr>
              <w:fldChar w:fldCharType="begin"/>
            </w:r>
            <w:r>
              <w:rPr>
                <w:rFonts w:asciiTheme="majorBidi" w:hAnsiTheme="majorBidi" w:cstheme="majorBidi"/>
                <w:b/>
                <w:bCs/>
                <w:sz w:val="18"/>
                <w:szCs w:val="18"/>
                <w:rtl/>
                <w:lang w:bidi="fa-IR"/>
              </w:rPr>
              <w:instrText xml:space="preserve"> </w:instrText>
            </w:r>
            <w:r>
              <w:rPr>
                <w:rFonts w:asciiTheme="majorBidi" w:hAnsiTheme="majorBidi" w:cstheme="majorBidi"/>
                <w:b/>
                <w:bCs/>
                <w:sz w:val="18"/>
                <w:szCs w:val="18"/>
                <w:lang w:bidi="fa-IR"/>
              </w:rPr>
              <w:instrText>ADDIN EN.CITE &lt;EndNote&gt;&lt;Cite&gt;&lt;Author&gt;Ronan&lt;/Author&gt;&lt;Year&gt;2005&lt;/Year&gt;&lt;RecNum&gt;18&lt;/RecNum&gt;&lt;DisplayText&gt;(30)&lt;/DisplayText&gt;&lt;record&gt;&lt;rec-number&gt;18&lt;/rec-number&gt;&lt;foreign-keys&gt;&lt;key app="EN" db-id="we9vx9f212xez1esxaav9spsfr09dasetar0" timestamp="0"&gt;18&lt;/key&gt;&lt;/foreign-keys&gt;&lt;ref-type name="Book"&gt;6&lt;/ref-type&gt;&lt;contributors&gt;&lt;authors&gt;&lt;author&gt;Ronan, Kevin R&lt;/author&gt;&lt;author&gt;Johnston, David Moore&lt;/author&gt;&lt;/authors&gt;&lt;/contributors&gt;&lt;titles&gt;&lt;title&gt;Promoting community resilience in disasters: The role for schools, youth, and families&lt;/title&gt;&lt;/titles&gt;&lt;volume&gt;387238204&lt;/volume&gt;&lt;dates&gt;&lt;year&gt;2005&lt;/year&gt;&lt;/dates&gt;&lt;publisher&gt;Springer&lt;/publisher&gt;&lt;urls&gt;&lt;/urls&gt;&lt;/record&gt;&lt;/Cite&gt;&lt;/EndNote</w:instrText>
            </w:r>
            <w:r>
              <w:rPr>
                <w:rFonts w:asciiTheme="majorBidi" w:hAnsiTheme="majorBidi" w:cstheme="majorBidi"/>
                <w:b/>
                <w:bCs/>
                <w:sz w:val="18"/>
                <w:szCs w:val="18"/>
                <w:rtl/>
                <w:lang w:bidi="fa-IR"/>
              </w:rPr>
              <w:instrText>&gt;</w:instrText>
            </w:r>
            <w:r w:rsidRPr="00C01A06">
              <w:rPr>
                <w:rFonts w:asciiTheme="majorBidi" w:hAnsiTheme="majorBidi" w:cstheme="majorBidi"/>
                <w:b/>
                <w:bCs/>
                <w:sz w:val="18"/>
                <w:szCs w:val="18"/>
                <w:rtl/>
                <w:lang w:bidi="fa-IR"/>
              </w:rPr>
              <w:fldChar w:fldCharType="separate"/>
            </w:r>
            <w:r>
              <w:rPr>
                <w:rFonts w:asciiTheme="majorBidi" w:hAnsiTheme="majorBidi" w:cstheme="majorBidi"/>
                <w:b/>
                <w:bCs/>
                <w:noProof/>
                <w:sz w:val="18"/>
                <w:szCs w:val="18"/>
                <w:rtl/>
                <w:lang w:bidi="fa-IR"/>
              </w:rPr>
              <w:t>(30)</w:t>
            </w:r>
            <w:r w:rsidRPr="00C01A06">
              <w:rPr>
                <w:rFonts w:asciiTheme="majorBidi" w:hAnsiTheme="majorBidi" w:cstheme="majorBidi"/>
                <w:b/>
                <w:bCs/>
                <w:sz w:val="18"/>
                <w:szCs w:val="18"/>
                <w:rtl/>
                <w:lang w:bidi="fa-IR"/>
              </w:rPr>
              <w:fldChar w:fldCharType="end"/>
            </w:r>
          </w:p>
        </w:tc>
        <w:tc>
          <w:tcPr>
            <w:tcW w:w="1272" w:type="dxa"/>
            <w:vAlign w:val="center"/>
          </w:tcPr>
          <w:p w:rsidR="004F22C7" w:rsidRDefault="004F22C7" w:rsidP="00DA3440">
            <w:pPr>
              <w:jc w:val="center"/>
              <w:rPr>
                <w:lang w:bidi="fa-IR"/>
              </w:rPr>
            </w:pPr>
            <w:r>
              <w:rPr>
                <w:rFonts w:asciiTheme="majorBidi" w:hAnsiTheme="majorBidi" w:cstheme="majorBidi"/>
                <w:b/>
                <w:bCs/>
                <w:sz w:val="18"/>
                <w:szCs w:val="18"/>
              </w:rPr>
              <w:t>United States</w:t>
            </w:r>
          </w:p>
        </w:tc>
        <w:tc>
          <w:tcPr>
            <w:tcW w:w="1415" w:type="dxa"/>
            <w:vAlign w:val="center"/>
          </w:tcPr>
          <w:p w:rsidR="004F22C7" w:rsidRDefault="004F22C7" w:rsidP="00DA3440">
            <w:pPr>
              <w:jc w:val="center"/>
              <w:rPr>
                <w:lang w:bidi="fa-IR"/>
              </w:rPr>
            </w:pPr>
            <w:r w:rsidRPr="0077605B">
              <w:rPr>
                <w:rFonts w:asciiTheme="majorBidi" w:hAnsiTheme="majorBidi" w:cstheme="majorBidi"/>
                <w:b/>
                <w:bCs/>
                <w:sz w:val="18"/>
                <w:szCs w:val="18"/>
                <w:lang w:bidi="fa-IR"/>
              </w:rPr>
              <w:t>Strong</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Book</w:t>
            </w:r>
          </w:p>
        </w:tc>
        <w:tc>
          <w:tcPr>
            <w:tcW w:w="1976" w:type="dxa"/>
            <w:vAlign w:val="center"/>
          </w:tcPr>
          <w:p w:rsidR="004F22C7" w:rsidRPr="00760FF5" w:rsidRDefault="004F22C7" w:rsidP="00DA3440">
            <w:pPr>
              <w:jc w:val="both"/>
              <w:rPr>
                <w:rFonts w:asciiTheme="majorBidi" w:hAnsiTheme="majorBidi" w:cstheme="majorBidi"/>
                <w:sz w:val="18"/>
                <w:szCs w:val="18"/>
                <w:lang w:bidi="fa-IR"/>
              </w:rPr>
            </w:pPr>
            <w:r w:rsidRPr="00FE383C">
              <w:rPr>
                <w:rFonts w:asciiTheme="majorBidi" w:hAnsiTheme="majorBidi" w:cstheme="majorBidi"/>
                <w:sz w:val="18"/>
                <w:szCs w:val="18"/>
                <w:lang w:bidi="fa-IR"/>
              </w:rPr>
              <w:t xml:space="preserve">Promoting Community Resilience Against Natural Disasters Through the </w:t>
            </w:r>
            <w:r w:rsidRPr="00FE383C">
              <w:rPr>
                <w:rFonts w:asciiTheme="majorBidi" w:hAnsiTheme="majorBidi" w:cstheme="majorBidi"/>
                <w:sz w:val="18"/>
                <w:szCs w:val="18"/>
                <w:lang w:bidi="fa-IR"/>
              </w:rPr>
              <w:lastRenderedPageBreak/>
              <w:t>Engagement of Schools, Youth, and Families. </w:t>
            </w:r>
          </w:p>
        </w:tc>
        <w:tc>
          <w:tcPr>
            <w:tcW w:w="5202" w:type="dxa"/>
            <w:vAlign w:val="center"/>
          </w:tcPr>
          <w:p w:rsidR="004F22C7" w:rsidRPr="00760FF5" w:rsidRDefault="004F22C7" w:rsidP="00DA3440">
            <w:pPr>
              <w:jc w:val="both"/>
              <w:rPr>
                <w:rFonts w:asciiTheme="majorBidi" w:hAnsiTheme="majorBidi" w:cstheme="majorBidi"/>
                <w:sz w:val="18"/>
                <w:szCs w:val="18"/>
                <w:lang w:bidi="fa-IR"/>
              </w:rPr>
            </w:pPr>
            <w:r w:rsidRPr="00FE383C">
              <w:rPr>
                <w:rFonts w:asciiTheme="majorBidi" w:hAnsiTheme="majorBidi" w:cstheme="majorBidi"/>
                <w:sz w:val="18"/>
                <w:szCs w:val="18"/>
                <w:lang w:bidi="fa-IR"/>
              </w:rPr>
              <w:lastRenderedPageBreak/>
              <w:t xml:space="preserve">The key findings highlight the importance of preparedness education for understanding social and environmental disasters. Schools, as community centers, can provide educational programs and emotional support. Young people, through active participation in </w:t>
            </w:r>
            <w:r w:rsidRPr="00FE383C">
              <w:rPr>
                <w:rFonts w:asciiTheme="majorBidi" w:hAnsiTheme="majorBidi" w:cstheme="majorBidi"/>
                <w:sz w:val="18"/>
                <w:szCs w:val="18"/>
                <w:lang w:bidi="fa-IR"/>
              </w:rPr>
              <w:lastRenderedPageBreak/>
              <w:t>social activities, can have a positive impact on society. Additionally, collaboration between families and educational institutions is essential for strengthening social networks and supporting one another. </w:t>
            </w:r>
          </w:p>
        </w:tc>
      </w:tr>
      <w:tr w:rsidR="004F22C7" w:rsidTr="00DA3440">
        <w:trPr>
          <w:jc w:val="center"/>
        </w:trPr>
        <w:tc>
          <w:tcPr>
            <w:tcW w:w="530" w:type="dxa"/>
            <w:vAlign w:val="center"/>
          </w:tcPr>
          <w:p w:rsidR="004F22C7" w:rsidRDefault="004F22C7" w:rsidP="00DA3440">
            <w:pPr>
              <w:jc w:val="center"/>
              <w:rPr>
                <w:lang w:bidi="fa-IR"/>
              </w:rPr>
            </w:pPr>
            <w:r>
              <w:rPr>
                <w:lang w:bidi="fa-IR"/>
              </w:rPr>
              <w:t>16</w:t>
            </w:r>
          </w:p>
        </w:tc>
        <w:tc>
          <w:tcPr>
            <w:tcW w:w="1728" w:type="dxa"/>
          </w:tcPr>
          <w:p w:rsidR="004F22C7" w:rsidRDefault="004F22C7" w:rsidP="00DA3440">
            <w:pPr>
              <w:jc w:val="center"/>
              <w:rPr>
                <w:rFonts w:asciiTheme="majorBidi" w:hAnsiTheme="majorBidi" w:cstheme="majorBidi"/>
                <w:b/>
                <w:bCs/>
                <w:noProof/>
                <w:sz w:val="18"/>
                <w:szCs w:val="18"/>
              </w:rPr>
            </w:pPr>
            <w:r w:rsidRPr="00000E9A">
              <w:rPr>
                <w:rFonts w:asciiTheme="majorBidi" w:hAnsiTheme="majorBidi" w:cstheme="majorBidi"/>
                <w:b/>
                <w:bCs/>
                <w:noProof/>
                <w:sz w:val="18"/>
                <w:szCs w:val="18"/>
              </w:rPr>
              <w:t>Ministry of Education and Human Resource Development , Solomon Islands , 2011</w:t>
            </w:r>
          </w:p>
          <w:p w:rsidR="004F22C7" w:rsidRPr="00000E9A" w:rsidRDefault="004F22C7" w:rsidP="00DA3440">
            <w:pPr>
              <w:jc w:val="center"/>
              <w:rPr>
                <w:rFonts w:asciiTheme="majorBidi" w:hAnsiTheme="majorBidi" w:cstheme="majorBidi"/>
                <w:b/>
                <w:bCs/>
                <w:noProof/>
                <w:sz w:val="18"/>
                <w:szCs w:val="18"/>
              </w:rPr>
            </w:pPr>
          </w:p>
          <w:p w:rsidR="004F22C7" w:rsidRPr="00000E9A" w:rsidRDefault="004F22C7" w:rsidP="00DA3440">
            <w:pPr>
              <w:jc w:val="center"/>
              <w:rPr>
                <w:rFonts w:asciiTheme="majorBidi" w:hAnsiTheme="majorBidi" w:cstheme="majorBidi"/>
                <w:b/>
                <w:bCs/>
                <w:noProof/>
                <w:sz w:val="18"/>
                <w:szCs w:val="18"/>
              </w:rPr>
            </w:pPr>
            <w:r>
              <w:rPr>
                <w:rFonts w:asciiTheme="majorBidi" w:hAnsiTheme="majorBidi" w:cstheme="majorBidi"/>
                <w:b/>
                <w:bCs/>
                <w:noProof/>
                <w:sz w:val="18"/>
                <w:szCs w:val="18"/>
              </w:rPr>
              <w:t xml:space="preserve">  </w:t>
            </w:r>
            <w:r>
              <w:rPr>
                <w:rFonts w:asciiTheme="majorBidi" w:hAnsiTheme="majorBidi" w:cstheme="majorBidi"/>
                <w:b/>
                <w:bCs/>
                <w:noProof/>
                <w:sz w:val="18"/>
                <w:szCs w:val="18"/>
              </w:rPr>
              <w:fldChar w:fldCharType="begin"/>
            </w:r>
            <w:r>
              <w:rPr>
                <w:rFonts w:asciiTheme="majorBidi" w:hAnsiTheme="majorBidi" w:cstheme="majorBidi"/>
                <w:b/>
                <w:bCs/>
                <w:noProof/>
                <w:sz w:val="18"/>
                <w:szCs w:val="18"/>
              </w:rPr>
              <w:instrText xml:space="preserve"> ADDIN EN.CITE &lt;EndNote&gt;&lt;Cite&gt;&lt;RecNum&gt;19&lt;/RecNum&gt;&lt;DisplayText&gt;(1)&lt;/DisplayText&gt;&lt;record&gt;&lt;rec-number&gt;19&lt;/rec-number&gt;&lt;foreign-keys&gt;&lt;key app="EN" db-id="we9vx9f212xez1esxaav9spsfr09dasetar0" timestamp="0"&gt;19&lt;/key&gt;&lt;/foreign-keys&gt;&lt;ref-type name="Journal Article"&gt;17&lt;/ref-type&gt;&lt;contributors&gt;&lt;/contributors&gt;&lt;titles&gt;&lt;title&gt;Ministry of Education and Human Resource Development. Guidelines for Preparing School Disaster Management Plan. Solomon Islands; 2011.&lt;/title&gt;&lt;/titles&gt;&lt;dates&gt;&lt;/dates&gt;&lt;urls&gt;&lt;/urls&gt;&lt;/record&gt;&lt;/Cite&gt;&lt;/EndNote&gt;</w:instrText>
            </w:r>
            <w:r>
              <w:rPr>
                <w:rFonts w:asciiTheme="majorBidi" w:hAnsiTheme="majorBidi" w:cstheme="majorBidi"/>
                <w:b/>
                <w:bCs/>
                <w:noProof/>
                <w:sz w:val="18"/>
                <w:szCs w:val="18"/>
              </w:rPr>
              <w:fldChar w:fldCharType="separate"/>
            </w:r>
            <w:r>
              <w:rPr>
                <w:rFonts w:asciiTheme="majorBidi" w:hAnsiTheme="majorBidi" w:cstheme="majorBidi"/>
                <w:b/>
                <w:bCs/>
                <w:noProof/>
                <w:sz w:val="18"/>
                <w:szCs w:val="18"/>
              </w:rPr>
              <w:t>(1)</w:t>
            </w:r>
            <w:r>
              <w:rPr>
                <w:rFonts w:asciiTheme="majorBidi" w:hAnsiTheme="majorBidi" w:cstheme="majorBidi"/>
                <w:b/>
                <w:bCs/>
                <w:noProof/>
                <w:sz w:val="18"/>
                <w:szCs w:val="18"/>
              </w:rPr>
              <w:fldChar w:fldCharType="end"/>
            </w:r>
          </w:p>
        </w:tc>
        <w:tc>
          <w:tcPr>
            <w:tcW w:w="1272" w:type="dxa"/>
            <w:vAlign w:val="center"/>
          </w:tcPr>
          <w:p w:rsidR="004F22C7" w:rsidRPr="00000E9A" w:rsidRDefault="004F22C7" w:rsidP="00DA3440">
            <w:pPr>
              <w:bidi/>
              <w:jc w:val="center"/>
              <w:rPr>
                <w:rFonts w:asciiTheme="majorBidi" w:hAnsiTheme="majorBidi" w:cstheme="majorBidi"/>
                <w:b/>
                <w:bCs/>
                <w:sz w:val="18"/>
                <w:szCs w:val="18"/>
              </w:rPr>
            </w:pPr>
            <w:r w:rsidRPr="00000E9A">
              <w:rPr>
                <w:rFonts w:asciiTheme="majorBidi" w:hAnsiTheme="majorBidi" w:cstheme="majorBidi"/>
                <w:b/>
                <w:bCs/>
                <w:sz w:val="18"/>
                <w:szCs w:val="18"/>
              </w:rPr>
              <w:t>Solomon Islands </w:t>
            </w:r>
          </w:p>
        </w:tc>
        <w:tc>
          <w:tcPr>
            <w:tcW w:w="1415" w:type="dxa"/>
            <w:vAlign w:val="center"/>
          </w:tcPr>
          <w:p w:rsidR="004F22C7" w:rsidRDefault="004F22C7" w:rsidP="00DA3440">
            <w:pPr>
              <w:jc w:val="center"/>
              <w:rPr>
                <w:lang w:bidi="fa-IR"/>
              </w:rPr>
            </w:pPr>
            <w:r w:rsidRPr="00C50C3C">
              <w:rPr>
                <w:rFonts w:asciiTheme="majorBidi" w:hAnsiTheme="majorBidi" w:cstheme="majorBidi"/>
                <w:b/>
                <w:bCs/>
                <w:sz w:val="18"/>
                <w:szCs w:val="18"/>
                <w:lang w:bidi="fa-IR"/>
              </w:rPr>
              <w:t>Moderate</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Guideline</w:t>
            </w:r>
          </w:p>
        </w:tc>
        <w:tc>
          <w:tcPr>
            <w:tcW w:w="1976" w:type="dxa"/>
            <w:vAlign w:val="center"/>
          </w:tcPr>
          <w:p w:rsidR="004F22C7" w:rsidRPr="00760FF5" w:rsidRDefault="004F22C7" w:rsidP="00DA3440">
            <w:pPr>
              <w:jc w:val="both"/>
              <w:rPr>
                <w:rFonts w:asciiTheme="majorBidi" w:hAnsiTheme="majorBidi" w:cstheme="majorBidi"/>
                <w:sz w:val="18"/>
                <w:szCs w:val="18"/>
                <w:lang w:bidi="fa-IR"/>
              </w:rPr>
            </w:pPr>
            <w:r w:rsidRPr="00000E9A">
              <w:rPr>
                <w:rFonts w:asciiTheme="majorBidi" w:hAnsiTheme="majorBidi" w:cstheme="majorBidi"/>
                <w:sz w:val="18"/>
                <w:szCs w:val="18"/>
                <w:lang w:bidi="fa-IR"/>
              </w:rPr>
              <w:t>Planning for Crisis Management in Schools. </w:t>
            </w:r>
          </w:p>
        </w:tc>
        <w:tc>
          <w:tcPr>
            <w:tcW w:w="5202" w:type="dxa"/>
            <w:vAlign w:val="center"/>
          </w:tcPr>
          <w:p w:rsidR="004F22C7" w:rsidRPr="00000E9A" w:rsidRDefault="004F22C7" w:rsidP="00DA3440">
            <w:pPr>
              <w:jc w:val="both"/>
              <w:rPr>
                <w:rFonts w:asciiTheme="majorBidi" w:hAnsiTheme="majorBidi" w:cstheme="majorBidi"/>
                <w:sz w:val="18"/>
                <w:szCs w:val="18"/>
                <w:lang w:bidi="fa-IR"/>
              </w:rPr>
            </w:pPr>
            <w:r w:rsidRPr="00000E9A">
              <w:rPr>
                <w:rFonts w:asciiTheme="majorBidi" w:hAnsiTheme="majorBidi" w:cstheme="majorBidi"/>
                <w:sz w:val="18"/>
                <w:szCs w:val="18"/>
                <w:lang w:bidi="fa-IR"/>
              </w:rPr>
              <w:t xml:space="preserve">-Threat Identification: Analyzing and recognizing various natural and human-made risks that may impact schools.  </w:t>
            </w:r>
          </w:p>
          <w:p w:rsidR="004F22C7" w:rsidRPr="00000E9A" w:rsidRDefault="004F22C7" w:rsidP="00DA3440">
            <w:pPr>
              <w:jc w:val="both"/>
              <w:rPr>
                <w:rFonts w:asciiTheme="majorBidi" w:hAnsiTheme="majorBidi" w:cstheme="majorBidi"/>
                <w:sz w:val="18"/>
                <w:szCs w:val="18"/>
                <w:lang w:bidi="fa-IR"/>
              </w:rPr>
            </w:pPr>
            <w:r w:rsidRPr="00000E9A">
              <w:rPr>
                <w:rFonts w:asciiTheme="majorBidi" w:hAnsiTheme="majorBidi" w:cstheme="majorBidi"/>
                <w:sz w:val="18"/>
                <w:szCs w:val="18"/>
                <w:lang w:bidi="fa-IR"/>
              </w:rPr>
              <w:t xml:space="preserve">-Strategy Development: Creating preventive programs and response measures to reduce potential damages.  </w:t>
            </w:r>
          </w:p>
          <w:p w:rsidR="004F22C7" w:rsidRPr="00000E9A" w:rsidRDefault="004F22C7" w:rsidP="00DA3440">
            <w:pPr>
              <w:jc w:val="both"/>
              <w:rPr>
                <w:rFonts w:asciiTheme="majorBidi" w:hAnsiTheme="majorBidi" w:cstheme="majorBidi"/>
                <w:sz w:val="18"/>
                <w:szCs w:val="18"/>
                <w:lang w:bidi="fa-IR"/>
              </w:rPr>
            </w:pPr>
            <w:r w:rsidRPr="00000E9A">
              <w:rPr>
                <w:rFonts w:asciiTheme="majorBidi" w:hAnsiTheme="majorBidi" w:cstheme="majorBidi"/>
                <w:sz w:val="18"/>
                <w:szCs w:val="18"/>
                <w:lang w:bidi="fa-IR"/>
              </w:rPr>
              <w:t xml:space="preserve">- Education &amp; Awareness: Organizing training sessions for teachers and students on crisis management.  </w:t>
            </w:r>
          </w:p>
          <w:p w:rsidR="004F22C7" w:rsidRPr="00000E9A" w:rsidRDefault="004F22C7" w:rsidP="00DA3440">
            <w:pPr>
              <w:jc w:val="both"/>
              <w:rPr>
                <w:rFonts w:asciiTheme="majorBidi" w:hAnsiTheme="majorBidi" w:cstheme="majorBidi"/>
                <w:sz w:val="18"/>
                <w:szCs w:val="18"/>
                <w:lang w:bidi="fa-IR"/>
              </w:rPr>
            </w:pPr>
            <w:r w:rsidRPr="00000E9A">
              <w:rPr>
                <w:rFonts w:asciiTheme="majorBidi" w:hAnsiTheme="majorBidi" w:cstheme="majorBidi"/>
                <w:sz w:val="18"/>
                <w:szCs w:val="18"/>
                <w:lang w:bidi="fa-IR"/>
              </w:rPr>
              <w:t xml:space="preserve">-Curriculum Planning: Integrating disaster management topics into school curricula.  </w:t>
            </w:r>
          </w:p>
          <w:p w:rsidR="004F22C7" w:rsidRPr="00760FF5" w:rsidRDefault="004F22C7" w:rsidP="00DA3440">
            <w:pPr>
              <w:jc w:val="both"/>
              <w:rPr>
                <w:rFonts w:asciiTheme="majorBidi" w:hAnsiTheme="majorBidi" w:cstheme="majorBidi"/>
                <w:sz w:val="18"/>
                <w:szCs w:val="18"/>
                <w:lang w:bidi="fa-IR"/>
              </w:rPr>
            </w:pPr>
            <w:r w:rsidRPr="00000E9A">
              <w:rPr>
                <w:rFonts w:asciiTheme="majorBidi" w:hAnsiTheme="majorBidi" w:cstheme="majorBidi"/>
                <w:sz w:val="18"/>
                <w:szCs w:val="18"/>
                <w:lang w:bidi="fa-IR"/>
              </w:rPr>
              <w:t>-Stakeholder Collaboration: Strengthening connections with local and governmental organizations for crisis support. </w:t>
            </w:r>
          </w:p>
        </w:tc>
      </w:tr>
      <w:tr w:rsidR="004F22C7" w:rsidTr="00DA3440">
        <w:trPr>
          <w:jc w:val="center"/>
        </w:trPr>
        <w:tc>
          <w:tcPr>
            <w:tcW w:w="530" w:type="dxa"/>
            <w:vAlign w:val="center"/>
          </w:tcPr>
          <w:p w:rsidR="004F22C7" w:rsidRDefault="004F22C7" w:rsidP="00DA3440">
            <w:pPr>
              <w:jc w:val="center"/>
              <w:rPr>
                <w:lang w:bidi="fa-IR"/>
              </w:rPr>
            </w:pPr>
            <w:r>
              <w:rPr>
                <w:lang w:bidi="fa-IR"/>
              </w:rPr>
              <w:t>17</w:t>
            </w:r>
          </w:p>
        </w:tc>
        <w:tc>
          <w:tcPr>
            <w:tcW w:w="1728" w:type="dxa"/>
          </w:tcPr>
          <w:p w:rsidR="004F22C7" w:rsidRPr="004A6495" w:rsidRDefault="004F22C7" w:rsidP="00DA3440">
            <w:pPr>
              <w:jc w:val="center"/>
              <w:rPr>
                <w:rFonts w:asciiTheme="majorBidi" w:hAnsiTheme="majorBidi" w:cstheme="majorBidi"/>
                <w:b/>
                <w:bCs/>
                <w:noProof/>
                <w:sz w:val="18"/>
                <w:szCs w:val="18"/>
              </w:rPr>
            </w:pPr>
            <w:r w:rsidRPr="004A6495">
              <w:rPr>
                <w:rFonts w:asciiTheme="majorBidi" w:hAnsiTheme="majorBidi" w:cstheme="majorBidi"/>
                <w:b/>
                <w:bCs/>
                <w:noProof/>
                <w:sz w:val="18"/>
                <w:szCs w:val="18"/>
              </w:rPr>
              <w:t>Ministry of Education for Social Cohesion Programme (ESC Programme), Colombo 2008</w:t>
            </w:r>
          </w:p>
          <w:p w:rsidR="004F22C7" w:rsidRPr="004A6495" w:rsidRDefault="004F22C7" w:rsidP="00DA3440">
            <w:pPr>
              <w:jc w:val="center"/>
              <w:rPr>
                <w:rFonts w:asciiTheme="majorBidi" w:hAnsiTheme="majorBidi" w:cstheme="majorBidi"/>
                <w:b/>
                <w:bCs/>
                <w:noProof/>
                <w:sz w:val="18"/>
                <w:szCs w:val="18"/>
              </w:rPr>
            </w:pPr>
          </w:p>
          <w:p w:rsidR="004F22C7" w:rsidRPr="004A6495" w:rsidRDefault="004F22C7" w:rsidP="00DA3440">
            <w:pPr>
              <w:jc w:val="center"/>
              <w:rPr>
                <w:rFonts w:asciiTheme="majorBidi" w:hAnsiTheme="majorBidi" w:cstheme="majorBidi"/>
                <w:b/>
                <w:bCs/>
                <w:noProof/>
                <w:sz w:val="18"/>
                <w:szCs w:val="18"/>
              </w:rPr>
            </w:pPr>
            <w:r w:rsidRPr="004A6495">
              <w:rPr>
                <w:rFonts w:asciiTheme="majorBidi" w:hAnsiTheme="majorBidi" w:cstheme="majorBidi"/>
                <w:b/>
                <w:bCs/>
                <w:noProof/>
                <w:sz w:val="18"/>
                <w:szCs w:val="18"/>
                <w:rtl/>
              </w:rPr>
              <w:fldChar w:fldCharType="begin"/>
            </w:r>
            <w:r>
              <w:rPr>
                <w:rFonts w:asciiTheme="majorBidi" w:hAnsiTheme="majorBidi" w:cstheme="majorBidi"/>
                <w:b/>
                <w:bCs/>
                <w:noProof/>
                <w:sz w:val="18"/>
                <w:szCs w:val="18"/>
                <w:rtl/>
              </w:rPr>
              <w:instrText xml:space="preserve"> </w:instrText>
            </w:r>
            <w:r>
              <w:rPr>
                <w:rFonts w:asciiTheme="majorBidi" w:hAnsiTheme="majorBidi" w:cstheme="majorBidi"/>
                <w:b/>
                <w:bCs/>
                <w:noProof/>
                <w:sz w:val="18"/>
                <w:szCs w:val="18"/>
              </w:rPr>
              <w:instrText>ADDIN EN.CITE &lt;EndNote&gt;&lt;Cite&gt;&lt;RecNum&gt;20&lt;/RecNum&gt;&lt;DisplayText&gt;(2)&lt;/DisplayText&gt;&lt;record&gt;&lt;rec-number&gt;20&lt;/rec-number&gt;&lt;foreign-keys&gt;&lt;key app="EN" db-id="we9vx9f212xez1esxaav9spsfr09dasetar0" timestamp="0"&gt;20&lt;/key&gt;&lt;/foreign-keys&gt;&lt;ref-type name="Journal Article</w:instrText>
            </w:r>
            <w:r>
              <w:rPr>
                <w:rFonts w:asciiTheme="majorBidi" w:hAnsiTheme="majorBidi" w:cstheme="majorBidi"/>
                <w:b/>
                <w:bCs/>
                <w:noProof/>
                <w:sz w:val="18"/>
                <w:szCs w:val="18"/>
                <w:rtl/>
              </w:rPr>
              <w:instrText>"&gt;17&lt;/</w:instrText>
            </w:r>
            <w:r>
              <w:rPr>
                <w:rFonts w:asciiTheme="majorBidi" w:hAnsiTheme="majorBidi" w:cstheme="majorBidi"/>
                <w:b/>
                <w:bCs/>
                <w:noProof/>
                <w:sz w:val="18"/>
                <w:szCs w:val="18"/>
              </w:rPr>
              <w:instrText>ref-type&gt;&lt;contributors&gt;&lt;/contributors&gt;&lt;titles&gt;&lt;title&gt;Ministry of Education. National guidelines for school disaster safety. Colombo: Education for Social Cohesion Programme; 2008.&lt;/title&gt;&lt;/titles&gt;&lt;dates&gt;&lt;/dates&gt;&lt;urls&gt;&lt;/urls&gt;&lt;/record&gt;&lt;/Cite&gt;&lt;/EndNote</w:instrText>
            </w:r>
            <w:r>
              <w:rPr>
                <w:rFonts w:asciiTheme="majorBidi" w:hAnsiTheme="majorBidi" w:cstheme="majorBidi"/>
                <w:b/>
                <w:bCs/>
                <w:noProof/>
                <w:sz w:val="18"/>
                <w:szCs w:val="18"/>
                <w:rtl/>
              </w:rPr>
              <w:instrText>&gt;</w:instrText>
            </w:r>
            <w:r w:rsidRPr="004A6495">
              <w:rPr>
                <w:rFonts w:asciiTheme="majorBidi" w:hAnsiTheme="majorBidi" w:cstheme="majorBidi"/>
                <w:b/>
                <w:bCs/>
                <w:noProof/>
                <w:sz w:val="18"/>
                <w:szCs w:val="18"/>
                <w:rtl/>
              </w:rPr>
              <w:fldChar w:fldCharType="separate"/>
            </w:r>
            <w:r>
              <w:rPr>
                <w:rFonts w:asciiTheme="majorBidi" w:hAnsiTheme="majorBidi" w:cstheme="majorBidi"/>
                <w:b/>
                <w:bCs/>
                <w:noProof/>
                <w:sz w:val="18"/>
                <w:szCs w:val="18"/>
                <w:rtl/>
              </w:rPr>
              <w:t>(2)</w:t>
            </w:r>
            <w:r w:rsidRPr="004A6495">
              <w:rPr>
                <w:rFonts w:asciiTheme="majorBidi" w:hAnsiTheme="majorBidi" w:cstheme="majorBidi"/>
                <w:b/>
                <w:bCs/>
                <w:noProof/>
                <w:sz w:val="18"/>
                <w:szCs w:val="18"/>
                <w:rtl/>
              </w:rPr>
              <w:fldChar w:fldCharType="end"/>
            </w:r>
          </w:p>
        </w:tc>
        <w:tc>
          <w:tcPr>
            <w:tcW w:w="1272" w:type="dxa"/>
            <w:vAlign w:val="center"/>
          </w:tcPr>
          <w:p w:rsidR="004F22C7" w:rsidRDefault="004F22C7" w:rsidP="00DA3440">
            <w:pPr>
              <w:jc w:val="center"/>
              <w:rPr>
                <w:lang w:bidi="fa-IR"/>
              </w:rPr>
            </w:pPr>
            <w:r w:rsidRPr="004A6495">
              <w:rPr>
                <w:rFonts w:asciiTheme="majorBidi" w:hAnsiTheme="majorBidi" w:cstheme="majorBidi"/>
                <w:b/>
                <w:bCs/>
                <w:noProof/>
                <w:sz w:val="18"/>
                <w:szCs w:val="18"/>
              </w:rPr>
              <w:t>Colombo</w:t>
            </w:r>
          </w:p>
        </w:tc>
        <w:tc>
          <w:tcPr>
            <w:tcW w:w="1415" w:type="dxa"/>
            <w:vAlign w:val="center"/>
          </w:tcPr>
          <w:p w:rsidR="004F22C7" w:rsidRDefault="004F22C7" w:rsidP="00DA3440">
            <w:pPr>
              <w:jc w:val="center"/>
              <w:rPr>
                <w:lang w:bidi="fa-IR"/>
              </w:rPr>
            </w:pPr>
            <w:r w:rsidRPr="00C50C3C">
              <w:rPr>
                <w:rFonts w:asciiTheme="majorBidi" w:hAnsiTheme="majorBidi" w:cstheme="majorBidi"/>
                <w:b/>
                <w:bCs/>
                <w:sz w:val="18"/>
                <w:szCs w:val="18"/>
                <w:lang w:bidi="fa-IR"/>
              </w:rPr>
              <w:t>Moderate</w:t>
            </w:r>
          </w:p>
        </w:tc>
        <w:tc>
          <w:tcPr>
            <w:tcW w:w="1339" w:type="dxa"/>
            <w:vAlign w:val="center"/>
          </w:tcPr>
          <w:p w:rsidR="004F22C7" w:rsidRPr="002F0ABA" w:rsidRDefault="004F22C7" w:rsidP="00DA3440">
            <w:pPr>
              <w:bidi/>
              <w:jc w:val="center"/>
              <w:rPr>
                <w:rFonts w:asciiTheme="majorBidi" w:hAnsiTheme="majorBidi" w:cstheme="majorBidi"/>
                <w:b/>
                <w:bCs/>
                <w:sz w:val="18"/>
                <w:szCs w:val="18"/>
              </w:rPr>
            </w:pPr>
            <w:r w:rsidRPr="002F0ABA">
              <w:rPr>
                <w:rFonts w:asciiTheme="majorBidi" w:hAnsiTheme="majorBidi" w:cstheme="majorBidi"/>
                <w:b/>
                <w:bCs/>
                <w:sz w:val="18"/>
                <w:szCs w:val="18"/>
              </w:rPr>
              <w:t>Guideline</w:t>
            </w:r>
          </w:p>
        </w:tc>
        <w:tc>
          <w:tcPr>
            <w:tcW w:w="1976" w:type="dxa"/>
            <w:vAlign w:val="center"/>
          </w:tcPr>
          <w:p w:rsidR="004F22C7" w:rsidRPr="00760FF5" w:rsidRDefault="004F22C7" w:rsidP="00DA3440">
            <w:pPr>
              <w:jc w:val="both"/>
              <w:rPr>
                <w:rFonts w:asciiTheme="majorBidi" w:hAnsiTheme="majorBidi" w:cstheme="majorBidi"/>
                <w:sz w:val="18"/>
                <w:szCs w:val="18"/>
                <w:lang w:bidi="fa-IR"/>
              </w:rPr>
            </w:pPr>
            <w:r w:rsidRPr="004A6495">
              <w:rPr>
                <w:rFonts w:asciiTheme="majorBidi" w:hAnsiTheme="majorBidi" w:cstheme="majorBidi"/>
                <w:sz w:val="18"/>
                <w:szCs w:val="18"/>
                <w:lang w:bidi="fa-IR"/>
              </w:rPr>
              <w:t>This guideline has been developed with the aim of enhancing school safety against natural disasters. </w:t>
            </w:r>
          </w:p>
        </w:tc>
        <w:tc>
          <w:tcPr>
            <w:tcW w:w="5202" w:type="dxa"/>
            <w:vAlign w:val="center"/>
          </w:tcPr>
          <w:p w:rsidR="004F22C7" w:rsidRDefault="004F22C7" w:rsidP="00DA3440">
            <w:pPr>
              <w:jc w:val="both"/>
              <w:rPr>
                <w:rFonts w:asciiTheme="majorBidi" w:hAnsiTheme="majorBidi" w:cstheme="majorBidi"/>
                <w:sz w:val="18"/>
                <w:szCs w:val="18"/>
                <w:lang w:bidi="fa-IR"/>
              </w:rPr>
            </w:pPr>
            <w:r w:rsidRPr="004A6495">
              <w:rPr>
                <w:rFonts w:asciiTheme="majorBidi" w:hAnsiTheme="majorBidi" w:cstheme="majorBidi"/>
                <w:sz w:val="18"/>
                <w:szCs w:val="18"/>
                <w:lang w:bidi="fa-IR"/>
              </w:rPr>
              <w:t xml:space="preserve">The importance of educating students and school staff on preparedness and crisis management is emphasized.  </w:t>
            </w:r>
          </w:p>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4A6495">
              <w:rPr>
                <w:rFonts w:asciiTheme="majorBidi" w:hAnsiTheme="majorBidi" w:cstheme="majorBidi"/>
                <w:sz w:val="18"/>
                <w:szCs w:val="18"/>
                <w:lang w:bidi="fa-IR"/>
              </w:rPr>
              <w:t xml:space="preserve">Assessing local risks and prioritizing planning for effective responses.  </w:t>
            </w:r>
          </w:p>
          <w:p w:rsidR="004F22C7"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4A6495">
              <w:rPr>
                <w:rFonts w:asciiTheme="majorBidi" w:hAnsiTheme="majorBidi" w:cstheme="majorBidi"/>
                <w:sz w:val="18"/>
                <w:szCs w:val="18"/>
                <w:lang w:bidi="fa-IR"/>
              </w:rPr>
              <w:t xml:space="preserve">Collaborating with local institutions and the government to establish resilient infrastructure is essential.  </w:t>
            </w:r>
          </w:p>
          <w:p w:rsidR="004F22C7" w:rsidRPr="00760FF5" w:rsidRDefault="004F22C7" w:rsidP="00DA3440">
            <w:pPr>
              <w:jc w:val="both"/>
              <w:rPr>
                <w:rFonts w:asciiTheme="majorBidi" w:hAnsiTheme="majorBidi" w:cstheme="majorBidi"/>
                <w:sz w:val="18"/>
                <w:szCs w:val="18"/>
                <w:lang w:bidi="fa-IR"/>
              </w:rPr>
            </w:pPr>
            <w:r>
              <w:rPr>
                <w:rFonts w:asciiTheme="majorBidi" w:hAnsiTheme="majorBidi" w:cstheme="majorBidi"/>
                <w:sz w:val="18"/>
                <w:szCs w:val="18"/>
                <w:lang w:bidi="fa-IR"/>
              </w:rPr>
              <w:t>-</w:t>
            </w:r>
            <w:r w:rsidRPr="004A6495">
              <w:rPr>
                <w:rFonts w:asciiTheme="majorBidi" w:hAnsiTheme="majorBidi" w:cstheme="majorBidi"/>
                <w:sz w:val="18"/>
                <w:szCs w:val="18"/>
                <w:lang w:bidi="fa-IR"/>
              </w:rPr>
              <w:t>Emphasis is placed on implementing continuous and updated educational programs to enhance school resilience</w:t>
            </w:r>
          </w:p>
        </w:tc>
      </w:tr>
    </w:tbl>
    <w:p w:rsidR="004F22C7" w:rsidRDefault="004F22C7" w:rsidP="004F22C7">
      <w:pPr>
        <w:rPr>
          <w:lang w:bidi="fa-IR"/>
        </w:rPr>
      </w:pPr>
    </w:p>
    <w:p w:rsidR="004F22C7" w:rsidRDefault="004F22C7" w:rsidP="004F22C7">
      <w:pPr>
        <w:rPr>
          <w:lang w:bidi="fa-IR"/>
        </w:rPr>
      </w:pPr>
    </w:p>
    <w:p w:rsidR="004F22C7" w:rsidRDefault="004F22C7" w:rsidP="004F22C7">
      <w:pPr>
        <w:rPr>
          <w:lang w:bidi="fa-IR"/>
        </w:rPr>
      </w:pPr>
    </w:p>
    <w:p w:rsidR="004F22C7" w:rsidRDefault="004F22C7" w:rsidP="004F22C7">
      <w:pPr>
        <w:rPr>
          <w:lang w:bidi="fa-IR"/>
        </w:rPr>
      </w:pPr>
    </w:p>
    <w:p w:rsidR="004F22C7" w:rsidRDefault="004F22C7" w:rsidP="004F22C7">
      <w:pPr>
        <w:rPr>
          <w:lang w:bidi="fa-IR"/>
        </w:rPr>
      </w:pPr>
    </w:p>
    <w:p w:rsidR="004F22C7" w:rsidRDefault="004F22C7" w:rsidP="004F22C7">
      <w:pPr>
        <w:rPr>
          <w:lang w:bidi="fa-IR"/>
        </w:rPr>
      </w:pPr>
    </w:p>
    <w:p w:rsidR="004F22C7" w:rsidRDefault="004F22C7" w:rsidP="004F22C7">
      <w:pPr>
        <w:rPr>
          <w:lang w:bidi="fa-IR"/>
        </w:rPr>
      </w:pPr>
    </w:p>
    <w:p w:rsidR="004F22C7" w:rsidRDefault="004F22C7"/>
    <w:sectPr w:rsidR="004F22C7" w:rsidSect="004F22C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azirmatn">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2C7"/>
    <w:rsid w:val="004F22C7"/>
    <w:rsid w:val="00610B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71C1"/>
  <w15:chartTrackingRefBased/>
  <w15:docId w15:val="{3546ECB0-4110-48CA-A207-6B847E64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2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9085F-121E-41F2-B284-FA4C58CD5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3685</Words>
  <Characters>21007</Characters>
  <Application>Microsoft Office Word</Application>
  <DocSecurity>0</DocSecurity>
  <Lines>175</Lines>
  <Paragraphs>49</Paragraphs>
  <ScaleCrop>false</ScaleCrop>
  <Company/>
  <LinksUpToDate>false</LinksUpToDate>
  <CharactersWithSpaces>24643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Ameneh</dc:creator>
  <cp:keywords/>
  <dc:description/>
  <cp:lastModifiedBy>Ameneh</cp:lastModifiedBy>
  <cp:revision>1</cp:revision>
  <dcterms:created xsi:type="dcterms:W3CDTF">2025-12-11T04:54:00Z</dcterms:created>
  <dcterms:modified xsi:type="dcterms:W3CDTF">2025-12-11T04:57:00Z</dcterms:modified>
</cp:coreProperties>
</file>