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4602" w14:textId="3F9F75FA" w:rsidR="00945BB0" w:rsidRDefault="00163C16">
      <w:pPr>
        <w:jc w:val="center"/>
        <w:rPr>
          <w:rFonts w:eastAsiaTheme="minorEastAsia"/>
        </w:rPr>
      </w:pPr>
      <w:r w:rsidRPr="00BD3B54">
        <w:rPr>
          <w:rFonts w:eastAsiaTheme="minorEastAsia"/>
          <w:b/>
          <w:bCs/>
          <w:szCs w:val="24"/>
        </w:rPr>
        <w:t>File 1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 w:rsidR="00267C87" w:rsidRPr="00267C87">
        <w:t>The initial list of 96 candidate indicators for the first Delphi round</w:t>
      </w:r>
    </w:p>
    <w:tbl>
      <w:tblPr>
        <w:tblStyle w:val="a6"/>
        <w:tblW w:w="9356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1581"/>
        <w:gridCol w:w="6797"/>
      </w:tblGrid>
      <w:tr w:rsidR="006F103D" w:rsidRPr="004C6249" w14:paraId="392DB2D7" w14:textId="77777777" w:rsidTr="00032527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EB4C26" w14:textId="31680B12" w:rsidR="00664C05" w:rsidRPr="004C6249" w:rsidRDefault="00664C05" w:rsidP="00664C05">
            <w:pPr>
              <w:rPr>
                <w:rFonts w:eastAsiaTheme="minorEastAsia"/>
                <w:b/>
                <w:bCs/>
                <w:sz w:val="21"/>
                <w:szCs w:val="21"/>
              </w:rPr>
            </w:pPr>
            <w:r w:rsidRPr="004C6249">
              <w:rPr>
                <w:b/>
                <w:bCs/>
                <w:sz w:val="21"/>
                <w:szCs w:val="21"/>
              </w:rPr>
              <w:t>Level 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D51848" w14:textId="7F7D87DA" w:rsidR="00664C05" w:rsidRPr="004C6249" w:rsidRDefault="00664C05" w:rsidP="00664C05">
            <w:pPr>
              <w:rPr>
                <w:rFonts w:eastAsiaTheme="minorEastAsia"/>
                <w:b/>
                <w:bCs/>
                <w:sz w:val="21"/>
                <w:szCs w:val="21"/>
              </w:rPr>
            </w:pPr>
            <w:r w:rsidRPr="004C6249">
              <w:rPr>
                <w:b/>
                <w:bCs/>
                <w:sz w:val="21"/>
                <w:szCs w:val="21"/>
              </w:rPr>
              <w:t>Level 2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14:paraId="7511711F" w14:textId="0DD1BFFE" w:rsidR="00664C05" w:rsidRPr="004C6249" w:rsidRDefault="00664C05" w:rsidP="00664C05">
            <w:pPr>
              <w:rPr>
                <w:rFonts w:eastAsiaTheme="minorEastAsia"/>
                <w:b/>
                <w:bCs/>
                <w:sz w:val="21"/>
                <w:szCs w:val="21"/>
              </w:rPr>
            </w:pPr>
            <w:r w:rsidRPr="004C6249">
              <w:rPr>
                <w:b/>
                <w:bCs/>
                <w:sz w:val="21"/>
                <w:szCs w:val="21"/>
              </w:rPr>
              <w:t>Level 3 (Candidate Indicator)</w:t>
            </w:r>
          </w:p>
        </w:tc>
      </w:tr>
      <w:tr w:rsidR="00664C05" w:rsidRPr="004C6249" w14:paraId="04F517B3" w14:textId="77777777" w:rsidTr="00032527"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2932B042" w14:textId="7472D81F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A1 Input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18A098C3" w14:textId="6DF4180C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B1 Patient Characteristics</w:t>
            </w:r>
          </w:p>
        </w:tc>
        <w:tc>
          <w:tcPr>
            <w:tcW w:w="7655" w:type="dxa"/>
            <w:tcBorders>
              <w:top w:val="single" w:sz="4" w:space="0" w:color="auto"/>
            </w:tcBorders>
            <w:vAlign w:val="center"/>
          </w:tcPr>
          <w:p w14:paraId="641140F0" w14:textId="12C4EA19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Total number of visits</w:t>
            </w:r>
          </w:p>
        </w:tc>
      </w:tr>
      <w:tr w:rsidR="00664C05" w:rsidRPr="004C6249" w14:paraId="608BE640" w14:textId="77777777" w:rsidTr="00032527">
        <w:tc>
          <w:tcPr>
            <w:tcW w:w="993" w:type="dxa"/>
            <w:vMerge/>
            <w:vAlign w:val="center"/>
          </w:tcPr>
          <w:p w14:paraId="499ADFB4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584E6A3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690EAC8" w14:textId="1736E32A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Patient's age</w:t>
            </w:r>
          </w:p>
        </w:tc>
      </w:tr>
      <w:tr w:rsidR="00664C05" w:rsidRPr="004C6249" w14:paraId="0F4905A7" w14:textId="77777777" w:rsidTr="00032527">
        <w:tc>
          <w:tcPr>
            <w:tcW w:w="993" w:type="dxa"/>
            <w:vMerge/>
            <w:vAlign w:val="center"/>
          </w:tcPr>
          <w:p w14:paraId="720D1F28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C712FAC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D3EDA4A" w14:textId="5F97DD49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3. Patient's gender</w:t>
            </w:r>
          </w:p>
        </w:tc>
      </w:tr>
      <w:tr w:rsidR="00664C05" w:rsidRPr="004C6249" w14:paraId="07DE8B70" w14:textId="77777777" w:rsidTr="00032527">
        <w:tc>
          <w:tcPr>
            <w:tcW w:w="993" w:type="dxa"/>
            <w:vMerge/>
            <w:vAlign w:val="center"/>
          </w:tcPr>
          <w:p w14:paraId="7F6A970E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731E78D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08CE29E" w14:textId="0D877AE9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Number of departments consulted</w:t>
            </w:r>
          </w:p>
        </w:tc>
      </w:tr>
      <w:tr w:rsidR="00664C05" w:rsidRPr="004C6249" w14:paraId="15466BDD" w14:textId="77777777" w:rsidTr="00032527">
        <w:tc>
          <w:tcPr>
            <w:tcW w:w="993" w:type="dxa"/>
            <w:vMerge/>
            <w:vAlign w:val="center"/>
          </w:tcPr>
          <w:p w14:paraId="7F97F876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423D097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D05DEEF" w14:textId="39C969D6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Diagnosis</w:t>
            </w:r>
            <w:r w:rsidRPr="004C6249">
              <w:rPr>
                <w:color w:val="0F1115"/>
                <w:sz w:val="21"/>
                <w:szCs w:val="21"/>
              </w:rPr>
              <w:t> (ICD-10 code)</w:t>
            </w:r>
          </w:p>
        </w:tc>
      </w:tr>
      <w:tr w:rsidR="00664C05" w:rsidRPr="004C6249" w14:paraId="345E3A1A" w14:textId="77777777" w:rsidTr="00032527">
        <w:tc>
          <w:tcPr>
            <w:tcW w:w="993" w:type="dxa"/>
            <w:vMerge/>
            <w:vAlign w:val="center"/>
          </w:tcPr>
          <w:p w14:paraId="664621CB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B8B63DB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D828CBF" w14:textId="0CF3A1D5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Triage implementation</w:t>
            </w:r>
          </w:p>
        </w:tc>
      </w:tr>
      <w:tr w:rsidR="00664C05" w:rsidRPr="004C6249" w14:paraId="2A71AD79" w14:textId="77777777" w:rsidTr="00032527">
        <w:tc>
          <w:tcPr>
            <w:tcW w:w="993" w:type="dxa"/>
            <w:vMerge/>
            <w:vAlign w:val="center"/>
          </w:tcPr>
          <w:p w14:paraId="1DE7D28F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1858CFE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B7ECC55" w14:textId="41E0B386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Mode of arrival</w:t>
            </w:r>
          </w:p>
        </w:tc>
      </w:tr>
      <w:tr w:rsidR="00664C05" w:rsidRPr="004C6249" w14:paraId="29145B17" w14:textId="77777777" w:rsidTr="00032527">
        <w:tc>
          <w:tcPr>
            <w:tcW w:w="993" w:type="dxa"/>
            <w:vMerge/>
            <w:vAlign w:val="center"/>
          </w:tcPr>
          <w:p w14:paraId="6618D791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212C2FF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4CF8B01" w14:textId="045ABCDB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8. Type of referral (whether referred from lower-level hospital)</w:t>
            </w:r>
          </w:p>
        </w:tc>
      </w:tr>
      <w:tr w:rsidR="00664C05" w:rsidRPr="004C6249" w14:paraId="4EE8944B" w14:textId="77777777" w:rsidTr="00032527">
        <w:tc>
          <w:tcPr>
            <w:tcW w:w="993" w:type="dxa"/>
            <w:vMerge/>
            <w:vAlign w:val="center"/>
          </w:tcPr>
          <w:p w14:paraId="0CF73DE7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40E7168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92155E2" w14:textId="65C9F5AF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Chief complaint</w:t>
            </w:r>
          </w:p>
        </w:tc>
      </w:tr>
      <w:tr w:rsidR="00664C05" w:rsidRPr="004C6249" w14:paraId="356DF993" w14:textId="77777777" w:rsidTr="00032527">
        <w:tc>
          <w:tcPr>
            <w:tcW w:w="993" w:type="dxa"/>
            <w:vMerge/>
            <w:vAlign w:val="center"/>
          </w:tcPr>
          <w:p w14:paraId="4B8DEF3E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F1FE9E1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65C13BD" w14:textId="19924A24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10. 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Vital signs</w:t>
            </w:r>
          </w:p>
        </w:tc>
      </w:tr>
      <w:tr w:rsidR="00664C05" w:rsidRPr="004C6249" w14:paraId="43A7A487" w14:textId="77777777" w:rsidTr="00032527">
        <w:tc>
          <w:tcPr>
            <w:tcW w:w="993" w:type="dxa"/>
            <w:vMerge/>
            <w:vAlign w:val="center"/>
          </w:tcPr>
          <w:p w14:paraId="570C53EB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EFC3E35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DEB36F1" w14:textId="6F0CF9DA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Level of consciousness</w:t>
            </w:r>
          </w:p>
        </w:tc>
      </w:tr>
      <w:tr w:rsidR="00664C05" w:rsidRPr="004C6249" w14:paraId="65C95102" w14:textId="77777777" w:rsidTr="00032527">
        <w:tc>
          <w:tcPr>
            <w:tcW w:w="993" w:type="dxa"/>
            <w:vMerge/>
            <w:vAlign w:val="center"/>
          </w:tcPr>
          <w:p w14:paraId="45F6C214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6805534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45180DC" w14:textId="4DD4BDE8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National early warning score</w:t>
            </w:r>
          </w:p>
        </w:tc>
      </w:tr>
      <w:tr w:rsidR="00664C05" w:rsidRPr="004C6249" w14:paraId="592FFA14" w14:textId="77777777" w:rsidTr="00032527">
        <w:tc>
          <w:tcPr>
            <w:tcW w:w="993" w:type="dxa"/>
            <w:vMerge/>
            <w:vAlign w:val="center"/>
          </w:tcPr>
          <w:p w14:paraId="7735B8CD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2FF9312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1BA0A76" w14:textId="39F0729E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Patient disposition</w:t>
            </w:r>
          </w:p>
        </w:tc>
      </w:tr>
      <w:tr w:rsidR="00664C05" w:rsidRPr="004C6249" w14:paraId="6BA4FD6C" w14:textId="77777777" w:rsidTr="00032527">
        <w:tc>
          <w:tcPr>
            <w:tcW w:w="993" w:type="dxa"/>
            <w:vMerge/>
            <w:vAlign w:val="center"/>
          </w:tcPr>
          <w:p w14:paraId="2099A75D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1B659F3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BA59DD7" w14:textId="72784CEB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14. Patient's past medical history</w:t>
            </w:r>
          </w:p>
        </w:tc>
      </w:tr>
      <w:tr w:rsidR="00664C05" w:rsidRPr="004C6249" w14:paraId="43AB34E2" w14:textId="77777777" w:rsidTr="00032527">
        <w:tc>
          <w:tcPr>
            <w:tcW w:w="993" w:type="dxa"/>
            <w:vMerge/>
            <w:vAlign w:val="center"/>
          </w:tcPr>
          <w:p w14:paraId="339AFA8B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B8A65F6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776626F" w14:textId="04BD2A0E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15. Patient's medical insurance type</w:t>
            </w:r>
          </w:p>
        </w:tc>
      </w:tr>
      <w:tr w:rsidR="00664C05" w:rsidRPr="004C6249" w14:paraId="1CC53A47" w14:textId="77777777" w:rsidTr="00032527">
        <w:tc>
          <w:tcPr>
            <w:tcW w:w="993" w:type="dxa"/>
            <w:vMerge/>
            <w:vAlign w:val="center"/>
          </w:tcPr>
          <w:p w14:paraId="1A18A5E9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EA18D06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6ABED8E" w14:textId="582D1DAA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16. Patient's triage level (I to IV)</w:t>
            </w:r>
          </w:p>
        </w:tc>
      </w:tr>
      <w:tr w:rsidR="00664C05" w:rsidRPr="004C6249" w14:paraId="26B92DF3" w14:textId="77777777" w:rsidTr="00032527">
        <w:tc>
          <w:tcPr>
            <w:tcW w:w="993" w:type="dxa"/>
            <w:vMerge/>
            <w:vAlign w:val="center"/>
          </w:tcPr>
          <w:p w14:paraId="55597987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649811AC" w14:textId="576CF1C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B2 Date Characteristics</w:t>
            </w:r>
          </w:p>
        </w:tc>
        <w:tc>
          <w:tcPr>
            <w:tcW w:w="7655" w:type="dxa"/>
            <w:vAlign w:val="center"/>
          </w:tcPr>
          <w:p w14:paraId="38EAE753" w14:textId="2F90CA89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17. Dates (holiday and the day before/after)</w:t>
            </w:r>
          </w:p>
        </w:tc>
      </w:tr>
      <w:tr w:rsidR="00664C05" w:rsidRPr="004C6249" w14:paraId="525309E0" w14:textId="77777777" w:rsidTr="00032527">
        <w:tc>
          <w:tcPr>
            <w:tcW w:w="993" w:type="dxa"/>
            <w:vMerge/>
            <w:vAlign w:val="center"/>
          </w:tcPr>
          <w:p w14:paraId="418BAF88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6D9BAB1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9DBDA51" w14:textId="5BE3073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18. 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Day or night</w:t>
            </w:r>
          </w:p>
        </w:tc>
      </w:tr>
      <w:tr w:rsidR="00664C05" w:rsidRPr="004C6249" w14:paraId="4D3E7416" w14:textId="77777777" w:rsidTr="00032527">
        <w:tc>
          <w:tcPr>
            <w:tcW w:w="993" w:type="dxa"/>
            <w:vMerge/>
            <w:vAlign w:val="center"/>
          </w:tcPr>
          <w:p w14:paraId="56AEB5E8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078575D4" w14:textId="12488ED0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B3 Weather Characteristics</w:t>
            </w:r>
          </w:p>
        </w:tc>
        <w:tc>
          <w:tcPr>
            <w:tcW w:w="7655" w:type="dxa"/>
            <w:vAlign w:val="center"/>
          </w:tcPr>
          <w:p w14:paraId="2605F2C0" w14:textId="59F73D0A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19. Temperature</w:t>
            </w:r>
          </w:p>
        </w:tc>
      </w:tr>
      <w:tr w:rsidR="00664C05" w:rsidRPr="004C6249" w14:paraId="11D2B0D1" w14:textId="77777777" w:rsidTr="00032527">
        <w:tc>
          <w:tcPr>
            <w:tcW w:w="993" w:type="dxa"/>
            <w:vMerge/>
            <w:vAlign w:val="center"/>
          </w:tcPr>
          <w:p w14:paraId="6FF83CA4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13B58D0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CCAF980" w14:textId="3E2653F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20. Rain or snow</w:t>
            </w:r>
          </w:p>
        </w:tc>
      </w:tr>
      <w:tr w:rsidR="00664C05" w:rsidRPr="004C6249" w14:paraId="2C353AA2" w14:textId="77777777" w:rsidTr="00032527">
        <w:tc>
          <w:tcPr>
            <w:tcW w:w="993" w:type="dxa"/>
            <w:vMerge/>
            <w:vAlign w:val="center"/>
          </w:tcPr>
          <w:p w14:paraId="5AD60B94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0871BCF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A42B562" w14:textId="68E1D5E5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21. Haze</w:t>
            </w:r>
          </w:p>
        </w:tc>
      </w:tr>
      <w:tr w:rsidR="00664C05" w:rsidRPr="004C6249" w14:paraId="50D80918" w14:textId="77777777" w:rsidTr="00032527">
        <w:tc>
          <w:tcPr>
            <w:tcW w:w="993" w:type="dxa"/>
            <w:vMerge/>
            <w:vAlign w:val="center"/>
          </w:tcPr>
          <w:p w14:paraId="11171E03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EE725AB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49CDD06" w14:textId="00061CD1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22. Pollen index</w:t>
            </w:r>
          </w:p>
        </w:tc>
      </w:tr>
      <w:tr w:rsidR="00664C05" w:rsidRPr="004C6249" w14:paraId="2E158626" w14:textId="77777777" w:rsidTr="00032527">
        <w:tc>
          <w:tcPr>
            <w:tcW w:w="993" w:type="dxa"/>
            <w:vMerge/>
            <w:vAlign w:val="center"/>
          </w:tcPr>
          <w:p w14:paraId="0AE1B65D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01DBCB2" w14:textId="6C956201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B4 Others</w:t>
            </w:r>
          </w:p>
        </w:tc>
        <w:tc>
          <w:tcPr>
            <w:tcW w:w="7655" w:type="dxa"/>
            <w:vAlign w:val="center"/>
          </w:tcPr>
          <w:p w14:paraId="5FDCA0E6" w14:textId="0A8B4BF3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23. Urban traffic index</w:t>
            </w:r>
          </w:p>
        </w:tc>
      </w:tr>
      <w:tr w:rsidR="00664C05" w:rsidRPr="004C6249" w14:paraId="5726C164" w14:textId="77777777" w:rsidTr="00032527">
        <w:tc>
          <w:tcPr>
            <w:tcW w:w="993" w:type="dxa"/>
            <w:vMerge/>
            <w:vAlign w:val="center"/>
          </w:tcPr>
          <w:p w14:paraId="639E8E5D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4C88097" w14:textId="77777777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AFA15E5" w14:textId="5BFA6808" w:rsidR="00664C05" w:rsidRPr="004C6249" w:rsidRDefault="00664C05" w:rsidP="00664C05">
            <w:pPr>
              <w:rPr>
                <w:rFonts w:eastAsiaTheme="minorEastAsia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24. Event characteristics (large conferences, major events, emergencies)</w:t>
            </w:r>
          </w:p>
        </w:tc>
      </w:tr>
      <w:tr w:rsidR="004C6249" w:rsidRPr="004C6249" w14:paraId="52CE5BB8" w14:textId="77777777" w:rsidTr="00032527">
        <w:tc>
          <w:tcPr>
            <w:tcW w:w="993" w:type="dxa"/>
            <w:vMerge w:val="restart"/>
            <w:vAlign w:val="center"/>
          </w:tcPr>
          <w:p w14:paraId="091A6860" w14:textId="3E720322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A2 Process</w:t>
            </w:r>
          </w:p>
        </w:tc>
        <w:tc>
          <w:tcPr>
            <w:tcW w:w="708" w:type="dxa"/>
            <w:vMerge w:val="restart"/>
            <w:vAlign w:val="center"/>
          </w:tcPr>
          <w:p w14:paraId="5522D343" w14:textId="36EF0A1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B5 Resource Requirements</w:t>
            </w:r>
          </w:p>
        </w:tc>
        <w:tc>
          <w:tcPr>
            <w:tcW w:w="7655" w:type="dxa"/>
            <w:vAlign w:val="center"/>
          </w:tcPr>
          <w:p w14:paraId="340F8782" w14:textId="0B62ECE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Total number of patients attended</w:t>
            </w:r>
          </w:p>
        </w:tc>
      </w:tr>
      <w:tr w:rsidR="004C6249" w:rsidRPr="004C6249" w14:paraId="65A6C82C" w14:textId="77777777" w:rsidTr="00032527">
        <w:tc>
          <w:tcPr>
            <w:tcW w:w="993" w:type="dxa"/>
            <w:vMerge/>
            <w:vAlign w:val="center"/>
          </w:tcPr>
          <w:p w14:paraId="51A1855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C85899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9FB382B" w14:textId="6D27E808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26. 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attended</w:t>
            </w:r>
          </w:p>
        </w:tc>
      </w:tr>
      <w:tr w:rsidR="004C6249" w:rsidRPr="004C6249" w14:paraId="12C076D9" w14:textId="77777777" w:rsidTr="00032527">
        <w:tc>
          <w:tcPr>
            <w:tcW w:w="993" w:type="dxa"/>
            <w:vMerge/>
            <w:vAlign w:val="center"/>
          </w:tcPr>
          <w:p w14:paraId="4A5A382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229B0F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4762043" w14:textId="2EFD73F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27. Percentage of patients receiving electrocardiogram</w:t>
            </w:r>
          </w:p>
        </w:tc>
      </w:tr>
      <w:tr w:rsidR="004C6249" w:rsidRPr="004C6249" w14:paraId="2A22E890" w14:textId="77777777" w:rsidTr="00032527">
        <w:tc>
          <w:tcPr>
            <w:tcW w:w="993" w:type="dxa"/>
            <w:vMerge/>
            <w:vAlign w:val="center"/>
          </w:tcPr>
          <w:p w14:paraId="7C9C186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B6122C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87EF8FE" w14:textId="4C579F21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28. Percentage of patients receiving venous blood sampling</w:t>
            </w:r>
          </w:p>
        </w:tc>
      </w:tr>
      <w:tr w:rsidR="004C6249" w:rsidRPr="004C6249" w14:paraId="52A3D28C" w14:textId="77777777" w:rsidTr="00032527">
        <w:tc>
          <w:tcPr>
            <w:tcW w:w="993" w:type="dxa"/>
            <w:vMerge/>
            <w:vAlign w:val="center"/>
          </w:tcPr>
          <w:p w14:paraId="1840B04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4B891E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7C31906" w14:textId="5880963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29. Percentage of patients receiving intramuscular injection</w:t>
            </w:r>
          </w:p>
        </w:tc>
      </w:tr>
      <w:tr w:rsidR="004C6249" w:rsidRPr="004C6249" w14:paraId="432E77AE" w14:textId="77777777" w:rsidTr="00032527">
        <w:tc>
          <w:tcPr>
            <w:tcW w:w="993" w:type="dxa"/>
            <w:vMerge/>
            <w:vAlign w:val="center"/>
          </w:tcPr>
          <w:p w14:paraId="71D116C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D62D86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414F601" w14:textId="5810BFE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30. Percentage of patients receiving non-blood laboratory tests</w:t>
            </w:r>
          </w:p>
        </w:tc>
      </w:tr>
      <w:tr w:rsidR="004C6249" w:rsidRPr="004C6249" w14:paraId="2F342C9C" w14:textId="77777777" w:rsidTr="00032527">
        <w:tc>
          <w:tcPr>
            <w:tcW w:w="993" w:type="dxa"/>
            <w:vMerge/>
            <w:vAlign w:val="center"/>
          </w:tcPr>
          <w:p w14:paraId="68B2169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3198A8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5E4378E" w14:textId="159E2881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receiving intravenous infusions</w:t>
            </w:r>
          </w:p>
        </w:tc>
      </w:tr>
      <w:tr w:rsidR="004C6249" w:rsidRPr="004C6249" w14:paraId="3527F643" w14:textId="77777777" w:rsidTr="00032527">
        <w:tc>
          <w:tcPr>
            <w:tcW w:w="993" w:type="dxa"/>
            <w:vMerge/>
            <w:vAlign w:val="center"/>
          </w:tcPr>
          <w:p w14:paraId="7FA0375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077AFD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AA19D9A" w14:textId="6F84A9D0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32. Percentage of patients receiving emergency X-ray examination</w:t>
            </w:r>
          </w:p>
        </w:tc>
      </w:tr>
      <w:tr w:rsidR="004C6249" w:rsidRPr="004C6249" w14:paraId="0179C437" w14:textId="77777777" w:rsidTr="00032527">
        <w:tc>
          <w:tcPr>
            <w:tcW w:w="993" w:type="dxa"/>
            <w:vMerge/>
            <w:vAlign w:val="center"/>
          </w:tcPr>
          <w:p w14:paraId="591F2F9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C71D07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556E41B" w14:textId="4F737F4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33. Percentage of patients receiving emergency CT examination</w:t>
            </w:r>
          </w:p>
        </w:tc>
      </w:tr>
      <w:tr w:rsidR="004C6249" w:rsidRPr="004C6249" w14:paraId="0E751477" w14:textId="77777777" w:rsidTr="00032527">
        <w:tc>
          <w:tcPr>
            <w:tcW w:w="993" w:type="dxa"/>
            <w:vMerge/>
            <w:vAlign w:val="center"/>
          </w:tcPr>
          <w:p w14:paraId="376934B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A1930C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371C3E6" w14:textId="1CE7BF29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34. Percentage of patients receiving emergency MR examination</w:t>
            </w:r>
          </w:p>
        </w:tc>
      </w:tr>
      <w:tr w:rsidR="004C6249" w:rsidRPr="004C6249" w14:paraId="653B2400" w14:textId="77777777" w:rsidTr="00032527">
        <w:tc>
          <w:tcPr>
            <w:tcW w:w="993" w:type="dxa"/>
            <w:vMerge/>
            <w:vAlign w:val="center"/>
          </w:tcPr>
          <w:p w14:paraId="3C9EDEC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5D4CE4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FF997A3" w14:textId="019D49F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ultrasound examinations</w:t>
            </w:r>
          </w:p>
        </w:tc>
      </w:tr>
      <w:tr w:rsidR="004C6249" w:rsidRPr="004C6249" w14:paraId="55649DB8" w14:textId="77777777" w:rsidTr="00032527">
        <w:tc>
          <w:tcPr>
            <w:tcW w:w="993" w:type="dxa"/>
            <w:vMerge/>
            <w:vAlign w:val="center"/>
          </w:tcPr>
          <w:p w14:paraId="28E1016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AFF610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239FB26" w14:textId="0A2C03F8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36. Percentage of patients requiring single consultation</w:t>
            </w:r>
          </w:p>
        </w:tc>
      </w:tr>
      <w:tr w:rsidR="004C6249" w:rsidRPr="004C6249" w14:paraId="7F44561E" w14:textId="77777777" w:rsidTr="00032527">
        <w:tc>
          <w:tcPr>
            <w:tcW w:w="993" w:type="dxa"/>
            <w:vMerge/>
            <w:vAlign w:val="center"/>
          </w:tcPr>
          <w:p w14:paraId="10038F8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3A63FA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BE3DA8E" w14:textId="55A0F625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37. Percentage of patients requiring multi-disciplinary consultation</w:t>
            </w:r>
          </w:p>
        </w:tc>
      </w:tr>
      <w:tr w:rsidR="004C6249" w:rsidRPr="004C6249" w14:paraId="2BFB42A0" w14:textId="77777777" w:rsidTr="00032527">
        <w:tc>
          <w:tcPr>
            <w:tcW w:w="993" w:type="dxa"/>
            <w:vMerge/>
            <w:vAlign w:val="center"/>
          </w:tcPr>
          <w:p w14:paraId="7BA8C99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54B6AA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9480BD9" w14:textId="1B0FBF80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38. Percentage of patients under emergency observation</w:t>
            </w:r>
          </w:p>
        </w:tc>
      </w:tr>
      <w:tr w:rsidR="004C6249" w:rsidRPr="004C6249" w14:paraId="7DEC47E9" w14:textId="77777777" w:rsidTr="00032527">
        <w:tc>
          <w:tcPr>
            <w:tcW w:w="993" w:type="dxa"/>
            <w:vMerge/>
            <w:vAlign w:val="center"/>
          </w:tcPr>
          <w:p w14:paraId="6137AFD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061C26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16B56C3" w14:textId="46324965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39. 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resuscitated</w:t>
            </w:r>
          </w:p>
        </w:tc>
      </w:tr>
      <w:tr w:rsidR="004C6249" w:rsidRPr="004C6249" w14:paraId="263F0A58" w14:textId="77777777" w:rsidTr="00032527">
        <w:tc>
          <w:tcPr>
            <w:tcW w:w="993" w:type="dxa"/>
            <w:vMerge/>
            <w:vAlign w:val="center"/>
          </w:tcPr>
          <w:p w14:paraId="6C8FA40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D93F65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05EF739" w14:textId="123694D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40. 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requiring hospitalization</w:t>
            </w:r>
          </w:p>
        </w:tc>
      </w:tr>
      <w:tr w:rsidR="004C6249" w:rsidRPr="004C6249" w14:paraId="43404E92" w14:textId="77777777" w:rsidTr="00032527">
        <w:tc>
          <w:tcPr>
            <w:tcW w:w="993" w:type="dxa"/>
            <w:vMerge/>
            <w:vAlign w:val="center"/>
          </w:tcPr>
          <w:p w14:paraId="5B7C942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54B9EB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1158FF3" w14:textId="52F9AEB6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on non-invasive ventilators</w:t>
            </w:r>
          </w:p>
        </w:tc>
      </w:tr>
      <w:tr w:rsidR="004C6249" w:rsidRPr="004C6249" w14:paraId="3B55B2B0" w14:textId="77777777" w:rsidTr="00032527">
        <w:tc>
          <w:tcPr>
            <w:tcW w:w="993" w:type="dxa"/>
            <w:vMerge/>
            <w:vAlign w:val="center"/>
          </w:tcPr>
          <w:p w14:paraId="1513031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56A713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F85CEA7" w14:textId="4FB0607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on invasive ventilators</w:t>
            </w:r>
          </w:p>
        </w:tc>
      </w:tr>
      <w:tr w:rsidR="004C6249" w:rsidRPr="004C6249" w14:paraId="7CF1B515" w14:textId="77777777" w:rsidTr="00032527">
        <w:tc>
          <w:tcPr>
            <w:tcW w:w="993" w:type="dxa"/>
            <w:vMerge/>
            <w:vAlign w:val="center"/>
          </w:tcPr>
          <w:p w14:paraId="61B4D17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0D5BA8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26161CC" w14:textId="3C70D79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with conventional CPR</w:t>
            </w:r>
          </w:p>
        </w:tc>
      </w:tr>
      <w:tr w:rsidR="004C6249" w:rsidRPr="004C6249" w14:paraId="6E414C02" w14:textId="77777777" w:rsidTr="00032527">
        <w:tc>
          <w:tcPr>
            <w:tcW w:w="993" w:type="dxa"/>
            <w:vMerge/>
            <w:vAlign w:val="center"/>
          </w:tcPr>
          <w:p w14:paraId="5FBCEEF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E299CF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D772132" w14:textId="500AD3E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44. 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with ECMO-CPR</w:t>
            </w:r>
          </w:p>
        </w:tc>
      </w:tr>
      <w:tr w:rsidR="004C6249" w:rsidRPr="004C6249" w14:paraId="66A5FB04" w14:textId="77777777" w:rsidTr="00032527">
        <w:tc>
          <w:tcPr>
            <w:tcW w:w="993" w:type="dxa"/>
            <w:vMerge/>
            <w:vAlign w:val="center"/>
          </w:tcPr>
          <w:p w14:paraId="5A0DE88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29F64E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7EFD408" w14:textId="4A712DC6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with CVC placement</w:t>
            </w:r>
          </w:p>
        </w:tc>
      </w:tr>
      <w:tr w:rsidR="004C6249" w:rsidRPr="004C6249" w14:paraId="1BD0DAA0" w14:textId="77777777" w:rsidTr="00032527">
        <w:tc>
          <w:tcPr>
            <w:tcW w:w="993" w:type="dxa"/>
            <w:vMerge/>
            <w:vAlign w:val="center"/>
          </w:tcPr>
          <w:p w14:paraId="089BA69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651C18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97AEC88" w14:textId="72F5D660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46. 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on CRRT</w:t>
            </w:r>
          </w:p>
        </w:tc>
      </w:tr>
      <w:tr w:rsidR="004C6249" w:rsidRPr="004C6249" w14:paraId="74C7232C" w14:textId="77777777" w:rsidTr="00032527">
        <w:tc>
          <w:tcPr>
            <w:tcW w:w="993" w:type="dxa"/>
            <w:vMerge/>
            <w:vAlign w:val="center"/>
          </w:tcPr>
          <w:p w14:paraId="365FEEF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95F2E1C" w14:textId="5C2E0BB9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B6 Resource Supply</w:t>
            </w:r>
          </w:p>
        </w:tc>
        <w:tc>
          <w:tcPr>
            <w:tcW w:w="7655" w:type="dxa"/>
            <w:vAlign w:val="center"/>
          </w:tcPr>
          <w:p w14:paraId="73789A5F" w14:textId="6D8492F1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47. Total number of registered emergency doctors on duty (subgroup statistics)</w:t>
            </w:r>
          </w:p>
        </w:tc>
      </w:tr>
      <w:tr w:rsidR="004C6249" w:rsidRPr="004C6249" w14:paraId="69EE3E5E" w14:textId="77777777" w:rsidTr="00032527">
        <w:tc>
          <w:tcPr>
            <w:tcW w:w="993" w:type="dxa"/>
            <w:vMerge/>
            <w:vAlign w:val="center"/>
          </w:tcPr>
          <w:p w14:paraId="169D482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AE5825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1C627B6" w14:textId="1206267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48. Total number of emergency nurses on duty (subgroup statistics)</w:t>
            </w:r>
          </w:p>
        </w:tc>
      </w:tr>
      <w:tr w:rsidR="004C6249" w:rsidRPr="004C6249" w14:paraId="739D9D98" w14:textId="77777777" w:rsidTr="00032527">
        <w:tc>
          <w:tcPr>
            <w:tcW w:w="993" w:type="dxa"/>
            <w:vMerge/>
            <w:vAlign w:val="center"/>
          </w:tcPr>
          <w:p w14:paraId="73DB806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6D9CA9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C3E7866" w14:textId="10FF0B2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49. Total number of rated beds in the emergency department (subgroup statistics)</w:t>
            </w:r>
          </w:p>
        </w:tc>
      </w:tr>
      <w:tr w:rsidR="004C6249" w:rsidRPr="004C6249" w14:paraId="10098AC6" w14:textId="77777777" w:rsidTr="00032527">
        <w:tc>
          <w:tcPr>
            <w:tcW w:w="993" w:type="dxa"/>
            <w:vMerge/>
            <w:vAlign w:val="center"/>
          </w:tcPr>
          <w:p w14:paraId="00B3C76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BF6A08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F782AAB" w14:textId="235AF80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50. Total number of temporary beds in the emergency department (subgroup statistics)</w:t>
            </w:r>
          </w:p>
        </w:tc>
      </w:tr>
      <w:tr w:rsidR="004C6249" w:rsidRPr="004C6249" w14:paraId="2D2FDEBA" w14:textId="77777777" w:rsidTr="00032527">
        <w:tc>
          <w:tcPr>
            <w:tcW w:w="993" w:type="dxa"/>
            <w:vMerge/>
            <w:vAlign w:val="center"/>
          </w:tcPr>
          <w:p w14:paraId="591D82F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C3531C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FC46A53" w14:textId="73E94AB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51. Number of vacant hospital beds (subgroup by general ward/ICU)</w:t>
            </w:r>
          </w:p>
        </w:tc>
      </w:tr>
      <w:tr w:rsidR="004C6249" w:rsidRPr="004C6249" w14:paraId="0A8BAD98" w14:textId="77777777" w:rsidTr="00032527">
        <w:tc>
          <w:tcPr>
            <w:tcW w:w="993" w:type="dxa"/>
            <w:vMerge/>
            <w:vAlign w:val="center"/>
          </w:tcPr>
          <w:p w14:paraId="208040B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33E85D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0A16425" w14:textId="57E3BD65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52. Number of non-invasive ventilators in the emergency department</w:t>
            </w:r>
          </w:p>
        </w:tc>
      </w:tr>
      <w:tr w:rsidR="004C6249" w:rsidRPr="004C6249" w14:paraId="76EF4CEA" w14:textId="77777777" w:rsidTr="00032527">
        <w:tc>
          <w:tcPr>
            <w:tcW w:w="993" w:type="dxa"/>
            <w:vMerge/>
            <w:vAlign w:val="center"/>
          </w:tcPr>
          <w:p w14:paraId="2B8F650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722A77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77F3A60" w14:textId="56E5BC0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53. Number of fixed invasive ventilators in the emergency department</w:t>
            </w:r>
          </w:p>
        </w:tc>
      </w:tr>
      <w:tr w:rsidR="004C6249" w:rsidRPr="004C6249" w14:paraId="1A37D607" w14:textId="77777777" w:rsidTr="00032527">
        <w:tc>
          <w:tcPr>
            <w:tcW w:w="993" w:type="dxa"/>
            <w:vMerge/>
            <w:vAlign w:val="center"/>
          </w:tcPr>
          <w:p w14:paraId="5566974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BC5885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40BF80D" w14:textId="466A7D48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54. Number of mobile invasive ventilators in the emergency department</w:t>
            </w:r>
          </w:p>
        </w:tc>
      </w:tr>
      <w:tr w:rsidR="004C6249" w:rsidRPr="004C6249" w14:paraId="590B829F" w14:textId="77777777" w:rsidTr="00032527">
        <w:tc>
          <w:tcPr>
            <w:tcW w:w="993" w:type="dxa"/>
            <w:vMerge/>
            <w:vAlign w:val="center"/>
          </w:tcPr>
          <w:p w14:paraId="6B1A931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589132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6B06B27" w14:textId="7E5503DA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55. Number of chest compression machines in the emergency department</w:t>
            </w:r>
          </w:p>
        </w:tc>
      </w:tr>
      <w:tr w:rsidR="004C6249" w:rsidRPr="004C6249" w14:paraId="52BBF87C" w14:textId="77777777" w:rsidTr="00032527">
        <w:tc>
          <w:tcPr>
            <w:tcW w:w="993" w:type="dxa"/>
            <w:vMerge/>
            <w:vAlign w:val="center"/>
          </w:tcPr>
          <w:p w14:paraId="299EE43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FA6767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01A79B5" w14:textId="1E81B417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56. Number of extracorporeal membrane oxygenation (ECMO) devices in the emergency department</w:t>
            </w:r>
          </w:p>
        </w:tc>
      </w:tr>
      <w:tr w:rsidR="004C6249" w:rsidRPr="004C6249" w14:paraId="12B04D81" w14:textId="77777777" w:rsidTr="00032527">
        <w:tc>
          <w:tcPr>
            <w:tcW w:w="993" w:type="dxa"/>
            <w:vMerge/>
            <w:vAlign w:val="center"/>
          </w:tcPr>
          <w:p w14:paraId="10387DD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23FB3C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0E0FF56" w14:textId="70E68D6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57. Number of blood purification devices in the emergency department</w:t>
            </w:r>
          </w:p>
        </w:tc>
      </w:tr>
      <w:tr w:rsidR="004C6249" w:rsidRPr="004C6249" w14:paraId="724A8F54" w14:textId="77777777" w:rsidTr="00032527">
        <w:tc>
          <w:tcPr>
            <w:tcW w:w="993" w:type="dxa"/>
            <w:vMerge/>
            <w:vAlign w:val="center"/>
          </w:tcPr>
          <w:p w14:paraId="1099F76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7DB3E979" w14:textId="57CC7BD8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B7 Resource Supply Matching</w:t>
            </w:r>
          </w:p>
        </w:tc>
        <w:tc>
          <w:tcPr>
            <w:tcW w:w="7655" w:type="dxa"/>
            <w:vAlign w:val="center"/>
          </w:tcPr>
          <w:p w14:paraId="7A10D1B9" w14:textId="5AB7E10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58. 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Emergency department doctor-patient ratio</w:t>
            </w:r>
          </w:p>
        </w:tc>
      </w:tr>
      <w:tr w:rsidR="004C6249" w:rsidRPr="004C6249" w14:paraId="49EA05DD" w14:textId="77777777" w:rsidTr="00032527">
        <w:tc>
          <w:tcPr>
            <w:tcW w:w="993" w:type="dxa"/>
            <w:vMerge/>
            <w:vAlign w:val="center"/>
          </w:tcPr>
          <w:p w14:paraId="316983B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7EF33F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EA84EF5" w14:textId="5B401E3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59. 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Consultation room doctor-patient ratio</w:t>
            </w:r>
          </w:p>
        </w:tc>
      </w:tr>
      <w:tr w:rsidR="004C6249" w:rsidRPr="004C6249" w14:paraId="56934802" w14:textId="77777777" w:rsidTr="00032527">
        <w:tc>
          <w:tcPr>
            <w:tcW w:w="993" w:type="dxa"/>
            <w:vMerge/>
            <w:vAlign w:val="center"/>
          </w:tcPr>
          <w:p w14:paraId="31EFC8A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6F2631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BCF9BA8" w14:textId="45D4BE16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60. 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Resuscitation room doctor-patient ratio</w:t>
            </w:r>
          </w:p>
        </w:tc>
      </w:tr>
      <w:tr w:rsidR="004C6249" w:rsidRPr="004C6249" w14:paraId="5F4E7F7E" w14:textId="77777777" w:rsidTr="00032527">
        <w:tc>
          <w:tcPr>
            <w:tcW w:w="993" w:type="dxa"/>
            <w:vMerge/>
            <w:vAlign w:val="center"/>
          </w:tcPr>
          <w:p w14:paraId="6B3E559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167163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ACB2B71" w14:textId="0D8D271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The doctor-patient ratio in the observation room</w:t>
            </w:r>
          </w:p>
        </w:tc>
      </w:tr>
      <w:tr w:rsidR="004C6249" w:rsidRPr="004C6249" w14:paraId="78257D79" w14:textId="77777777" w:rsidTr="00032527">
        <w:tc>
          <w:tcPr>
            <w:tcW w:w="993" w:type="dxa"/>
            <w:vMerge/>
            <w:vAlign w:val="center"/>
          </w:tcPr>
          <w:p w14:paraId="617DDEE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4DD7E3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03EE6B5" w14:textId="7B22443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Emergency department nurse-patient ratio</w:t>
            </w:r>
          </w:p>
        </w:tc>
      </w:tr>
      <w:tr w:rsidR="004C6249" w:rsidRPr="004C6249" w14:paraId="3EFB00DE" w14:textId="77777777" w:rsidTr="00032527">
        <w:tc>
          <w:tcPr>
            <w:tcW w:w="993" w:type="dxa"/>
            <w:vMerge/>
            <w:vAlign w:val="center"/>
          </w:tcPr>
          <w:p w14:paraId="514B955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BAD640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5E43611" w14:textId="6C9F28FF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Patient-to-nurse ratio at the triage desk</w:t>
            </w:r>
          </w:p>
        </w:tc>
      </w:tr>
      <w:tr w:rsidR="004C6249" w:rsidRPr="004C6249" w14:paraId="55FCDC77" w14:textId="77777777" w:rsidTr="00032527">
        <w:tc>
          <w:tcPr>
            <w:tcW w:w="993" w:type="dxa"/>
            <w:vMerge/>
            <w:vAlign w:val="center"/>
          </w:tcPr>
          <w:p w14:paraId="3E5D248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650489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0FE472A" w14:textId="30F4C22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64. 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Disposition room nurse-patient ratio</w:t>
            </w:r>
          </w:p>
        </w:tc>
      </w:tr>
      <w:tr w:rsidR="004C6249" w:rsidRPr="004C6249" w14:paraId="3771F76F" w14:textId="77777777" w:rsidTr="00032527">
        <w:tc>
          <w:tcPr>
            <w:tcW w:w="993" w:type="dxa"/>
            <w:vMerge/>
            <w:vAlign w:val="center"/>
          </w:tcPr>
          <w:p w14:paraId="60A2A2A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A46262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0325EF7" w14:textId="38C88A2A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Infusion room nurse-patient ratio</w:t>
            </w:r>
          </w:p>
        </w:tc>
      </w:tr>
      <w:tr w:rsidR="004C6249" w:rsidRPr="004C6249" w14:paraId="7D50AD1D" w14:textId="77777777" w:rsidTr="00032527">
        <w:tc>
          <w:tcPr>
            <w:tcW w:w="993" w:type="dxa"/>
            <w:vMerge/>
            <w:vAlign w:val="center"/>
          </w:tcPr>
          <w:p w14:paraId="2A2E1EA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65B223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13C9C9B" w14:textId="006931BF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66. 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Resuscitation room nurse-patient ratio</w:t>
            </w:r>
          </w:p>
        </w:tc>
      </w:tr>
      <w:tr w:rsidR="004C6249" w:rsidRPr="004C6249" w14:paraId="00BAC800" w14:textId="77777777" w:rsidTr="00032527">
        <w:tc>
          <w:tcPr>
            <w:tcW w:w="993" w:type="dxa"/>
            <w:vMerge/>
            <w:vAlign w:val="center"/>
          </w:tcPr>
          <w:p w14:paraId="1B0E245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894687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07918D7" w14:textId="5EA6209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67. 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Nurse-patient ratio in the observation room</w:t>
            </w:r>
          </w:p>
        </w:tc>
      </w:tr>
      <w:tr w:rsidR="004C6249" w:rsidRPr="004C6249" w14:paraId="1CB6E7D4" w14:textId="77777777" w:rsidTr="00032527">
        <w:tc>
          <w:tcPr>
            <w:tcW w:w="993" w:type="dxa"/>
            <w:vMerge/>
            <w:vAlign w:val="center"/>
          </w:tcPr>
          <w:p w14:paraId="18975DF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1FC04B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C4E238F" w14:textId="263DF1AB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68. 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Infusion seat occupancy rate</w:t>
            </w:r>
          </w:p>
        </w:tc>
      </w:tr>
      <w:tr w:rsidR="004C6249" w:rsidRPr="004C6249" w14:paraId="23C9C32B" w14:textId="77777777" w:rsidTr="00032527">
        <w:tc>
          <w:tcPr>
            <w:tcW w:w="993" w:type="dxa"/>
            <w:vMerge/>
            <w:vAlign w:val="center"/>
          </w:tcPr>
          <w:p w14:paraId="2FE86BA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276FC5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9BBC6E3" w14:textId="316CEBB0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69. 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Infusion seat turnover</w:t>
            </w:r>
          </w:p>
        </w:tc>
      </w:tr>
      <w:tr w:rsidR="004C6249" w:rsidRPr="004C6249" w14:paraId="55E5079C" w14:textId="77777777" w:rsidTr="00032527">
        <w:tc>
          <w:tcPr>
            <w:tcW w:w="993" w:type="dxa"/>
            <w:vMerge/>
            <w:vAlign w:val="center"/>
          </w:tcPr>
          <w:p w14:paraId="0E5104C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5318DC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917ECD1" w14:textId="3A9A8C1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70. 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Total bed occupancy rate in ED</w:t>
            </w:r>
          </w:p>
        </w:tc>
      </w:tr>
      <w:tr w:rsidR="004C6249" w:rsidRPr="004C6249" w14:paraId="14FAED8A" w14:textId="77777777" w:rsidTr="00032527">
        <w:tc>
          <w:tcPr>
            <w:tcW w:w="993" w:type="dxa"/>
            <w:vMerge/>
            <w:vAlign w:val="center"/>
          </w:tcPr>
          <w:p w14:paraId="4E61C4E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7CC054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8F4089C" w14:textId="55FE11D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71. 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Bed occupancy rate in the component units of ED</w:t>
            </w:r>
          </w:p>
        </w:tc>
      </w:tr>
      <w:tr w:rsidR="004C6249" w:rsidRPr="004C6249" w14:paraId="57F12695" w14:textId="77777777" w:rsidTr="00032527">
        <w:tc>
          <w:tcPr>
            <w:tcW w:w="993" w:type="dxa"/>
            <w:vMerge/>
            <w:vAlign w:val="center"/>
          </w:tcPr>
          <w:p w14:paraId="797788B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9C3EC0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6C42C0F3" w14:textId="0EFE849A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Bed rotation rate for the component units of ED</w:t>
            </w:r>
          </w:p>
        </w:tc>
      </w:tr>
      <w:tr w:rsidR="004C6249" w:rsidRPr="004C6249" w14:paraId="33D00B22" w14:textId="77777777" w:rsidTr="00032527">
        <w:tc>
          <w:tcPr>
            <w:tcW w:w="993" w:type="dxa"/>
            <w:vMerge/>
            <w:vAlign w:val="center"/>
          </w:tcPr>
          <w:p w14:paraId="5962092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106140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13A475A" w14:textId="5531BD38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Total temporary bed occupancy rate in ED</w:t>
            </w:r>
          </w:p>
        </w:tc>
      </w:tr>
      <w:tr w:rsidR="004C6249" w:rsidRPr="004C6249" w14:paraId="59B9517F" w14:textId="77777777" w:rsidTr="00032527">
        <w:tc>
          <w:tcPr>
            <w:tcW w:w="993" w:type="dxa"/>
            <w:vMerge/>
            <w:vAlign w:val="center"/>
          </w:tcPr>
          <w:p w14:paraId="4F47DD1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2FA64A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AF37AC3" w14:textId="7034ECCD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74. 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Temporary bed occupancy rate in the component units of ED</w:t>
            </w:r>
          </w:p>
        </w:tc>
      </w:tr>
      <w:tr w:rsidR="004C6249" w:rsidRPr="004C6249" w14:paraId="141A244B" w14:textId="77777777" w:rsidTr="00032527">
        <w:tc>
          <w:tcPr>
            <w:tcW w:w="993" w:type="dxa"/>
            <w:vMerge/>
            <w:vAlign w:val="center"/>
          </w:tcPr>
          <w:p w14:paraId="357859F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5212B7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48DEF17" w14:textId="396D5E0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75. Occupancy rate of non-invasive ventilators in the emergency department</w:t>
            </w:r>
          </w:p>
        </w:tc>
      </w:tr>
      <w:tr w:rsidR="004C6249" w:rsidRPr="004C6249" w14:paraId="7E2E199B" w14:textId="77777777" w:rsidTr="00032527">
        <w:tc>
          <w:tcPr>
            <w:tcW w:w="993" w:type="dxa"/>
            <w:vMerge/>
            <w:vAlign w:val="center"/>
          </w:tcPr>
          <w:p w14:paraId="49EF0A0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26115B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18A355E" w14:textId="33BDC9A7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76. Occupancy rate of fixed invasive ventilators in the emergency department</w:t>
            </w:r>
          </w:p>
        </w:tc>
      </w:tr>
      <w:tr w:rsidR="004C6249" w:rsidRPr="004C6249" w14:paraId="586670E7" w14:textId="77777777" w:rsidTr="00032527">
        <w:tc>
          <w:tcPr>
            <w:tcW w:w="993" w:type="dxa"/>
            <w:vMerge/>
            <w:vAlign w:val="center"/>
          </w:tcPr>
          <w:p w14:paraId="499953E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A35BEC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AE4D906" w14:textId="12EDD699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77. Occupancy rate of mobile invasive ventilators in the emergency department</w:t>
            </w:r>
          </w:p>
        </w:tc>
      </w:tr>
      <w:tr w:rsidR="004C6249" w:rsidRPr="004C6249" w14:paraId="32565ACC" w14:textId="77777777" w:rsidTr="00032527">
        <w:tc>
          <w:tcPr>
            <w:tcW w:w="993" w:type="dxa"/>
            <w:vMerge/>
            <w:vAlign w:val="center"/>
          </w:tcPr>
          <w:p w14:paraId="6D0630D2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18BDF8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0E0A0B0B" w14:textId="494E77A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78. Occupancy rate of blood purification devices in the emergency department</w:t>
            </w:r>
          </w:p>
        </w:tc>
      </w:tr>
      <w:tr w:rsidR="004C6249" w:rsidRPr="004C6249" w14:paraId="67854CEB" w14:textId="77777777" w:rsidTr="00032527">
        <w:tc>
          <w:tcPr>
            <w:tcW w:w="993" w:type="dxa"/>
            <w:vMerge/>
            <w:vAlign w:val="center"/>
          </w:tcPr>
          <w:p w14:paraId="35E6079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54BF2B7D" w14:textId="625069B3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 xml:space="preserve">B8 Process 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lastRenderedPageBreak/>
              <w:t>Efficiency</w:t>
            </w:r>
          </w:p>
        </w:tc>
        <w:tc>
          <w:tcPr>
            <w:tcW w:w="7655" w:type="dxa"/>
            <w:vAlign w:val="center"/>
          </w:tcPr>
          <w:p w14:paraId="44F43440" w14:textId="41F3EECA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lastRenderedPageBreak/>
              <w:t>79. 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Waiting time</w:t>
            </w:r>
          </w:p>
        </w:tc>
      </w:tr>
      <w:tr w:rsidR="004C6249" w:rsidRPr="004C6249" w14:paraId="4D4F5441" w14:textId="77777777" w:rsidTr="00032527">
        <w:tc>
          <w:tcPr>
            <w:tcW w:w="993" w:type="dxa"/>
            <w:vMerge/>
            <w:vAlign w:val="center"/>
          </w:tcPr>
          <w:p w14:paraId="7FE4D31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88440D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4B8B6F2" w14:textId="461C9167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80. Waiting time for emergency treatment</w:t>
            </w:r>
          </w:p>
        </w:tc>
      </w:tr>
      <w:tr w:rsidR="004C6249" w:rsidRPr="004C6249" w14:paraId="0721D7EE" w14:textId="77777777" w:rsidTr="00032527">
        <w:tc>
          <w:tcPr>
            <w:tcW w:w="993" w:type="dxa"/>
            <w:vMerge/>
            <w:vAlign w:val="center"/>
          </w:tcPr>
          <w:p w14:paraId="7760227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3E1836A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1F5A0AD" w14:textId="5102E3F9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81. Waiting time for emergency consultation</w:t>
            </w:r>
          </w:p>
        </w:tc>
      </w:tr>
      <w:tr w:rsidR="004C6249" w:rsidRPr="004C6249" w14:paraId="2B0CB8B2" w14:textId="77777777" w:rsidTr="00032527">
        <w:tc>
          <w:tcPr>
            <w:tcW w:w="993" w:type="dxa"/>
            <w:vMerge/>
            <w:vAlign w:val="center"/>
          </w:tcPr>
          <w:p w14:paraId="3865791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7E3209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4F668518" w14:textId="76F0B33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82. Waiting time for emergency observation bed</w:t>
            </w:r>
          </w:p>
        </w:tc>
      </w:tr>
      <w:tr w:rsidR="004C6249" w:rsidRPr="004C6249" w14:paraId="48B482F0" w14:textId="77777777" w:rsidTr="00032527">
        <w:tc>
          <w:tcPr>
            <w:tcW w:w="993" w:type="dxa"/>
            <w:vMerge/>
            <w:vAlign w:val="center"/>
          </w:tcPr>
          <w:p w14:paraId="22164960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C09B10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AD857FE" w14:textId="0B17B360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Emergency detention time</w:t>
            </w:r>
          </w:p>
        </w:tc>
      </w:tr>
      <w:tr w:rsidR="004C6249" w:rsidRPr="004C6249" w14:paraId="472B40AC" w14:textId="77777777" w:rsidTr="00032527">
        <w:tc>
          <w:tcPr>
            <w:tcW w:w="993" w:type="dxa"/>
            <w:vMerge/>
            <w:vAlign w:val="center"/>
          </w:tcPr>
          <w:p w14:paraId="50101EF5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5807AD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CF46748" w14:textId="2749297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84. 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Resuscitation room dwell time</w:t>
            </w:r>
          </w:p>
        </w:tc>
      </w:tr>
      <w:tr w:rsidR="004C6249" w:rsidRPr="004C6249" w14:paraId="060A8BEF" w14:textId="77777777" w:rsidTr="00032527">
        <w:tc>
          <w:tcPr>
            <w:tcW w:w="993" w:type="dxa"/>
            <w:vMerge/>
            <w:vAlign w:val="center"/>
          </w:tcPr>
          <w:p w14:paraId="615CE8B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4458935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151948CD" w14:textId="3CC9826B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Time from consultation to surgery for severely traumatized patients</w:t>
            </w:r>
          </w:p>
        </w:tc>
      </w:tr>
      <w:tr w:rsidR="004C6249" w:rsidRPr="004C6249" w14:paraId="4B23D8AD" w14:textId="77777777" w:rsidTr="00032527">
        <w:tc>
          <w:tcPr>
            <w:tcW w:w="993" w:type="dxa"/>
            <w:vMerge/>
            <w:vAlign w:val="center"/>
          </w:tcPr>
          <w:p w14:paraId="5DA710C9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D3BDB5D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C5B71A7" w14:textId="199D0CD4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86. 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ECMO CPR implementation time</w:t>
            </w:r>
          </w:p>
        </w:tc>
      </w:tr>
      <w:tr w:rsidR="004C6249" w:rsidRPr="004C6249" w14:paraId="5BCEA340" w14:textId="77777777" w:rsidTr="00032527">
        <w:tc>
          <w:tcPr>
            <w:tcW w:w="993" w:type="dxa"/>
            <w:vMerge/>
            <w:vAlign w:val="center"/>
          </w:tcPr>
          <w:p w14:paraId="393C49D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58EA045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4B556C6" w14:textId="3901DF35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87. 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Time from entry to guidewire passage in acute STEMI patients</w:t>
            </w:r>
          </w:p>
        </w:tc>
      </w:tr>
      <w:tr w:rsidR="004C6249" w:rsidRPr="004C6249" w14:paraId="5B594762" w14:textId="77777777" w:rsidTr="00032527">
        <w:tc>
          <w:tcPr>
            <w:tcW w:w="993" w:type="dxa"/>
            <w:vMerge/>
            <w:vAlign w:val="center"/>
          </w:tcPr>
          <w:p w14:paraId="2159A65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7502F01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2A27FE73" w14:textId="17DCC4F4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88. Time from arrival to completion of emergency CT scan for acute stroke patients</w:t>
            </w:r>
          </w:p>
        </w:tc>
      </w:tr>
      <w:tr w:rsidR="004C6249" w:rsidRPr="004C6249" w14:paraId="3D418710" w14:textId="77777777" w:rsidTr="00032527">
        <w:tc>
          <w:tcPr>
            <w:tcW w:w="993" w:type="dxa"/>
            <w:vMerge/>
            <w:vAlign w:val="center"/>
          </w:tcPr>
          <w:p w14:paraId="0B1470FE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A3F7373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F3CDEF0" w14:textId="0B7C902C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89. Time to antibiotic administration for patients with septic shock</w:t>
            </w:r>
          </w:p>
        </w:tc>
      </w:tr>
      <w:tr w:rsidR="004C6249" w:rsidRPr="004C6249" w14:paraId="107E5562" w14:textId="77777777" w:rsidTr="00032527">
        <w:tc>
          <w:tcPr>
            <w:tcW w:w="993" w:type="dxa"/>
            <w:vMerge/>
            <w:vAlign w:val="center"/>
          </w:tcPr>
          <w:p w14:paraId="15E73D8B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330B0F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E021221" w14:textId="44B39F0F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90. Intravenous fluid utilisation rate in class IV patients</w:t>
            </w:r>
          </w:p>
        </w:tc>
      </w:tr>
      <w:tr w:rsidR="004C6249" w:rsidRPr="004C6249" w14:paraId="48BBA090" w14:textId="77777777" w:rsidTr="00032527">
        <w:tc>
          <w:tcPr>
            <w:tcW w:w="993" w:type="dxa"/>
            <w:vMerge/>
            <w:vAlign w:val="center"/>
          </w:tcPr>
          <w:p w14:paraId="599E387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25E8F8FC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75A4A785" w14:textId="39E9C955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91. Waiting time for hospitalization</w:t>
            </w:r>
          </w:p>
        </w:tc>
      </w:tr>
      <w:tr w:rsidR="004C6249" w:rsidRPr="004C6249" w14:paraId="59BC8C2B" w14:textId="77777777" w:rsidTr="00032527">
        <w:tc>
          <w:tcPr>
            <w:tcW w:w="993" w:type="dxa"/>
            <w:vMerge w:val="restart"/>
            <w:vAlign w:val="center"/>
          </w:tcPr>
          <w:p w14:paraId="610B88E8" w14:textId="58DD9546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A3 Output</w:t>
            </w:r>
          </w:p>
        </w:tc>
        <w:tc>
          <w:tcPr>
            <w:tcW w:w="708" w:type="dxa"/>
            <w:vMerge w:val="restart"/>
            <w:vAlign w:val="center"/>
          </w:tcPr>
          <w:p w14:paraId="129008E5" w14:textId="47B47EA3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  <w:r w:rsidRPr="004C6249">
              <w:rPr>
                <w:rStyle w:val="a5"/>
                <w:color w:val="0F1115"/>
                <w:sz w:val="21"/>
                <w:szCs w:val="21"/>
              </w:rPr>
              <w:t>B9 Patient Outcomes</w:t>
            </w:r>
          </w:p>
        </w:tc>
        <w:tc>
          <w:tcPr>
            <w:tcW w:w="7655" w:type="dxa"/>
            <w:vAlign w:val="center"/>
          </w:tcPr>
          <w:p w14:paraId="3AB20026" w14:textId="726B15BE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92. 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dying</w:t>
            </w:r>
            <w:r w:rsidRPr="004C6249">
              <w:rPr>
                <w:color w:val="0F1115"/>
                <w:sz w:val="21"/>
                <w:szCs w:val="21"/>
              </w:rPr>
              <w:t> (within the ED)</w:t>
            </w:r>
          </w:p>
        </w:tc>
      </w:tr>
      <w:tr w:rsidR="004C6249" w:rsidRPr="004C6249" w14:paraId="2CF79710" w14:textId="77777777" w:rsidTr="00032527">
        <w:tc>
          <w:tcPr>
            <w:tcW w:w="993" w:type="dxa"/>
            <w:vMerge/>
            <w:vAlign w:val="center"/>
          </w:tcPr>
          <w:p w14:paraId="315A29B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6AFEE7A8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00A0F3E" w14:textId="112E14C2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93. 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actual hospitalized patients</w:t>
            </w:r>
          </w:p>
        </w:tc>
      </w:tr>
      <w:tr w:rsidR="004C6249" w:rsidRPr="004C6249" w14:paraId="2BF9EF26" w14:textId="77777777" w:rsidTr="00032527">
        <w:tc>
          <w:tcPr>
            <w:tcW w:w="993" w:type="dxa"/>
            <w:vMerge/>
            <w:vAlign w:val="center"/>
          </w:tcPr>
          <w:p w14:paraId="316B1CF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5436654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5B9979B" w14:textId="2FDF1E56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94. Percentage of patients transferred to another hospital</w:t>
            </w:r>
          </w:p>
        </w:tc>
      </w:tr>
      <w:tr w:rsidR="004C6249" w:rsidRPr="004C6249" w14:paraId="1E58D6B9" w14:textId="77777777" w:rsidTr="00032527">
        <w:tc>
          <w:tcPr>
            <w:tcW w:w="993" w:type="dxa"/>
            <w:vMerge/>
            <w:vAlign w:val="center"/>
          </w:tcPr>
          <w:p w14:paraId="2E58567A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DFA5FB7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59369757" w14:textId="1D9B8423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95. </w:t>
            </w:r>
            <w:r w:rsidRPr="004C6249">
              <w:rPr>
                <w:rStyle w:val="a5"/>
                <w:color w:val="0F1115"/>
                <w:sz w:val="21"/>
                <w:szCs w:val="21"/>
              </w:rPr>
              <w:t>Percentage of patients leave without being seen (LWBS)</w:t>
            </w:r>
          </w:p>
        </w:tc>
      </w:tr>
      <w:tr w:rsidR="004C6249" w:rsidRPr="004C6249" w14:paraId="36383B53" w14:textId="77777777" w:rsidTr="00032527">
        <w:tc>
          <w:tcPr>
            <w:tcW w:w="993" w:type="dxa"/>
            <w:vMerge/>
            <w:vAlign w:val="center"/>
          </w:tcPr>
          <w:p w14:paraId="5132432F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104842F6" w14:textId="77777777" w:rsidR="004C6249" w:rsidRPr="004C6249" w:rsidRDefault="004C6249" w:rsidP="004C6249">
            <w:pPr>
              <w:rPr>
                <w:rStyle w:val="a5"/>
                <w:color w:val="0F1115"/>
                <w:sz w:val="21"/>
                <w:szCs w:val="21"/>
              </w:rPr>
            </w:pPr>
          </w:p>
        </w:tc>
        <w:tc>
          <w:tcPr>
            <w:tcW w:w="7655" w:type="dxa"/>
            <w:vAlign w:val="center"/>
          </w:tcPr>
          <w:p w14:paraId="3F3D8586" w14:textId="722903B6" w:rsidR="004C6249" w:rsidRPr="004C6249" w:rsidRDefault="004C6249" w:rsidP="004C6249">
            <w:pPr>
              <w:rPr>
                <w:color w:val="0F1115"/>
                <w:sz w:val="21"/>
                <w:szCs w:val="21"/>
              </w:rPr>
            </w:pPr>
            <w:r w:rsidRPr="004C6249">
              <w:rPr>
                <w:color w:val="0F1115"/>
                <w:sz w:val="21"/>
                <w:szCs w:val="21"/>
              </w:rPr>
              <w:t>96. Number of ambulance diversions</w:t>
            </w:r>
          </w:p>
        </w:tc>
      </w:tr>
    </w:tbl>
    <w:p w14:paraId="04BDE4CF" w14:textId="77777777" w:rsidR="00664C05" w:rsidRPr="00664C05" w:rsidRDefault="00664C05" w:rsidP="00664C05">
      <w:pPr>
        <w:rPr>
          <w:rFonts w:eastAsiaTheme="minorEastAsia"/>
        </w:rPr>
      </w:pPr>
    </w:p>
    <w:sectPr w:rsidR="00664C05" w:rsidRPr="00664C05" w:rsidSect="00664C0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31D3" w14:textId="77777777" w:rsidR="00CD1E64" w:rsidRDefault="00CD1E64">
      <w:pPr>
        <w:spacing w:line="240" w:lineRule="auto"/>
      </w:pPr>
      <w:r>
        <w:separator/>
      </w:r>
    </w:p>
  </w:endnote>
  <w:endnote w:type="continuationSeparator" w:id="0">
    <w:p w14:paraId="453109E1" w14:textId="77777777" w:rsidR="00CD1E64" w:rsidRDefault="00CD1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EB61" w14:textId="77777777" w:rsidR="00CD1E64" w:rsidRDefault="00CD1E64">
      <w:r>
        <w:separator/>
      </w:r>
    </w:p>
  </w:footnote>
  <w:footnote w:type="continuationSeparator" w:id="0">
    <w:p w14:paraId="2D5F6C0C" w14:textId="77777777" w:rsidR="00CD1E64" w:rsidRDefault="00CD1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F8C7CF5"/>
    <w:rsid w:val="00032527"/>
    <w:rsid w:val="00163C16"/>
    <w:rsid w:val="00267C87"/>
    <w:rsid w:val="004C6249"/>
    <w:rsid w:val="00664C05"/>
    <w:rsid w:val="006660E3"/>
    <w:rsid w:val="006F103D"/>
    <w:rsid w:val="00945BB0"/>
    <w:rsid w:val="00CD1E64"/>
    <w:rsid w:val="00E6026B"/>
    <w:rsid w:val="4F8C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3D5D56"/>
  <w15:docId w15:val="{8F5AA76C-C0B0-4D8B-BC48-2001959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rFonts w:eastAsia="Times New Roman"/>
      <w:kern w:val="2"/>
      <w:sz w:val="24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styleId="a4">
    <w:name w:val="page number"/>
    <w:basedOn w:val="a0"/>
    <w:uiPriority w:val="99"/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63C1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163C16"/>
    <w:rPr>
      <w:rFonts w:eastAsia="Times New Roman"/>
      <w:kern w:val="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750</Words>
  <Characters>4474</Characters>
  <Application>Microsoft Office Word</Application>
  <DocSecurity>0</DocSecurity>
  <Lines>344</Lines>
  <Paragraphs>137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zyn</dc:creator>
  <cp:lastModifiedBy>zhen ren</cp:lastModifiedBy>
  <cp:revision>5</cp:revision>
  <dcterms:created xsi:type="dcterms:W3CDTF">2025-12-24T04:21:00Z</dcterms:created>
  <dcterms:modified xsi:type="dcterms:W3CDTF">2025-12-24T04:54:00Z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10132D3ED22F4C71906B8E5913F11D6F_11</vt:lpwstr>
  </property>
</Properties>
</file>