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1DB50">
      <w:pPr>
        <w:rPr>
          <w:rFonts w:ascii="Times New Roman" w:hAnsi="Times New Roman" w:cs="Times New Roman"/>
          <w:b/>
          <w:bCs/>
          <w:sz w:val="24"/>
          <w:szCs w:val="24"/>
          <w:u w:val="single"/>
          <w:rtl/>
          <w:lang w:bidi="he-IL"/>
        </w:rPr>
      </w:pPr>
      <w:r>
        <w:rPr>
          <w:rFonts w:ascii="Times New Roman" w:hAnsi="Times New Roman" w:cs="Times New Roman"/>
          <w:b/>
          <w:bCs/>
          <w:sz w:val="24"/>
          <w:szCs w:val="24"/>
          <w:u w:val="single"/>
        </w:rPr>
        <w:t>Grading Scales:</w:t>
      </w:r>
    </w:p>
    <w:p w14:paraId="05F507AD">
      <w:pPr>
        <w:rPr>
          <w:rFonts w:ascii="Times New Roman" w:hAnsi="Times New Roman" w:cs="Times New Roman"/>
          <w:b/>
          <w:bCs/>
          <w:sz w:val="20"/>
          <w:szCs w:val="20"/>
          <w:u w:val="single"/>
        </w:rPr>
      </w:pPr>
    </w:p>
    <w:p w14:paraId="1ED29766">
      <w:pPr>
        <w:rPr>
          <w:rFonts w:ascii="Times New Roman" w:hAnsi="Times New Roman" w:cs="Times New Roman"/>
          <w:b/>
          <w:sz w:val="20"/>
          <w:szCs w:val="20"/>
          <w:u w:val="single"/>
        </w:rPr>
      </w:pPr>
      <w:r>
        <w:rPr>
          <w:rFonts w:ascii="Times New Roman" w:hAnsi="Times New Roman" w:cs="Times New Roman"/>
          <w:b/>
          <w:bCs/>
          <w:sz w:val="20"/>
          <w:szCs w:val="20"/>
          <w:u w:val="single"/>
        </w:rPr>
        <w:t>Supplementary Table 1.</w:t>
      </w:r>
      <w:r>
        <w:rPr>
          <w:rFonts w:ascii="Times New Roman" w:hAnsi="Times New Roman" w:cs="Times New Roman"/>
          <w:b/>
          <w:sz w:val="20"/>
          <w:szCs w:val="20"/>
          <w:u w:val="single"/>
        </w:rPr>
        <w:t xml:space="preserve"> </w:t>
      </w:r>
      <w:r>
        <w:rPr>
          <w:rFonts w:ascii="Times New Roman" w:hAnsi="Times New Roman" w:cs="Times New Roman"/>
          <w:b/>
          <w:bCs/>
          <w:sz w:val="20"/>
          <w:szCs w:val="20"/>
          <w:u w:val="single"/>
        </w:rPr>
        <w:t xml:space="preserve">Quality of the answer </w:t>
      </w:r>
    </w:p>
    <w:tbl>
      <w:tblPr>
        <w:tblStyle w:val="9"/>
        <w:tblpPr w:leftFromText="180" w:rightFromText="180" w:vertAnchor="page" w:horzAnchor="margin" w:tblpY="2531"/>
        <w:tblW w:w="95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68"/>
        <w:gridCol w:w="4768"/>
      </w:tblGrid>
      <w:tr w14:paraId="2BF5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768" w:type="dxa"/>
          </w:tcPr>
          <w:p w14:paraId="6491D192">
            <w:pPr>
              <w:rPr>
                <w:rFonts w:ascii="Times New Roman" w:hAnsi="Times New Roman" w:cs="Times New Roman"/>
                <w:b/>
                <w:sz w:val="20"/>
                <w:szCs w:val="20"/>
              </w:rPr>
            </w:pPr>
            <w:bookmarkStart w:id="0" w:name="_Hlk138507859"/>
            <w:r>
              <w:rPr>
                <w:rFonts w:ascii="Times New Roman" w:hAnsi="Times New Roman" w:cs="Times New Roman"/>
                <w:b/>
                <w:sz w:val="20"/>
                <w:szCs w:val="20"/>
              </w:rPr>
              <w:t>Grade</w:t>
            </w:r>
          </w:p>
        </w:tc>
        <w:tc>
          <w:tcPr>
            <w:tcW w:w="4768" w:type="dxa"/>
          </w:tcPr>
          <w:p w14:paraId="4921ACF9">
            <w:pPr>
              <w:rPr>
                <w:rFonts w:ascii="Times New Roman" w:hAnsi="Times New Roman" w:cs="Times New Roman"/>
                <w:b/>
                <w:sz w:val="20"/>
                <w:szCs w:val="20"/>
              </w:rPr>
            </w:pPr>
            <w:r>
              <w:rPr>
                <w:rFonts w:ascii="Times New Roman" w:hAnsi="Times New Roman" w:cs="Times New Roman"/>
                <w:b/>
                <w:sz w:val="20"/>
                <w:szCs w:val="20"/>
              </w:rPr>
              <w:t>Definition</w:t>
            </w:r>
          </w:p>
        </w:tc>
      </w:tr>
      <w:tr w14:paraId="26B3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4768" w:type="dxa"/>
          </w:tcPr>
          <w:p w14:paraId="0AC59A1A">
            <w:pPr>
              <w:rPr>
                <w:rFonts w:ascii="Times New Roman" w:hAnsi="Times New Roman" w:cs="Times New Roman"/>
                <w:b/>
                <w:sz w:val="20"/>
                <w:szCs w:val="20"/>
              </w:rPr>
            </w:pPr>
            <w:r>
              <w:rPr>
                <w:rFonts w:ascii="Times New Roman" w:hAnsi="Times New Roman" w:cs="Times New Roman"/>
                <w:b/>
                <w:sz w:val="20"/>
                <w:szCs w:val="20"/>
              </w:rPr>
              <w:t>4 •</w:t>
            </w:r>
            <w:r>
              <w:rPr>
                <w:rFonts w:ascii="Times New Roman" w:hAnsi="Times New Roman" w:cs="Times New Roman"/>
                <w:b/>
                <w:sz w:val="20"/>
                <w:szCs w:val="20"/>
              </w:rPr>
              <w:tab/>
            </w:r>
            <w:r>
              <w:rPr>
                <w:rFonts w:ascii="Times New Roman" w:hAnsi="Times New Roman" w:cs="Times New Roman"/>
                <w:b/>
                <w:sz w:val="20"/>
                <w:szCs w:val="20"/>
              </w:rPr>
              <w:t>Excellent (Total Agreement)</w:t>
            </w:r>
          </w:p>
        </w:tc>
        <w:tc>
          <w:tcPr>
            <w:tcW w:w="4768" w:type="dxa"/>
          </w:tcPr>
          <w:p w14:paraId="59B598C8">
            <w:pPr>
              <w:rPr>
                <w:rFonts w:ascii="Times New Roman" w:hAnsi="Times New Roman" w:cs="Times New Roman"/>
                <w:sz w:val="20"/>
                <w:szCs w:val="20"/>
              </w:rPr>
            </w:pPr>
            <w:r>
              <w:rPr>
                <w:rFonts w:ascii="Times New Roman" w:hAnsi="Times New Roman" w:cs="Times New Roman"/>
                <w:sz w:val="20"/>
                <w:szCs w:val="20"/>
              </w:rPr>
              <w:t>The answer not only fully responds to the medical query but also provides additional relevant medical information or insights. It demonstrates a high level of medical understanding and accuracy and is well-structured.</w:t>
            </w:r>
          </w:p>
        </w:tc>
      </w:tr>
      <w:tr w14:paraId="262B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4768" w:type="dxa"/>
          </w:tcPr>
          <w:p w14:paraId="3FE561F2">
            <w:pPr>
              <w:rPr>
                <w:rFonts w:ascii="Times New Roman" w:hAnsi="Times New Roman" w:cs="Times New Roman"/>
                <w:b/>
                <w:sz w:val="20"/>
                <w:szCs w:val="20"/>
              </w:rPr>
            </w:pPr>
            <w:r>
              <w:rPr>
                <w:rFonts w:ascii="Times New Roman" w:hAnsi="Times New Roman" w:cs="Times New Roman"/>
                <w:b/>
                <w:sz w:val="20"/>
                <w:szCs w:val="20"/>
              </w:rPr>
              <w:t>3 •</w:t>
            </w:r>
            <w:r>
              <w:rPr>
                <w:rFonts w:ascii="Times New Roman" w:hAnsi="Times New Roman" w:cs="Times New Roman"/>
                <w:b/>
                <w:sz w:val="20"/>
                <w:szCs w:val="20"/>
              </w:rPr>
              <w:tab/>
            </w:r>
            <w:r>
              <w:rPr>
                <w:rFonts w:ascii="Times New Roman" w:hAnsi="Times New Roman" w:cs="Times New Roman"/>
                <w:b/>
                <w:sz w:val="20"/>
                <w:szCs w:val="20"/>
              </w:rPr>
              <w:t>Good (Agreement)</w:t>
            </w:r>
          </w:p>
        </w:tc>
        <w:tc>
          <w:tcPr>
            <w:tcW w:w="4768" w:type="dxa"/>
          </w:tcPr>
          <w:p w14:paraId="5DEB47B8">
            <w:pPr>
              <w:rPr>
                <w:rFonts w:ascii="Times New Roman" w:hAnsi="Times New Roman" w:cs="Times New Roman"/>
                <w:sz w:val="20"/>
                <w:szCs w:val="20"/>
              </w:rPr>
            </w:pPr>
            <w:r>
              <w:rPr>
                <w:rFonts w:ascii="Times New Roman" w:hAnsi="Times New Roman" w:cs="Times New Roman"/>
                <w:sz w:val="20"/>
                <w:szCs w:val="20"/>
              </w:rPr>
              <w:t>The answer accurately responds to the medical query and provides relevant medical information. While it meets the requirements, it may not provide additional medical insights.</w:t>
            </w:r>
          </w:p>
        </w:tc>
      </w:tr>
      <w:tr w14:paraId="3C07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4768" w:type="dxa"/>
          </w:tcPr>
          <w:p w14:paraId="66C13B2E">
            <w:pPr>
              <w:rPr>
                <w:rFonts w:ascii="Times New Roman" w:hAnsi="Times New Roman" w:cs="Times New Roman"/>
                <w:b/>
                <w:sz w:val="20"/>
                <w:szCs w:val="20"/>
              </w:rPr>
            </w:pPr>
            <w:r>
              <w:rPr>
                <w:rFonts w:ascii="Times New Roman" w:hAnsi="Times New Roman" w:cs="Times New Roman"/>
                <w:b/>
                <w:sz w:val="20"/>
                <w:szCs w:val="20"/>
              </w:rPr>
              <w:t>2 •</w:t>
            </w:r>
            <w:r>
              <w:rPr>
                <w:rFonts w:ascii="Times New Roman" w:hAnsi="Times New Roman" w:cs="Times New Roman"/>
                <w:b/>
                <w:sz w:val="20"/>
                <w:szCs w:val="20"/>
              </w:rPr>
              <w:tab/>
            </w:r>
            <w:r>
              <w:rPr>
                <w:rFonts w:ascii="Times New Roman" w:hAnsi="Times New Roman" w:cs="Times New Roman"/>
                <w:b/>
                <w:sz w:val="20"/>
                <w:szCs w:val="20"/>
              </w:rPr>
              <w:t>Sufficient (Neutrality)</w:t>
            </w:r>
          </w:p>
        </w:tc>
        <w:tc>
          <w:tcPr>
            <w:tcW w:w="4768" w:type="dxa"/>
          </w:tcPr>
          <w:p w14:paraId="1E0835DF">
            <w:pPr>
              <w:rPr>
                <w:rFonts w:ascii="Times New Roman" w:hAnsi="Times New Roman" w:cs="Times New Roman"/>
                <w:sz w:val="20"/>
                <w:szCs w:val="20"/>
              </w:rPr>
            </w:pPr>
            <w:r>
              <w:rPr>
                <w:rFonts w:ascii="Times New Roman" w:hAnsi="Times New Roman" w:cs="Times New Roman"/>
                <w:sz w:val="20"/>
                <w:szCs w:val="20"/>
              </w:rPr>
              <w:t>The answer provides a basic response to the medical query, without much medical detail or depth. It is medically accurate but lacks comprehensiveness.</w:t>
            </w:r>
          </w:p>
        </w:tc>
      </w:tr>
      <w:tr w14:paraId="7F32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trPr>
        <w:tc>
          <w:tcPr>
            <w:tcW w:w="4768" w:type="dxa"/>
          </w:tcPr>
          <w:p w14:paraId="019C5373">
            <w:pPr>
              <w:rPr>
                <w:rFonts w:ascii="Times New Roman" w:hAnsi="Times New Roman" w:cs="Times New Roman"/>
                <w:b/>
                <w:sz w:val="20"/>
                <w:szCs w:val="20"/>
              </w:rPr>
            </w:pPr>
            <w:r>
              <w:rPr>
                <w:rFonts w:ascii="Times New Roman" w:hAnsi="Times New Roman" w:cs="Times New Roman"/>
                <w:b/>
                <w:sz w:val="20"/>
                <w:szCs w:val="20"/>
              </w:rPr>
              <w:t>1 •</w:t>
            </w:r>
            <w:r>
              <w:rPr>
                <w:rFonts w:ascii="Times New Roman" w:hAnsi="Times New Roman" w:cs="Times New Roman"/>
                <w:b/>
                <w:sz w:val="20"/>
                <w:szCs w:val="20"/>
              </w:rPr>
              <w:tab/>
            </w:r>
            <w:r>
              <w:rPr>
                <w:rFonts w:ascii="Times New Roman" w:hAnsi="Times New Roman" w:cs="Times New Roman"/>
                <w:b/>
                <w:sz w:val="20"/>
                <w:szCs w:val="20"/>
              </w:rPr>
              <w:t>Insufficient (Disagreement)</w:t>
            </w:r>
          </w:p>
        </w:tc>
        <w:tc>
          <w:tcPr>
            <w:tcW w:w="4768" w:type="dxa"/>
          </w:tcPr>
          <w:p w14:paraId="653A0DDC">
            <w:pPr>
              <w:rPr>
                <w:rFonts w:ascii="Times New Roman" w:hAnsi="Times New Roman" w:cs="Times New Roman"/>
                <w:sz w:val="20"/>
                <w:szCs w:val="20"/>
              </w:rPr>
            </w:pPr>
            <w:r>
              <w:rPr>
                <w:rFonts w:ascii="Times New Roman" w:hAnsi="Times New Roman" w:cs="Times New Roman"/>
                <w:sz w:val="20"/>
                <w:szCs w:val="20"/>
              </w:rPr>
              <w:t>The answer fails to adequately address the medical query. It may lack medical accuracy, be too vague, or omit important medical details.</w:t>
            </w:r>
          </w:p>
        </w:tc>
      </w:tr>
      <w:bookmarkEnd w:id="0"/>
    </w:tbl>
    <w:p w14:paraId="10A71E62">
      <w:pPr>
        <w:rPr>
          <w:rFonts w:ascii="Times New Roman" w:hAnsi="Times New Roman" w:cs="Times New Roman"/>
          <w:b/>
          <w:sz w:val="20"/>
          <w:szCs w:val="20"/>
        </w:rPr>
      </w:pPr>
    </w:p>
    <w:p w14:paraId="776D2A93">
      <w:pPr>
        <w:rPr>
          <w:rFonts w:ascii="Times New Roman" w:hAnsi="Times New Roman" w:cs="Times New Roman"/>
          <w:b/>
          <w:sz w:val="20"/>
          <w:szCs w:val="20"/>
        </w:rPr>
      </w:pPr>
    </w:p>
    <w:p w14:paraId="15D9DB63">
      <w:pPr>
        <w:rPr>
          <w:rFonts w:ascii="Times New Roman" w:hAnsi="Times New Roman" w:cs="Times New Roman"/>
          <w:b/>
          <w:sz w:val="20"/>
          <w:szCs w:val="20"/>
        </w:rPr>
      </w:pPr>
    </w:p>
    <w:p w14:paraId="6E335897">
      <w:pPr>
        <w:rPr>
          <w:rFonts w:ascii="Times New Roman" w:hAnsi="Times New Roman" w:cs="Times New Roman"/>
          <w:b/>
          <w:sz w:val="20"/>
          <w:szCs w:val="20"/>
        </w:rPr>
      </w:pPr>
    </w:p>
    <w:p w14:paraId="567F4E29">
      <w:pPr>
        <w:rPr>
          <w:rFonts w:ascii="Times New Roman" w:hAnsi="Times New Roman" w:cs="Times New Roman"/>
          <w:b/>
          <w:sz w:val="20"/>
          <w:szCs w:val="20"/>
        </w:rPr>
      </w:pPr>
    </w:p>
    <w:p w14:paraId="10160A10">
      <w:pPr>
        <w:widowControl/>
        <w:jc w:val="left"/>
        <w:rPr>
          <w:rFonts w:ascii="Times New Roman" w:hAnsi="Times New Roman" w:cs="Times New Roman"/>
          <w:b/>
          <w:sz w:val="20"/>
          <w:szCs w:val="20"/>
        </w:rPr>
      </w:pPr>
      <w:r>
        <w:rPr>
          <w:rFonts w:ascii="Times New Roman" w:hAnsi="Times New Roman" w:cs="Times New Roman"/>
          <w:b/>
          <w:sz w:val="20"/>
          <w:szCs w:val="20"/>
        </w:rPr>
        <w:br w:type="page"/>
      </w:r>
    </w:p>
    <w:p w14:paraId="0C6A7613">
      <w:pPr>
        <w:rPr>
          <w:rFonts w:ascii="Times New Roman" w:hAnsi="Times New Roman" w:cs="Times New Roman"/>
          <w:b/>
          <w:sz w:val="20"/>
          <w:szCs w:val="20"/>
          <w:u w:val="single"/>
        </w:rPr>
      </w:pPr>
      <w:r>
        <w:rPr>
          <w:rFonts w:ascii="Times New Roman" w:hAnsi="Times New Roman" w:cs="Times New Roman"/>
          <w:b/>
          <w:bCs/>
          <w:sz w:val="20"/>
          <w:szCs w:val="20"/>
          <w:u w:val="single"/>
        </w:rPr>
        <w:t>Relevance of the answer</w:t>
      </w:r>
    </w:p>
    <w:p w14:paraId="008344C0">
      <w:pPr>
        <w:rPr>
          <w:rFonts w:ascii="Times New Roman" w:hAnsi="Times New Roman" w:cs="Times New Roman"/>
          <w:b/>
          <w:sz w:val="20"/>
          <w:szCs w:val="20"/>
        </w:rPr>
      </w:pPr>
    </w:p>
    <w:p w14:paraId="6E948186">
      <w:pPr>
        <w:rPr>
          <w:rFonts w:ascii="Times New Roman" w:hAnsi="Times New Roman" w:cs="Times New Roman"/>
          <w:b/>
          <w:sz w:val="20"/>
          <w:szCs w:val="20"/>
        </w:rPr>
      </w:pPr>
    </w:p>
    <w:tbl>
      <w:tblPr>
        <w:tblStyle w:val="9"/>
        <w:tblpPr w:leftFromText="180" w:rightFromText="180" w:vertAnchor="page" w:horzAnchor="margin" w:tblpY="1965"/>
        <w:tblW w:w="95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68"/>
        <w:gridCol w:w="4768"/>
      </w:tblGrid>
      <w:tr w14:paraId="7A3D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768" w:type="dxa"/>
          </w:tcPr>
          <w:p w14:paraId="61D2BD79">
            <w:pPr>
              <w:rPr>
                <w:rFonts w:ascii="Times New Roman" w:hAnsi="Times New Roman" w:cs="Times New Roman"/>
                <w:b/>
                <w:sz w:val="20"/>
                <w:szCs w:val="20"/>
              </w:rPr>
            </w:pPr>
            <w:r>
              <w:rPr>
                <w:rFonts w:ascii="Times New Roman" w:hAnsi="Times New Roman" w:cs="Times New Roman"/>
                <w:b/>
                <w:sz w:val="20"/>
                <w:szCs w:val="20"/>
              </w:rPr>
              <w:t>Grade</w:t>
            </w:r>
          </w:p>
        </w:tc>
        <w:tc>
          <w:tcPr>
            <w:tcW w:w="4768" w:type="dxa"/>
          </w:tcPr>
          <w:p w14:paraId="6CBBC337">
            <w:pPr>
              <w:rPr>
                <w:rFonts w:ascii="Times New Roman" w:hAnsi="Times New Roman" w:cs="Times New Roman"/>
                <w:b/>
                <w:sz w:val="20"/>
                <w:szCs w:val="20"/>
              </w:rPr>
            </w:pPr>
            <w:r>
              <w:rPr>
                <w:rFonts w:ascii="Times New Roman" w:hAnsi="Times New Roman" w:cs="Times New Roman"/>
                <w:b/>
                <w:sz w:val="20"/>
                <w:szCs w:val="20"/>
              </w:rPr>
              <w:t>Definition</w:t>
            </w:r>
          </w:p>
        </w:tc>
      </w:tr>
      <w:tr w14:paraId="076C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4768" w:type="dxa"/>
          </w:tcPr>
          <w:p w14:paraId="11B37CA8">
            <w:pPr>
              <w:rPr>
                <w:rFonts w:ascii="Times New Roman" w:hAnsi="Times New Roman" w:cs="Times New Roman"/>
                <w:b/>
                <w:sz w:val="20"/>
                <w:szCs w:val="20"/>
              </w:rPr>
            </w:pPr>
            <w:r>
              <w:rPr>
                <w:rFonts w:ascii="Times New Roman" w:hAnsi="Times New Roman" w:cs="Times New Roman"/>
                <w:b/>
                <w:sz w:val="20"/>
                <w:szCs w:val="20"/>
              </w:rPr>
              <w:t>4 •</w:t>
            </w:r>
            <w:r>
              <w:rPr>
                <w:rFonts w:ascii="Times New Roman" w:hAnsi="Times New Roman" w:cs="Times New Roman"/>
                <w:b/>
                <w:sz w:val="20"/>
                <w:szCs w:val="20"/>
              </w:rPr>
              <w:tab/>
            </w:r>
            <w:r>
              <w:rPr>
                <w:rFonts w:ascii="Times New Roman" w:hAnsi="Times New Roman" w:cs="Times New Roman"/>
                <w:b/>
                <w:sz w:val="20"/>
                <w:szCs w:val="20"/>
              </w:rPr>
              <w:t>Excellent (Total Agreement)</w:t>
            </w:r>
          </w:p>
        </w:tc>
        <w:tc>
          <w:tcPr>
            <w:tcW w:w="4768" w:type="dxa"/>
          </w:tcPr>
          <w:p w14:paraId="2DC205FC">
            <w:pPr>
              <w:rPr>
                <w:rFonts w:ascii="Times New Roman" w:hAnsi="Times New Roman" w:cs="Times New Roman"/>
                <w:sz w:val="20"/>
                <w:szCs w:val="20"/>
              </w:rPr>
            </w:pPr>
            <w:r>
              <w:rPr>
                <w:rFonts w:ascii="Times New Roman" w:hAnsi="Times New Roman" w:eastAsia="宋体" w:cs="Times New Roman"/>
                <w:color w:val="101214"/>
                <w:kern w:val="0"/>
                <w:sz w:val="20"/>
                <w:szCs w:val="20"/>
                <w:lang w:eastAsia="en-US"/>
              </w:rPr>
              <w:t>The answer addresses the medical query directly, with high relevance to all aspects of the medical question. It may also provide additional information that is highly pertinent to the medical context.</w:t>
            </w:r>
          </w:p>
        </w:tc>
      </w:tr>
      <w:tr w14:paraId="50AC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4768" w:type="dxa"/>
          </w:tcPr>
          <w:p w14:paraId="6335DBC5">
            <w:pPr>
              <w:rPr>
                <w:rFonts w:ascii="Times New Roman" w:hAnsi="Times New Roman" w:cs="Times New Roman"/>
                <w:b/>
                <w:sz w:val="20"/>
                <w:szCs w:val="20"/>
              </w:rPr>
            </w:pPr>
            <w:r>
              <w:rPr>
                <w:rFonts w:ascii="Times New Roman" w:hAnsi="Times New Roman" w:cs="Times New Roman"/>
                <w:b/>
                <w:sz w:val="20"/>
                <w:szCs w:val="20"/>
              </w:rPr>
              <w:t>3 •</w:t>
            </w:r>
            <w:r>
              <w:rPr>
                <w:rFonts w:ascii="Times New Roman" w:hAnsi="Times New Roman" w:cs="Times New Roman"/>
                <w:b/>
                <w:sz w:val="20"/>
                <w:szCs w:val="20"/>
              </w:rPr>
              <w:tab/>
            </w:r>
            <w:r>
              <w:rPr>
                <w:rFonts w:ascii="Times New Roman" w:hAnsi="Times New Roman" w:cs="Times New Roman"/>
                <w:b/>
                <w:sz w:val="20"/>
                <w:szCs w:val="20"/>
              </w:rPr>
              <w:t>Good (Agreement)</w:t>
            </w:r>
          </w:p>
        </w:tc>
        <w:tc>
          <w:tcPr>
            <w:tcW w:w="4768" w:type="dxa"/>
          </w:tcPr>
          <w:p w14:paraId="243CEF15">
            <w:pPr>
              <w:rPr>
                <w:rFonts w:ascii="Times New Roman" w:hAnsi="Times New Roman" w:cs="Times New Roman"/>
                <w:sz w:val="20"/>
                <w:szCs w:val="20"/>
              </w:rPr>
            </w:pPr>
            <w:r>
              <w:rPr>
                <w:rFonts w:ascii="Times New Roman" w:hAnsi="Times New Roman" w:cs="Times New Roman"/>
                <w:sz w:val="20"/>
                <w:szCs w:val="20"/>
              </w:rPr>
              <w:t>The answer is relevant to the medical query but may not fully address all medical aspects. It is largely pertinent but may lack depth in some areas.</w:t>
            </w:r>
          </w:p>
        </w:tc>
      </w:tr>
      <w:tr w14:paraId="36A6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4768" w:type="dxa"/>
          </w:tcPr>
          <w:p w14:paraId="0DC03D8D">
            <w:pPr>
              <w:rPr>
                <w:rFonts w:ascii="Times New Roman" w:hAnsi="Times New Roman" w:cs="Times New Roman"/>
                <w:b/>
                <w:sz w:val="20"/>
                <w:szCs w:val="20"/>
              </w:rPr>
            </w:pPr>
            <w:r>
              <w:rPr>
                <w:rFonts w:ascii="Times New Roman" w:hAnsi="Times New Roman" w:cs="Times New Roman"/>
                <w:b/>
                <w:sz w:val="20"/>
                <w:szCs w:val="20"/>
              </w:rPr>
              <w:t>2 •</w:t>
            </w:r>
            <w:r>
              <w:rPr>
                <w:rFonts w:ascii="Times New Roman" w:hAnsi="Times New Roman" w:cs="Times New Roman"/>
                <w:b/>
                <w:sz w:val="20"/>
                <w:szCs w:val="20"/>
              </w:rPr>
              <w:tab/>
            </w:r>
            <w:r>
              <w:rPr>
                <w:rFonts w:ascii="Times New Roman" w:hAnsi="Times New Roman" w:cs="Times New Roman"/>
                <w:b/>
                <w:sz w:val="20"/>
                <w:szCs w:val="20"/>
              </w:rPr>
              <w:t>Sufficient (Neutrality)</w:t>
            </w:r>
          </w:p>
        </w:tc>
        <w:tc>
          <w:tcPr>
            <w:tcW w:w="4768" w:type="dxa"/>
          </w:tcPr>
          <w:p w14:paraId="2305F575">
            <w:pPr>
              <w:rPr>
                <w:rFonts w:ascii="Times New Roman" w:hAnsi="Times New Roman" w:cs="Times New Roman"/>
                <w:sz w:val="20"/>
                <w:szCs w:val="20"/>
              </w:rPr>
            </w:pPr>
            <w:r>
              <w:rPr>
                <w:rFonts w:ascii="Times New Roman" w:hAnsi="Times New Roman" w:cs="Times New Roman"/>
                <w:sz w:val="20"/>
                <w:szCs w:val="20"/>
              </w:rPr>
              <w:t>The answer has some relevance to the medical query but may not cover all medical aspects, or it may contain some extraneous information. It generally responds to the medical query but could be more focused.</w:t>
            </w:r>
          </w:p>
        </w:tc>
      </w:tr>
      <w:tr w14:paraId="200EE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trPr>
        <w:tc>
          <w:tcPr>
            <w:tcW w:w="4768" w:type="dxa"/>
          </w:tcPr>
          <w:p w14:paraId="27216572">
            <w:pPr>
              <w:rPr>
                <w:rFonts w:ascii="Times New Roman" w:hAnsi="Times New Roman" w:cs="Times New Roman"/>
                <w:b/>
                <w:sz w:val="20"/>
                <w:szCs w:val="20"/>
              </w:rPr>
            </w:pPr>
            <w:r>
              <w:rPr>
                <w:rFonts w:ascii="Times New Roman" w:hAnsi="Times New Roman" w:cs="Times New Roman"/>
                <w:b/>
                <w:sz w:val="20"/>
                <w:szCs w:val="20"/>
              </w:rPr>
              <w:t>1 •</w:t>
            </w:r>
            <w:r>
              <w:rPr>
                <w:rFonts w:ascii="Times New Roman" w:hAnsi="Times New Roman" w:cs="Times New Roman"/>
                <w:b/>
                <w:sz w:val="20"/>
                <w:szCs w:val="20"/>
              </w:rPr>
              <w:tab/>
            </w:r>
            <w:r>
              <w:rPr>
                <w:rFonts w:ascii="Times New Roman" w:hAnsi="Times New Roman" w:cs="Times New Roman"/>
                <w:b/>
                <w:sz w:val="20"/>
                <w:szCs w:val="20"/>
              </w:rPr>
              <w:t>Insufficient (Disagreement)</w:t>
            </w:r>
          </w:p>
        </w:tc>
        <w:tc>
          <w:tcPr>
            <w:tcW w:w="4768" w:type="dxa"/>
          </w:tcPr>
          <w:p w14:paraId="473D91CB">
            <w:pPr>
              <w:rPr>
                <w:rFonts w:ascii="Times New Roman" w:hAnsi="Times New Roman" w:cs="Times New Roman"/>
                <w:sz w:val="20"/>
                <w:szCs w:val="20"/>
              </w:rPr>
            </w:pPr>
            <w:r>
              <w:rPr>
                <w:rFonts w:ascii="Times New Roman" w:hAnsi="Times New Roman" w:cs="Times New Roman"/>
                <w:sz w:val="20"/>
                <w:szCs w:val="20"/>
              </w:rPr>
              <w:t>The answer lacks relevance to the medical query. It may be off-topic, medically inaccurate, or provide information that does not pertain to the medical question.</w:t>
            </w:r>
          </w:p>
        </w:tc>
      </w:tr>
    </w:tbl>
    <w:p w14:paraId="47632EE1">
      <w:pPr>
        <w:rPr>
          <w:rFonts w:ascii="Times New Roman" w:hAnsi="Times New Roman" w:cs="Times New Roman"/>
          <w:b/>
          <w:sz w:val="20"/>
          <w:szCs w:val="20"/>
        </w:rPr>
      </w:pPr>
    </w:p>
    <w:p w14:paraId="7A8B9FE7">
      <w:pPr>
        <w:rPr>
          <w:rFonts w:ascii="Times New Roman" w:hAnsi="Times New Roman" w:cs="Times New Roman"/>
          <w:b/>
          <w:sz w:val="20"/>
          <w:szCs w:val="20"/>
        </w:rPr>
      </w:pPr>
    </w:p>
    <w:p w14:paraId="2E17539F">
      <w:pPr>
        <w:widowControl/>
        <w:jc w:val="left"/>
        <w:rPr>
          <w:rFonts w:ascii="Times New Roman" w:hAnsi="Times New Roman" w:cs="Times New Roman"/>
          <w:b/>
          <w:sz w:val="20"/>
          <w:szCs w:val="20"/>
        </w:rPr>
      </w:pPr>
      <w:r>
        <w:rPr>
          <w:rFonts w:ascii="Times New Roman" w:hAnsi="Times New Roman" w:cs="Times New Roman"/>
          <w:b/>
          <w:sz w:val="20"/>
          <w:szCs w:val="20"/>
        </w:rPr>
        <w:br w:type="page"/>
      </w:r>
    </w:p>
    <w:tbl>
      <w:tblPr>
        <w:tblStyle w:val="9"/>
        <w:tblpPr w:leftFromText="180" w:rightFromText="180" w:vertAnchor="page" w:horzAnchor="margin" w:tblpY="1965"/>
        <w:tblW w:w="95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68"/>
        <w:gridCol w:w="4768"/>
      </w:tblGrid>
      <w:tr w14:paraId="1499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768" w:type="dxa"/>
          </w:tcPr>
          <w:p w14:paraId="117B8826">
            <w:pPr>
              <w:rPr>
                <w:rFonts w:ascii="Times New Roman" w:hAnsi="Times New Roman" w:cs="Times New Roman"/>
                <w:b/>
                <w:sz w:val="20"/>
                <w:szCs w:val="20"/>
              </w:rPr>
            </w:pPr>
            <w:r>
              <w:rPr>
                <w:rFonts w:ascii="Times New Roman" w:hAnsi="Times New Roman" w:cs="Times New Roman"/>
                <w:b/>
                <w:sz w:val="20"/>
                <w:szCs w:val="20"/>
              </w:rPr>
              <w:t>Grade</w:t>
            </w:r>
          </w:p>
        </w:tc>
        <w:tc>
          <w:tcPr>
            <w:tcW w:w="4768" w:type="dxa"/>
          </w:tcPr>
          <w:p w14:paraId="4B22E435">
            <w:pPr>
              <w:rPr>
                <w:rFonts w:ascii="Times New Roman" w:hAnsi="Times New Roman" w:cs="Times New Roman"/>
                <w:b/>
                <w:sz w:val="20"/>
                <w:szCs w:val="20"/>
              </w:rPr>
            </w:pPr>
            <w:r>
              <w:rPr>
                <w:rFonts w:ascii="Times New Roman" w:hAnsi="Times New Roman" w:cs="Times New Roman"/>
                <w:b/>
                <w:sz w:val="20"/>
                <w:szCs w:val="20"/>
              </w:rPr>
              <w:t>Definition</w:t>
            </w:r>
          </w:p>
        </w:tc>
      </w:tr>
      <w:tr w14:paraId="7197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4768" w:type="dxa"/>
          </w:tcPr>
          <w:p w14:paraId="669874F2">
            <w:pPr>
              <w:rPr>
                <w:rFonts w:ascii="Times New Roman" w:hAnsi="Times New Roman" w:cs="Times New Roman"/>
                <w:b/>
                <w:sz w:val="20"/>
                <w:szCs w:val="20"/>
              </w:rPr>
            </w:pPr>
            <w:r>
              <w:rPr>
                <w:rFonts w:ascii="Times New Roman" w:hAnsi="Times New Roman" w:cs="Times New Roman"/>
                <w:b/>
                <w:sz w:val="20"/>
                <w:szCs w:val="20"/>
              </w:rPr>
              <w:t>3 • Fully applicable</w:t>
            </w:r>
          </w:p>
        </w:tc>
        <w:tc>
          <w:tcPr>
            <w:tcW w:w="4768" w:type="dxa"/>
          </w:tcPr>
          <w:p w14:paraId="01CB5C0F">
            <w:pPr>
              <w:rPr>
                <w:rFonts w:ascii="Times New Roman" w:hAnsi="Times New Roman" w:cs="Times New Roman"/>
                <w:sz w:val="20"/>
                <w:szCs w:val="20"/>
              </w:rPr>
            </w:pPr>
            <w:r>
              <w:rPr>
                <w:rFonts w:ascii="Times New Roman" w:hAnsi="Times New Roman" w:cs="Times New Roman"/>
                <w:sz w:val="20"/>
                <w:szCs w:val="20"/>
              </w:rPr>
              <w:t>Fully applicable: The answer can be directly applied to the medical context or situation described in the query, without any modifications or additions needed.</w:t>
            </w:r>
          </w:p>
        </w:tc>
      </w:tr>
      <w:tr w14:paraId="2956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4768" w:type="dxa"/>
          </w:tcPr>
          <w:p w14:paraId="5480DA08">
            <w:pPr>
              <w:rPr>
                <w:rFonts w:ascii="Times New Roman" w:hAnsi="Times New Roman" w:cs="Times New Roman"/>
                <w:b/>
                <w:sz w:val="20"/>
                <w:szCs w:val="20"/>
              </w:rPr>
            </w:pPr>
            <w:r>
              <w:rPr>
                <w:rFonts w:ascii="Times New Roman" w:hAnsi="Times New Roman" w:cs="Times New Roman"/>
                <w:b/>
                <w:sz w:val="20"/>
                <w:szCs w:val="20"/>
              </w:rPr>
              <w:t>2 •</w:t>
            </w:r>
            <w:r>
              <w:rPr>
                <w:rFonts w:ascii="Times New Roman" w:hAnsi="Times New Roman" w:cs="Times New Roman"/>
                <w:b/>
                <w:sz w:val="20"/>
                <w:szCs w:val="20"/>
              </w:rPr>
              <w:tab/>
            </w:r>
            <w:r>
              <w:rPr>
                <w:rFonts w:ascii="Times New Roman" w:hAnsi="Times New Roman" w:cs="Times New Roman"/>
                <w:b/>
                <w:sz w:val="20"/>
                <w:szCs w:val="20"/>
              </w:rPr>
              <w:t>Partially applicable</w:t>
            </w:r>
          </w:p>
        </w:tc>
        <w:tc>
          <w:tcPr>
            <w:tcW w:w="4768" w:type="dxa"/>
          </w:tcPr>
          <w:p w14:paraId="6E395A9E">
            <w:pPr>
              <w:rPr>
                <w:rFonts w:ascii="Times New Roman" w:hAnsi="Times New Roman" w:cs="Times New Roman"/>
                <w:sz w:val="20"/>
                <w:szCs w:val="20"/>
              </w:rPr>
            </w:pPr>
            <w:r>
              <w:rPr>
                <w:rFonts w:ascii="Times New Roman" w:hAnsi="Times New Roman" w:cs="Times New Roman"/>
                <w:sz w:val="20"/>
                <w:szCs w:val="20"/>
              </w:rPr>
              <w:t>The answer can be applied to the medical context or situation described in the query, but may require modifications or may not address all relevant aspects of the situation.</w:t>
            </w:r>
          </w:p>
        </w:tc>
      </w:tr>
      <w:tr w14:paraId="42F52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4768" w:type="dxa"/>
          </w:tcPr>
          <w:p w14:paraId="6DECB350">
            <w:pPr>
              <w:rPr>
                <w:rFonts w:ascii="Times New Roman" w:hAnsi="Times New Roman" w:cs="Times New Roman"/>
                <w:b/>
                <w:sz w:val="20"/>
                <w:szCs w:val="20"/>
              </w:rPr>
            </w:pPr>
            <w:r>
              <w:rPr>
                <w:rFonts w:ascii="Times New Roman" w:hAnsi="Times New Roman" w:cs="Times New Roman"/>
                <w:b/>
                <w:sz w:val="20"/>
                <w:szCs w:val="20"/>
              </w:rPr>
              <w:t>1 •</w:t>
            </w:r>
            <w:r>
              <w:rPr>
                <w:rFonts w:ascii="Times New Roman" w:hAnsi="Times New Roman" w:cs="Times New Roman"/>
                <w:b/>
                <w:sz w:val="20"/>
                <w:szCs w:val="20"/>
              </w:rPr>
              <w:tab/>
            </w:r>
            <w:r>
              <w:rPr>
                <w:rFonts w:ascii="Times New Roman" w:hAnsi="Times New Roman" w:cs="Times New Roman"/>
                <w:b/>
                <w:sz w:val="20"/>
                <w:szCs w:val="20"/>
              </w:rPr>
              <w:t xml:space="preserve"> Not applicable  </w:t>
            </w:r>
          </w:p>
        </w:tc>
        <w:tc>
          <w:tcPr>
            <w:tcW w:w="4768" w:type="dxa"/>
          </w:tcPr>
          <w:p w14:paraId="2CA7F881">
            <w:pPr>
              <w:rPr>
                <w:rFonts w:ascii="Times New Roman" w:hAnsi="Times New Roman" w:cs="Times New Roman"/>
                <w:sz w:val="20"/>
                <w:szCs w:val="20"/>
              </w:rPr>
            </w:pPr>
            <w:r>
              <w:rPr>
                <w:rFonts w:ascii="Times New Roman" w:hAnsi="Times New Roman" w:cs="Times New Roman"/>
                <w:sz w:val="20"/>
                <w:szCs w:val="20"/>
              </w:rPr>
              <w:t>The answer does not fit the medical context or situation described in the query. It cannot be applied without significant changes or is entirely medically irrelevant.</w:t>
            </w:r>
          </w:p>
        </w:tc>
      </w:tr>
    </w:tbl>
    <w:p w14:paraId="0B361549">
      <w:pPr>
        <w:rPr>
          <w:rFonts w:ascii="Times New Roman" w:hAnsi="Times New Roman" w:cs="Times New Roman"/>
          <w:b/>
          <w:sz w:val="20"/>
          <w:szCs w:val="20"/>
          <w:u w:val="single"/>
        </w:rPr>
      </w:pPr>
      <w:bookmarkStart w:id="1" w:name="_GoBack"/>
      <w:bookmarkEnd w:id="1"/>
      <w:r>
        <w:rPr>
          <w:rFonts w:ascii="Times New Roman" w:hAnsi="Times New Roman" w:cs="Times New Roman"/>
          <w:b/>
          <w:sz w:val="20"/>
          <w:szCs w:val="20"/>
          <w:u w:val="single"/>
        </w:rPr>
        <w:t>Applicability of the answer</w:t>
      </w:r>
    </w:p>
    <w:p w14:paraId="0467C651">
      <w:pPr>
        <w:rPr>
          <w:rFonts w:ascii="Times New Roman" w:hAnsi="Times New Roman" w:cs="Times New Roman"/>
          <w:b/>
          <w:sz w:val="20"/>
          <w:szCs w:val="20"/>
        </w:rPr>
      </w:pPr>
    </w:p>
    <w:p w14:paraId="390881D2">
      <w:pPr>
        <w:widowControl/>
        <w:jc w:val="left"/>
        <w:rPr>
          <w:rFonts w:ascii="Times New Roman" w:hAnsi="Times New Roman" w:cs="Times New Roman"/>
          <w:b/>
          <w:sz w:val="20"/>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A2B"/>
    <w:rsid w:val="00045D47"/>
    <w:rsid w:val="000879F9"/>
    <w:rsid w:val="000A75BC"/>
    <w:rsid w:val="000F551A"/>
    <w:rsid w:val="00150804"/>
    <w:rsid w:val="00162A2B"/>
    <w:rsid w:val="00174986"/>
    <w:rsid w:val="001A129C"/>
    <w:rsid w:val="001F455D"/>
    <w:rsid w:val="00237D48"/>
    <w:rsid w:val="00456821"/>
    <w:rsid w:val="0047465A"/>
    <w:rsid w:val="0049081B"/>
    <w:rsid w:val="0050626C"/>
    <w:rsid w:val="0056144B"/>
    <w:rsid w:val="005A50C3"/>
    <w:rsid w:val="005B22AA"/>
    <w:rsid w:val="005C7555"/>
    <w:rsid w:val="006939A1"/>
    <w:rsid w:val="006A1CC9"/>
    <w:rsid w:val="006A61C3"/>
    <w:rsid w:val="006D6B6D"/>
    <w:rsid w:val="007C0AD7"/>
    <w:rsid w:val="008A63B2"/>
    <w:rsid w:val="008F68D3"/>
    <w:rsid w:val="0093101B"/>
    <w:rsid w:val="009C04FF"/>
    <w:rsid w:val="009D34CA"/>
    <w:rsid w:val="00A3585C"/>
    <w:rsid w:val="00AA5DE7"/>
    <w:rsid w:val="00AE02BA"/>
    <w:rsid w:val="00AF5C7C"/>
    <w:rsid w:val="00B25AE7"/>
    <w:rsid w:val="00B317C7"/>
    <w:rsid w:val="00B37512"/>
    <w:rsid w:val="00B65EDF"/>
    <w:rsid w:val="00B90C47"/>
    <w:rsid w:val="00BB0F6A"/>
    <w:rsid w:val="00BE76A5"/>
    <w:rsid w:val="00C37988"/>
    <w:rsid w:val="00C75EB2"/>
    <w:rsid w:val="00CD74BB"/>
    <w:rsid w:val="00D30DF9"/>
    <w:rsid w:val="00DB0937"/>
    <w:rsid w:val="00E133BA"/>
    <w:rsid w:val="00E34656"/>
    <w:rsid w:val="00E3709E"/>
    <w:rsid w:val="00EC79F9"/>
    <w:rsid w:val="00EE6A7C"/>
    <w:rsid w:val="00F93CA5"/>
    <w:rsid w:val="00FB1547"/>
    <w:rsid w:val="21FB2C4E"/>
    <w:rsid w:val="29421AC0"/>
    <w:rsid w:val="6AC16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uiPriority w:val="99"/>
    <w:rPr>
      <w:sz w:val="20"/>
      <w:szCs w:val="20"/>
    </w:rPr>
  </w:style>
  <w:style w:type="paragraph" w:styleId="3">
    <w:name w:val="Balloon Text"/>
    <w:basedOn w:val="1"/>
    <w:link w:val="16"/>
    <w:semiHidden/>
    <w:unhideWhenUsed/>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rPr>
      <w:rFonts w:ascii="Times New Roman" w:hAnsi="Times New Roman" w:cs="Times New Roman"/>
      <w:sz w:val="24"/>
      <w:szCs w:val="24"/>
    </w:rPr>
  </w:style>
  <w:style w:type="paragraph" w:styleId="7">
    <w:name w:val="annotation subject"/>
    <w:basedOn w:val="2"/>
    <w:next w:val="2"/>
    <w:link w:val="15"/>
    <w:semiHidden/>
    <w:unhideWhenUsed/>
    <w:qFormat/>
    <w:uiPriority w:val="99"/>
    <w:rPr>
      <w:b/>
      <w:bCs/>
    </w:rPr>
  </w:style>
  <w:style w:type="table" w:styleId="9">
    <w:name w:val="Table Grid"/>
    <w:basedOn w:val="8"/>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16"/>
      <w:szCs w:val="16"/>
    </w:rPr>
  </w:style>
  <w:style w:type="character" w:customStyle="1" w:styleId="12">
    <w:name w:val="页眉 字符"/>
    <w:basedOn w:val="10"/>
    <w:link w:val="5"/>
    <w:qFormat/>
    <w:uiPriority w:val="99"/>
    <w:rPr>
      <w:sz w:val="18"/>
      <w:szCs w:val="18"/>
    </w:rPr>
  </w:style>
  <w:style w:type="character" w:customStyle="1" w:styleId="13">
    <w:name w:val="页脚 字符"/>
    <w:basedOn w:val="10"/>
    <w:link w:val="4"/>
    <w:uiPriority w:val="99"/>
    <w:rPr>
      <w:sz w:val="18"/>
      <w:szCs w:val="18"/>
    </w:rPr>
  </w:style>
  <w:style w:type="character" w:customStyle="1" w:styleId="14">
    <w:name w:val="批注文字 字符"/>
    <w:basedOn w:val="10"/>
    <w:link w:val="2"/>
    <w:semiHidden/>
    <w:qFormat/>
    <w:uiPriority w:val="99"/>
    <w:rPr>
      <w:sz w:val="20"/>
      <w:szCs w:val="20"/>
    </w:rPr>
  </w:style>
  <w:style w:type="character" w:customStyle="1" w:styleId="15">
    <w:name w:val="批注主题 字符"/>
    <w:basedOn w:val="14"/>
    <w:link w:val="7"/>
    <w:semiHidden/>
    <w:uiPriority w:val="99"/>
    <w:rPr>
      <w:b/>
      <w:bCs/>
      <w:sz w:val="20"/>
      <w:szCs w:val="20"/>
    </w:rPr>
  </w:style>
  <w:style w:type="character" w:customStyle="1" w:styleId="16">
    <w:name w:val="批注框文本 字符"/>
    <w:basedOn w:val="10"/>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C1B68-F6C8-4CD2-A8C5-35024331514B}">
  <ds:schemaRefs/>
</ds:datastoreItem>
</file>

<file path=docProps/app.xml><?xml version="1.0" encoding="utf-8"?>
<Properties xmlns="http://schemas.openxmlformats.org/officeDocument/2006/extended-properties" xmlns:vt="http://schemas.openxmlformats.org/officeDocument/2006/docPropsVTypes">
  <Template>Normal.dotm</Template>
  <Pages>3</Pages>
  <Words>374</Words>
  <Characters>2029</Characters>
  <Lines>17</Lines>
  <Paragraphs>4</Paragraphs>
  <TotalTime>3</TotalTime>
  <ScaleCrop>false</ScaleCrop>
  <LinksUpToDate>false</LinksUpToDate>
  <CharactersWithSpaces>2375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2023-08-21T09:40:00Z</dcterms:created>
  <dc:creator>罗少厅</dc:creator>
  <cp:lastModifiedBy>以后我要当村长!</cp:lastModifiedBy>
  <dcterms:modified xsi:type="dcterms:W3CDTF">2025-05-06T12:06:42Z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eyJoZGlkIjoiYTliNjgwYjQyNmFiYmNiYWUzMGVhYzM4YzdkZTZmNjgiLCJ1c2VySWQiOiI0MTY5NTYyNzkifQ==</vt:lpwstr>
  </property>
  <property fmtid="{D5CDD505-2E9C-101B-9397-08002B2CF9AE}" pid="3" name="KSOProductBuildVer">
    <vt:lpwstr>2052-12.1.0.20305</vt:lpwstr>
  </property>
  <property fmtid="{D5CDD505-2E9C-101B-9397-08002B2CF9AE}" pid="4" name="ICV">
    <vt:lpwstr>0AAA9F10CDB0457DA5A6DEF075B474E6_13</vt:lpwstr>
  </property>
</Properties>
</file>