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2609" w:rsidRDefault="0056189F">
      <w:r>
        <w:t>Trauma-informed Approaches to Procedures</w:t>
      </w:r>
    </w:p>
    <w:p w:rsidR="0056189F" w:rsidRDefault="0056189F">
      <w:r>
        <w:t>Case-based discussion</w:t>
      </w:r>
    </w:p>
    <w:p w:rsidR="0056189F" w:rsidRDefault="0056189F">
      <w:r>
        <w:t>Authors: Taylor Brown MD, Henry Ashworth MD MPH</w:t>
      </w:r>
    </w:p>
    <w:p w:rsidR="0056189F" w:rsidRDefault="0056189F"/>
    <w:p w:rsidR="00B40355" w:rsidRDefault="00B40355">
      <w:pPr>
        <w:rPr>
          <w:b/>
          <w:bCs/>
        </w:rPr>
      </w:pPr>
    </w:p>
    <w:p w:rsidR="0056189F" w:rsidRPr="00845B3E" w:rsidRDefault="0056189F">
      <w:pPr>
        <w:rPr>
          <w:b/>
          <w:bCs/>
        </w:rPr>
      </w:pPr>
      <w:r w:rsidRPr="00845B3E">
        <w:rPr>
          <w:b/>
          <w:bCs/>
        </w:rPr>
        <w:t>Case 1</w:t>
      </w:r>
      <w:r w:rsidR="00845B3E">
        <w:rPr>
          <w:b/>
          <w:bCs/>
        </w:rPr>
        <w:t>: Laceration Repair</w:t>
      </w:r>
    </w:p>
    <w:p w:rsidR="00CA0537" w:rsidRDefault="00CA0537" w:rsidP="00CA0537">
      <w:pPr>
        <w:rPr>
          <w:color w:val="000000" w:themeColor="text1"/>
        </w:rPr>
      </w:pPr>
    </w:p>
    <w:p w:rsidR="00CA0537" w:rsidRDefault="00CA0537" w:rsidP="00CA0537">
      <w:pPr>
        <w:rPr>
          <w:color w:val="000000" w:themeColor="text1"/>
        </w:rPr>
      </w:pPr>
      <w:r w:rsidRPr="00CA0537">
        <w:rPr>
          <w:b/>
          <w:bCs/>
          <w:color w:val="000000" w:themeColor="text1"/>
        </w:rPr>
        <w:t>Chief Complaint:</w:t>
      </w:r>
      <w:r w:rsidRPr="00CA0537">
        <w:rPr>
          <w:color w:val="000000" w:themeColor="text1"/>
        </w:rPr>
        <w:br/>
        <w:t>A 40-year-old male presents to the emergency department with a 4 cm laceration on his left forearm after an accidental knife injury while cooking. The wound is clean, without signs of infection or foreign body, and requires sutures for optimal healing.</w:t>
      </w:r>
      <w:r w:rsidR="00B40355">
        <w:rPr>
          <w:color w:val="000000" w:themeColor="text1"/>
        </w:rPr>
        <w:t xml:space="preserve"> </w:t>
      </w:r>
      <w:r w:rsidRPr="00CA0537">
        <w:rPr>
          <w:color w:val="000000" w:themeColor="text1"/>
        </w:rPr>
        <w:t xml:space="preserve">The patient appears visibly distressed and repeatedly states, “I can’t handle needles.” He reports a lifelong, severe phobia of needles, describing past experiences where he fainted during blood draws. He refuses local anesthesia, saying, “I’d rather leave it open than get a shot.” </w:t>
      </w:r>
    </w:p>
    <w:p w:rsidR="00B40355" w:rsidRPr="00CA0537" w:rsidRDefault="00B40355" w:rsidP="00CA0537">
      <w:pPr>
        <w:rPr>
          <w:color w:val="000000" w:themeColor="text1"/>
        </w:rPr>
      </w:pPr>
    </w:p>
    <w:p w:rsidR="00CA0537" w:rsidRPr="00CA0537" w:rsidRDefault="00CA0537" w:rsidP="00CA0537">
      <w:pPr>
        <w:rPr>
          <w:color w:val="000000" w:themeColor="text1"/>
        </w:rPr>
      </w:pPr>
      <w:r w:rsidRPr="00CA0537">
        <w:rPr>
          <w:b/>
          <w:bCs/>
          <w:color w:val="000000" w:themeColor="text1"/>
        </w:rPr>
        <w:t>Physical Exam:</w:t>
      </w:r>
    </w:p>
    <w:p w:rsidR="00CA0537" w:rsidRPr="00CA0537" w:rsidRDefault="00CA0537" w:rsidP="00CA0537">
      <w:pPr>
        <w:numPr>
          <w:ilvl w:val="0"/>
          <w:numId w:val="2"/>
        </w:numPr>
        <w:rPr>
          <w:color w:val="000000" w:themeColor="text1"/>
        </w:rPr>
      </w:pPr>
      <w:r w:rsidRPr="00CA0537">
        <w:rPr>
          <w:b/>
          <w:bCs/>
          <w:color w:val="000000" w:themeColor="text1"/>
        </w:rPr>
        <w:t>General:</w:t>
      </w:r>
      <w:r w:rsidRPr="00CA0537">
        <w:rPr>
          <w:color w:val="000000" w:themeColor="text1"/>
        </w:rPr>
        <w:t xml:space="preserve"> Alert, anxious, diaphoretic</w:t>
      </w:r>
    </w:p>
    <w:p w:rsidR="00CA0537" w:rsidRPr="00CA0537" w:rsidRDefault="00CA0537" w:rsidP="00CA0537">
      <w:pPr>
        <w:numPr>
          <w:ilvl w:val="0"/>
          <w:numId w:val="2"/>
        </w:numPr>
        <w:rPr>
          <w:color w:val="000000" w:themeColor="text1"/>
        </w:rPr>
      </w:pPr>
      <w:r w:rsidRPr="00CA0537">
        <w:rPr>
          <w:b/>
          <w:bCs/>
          <w:color w:val="000000" w:themeColor="text1"/>
        </w:rPr>
        <w:t>Extremities:</w:t>
      </w:r>
      <w:r w:rsidRPr="00CA0537">
        <w:rPr>
          <w:color w:val="000000" w:themeColor="text1"/>
        </w:rPr>
        <w:t xml:space="preserve"> 4 cm linear laceration on the volar forearm, no active bleeding, no tendon or neurovascular injury</w:t>
      </w:r>
    </w:p>
    <w:p w:rsidR="00CA0537" w:rsidRDefault="00CA0537" w:rsidP="00CA0537">
      <w:pPr>
        <w:numPr>
          <w:ilvl w:val="0"/>
          <w:numId w:val="2"/>
        </w:numPr>
        <w:rPr>
          <w:color w:val="000000" w:themeColor="text1"/>
        </w:rPr>
      </w:pPr>
      <w:r w:rsidRPr="00CA0537">
        <w:rPr>
          <w:b/>
          <w:bCs/>
          <w:color w:val="000000" w:themeColor="text1"/>
        </w:rPr>
        <w:t>Neurologic:</w:t>
      </w:r>
      <w:r w:rsidRPr="00CA0537">
        <w:rPr>
          <w:color w:val="000000" w:themeColor="text1"/>
        </w:rPr>
        <w:t xml:space="preserve"> Intact sensation and motor function in the hand</w:t>
      </w:r>
    </w:p>
    <w:p w:rsidR="00CA0537" w:rsidRPr="00CA0537" w:rsidRDefault="00CA0537" w:rsidP="00CA0537">
      <w:pPr>
        <w:rPr>
          <w:color w:val="000000" w:themeColor="text1"/>
        </w:rPr>
      </w:pPr>
    </w:p>
    <w:p w:rsidR="00CA0537" w:rsidRDefault="00B40355" w:rsidP="00CA0537">
      <w:pPr>
        <w:rPr>
          <w:b/>
          <w:bCs/>
          <w:color w:val="000000" w:themeColor="text1"/>
        </w:rPr>
      </w:pPr>
      <w:r>
        <w:rPr>
          <w:b/>
          <w:bCs/>
          <w:color w:val="000000" w:themeColor="text1"/>
        </w:rPr>
        <w:t>Discussion Questions:</w:t>
      </w:r>
    </w:p>
    <w:p w:rsidR="00B40355" w:rsidRPr="00B40355" w:rsidRDefault="00B40355" w:rsidP="00B40355">
      <w:pPr>
        <w:pStyle w:val="ListParagraph"/>
        <w:numPr>
          <w:ilvl w:val="0"/>
          <w:numId w:val="4"/>
        </w:numPr>
        <w:rPr>
          <w:color w:val="000000" w:themeColor="text1"/>
        </w:rPr>
      </w:pPr>
      <w:r w:rsidRPr="00B40355">
        <w:rPr>
          <w:color w:val="000000" w:themeColor="text1"/>
        </w:rPr>
        <w:t>What trauma-informed strategies can be employed to help this patient tolerate the procedure?</w:t>
      </w:r>
      <w:r>
        <w:rPr>
          <w:color w:val="000000" w:themeColor="text1"/>
        </w:rPr>
        <w:t xml:space="preserve"> You may find it helpful to use the 6 principles to guide your response. </w:t>
      </w:r>
    </w:p>
    <w:p w:rsidR="00B40355" w:rsidRPr="00B40355" w:rsidRDefault="00B40355" w:rsidP="00B40355">
      <w:pPr>
        <w:pStyle w:val="ListParagraph"/>
        <w:numPr>
          <w:ilvl w:val="0"/>
          <w:numId w:val="4"/>
        </w:numPr>
        <w:rPr>
          <w:color w:val="000000" w:themeColor="text1"/>
        </w:rPr>
      </w:pPr>
      <w:r w:rsidRPr="00B40355">
        <w:rPr>
          <w:color w:val="000000" w:themeColor="text1"/>
        </w:rPr>
        <w:t>What alternative pain management options could be considered for laceration repair in a patient who refuses needle-based local anesthesia?</w:t>
      </w:r>
    </w:p>
    <w:p w:rsidR="00B40355" w:rsidRPr="00B40355" w:rsidRDefault="00B40355" w:rsidP="00B40355">
      <w:pPr>
        <w:ind w:left="360"/>
        <w:rPr>
          <w:color w:val="000000" w:themeColor="text1"/>
        </w:rPr>
      </w:pPr>
    </w:p>
    <w:p w:rsidR="00CA0537" w:rsidRDefault="00CA0537"/>
    <w:p w:rsidR="00B40355" w:rsidRDefault="00B40355">
      <w:r>
        <w:br w:type="page"/>
      </w:r>
    </w:p>
    <w:p w:rsidR="0056189F" w:rsidRPr="00845B3E" w:rsidRDefault="0056189F">
      <w:pPr>
        <w:rPr>
          <w:b/>
          <w:bCs/>
        </w:rPr>
      </w:pPr>
      <w:r w:rsidRPr="00845B3E">
        <w:rPr>
          <w:b/>
          <w:bCs/>
        </w:rPr>
        <w:lastRenderedPageBreak/>
        <w:t>Case 2</w:t>
      </w:r>
      <w:r w:rsidR="00845B3E">
        <w:rPr>
          <w:b/>
          <w:bCs/>
        </w:rPr>
        <w:t xml:space="preserve">: Incision &amp; Drainage </w:t>
      </w:r>
    </w:p>
    <w:p w:rsidR="00CA0537" w:rsidRDefault="00CA0537"/>
    <w:p w:rsidR="00CA0537" w:rsidRPr="00CA0537" w:rsidRDefault="00845B3E" w:rsidP="00CA0537">
      <w:pPr>
        <w:rPr>
          <w:b/>
          <w:bCs/>
        </w:rPr>
      </w:pPr>
      <w:r>
        <w:rPr>
          <w:b/>
          <w:bCs/>
        </w:rPr>
        <w:t>HPI:</w:t>
      </w:r>
    </w:p>
    <w:p w:rsidR="00B40355" w:rsidRDefault="00CA0537" w:rsidP="00CA0537">
      <w:r w:rsidRPr="00CA0537">
        <w:t>A 30-year-old female presents to the emergency department with a painful, swollen area on her right thigh for the past five days. She reports increasing redness, warmth, and difficulty walking due to pain. She denies fever or chills but appears anxious and hesitant when discussing her symptoms.</w:t>
      </w:r>
      <w:r w:rsidR="00845B3E">
        <w:t xml:space="preserve"> </w:t>
      </w:r>
      <w:r w:rsidRPr="00CA0537">
        <w:t xml:space="preserve">The patient has a history of intravenous drug use (IVDU) and multiple prior ED visits for skin and soft tissue infections. </w:t>
      </w:r>
      <w:r w:rsidR="00B40355">
        <w:t xml:space="preserve"> </w:t>
      </w:r>
      <w:r w:rsidRPr="00CA0537">
        <w:t xml:space="preserve">She describes past </w:t>
      </w:r>
      <w:r w:rsidR="00B40355">
        <w:t xml:space="preserve">negative </w:t>
      </w:r>
      <w:r w:rsidRPr="00CA0537">
        <w:t xml:space="preserve">experiences in the hospital, including feeling ignored during painful procedures and being treated “like an addict, not a person.” Due to these experiences, she is reluctant to undergo </w:t>
      </w:r>
      <w:r w:rsidR="00B40355">
        <w:t xml:space="preserve">any </w:t>
      </w:r>
      <w:r w:rsidRPr="00CA0537">
        <w:t>procedure.</w:t>
      </w:r>
      <w:r w:rsidR="00B40355">
        <w:t xml:space="preserve"> </w:t>
      </w:r>
      <w:r w:rsidRPr="00CA0537">
        <w:t xml:space="preserve">She has no known drug allergies but is wary of IV medications and states she does not want to be “poked more than necessary.” </w:t>
      </w:r>
    </w:p>
    <w:p w:rsidR="00B40355" w:rsidRDefault="00B40355" w:rsidP="00CA0537"/>
    <w:p w:rsidR="00CA0537" w:rsidRPr="00CA0537" w:rsidRDefault="00CA0537" w:rsidP="00CA0537">
      <w:pPr>
        <w:rPr>
          <w:b/>
          <w:bCs/>
        </w:rPr>
      </w:pPr>
      <w:r w:rsidRPr="00CA0537">
        <w:rPr>
          <w:b/>
          <w:bCs/>
        </w:rPr>
        <w:t>Physical Exam:</w:t>
      </w:r>
    </w:p>
    <w:p w:rsidR="00CA0537" w:rsidRPr="00CA0537" w:rsidRDefault="00CA0537" w:rsidP="00CA0537">
      <w:pPr>
        <w:numPr>
          <w:ilvl w:val="0"/>
          <w:numId w:val="3"/>
        </w:numPr>
      </w:pPr>
      <w:r w:rsidRPr="00CA0537">
        <w:rPr>
          <w:b/>
          <w:bCs/>
        </w:rPr>
        <w:t>General:</w:t>
      </w:r>
      <w:r w:rsidRPr="00CA0537">
        <w:t xml:space="preserve"> Alert, appears anxious, arms crossed, reluctant to be examined</w:t>
      </w:r>
    </w:p>
    <w:p w:rsidR="00CA0537" w:rsidRPr="00CA0537" w:rsidRDefault="00CA0537" w:rsidP="00CA0537">
      <w:pPr>
        <w:numPr>
          <w:ilvl w:val="0"/>
          <w:numId w:val="3"/>
        </w:numPr>
      </w:pPr>
      <w:r w:rsidRPr="00CA0537">
        <w:rPr>
          <w:b/>
          <w:bCs/>
        </w:rPr>
        <w:t>Right Thigh:</w:t>
      </w:r>
      <w:r w:rsidRPr="00CA0537">
        <w:t xml:space="preserve"> </w:t>
      </w:r>
      <w:r w:rsidR="00B40355">
        <w:t>3</w:t>
      </w:r>
      <w:r w:rsidRPr="00CA0537">
        <w:t xml:space="preserve"> cm x </w:t>
      </w:r>
      <w:r w:rsidR="00B40355">
        <w:t>3</w:t>
      </w:r>
      <w:r w:rsidRPr="00CA0537">
        <w:t xml:space="preserve"> cm fluctuant, erythematous, and tender mass with surrounding induration. No crepitus.</w:t>
      </w:r>
    </w:p>
    <w:p w:rsidR="00CA0537" w:rsidRDefault="00CA0537" w:rsidP="00CA0537">
      <w:pPr>
        <w:numPr>
          <w:ilvl w:val="0"/>
          <w:numId w:val="3"/>
        </w:numPr>
      </w:pPr>
      <w:r w:rsidRPr="00CA0537">
        <w:rPr>
          <w:b/>
          <w:bCs/>
        </w:rPr>
        <w:t>Vitals:</w:t>
      </w:r>
      <w:r w:rsidRPr="00CA0537">
        <w:t xml:space="preserve"> HR 98, BP 128/76, RR 16, Temp 98.7°F, </w:t>
      </w:r>
      <w:proofErr w:type="spellStart"/>
      <w:r w:rsidRPr="00CA0537">
        <w:t>SpO</w:t>
      </w:r>
      <w:proofErr w:type="spellEnd"/>
      <w:r w:rsidRPr="00CA0537">
        <w:t>₂ 99% on room air</w:t>
      </w:r>
      <w:r>
        <w:br/>
      </w:r>
    </w:p>
    <w:p w:rsidR="00CA0537" w:rsidRPr="00CA0537" w:rsidRDefault="00CA0537" w:rsidP="00CA0537"/>
    <w:p w:rsidR="00CA0537" w:rsidRDefault="00B40355">
      <w:pPr>
        <w:rPr>
          <w:b/>
          <w:bCs/>
        </w:rPr>
      </w:pPr>
      <w:r>
        <w:rPr>
          <w:b/>
          <w:bCs/>
        </w:rPr>
        <w:t>Discussion Questions:</w:t>
      </w:r>
    </w:p>
    <w:p w:rsidR="00B40355" w:rsidRPr="00B40355" w:rsidRDefault="00B40355" w:rsidP="00B40355">
      <w:pPr>
        <w:pStyle w:val="ListParagraph"/>
        <w:numPr>
          <w:ilvl w:val="0"/>
          <w:numId w:val="4"/>
        </w:numPr>
        <w:rPr>
          <w:color w:val="000000" w:themeColor="text1"/>
        </w:rPr>
      </w:pPr>
      <w:r w:rsidRPr="00B40355">
        <w:rPr>
          <w:color w:val="000000" w:themeColor="text1"/>
        </w:rPr>
        <w:t>What trauma-informed strategies can be employed to help this patient tolerate the procedure?</w:t>
      </w:r>
      <w:r>
        <w:rPr>
          <w:color w:val="000000" w:themeColor="text1"/>
        </w:rPr>
        <w:t xml:space="preserve"> You may find it helpful to use the 6 principles to guide your response. </w:t>
      </w:r>
    </w:p>
    <w:p w:rsidR="00B40355" w:rsidRDefault="00B40355" w:rsidP="00B40355">
      <w:pPr>
        <w:pStyle w:val="ListParagraph"/>
        <w:numPr>
          <w:ilvl w:val="0"/>
          <w:numId w:val="5"/>
        </w:numPr>
      </w:pPr>
      <w:r>
        <w:t>How do the patient’s previous healthcare experiences affect your approach?</w:t>
      </w:r>
    </w:p>
    <w:sectPr w:rsidR="00B40355" w:rsidSect="00D55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32F18"/>
    <w:multiLevelType w:val="hybridMultilevel"/>
    <w:tmpl w:val="C914AC10"/>
    <w:lvl w:ilvl="0" w:tplc="78689FA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516E82"/>
    <w:multiLevelType w:val="multilevel"/>
    <w:tmpl w:val="8FC60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5E0E78"/>
    <w:multiLevelType w:val="hybridMultilevel"/>
    <w:tmpl w:val="779E7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A43AB0"/>
    <w:multiLevelType w:val="hybridMultilevel"/>
    <w:tmpl w:val="47223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7A4A60"/>
    <w:multiLevelType w:val="multilevel"/>
    <w:tmpl w:val="0BE00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4323684">
    <w:abstractNumId w:val="0"/>
  </w:num>
  <w:num w:numId="2" w16cid:durableId="1208882622">
    <w:abstractNumId w:val="1"/>
  </w:num>
  <w:num w:numId="3" w16cid:durableId="1146046286">
    <w:abstractNumId w:val="4"/>
  </w:num>
  <w:num w:numId="4" w16cid:durableId="1191794454">
    <w:abstractNumId w:val="2"/>
  </w:num>
  <w:num w:numId="5" w16cid:durableId="6396508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89F"/>
    <w:rsid w:val="000C2609"/>
    <w:rsid w:val="001C7452"/>
    <w:rsid w:val="0056189F"/>
    <w:rsid w:val="00825583"/>
    <w:rsid w:val="00845B3E"/>
    <w:rsid w:val="00A3357F"/>
    <w:rsid w:val="00B40355"/>
    <w:rsid w:val="00C26333"/>
    <w:rsid w:val="00C92B01"/>
    <w:rsid w:val="00CA0537"/>
    <w:rsid w:val="00D55646"/>
    <w:rsid w:val="00D705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8F14B3"/>
  <w14:defaultImageDpi w14:val="32767"/>
  <w15:chartTrackingRefBased/>
  <w15:docId w15:val="{0DD1C528-3F6A-C84C-8241-DF92A74D9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8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18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18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18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18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189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89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89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89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8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18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18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18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18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18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8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8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89F"/>
    <w:rPr>
      <w:rFonts w:eastAsiaTheme="majorEastAsia" w:cstheme="majorBidi"/>
      <w:color w:val="272727" w:themeColor="text1" w:themeTint="D8"/>
    </w:rPr>
  </w:style>
  <w:style w:type="paragraph" w:styleId="Title">
    <w:name w:val="Title"/>
    <w:basedOn w:val="Normal"/>
    <w:next w:val="Normal"/>
    <w:link w:val="TitleChar"/>
    <w:uiPriority w:val="10"/>
    <w:qFormat/>
    <w:rsid w:val="0056189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8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89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8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8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6189F"/>
    <w:rPr>
      <w:i/>
      <w:iCs/>
      <w:color w:val="404040" w:themeColor="text1" w:themeTint="BF"/>
    </w:rPr>
  </w:style>
  <w:style w:type="paragraph" w:styleId="ListParagraph">
    <w:name w:val="List Paragraph"/>
    <w:basedOn w:val="Normal"/>
    <w:uiPriority w:val="34"/>
    <w:qFormat/>
    <w:rsid w:val="0056189F"/>
    <w:pPr>
      <w:ind w:left="720"/>
      <w:contextualSpacing/>
    </w:pPr>
  </w:style>
  <w:style w:type="character" w:styleId="IntenseEmphasis">
    <w:name w:val="Intense Emphasis"/>
    <w:basedOn w:val="DefaultParagraphFont"/>
    <w:uiPriority w:val="21"/>
    <w:qFormat/>
    <w:rsid w:val="0056189F"/>
    <w:rPr>
      <w:i/>
      <w:iCs/>
      <w:color w:val="2F5496" w:themeColor="accent1" w:themeShade="BF"/>
    </w:rPr>
  </w:style>
  <w:style w:type="paragraph" w:styleId="IntenseQuote">
    <w:name w:val="Intense Quote"/>
    <w:basedOn w:val="Normal"/>
    <w:next w:val="Normal"/>
    <w:link w:val="IntenseQuoteChar"/>
    <w:uiPriority w:val="30"/>
    <w:qFormat/>
    <w:rsid w:val="00561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189F"/>
    <w:rPr>
      <w:i/>
      <w:iCs/>
      <w:color w:val="2F5496" w:themeColor="accent1" w:themeShade="BF"/>
    </w:rPr>
  </w:style>
  <w:style w:type="character" w:styleId="IntenseReference">
    <w:name w:val="Intense Reference"/>
    <w:basedOn w:val="DefaultParagraphFont"/>
    <w:uiPriority w:val="32"/>
    <w:qFormat/>
    <w:rsid w:val="0056189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419881">
      <w:bodyDiv w:val="1"/>
      <w:marLeft w:val="0"/>
      <w:marRight w:val="0"/>
      <w:marTop w:val="0"/>
      <w:marBottom w:val="0"/>
      <w:divBdr>
        <w:top w:val="none" w:sz="0" w:space="0" w:color="auto"/>
        <w:left w:val="none" w:sz="0" w:space="0" w:color="auto"/>
        <w:bottom w:val="none" w:sz="0" w:space="0" w:color="auto"/>
        <w:right w:val="none" w:sz="0" w:space="0" w:color="auto"/>
      </w:divBdr>
    </w:div>
    <w:div w:id="888301351">
      <w:bodyDiv w:val="1"/>
      <w:marLeft w:val="0"/>
      <w:marRight w:val="0"/>
      <w:marTop w:val="0"/>
      <w:marBottom w:val="0"/>
      <w:divBdr>
        <w:top w:val="none" w:sz="0" w:space="0" w:color="auto"/>
        <w:left w:val="none" w:sz="0" w:space="0" w:color="auto"/>
        <w:bottom w:val="none" w:sz="0" w:space="0" w:color="auto"/>
        <w:right w:val="none" w:sz="0" w:space="0" w:color="auto"/>
      </w:divBdr>
    </w:div>
    <w:div w:id="1055278440">
      <w:bodyDiv w:val="1"/>
      <w:marLeft w:val="0"/>
      <w:marRight w:val="0"/>
      <w:marTop w:val="0"/>
      <w:marBottom w:val="0"/>
      <w:divBdr>
        <w:top w:val="none" w:sz="0" w:space="0" w:color="auto"/>
        <w:left w:val="none" w:sz="0" w:space="0" w:color="auto"/>
        <w:bottom w:val="none" w:sz="0" w:space="0" w:color="auto"/>
        <w:right w:val="none" w:sz="0" w:space="0" w:color="auto"/>
      </w:divBdr>
    </w:div>
    <w:div w:id="1677421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386</Words>
  <Characters>2203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Brown</dc:creator>
  <cp:keywords/>
  <dc:description/>
  <cp:lastModifiedBy>Taylor Brown</cp:lastModifiedBy>
  <cp:revision>2</cp:revision>
  <dcterms:created xsi:type="dcterms:W3CDTF">2025-03-24T16:37:00Z</dcterms:created>
  <dcterms:modified xsi:type="dcterms:W3CDTF">2025-03-25T15:37:00Z</dcterms:modified>
</cp:coreProperties>
</file>