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1C4FE" w14:textId="77777777" w:rsidR="00363248" w:rsidRPr="00907850" w:rsidRDefault="00363248" w:rsidP="00363248">
      <w:pPr>
        <w:rPr>
          <w:rFonts w:ascii="Times New Roman" w:hAnsi="Times New Roman" w:cs="Times New Roman"/>
          <w:b/>
          <w:bCs/>
        </w:rPr>
      </w:pPr>
      <w:r>
        <w:rPr>
          <w:rFonts w:ascii="Times New Roman" w:hAnsi="Times New Roman" w:cs="Times New Roman"/>
          <w:b/>
          <w:bCs/>
        </w:rPr>
        <w:t xml:space="preserve">Supplementary </w:t>
      </w:r>
      <w:r w:rsidRPr="00A1346A">
        <w:rPr>
          <w:rFonts w:ascii="Times New Roman" w:hAnsi="Times New Roman" w:cs="Times New Roman"/>
          <w:b/>
          <w:bCs/>
        </w:rPr>
        <w:t>Appendix</w:t>
      </w:r>
      <w:r>
        <w:rPr>
          <w:rFonts w:ascii="Times New Roman" w:hAnsi="Times New Roman" w:cs="Times New Roman"/>
          <w:b/>
          <w:bCs/>
        </w:rPr>
        <w:t xml:space="preserve"> 3: </w:t>
      </w:r>
      <w:r w:rsidRPr="00B951B4">
        <w:rPr>
          <w:rFonts w:ascii="Times New Roman" w:hAnsi="Times New Roman" w:cs="Times New Roman"/>
        </w:rPr>
        <w:t>Quality appraisal of the selected studies using mixed methods appraisal tool (MMAT)</w:t>
      </w:r>
    </w:p>
    <w:tbl>
      <w:tblPr>
        <w:tblStyle w:val="TableGrid"/>
        <w:tblW w:w="14454" w:type="dxa"/>
        <w:tblBorders>
          <w:left w:val="none" w:sz="0" w:space="0" w:color="auto"/>
          <w:right w:val="none" w:sz="0" w:space="0" w:color="auto"/>
          <w:insideV w:val="none" w:sz="0" w:space="0" w:color="auto"/>
        </w:tblBorders>
        <w:tblLook w:val="04A0" w:firstRow="1" w:lastRow="0" w:firstColumn="1" w:lastColumn="0" w:noHBand="0" w:noVBand="1"/>
      </w:tblPr>
      <w:tblGrid>
        <w:gridCol w:w="1510"/>
        <w:gridCol w:w="1629"/>
        <w:gridCol w:w="1672"/>
        <w:gridCol w:w="1672"/>
        <w:gridCol w:w="1683"/>
        <w:gridCol w:w="1689"/>
        <w:gridCol w:w="4599"/>
      </w:tblGrid>
      <w:tr w:rsidR="00363248" w:rsidRPr="00A1346A" w14:paraId="3742B085" w14:textId="77777777" w:rsidTr="00122A50">
        <w:tc>
          <w:tcPr>
            <w:tcW w:w="1510" w:type="dxa"/>
          </w:tcPr>
          <w:p w14:paraId="2FFF2A54" w14:textId="77777777" w:rsidR="00363248" w:rsidRDefault="00363248" w:rsidP="00122A50">
            <w:pPr>
              <w:rPr>
                <w:rFonts w:ascii="Times New Roman" w:hAnsi="Times New Roman" w:cs="Times New Roman"/>
                <w:b/>
                <w:bCs/>
              </w:rPr>
            </w:pPr>
            <w:r w:rsidRPr="00A1346A">
              <w:rPr>
                <w:rFonts w:ascii="Times New Roman" w:hAnsi="Times New Roman" w:cs="Times New Roman"/>
                <w:b/>
                <w:bCs/>
              </w:rPr>
              <w:t>Study type, first author (year)</w:t>
            </w:r>
          </w:p>
          <w:p w14:paraId="6B079B20" w14:textId="77777777" w:rsidR="00363248" w:rsidRPr="00A1346A" w:rsidRDefault="00363248" w:rsidP="00122A50">
            <w:pPr>
              <w:rPr>
                <w:rFonts w:ascii="Times New Roman" w:hAnsi="Times New Roman" w:cs="Times New Roman"/>
                <w:b/>
                <w:bCs/>
              </w:rPr>
            </w:pPr>
            <w:r>
              <w:rPr>
                <w:rFonts w:ascii="Times New Roman" w:hAnsi="Times New Roman" w:cs="Times New Roman"/>
                <w:b/>
                <w:bCs/>
              </w:rPr>
              <w:t>[Ref #]</w:t>
            </w:r>
          </w:p>
        </w:tc>
        <w:tc>
          <w:tcPr>
            <w:tcW w:w="8345" w:type="dxa"/>
            <w:gridSpan w:val="5"/>
          </w:tcPr>
          <w:p w14:paraId="1DD706D3" w14:textId="77777777" w:rsidR="00363248" w:rsidRPr="00A1346A" w:rsidRDefault="00363248" w:rsidP="00122A50">
            <w:pPr>
              <w:rPr>
                <w:rFonts w:ascii="Times New Roman" w:hAnsi="Times New Roman" w:cs="Times New Roman"/>
                <w:b/>
                <w:bCs/>
              </w:rPr>
            </w:pPr>
            <w:r w:rsidRPr="00A1346A">
              <w:rPr>
                <w:rFonts w:ascii="Times New Roman" w:hAnsi="Times New Roman" w:cs="Times New Roman"/>
                <w:b/>
                <w:bCs/>
              </w:rPr>
              <w:t>MMAT Questions</w:t>
            </w:r>
          </w:p>
        </w:tc>
        <w:tc>
          <w:tcPr>
            <w:tcW w:w="4599" w:type="dxa"/>
            <w:vMerge w:val="restart"/>
          </w:tcPr>
          <w:p w14:paraId="5D2D8B37" w14:textId="77777777" w:rsidR="00363248" w:rsidRPr="00A1346A" w:rsidRDefault="00363248" w:rsidP="00122A50">
            <w:pPr>
              <w:rPr>
                <w:rFonts w:ascii="Times New Roman" w:hAnsi="Times New Roman" w:cs="Times New Roman"/>
                <w:b/>
                <w:bCs/>
              </w:rPr>
            </w:pPr>
            <w:r w:rsidRPr="00A1346A">
              <w:rPr>
                <w:rFonts w:ascii="Times New Roman" w:hAnsi="Times New Roman" w:cs="Times New Roman"/>
                <w:b/>
                <w:bCs/>
              </w:rPr>
              <w:t>Final comment</w:t>
            </w:r>
          </w:p>
        </w:tc>
      </w:tr>
      <w:tr w:rsidR="00363248" w:rsidRPr="00A1346A" w14:paraId="1E17AF96" w14:textId="77777777" w:rsidTr="00122A50">
        <w:tc>
          <w:tcPr>
            <w:tcW w:w="1510" w:type="dxa"/>
          </w:tcPr>
          <w:p w14:paraId="147ABB9B" w14:textId="77777777" w:rsidR="00363248" w:rsidRPr="00A1346A" w:rsidRDefault="00363248" w:rsidP="00122A50">
            <w:pPr>
              <w:rPr>
                <w:rFonts w:ascii="Times New Roman" w:hAnsi="Times New Roman" w:cs="Times New Roman"/>
                <w:b/>
                <w:bCs/>
              </w:rPr>
            </w:pPr>
            <w:r w:rsidRPr="00A1346A">
              <w:rPr>
                <w:rFonts w:ascii="Times New Roman" w:hAnsi="Times New Roman" w:cs="Times New Roman"/>
                <w:b/>
                <w:bCs/>
              </w:rPr>
              <w:t>Qualitative studies</w:t>
            </w:r>
          </w:p>
        </w:tc>
        <w:tc>
          <w:tcPr>
            <w:tcW w:w="1629" w:type="dxa"/>
          </w:tcPr>
          <w:p w14:paraId="437BE241"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1.1. Is the qualitative approach appropriate to answer the research question?</w:t>
            </w:r>
          </w:p>
        </w:tc>
        <w:tc>
          <w:tcPr>
            <w:tcW w:w="1672" w:type="dxa"/>
          </w:tcPr>
          <w:p w14:paraId="02A3B341"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1.2. Are the qualitative data collection methods adequate to address the research question?</w:t>
            </w:r>
          </w:p>
        </w:tc>
        <w:tc>
          <w:tcPr>
            <w:tcW w:w="1672" w:type="dxa"/>
          </w:tcPr>
          <w:p w14:paraId="5D207DB5"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1.3. Are the findings adequately derived from the data?</w:t>
            </w:r>
          </w:p>
        </w:tc>
        <w:tc>
          <w:tcPr>
            <w:tcW w:w="1683" w:type="dxa"/>
          </w:tcPr>
          <w:p w14:paraId="42837255"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1.4. Is the interpretation of results sufficiently substantiated by data?</w:t>
            </w:r>
          </w:p>
        </w:tc>
        <w:tc>
          <w:tcPr>
            <w:tcW w:w="1689" w:type="dxa"/>
          </w:tcPr>
          <w:p w14:paraId="47C5EEBC"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1.5. Is there coherence between qualitative data sources, collection, analysis and interpretation?</w:t>
            </w:r>
          </w:p>
        </w:tc>
        <w:tc>
          <w:tcPr>
            <w:tcW w:w="4599" w:type="dxa"/>
            <w:vMerge/>
          </w:tcPr>
          <w:p w14:paraId="0F64838F" w14:textId="77777777" w:rsidR="00363248" w:rsidRPr="00A1346A" w:rsidRDefault="00363248" w:rsidP="00122A50">
            <w:pPr>
              <w:rPr>
                <w:rFonts w:ascii="Times New Roman" w:hAnsi="Times New Roman" w:cs="Times New Roman"/>
              </w:rPr>
            </w:pPr>
          </w:p>
        </w:tc>
      </w:tr>
      <w:tr w:rsidR="00363248" w:rsidRPr="00A1346A" w14:paraId="7152D9CC" w14:textId="77777777" w:rsidTr="00122A50">
        <w:tc>
          <w:tcPr>
            <w:tcW w:w="1510" w:type="dxa"/>
          </w:tcPr>
          <w:p w14:paraId="0DB7CE89" w14:textId="77777777" w:rsidR="00363248" w:rsidRDefault="00363248" w:rsidP="00122A50">
            <w:pPr>
              <w:rPr>
                <w:rFonts w:ascii="Times New Roman" w:hAnsi="Times New Roman" w:cs="Times New Roman"/>
              </w:rPr>
            </w:pPr>
            <w:proofErr w:type="spellStart"/>
            <w:r w:rsidRPr="00A1346A">
              <w:rPr>
                <w:rFonts w:ascii="Times New Roman" w:hAnsi="Times New Roman" w:cs="Times New Roman"/>
              </w:rPr>
              <w:t>Dekeseredy</w:t>
            </w:r>
            <w:proofErr w:type="spellEnd"/>
            <w:r w:rsidRPr="00A1346A">
              <w:rPr>
                <w:rFonts w:ascii="Times New Roman" w:hAnsi="Times New Roman" w:cs="Times New Roman"/>
              </w:rPr>
              <w:t xml:space="preserve"> (2019)</w:t>
            </w:r>
          </w:p>
          <w:p w14:paraId="5F7B045B" w14:textId="44423F92" w:rsidR="00363248" w:rsidRPr="00A1346A" w:rsidRDefault="00363248" w:rsidP="00122A50">
            <w:pPr>
              <w:rPr>
                <w:rFonts w:ascii="Times New Roman" w:hAnsi="Times New Roman" w:cs="Times New Roman"/>
              </w:rPr>
            </w:pPr>
            <w:r>
              <w:rPr>
                <w:rFonts w:ascii="Times New Roman" w:hAnsi="Times New Roman" w:cs="Times New Roman"/>
              </w:rPr>
              <w:t>[</w:t>
            </w:r>
            <w:r w:rsidR="00BF28E9">
              <w:rPr>
                <w:rFonts w:ascii="Times New Roman" w:hAnsi="Times New Roman" w:cs="Times New Roman"/>
              </w:rPr>
              <w:t>17</w:t>
            </w:r>
            <w:r>
              <w:rPr>
                <w:rFonts w:ascii="Times New Roman" w:hAnsi="Times New Roman" w:cs="Times New Roman"/>
              </w:rPr>
              <w:t>]</w:t>
            </w:r>
          </w:p>
        </w:tc>
        <w:tc>
          <w:tcPr>
            <w:tcW w:w="1629" w:type="dxa"/>
          </w:tcPr>
          <w:p w14:paraId="0D6305CE"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1672" w:type="dxa"/>
          </w:tcPr>
          <w:p w14:paraId="2AE27525"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1672" w:type="dxa"/>
          </w:tcPr>
          <w:p w14:paraId="4CB4E6F4"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1683" w:type="dxa"/>
          </w:tcPr>
          <w:p w14:paraId="530D08AA"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1689" w:type="dxa"/>
          </w:tcPr>
          <w:p w14:paraId="36123C6C"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4599" w:type="dxa"/>
          </w:tcPr>
          <w:p w14:paraId="74A4CCD4"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 xml:space="preserve">Robust design and rigorous analysis using trustworthiness framework. Minor limitations due to single-site setting, small sample size and all-female respondents. Overall: </w:t>
            </w:r>
            <w:r w:rsidRPr="00A1346A">
              <w:rPr>
                <w:rFonts w:ascii="Times New Roman" w:hAnsi="Times New Roman" w:cs="Times New Roman"/>
                <w:b/>
                <w:bCs/>
              </w:rPr>
              <w:t>High quality/ Low risk of bias</w:t>
            </w:r>
            <w:r w:rsidRPr="00A1346A">
              <w:rPr>
                <w:rFonts w:ascii="Times New Roman" w:hAnsi="Times New Roman" w:cs="Times New Roman"/>
              </w:rPr>
              <w:t>.</w:t>
            </w:r>
          </w:p>
        </w:tc>
      </w:tr>
      <w:tr w:rsidR="00363248" w:rsidRPr="00A1346A" w14:paraId="2FC84CBB" w14:textId="77777777" w:rsidTr="00122A50">
        <w:tc>
          <w:tcPr>
            <w:tcW w:w="1510" w:type="dxa"/>
          </w:tcPr>
          <w:p w14:paraId="127A5FD2" w14:textId="77777777" w:rsidR="00363248" w:rsidRDefault="00363248" w:rsidP="00122A50">
            <w:pPr>
              <w:rPr>
                <w:rFonts w:ascii="Times New Roman" w:hAnsi="Times New Roman" w:cs="Times New Roman"/>
              </w:rPr>
            </w:pPr>
            <w:r w:rsidRPr="00A1346A">
              <w:rPr>
                <w:rFonts w:ascii="Times New Roman" w:hAnsi="Times New Roman" w:cs="Times New Roman"/>
              </w:rPr>
              <w:t>Jahner (2023)</w:t>
            </w:r>
          </w:p>
          <w:p w14:paraId="7BBAC6BD" w14:textId="1D4AFD75" w:rsidR="00363248" w:rsidRPr="00A1346A" w:rsidRDefault="00363248" w:rsidP="00122A50">
            <w:pPr>
              <w:rPr>
                <w:rFonts w:ascii="Times New Roman" w:hAnsi="Times New Roman" w:cs="Times New Roman"/>
              </w:rPr>
            </w:pPr>
            <w:r>
              <w:rPr>
                <w:rFonts w:ascii="Times New Roman" w:hAnsi="Times New Roman" w:cs="Times New Roman"/>
              </w:rPr>
              <w:t>[</w:t>
            </w:r>
            <w:r w:rsidR="00BF28E9">
              <w:rPr>
                <w:rFonts w:ascii="Times New Roman" w:hAnsi="Times New Roman" w:cs="Times New Roman"/>
              </w:rPr>
              <w:t>19</w:t>
            </w:r>
            <w:r>
              <w:rPr>
                <w:rFonts w:ascii="Times New Roman" w:hAnsi="Times New Roman" w:cs="Times New Roman"/>
              </w:rPr>
              <w:t>]</w:t>
            </w:r>
          </w:p>
          <w:p w14:paraId="47673D7E" w14:textId="77777777" w:rsidR="00363248" w:rsidRPr="00A1346A" w:rsidRDefault="00363248" w:rsidP="00122A50">
            <w:pPr>
              <w:rPr>
                <w:rFonts w:ascii="Times New Roman" w:hAnsi="Times New Roman" w:cs="Times New Roman"/>
              </w:rPr>
            </w:pPr>
          </w:p>
        </w:tc>
        <w:tc>
          <w:tcPr>
            <w:tcW w:w="1629" w:type="dxa"/>
          </w:tcPr>
          <w:p w14:paraId="5EAED5ED" w14:textId="77777777" w:rsidR="00363248" w:rsidRPr="00A1346A" w:rsidRDefault="00363248" w:rsidP="00122A50">
            <w:pPr>
              <w:rPr>
                <w:rFonts w:ascii="Times New Roman" w:hAnsi="Times New Roman" w:cs="Times New Roman"/>
              </w:rPr>
            </w:pPr>
            <w:r w:rsidRPr="00A115DB">
              <w:rPr>
                <w:rFonts w:ascii="Times New Roman" w:hAnsi="Times New Roman" w:cs="Times New Roman"/>
              </w:rPr>
              <w:t>Yes</w:t>
            </w:r>
          </w:p>
        </w:tc>
        <w:tc>
          <w:tcPr>
            <w:tcW w:w="1672" w:type="dxa"/>
          </w:tcPr>
          <w:p w14:paraId="7451C60D" w14:textId="77777777" w:rsidR="00363248" w:rsidRPr="00A1346A" w:rsidRDefault="00363248" w:rsidP="00122A50">
            <w:pPr>
              <w:rPr>
                <w:rFonts w:ascii="Times New Roman" w:hAnsi="Times New Roman" w:cs="Times New Roman"/>
              </w:rPr>
            </w:pPr>
            <w:r w:rsidRPr="00A115DB">
              <w:rPr>
                <w:rFonts w:ascii="Times New Roman" w:hAnsi="Times New Roman" w:cs="Times New Roman"/>
              </w:rPr>
              <w:t>Yes</w:t>
            </w:r>
          </w:p>
        </w:tc>
        <w:tc>
          <w:tcPr>
            <w:tcW w:w="1672" w:type="dxa"/>
          </w:tcPr>
          <w:p w14:paraId="0027E294"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1683" w:type="dxa"/>
          </w:tcPr>
          <w:p w14:paraId="152BF301"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1689" w:type="dxa"/>
          </w:tcPr>
          <w:p w14:paraId="5216196C"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4599" w:type="dxa"/>
          </w:tcPr>
          <w:p w14:paraId="34DA24F3"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 xml:space="preserve">Rigorous grounded theory design and systematic analysis ensuring credibility and coherence. Minor limitations due to small sample size and limited transferability to other rural contexts. Overall: </w:t>
            </w:r>
            <w:r w:rsidRPr="00A1346A">
              <w:rPr>
                <w:rFonts w:ascii="Times New Roman" w:hAnsi="Times New Roman" w:cs="Times New Roman"/>
                <w:b/>
                <w:bCs/>
              </w:rPr>
              <w:t>High quality / Low risk of bias.</w:t>
            </w:r>
          </w:p>
        </w:tc>
      </w:tr>
      <w:tr w:rsidR="00363248" w:rsidRPr="00A1346A" w14:paraId="3A8BC310" w14:textId="77777777" w:rsidTr="00122A50">
        <w:tc>
          <w:tcPr>
            <w:tcW w:w="1510" w:type="dxa"/>
          </w:tcPr>
          <w:p w14:paraId="32345C3B" w14:textId="77777777" w:rsidR="00363248" w:rsidRDefault="00363248" w:rsidP="00122A50">
            <w:pPr>
              <w:rPr>
                <w:rFonts w:ascii="Times New Roman" w:hAnsi="Times New Roman" w:cs="Times New Roman"/>
              </w:rPr>
            </w:pPr>
            <w:proofErr w:type="spellStart"/>
            <w:r w:rsidRPr="00A1346A">
              <w:rPr>
                <w:rFonts w:ascii="Times New Roman" w:hAnsi="Times New Roman" w:cs="Times New Roman"/>
              </w:rPr>
              <w:t>Källberg</w:t>
            </w:r>
            <w:proofErr w:type="spellEnd"/>
            <w:r w:rsidRPr="00A1346A">
              <w:rPr>
                <w:rFonts w:ascii="Times New Roman" w:hAnsi="Times New Roman" w:cs="Times New Roman"/>
              </w:rPr>
              <w:t xml:space="preserve"> (2025)</w:t>
            </w:r>
          </w:p>
          <w:p w14:paraId="1DC3030D" w14:textId="721F6C2B" w:rsidR="00363248" w:rsidRPr="00A1346A" w:rsidRDefault="00363248" w:rsidP="00122A50">
            <w:pPr>
              <w:rPr>
                <w:rFonts w:ascii="Times New Roman" w:hAnsi="Times New Roman" w:cs="Times New Roman"/>
              </w:rPr>
            </w:pPr>
            <w:r>
              <w:rPr>
                <w:rFonts w:ascii="Times New Roman" w:hAnsi="Times New Roman" w:cs="Times New Roman"/>
              </w:rPr>
              <w:t>[</w:t>
            </w:r>
            <w:r w:rsidR="00BF28E9">
              <w:rPr>
                <w:rFonts w:ascii="Times New Roman" w:hAnsi="Times New Roman" w:cs="Times New Roman"/>
              </w:rPr>
              <w:t>20</w:t>
            </w:r>
            <w:r>
              <w:rPr>
                <w:rFonts w:ascii="Times New Roman" w:hAnsi="Times New Roman" w:cs="Times New Roman"/>
              </w:rPr>
              <w:t>]</w:t>
            </w:r>
          </w:p>
        </w:tc>
        <w:tc>
          <w:tcPr>
            <w:tcW w:w="1629" w:type="dxa"/>
          </w:tcPr>
          <w:p w14:paraId="5D58C55D" w14:textId="77777777" w:rsidR="00363248" w:rsidRPr="00A1346A" w:rsidRDefault="00363248" w:rsidP="00122A50">
            <w:pPr>
              <w:rPr>
                <w:rFonts w:ascii="Times New Roman" w:hAnsi="Times New Roman" w:cs="Times New Roman"/>
              </w:rPr>
            </w:pPr>
            <w:r w:rsidRPr="00A115DB">
              <w:rPr>
                <w:rFonts w:ascii="Times New Roman" w:hAnsi="Times New Roman" w:cs="Times New Roman"/>
              </w:rPr>
              <w:t>Yes</w:t>
            </w:r>
          </w:p>
        </w:tc>
        <w:tc>
          <w:tcPr>
            <w:tcW w:w="1672" w:type="dxa"/>
          </w:tcPr>
          <w:p w14:paraId="3198711B" w14:textId="77777777" w:rsidR="00363248" w:rsidRPr="00A1346A" w:rsidRDefault="00363248" w:rsidP="00122A50">
            <w:pPr>
              <w:rPr>
                <w:rFonts w:ascii="Times New Roman" w:hAnsi="Times New Roman" w:cs="Times New Roman"/>
              </w:rPr>
            </w:pPr>
            <w:r w:rsidRPr="00A115DB">
              <w:rPr>
                <w:rFonts w:ascii="Times New Roman" w:hAnsi="Times New Roman" w:cs="Times New Roman"/>
              </w:rPr>
              <w:t>Yes</w:t>
            </w:r>
          </w:p>
        </w:tc>
        <w:tc>
          <w:tcPr>
            <w:tcW w:w="1672" w:type="dxa"/>
          </w:tcPr>
          <w:p w14:paraId="4037D700"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1683" w:type="dxa"/>
          </w:tcPr>
          <w:p w14:paraId="393FEBB3"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1689" w:type="dxa"/>
          </w:tcPr>
          <w:p w14:paraId="6441FD8E"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4599" w:type="dxa"/>
          </w:tcPr>
          <w:p w14:paraId="52A90E05"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 xml:space="preserve">The study demonstrated methodological rigor with clear design and thorough thematic analysis. Limitations include possible researcher preconceptions, retrospective data collection introducing recall bias, and a small sample size that may limit transferability. </w:t>
            </w:r>
            <w:r w:rsidRPr="00A115DB">
              <w:rPr>
                <w:rFonts w:ascii="Times New Roman" w:hAnsi="Times New Roman" w:cs="Times New Roman"/>
              </w:rPr>
              <w:t>Overall:</w:t>
            </w:r>
            <w:r w:rsidRPr="00A1346A">
              <w:rPr>
                <w:rFonts w:ascii="Times New Roman" w:hAnsi="Times New Roman" w:cs="Times New Roman"/>
                <w:b/>
                <w:bCs/>
              </w:rPr>
              <w:t xml:space="preserve"> high quality / low risk of bias.</w:t>
            </w:r>
          </w:p>
        </w:tc>
      </w:tr>
      <w:tr w:rsidR="00363248" w:rsidRPr="00A1346A" w14:paraId="2E36B8FD" w14:textId="77777777" w:rsidTr="00122A50">
        <w:tc>
          <w:tcPr>
            <w:tcW w:w="1510" w:type="dxa"/>
          </w:tcPr>
          <w:p w14:paraId="1EC71036" w14:textId="77777777" w:rsidR="00363248" w:rsidRDefault="00363248" w:rsidP="00122A50">
            <w:pPr>
              <w:rPr>
                <w:rFonts w:ascii="Times New Roman" w:hAnsi="Times New Roman" w:cs="Times New Roman"/>
              </w:rPr>
            </w:pPr>
            <w:r w:rsidRPr="00A1346A">
              <w:rPr>
                <w:rFonts w:ascii="Times New Roman" w:hAnsi="Times New Roman" w:cs="Times New Roman"/>
              </w:rPr>
              <w:t>Kolhatkar (2017)</w:t>
            </w:r>
          </w:p>
          <w:p w14:paraId="55C5A176" w14:textId="3E8F2EBE" w:rsidR="00363248" w:rsidRPr="00A1346A" w:rsidRDefault="00363248" w:rsidP="00122A50">
            <w:pPr>
              <w:rPr>
                <w:rFonts w:ascii="Times New Roman" w:hAnsi="Times New Roman" w:cs="Times New Roman"/>
              </w:rPr>
            </w:pPr>
            <w:r>
              <w:rPr>
                <w:rFonts w:ascii="Times New Roman" w:hAnsi="Times New Roman" w:cs="Times New Roman"/>
              </w:rPr>
              <w:lastRenderedPageBreak/>
              <w:t>[</w:t>
            </w:r>
            <w:r w:rsidR="00BF28E9">
              <w:rPr>
                <w:rFonts w:ascii="Times New Roman" w:hAnsi="Times New Roman" w:cs="Times New Roman"/>
              </w:rPr>
              <w:t>18</w:t>
            </w:r>
            <w:r>
              <w:rPr>
                <w:rFonts w:ascii="Times New Roman" w:hAnsi="Times New Roman" w:cs="Times New Roman"/>
              </w:rPr>
              <w:t>]</w:t>
            </w:r>
          </w:p>
        </w:tc>
        <w:tc>
          <w:tcPr>
            <w:tcW w:w="1629" w:type="dxa"/>
          </w:tcPr>
          <w:p w14:paraId="19D00E67" w14:textId="77777777" w:rsidR="00363248" w:rsidRPr="00A1346A" w:rsidRDefault="00363248" w:rsidP="00122A50">
            <w:pPr>
              <w:rPr>
                <w:rFonts w:ascii="Times New Roman" w:hAnsi="Times New Roman" w:cs="Times New Roman"/>
              </w:rPr>
            </w:pPr>
            <w:r w:rsidRPr="00A115DB">
              <w:rPr>
                <w:rFonts w:ascii="Times New Roman" w:hAnsi="Times New Roman" w:cs="Times New Roman"/>
              </w:rPr>
              <w:lastRenderedPageBreak/>
              <w:t>Yes</w:t>
            </w:r>
          </w:p>
        </w:tc>
        <w:tc>
          <w:tcPr>
            <w:tcW w:w="1672" w:type="dxa"/>
          </w:tcPr>
          <w:p w14:paraId="5DC5336C" w14:textId="77777777" w:rsidR="00363248" w:rsidRPr="00A1346A" w:rsidRDefault="00363248" w:rsidP="00122A50">
            <w:pPr>
              <w:rPr>
                <w:rFonts w:ascii="Times New Roman" w:hAnsi="Times New Roman" w:cs="Times New Roman"/>
              </w:rPr>
            </w:pPr>
            <w:r w:rsidRPr="00A115DB">
              <w:rPr>
                <w:rFonts w:ascii="Times New Roman" w:hAnsi="Times New Roman" w:cs="Times New Roman"/>
              </w:rPr>
              <w:t>Yes</w:t>
            </w:r>
          </w:p>
        </w:tc>
        <w:tc>
          <w:tcPr>
            <w:tcW w:w="1672" w:type="dxa"/>
          </w:tcPr>
          <w:p w14:paraId="7152A44D"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1683" w:type="dxa"/>
          </w:tcPr>
          <w:p w14:paraId="0A7617A9"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1689" w:type="dxa"/>
          </w:tcPr>
          <w:p w14:paraId="6F766145"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4599" w:type="dxa"/>
          </w:tcPr>
          <w:p w14:paraId="2B7E7AB8"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 xml:space="preserve">The study used a robust qualitative design with purposive sampling, diverse participant </w:t>
            </w:r>
            <w:r w:rsidRPr="00A1346A">
              <w:rPr>
                <w:rFonts w:ascii="Times New Roman" w:hAnsi="Times New Roman" w:cs="Times New Roman"/>
              </w:rPr>
              <w:lastRenderedPageBreak/>
              <w:t xml:space="preserve">representation, and rigorous grounded theory analysis. Potential biases (self-selection, teleconference setting) were acknowledged. Limitations include a limited number of focus groups and interviews. </w:t>
            </w:r>
            <w:r w:rsidRPr="00A115DB">
              <w:rPr>
                <w:rFonts w:ascii="Times New Roman" w:hAnsi="Times New Roman" w:cs="Times New Roman"/>
              </w:rPr>
              <w:t>Overall:</w:t>
            </w:r>
            <w:r w:rsidRPr="00A1346A">
              <w:rPr>
                <w:rFonts w:ascii="Times New Roman" w:hAnsi="Times New Roman" w:cs="Times New Roman"/>
                <w:b/>
                <w:bCs/>
              </w:rPr>
              <w:t xml:space="preserve"> high quality / low risk of bias.</w:t>
            </w:r>
          </w:p>
        </w:tc>
      </w:tr>
      <w:tr w:rsidR="00363248" w:rsidRPr="00A1346A" w14:paraId="4C2BF3A1" w14:textId="77777777" w:rsidTr="00122A50">
        <w:tc>
          <w:tcPr>
            <w:tcW w:w="1510" w:type="dxa"/>
          </w:tcPr>
          <w:p w14:paraId="04639B14" w14:textId="77777777" w:rsidR="00363248" w:rsidRPr="00A1346A" w:rsidRDefault="00363248" w:rsidP="00122A50">
            <w:pPr>
              <w:rPr>
                <w:rFonts w:ascii="Times New Roman" w:hAnsi="Times New Roman" w:cs="Times New Roman"/>
              </w:rPr>
            </w:pPr>
            <w:r w:rsidRPr="00A1346A">
              <w:rPr>
                <w:rFonts w:ascii="Times New Roman" w:hAnsi="Times New Roman" w:cs="Times New Roman"/>
                <w:b/>
                <w:bCs/>
                <w:lang w:val="it-IT"/>
              </w:rPr>
              <w:lastRenderedPageBreak/>
              <w:t>Quantitative non-randomized studies</w:t>
            </w:r>
          </w:p>
        </w:tc>
        <w:tc>
          <w:tcPr>
            <w:tcW w:w="1629" w:type="dxa"/>
          </w:tcPr>
          <w:p w14:paraId="7C410795"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3.1. Are the participants representative of the target population?</w:t>
            </w:r>
          </w:p>
        </w:tc>
        <w:tc>
          <w:tcPr>
            <w:tcW w:w="1672" w:type="dxa"/>
          </w:tcPr>
          <w:p w14:paraId="65CCDD9B"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3.2. Are measurements appropriate regarding both the outcome and intervention (or exposure)?</w:t>
            </w:r>
          </w:p>
        </w:tc>
        <w:tc>
          <w:tcPr>
            <w:tcW w:w="1672" w:type="dxa"/>
          </w:tcPr>
          <w:p w14:paraId="7F5E7486"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3.3. Are there complete outcome data?</w:t>
            </w:r>
          </w:p>
        </w:tc>
        <w:tc>
          <w:tcPr>
            <w:tcW w:w="1683" w:type="dxa"/>
          </w:tcPr>
          <w:p w14:paraId="65A92420"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3.4. Are the confounders accounted for in the design and analysis?</w:t>
            </w:r>
          </w:p>
        </w:tc>
        <w:tc>
          <w:tcPr>
            <w:tcW w:w="1689" w:type="dxa"/>
          </w:tcPr>
          <w:p w14:paraId="24DBCBC0"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3.5. During the study period, is the intervention administered (or exposure occurred) as intended?</w:t>
            </w:r>
          </w:p>
        </w:tc>
        <w:tc>
          <w:tcPr>
            <w:tcW w:w="4599" w:type="dxa"/>
          </w:tcPr>
          <w:p w14:paraId="1F243C59"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Final Comment</w:t>
            </w:r>
          </w:p>
        </w:tc>
      </w:tr>
      <w:tr w:rsidR="00363248" w:rsidRPr="00A1346A" w14:paraId="66F01675" w14:textId="77777777" w:rsidTr="00122A50">
        <w:tc>
          <w:tcPr>
            <w:tcW w:w="1510" w:type="dxa"/>
          </w:tcPr>
          <w:p w14:paraId="4D2E4466" w14:textId="77777777" w:rsidR="00363248" w:rsidRDefault="00363248" w:rsidP="00122A50">
            <w:pPr>
              <w:rPr>
                <w:rFonts w:ascii="Times New Roman" w:hAnsi="Times New Roman" w:cs="Times New Roman"/>
              </w:rPr>
            </w:pPr>
            <w:r w:rsidRPr="00A1346A">
              <w:rPr>
                <w:rFonts w:ascii="Times New Roman" w:hAnsi="Times New Roman" w:cs="Times New Roman"/>
              </w:rPr>
              <w:t>Chang (2024)</w:t>
            </w:r>
          </w:p>
          <w:p w14:paraId="0302DFE4" w14:textId="5B201A67" w:rsidR="00363248" w:rsidRPr="00A1346A" w:rsidRDefault="00363248" w:rsidP="00122A50">
            <w:pPr>
              <w:rPr>
                <w:rFonts w:ascii="Times New Roman" w:hAnsi="Times New Roman" w:cs="Times New Roman"/>
              </w:rPr>
            </w:pPr>
            <w:r>
              <w:rPr>
                <w:rFonts w:ascii="Times New Roman" w:hAnsi="Times New Roman" w:cs="Times New Roman"/>
              </w:rPr>
              <w:t>[</w:t>
            </w:r>
            <w:r w:rsidR="00BF28E9">
              <w:rPr>
                <w:rFonts w:ascii="Times New Roman" w:hAnsi="Times New Roman" w:cs="Times New Roman"/>
              </w:rPr>
              <w:t>22</w:t>
            </w:r>
            <w:r>
              <w:rPr>
                <w:rFonts w:ascii="Times New Roman" w:hAnsi="Times New Roman" w:cs="Times New Roman"/>
              </w:rPr>
              <w:t>]</w:t>
            </w:r>
          </w:p>
        </w:tc>
        <w:tc>
          <w:tcPr>
            <w:tcW w:w="1629" w:type="dxa"/>
          </w:tcPr>
          <w:p w14:paraId="2053D159"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Can’t tell</w:t>
            </w:r>
          </w:p>
        </w:tc>
        <w:tc>
          <w:tcPr>
            <w:tcW w:w="1672" w:type="dxa"/>
          </w:tcPr>
          <w:p w14:paraId="4A92FA8E"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1672" w:type="dxa"/>
          </w:tcPr>
          <w:p w14:paraId="03A30569"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1683" w:type="dxa"/>
          </w:tcPr>
          <w:p w14:paraId="20134F3C"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p w14:paraId="1FD36C38" w14:textId="77777777" w:rsidR="00363248" w:rsidRPr="00A1346A" w:rsidRDefault="00363248" w:rsidP="00122A50">
            <w:pPr>
              <w:rPr>
                <w:rFonts w:ascii="Times New Roman" w:hAnsi="Times New Roman" w:cs="Times New Roman"/>
              </w:rPr>
            </w:pPr>
          </w:p>
        </w:tc>
        <w:tc>
          <w:tcPr>
            <w:tcW w:w="1689" w:type="dxa"/>
          </w:tcPr>
          <w:p w14:paraId="0CEB5565"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4599" w:type="dxa"/>
          </w:tcPr>
          <w:p w14:paraId="3B37CE3F"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 xml:space="preserve">This cross-sectional study employed a validated instrument and </w:t>
            </w:r>
            <w:r w:rsidRPr="00A115DB">
              <w:rPr>
                <w:rFonts w:ascii="Times New Roman" w:hAnsi="Times New Roman" w:cs="Times New Roman"/>
              </w:rPr>
              <w:t xml:space="preserve">used multivariable logistic regression to attempt to adjust for potential confounders. </w:t>
            </w:r>
            <w:r w:rsidRPr="00A1346A">
              <w:rPr>
                <w:rFonts w:ascii="Times New Roman" w:hAnsi="Times New Roman" w:cs="Times New Roman"/>
              </w:rPr>
              <w:t xml:space="preserve">However, confounder selection relied solely on univariable p-values rather than theoretical justification, and some subgroups had very small numbers, leading to unstable estimates. The 50.8% response rate without nonresponse bias assessment further limits certainty about representativeness. Overall, the study demonstrates sound methodology with </w:t>
            </w:r>
            <w:r w:rsidRPr="00A1346A">
              <w:rPr>
                <w:rFonts w:ascii="Times New Roman" w:hAnsi="Times New Roman" w:cs="Times New Roman"/>
                <w:b/>
                <w:bCs/>
              </w:rPr>
              <w:t xml:space="preserve">moderate-to-high quality, </w:t>
            </w:r>
            <w:r w:rsidRPr="00A115DB">
              <w:rPr>
                <w:rFonts w:ascii="Times New Roman" w:hAnsi="Times New Roman" w:cs="Times New Roman"/>
              </w:rPr>
              <w:t xml:space="preserve">but confounder control may be incomplete, </w:t>
            </w:r>
            <w:r w:rsidRPr="00A1346A">
              <w:rPr>
                <w:rFonts w:ascii="Times New Roman" w:hAnsi="Times New Roman" w:cs="Times New Roman"/>
              </w:rPr>
              <w:t xml:space="preserve">resulting in </w:t>
            </w:r>
            <w:r w:rsidRPr="00A1346A">
              <w:rPr>
                <w:rFonts w:ascii="Times New Roman" w:hAnsi="Times New Roman" w:cs="Times New Roman"/>
                <w:b/>
                <w:bCs/>
              </w:rPr>
              <w:t>a moderate risk of bias.</w:t>
            </w:r>
            <w:r w:rsidRPr="00A1346A">
              <w:rPr>
                <w:rFonts w:ascii="Times New Roman" w:hAnsi="Times New Roman" w:cs="Times New Roman"/>
              </w:rPr>
              <w:t xml:space="preserve"> </w:t>
            </w:r>
          </w:p>
        </w:tc>
      </w:tr>
      <w:tr w:rsidR="00363248" w:rsidRPr="00A1346A" w14:paraId="7A109545" w14:textId="77777777" w:rsidTr="00122A50">
        <w:tc>
          <w:tcPr>
            <w:tcW w:w="1510" w:type="dxa"/>
          </w:tcPr>
          <w:p w14:paraId="239A82F6" w14:textId="77777777" w:rsidR="00363248" w:rsidRDefault="00363248" w:rsidP="00122A50">
            <w:pPr>
              <w:rPr>
                <w:rFonts w:ascii="Times New Roman" w:hAnsi="Times New Roman" w:cs="Times New Roman"/>
              </w:rPr>
            </w:pPr>
            <w:r w:rsidRPr="00A1346A">
              <w:rPr>
                <w:rFonts w:ascii="Times New Roman" w:hAnsi="Times New Roman" w:cs="Times New Roman"/>
              </w:rPr>
              <w:t>Cook (2021)</w:t>
            </w:r>
          </w:p>
          <w:p w14:paraId="799EE5E4" w14:textId="77777777" w:rsidR="00363248" w:rsidRPr="00A1346A" w:rsidRDefault="00363248" w:rsidP="00122A50">
            <w:pPr>
              <w:rPr>
                <w:rFonts w:ascii="Times New Roman" w:hAnsi="Times New Roman" w:cs="Times New Roman"/>
              </w:rPr>
            </w:pPr>
            <w:r>
              <w:rPr>
                <w:rFonts w:ascii="Times New Roman" w:hAnsi="Times New Roman" w:cs="Times New Roman"/>
              </w:rPr>
              <w:t>[27]</w:t>
            </w:r>
          </w:p>
        </w:tc>
        <w:tc>
          <w:tcPr>
            <w:tcW w:w="1629" w:type="dxa"/>
          </w:tcPr>
          <w:p w14:paraId="5FE64374" w14:textId="77777777" w:rsidR="00363248" w:rsidRPr="00A1346A" w:rsidRDefault="00363248" w:rsidP="00122A50">
            <w:pPr>
              <w:rPr>
                <w:rFonts w:ascii="Times New Roman" w:hAnsi="Times New Roman" w:cs="Times New Roman"/>
              </w:rPr>
            </w:pPr>
            <w:r w:rsidRPr="00A115DB">
              <w:rPr>
                <w:rFonts w:ascii="Times New Roman" w:hAnsi="Times New Roman" w:cs="Times New Roman"/>
              </w:rPr>
              <w:t>Can’t tell</w:t>
            </w:r>
          </w:p>
        </w:tc>
        <w:tc>
          <w:tcPr>
            <w:tcW w:w="1672" w:type="dxa"/>
          </w:tcPr>
          <w:p w14:paraId="1FB69B13"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1672" w:type="dxa"/>
          </w:tcPr>
          <w:p w14:paraId="3B67EAE4"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1683" w:type="dxa"/>
          </w:tcPr>
          <w:p w14:paraId="1CAAEF24"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1689" w:type="dxa"/>
          </w:tcPr>
          <w:p w14:paraId="64A50866"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4599" w:type="dxa"/>
          </w:tcPr>
          <w:p w14:paraId="2A402678" w14:textId="77777777" w:rsidR="00363248" w:rsidRPr="00A1346A" w:rsidRDefault="00363248" w:rsidP="00122A50">
            <w:pPr>
              <w:rPr>
                <w:rFonts w:ascii="Times New Roman" w:hAnsi="Times New Roman" w:cs="Times New Roman"/>
                <w:b/>
                <w:bCs/>
              </w:rPr>
            </w:pPr>
            <w:r w:rsidRPr="00A1346A">
              <w:rPr>
                <w:rFonts w:ascii="Times New Roman" w:hAnsi="Times New Roman" w:cs="Times New Roman"/>
              </w:rPr>
              <w:t xml:space="preserve">This cross-sectional study used validated tools to measure burnout and anxiety among trauma nurses, with a clearly defined target population and complete outcome data. </w:t>
            </w:r>
            <w:r w:rsidRPr="00A115DB">
              <w:rPr>
                <w:rFonts w:ascii="Times New Roman" w:hAnsi="Times New Roman" w:cs="Times New Roman"/>
              </w:rPr>
              <w:t xml:space="preserve">However, as only 35.4% of participants were ED nurses, </w:t>
            </w:r>
            <w:r w:rsidRPr="00A115DB">
              <w:rPr>
                <w:rFonts w:ascii="Times New Roman" w:hAnsi="Times New Roman" w:cs="Times New Roman"/>
              </w:rPr>
              <w:lastRenderedPageBreak/>
              <w:t xml:space="preserve">representativeness for the ED population is limited. </w:t>
            </w:r>
            <w:r w:rsidRPr="00A1346A">
              <w:rPr>
                <w:rFonts w:ascii="Times New Roman" w:hAnsi="Times New Roman" w:cs="Times New Roman"/>
              </w:rPr>
              <w:t xml:space="preserve">Confounders were appropriately addressed, and the exposure occurred as intended. The methodology is robust, indicating </w:t>
            </w:r>
            <w:r w:rsidRPr="00A1346A">
              <w:rPr>
                <w:rFonts w:ascii="Times New Roman" w:hAnsi="Times New Roman" w:cs="Times New Roman"/>
                <w:b/>
                <w:bCs/>
              </w:rPr>
              <w:t>high quality and low risk of bias.</w:t>
            </w:r>
          </w:p>
        </w:tc>
      </w:tr>
      <w:tr w:rsidR="00363248" w:rsidRPr="00A1346A" w14:paraId="46413047" w14:textId="77777777" w:rsidTr="00122A50">
        <w:tc>
          <w:tcPr>
            <w:tcW w:w="1510" w:type="dxa"/>
          </w:tcPr>
          <w:p w14:paraId="693B6370" w14:textId="77777777" w:rsidR="00363248" w:rsidRDefault="00363248" w:rsidP="00122A50">
            <w:pPr>
              <w:rPr>
                <w:rFonts w:ascii="Times New Roman" w:hAnsi="Times New Roman" w:cs="Times New Roman"/>
              </w:rPr>
            </w:pPr>
            <w:r w:rsidRPr="00A1346A">
              <w:rPr>
                <w:rFonts w:ascii="Times New Roman" w:hAnsi="Times New Roman" w:cs="Times New Roman"/>
              </w:rPr>
              <w:lastRenderedPageBreak/>
              <w:t>Gray (2021)</w:t>
            </w:r>
          </w:p>
          <w:p w14:paraId="2662A4C5" w14:textId="50231BE9" w:rsidR="00363248" w:rsidRPr="00A1346A" w:rsidRDefault="00363248" w:rsidP="00122A50">
            <w:pPr>
              <w:rPr>
                <w:rFonts w:ascii="Times New Roman" w:hAnsi="Times New Roman" w:cs="Times New Roman"/>
              </w:rPr>
            </w:pPr>
            <w:r>
              <w:rPr>
                <w:rFonts w:ascii="Times New Roman" w:hAnsi="Times New Roman" w:cs="Times New Roman"/>
              </w:rPr>
              <w:t>[3</w:t>
            </w:r>
            <w:r w:rsidR="00BF28E9">
              <w:rPr>
                <w:rFonts w:ascii="Times New Roman" w:hAnsi="Times New Roman" w:cs="Times New Roman"/>
              </w:rPr>
              <w:t>3</w:t>
            </w:r>
            <w:r>
              <w:rPr>
                <w:rFonts w:ascii="Times New Roman" w:hAnsi="Times New Roman" w:cs="Times New Roman"/>
              </w:rPr>
              <w:t>]</w:t>
            </w:r>
          </w:p>
        </w:tc>
        <w:tc>
          <w:tcPr>
            <w:tcW w:w="1629" w:type="dxa"/>
          </w:tcPr>
          <w:p w14:paraId="3157CE51"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Can’t tell</w:t>
            </w:r>
          </w:p>
          <w:p w14:paraId="1092CE79" w14:textId="77777777" w:rsidR="00363248" w:rsidRPr="00A1346A" w:rsidRDefault="00363248" w:rsidP="00122A50">
            <w:pPr>
              <w:rPr>
                <w:rFonts w:ascii="Times New Roman" w:hAnsi="Times New Roman" w:cs="Times New Roman"/>
              </w:rPr>
            </w:pPr>
          </w:p>
        </w:tc>
        <w:tc>
          <w:tcPr>
            <w:tcW w:w="1672" w:type="dxa"/>
          </w:tcPr>
          <w:p w14:paraId="6B07B1A6"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1672" w:type="dxa"/>
          </w:tcPr>
          <w:p w14:paraId="21372844"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1683" w:type="dxa"/>
          </w:tcPr>
          <w:p w14:paraId="5C106F06"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Can’t tell</w:t>
            </w:r>
          </w:p>
        </w:tc>
        <w:tc>
          <w:tcPr>
            <w:tcW w:w="1689" w:type="dxa"/>
          </w:tcPr>
          <w:p w14:paraId="7D802D77"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4599" w:type="dxa"/>
          </w:tcPr>
          <w:p w14:paraId="395D2AD6"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This was a quantitative quasi-experimental quality improvement project</w:t>
            </w:r>
            <w:r w:rsidRPr="00A115DB">
              <w:rPr>
                <w:rFonts w:ascii="Times New Roman" w:hAnsi="Times New Roman" w:cs="Times New Roman"/>
              </w:rPr>
              <w:t>. Participants were all female nurses, with limited demographic detail, so representativeness cannot be confirmed</w:t>
            </w:r>
            <w:r w:rsidRPr="00A1346A">
              <w:rPr>
                <w:rFonts w:ascii="Times New Roman" w:hAnsi="Times New Roman" w:cs="Times New Roman"/>
              </w:rPr>
              <w:t xml:space="preserve">. The study used a validated tool and clearly implemented the intervention, with complete outcome data for most participants. Confounder control was unclear, and the small sample size limits generalisability. Overall: </w:t>
            </w:r>
            <w:r w:rsidRPr="00A115DB">
              <w:rPr>
                <w:rFonts w:ascii="Times New Roman" w:hAnsi="Times New Roman" w:cs="Times New Roman"/>
                <w:b/>
                <w:bCs/>
              </w:rPr>
              <w:t>moderate quality / moderate risk of bias.</w:t>
            </w:r>
          </w:p>
        </w:tc>
      </w:tr>
      <w:tr w:rsidR="00363248" w:rsidRPr="00A1346A" w14:paraId="0C11CF9F" w14:textId="77777777" w:rsidTr="00122A50">
        <w:tc>
          <w:tcPr>
            <w:tcW w:w="1510" w:type="dxa"/>
          </w:tcPr>
          <w:p w14:paraId="4DE5FA25" w14:textId="77777777" w:rsidR="00363248" w:rsidRDefault="00363248" w:rsidP="00122A50">
            <w:pPr>
              <w:rPr>
                <w:rFonts w:ascii="Times New Roman" w:hAnsi="Times New Roman" w:cs="Times New Roman"/>
              </w:rPr>
            </w:pPr>
            <w:r w:rsidRPr="00A1346A">
              <w:rPr>
                <w:rFonts w:ascii="Times New Roman" w:hAnsi="Times New Roman" w:cs="Times New Roman"/>
              </w:rPr>
              <w:t>Lala (2016)</w:t>
            </w:r>
          </w:p>
          <w:p w14:paraId="0ABA3BEE" w14:textId="77777777" w:rsidR="00363248" w:rsidRPr="00A1346A" w:rsidRDefault="00363248" w:rsidP="00122A50">
            <w:pPr>
              <w:rPr>
                <w:rFonts w:ascii="Times New Roman" w:hAnsi="Times New Roman" w:cs="Times New Roman"/>
              </w:rPr>
            </w:pPr>
            <w:r>
              <w:rPr>
                <w:rFonts w:ascii="Times New Roman" w:hAnsi="Times New Roman" w:cs="Times New Roman"/>
              </w:rPr>
              <w:t>[29]</w:t>
            </w:r>
          </w:p>
        </w:tc>
        <w:tc>
          <w:tcPr>
            <w:tcW w:w="1629" w:type="dxa"/>
          </w:tcPr>
          <w:p w14:paraId="2599CED0"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Can’t tell</w:t>
            </w:r>
          </w:p>
        </w:tc>
        <w:tc>
          <w:tcPr>
            <w:tcW w:w="1672" w:type="dxa"/>
          </w:tcPr>
          <w:p w14:paraId="189FC1A1"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1672" w:type="dxa"/>
          </w:tcPr>
          <w:p w14:paraId="43D3FC94"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1683" w:type="dxa"/>
          </w:tcPr>
          <w:p w14:paraId="368D915C"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Can’t tell</w:t>
            </w:r>
          </w:p>
        </w:tc>
        <w:tc>
          <w:tcPr>
            <w:tcW w:w="1689" w:type="dxa"/>
          </w:tcPr>
          <w:p w14:paraId="700E36DC"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4599" w:type="dxa"/>
          </w:tcPr>
          <w:p w14:paraId="6C5B77DA"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 xml:space="preserve">Most MMAT criteria were met. This nonrandomised cross-sectional study used validated tools and analyses controlled for confounders, achieving a 50.2% response rate. Recruitment was clear, though nonresponse bias was not assessed. Limitations include modest sample size, low response rate, geographical selection bias, and self-reported data. Overall: </w:t>
            </w:r>
            <w:r w:rsidRPr="00A1346A">
              <w:rPr>
                <w:rFonts w:ascii="Times New Roman" w:hAnsi="Times New Roman" w:cs="Times New Roman"/>
                <w:b/>
                <w:bCs/>
              </w:rPr>
              <w:t>moderate to high quality / low to moderate risk of bias.</w:t>
            </w:r>
          </w:p>
        </w:tc>
      </w:tr>
      <w:tr w:rsidR="00363248" w:rsidRPr="00A1346A" w14:paraId="68507C66" w14:textId="77777777" w:rsidTr="00122A50">
        <w:tc>
          <w:tcPr>
            <w:tcW w:w="1510" w:type="dxa"/>
          </w:tcPr>
          <w:p w14:paraId="2256D01E" w14:textId="77777777" w:rsidR="00363248" w:rsidRDefault="00363248" w:rsidP="00122A50">
            <w:pPr>
              <w:rPr>
                <w:rFonts w:ascii="Times New Roman" w:hAnsi="Times New Roman" w:cs="Times New Roman"/>
              </w:rPr>
            </w:pPr>
            <w:r w:rsidRPr="00A1346A">
              <w:rPr>
                <w:rFonts w:ascii="Times New Roman" w:hAnsi="Times New Roman" w:cs="Times New Roman"/>
              </w:rPr>
              <w:t>Lozano (2020)</w:t>
            </w:r>
          </w:p>
          <w:p w14:paraId="777AE211" w14:textId="77777777" w:rsidR="00363248" w:rsidRPr="00A1346A" w:rsidRDefault="00363248" w:rsidP="00122A50">
            <w:pPr>
              <w:rPr>
                <w:rFonts w:ascii="Times New Roman" w:hAnsi="Times New Roman" w:cs="Times New Roman"/>
              </w:rPr>
            </w:pPr>
            <w:r>
              <w:rPr>
                <w:rFonts w:ascii="Times New Roman" w:hAnsi="Times New Roman" w:cs="Times New Roman"/>
              </w:rPr>
              <w:t>[26]</w:t>
            </w:r>
          </w:p>
        </w:tc>
        <w:tc>
          <w:tcPr>
            <w:tcW w:w="1629" w:type="dxa"/>
          </w:tcPr>
          <w:p w14:paraId="403F97D8"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1672" w:type="dxa"/>
          </w:tcPr>
          <w:p w14:paraId="62B10213"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1672" w:type="dxa"/>
          </w:tcPr>
          <w:p w14:paraId="3BA96D1E"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1683" w:type="dxa"/>
          </w:tcPr>
          <w:p w14:paraId="6DCBE60C"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Can't tell</w:t>
            </w:r>
          </w:p>
        </w:tc>
        <w:tc>
          <w:tcPr>
            <w:tcW w:w="1689" w:type="dxa"/>
          </w:tcPr>
          <w:p w14:paraId="42454582"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4599" w:type="dxa"/>
          </w:tcPr>
          <w:p w14:paraId="76885C79"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 xml:space="preserve">This quantitative analytical cross-sectional study achieved a high participation rate (90%) with detailed demographic reporting. It used validated tools and appropriate analyses. Although confounder control was unclear and outcomes relied on self-report, the strong response rate and </w:t>
            </w:r>
            <w:r w:rsidRPr="00A1346A">
              <w:rPr>
                <w:rFonts w:ascii="Times New Roman" w:hAnsi="Times New Roman" w:cs="Times New Roman"/>
              </w:rPr>
              <w:lastRenderedPageBreak/>
              <w:t xml:space="preserve">robust methodology indicate </w:t>
            </w:r>
            <w:r w:rsidRPr="00A1346A">
              <w:rPr>
                <w:rFonts w:ascii="Times New Roman" w:hAnsi="Times New Roman" w:cs="Times New Roman"/>
                <w:b/>
                <w:bCs/>
              </w:rPr>
              <w:t>high–moderate quality with low–moderate risk of bias.</w:t>
            </w:r>
          </w:p>
        </w:tc>
      </w:tr>
      <w:tr w:rsidR="00363248" w:rsidRPr="00A1346A" w14:paraId="625BB105" w14:textId="77777777" w:rsidTr="00122A50">
        <w:tc>
          <w:tcPr>
            <w:tcW w:w="1510" w:type="dxa"/>
          </w:tcPr>
          <w:p w14:paraId="72C14B5D" w14:textId="77777777" w:rsidR="00363248" w:rsidRDefault="00363248" w:rsidP="00122A50">
            <w:pPr>
              <w:rPr>
                <w:rFonts w:ascii="Times New Roman" w:hAnsi="Times New Roman" w:cs="Times New Roman"/>
              </w:rPr>
            </w:pPr>
            <w:r w:rsidRPr="00A1346A">
              <w:rPr>
                <w:rFonts w:ascii="Times New Roman" w:hAnsi="Times New Roman" w:cs="Times New Roman"/>
              </w:rPr>
              <w:lastRenderedPageBreak/>
              <w:t>McGuire (2023)</w:t>
            </w:r>
          </w:p>
          <w:p w14:paraId="7C7527B7" w14:textId="5F976CD6" w:rsidR="00363248" w:rsidRPr="00A1346A" w:rsidRDefault="00363248" w:rsidP="00122A50">
            <w:pPr>
              <w:rPr>
                <w:rFonts w:ascii="Times New Roman" w:hAnsi="Times New Roman" w:cs="Times New Roman"/>
              </w:rPr>
            </w:pPr>
            <w:r>
              <w:rPr>
                <w:rFonts w:ascii="Times New Roman" w:hAnsi="Times New Roman" w:cs="Times New Roman"/>
              </w:rPr>
              <w:t>[</w:t>
            </w:r>
            <w:r w:rsidR="00BF28E9">
              <w:rPr>
                <w:rFonts w:ascii="Times New Roman" w:hAnsi="Times New Roman" w:cs="Times New Roman"/>
              </w:rPr>
              <w:t>23</w:t>
            </w:r>
            <w:r>
              <w:rPr>
                <w:rFonts w:ascii="Times New Roman" w:hAnsi="Times New Roman" w:cs="Times New Roman"/>
              </w:rPr>
              <w:t>]</w:t>
            </w:r>
          </w:p>
        </w:tc>
        <w:tc>
          <w:tcPr>
            <w:tcW w:w="1629" w:type="dxa"/>
          </w:tcPr>
          <w:p w14:paraId="35819E47"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Can't tell</w:t>
            </w:r>
          </w:p>
        </w:tc>
        <w:tc>
          <w:tcPr>
            <w:tcW w:w="1672" w:type="dxa"/>
          </w:tcPr>
          <w:p w14:paraId="48A1DAF1" w14:textId="77777777" w:rsidR="00363248" w:rsidRPr="00A1346A" w:rsidRDefault="00363248" w:rsidP="00122A50">
            <w:pPr>
              <w:rPr>
                <w:rFonts w:ascii="Times New Roman" w:hAnsi="Times New Roman" w:cs="Times New Roman"/>
              </w:rPr>
            </w:pPr>
            <w:r w:rsidRPr="00A115DB">
              <w:rPr>
                <w:rFonts w:ascii="Times New Roman" w:hAnsi="Times New Roman" w:cs="Times New Roman"/>
              </w:rPr>
              <w:t>Can’t tell</w:t>
            </w:r>
          </w:p>
        </w:tc>
        <w:tc>
          <w:tcPr>
            <w:tcW w:w="1672" w:type="dxa"/>
          </w:tcPr>
          <w:p w14:paraId="04591E87" w14:textId="77777777" w:rsidR="00363248" w:rsidRPr="00A1346A" w:rsidRDefault="00363248" w:rsidP="00122A50">
            <w:pPr>
              <w:rPr>
                <w:rFonts w:ascii="Times New Roman" w:hAnsi="Times New Roman" w:cs="Times New Roman"/>
              </w:rPr>
            </w:pPr>
            <w:r w:rsidRPr="00A115DB">
              <w:rPr>
                <w:rFonts w:ascii="Times New Roman" w:hAnsi="Times New Roman" w:cs="Times New Roman"/>
              </w:rPr>
              <w:t>Can’t tell</w:t>
            </w:r>
          </w:p>
        </w:tc>
        <w:tc>
          <w:tcPr>
            <w:tcW w:w="1683" w:type="dxa"/>
          </w:tcPr>
          <w:p w14:paraId="69F4E5C0"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Can't tell</w:t>
            </w:r>
          </w:p>
        </w:tc>
        <w:tc>
          <w:tcPr>
            <w:tcW w:w="1689" w:type="dxa"/>
          </w:tcPr>
          <w:p w14:paraId="731EE63E"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p w14:paraId="0373BD28" w14:textId="77777777" w:rsidR="00363248" w:rsidRPr="00A1346A" w:rsidRDefault="00363248" w:rsidP="00122A50">
            <w:pPr>
              <w:rPr>
                <w:rFonts w:ascii="Times New Roman" w:hAnsi="Times New Roman" w:cs="Times New Roman"/>
              </w:rPr>
            </w:pPr>
          </w:p>
        </w:tc>
        <w:tc>
          <w:tcPr>
            <w:tcW w:w="4599" w:type="dxa"/>
          </w:tcPr>
          <w:p w14:paraId="0A2C58EA"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 xml:space="preserve">This was a descriptive cross-sectional analytical study. Despite a large target sample, the low response rate (24.5%) and variation across sites limit confidence in sample representativeness. The study used a tailored survey </w:t>
            </w:r>
            <w:r w:rsidRPr="00A115DB">
              <w:rPr>
                <w:rFonts w:ascii="Times New Roman" w:hAnsi="Times New Roman" w:cs="Times New Roman"/>
              </w:rPr>
              <w:t>adapted from a previously published instrument, which strengthens measurement relevance, but formal validation of the adapted tool was not reported.</w:t>
            </w:r>
            <w:r w:rsidRPr="00A1346A">
              <w:rPr>
                <w:rFonts w:ascii="Times New Roman" w:hAnsi="Times New Roman" w:cs="Times New Roman"/>
              </w:rPr>
              <w:t xml:space="preserve"> </w:t>
            </w:r>
            <w:r w:rsidRPr="00A115DB">
              <w:rPr>
                <w:rFonts w:ascii="Times New Roman" w:hAnsi="Times New Roman" w:cs="Times New Roman"/>
              </w:rPr>
              <w:t xml:space="preserve">Missing data for some outcomes and unclear confounder control reduce certainty. </w:t>
            </w:r>
            <w:r w:rsidRPr="00A1346A">
              <w:rPr>
                <w:rFonts w:ascii="Times New Roman" w:hAnsi="Times New Roman" w:cs="Times New Roman"/>
              </w:rPr>
              <w:t xml:space="preserve">Overall, the study provides valuable insights and demonstrates low </w:t>
            </w:r>
            <w:r w:rsidRPr="00A1346A">
              <w:rPr>
                <w:rFonts w:ascii="Times New Roman" w:hAnsi="Times New Roman" w:cs="Times New Roman"/>
                <w:b/>
                <w:bCs/>
              </w:rPr>
              <w:t>methodological quality with a moderate risk of bias.</w:t>
            </w:r>
          </w:p>
        </w:tc>
      </w:tr>
      <w:tr w:rsidR="00363248" w:rsidRPr="00A1346A" w14:paraId="19300B78" w14:textId="77777777" w:rsidTr="00122A50">
        <w:tc>
          <w:tcPr>
            <w:tcW w:w="1510" w:type="dxa"/>
          </w:tcPr>
          <w:p w14:paraId="72A2E681" w14:textId="77777777" w:rsidR="00363248" w:rsidRDefault="00363248" w:rsidP="00122A50">
            <w:pPr>
              <w:rPr>
                <w:rFonts w:ascii="Times New Roman" w:hAnsi="Times New Roman" w:cs="Times New Roman"/>
              </w:rPr>
            </w:pPr>
            <w:r w:rsidRPr="00A1346A">
              <w:rPr>
                <w:rFonts w:ascii="Times New Roman" w:hAnsi="Times New Roman" w:cs="Times New Roman"/>
              </w:rPr>
              <w:t>Nielsen (2013)</w:t>
            </w:r>
          </w:p>
          <w:p w14:paraId="6E71CCF6" w14:textId="33203A95" w:rsidR="00363248" w:rsidRPr="00A1346A" w:rsidRDefault="00363248" w:rsidP="00122A50">
            <w:pPr>
              <w:rPr>
                <w:rFonts w:ascii="Times New Roman" w:hAnsi="Times New Roman" w:cs="Times New Roman"/>
              </w:rPr>
            </w:pPr>
            <w:r>
              <w:rPr>
                <w:rFonts w:ascii="Times New Roman" w:hAnsi="Times New Roman" w:cs="Times New Roman"/>
              </w:rPr>
              <w:t>[</w:t>
            </w:r>
            <w:r w:rsidR="00BF28E9">
              <w:rPr>
                <w:rFonts w:ascii="Times New Roman" w:hAnsi="Times New Roman" w:cs="Times New Roman"/>
              </w:rPr>
              <w:t>30</w:t>
            </w:r>
            <w:r>
              <w:rPr>
                <w:rFonts w:ascii="Times New Roman" w:hAnsi="Times New Roman" w:cs="Times New Roman"/>
              </w:rPr>
              <w:t>]</w:t>
            </w:r>
          </w:p>
        </w:tc>
        <w:tc>
          <w:tcPr>
            <w:tcW w:w="1629" w:type="dxa"/>
          </w:tcPr>
          <w:p w14:paraId="1ED0DB00" w14:textId="77777777" w:rsidR="00363248" w:rsidRPr="00A1346A" w:rsidRDefault="00363248" w:rsidP="00122A50">
            <w:pPr>
              <w:rPr>
                <w:rFonts w:ascii="Times New Roman" w:hAnsi="Times New Roman" w:cs="Times New Roman"/>
              </w:rPr>
            </w:pPr>
            <w:r w:rsidRPr="00A115DB">
              <w:rPr>
                <w:rFonts w:ascii="Times New Roman" w:hAnsi="Times New Roman" w:cs="Times New Roman"/>
              </w:rPr>
              <w:t>Yes</w:t>
            </w:r>
          </w:p>
        </w:tc>
        <w:tc>
          <w:tcPr>
            <w:tcW w:w="1672" w:type="dxa"/>
          </w:tcPr>
          <w:p w14:paraId="4D6E5C8D"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Can't tell</w:t>
            </w:r>
          </w:p>
        </w:tc>
        <w:tc>
          <w:tcPr>
            <w:tcW w:w="1672" w:type="dxa"/>
          </w:tcPr>
          <w:p w14:paraId="1DE166FD"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Can't tell</w:t>
            </w:r>
          </w:p>
        </w:tc>
        <w:tc>
          <w:tcPr>
            <w:tcW w:w="1683" w:type="dxa"/>
          </w:tcPr>
          <w:p w14:paraId="6B38C29D"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Can't tell</w:t>
            </w:r>
          </w:p>
        </w:tc>
        <w:tc>
          <w:tcPr>
            <w:tcW w:w="1689" w:type="dxa"/>
          </w:tcPr>
          <w:p w14:paraId="7B8EDE8B"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4599" w:type="dxa"/>
          </w:tcPr>
          <w:p w14:paraId="32FC6EB6"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This was a repeated</w:t>
            </w:r>
            <w:r w:rsidRPr="00A1346A">
              <w:rPr>
                <w:rFonts w:ascii="Times New Roman" w:hAnsi="Times New Roman" w:cs="Times New Roman"/>
              </w:rPr>
              <w:noBreakHyphen/>
              <w:t>measures observational study of ED staff over four weeks. All eligible staff were invited to participate, and overall participation was very high (95%), indicating the sample is largely representative of the target population at this hospital. However, some subgroups (e.g., medical specialists) were small, and demographic details were incompletely reported, which may limit representativeness within subgroups. Measurements relied on a short, non</w:t>
            </w:r>
            <w:r w:rsidRPr="00A1346A">
              <w:rPr>
                <w:rFonts w:ascii="Times New Roman" w:hAnsi="Times New Roman" w:cs="Times New Roman"/>
              </w:rPr>
              <w:noBreakHyphen/>
              <w:t>validated questionnaire and self</w:t>
            </w:r>
            <w:r w:rsidRPr="00A1346A">
              <w:rPr>
                <w:rFonts w:ascii="Times New Roman" w:hAnsi="Times New Roman" w:cs="Times New Roman"/>
              </w:rPr>
              <w:noBreakHyphen/>
              <w:t xml:space="preserve">reported adverse events, introducing potential bias. Outcome data were mostly complete, but some missingness was present. Confounder control was limited, though regression adjusted for key variables. Overall, the study provides useful insights but demonstrates </w:t>
            </w:r>
            <w:r w:rsidRPr="00A1346A">
              <w:rPr>
                <w:rFonts w:ascii="Times New Roman" w:hAnsi="Times New Roman" w:cs="Times New Roman"/>
                <w:b/>
                <w:bCs/>
              </w:rPr>
              <w:lastRenderedPageBreak/>
              <w:t>moderate methodological quality with moderate risk of bias</w:t>
            </w:r>
            <w:r w:rsidRPr="00A1346A">
              <w:rPr>
                <w:rFonts w:ascii="Times New Roman" w:hAnsi="Times New Roman" w:cs="Times New Roman"/>
              </w:rPr>
              <w:t>.</w:t>
            </w:r>
          </w:p>
        </w:tc>
      </w:tr>
      <w:tr w:rsidR="00363248" w:rsidRPr="00A1346A" w14:paraId="129A0E57" w14:textId="77777777" w:rsidTr="00122A50">
        <w:tc>
          <w:tcPr>
            <w:tcW w:w="1510" w:type="dxa"/>
          </w:tcPr>
          <w:p w14:paraId="6334BBC8" w14:textId="77777777" w:rsidR="00363248" w:rsidRDefault="00363248" w:rsidP="00122A50">
            <w:pPr>
              <w:rPr>
                <w:rFonts w:ascii="Times New Roman" w:hAnsi="Times New Roman" w:cs="Times New Roman"/>
              </w:rPr>
            </w:pPr>
            <w:r w:rsidRPr="00A1346A">
              <w:rPr>
                <w:rFonts w:ascii="Times New Roman" w:hAnsi="Times New Roman" w:cs="Times New Roman"/>
              </w:rPr>
              <w:lastRenderedPageBreak/>
              <w:t>Rasmussen (2014)</w:t>
            </w:r>
          </w:p>
          <w:p w14:paraId="7914C28B" w14:textId="019D3F2C" w:rsidR="00363248" w:rsidRPr="00A1346A" w:rsidRDefault="00363248" w:rsidP="00122A50">
            <w:pPr>
              <w:rPr>
                <w:rFonts w:ascii="Times New Roman" w:hAnsi="Times New Roman" w:cs="Times New Roman"/>
              </w:rPr>
            </w:pPr>
            <w:r>
              <w:rPr>
                <w:rFonts w:ascii="Times New Roman" w:hAnsi="Times New Roman" w:cs="Times New Roman"/>
              </w:rPr>
              <w:t>[</w:t>
            </w:r>
            <w:r w:rsidR="00BF28E9">
              <w:rPr>
                <w:rFonts w:ascii="Times New Roman" w:hAnsi="Times New Roman" w:cs="Times New Roman"/>
              </w:rPr>
              <w:t>24</w:t>
            </w:r>
            <w:r>
              <w:rPr>
                <w:rFonts w:ascii="Times New Roman" w:hAnsi="Times New Roman" w:cs="Times New Roman"/>
              </w:rPr>
              <w:t>]</w:t>
            </w:r>
          </w:p>
        </w:tc>
        <w:tc>
          <w:tcPr>
            <w:tcW w:w="1629" w:type="dxa"/>
          </w:tcPr>
          <w:p w14:paraId="2C783500" w14:textId="77777777" w:rsidR="00363248" w:rsidRPr="00A1346A" w:rsidRDefault="00363248" w:rsidP="00122A50">
            <w:pPr>
              <w:rPr>
                <w:rFonts w:ascii="Times New Roman" w:hAnsi="Times New Roman" w:cs="Times New Roman"/>
              </w:rPr>
            </w:pPr>
            <w:r w:rsidRPr="00A115DB">
              <w:rPr>
                <w:rFonts w:ascii="Times New Roman" w:hAnsi="Times New Roman" w:cs="Times New Roman"/>
              </w:rPr>
              <w:t>Yes</w:t>
            </w:r>
          </w:p>
        </w:tc>
        <w:tc>
          <w:tcPr>
            <w:tcW w:w="1672" w:type="dxa"/>
          </w:tcPr>
          <w:p w14:paraId="1A960710"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1672" w:type="dxa"/>
          </w:tcPr>
          <w:p w14:paraId="08999DEC"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p w14:paraId="084C278D" w14:textId="77777777" w:rsidR="00363248" w:rsidRPr="00A1346A" w:rsidRDefault="00363248" w:rsidP="00122A50">
            <w:pPr>
              <w:rPr>
                <w:rFonts w:ascii="Times New Roman" w:hAnsi="Times New Roman" w:cs="Times New Roman"/>
              </w:rPr>
            </w:pPr>
          </w:p>
        </w:tc>
        <w:tc>
          <w:tcPr>
            <w:tcW w:w="1683" w:type="dxa"/>
          </w:tcPr>
          <w:p w14:paraId="6C960444"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1689" w:type="dxa"/>
          </w:tcPr>
          <w:p w14:paraId="522E9FCF"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4599" w:type="dxa"/>
          </w:tcPr>
          <w:p w14:paraId="61B5B2D2"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 xml:space="preserve">This single-site nonrandomised cross-sectional study achieved a high response rate (91%). It used mainly validated tools, though one lacked validation. Representativeness was uncertain, and confounder control was limited to job group adjustment. Overall, the study demonstrates </w:t>
            </w:r>
            <w:r w:rsidRPr="00A1346A">
              <w:rPr>
                <w:rFonts w:ascii="Times New Roman" w:hAnsi="Times New Roman" w:cs="Times New Roman"/>
                <w:b/>
                <w:bCs/>
              </w:rPr>
              <w:t>moderate methodological quality with a moderate risk of bias.</w:t>
            </w:r>
          </w:p>
        </w:tc>
      </w:tr>
      <w:tr w:rsidR="00363248" w:rsidRPr="00A1346A" w14:paraId="0F11CF0E" w14:textId="77777777" w:rsidTr="00122A50">
        <w:tc>
          <w:tcPr>
            <w:tcW w:w="1510" w:type="dxa"/>
          </w:tcPr>
          <w:p w14:paraId="3B24D03C" w14:textId="77777777" w:rsidR="00363248" w:rsidRDefault="00363248" w:rsidP="00122A50">
            <w:pPr>
              <w:rPr>
                <w:rFonts w:ascii="Times New Roman" w:hAnsi="Times New Roman" w:cs="Times New Roman"/>
              </w:rPr>
            </w:pPr>
            <w:proofErr w:type="spellStart"/>
            <w:r w:rsidRPr="00A1346A">
              <w:rPr>
                <w:rFonts w:ascii="Times New Roman" w:hAnsi="Times New Roman" w:cs="Times New Roman"/>
              </w:rPr>
              <w:t>Ulumuddin</w:t>
            </w:r>
            <w:proofErr w:type="spellEnd"/>
            <w:r w:rsidRPr="00A1346A">
              <w:rPr>
                <w:rFonts w:ascii="Times New Roman" w:hAnsi="Times New Roman" w:cs="Times New Roman"/>
              </w:rPr>
              <w:t xml:space="preserve"> (2021)</w:t>
            </w:r>
          </w:p>
          <w:p w14:paraId="0E556338" w14:textId="28E091B3" w:rsidR="00363248" w:rsidRPr="00A1346A" w:rsidRDefault="00363248" w:rsidP="00122A50">
            <w:pPr>
              <w:rPr>
                <w:rFonts w:ascii="Times New Roman" w:hAnsi="Times New Roman" w:cs="Times New Roman"/>
              </w:rPr>
            </w:pPr>
            <w:r>
              <w:rPr>
                <w:rFonts w:ascii="Times New Roman" w:hAnsi="Times New Roman" w:cs="Times New Roman"/>
              </w:rPr>
              <w:t>[2</w:t>
            </w:r>
            <w:r w:rsidR="00BF28E9">
              <w:rPr>
                <w:rFonts w:ascii="Times New Roman" w:hAnsi="Times New Roman" w:cs="Times New Roman"/>
              </w:rPr>
              <w:t>5</w:t>
            </w:r>
            <w:r>
              <w:rPr>
                <w:rFonts w:ascii="Times New Roman" w:hAnsi="Times New Roman" w:cs="Times New Roman"/>
              </w:rPr>
              <w:t>]</w:t>
            </w:r>
          </w:p>
        </w:tc>
        <w:tc>
          <w:tcPr>
            <w:tcW w:w="1629" w:type="dxa"/>
          </w:tcPr>
          <w:p w14:paraId="7CCC1183"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Can't tell</w:t>
            </w:r>
          </w:p>
        </w:tc>
        <w:tc>
          <w:tcPr>
            <w:tcW w:w="1672" w:type="dxa"/>
          </w:tcPr>
          <w:p w14:paraId="3BC8DB4E" w14:textId="77777777" w:rsidR="00363248" w:rsidRPr="00A1346A" w:rsidRDefault="00363248" w:rsidP="00122A50">
            <w:pPr>
              <w:rPr>
                <w:rFonts w:ascii="Times New Roman" w:hAnsi="Times New Roman" w:cs="Times New Roman"/>
              </w:rPr>
            </w:pPr>
            <w:r w:rsidRPr="00A115DB">
              <w:rPr>
                <w:rFonts w:ascii="Times New Roman" w:hAnsi="Times New Roman" w:cs="Times New Roman"/>
              </w:rPr>
              <w:t>Can’t tell</w:t>
            </w:r>
          </w:p>
        </w:tc>
        <w:tc>
          <w:tcPr>
            <w:tcW w:w="1672" w:type="dxa"/>
          </w:tcPr>
          <w:p w14:paraId="23921DF9"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1683" w:type="dxa"/>
          </w:tcPr>
          <w:p w14:paraId="37949CBE"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 xml:space="preserve">No </w:t>
            </w:r>
          </w:p>
        </w:tc>
        <w:tc>
          <w:tcPr>
            <w:tcW w:w="1689" w:type="dxa"/>
          </w:tcPr>
          <w:p w14:paraId="5B4E0335" w14:textId="77777777" w:rsidR="00363248" w:rsidRPr="00A1346A" w:rsidRDefault="00363248" w:rsidP="00122A50">
            <w:pPr>
              <w:rPr>
                <w:rFonts w:ascii="Times New Roman" w:hAnsi="Times New Roman" w:cs="Times New Roman"/>
              </w:rPr>
            </w:pPr>
            <w:r w:rsidRPr="00A115DB">
              <w:rPr>
                <w:rFonts w:ascii="Times New Roman" w:hAnsi="Times New Roman" w:cs="Times New Roman"/>
              </w:rPr>
              <w:t>Can’t tell</w:t>
            </w:r>
          </w:p>
        </w:tc>
        <w:tc>
          <w:tcPr>
            <w:tcW w:w="4599" w:type="dxa"/>
          </w:tcPr>
          <w:p w14:paraId="5ADDEE74"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 xml:space="preserve">This was a small single-site analytical cross-sectional study with 27 nurses. The measurement tools were partially adapted from previous instruments, but modifications without validation reduce measurement reliability. Outcome data were complete, but potential confounders were not identified or controlled in analysis. Despite internal consistency, the very small sample limits representativeness and generalisability. Overall, the study demonstrates </w:t>
            </w:r>
            <w:r w:rsidRPr="00A1346A">
              <w:rPr>
                <w:rFonts w:ascii="Times New Roman" w:hAnsi="Times New Roman" w:cs="Times New Roman"/>
                <w:b/>
                <w:bCs/>
              </w:rPr>
              <w:t>low-to-moderate methodological quality with a moderate risk of bias.</w:t>
            </w:r>
          </w:p>
        </w:tc>
      </w:tr>
      <w:tr w:rsidR="00363248" w:rsidRPr="00A1346A" w14:paraId="5AB17DAB" w14:textId="77777777" w:rsidTr="00122A50">
        <w:tc>
          <w:tcPr>
            <w:tcW w:w="1510" w:type="dxa"/>
          </w:tcPr>
          <w:p w14:paraId="394109AD" w14:textId="77777777" w:rsidR="00363248" w:rsidRDefault="00363248" w:rsidP="00122A50">
            <w:pPr>
              <w:rPr>
                <w:rFonts w:ascii="Times New Roman" w:hAnsi="Times New Roman" w:cs="Times New Roman"/>
              </w:rPr>
            </w:pPr>
            <w:r w:rsidRPr="00A1346A">
              <w:rPr>
                <w:rFonts w:ascii="Times New Roman" w:hAnsi="Times New Roman" w:cs="Times New Roman"/>
              </w:rPr>
              <w:t>Venkatesan (2025)</w:t>
            </w:r>
          </w:p>
          <w:p w14:paraId="0F1D1787" w14:textId="56C0653B" w:rsidR="00363248" w:rsidRPr="00A1346A" w:rsidRDefault="00363248" w:rsidP="00122A50">
            <w:pPr>
              <w:rPr>
                <w:rFonts w:ascii="Times New Roman" w:hAnsi="Times New Roman" w:cs="Times New Roman"/>
              </w:rPr>
            </w:pPr>
            <w:r>
              <w:rPr>
                <w:rFonts w:ascii="Times New Roman" w:hAnsi="Times New Roman" w:cs="Times New Roman"/>
              </w:rPr>
              <w:t>[</w:t>
            </w:r>
            <w:r w:rsidR="00BF28E9">
              <w:rPr>
                <w:rFonts w:ascii="Times New Roman" w:hAnsi="Times New Roman" w:cs="Times New Roman"/>
              </w:rPr>
              <w:t>31</w:t>
            </w:r>
            <w:r>
              <w:rPr>
                <w:rFonts w:ascii="Times New Roman" w:hAnsi="Times New Roman" w:cs="Times New Roman"/>
              </w:rPr>
              <w:t>]</w:t>
            </w:r>
          </w:p>
          <w:p w14:paraId="6A1C5C2C" w14:textId="77777777" w:rsidR="00363248" w:rsidRPr="00A1346A" w:rsidRDefault="00363248" w:rsidP="00122A50">
            <w:pPr>
              <w:rPr>
                <w:rFonts w:ascii="Times New Roman" w:hAnsi="Times New Roman" w:cs="Times New Roman"/>
              </w:rPr>
            </w:pPr>
          </w:p>
        </w:tc>
        <w:tc>
          <w:tcPr>
            <w:tcW w:w="1629" w:type="dxa"/>
          </w:tcPr>
          <w:p w14:paraId="5D0904C9"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Can't tell</w:t>
            </w:r>
          </w:p>
        </w:tc>
        <w:tc>
          <w:tcPr>
            <w:tcW w:w="1672" w:type="dxa"/>
          </w:tcPr>
          <w:p w14:paraId="3E097613"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1672" w:type="dxa"/>
          </w:tcPr>
          <w:p w14:paraId="0C0395B1"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Can't tell</w:t>
            </w:r>
          </w:p>
        </w:tc>
        <w:tc>
          <w:tcPr>
            <w:tcW w:w="1683" w:type="dxa"/>
          </w:tcPr>
          <w:p w14:paraId="0092522A"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1689" w:type="dxa"/>
          </w:tcPr>
          <w:p w14:paraId="0866C4D7"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4599" w:type="dxa"/>
          </w:tcPr>
          <w:p w14:paraId="699A2CB1"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 xml:space="preserve">This repeated cross-sectional study used a validated tool and appropriate analyses. Representativeness was uncertain due to convenience sampling and no reported response rate. Confounder control was adequate. Overall, the study shows </w:t>
            </w:r>
            <w:r w:rsidRPr="00A1346A">
              <w:rPr>
                <w:rFonts w:ascii="Times New Roman" w:hAnsi="Times New Roman" w:cs="Times New Roman"/>
                <w:b/>
                <w:bCs/>
              </w:rPr>
              <w:t>moderate methodological quality with moderate risk of bias.</w:t>
            </w:r>
          </w:p>
        </w:tc>
      </w:tr>
      <w:tr w:rsidR="00363248" w:rsidRPr="00A1346A" w14:paraId="54E5D3A4" w14:textId="77777777" w:rsidTr="00122A50">
        <w:tc>
          <w:tcPr>
            <w:tcW w:w="1510" w:type="dxa"/>
          </w:tcPr>
          <w:p w14:paraId="662EF8E9" w14:textId="77777777" w:rsidR="00363248" w:rsidRDefault="00363248" w:rsidP="00122A50">
            <w:pPr>
              <w:rPr>
                <w:rFonts w:ascii="Times New Roman" w:hAnsi="Times New Roman" w:cs="Times New Roman"/>
              </w:rPr>
            </w:pPr>
            <w:r w:rsidRPr="00A1346A">
              <w:rPr>
                <w:rFonts w:ascii="Times New Roman" w:hAnsi="Times New Roman" w:cs="Times New Roman"/>
              </w:rPr>
              <w:t>Yoon (2022)</w:t>
            </w:r>
          </w:p>
          <w:p w14:paraId="33100326" w14:textId="77777777" w:rsidR="00363248" w:rsidRPr="00A1346A" w:rsidRDefault="00363248" w:rsidP="00122A50">
            <w:pPr>
              <w:rPr>
                <w:rFonts w:ascii="Times New Roman" w:hAnsi="Times New Roman" w:cs="Times New Roman"/>
              </w:rPr>
            </w:pPr>
            <w:r>
              <w:rPr>
                <w:rFonts w:ascii="Times New Roman" w:hAnsi="Times New Roman" w:cs="Times New Roman"/>
              </w:rPr>
              <w:t>[28]</w:t>
            </w:r>
          </w:p>
        </w:tc>
        <w:tc>
          <w:tcPr>
            <w:tcW w:w="1629" w:type="dxa"/>
          </w:tcPr>
          <w:p w14:paraId="08558FFE"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Can't tell</w:t>
            </w:r>
          </w:p>
        </w:tc>
        <w:tc>
          <w:tcPr>
            <w:tcW w:w="1672" w:type="dxa"/>
          </w:tcPr>
          <w:p w14:paraId="5581A5D0"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 xml:space="preserve">Yes </w:t>
            </w:r>
          </w:p>
        </w:tc>
        <w:tc>
          <w:tcPr>
            <w:tcW w:w="1672" w:type="dxa"/>
          </w:tcPr>
          <w:p w14:paraId="69C312A6"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1683" w:type="dxa"/>
          </w:tcPr>
          <w:p w14:paraId="7BAF4E55"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Can't tell</w:t>
            </w:r>
          </w:p>
        </w:tc>
        <w:tc>
          <w:tcPr>
            <w:tcW w:w="1689" w:type="dxa"/>
          </w:tcPr>
          <w:p w14:paraId="0F5CFF87"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4599" w:type="dxa"/>
          </w:tcPr>
          <w:p w14:paraId="7DC3A034"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 xml:space="preserve">This was a small multi-site analytical cross-sectional study with a 100% response rate. Validated tools were used and outcome data were </w:t>
            </w:r>
            <w:r w:rsidRPr="00A1346A">
              <w:rPr>
                <w:rFonts w:ascii="Times New Roman" w:hAnsi="Times New Roman" w:cs="Times New Roman"/>
              </w:rPr>
              <w:lastRenderedPageBreak/>
              <w:t xml:space="preserve">complete, but exclusion of some hospitals, inclusion of new trauma </w:t>
            </w:r>
            <w:proofErr w:type="spellStart"/>
            <w:r w:rsidRPr="00A1346A">
              <w:rPr>
                <w:rFonts w:ascii="Times New Roman" w:hAnsi="Times New Roman" w:cs="Times New Roman"/>
              </w:rPr>
              <w:t>centers</w:t>
            </w:r>
            <w:proofErr w:type="spellEnd"/>
            <w:r w:rsidRPr="00A1346A">
              <w:rPr>
                <w:rFonts w:ascii="Times New Roman" w:hAnsi="Times New Roman" w:cs="Times New Roman"/>
              </w:rPr>
              <w:t xml:space="preserve">, and lack of confounder control limit representativeness and introduce potential bias. Overall, </w:t>
            </w:r>
            <w:r w:rsidRPr="00A1346A">
              <w:rPr>
                <w:rFonts w:ascii="Times New Roman" w:hAnsi="Times New Roman" w:cs="Times New Roman"/>
                <w:b/>
                <w:bCs/>
              </w:rPr>
              <w:t>methodological quality is moderate with a moderate risk of bias.</w:t>
            </w:r>
          </w:p>
        </w:tc>
      </w:tr>
      <w:tr w:rsidR="00363248" w:rsidRPr="00A1346A" w14:paraId="40E241A5" w14:textId="77777777" w:rsidTr="00122A50">
        <w:tc>
          <w:tcPr>
            <w:tcW w:w="1510" w:type="dxa"/>
          </w:tcPr>
          <w:p w14:paraId="0FF51206" w14:textId="77777777" w:rsidR="00363248" w:rsidRPr="00A1346A" w:rsidRDefault="00363248" w:rsidP="00122A50">
            <w:pPr>
              <w:rPr>
                <w:rFonts w:ascii="Times New Roman" w:hAnsi="Times New Roman" w:cs="Times New Roman"/>
              </w:rPr>
            </w:pPr>
            <w:r w:rsidRPr="00A1346A">
              <w:rPr>
                <w:rFonts w:ascii="Times New Roman" w:hAnsi="Times New Roman" w:cs="Times New Roman"/>
                <w:b/>
                <w:bCs/>
                <w:lang w:val="it-IT"/>
              </w:rPr>
              <w:lastRenderedPageBreak/>
              <w:t>Quantitative</w:t>
            </w:r>
            <w:r w:rsidRPr="00A1346A">
              <w:rPr>
                <w:rFonts w:ascii="Times New Roman" w:hAnsi="Times New Roman" w:cs="Times New Roman"/>
              </w:rPr>
              <w:t xml:space="preserve"> </w:t>
            </w:r>
            <w:r w:rsidRPr="00A1346A">
              <w:rPr>
                <w:rFonts w:ascii="Times New Roman" w:hAnsi="Times New Roman" w:cs="Times New Roman"/>
                <w:b/>
                <w:bCs/>
              </w:rPr>
              <w:t>descriptive studies</w:t>
            </w:r>
          </w:p>
        </w:tc>
        <w:tc>
          <w:tcPr>
            <w:tcW w:w="1629" w:type="dxa"/>
          </w:tcPr>
          <w:p w14:paraId="47C122AE"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4.1. Is the sampling strategy relevant to address the research question?</w:t>
            </w:r>
          </w:p>
        </w:tc>
        <w:tc>
          <w:tcPr>
            <w:tcW w:w="1672" w:type="dxa"/>
          </w:tcPr>
          <w:p w14:paraId="575C5762"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4.2. Is the sample representative of the target population?</w:t>
            </w:r>
          </w:p>
        </w:tc>
        <w:tc>
          <w:tcPr>
            <w:tcW w:w="1672" w:type="dxa"/>
          </w:tcPr>
          <w:p w14:paraId="0C913334"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4.3. Are the measurements appropriate?</w:t>
            </w:r>
          </w:p>
        </w:tc>
        <w:tc>
          <w:tcPr>
            <w:tcW w:w="1683" w:type="dxa"/>
          </w:tcPr>
          <w:p w14:paraId="39661B3F"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4.4. Is the risk of nonresponse bias low?</w:t>
            </w:r>
          </w:p>
        </w:tc>
        <w:tc>
          <w:tcPr>
            <w:tcW w:w="1689" w:type="dxa"/>
          </w:tcPr>
          <w:p w14:paraId="1D30130F"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4.5. Is the statistical analysis appropriate to answer the research question?</w:t>
            </w:r>
          </w:p>
        </w:tc>
        <w:tc>
          <w:tcPr>
            <w:tcW w:w="4599" w:type="dxa"/>
          </w:tcPr>
          <w:p w14:paraId="5857F1C0"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Final comment</w:t>
            </w:r>
          </w:p>
        </w:tc>
      </w:tr>
      <w:tr w:rsidR="00363248" w:rsidRPr="00A1346A" w14:paraId="7E0833FE" w14:textId="77777777" w:rsidTr="00122A50">
        <w:tc>
          <w:tcPr>
            <w:tcW w:w="1510" w:type="dxa"/>
          </w:tcPr>
          <w:p w14:paraId="42FD2A30" w14:textId="77777777" w:rsidR="00363248" w:rsidRDefault="00363248" w:rsidP="00122A50">
            <w:pPr>
              <w:rPr>
                <w:rFonts w:ascii="Times New Roman" w:hAnsi="Times New Roman" w:cs="Times New Roman"/>
              </w:rPr>
            </w:pPr>
            <w:r w:rsidRPr="00A1346A">
              <w:rPr>
                <w:rFonts w:ascii="Times New Roman" w:hAnsi="Times New Roman" w:cs="Times New Roman"/>
              </w:rPr>
              <w:t>Salmela (2020)</w:t>
            </w:r>
          </w:p>
          <w:p w14:paraId="054845B6" w14:textId="0CDD1571" w:rsidR="00363248" w:rsidRPr="00A1346A" w:rsidRDefault="00363248" w:rsidP="00122A50">
            <w:pPr>
              <w:rPr>
                <w:rFonts w:ascii="Times New Roman" w:hAnsi="Times New Roman" w:cs="Times New Roman"/>
              </w:rPr>
            </w:pPr>
            <w:r>
              <w:rPr>
                <w:rFonts w:ascii="Times New Roman" w:hAnsi="Times New Roman" w:cs="Times New Roman"/>
              </w:rPr>
              <w:t>[</w:t>
            </w:r>
            <w:r w:rsidR="00BF28E9">
              <w:rPr>
                <w:rFonts w:ascii="Times New Roman" w:hAnsi="Times New Roman" w:cs="Times New Roman"/>
              </w:rPr>
              <w:t>32</w:t>
            </w:r>
            <w:r>
              <w:rPr>
                <w:rFonts w:ascii="Times New Roman" w:hAnsi="Times New Roman" w:cs="Times New Roman"/>
              </w:rPr>
              <w:t>]</w:t>
            </w:r>
          </w:p>
        </w:tc>
        <w:tc>
          <w:tcPr>
            <w:tcW w:w="1629" w:type="dxa"/>
          </w:tcPr>
          <w:p w14:paraId="40A71B87"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Can’t tell</w:t>
            </w:r>
          </w:p>
        </w:tc>
        <w:tc>
          <w:tcPr>
            <w:tcW w:w="1672" w:type="dxa"/>
          </w:tcPr>
          <w:p w14:paraId="65D7DDA9"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Can’t tell</w:t>
            </w:r>
          </w:p>
        </w:tc>
        <w:tc>
          <w:tcPr>
            <w:tcW w:w="1672" w:type="dxa"/>
          </w:tcPr>
          <w:p w14:paraId="255F9182" w14:textId="77777777" w:rsidR="00363248" w:rsidRPr="00A1346A" w:rsidRDefault="00363248" w:rsidP="00122A50">
            <w:pPr>
              <w:rPr>
                <w:rFonts w:ascii="Times New Roman" w:hAnsi="Times New Roman" w:cs="Times New Roman"/>
              </w:rPr>
            </w:pPr>
            <w:r w:rsidRPr="00A115DB">
              <w:rPr>
                <w:rFonts w:ascii="Times New Roman" w:hAnsi="Times New Roman" w:cs="Times New Roman"/>
              </w:rPr>
              <w:t>Can’t tell</w:t>
            </w:r>
          </w:p>
        </w:tc>
        <w:tc>
          <w:tcPr>
            <w:tcW w:w="1683" w:type="dxa"/>
          </w:tcPr>
          <w:p w14:paraId="5E5DFE64"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 xml:space="preserve">No </w:t>
            </w:r>
          </w:p>
        </w:tc>
        <w:tc>
          <w:tcPr>
            <w:tcW w:w="1689" w:type="dxa"/>
          </w:tcPr>
          <w:p w14:paraId="56F53E2F"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4599" w:type="dxa"/>
          </w:tcPr>
          <w:p w14:paraId="195F7495"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 xml:space="preserve">This was a small single-site nonrandomised study with a 49.6% response rate. </w:t>
            </w:r>
            <w:r w:rsidRPr="00A115DB">
              <w:rPr>
                <w:rFonts w:ascii="Times New Roman" w:hAnsi="Times New Roman" w:cs="Times New Roman"/>
              </w:rPr>
              <w:t>The lack of detailed information on participant demographics, validated measurement tools</w:t>
            </w:r>
            <w:r w:rsidRPr="00A1346A">
              <w:rPr>
                <w:rFonts w:ascii="Times New Roman" w:hAnsi="Times New Roman" w:cs="Times New Roman"/>
              </w:rPr>
              <w:t xml:space="preserve">, control of confounders, and adherence to the intervention protocol limits representativeness and measurement validity. Outcome data were incomplete due to a low response rate. Overall, </w:t>
            </w:r>
            <w:r w:rsidRPr="00A1346A">
              <w:rPr>
                <w:rFonts w:ascii="Times New Roman" w:hAnsi="Times New Roman" w:cs="Times New Roman"/>
                <w:b/>
                <w:bCs/>
              </w:rPr>
              <w:t>methodological quality is low-to-moderate with a moderate-to-high risk of bias.</w:t>
            </w:r>
          </w:p>
        </w:tc>
      </w:tr>
      <w:tr w:rsidR="00363248" w:rsidRPr="00A1346A" w14:paraId="22AA0293" w14:textId="77777777" w:rsidTr="00122A50">
        <w:tc>
          <w:tcPr>
            <w:tcW w:w="1510" w:type="dxa"/>
          </w:tcPr>
          <w:p w14:paraId="1BBF9C80" w14:textId="77777777" w:rsidR="00363248" w:rsidRPr="00A1346A" w:rsidRDefault="00363248" w:rsidP="00122A50">
            <w:pPr>
              <w:rPr>
                <w:rFonts w:ascii="Times New Roman" w:hAnsi="Times New Roman" w:cs="Times New Roman"/>
              </w:rPr>
            </w:pPr>
            <w:r w:rsidRPr="00A1346A">
              <w:rPr>
                <w:rFonts w:ascii="Times New Roman" w:hAnsi="Times New Roman" w:cs="Times New Roman"/>
                <w:b/>
                <w:bCs/>
              </w:rPr>
              <w:t>Mixed Method Studies</w:t>
            </w:r>
          </w:p>
        </w:tc>
        <w:tc>
          <w:tcPr>
            <w:tcW w:w="1629" w:type="dxa"/>
          </w:tcPr>
          <w:p w14:paraId="20E38C7B"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5.1. Is there an adequate rationale for using a mixed methods design to address the research question?</w:t>
            </w:r>
          </w:p>
        </w:tc>
        <w:tc>
          <w:tcPr>
            <w:tcW w:w="1672" w:type="dxa"/>
          </w:tcPr>
          <w:p w14:paraId="54910414"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5.2. Are the different components of the study effectively integrated to answer the research question?</w:t>
            </w:r>
          </w:p>
        </w:tc>
        <w:tc>
          <w:tcPr>
            <w:tcW w:w="1672" w:type="dxa"/>
          </w:tcPr>
          <w:p w14:paraId="5A565259"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5.3. Are the outputs of the integration of qualitative and quantitative components adequately interpreted?</w:t>
            </w:r>
          </w:p>
        </w:tc>
        <w:tc>
          <w:tcPr>
            <w:tcW w:w="1683" w:type="dxa"/>
          </w:tcPr>
          <w:p w14:paraId="3CA20D6E"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5.4. Are divergences and inconsistencies between quantitative and qualitative results adequately addressed?</w:t>
            </w:r>
          </w:p>
        </w:tc>
        <w:tc>
          <w:tcPr>
            <w:tcW w:w="1689" w:type="dxa"/>
          </w:tcPr>
          <w:p w14:paraId="2FE9FA6C"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5.5. Do the different components of the study adhere to the quality criteria of each tradition of the methods involved?</w:t>
            </w:r>
          </w:p>
        </w:tc>
        <w:tc>
          <w:tcPr>
            <w:tcW w:w="4599" w:type="dxa"/>
          </w:tcPr>
          <w:p w14:paraId="3E38C352"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Final comment</w:t>
            </w:r>
          </w:p>
        </w:tc>
      </w:tr>
      <w:tr w:rsidR="00363248" w:rsidRPr="00A1346A" w14:paraId="72AFB7D6" w14:textId="77777777" w:rsidTr="00122A50">
        <w:tc>
          <w:tcPr>
            <w:tcW w:w="1510" w:type="dxa"/>
          </w:tcPr>
          <w:p w14:paraId="6F317673" w14:textId="77777777" w:rsidR="00363248" w:rsidRDefault="00363248" w:rsidP="00122A50">
            <w:pPr>
              <w:rPr>
                <w:rFonts w:ascii="Times New Roman" w:hAnsi="Times New Roman" w:cs="Times New Roman"/>
              </w:rPr>
            </w:pPr>
            <w:r w:rsidRPr="00A1346A">
              <w:rPr>
                <w:rFonts w:ascii="Times New Roman" w:hAnsi="Times New Roman" w:cs="Times New Roman"/>
              </w:rPr>
              <w:lastRenderedPageBreak/>
              <w:t>Kidd (2012)</w:t>
            </w:r>
          </w:p>
          <w:p w14:paraId="579A0AB1" w14:textId="74378E68" w:rsidR="00363248" w:rsidRPr="00A1346A" w:rsidRDefault="00363248" w:rsidP="00122A50">
            <w:pPr>
              <w:rPr>
                <w:rFonts w:ascii="Times New Roman" w:hAnsi="Times New Roman" w:cs="Times New Roman"/>
              </w:rPr>
            </w:pPr>
            <w:r>
              <w:rPr>
                <w:rFonts w:ascii="Times New Roman" w:hAnsi="Times New Roman" w:cs="Times New Roman"/>
              </w:rPr>
              <w:t>[</w:t>
            </w:r>
            <w:r w:rsidR="001E41F8">
              <w:rPr>
                <w:rFonts w:ascii="Times New Roman" w:hAnsi="Times New Roman" w:cs="Times New Roman"/>
              </w:rPr>
              <w:t>21</w:t>
            </w:r>
            <w:r>
              <w:rPr>
                <w:rFonts w:ascii="Times New Roman" w:hAnsi="Times New Roman" w:cs="Times New Roman"/>
              </w:rPr>
              <w:t>]</w:t>
            </w:r>
          </w:p>
        </w:tc>
        <w:tc>
          <w:tcPr>
            <w:tcW w:w="1629" w:type="dxa"/>
          </w:tcPr>
          <w:p w14:paraId="4B991E50"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1672" w:type="dxa"/>
          </w:tcPr>
          <w:p w14:paraId="4C2CC01F"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1672" w:type="dxa"/>
          </w:tcPr>
          <w:p w14:paraId="6BD35607"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Yes</w:t>
            </w:r>
          </w:p>
        </w:tc>
        <w:tc>
          <w:tcPr>
            <w:tcW w:w="1683" w:type="dxa"/>
          </w:tcPr>
          <w:p w14:paraId="2598328C"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Can’t tell</w:t>
            </w:r>
          </w:p>
        </w:tc>
        <w:tc>
          <w:tcPr>
            <w:tcW w:w="1689" w:type="dxa"/>
          </w:tcPr>
          <w:p w14:paraId="5AD7DCD4"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Can’t tell</w:t>
            </w:r>
          </w:p>
        </w:tc>
        <w:tc>
          <w:tcPr>
            <w:tcW w:w="4599" w:type="dxa"/>
          </w:tcPr>
          <w:p w14:paraId="263FA528" w14:textId="77777777" w:rsidR="00363248" w:rsidRPr="00A1346A" w:rsidRDefault="00363248" w:rsidP="00122A50">
            <w:pPr>
              <w:rPr>
                <w:rFonts w:ascii="Times New Roman" w:hAnsi="Times New Roman" w:cs="Times New Roman"/>
              </w:rPr>
            </w:pPr>
            <w:r w:rsidRPr="00A1346A">
              <w:rPr>
                <w:rFonts w:ascii="Times New Roman" w:hAnsi="Times New Roman" w:cs="Times New Roman"/>
              </w:rPr>
              <w:t xml:space="preserve">This mixed-methods study is methodologically robust. The qualitative focus groups were well-designed, transcribed verbatim, independently coded, and </w:t>
            </w:r>
            <w:proofErr w:type="spellStart"/>
            <w:r w:rsidRPr="00A1346A">
              <w:rPr>
                <w:rFonts w:ascii="Times New Roman" w:hAnsi="Times New Roman" w:cs="Times New Roman"/>
              </w:rPr>
              <w:t>analyzed</w:t>
            </w:r>
            <w:proofErr w:type="spellEnd"/>
            <w:r w:rsidRPr="00A1346A">
              <w:rPr>
                <w:rFonts w:ascii="Times New Roman" w:hAnsi="Times New Roman" w:cs="Times New Roman"/>
              </w:rPr>
              <w:t xml:space="preserve"> using a recognized thematic approach. The quantitative questionnaire was appropriate for the study aim, though purposive sampling and a modest response rate (44%) may introduce nonresponse bias. Integration of qualitative and quantitative data was coherent, enhancing the validity of findings; however, divergences between the two components were not explicitly addressed. Overall, the study demonstrates </w:t>
            </w:r>
            <w:r w:rsidRPr="00A1346A">
              <w:rPr>
                <w:rFonts w:ascii="Times New Roman" w:hAnsi="Times New Roman" w:cs="Times New Roman"/>
                <w:b/>
                <w:bCs/>
              </w:rPr>
              <w:t>moderate methodological quality with a moderate risk of bias.</w:t>
            </w:r>
          </w:p>
        </w:tc>
      </w:tr>
    </w:tbl>
    <w:p w14:paraId="5A2C7172" w14:textId="77777777" w:rsidR="00363248" w:rsidRPr="00A1346A" w:rsidRDefault="00363248" w:rsidP="00363248">
      <w:pPr>
        <w:rPr>
          <w:rFonts w:ascii="Times New Roman" w:hAnsi="Times New Roman" w:cs="Times New Roman"/>
        </w:rPr>
      </w:pPr>
    </w:p>
    <w:p w14:paraId="7609010C" w14:textId="77777777" w:rsidR="00363248" w:rsidRPr="00A1346A" w:rsidRDefault="00363248" w:rsidP="00363248">
      <w:pPr>
        <w:spacing w:line="480" w:lineRule="auto"/>
        <w:rPr>
          <w:rFonts w:ascii="Times New Roman" w:hAnsi="Times New Roman" w:cs="Times New Roman"/>
          <w:sz w:val="24"/>
          <w:szCs w:val="24"/>
        </w:rPr>
      </w:pPr>
      <w:r w:rsidRPr="00A115DB">
        <w:rPr>
          <w:rFonts w:ascii="Times New Roman" w:hAnsi="Times New Roman" w:cs="Times New Roman"/>
          <w:i/>
          <w:iCs/>
          <w:sz w:val="24"/>
          <w:szCs w:val="24"/>
        </w:rPr>
        <w:t>Note.</w:t>
      </w:r>
      <w:r w:rsidRPr="00A115DB">
        <w:rPr>
          <w:rFonts w:ascii="Times New Roman" w:hAnsi="Times New Roman" w:cs="Times New Roman"/>
          <w:sz w:val="24"/>
          <w:szCs w:val="24"/>
        </w:rPr>
        <w:t xml:space="preserve"> All the selected studies obtained “Yes” for both screening questions (S1. Are there clear research </w:t>
      </w:r>
      <w:proofErr w:type="gramStart"/>
      <w:r w:rsidRPr="00A115DB">
        <w:rPr>
          <w:rFonts w:ascii="Times New Roman" w:hAnsi="Times New Roman" w:cs="Times New Roman"/>
          <w:sz w:val="24"/>
          <w:szCs w:val="24"/>
        </w:rPr>
        <w:t>questions?;</w:t>
      </w:r>
      <w:proofErr w:type="gramEnd"/>
      <w:r w:rsidRPr="00A115DB">
        <w:rPr>
          <w:rFonts w:ascii="Times New Roman" w:hAnsi="Times New Roman" w:cs="Times New Roman"/>
          <w:sz w:val="24"/>
          <w:szCs w:val="24"/>
        </w:rPr>
        <w:t xml:space="preserve"> S2. Do the collected data allow to address the research questions?). For studies where formal research questions were not explicitly stated, the study aim/objective was used as a proxy to assess whether the approach and data collection methods were appropriate to address the study purpose. None of the selected studies were randomized controlled trials, therefore, questions 2.1–2.5 of the MMAT tool were not applicable.</w:t>
      </w:r>
    </w:p>
    <w:p w14:paraId="3683581C" w14:textId="77777777" w:rsidR="00363248" w:rsidRDefault="00363248"/>
    <w:sectPr w:rsidR="00363248" w:rsidSect="0036324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248"/>
    <w:rsid w:val="00066B08"/>
    <w:rsid w:val="001E41F8"/>
    <w:rsid w:val="00363248"/>
    <w:rsid w:val="003A41C3"/>
    <w:rsid w:val="00404144"/>
    <w:rsid w:val="00BF28E9"/>
    <w:rsid w:val="00E85DF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211BE"/>
  <w15:chartTrackingRefBased/>
  <w15:docId w15:val="{019A04BF-F8CC-4D25-89FE-781A5DC6F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248"/>
    <w:pPr>
      <w:spacing w:line="259" w:lineRule="auto"/>
    </w:pPr>
    <w:rPr>
      <w:rFonts w:eastAsiaTheme="minorHAnsi"/>
      <w:kern w:val="0"/>
      <w:sz w:val="22"/>
      <w:szCs w:val="22"/>
      <w:lang w:eastAsia="en-US"/>
      <w14:ligatures w14:val="none"/>
    </w:rPr>
  </w:style>
  <w:style w:type="paragraph" w:styleId="Heading1">
    <w:name w:val="heading 1"/>
    <w:basedOn w:val="Normal"/>
    <w:next w:val="Normal"/>
    <w:link w:val="Heading1Char"/>
    <w:uiPriority w:val="9"/>
    <w:qFormat/>
    <w:rsid w:val="00363248"/>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ja-JP"/>
      <w14:ligatures w14:val="standardContextual"/>
    </w:rPr>
  </w:style>
  <w:style w:type="paragraph" w:styleId="Heading2">
    <w:name w:val="heading 2"/>
    <w:basedOn w:val="Normal"/>
    <w:next w:val="Normal"/>
    <w:link w:val="Heading2Char"/>
    <w:uiPriority w:val="9"/>
    <w:semiHidden/>
    <w:unhideWhenUsed/>
    <w:qFormat/>
    <w:rsid w:val="00363248"/>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ja-JP"/>
      <w14:ligatures w14:val="standardContextual"/>
    </w:rPr>
  </w:style>
  <w:style w:type="paragraph" w:styleId="Heading3">
    <w:name w:val="heading 3"/>
    <w:basedOn w:val="Normal"/>
    <w:next w:val="Normal"/>
    <w:link w:val="Heading3Char"/>
    <w:uiPriority w:val="9"/>
    <w:semiHidden/>
    <w:unhideWhenUsed/>
    <w:qFormat/>
    <w:rsid w:val="00363248"/>
    <w:pPr>
      <w:keepNext/>
      <w:keepLines/>
      <w:spacing w:before="160" w:after="80" w:line="278" w:lineRule="auto"/>
      <w:outlineLvl w:val="2"/>
    </w:pPr>
    <w:rPr>
      <w:rFonts w:eastAsiaTheme="majorEastAsia" w:cstheme="majorBidi"/>
      <w:color w:val="2F5496" w:themeColor="accent1" w:themeShade="BF"/>
      <w:kern w:val="2"/>
      <w:sz w:val="28"/>
      <w:szCs w:val="28"/>
      <w:lang w:eastAsia="ja-JP"/>
      <w14:ligatures w14:val="standardContextual"/>
    </w:rPr>
  </w:style>
  <w:style w:type="paragraph" w:styleId="Heading4">
    <w:name w:val="heading 4"/>
    <w:basedOn w:val="Normal"/>
    <w:next w:val="Normal"/>
    <w:link w:val="Heading4Char"/>
    <w:uiPriority w:val="9"/>
    <w:semiHidden/>
    <w:unhideWhenUsed/>
    <w:qFormat/>
    <w:rsid w:val="00363248"/>
    <w:pPr>
      <w:keepNext/>
      <w:keepLines/>
      <w:spacing w:before="80" w:after="40" w:line="278" w:lineRule="auto"/>
      <w:outlineLvl w:val="3"/>
    </w:pPr>
    <w:rPr>
      <w:rFonts w:eastAsiaTheme="majorEastAsia" w:cstheme="majorBidi"/>
      <w:i/>
      <w:iCs/>
      <w:color w:val="2F5496" w:themeColor="accent1" w:themeShade="BF"/>
      <w:kern w:val="2"/>
      <w:sz w:val="24"/>
      <w:szCs w:val="24"/>
      <w:lang w:eastAsia="ja-JP"/>
      <w14:ligatures w14:val="standardContextual"/>
    </w:rPr>
  </w:style>
  <w:style w:type="paragraph" w:styleId="Heading5">
    <w:name w:val="heading 5"/>
    <w:basedOn w:val="Normal"/>
    <w:next w:val="Normal"/>
    <w:link w:val="Heading5Char"/>
    <w:uiPriority w:val="9"/>
    <w:semiHidden/>
    <w:unhideWhenUsed/>
    <w:qFormat/>
    <w:rsid w:val="00363248"/>
    <w:pPr>
      <w:keepNext/>
      <w:keepLines/>
      <w:spacing w:before="80" w:after="40" w:line="278" w:lineRule="auto"/>
      <w:outlineLvl w:val="4"/>
    </w:pPr>
    <w:rPr>
      <w:rFonts w:eastAsiaTheme="majorEastAsia" w:cstheme="majorBidi"/>
      <w:color w:val="2F5496" w:themeColor="accent1" w:themeShade="BF"/>
      <w:kern w:val="2"/>
      <w:sz w:val="24"/>
      <w:szCs w:val="24"/>
      <w:lang w:eastAsia="ja-JP"/>
      <w14:ligatures w14:val="standardContextual"/>
    </w:rPr>
  </w:style>
  <w:style w:type="paragraph" w:styleId="Heading6">
    <w:name w:val="heading 6"/>
    <w:basedOn w:val="Normal"/>
    <w:next w:val="Normal"/>
    <w:link w:val="Heading6Char"/>
    <w:uiPriority w:val="9"/>
    <w:semiHidden/>
    <w:unhideWhenUsed/>
    <w:qFormat/>
    <w:rsid w:val="00363248"/>
    <w:pPr>
      <w:keepNext/>
      <w:keepLines/>
      <w:spacing w:before="40" w:after="0" w:line="278" w:lineRule="auto"/>
      <w:outlineLvl w:val="5"/>
    </w:pPr>
    <w:rPr>
      <w:rFonts w:eastAsiaTheme="majorEastAsia" w:cstheme="majorBidi"/>
      <w:i/>
      <w:iCs/>
      <w:color w:val="595959" w:themeColor="text1" w:themeTint="A6"/>
      <w:kern w:val="2"/>
      <w:sz w:val="24"/>
      <w:szCs w:val="24"/>
      <w:lang w:eastAsia="ja-JP"/>
      <w14:ligatures w14:val="standardContextual"/>
    </w:rPr>
  </w:style>
  <w:style w:type="paragraph" w:styleId="Heading7">
    <w:name w:val="heading 7"/>
    <w:basedOn w:val="Normal"/>
    <w:next w:val="Normal"/>
    <w:link w:val="Heading7Char"/>
    <w:uiPriority w:val="9"/>
    <w:semiHidden/>
    <w:unhideWhenUsed/>
    <w:qFormat/>
    <w:rsid w:val="00363248"/>
    <w:pPr>
      <w:keepNext/>
      <w:keepLines/>
      <w:spacing w:before="40" w:after="0" w:line="278" w:lineRule="auto"/>
      <w:outlineLvl w:val="6"/>
    </w:pPr>
    <w:rPr>
      <w:rFonts w:eastAsiaTheme="majorEastAsia" w:cstheme="majorBidi"/>
      <w:color w:val="595959" w:themeColor="text1" w:themeTint="A6"/>
      <w:kern w:val="2"/>
      <w:sz w:val="24"/>
      <w:szCs w:val="24"/>
      <w:lang w:eastAsia="ja-JP"/>
      <w14:ligatures w14:val="standardContextual"/>
    </w:rPr>
  </w:style>
  <w:style w:type="paragraph" w:styleId="Heading8">
    <w:name w:val="heading 8"/>
    <w:basedOn w:val="Normal"/>
    <w:next w:val="Normal"/>
    <w:link w:val="Heading8Char"/>
    <w:uiPriority w:val="9"/>
    <w:semiHidden/>
    <w:unhideWhenUsed/>
    <w:qFormat/>
    <w:rsid w:val="00363248"/>
    <w:pPr>
      <w:keepNext/>
      <w:keepLines/>
      <w:spacing w:after="0" w:line="278" w:lineRule="auto"/>
      <w:outlineLvl w:val="7"/>
    </w:pPr>
    <w:rPr>
      <w:rFonts w:eastAsiaTheme="majorEastAsia" w:cstheme="majorBidi"/>
      <w:i/>
      <w:iCs/>
      <w:color w:val="272727" w:themeColor="text1" w:themeTint="D8"/>
      <w:kern w:val="2"/>
      <w:sz w:val="24"/>
      <w:szCs w:val="24"/>
      <w:lang w:eastAsia="ja-JP"/>
      <w14:ligatures w14:val="standardContextual"/>
    </w:rPr>
  </w:style>
  <w:style w:type="paragraph" w:styleId="Heading9">
    <w:name w:val="heading 9"/>
    <w:basedOn w:val="Normal"/>
    <w:next w:val="Normal"/>
    <w:link w:val="Heading9Char"/>
    <w:uiPriority w:val="9"/>
    <w:semiHidden/>
    <w:unhideWhenUsed/>
    <w:qFormat/>
    <w:rsid w:val="00363248"/>
    <w:pPr>
      <w:keepNext/>
      <w:keepLines/>
      <w:spacing w:after="0" w:line="278" w:lineRule="auto"/>
      <w:outlineLvl w:val="8"/>
    </w:pPr>
    <w:rPr>
      <w:rFonts w:eastAsiaTheme="majorEastAsia" w:cstheme="majorBidi"/>
      <w:color w:val="272727" w:themeColor="text1" w:themeTint="D8"/>
      <w:kern w:val="2"/>
      <w:sz w:val="24"/>
      <w:szCs w:val="24"/>
      <w:lang w:eastAsia="ja-JP"/>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24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6324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6324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6324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6324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632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32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32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3248"/>
    <w:rPr>
      <w:rFonts w:eastAsiaTheme="majorEastAsia" w:cstheme="majorBidi"/>
      <w:color w:val="272727" w:themeColor="text1" w:themeTint="D8"/>
    </w:rPr>
  </w:style>
  <w:style w:type="paragraph" w:styleId="Title">
    <w:name w:val="Title"/>
    <w:basedOn w:val="Normal"/>
    <w:next w:val="Normal"/>
    <w:link w:val="TitleChar"/>
    <w:uiPriority w:val="10"/>
    <w:qFormat/>
    <w:rsid w:val="00363248"/>
    <w:pPr>
      <w:spacing w:after="80" w:line="240" w:lineRule="auto"/>
      <w:contextualSpacing/>
    </w:pPr>
    <w:rPr>
      <w:rFonts w:asciiTheme="majorHAnsi" w:eastAsiaTheme="majorEastAsia" w:hAnsiTheme="majorHAnsi" w:cstheme="majorBidi"/>
      <w:spacing w:val="-10"/>
      <w:kern w:val="28"/>
      <w:sz w:val="56"/>
      <w:szCs w:val="56"/>
      <w:lang w:eastAsia="ja-JP"/>
      <w14:ligatures w14:val="standardContextual"/>
    </w:rPr>
  </w:style>
  <w:style w:type="character" w:customStyle="1" w:styleId="TitleChar">
    <w:name w:val="Title Char"/>
    <w:basedOn w:val="DefaultParagraphFont"/>
    <w:link w:val="Title"/>
    <w:uiPriority w:val="10"/>
    <w:rsid w:val="003632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3248"/>
    <w:pPr>
      <w:numPr>
        <w:ilvl w:val="1"/>
      </w:numPr>
      <w:spacing w:line="278" w:lineRule="auto"/>
    </w:pPr>
    <w:rPr>
      <w:rFonts w:eastAsiaTheme="majorEastAsia" w:cstheme="majorBidi"/>
      <w:color w:val="595959" w:themeColor="text1" w:themeTint="A6"/>
      <w:spacing w:val="15"/>
      <w:kern w:val="2"/>
      <w:sz w:val="28"/>
      <w:szCs w:val="28"/>
      <w:lang w:eastAsia="ja-JP"/>
      <w14:ligatures w14:val="standardContextual"/>
    </w:rPr>
  </w:style>
  <w:style w:type="character" w:customStyle="1" w:styleId="SubtitleChar">
    <w:name w:val="Subtitle Char"/>
    <w:basedOn w:val="DefaultParagraphFont"/>
    <w:link w:val="Subtitle"/>
    <w:uiPriority w:val="11"/>
    <w:rsid w:val="003632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3248"/>
    <w:pPr>
      <w:spacing w:before="160" w:line="278" w:lineRule="auto"/>
      <w:jc w:val="center"/>
    </w:pPr>
    <w:rPr>
      <w:rFonts w:eastAsiaTheme="minorEastAsia"/>
      <w:i/>
      <w:iCs/>
      <w:color w:val="404040" w:themeColor="text1" w:themeTint="BF"/>
      <w:kern w:val="2"/>
      <w:sz w:val="24"/>
      <w:szCs w:val="24"/>
      <w:lang w:eastAsia="ja-JP"/>
      <w14:ligatures w14:val="standardContextual"/>
    </w:rPr>
  </w:style>
  <w:style w:type="character" w:customStyle="1" w:styleId="QuoteChar">
    <w:name w:val="Quote Char"/>
    <w:basedOn w:val="DefaultParagraphFont"/>
    <w:link w:val="Quote"/>
    <w:uiPriority w:val="29"/>
    <w:rsid w:val="00363248"/>
    <w:rPr>
      <w:i/>
      <w:iCs/>
      <w:color w:val="404040" w:themeColor="text1" w:themeTint="BF"/>
    </w:rPr>
  </w:style>
  <w:style w:type="paragraph" w:styleId="ListParagraph">
    <w:name w:val="List Paragraph"/>
    <w:basedOn w:val="Normal"/>
    <w:uiPriority w:val="34"/>
    <w:qFormat/>
    <w:rsid w:val="00363248"/>
    <w:pPr>
      <w:spacing w:line="278" w:lineRule="auto"/>
      <w:ind w:left="720"/>
      <w:contextualSpacing/>
    </w:pPr>
    <w:rPr>
      <w:rFonts w:eastAsiaTheme="minorEastAsia"/>
      <w:kern w:val="2"/>
      <w:sz w:val="24"/>
      <w:szCs w:val="24"/>
      <w:lang w:eastAsia="ja-JP"/>
      <w14:ligatures w14:val="standardContextual"/>
    </w:rPr>
  </w:style>
  <w:style w:type="character" w:styleId="IntenseEmphasis">
    <w:name w:val="Intense Emphasis"/>
    <w:basedOn w:val="DefaultParagraphFont"/>
    <w:uiPriority w:val="21"/>
    <w:qFormat/>
    <w:rsid w:val="00363248"/>
    <w:rPr>
      <w:i/>
      <w:iCs/>
      <w:color w:val="2F5496" w:themeColor="accent1" w:themeShade="BF"/>
    </w:rPr>
  </w:style>
  <w:style w:type="paragraph" w:styleId="IntenseQuote">
    <w:name w:val="Intense Quote"/>
    <w:basedOn w:val="Normal"/>
    <w:next w:val="Normal"/>
    <w:link w:val="IntenseQuoteChar"/>
    <w:uiPriority w:val="30"/>
    <w:qFormat/>
    <w:rsid w:val="00363248"/>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heme="minorEastAsia"/>
      <w:i/>
      <w:iCs/>
      <w:color w:val="2F5496" w:themeColor="accent1" w:themeShade="BF"/>
      <w:kern w:val="2"/>
      <w:sz w:val="24"/>
      <w:szCs w:val="24"/>
      <w:lang w:eastAsia="ja-JP"/>
      <w14:ligatures w14:val="standardContextual"/>
    </w:rPr>
  </w:style>
  <w:style w:type="character" w:customStyle="1" w:styleId="IntenseQuoteChar">
    <w:name w:val="Intense Quote Char"/>
    <w:basedOn w:val="DefaultParagraphFont"/>
    <w:link w:val="IntenseQuote"/>
    <w:uiPriority w:val="30"/>
    <w:rsid w:val="00363248"/>
    <w:rPr>
      <w:i/>
      <w:iCs/>
      <w:color w:val="2F5496" w:themeColor="accent1" w:themeShade="BF"/>
    </w:rPr>
  </w:style>
  <w:style w:type="character" w:styleId="IntenseReference">
    <w:name w:val="Intense Reference"/>
    <w:basedOn w:val="DefaultParagraphFont"/>
    <w:uiPriority w:val="32"/>
    <w:qFormat/>
    <w:rsid w:val="00363248"/>
    <w:rPr>
      <w:b/>
      <w:bCs/>
      <w:smallCaps/>
      <w:color w:val="2F5496" w:themeColor="accent1" w:themeShade="BF"/>
      <w:spacing w:val="5"/>
    </w:rPr>
  </w:style>
  <w:style w:type="table" w:styleId="TableGrid">
    <w:name w:val="Table Grid"/>
    <w:basedOn w:val="TableNormal"/>
    <w:uiPriority w:val="39"/>
    <w:rsid w:val="00363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1590</Words>
  <Characters>9063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Nimali Munasinghe</dc:creator>
  <cp:keywords/>
  <dc:description/>
  <cp:lastModifiedBy>Dr. Nimali Munasinghe</cp:lastModifiedBy>
  <cp:revision>2</cp:revision>
  <dcterms:created xsi:type="dcterms:W3CDTF">2026-06-22T09:30:00Z</dcterms:created>
  <dcterms:modified xsi:type="dcterms:W3CDTF">2026-06-22T09:30:00Z</dcterms:modified>
</cp:coreProperties>
</file>