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AAC410" w14:textId="77777777" w:rsidR="00713632" w:rsidRDefault="00000000">
      <w:pPr>
        <w:spacing w:after="160"/>
        <w:jc w:val="center"/>
      </w:pPr>
      <w:r w:rsidRPr="0071053E">
        <w:rPr>
          <w:b/>
          <w:bCs/>
          <w:sz w:val="30"/>
          <w:szCs w:val="30"/>
        </w:rPr>
        <w:t>STROBE Checklist — Cohort Study</w:t>
      </w:r>
    </w:p>
    <w:p w14:paraId="14D43DA9" w14:textId="77777777" w:rsidR="00713632" w:rsidRPr="00A1686C" w:rsidRDefault="00000000">
      <w:pPr>
        <w:spacing w:after="60"/>
        <w:jc w:val="center"/>
        <w:rPr>
          <w:b/>
          <w:bCs/>
          <w:sz w:val="22"/>
          <w:szCs w:val="22"/>
        </w:rPr>
      </w:pPr>
      <w:r w:rsidRPr="00A1686C">
        <w:rPr>
          <w:b/>
          <w:bCs/>
          <w:sz w:val="24"/>
          <w:szCs w:val="24"/>
        </w:rPr>
        <w:t>Manuscript: A Decade of Glyphosate–Surfactant Poisoning in India: Clinical Patterns and Predictors of Mortality</w:t>
      </w:r>
    </w:p>
    <w:p w14:paraId="2D4E3411" w14:textId="72F77849" w:rsidR="00713632" w:rsidRPr="0071053E" w:rsidRDefault="00713632">
      <w:pPr>
        <w:spacing w:after="60"/>
        <w:jc w:val="center"/>
        <w:rPr>
          <w:b/>
          <w:bCs/>
        </w:rPr>
      </w:pPr>
    </w:p>
    <w:p w14:paraId="6F98EE4F" w14:textId="11CFFBB1" w:rsidR="00713632" w:rsidRDefault="00713632">
      <w:pPr>
        <w:spacing w:after="300"/>
        <w:jc w:val="center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20"/>
        <w:gridCol w:w="1880"/>
        <w:gridCol w:w="898"/>
        <w:gridCol w:w="3518"/>
        <w:gridCol w:w="2344"/>
      </w:tblGrid>
      <w:tr w:rsidR="00713632" w:rsidRPr="0071053E" w14:paraId="3542AE8E" w14:textId="77777777" w:rsidTr="0071053E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8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 w:themeFill="background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8FB396B" w14:textId="77777777" w:rsidR="00713632" w:rsidRPr="0071053E" w:rsidRDefault="00000000" w:rsidP="0071053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Item</w:t>
            </w:r>
          </w:p>
        </w:tc>
        <w:tc>
          <w:tcPr>
            <w:tcW w:w="13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 w:themeFill="background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8D6AD4A" w14:textId="77777777" w:rsidR="00713632" w:rsidRPr="0071053E" w:rsidRDefault="00000000" w:rsidP="0071053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Section &amp; Topic</w:t>
            </w:r>
          </w:p>
        </w:tc>
        <w:tc>
          <w:tcPr>
            <w:tcW w:w="9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 w:themeFill="background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EC2CD8C" w14:textId="77777777" w:rsidR="00713632" w:rsidRPr="0071053E" w:rsidRDefault="00000000" w:rsidP="0071053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Done?</w:t>
            </w:r>
          </w:p>
        </w:tc>
        <w:tc>
          <w:tcPr>
            <w:tcW w:w="428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 w:themeFill="background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2542949" w14:textId="77777777" w:rsidR="00713632" w:rsidRPr="0071053E" w:rsidRDefault="00000000" w:rsidP="0071053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Recommendation (Cohort Study)</w:t>
            </w:r>
          </w:p>
        </w:tc>
        <w:tc>
          <w:tcPr>
            <w:tcW w:w="25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 w:themeFill="background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1C09C8D" w14:textId="77777777" w:rsidR="00713632" w:rsidRPr="0071053E" w:rsidRDefault="00000000" w:rsidP="0071053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Location in Manuscript</w:t>
            </w:r>
          </w:p>
        </w:tc>
      </w:tr>
      <w:tr w:rsidR="00713632" w:rsidRPr="0071053E" w14:paraId="64F1E580" w14:textId="77777777" w:rsidTr="0071053E">
        <w:tblPrEx>
          <w:tblCellMar>
            <w:top w:w="0" w:type="dxa"/>
            <w:bottom w:w="0" w:type="dxa"/>
          </w:tblCellMar>
        </w:tblPrEx>
        <w:tc>
          <w:tcPr>
            <w:tcW w:w="9360" w:type="dxa"/>
            <w:gridSpan w:val="5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A2F558D" w14:textId="77777777" w:rsidR="00713632" w:rsidRPr="0071053E" w:rsidRDefault="00000000" w:rsidP="0071053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5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TITLE AND ABSTRACT</w:t>
            </w:r>
          </w:p>
        </w:tc>
      </w:tr>
      <w:tr w:rsidR="00713632" w:rsidRPr="0071053E" w14:paraId="785E73C0" w14:textId="77777777" w:rsidTr="0071053E">
        <w:tblPrEx>
          <w:tblCellMar>
            <w:top w:w="0" w:type="dxa"/>
            <w:bottom w:w="0" w:type="dxa"/>
          </w:tblCellMar>
        </w:tblPrEx>
        <w:tc>
          <w:tcPr>
            <w:tcW w:w="38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EFE5331" w14:textId="77777777" w:rsidR="00713632" w:rsidRPr="0071053E" w:rsidRDefault="00000000" w:rsidP="0071053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3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DCA43A8" w14:textId="77777777" w:rsidR="00713632" w:rsidRPr="0071053E" w:rsidRDefault="00000000" w:rsidP="0071053E">
            <w:pPr>
              <w:spacing w:after="4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5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Title &amp; Abstract</w:t>
            </w:r>
          </w:p>
        </w:tc>
        <w:tc>
          <w:tcPr>
            <w:tcW w:w="9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 w:themeFill="background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3928177" w14:textId="77777777" w:rsidR="00713632" w:rsidRPr="0071053E" w:rsidRDefault="00000000" w:rsidP="0071053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Yes</w:t>
            </w:r>
          </w:p>
        </w:tc>
        <w:tc>
          <w:tcPr>
            <w:tcW w:w="428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67D6868" w14:textId="77777777" w:rsidR="00713632" w:rsidRPr="0071053E" w:rsidRDefault="00000000" w:rsidP="0071053E">
            <w:pPr>
              <w:spacing w:after="4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53E">
              <w:rPr>
                <w:rFonts w:ascii="Times New Roman" w:hAnsi="Times New Roman" w:cs="Times New Roman"/>
                <w:sz w:val="24"/>
                <w:szCs w:val="24"/>
              </w:rPr>
              <w:t>(a) Indicate the study design with a commonly used term in the title or abstract.</w:t>
            </w:r>
          </w:p>
          <w:p w14:paraId="341B1DC5" w14:textId="77777777" w:rsidR="00713632" w:rsidRPr="0071053E" w:rsidRDefault="00000000" w:rsidP="0071053E">
            <w:pPr>
              <w:spacing w:after="4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53E">
              <w:rPr>
                <w:rFonts w:ascii="Times New Roman" w:hAnsi="Times New Roman" w:cs="Times New Roman"/>
                <w:sz w:val="24"/>
                <w:szCs w:val="24"/>
              </w:rPr>
              <w:t>(b) Provide an informative and balanced summary of what was done and what was found.</w:t>
            </w:r>
          </w:p>
        </w:tc>
        <w:tc>
          <w:tcPr>
            <w:tcW w:w="25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F51ED0E" w14:textId="77777777" w:rsidR="00713632" w:rsidRPr="0071053E" w:rsidRDefault="00000000" w:rsidP="0071053E">
            <w:pPr>
              <w:spacing w:after="4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53E">
              <w:rPr>
                <w:rFonts w:ascii="Times New Roman" w:hAnsi="Times New Roman" w:cs="Times New Roman"/>
                <w:sz w:val="24"/>
                <w:szCs w:val="24"/>
              </w:rPr>
              <w:t>(a) Title: 'A Decade of Glyphosate–Surfactant Poisoning in India: Clinical Patterns and Predictors of Mortality'. Abstract Methods: 'We conducted a retrospective observational study...'</w:t>
            </w:r>
          </w:p>
          <w:p w14:paraId="54FFE76F" w14:textId="77777777" w:rsidR="00713632" w:rsidRPr="0071053E" w:rsidRDefault="00000000" w:rsidP="0071053E">
            <w:pPr>
              <w:spacing w:after="4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53E">
              <w:rPr>
                <w:rFonts w:ascii="Times New Roman" w:hAnsi="Times New Roman" w:cs="Times New Roman"/>
                <w:sz w:val="24"/>
                <w:szCs w:val="24"/>
              </w:rPr>
              <w:t>(b) Abstract provides structured summary: Background, Methods, Results (n=51, 4 deaths, ORs with 95% CIs reported), Conclusion. Page 1.</w:t>
            </w:r>
          </w:p>
        </w:tc>
      </w:tr>
      <w:tr w:rsidR="00713632" w:rsidRPr="0071053E" w14:paraId="32A90CA2" w14:textId="77777777" w:rsidTr="0071053E">
        <w:tblPrEx>
          <w:tblCellMar>
            <w:top w:w="0" w:type="dxa"/>
            <w:bottom w:w="0" w:type="dxa"/>
          </w:tblCellMar>
        </w:tblPrEx>
        <w:tc>
          <w:tcPr>
            <w:tcW w:w="9360" w:type="dxa"/>
            <w:gridSpan w:val="5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A8B7234" w14:textId="77777777" w:rsidR="00713632" w:rsidRPr="0071053E" w:rsidRDefault="00000000" w:rsidP="0071053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5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INTRODUCTION</w:t>
            </w:r>
          </w:p>
        </w:tc>
      </w:tr>
      <w:tr w:rsidR="00713632" w:rsidRPr="0071053E" w14:paraId="30ECF023" w14:textId="77777777" w:rsidTr="0071053E">
        <w:tblPrEx>
          <w:tblCellMar>
            <w:top w:w="0" w:type="dxa"/>
            <w:bottom w:w="0" w:type="dxa"/>
          </w:tblCellMar>
        </w:tblPrEx>
        <w:tc>
          <w:tcPr>
            <w:tcW w:w="38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A56713B" w14:textId="77777777" w:rsidR="00713632" w:rsidRPr="0071053E" w:rsidRDefault="00000000" w:rsidP="0071053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3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14297C3" w14:textId="77777777" w:rsidR="00713632" w:rsidRPr="0071053E" w:rsidRDefault="00000000" w:rsidP="0071053E">
            <w:pPr>
              <w:spacing w:after="4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5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Background / Rationale</w:t>
            </w:r>
          </w:p>
        </w:tc>
        <w:tc>
          <w:tcPr>
            <w:tcW w:w="9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 w:themeFill="background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2C4D792" w14:textId="77777777" w:rsidR="00713632" w:rsidRPr="0071053E" w:rsidRDefault="00000000" w:rsidP="0071053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Yes</w:t>
            </w:r>
          </w:p>
        </w:tc>
        <w:tc>
          <w:tcPr>
            <w:tcW w:w="428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48F040A" w14:textId="77777777" w:rsidR="00713632" w:rsidRPr="0071053E" w:rsidRDefault="00000000" w:rsidP="0071053E">
            <w:pPr>
              <w:spacing w:after="4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53E">
              <w:rPr>
                <w:rFonts w:ascii="Times New Roman" w:hAnsi="Times New Roman" w:cs="Times New Roman"/>
                <w:sz w:val="24"/>
                <w:szCs w:val="24"/>
              </w:rPr>
              <w:t>Explain the scientific background and rationale for the investigation being reported.</w:t>
            </w:r>
          </w:p>
        </w:tc>
        <w:tc>
          <w:tcPr>
            <w:tcW w:w="25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D9AA65B" w14:textId="77777777" w:rsidR="00713632" w:rsidRPr="0071053E" w:rsidRDefault="00000000" w:rsidP="0071053E">
            <w:pPr>
              <w:spacing w:after="4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53E">
              <w:rPr>
                <w:rFonts w:ascii="Times New Roman" w:hAnsi="Times New Roman" w:cs="Times New Roman"/>
                <w:sz w:val="24"/>
                <w:szCs w:val="24"/>
              </w:rPr>
              <w:t xml:space="preserve">Introduction, Paragraphs 1–5: global burden of </w:t>
            </w:r>
            <w:r w:rsidRPr="007105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GlySH poisoning, POEA mechanism, Indian regulatory context (Insecticides Act 1968, 41–71% w/v), gap in regional mortality data, absence of validated risk-stratification tool. Pages 2–3.</w:t>
            </w:r>
          </w:p>
        </w:tc>
      </w:tr>
      <w:tr w:rsidR="00713632" w:rsidRPr="0071053E" w14:paraId="7C94C578" w14:textId="77777777" w:rsidTr="0071053E">
        <w:tblPrEx>
          <w:tblCellMar>
            <w:top w:w="0" w:type="dxa"/>
            <w:bottom w:w="0" w:type="dxa"/>
          </w:tblCellMar>
        </w:tblPrEx>
        <w:tc>
          <w:tcPr>
            <w:tcW w:w="38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CC54AF4" w14:textId="77777777" w:rsidR="00713632" w:rsidRPr="0071053E" w:rsidRDefault="00000000" w:rsidP="0071053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3</w:t>
            </w:r>
          </w:p>
        </w:tc>
        <w:tc>
          <w:tcPr>
            <w:tcW w:w="13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7D93D20" w14:textId="77777777" w:rsidR="00713632" w:rsidRPr="0071053E" w:rsidRDefault="00000000" w:rsidP="0071053E">
            <w:pPr>
              <w:spacing w:after="4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5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Objectives</w:t>
            </w:r>
          </w:p>
        </w:tc>
        <w:tc>
          <w:tcPr>
            <w:tcW w:w="9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 w:themeFill="background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40A96DE" w14:textId="77777777" w:rsidR="00713632" w:rsidRPr="0071053E" w:rsidRDefault="00000000" w:rsidP="0071053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Yes</w:t>
            </w:r>
          </w:p>
        </w:tc>
        <w:tc>
          <w:tcPr>
            <w:tcW w:w="428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54A9CDD" w14:textId="77777777" w:rsidR="00713632" w:rsidRPr="0071053E" w:rsidRDefault="00000000" w:rsidP="0071053E">
            <w:pPr>
              <w:spacing w:after="4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53E">
              <w:rPr>
                <w:rFonts w:ascii="Times New Roman" w:hAnsi="Times New Roman" w:cs="Times New Roman"/>
                <w:sz w:val="24"/>
                <w:szCs w:val="24"/>
              </w:rPr>
              <w:t>State specific objectives, including any prespecified hypotheses.</w:t>
            </w:r>
          </w:p>
        </w:tc>
        <w:tc>
          <w:tcPr>
            <w:tcW w:w="25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A70986F" w14:textId="77777777" w:rsidR="00713632" w:rsidRPr="0071053E" w:rsidRDefault="00000000" w:rsidP="0071053E">
            <w:pPr>
              <w:spacing w:after="4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53E">
              <w:rPr>
                <w:rFonts w:ascii="Times New Roman" w:hAnsi="Times New Roman" w:cs="Times New Roman"/>
                <w:sz w:val="24"/>
                <w:szCs w:val="24"/>
              </w:rPr>
              <w:t>Introduction, Final paragraph: 'The aims are to describe the clinical and laboratory profile of patients with documented GlySH ingestion and to identify predictors of in-hospital mortality, with a view to informing emergency triage algorithms and evidence-based risk stratification in similar settings.' Page 3.</w:t>
            </w:r>
          </w:p>
        </w:tc>
      </w:tr>
      <w:tr w:rsidR="00713632" w:rsidRPr="0071053E" w14:paraId="2E7890AB" w14:textId="77777777" w:rsidTr="0071053E">
        <w:tblPrEx>
          <w:tblCellMar>
            <w:top w:w="0" w:type="dxa"/>
            <w:bottom w:w="0" w:type="dxa"/>
          </w:tblCellMar>
        </w:tblPrEx>
        <w:tc>
          <w:tcPr>
            <w:tcW w:w="9360" w:type="dxa"/>
            <w:gridSpan w:val="5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68830D" w14:textId="77777777" w:rsidR="00713632" w:rsidRPr="0071053E" w:rsidRDefault="00000000" w:rsidP="0071053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5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METHODS</w:t>
            </w:r>
          </w:p>
        </w:tc>
      </w:tr>
      <w:tr w:rsidR="00713632" w:rsidRPr="0071053E" w14:paraId="377BE133" w14:textId="77777777" w:rsidTr="0071053E">
        <w:tblPrEx>
          <w:tblCellMar>
            <w:top w:w="0" w:type="dxa"/>
            <w:bottom w:w="0" w:type="dxa"/>
          </w:tblCellMar>
        </w:tblPrEx>
        <w:tc>
          <w:tcPr>
            <w:tcW w:w="38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252CF34" w14:textId="77777777" w:rsidR="00713632" w:rsidRPr="0071053E" w:rsidRDefault="00000000" w:rsidP="0071053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4</w:t>
            </w:r>
          </w:p>
        </w:tc>
        <w:tc>
          <w:tcPr>
            <w:tcW w:w="13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DE3EAFD" w14:textId="77777777" w:rsidR="00713632" w:rsidRPr="0071053E" w:rsidRDefault="00000000" w:rsidP="0071053E">
            <w:pPr>
              <w:spacing w:after="4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5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Study Design</w:t>
            </w:r>
          </w:p>
        </w:tc>
        <w:tc>
          <w:tcPr>
            <w:tcW w:w="9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 w:themeFill="background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BBAB15E" w14:textId="77777777" w:rsidR="00713632" w:rsidRPr="0071053E" w:rsidRDefault="00000000" w:rsidP="0071053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Yes</w:t>
            </w:r>
          </w:p>
        </w:tc>
        <w:tc>
          <w:tcPr>
            <w:tcW w:w="428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4334B99" w14:textId="77777777" w:rsidR="00713632" w:rsidRPr="0071053E" w:rsidRDefault="00000000" w:rsidP="0071053E">
            <w:pPr>
              <w:spacing w:after="4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53E">
              <w:rPr>
                <w:rFonts w:ascii="Times New Roman" w:hAnsi="Times New Roman" w:cs="Times New Roman"/>
                <w:sz w:val="24"/>
                <w:szCs w:val="24"/>
              </w:rPr>
              <w:t>Present key elements of study design early in the paper.</w:t>
            </w:r>
          </w:p>
        </w:tc>
        <w:tc>
          <w:tcPr>
            <w:tcW w:w="25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EE80E5D" w14:textId="77777777" w:rsidR="00713632" w:rsidRPr="0071053E" w:rsidRDefault="00000000" w:rsidP="0071053E">
            <w:pPr>
              <w:spacing w:after="4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53E">
              <w:rPr>
                <w:rFonts w:ascii="Times New Roman" w:hAnsi="Times New Roman" w:cs="Times New Roman"/>
                <w:sz w:val="24"/>
                <w:szCs w:val="24"/>
              </w:rPr>
              <w:t>Methods, Study Design and Setting, first sentence: 'We conducted a retrospective observational study of GlySH poisoning cases at a 1,500-bed tertiary-care teaching hospital in South India...' Page 3.</w:t>
            </w:r>
          </w:p>
        </w:tc>
      </w:tr>
      <w:tr w:rsidR="00713632" w:rsidRPr="0071053E" w14:paraId="0371A21E" w14:textId="77777777" w:rsidTr="0071053E">
        <w:tblPrEx>
          <w:tblCellMar>
            <w:top w:w="0" w:type="dxa"/>
            <w:bottom w:w="0" w:type="dxa"/>
          </w:tblCellMar>
        </w:tblPrEx>
        <w:tc>
          <w:tcPr>
            <w:tcW w:w="38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67B2C15" w14:textId="77777777" w:rsidR="00713632" w:rsidRPr="0071053E" w:rsidRDefault="00000000" w:rsidP="0071053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3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56F134" w14:textId="77777777" w:rsidR="00713632" w:rsidRPr="0071053E" w:rsidRDefault="00000000" w:rsidP="0071053E">
            <w:pPr>
              <w:spacing w:after="4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5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Setting</w:t>
            </w:r>
          </w:p>
        </w:tc>
        <w:tc>
          <w:tcPr>
            <w:tcW w:w="9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 w:themeFill="background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8702DFC" w14:textId="77777777" w:rsidR="00713632" w:rsidRPr="0071053E" w:rsidRDefault="00000000" w:rsidP="0071053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Yes</w:t>
            </w:r>
          </w:p>
        </w:tc>
        <w:tc>
          <w:tcPr>
            <w:tcW w:w="428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2A0EB13" w14:textId="77777777" w:rsidR="00713632" w:rsidRPr="0071053E" w:rsidRDefault="00000000" w:rsidP="0071053E">
            <w:pPr>
              <w:spacing w:after="4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53E">
              <w:rPr>
                <w:rFonts w:ascii="Times New Roman" w:hAnsi="Times New Roman" w:cs="Times New Roman"/>
                <w:sz w:val="24"/>
                <w:szCs w:val="24"/>
              </w:rPr>
              <w:t>Describe the setting, locations, and relevant dates, including periods of recruitment, exposure, follow-up, and data collection.</w:t>
            </w:r>
          </w:p>
        </w:tc>
        <w:tc>
          <w:tcPr>
            <w:tcW w:w="25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266F92A" w14:textId="77777777" w:rsidR="00713632" w:rsidRPr="0071053E" w:rsidRDefault="00000000" w:rsidP="0071053E">
            <w:pPr>
              <w:spacing w:after="4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53E">
              <w:rPr>
                <w:rFonts w:ascii="Times New Roman" w:hAnsi="Times New Roman" w:cs="Times New Roman"/>
                <w:sz w:val="24"/>
                <w:szCs w:val="24"/>
              </w:rPr>
              <w:t>Methods, Study Design and Setting: 1,500-bed tertiary-care teaching hospital, South India; approximately 50,000 ED visits/year; study period January 2009 to July 2019; IEC approval 7 August 2019. Page 3.</w:t>
            </w:r>
          </w:p>
        </w:tc>
      </w:tr>
      <w:tr w:rsidR="00713632" w:rsidRPr="0071053E" w14:paraId="41A7A9E2" w14:textId="77777777" w:rsidTr="0071053E">
        <w:tblPrEx>
          <w:tblCellMar>
            <w:top w:w="0" w:type="dxa"/>
            <w:bottom w:w="0" w:type="dxa"/>
          </w:tblCellMar>
        </w:tblPrEx>
        <w:tc>
          <w:tcPr>
            <w:tcW w:w="38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96514EB" w14:textId="77777777" w:rsidR="00713632" w:rsidRPr="0071053E" w:rsidRDefault="00000000" w:rsidP="0071053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3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5E041CD" w14:textId="77777777" w:rsidR="00713632" w:rsidRPr="0071053E" w:rsidRDefault="00000000" w:rsidP="0071053E">
            <w:pPr>
              <w:spacing w:after="4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5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Participants</w:t>
            </w:r>
          </w:p>
        </w:tc>
        <w:tc>
          <w:tcPr>
            <w:tcW w:w="9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 w:themeFill="background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7494BC9" w14:textId="77777777" w:rsidR="00713632" w:rsidRPr="0071053E" w:rsidRDefault="00000000" w:rsidP="0071053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Yes</w:t>
            </w:r>
          </w:p>
        </w:tc>
        <w:tc>
          <w:tcPr>
            <w:tcW w:w="428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1ED30AB" w14:textId="77777777" w:rsidR="00713632" w:rsidRPr="0071053E" w:rsidRDefault="00000000" w:rsidP="0071053E">
            <w:pPr>
              <w:spacing w:after="4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53E">
              <w:rPr>
                <w:rFonts w:ascii="Times New Roman" w:hAnsi="Times New Roman" w:cs="Times New Roman"/>
                <w:sz w:val="24"/>
                <w:szCs w:val="24"/>
              </w:rPr>
              <w:t>(a) Give the eligibility criteria, sources and methods of selection of participants, and methods of follow-up.</w:t>
            </w:r>
          </w:p>
          <w:p w14:paraId="5370D102" w14:textId="77777777" w:rsidR="00713632" w:rsidRPr="0071053E" w:rsidRDefault="00000000" w:rsidP="0071053E">
            <w:pPr>
              <w:spacing w:after="4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53E">
              <w:rPr>
                <w:rFonts w:ascii="Times New Roman" w:hAnsi="Times New Roman" w:cs="Times New Roman"/>
                <w:sz w:val="24"/>
                <w:szCs w:val="24"/>
              </w:rPr>
              <w:t xml:space="preserve">(b) For matched studies, give matching criteria and number of </w:t>
            </w:r>
            <w:r w:rsidRPr="007105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exposed and unexposed. (Not applicable here.)</w:t>
            </w:r>
          </w:p>
        </w:tc>
        <w:tc>
          <w:tcPr>
            <w:tcW w:w="25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A0F1F1B" w14:textId="77777777" w:rsidR="00713632" w:rsidRPr="0071053E" w:rsidRDefault="00000000" w:rsidP="0071053E">
            <w:pPr>
              <w:spacing w:after="4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5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(a) Methods, Case Identification: Inclusion — adults ≥18 years, oral GlySH ingestion, January 2009–July </w:t>
            </w:r>
            <w:r w:rsidRPr="007105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2019. Exclusion — uncertain history, co-ingestion, non-oral route, DAMA, transfer, age &lt;18, missing essential data. Documented using structured case identification algorithm applied to ICD-10 T60 records. Pages 3–4.</w:t>
            </w:r>
          </w:p>
          <w:p w14:paraId="21291F6F" w14:textId="77777777" w:rsidR="00713632" w:rsidRPr="0071053E" w:rsidRDefault="00000000" w:rsidP="0071053E">
            <w:pPr>
              <w:spacing w:after="4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53E">
              <w:rPr>
                <w:rFonts w:ascii="Times New Roman" w:hAnsi="Times New Roman" w:cs="Times New Roman"/>
                <w:sz w:val="24"/>
                <w:szCs w:val="24"/>
              </w:rPr>
              <w:t>(b) N/A — no matched design used.</w:t>
            </w:r>
          </w:p>
        </w:tc>
      </w:tr>
      <w:tr w:rsidR="00713632" w:rsidRPr="0071053E" w14:paraId="1E53A77C" w14:textId="77777777" w:rsidTr="0071053E">
        <w:tblPrEx>
          <w:tblCellMar>
            <w:top w:w="0" w:type="dxa"/>
            <w:bottom w:w="0" w:type="dxa"/>
          </w:tblCellMar>
        </w:tblPrEx>
        <w:tc>
          <w:tcPr>
            <w:tcW w:w="38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82D24A8" w14:textId="77777777" w:rsidR="00713632" w:rsidRPr="0071053E" w:rsidRDefault="00000000" w:rsidP="0071053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7</w:t>
            </w:r>
          </w:p>
        </w:tc>
        <w:tc>
          <w:tcPr>
            <w:tcW w:w="13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6E42DE7" w14:textId="77777777" w:rsidR="00713632" w:rsidRPr="0071053E" w:rsidRDefault="00000000" w:rsidP="0071053E">
            <w:pPr>
              <w:spacing w:after="4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5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Variables</w:t>
            </w:r>
          </w:p>
        </w:tc>
        <w:tc>
          <w:tcPr>
            <w:tcW w:w="9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 w:themeFill="background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AC1CDD7" w14:textId="77777777" w:rsidR="00713632" w:rsidRPr="0071053E" w:rsidRDefault="00000000" w:rsidP="0071053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Yes</w:t>
            </w:r>
          </w:p>
        </w:tc>
        <w:tc>
          <w:tcPr>
            <w:tcW w:w="428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8025931" w14:textId="77777777" w:rsidR="00713632" w:rsidRPr="0071053E" w:rsidRDefault="00000000" w:rsidP="0071053E">
            <w:pPr>
              <w:spacing w:after="4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53E">
              <w:rPr>
                <w:rFonts w:ascii="Times New Roman" w:hAnsi="Times New Roman" w:cs="Times New Roman"/>
                <w:sz w:val="24"/>
                <w:szCs w:val="24"/>
              </w:rPr>
              <w:t>Clearly define all outcomes, exposures, predictors, potential confounders, and effect modifiers. Give diagnostic criteria if applicable.</w:t>
            </w:r>
          </w:p>
        </w:tc>
        <w:tc>
          <w:tcPr>
            <w:tcW w:w="25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D248D76" w14:textId="77777777" w:rsidR="00713632" w:rsidRPr="0071053E" w:rsidRDefault="00000000" w:rsidP="0071053E">
            <w:pPr>
              <w:spacing w:after="4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53E">
              <w:rPr>
                <w:rFonts w:ascii="Times New Roman" w:hAnsi="Times New Roman" w:cs="Times New Roman"/>
                <w:sz w:val="24"/>
                <w:szCs w:val="24"/>
              </w:rPr>
              <w:t xml:space="preserve">Methods, Operational Definitions of Outcomes: Primary outcome (in-hospital mortality), secondary outcomes (MV, RRT, vasopressor support, LOS), predictor variables (shock, altered sensorium, AKI) all formally defined with criteria and citations. Shock: SBP &lt;90 or MAP &lt;65 for ≥30 min or vasopressor </w:t>
            </w:r>
            <w:r w:rsidRPr="007105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requirement (Ref 25). Altered sensorium: GCS ≤13 or AVPU P/U (Refs 26–27). AKI: KDIGO criteria (Ref 28). Creatinine &gt;1.4 mg/dL: upper limit of normal reference range (Ref 29). Pages 5–6.</w:t>
            </w:r>
          </w:p>
        </w:tc>
      </w:tr>
      <w:tr w:rsidR="00713632" w:rsidRPr="0071053E" w14:paraId="48112CBB" w14:textId="77777777" w:rsidTr="0071053E">
        <w:tblPrEx>
          <w:tblCellMar>
            <w:top w:w="0" w:type="dxa"/>
            <w:bottom w:w="0" w:type="dxa"/>
          </w:tblCellMar>
        </w:tblPrEx>
        <w:tc>
          <w:tcPr>
            <w:tcW w:w="38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A4CFBB2" w14:textId="77777777" w:rsidR="00713632" w:rsidRPr="0071053E" w:rsidRDefault="00000000" w:rsidP="0071053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8</w:t>
            </w:r>
          </w:p>
        </w:tc>
        <w:tc>
          <w:tcPr>
            <w:tcW w:w="13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6607F41" w14:textId="77777777" w:rsidR="00713632" w:rsidRPr="0071053E" w:rsidRDefault="00000000" w:rsidP="0071053E">
            <w:pPr>
              <w:spacing w:after="4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5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Data Sources / Measurement</w:t>
            </w:r>
          </w:p>
        </w:tc>
        <w:tc>
          <w:tcPr>
            <w:tcW w:w="9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 w:themeFill="background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EFEC52A" w14:textId="77777777" w:rsidR="00713632" w:rsidRPr="0071053E" w:rsidRDefault="00000000" w:rsidP="0071053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Yes</w:t>
            </w:r>
          </w:p>
        </w:tc>
        <w:tc>
          <w:tcPr>
            <w:tcW w:w="428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EDED352" w14:textId="77777777" w:rsidR="00713632" w:rsidRPr="0071053E" w:rsidRDefault="00000000" w:rsidP="0071053E">
            <w:pPr>
              <w:spacing w:after="4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53E">
              <w:rPr>
                <w:rFonts w:ascii="Times New Roman" w:hAnsi="Times New Roman" w:cs="Times New Roman"/>
                <w:sz w:val="24"/>
                <w:szCs w:val="24"/>
              </w:rPr>
              <w:t>For each variable of interest, give sources of data and details of methods of assessment. Describe comparability of assessment methods if there is more than one group.</w:t>
            </w:r>
          </w:p>
        </w:tc>
        <w:tc>
          <w:tcPr>
            <w:tcW w:w="25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55DBC65" w14:textId="77777777" w:rsidR="00713632" w:rsidRPr="0071053E" w:rsidRDefault="00000000" w:rsidP="0071053E">
            <w:pPr>
              <w:spacing w:after="4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53E">
              <w:rPr>
                <w:rFonts w:ascii="Times New Roman" w:hAnsi="Times New Roman" w:cs="Times New Roman"/>
                <w:sz w:val="24"/>
                <w:szCs w:val="24"/>
              </w:rPr>
              <w:t>Methods, Data Abstraction and Quality Assurance: EMR-based extraction by two trained residents using standardised data collection form; duplicate extraction; discrepancies by consensus with senior faculty; first available lab value within 24 hours used; inter-rater agreement assessed on 10% random sample. Page 4.</w:t>
            </w:r>
          </w:p>
        </w:tc>
      </w:tr>
      <w:tr w:rsidR="00713632" w:rsidRPr="0071053E" w14:paraId="70072438" w14:textId="77777777" w:rsidTr="0071053E">
        <w:tblPrEx>
          <w:tblCellMar>
            <w:top w:w="0" w:type="dxa"/>
            <w:bottom w:w="0" w:type="dxa"/>
          </w:tblCellMar>
        </w:tblPrEx>
        <w:tc>
          <w:tcPr>
            <w:tcW w:w="38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5EDEB0F" w14:textId="77777777" w:rsidR="00713632" w:rsidRPr="0071053E" w:rsidRDefault="00000000" w:rsidP="0071053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9</w:t>
            </w:r>
          </w:p>
        </w:tc>
        <w:tc>
          <w:tcPr>
            <w:tcW w:w="13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35F7239" w14:textId="77777777" w:rsidR="00713632" w:rsidRPr="0071053E" w:rsidRDefault="00000000" w:rsidP="0071053E">
            <w:pPr>
              <w:spacing w:after="4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5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Bias</w:t>
            </w:r>
          </w:p>
        </w:tc>
        <w:tc>
          <w:tcPr>
            <w:tcW w:w="9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 w:themeFill="background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FADAB08" w14:textId="77777777" w:rsidR="00713632" w:rsidRPr="0071053E" w:rsidRDefault="00000000" w:rsidP="0071053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Yes</w:t>
            </w:r>
          </w:p>
        </w:tc>
        <w:tc>
          <w:tcPr>
            <w:tcW w:w="428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4871FD4" w14:textId="77777777" w:rsidR="00713632" w:rsidRPr="0071053E" w:rsidRDefault="00000000" w:rsidP="0071053E">
            <w:pPr>
              <w:spacing w:after="4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53E">
              <w:rPr>
                <w:rFonts w:ascii="Times New Roman" w:hAnsi="Times New Roman" w:cs="Times New Roman"/>
                <w:sz w:val="24"/>
                <w:szCs w:val="24"/>
              </w:rPr>
              <w:t>Describe any efforts to address potential sources of bias.</w:t>
            </w:r>
          </w:p>
        </w:tc>
        <w:tc>
          <w:tcPr>
            <w:tcW w:w="25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EDD049F" w14:textId="77777777" w:rsidR="00713632" w:rsidRPr="0071053E" w:rsidRDefault="00000000" w:rsidP="0071053E">
            <w:pPr>
              <w:spacing w:after="4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53E">
              <w:rPr>
                <w:rFonts w:ascii="Times New Roman" w:hAnsi="Times New Roman" w:cs="Times New Roman"/>
                <w:sz w:val="24"/>
                <w:szCs w:val="24"/>
              </w:rPr>
              <w:t>Methods: consecutive case inclusion to minimise selection bias; pre-defined variable definitions to reduce ascertainment bias; blinding not feasible — acknowledged in Data Abstraction paragraph and Limitations. ICD-10 coding compliance gap acknowledged as limitation. Page 4 and Limitations section, Page 11.</w:t>
            </w:r>
          </w:p>
        </w:tc>
      </w:tr>
      <w:tr w:rsidR="00713632" w:rsidRPr="0071053E" w14:paraId="6F4E6CED" w14:textId="77777777" w:rsidTr="0071053E">
        <w:tblPrEx>
          <w:tblCellMar>
            <w:top w:w="0" w:type="dxa"/>
            <w:bottom w:w="0" w:type="dxa"/>
          </w:tblCellMar>
        </w:tblPrEx>
        <w:tc>
          <w:tcPr>
            <w:tcW w:w="38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D057E17" w14:textId="77777777" w:rsidR="00713632" w:rsidRPr="0071053E" w:rsidRDefault="00000000" w:rsidP="0071053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3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C31B09" w14:textId="77777777" w:rsidR="00713632" w:rsidRPr="0071053E" w:rsidRDefault="00000000" w:rsidP="0071053E">
            <w:pPr>
              <w:spacing w:after="4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5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Study Size</w:t>
            </w:r>
          </w:p>
        </w:tc>
        <w:tc>
          <w:tcPr>
            <w:tcW w:w="9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 w:themeFill="background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5F10A93" w14:textId="77777777" w:rsidR="00713632" w:rsidRPr="0071053E" w:rsidRDefault="00000000" w:rsidP="0071053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Yes</w:t>
            </w:r>
          </w:p>
        </w:tc>
        <w:tc>
          <w:tcPr>
            <w:tcW w:w="428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B2F8F3B" w14:textId="77777777" w:rsidR="00713632" w:rsidRPr="0071053E" w:rsidRDefault="00000000" w:rsidP="0071053E">
            <w:pPr>
              <w:spacing w:after="4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53E">
              <w:rPr>
                <w:rFonts w:ascii="Times New Roman" w:hAnsi="Times New Roman" w:cs="Times New Roman"/>
                <w:sz w:val="24"/>
                <w:szCs w:val="24"/>
              </w:rPr>
              <w:t>Explain how the study size was arrived at.</w:t>
            </w:r>
          </w:p>
        </w:tc>
        <w:tc>
          <w:tcPr>
            <w:tcW w:w="25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A969E94" w14:textId="77777777" w:rsidR="00713632" w:rsidRPr="0071053E" w:rsidRDefault="00000000" w:rsidP="0071053E">
            <w:pPr>
              <w:spacing w:after="4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53E">
              <w:rPr>
                <w:rFonts w:ascii="Times New Roman" w:hAnsi="Times New Roman" w:cs="Times New Roman"/>
                <w:sz w:val="24"/>
                <w:szCs w:val="24"/>
              </w:rPr>
              <w:t xml:space="preserve">Methods, Sample Size and Effect Size Justification: 'All consecutive eligible cases over the ten-year period were included (N=51; deaths=4). Sample size was determined by case availability rather than formal power calculation. Multivariable </w:t>
            </w:r>
            <w:r w:rsidRPr="007105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regression analysis was not performed given only four deaths.' Page 6.</w:t>
            </w:r>
          </w:p>
        </w:tc>
      </w:tr>
      <w:tr w:rsidR="00713632" w:rsidRPr="0071053E" w14:paraId="6BF6C25C" w14:textId="77777777" w:rsidTr="0071053E">
        <w:tblPrEx>
          <w:tblCellMar>
            <w:top w:w="0" w:type="dxa"/>
            <w:bottom w:w="0" w:type="dxa"/>
          </w:tblCellMar>
        </w:tblPrEx>
        <w:tc>
          <w:tcPr>
            <w:tcW w:w="38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EB5C625" w14:textId="77777777" w:rsidR="00713632" w:rsidRPr="0071053E" w:rsidRDefault="00000000" w:rsidP="0071053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11</w:t>
            </w:r>
          </w:p>
        </w:tc>
        <w:tc>
          <w:tcPr>
            <w:tcW w:w="13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E7F51A3" w14:textId="77777777" w:rsidR="00713632" w:rsidRPr="0071053E" w:rsidRDefault="00000000" w:rsidP="0071053E">
            <w:pPr>
              <w:spacing w:after="4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5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Quantitative Variables</w:t>
            </w:r>
          </w:p>
        </w:tc>
        <w:tc>
          <w:tcPr>
            <w:tcW w:w="9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 w:themeFill="background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56B85AC" w14:textId="77777777" w:rsidR="00713632" w:rsidRPr="0071053E" w:rsidRDefault="00000000" w:rsidP="0071053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Yes</w:t>
            </w:r>
          </w:p>
        </w:tc>
        <w:tc>
          <w:tcPr>
            <w:tcW w:w="428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8F3FECF" w14:textId="77777777" w:rsidR="00713632" w:rsidRPr="0071053E" w:rsidRDefault="00000000" w:rsidP="0071053E">
            <w:pPr>
              <w:spacing w:after="4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53E">
              <w:rPr>
                <w:rFonts w:ascii="Times New Roman" w:hAnsi="Times New Roman" w:cs="Times New Roman"/>
                <w:sz w:val="24"/>
                <w:szCs w:val="24"/>
              </w:rPr>
              <w:t>Explain how quantitative variables were handled in the analyses. If applicable, describe which groupings were chosen and why.</w:t>
            </w:r>
          </w:p>
        </w:tc>
        <w:tc>
          <w:tcPr>
            <w:tcW w:w="25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383378B" w14:textId="77777777" w:rsidR="00713632" w:rsidRPr="0071053E" w:rsidRDefault="00000000" w:rsidP="0071053E">
            <w:pPr>
              <w:spacing w:after="4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53E">
              <w:rPr>
                <w:rFonts w:ascii="Times New Roman" w:hAnsi="Times New Roman" w:cs="Times New Roman"/>
                <w:sz w:val="24"/>
                <w:szCs w:val="24"/>
              </w:rPr>
              <w:t>Methods, Statistical Analysis: continuous variables tested for normality, summarised as mean ± SD or median (IQR) as appropriate. Serum creatinine dichotomised at &gt;1.4 mg/dL — rationale and citation provided (Ref 29). Age reported in predefined 10-year categories in Table 1; as continuous median (IQR) in Table 2. Page 6.</w:t>
            </w:r>
          </w:p>
        </w:tc>
      </w:tr>
      <w:tr w:rsidR="00713632" w:rsidRPr="0071053E" w14:paraId="5C6C0565" w14:textId="77777777" w:rsidTr="0071053E">
        <w:tblPrEx>
          <w:tblCellMar>
            <w:top w:w="0" w:type="dxa"/>
            <w:bottom w:w="0" w:type="dxa"/>
          </w:tblCellMar>
        </w:tblPrEx>
        <w:tc>
          <w:tcPr>
            <w:tcW w:w="38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48B2EB7" w14:textId="77777777" w:rsidR="00713632" w:rsidRPr="0071053E" w:rsidRDefault="00000000" w:rsidP="0071053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13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A8C26E2" w14:textId="77777777" w:rsidR="00713632" w:rsidRPr="0071053E" w:rsidRDefault="00000000" w:rsidP="0071053E">
            <w:pPr>
              <w:spacing w:after="4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5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Statistical Methods</w:t>
            </w:r>
          </w:p>
        </w:tc>
        <w:tc>
          <w:tcPr>
            <w:tcW w:w="9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 w:themeFill="background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DBC5E15" w14:textId="77777777" w:rsidR="00713632" w:rsidRPr="0071053E" w:rsidRDefault="00000000" w:rsidP="0071053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Yes</w:t>
            </w:r>
          </w:p>
        </w:tc>
        <w:tc>
          <w:tcPr>
            <w:tcW w:w="428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E720507" w14:textId="77777777" w:rsidR="00713632" w:rsidRPr="0071053E" w:rsidRDefault="00000000" w:rsidP="0071053E">
            <w:pPr>
              <w:spacing w:after="4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53E">
              <w:rPr>
                <w:rFonts w:ascii="Times New Roman" w:hAnsi="Times New Roman" w:cs="Times New Roman"/>
                <w:sz w:val="24"/>
                <w:szCs w:val="24"/>
              </w:rPr>
              <w:t>(a) Describe all statistical methods, including those used to control for confounding.</w:t>
            </w:r>
          </w:p>
          <w:p w14:paraId="47379643" w14:textId="77777777" w:rsidR="00713632" w:rsidRPr="0071053E" w:rsidRDefault="00000000" w:rsidP="0071053E">
            <w:pPr>
              <w:spacing w:after="4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53E">
              <w:rPr>
                <w:rFonts w:ascii="Times New Roman" w:hAnsi="Times New Roman" w:cs="Times New Roman"/>
                <w:sz w:val="24"/>
                <w:szCs w:val="24"/>
              </w:rPr>
              <w:t>(b) Describe any methods used to examine subgroups and interactions.</w:t>
            </w:r>
          </w:p>
          <w:p w14:paraId="3A8C7570" w14:textId="77777777" w:rsidR="00713632" w:rsidRPr="0071053E" w:rsidRDefault="00000000" w:rsidP="0071053E">
            <w:pPr>
              <w:spacing w:after="4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5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(c) Explain how missing data were addressed.</w:t>
            </w:r>
          </w:p>
          <w:p w14:paraId="39820F26" w14:textId="77777777" w:rsidR="00713632" w:rsidRPr="0071053E" w:rsidRDefault="00000000" w:rsidP="0071053E">
            <w:pPr>
              <w:spacing w:after="4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53E">
              <w:rPr>
                <w:rFonts w:ascii="Times New Roman" w:hAnsi="Times New Roman" w:cs="Times New Roman"/>
                <w:sz w:val="24"/>
                <w:szCs w:val="24"/>
              </w:rPr>
              <w:t>(d) If applicable, explain how loss to follow-up was addressed.</w:t>
            </w:r>
          </w:p>
          <w:p w14:paraId="4D8BE6E4" w14:textId="77777777" w:rsidR="00713632" w:rsidRPr="0071053E" w:rsidRDefault="00000000" w:rsidP="0071053E">
            <w:pPr>
              <w:spacing w:after="4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53E">
              <w:rPr>
                <w:rFonts w:ascii="Times New Roman" w:hAnsi="Times New Roman" w:cs="Times New Roman"/>
                <w:sz w:val="24"/>
                <w:szCs w:val="24"/>
              </w:rPr>
              <w:t>(e) Describe any sensitivity analyses.</w:t>
            </w:r>
          </w:p>
        </w:tc>
        <w:tc>
          <w:tcPr>
            <w:tcW w:w="25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B259A9D" w14:textId="77777777" w:rsidR="00713632" w:rsidRPr="0071053E" w:rsidRDefault="00000000" w:rsidP="0071053E">
            <w:pPr>
              <w:spacing w:after="4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5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(a) Methods, Statistical Analysis: Fisher's exact test, chi-square test, Mann–Whitney U test, Firth's penalised likelihood logistic </w:t>
            </w:r>
            <w:r w:rsidRPr="007105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regression for predictors with non-zero cells; Fisher's exact test for predictors with complete separation (zero cells — elevated creatinine and dialysis). IBM SPSS v26.0. Page 6.</w:t>
            </w:r>
          </w:p>
          <w:p w14:paraId="3CA92E16" w14:textId="77777777" w:rsidR="00713632" w:rsidRPr="0071053E" w:rsidRDefault="00000000" w:rsidP="0071053E">
            <w:pPr>
              <w:spacing w:after="4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53E">
              <w:rPr>
                <w:rFonts w:ascii="Times New Roman" w:hAnsi="Times New Roman" w:cs="Times New Roman"/>
                <w:sz w:val="24"/>
                <w:szCs w:val="24"/>
              </w:rPr>
              <w:t xml:space="preserve">(b) </w:t>
            </w:r>
            <w:proofErr w:type="gramStart"/>
            <w:r w:rsidRPr="0071053E">
              <w:rPr>
                <w:rFonts w:ascii="Times New Roman" w:hAnsi="Times New Roman" w:cs="Times New Roman"/>
                <w:sz w:val="24"/>
                <w:szCs w:val="24"/>
              </w:rPr>
              <w:t>Survivors</w:t>
            </w:r>
            <w:proofErr w:type="gramEnd"/>
            <w:r w:rsidRPr="0071053E">
              <w:rPr>
                <w:rFonts w:ascii="Times New Roman" w:hAnsi="Times New Roman" w:cs="Times New Roman"/>
                <w:sz w:val="24"/>
                <w:szCs w:val="24"/>
              </w:rPr>
              <w:t xml:space="preserve"> vs non-</w:t>
            </w:r>
            <w:proofErr w:type="gramStart"/>
            <w:r w:rsidRPr="0071053E">
              <w:rPr>
                <w:rFonts w:ascii="Times New Roman" w:hAnsi="Times New Roman" w:cs="Times New Roman"/>
                <w:sz w:val="24"/>
                <w:szCs w:val="24"/>
              </w:rPr>
              <w:t>survivors</w:t>
            </w:r>
            <w:proofErr w:type="gramEnd"/>
            <w:r w:rsidRPr="0071053E">
              <w:rPr>
                <w:rFonts w:ascii="Times New Roman" w:hAnsi="Times New Roman" w:cs="Times New Roman"/>
                <w:sz w:val="24"/>
                <w:szCs w:val="24"/>
              </w:rPr>
              <w:t xml:space="preserve"> subgroup comparison throughout Tables 2, 3, 4. No interaction terms given n=4 deaths.</w:t>
            </w:r>
          </w:p>
          <w:p w14:paraId="4159CC8C" w14:textId="77777777" w:rsidR="00713632" w:rsidRPr="0071053E" w:rsidRDefault="00000000" w:rsidP="0071053E">
            <w:pPr>
              <w:spacing w:after="4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53E">
              <w:rPr>
                <w:rFonts w:ascii="Times New Roman" w:hAnsi="Times New Roman" w:cs="Times New Roman"/>
                <w:sz w:val="24"/>
                <w:szCs w:val="24"/>
              </w:rPr>
              <w:t>(c) Ingested volume missing in 13.7% (n=7) — reported in Results and Limitations; group comparison not performed. Elapsed time missing in 15.7% (n=8) — noted in Table 1.</w:t>
            </w:r>
          </w:p>
          <w:p w14:paraId="2D08E66F" w14:textId="77777777" w:rsidR="00713632" w:rsidRPr="0071053E" w:rsidRDefault="00000000" w:rsidP="0071053E">
            <w:pPr>
              <w:spacing w:after="4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53E">
              <w:rPr>
                <w:rFonts w:ascii="Times New Roman" w:hAnsi="Times New Roman" w:cs="Times New Roman"/>
                <w:sz w:val="24"/>
                <w:szCs w:val="24"/>
              </w:rPr>
              <w:t xml:space="preserve">(d) N/A — retrospective in-hospital study; no </w:t>
            </w:r>
            <w:r w:rsidRPr="007105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post-discharge follow-up.</w:t>
            </w:r>
          </w:p>
          <w:p w14:paraId="497D066B" w14:textId="77777777" w:rsidR="00713632" w:rsidRPr="0071053E" w:rsidRDefault="00000000" w:rsidP="0071053E">
            <w:pPr>
              <w:spacing w:after="4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53E">
              <w:rPr>
                <w:rFonts w:ascii="Times New Roman" w:hAnsi="Times New Roman" w:cs="Times New Roman"/>
                <w:sz w:val="24"/>
                <w:szCs w:val="24"/>
              </w:rPr>
              <w:t>(e) N/A — sensitivity analyses not performed given n=4 outcome events; acknowledged as limitation.</w:t>
            </w:r>
          </w:p>
        </w:tc>
      </w:tr>
      <w:tr w:rsidR="00713632" w:rsidRPr="0071053E" w14:paraId="29459449" w14:textId="77777777" w:rsidTr="0071053E">
        <w:tblPrEx>
          <w:tblCellMar>
            <w:top w:w="0" w:type="dxa"/>
            <w:bottom w:w="0" w:type="dxa"/>
          </w:tblCellMar>
        </w:tblPrEx>
        <w:tc>
          <w:tcPr>
            <w:tcW w:w="9360" w:type="dxa"/>
            <w:gridSpan w:val="5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717DB51" w14:textId="77777777" w:rsidR="00713632" w:rsidRPr="0071053E" w:rsidRDefault="00000000" w:rsidP="0071053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5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RESULTS</w:t>
            </w:r>
          </w:p>
        </w:tc>
      </w:tr>
      <w:tr w:rsidR="00713632" w:rsidRPr="0071053E" w14:paraId="53958ED1" w14:textId="77777777" w:rsidTr="0071053E">
        <w:tblPrEx>
          <w:tblCellMar>
            <w:top w:w="0" w:type="dxa"/>
            <w:bottom w:w="0" w:type="dxa"/>
          </w:tblCellMar>
        </w:tblPrEx>
        <w:tc>
          <w:tcPr>
            <w:tcW w:w="38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D567089" w14:textId="77777777" w:rsidR="00713632" w:rsidRPr="0071053E" w:rsidRDefault="00000000" w:rsidP="0071053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3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8282491" w14:textId="77777777" w:rsidR="00713632" w:rsidRPr="0071053E" w:rsidRDefault="00000000" w:rsidP="0071053E">
            <w:pPr>
              <w:spacing w:after="4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5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Participants</w:t>
            </w:r>
          </w:p>
        </w:tc>
        <w:tc>
          <w:tcPr>
            <w:tcW w:w="9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 w:themeFill="background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70F9EA0" w14:textId="77777777" w:rsidR="00713632" w:rsidRPr="0071053E" w:rsidRDefault="00000000" w:rsidP="0071053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Yes</w:t>
            </w:r>
          </w:p>
        </w:tc>
        <w:tc>
          <w:tcPr>
            <w:tcW w:w="428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D4532B3" w14:textId="77777777" w:rsidR="00713632" w:rsidRPr="0071053E" w:rsidRDefault="00000000" w:rsidP="0071053E">
            <w:pPr>
              <w:spacing w:after="4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53E">
              <w:rPr>
                <w:rFonts w:ascii="Times New Roman" w:hAnsi="Times New Roman" w:cs="Times New Roman"/>
                <w:sz w:val="24"/>
                <w:szCs w:val="24"/>
              </w:rPr>
              <w:t>(a) Report numbers at each stage of study.</w:t>
            </w:r>
          </w:p>
          <w:p w14:paraId="02B6B6F3" w14:textId="77777777" w:rsidR="00713632" w:rsidRPr="0071053E" w:rsidRDefault="00000000" w:rsidP="0071053E">
            <w:pPr>
              <w:spacing w:after="4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53E">
              <w:rPr>
                <w:rFonts w:ascii="Times New Roman" w:hAnsi="Times New Roman" w:cs="Times New Roman"/>
                <w:sz w:val="24"/>
                <w:szCs w:val="24"/>
              </w:rPr>
              <w:t>(b) Give reasons for non-participation at each stage.</w:t>
            </w:r>
          </w:p>
          <w:p w14:paraId="36954B6A" w14:textId="77777777" w:rsidR="00713632" w:rsidRPr="0071053E" w:rsidRDefault="00000000" w:rsidP="0071053E">
            <w:pPr>
              <w:spacing w:after="4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53E">
              <w:rPr>
                <w:rFonts w:ascii="Times New Roman" w:hAnsi="Times New Roman" w:cs="Times New Roman"/>
                <w:sz w:val="24"/>
                <w:szCs w:val="24"/>
              </w:rPr>
              <w:t>(c) Consider use of a flow diagram.</w:t>
            </w:r>
          </w:p>
        </w:tc>
        <w:tc>
          <w:tcPr>
            <w:tcW w:w="25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87AF1C3" w14:textId="77777777" w:rsidR="00713632" w:rsidRPr="0071053E" w:rsidRDefault="00000000" w:rsidP="0071053E">
            <w:pPr>
              <w:spacing w:after="4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53E">
              <w:rPr>
                <w:rFonts w:ascii="Times New Roman" w:hAnsi="Times New Roman" w:cs="Times New Roman"/>
                <w:sz w:val="24"/>
                <w:szCs w:val="24"/>
              </w:rPr>
              <w:t>(a) Results, Characteristics of Study Subjects: 63 identified by ICD-10 T60; 9 excluded (3 uncertain history, 2 co-ingestion, 3 DAMA, 1 age &lt;18); 3 missing essential data; 51 in final analysis. Page 7.</w:t>
            </w:r>
          </w:p>
          <w:p w14:paraId="3F997E90" w14:textId="77777777" w:rsidR="00713632" w:rsidRPr="0071053E" w:rsidRDefault="00000000" w:rsidP="0071053E">
            <w:pPr>
              <w:spacing w:after="4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53E">
              <w:rPr>
                <w:rFonts w:ascii="Times New Roman" w:hAnsi="Times New Roman" w:cs="Times New Roman"/>
                <w:sz w:val="24"/>
                <w:szCs w:val="24"/>
              </w:rPr>
              <w:t>(b) Reasons for each exclusion category stated in Results paragraph. Page 7.</w:t>
            </w:r>
          </w:p>
          <w:p w14:paraId="7E99210B" w14:textId="77777777" w:rsidR="00713632" w:rsidRPr="0071053E" w:rsidRDefault="00000000" w:rsidP="0071053E">
            <w:pPr>
              <w:spacing w:after="4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53E">
              <w:rPr>
                <w:rFonts w:ascii="Times New Roman" w:hAnsi="Times New Roman" w:cs="Times New Roman"/>
                <w:sz w:val="24"/>
                <w:szCs w:val="24"/>
              </w:rPr>
              <w:t xml:space="preserve">(c) Figure 1: STROBE flow diagram depicting patient identification, exclusion, and final </w:t>
            </w:r>
            <w:r w:rsidRPr="007105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cohort selection. Page 7.</w:t>
            </w:r>
          </w:p>
        </w:tc>
      </w:tr>
      <w:tr w:rsidR="00713632" w:rsidRPr="0071053E" w14:paraId="0781DE90" w14:textId="77777777" w:rsidTr="0071053E">
        <w:tblPrEx>
          <w:tblCellMar>
            <w:top w:w="0" w:type="dxa"/>
            <w:bottom w:w="0" w:type="dxa"/>
          </w:tblCellMar>
        </w:tblPrEx>
        <w:tc>
          <w:tcPr>
            <w:tcW w:w="38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94D074" w14:textId="77777777" w:rsidR="00713632" w:rsidRPr="0071053E" w:rsidRDefault="00000000" w:rsidP="0071053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14</w:t>
            </w:r>
          </w:p>
        </w:tc>
        <w:tc>
          <w:tcPr>
            <w:tcW w:w="13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70DB488" w14:textId="77777777" w:rsidR="00713632" w:rsidRPr="0071053E" w:rsidRDefault="00000000" w:rsidP="0071053E">
            <w:pPr>
              <w:spacing w:after="4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5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Descriptive Data</w:t>
            </w:r>
          </w:p>
        </w:tc>
        <w:tc>
          <w:tcPr>
            <w:tcW w:w="9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 w:themeFill="background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3D37656" w14:textId="77777777" w:rsidR="00713632" w:rsidRPr="0071053E" w:rsidRDefault="00000000" w:rsidP="0071053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Yes</w:t>
            </w:r>
          </w:p>
        </w:tc>
        <w:tc>
          <w:tcPr>
            <w:tcW w:w="428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26F8C2B" w14:textId="77777777" w:rsidR="00713632" w:rsidRPr="0071053E" w:rsidRDefault="00000000" w:rsidP="0071053E">
            <w:pPr>
              <w:spacing w:after="4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53E">
              <w:rPr>
                <w:rFonts w:ascii="Times New Roman" w:hAnsi="Times New Roman" w:cs="Times New Roman"/>
                <w:sz w:val="24"/>
                <w:szCs w:val="24"/>
              </w:rPr>
              <w:t>(a) Give characteristics of study participants and information on exposures and potential confounders.</w:t>
            </w:r>
          </w:p>
          <w:p w14:paraId="1C61400A" w14:textId="77777777" w:rsidR="00713632" w:rsidRPr="0071053E" w:rsidRDefault="00000000" w:rsidP="0071053E">
            <w:pPr>
              <w:spacing w:after="4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53E">
              <w:rPr>
                <w:rFonts w:ascii="Times New Roman" w:hAnsi="Times New Roman" w:cs="Times New Roman"/>
                <w:sz w:val="24"/>
                <w:szCs w:val="24"/>
              </w:rPr>
              <w:t>(b) Indicate number of participants with missing data for each variable of interest.</w:t>
            </w:r>
          </w:p>
          <w:p w14:paraId="59E2811E" w14:textId="77777777" w:rsidR="00713632" w:rsidRPr="0071053E" w:rsidRDefault="00000000" w:rsidP="0071053E">
            <w:pPr>
              <w:spacing w:after="4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53E">
              <w:rPr>
                <w:rFonts w:ascii="Times New Roman" w:hAnsi="Times New Roman" w:cs="Times New Roman"/>
                <w:sz w:val="24"/>
                <w:szCs w:val="24"/>
              </w:rPr>
              <w:t>(c) Summarise follow-up time.</w:t>
            </w:r>
          </w:p>
        </w:tc>
        <w:tc>
          <w:tcPr>
            <w:tcW w:w="25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18052A8" w14:textId="77777777" w:rsidR="00713632" w:rsidRPr="0071053E" w:rsidRDefault="00000000" w:rsidP="0071053E">
            <w:pPr>
              <w:spacing w:after="4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53E">
              <w:rPr>
                <w:rFonts w:ascii="Times New Roman" w:hAnsi="Times New Roman" w:cs="Times New Roman"/>
                <w:sz w:val="24"/>
                <w:szCs w:val="24"/>
              </w:rPr>
              <w:t>(a) Table 1: full demographic, clinical, and treatment characteristics of all 51 patients. Table 2: comparison by survivor/non-survivor status. Pages 13–15.</w:t>
            </w:r>
          </w:p>
          <w:p w14:paraId="12EFF36A" w14:textId="77777777" w:rsidR="00713632" w:rsidRPr="0071053E" w:rsidRDefault="00000000" w:rsidP="0071053E">
            <w:pPr>
              <w:spacing w:after="4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53E">
              <w:rPr>
                <w:rFonts w:ascii="Times New Roman" w:hAnsi="Times New Roman" w:cs="Times New Roman"/>
                <w:sz w:val="24"/>
                <w:szCs w:val="24"/>
              </w:rPr>
              <w:t>(b) Ingested volume missing n=7 (13.7%) stated in Results; elapsed time missing n=8 (15.7%) in Table 1. Elapsed time median reported as 8 hours (P25–P75: 4–12 hours), estimated from grouped categorical data.</w:t>
            </w:r>
          </w:p>
          <w:p w14:paraId="1A59F111" w14:textId="77777777" w:rsidR="00713632" w:rsidRPr="0071053E" w:rsidRDefault="00000000" w:rsidP="0071053E">
            <w:pPr>
              <w:spacing w:after="4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53E">
              <w:rPr>
                <w:rFonts w:ascii="Times New Roman" w:hAnsi="Times New Roman" w:cs="Times New Roman"/>
                <w:sz w:val="24"/>
                <w:szCs w:val="24"/>
              </w:rPr>
              <w:t>(c) N/A — in-hospital retrospective study; no post-discharge follow-up period.</w:t>
            </w:r>
          </w:p>
        </w:tc>
      </w:tr>
      <w:tr w:rsidR="00713632" w:rsidRPr="0071053E" w14:paraId="1B33633C" w14:textId="77777777" w:rsidTr="0071053E">
        <w:tblPrEx>
          <w:tblCellMar>
            <w:top w:w="0" w:type="dxa"/>
            <w:bottom w:w="0" w:type="dxa"/>
          </w:tblCellMar>
        </w:tblPrEx>
        <w:tc>
          <w:tcPr>
            <w:tcW w:w="38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C43F56F" w14:textId="77777777" w:rsidR="00713632" w:rsidRPr="0071053E" w:rsidRDefault="00000000" w:rsidP="0071053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15</w:t>
            </w:r>
          </w:p>
        </w:tc>
        <w:tc>
          <w:tcPr>
            <w:tcW w:w="13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62B62DC" w14:textId="77777777" w:rsidR="00713632" w:rsidRPr="0071053E" w:rsidRDefault="00000000" w:rsidP="0071053E">
            <w:pPr>
              <w:spacing w:after="4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5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Outcome Data</w:t>
            </w:r>
          </w:p>
        </w:tc>
        <w:tc>
          <w:tcPr>
            <w:tcW w:w="9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 w:themeFill="background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97C9352" w14:textId="77777777" w:rsidR="00713632" w:rsidRPr="0071053E" w:rsidRDefault="00000000" w:rsidP="0071053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Yes</w:t>
            </w:r>
          </w:p>
        </w:tc>
        <w:tc>
          <w:tcPr>
            <w:tcW w:w="428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B2CA54E" w14:textId="77777777" w:rsidR="00713632" w:rsidRPr="0071053E" w:rsidRDefault="00000000" w:rsidP="0071053E">
            <w:pPr>
              <w:spacing w:after="4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53E">
              <w:rPr>
                <w:rFonts w:ascii="Times New Roman" w:hAnsi="Times New Roman" w:cs="Times New Roman"/>
                <w:sz w:val="24"/>
                <w:szCs w:val="24"/>
              </w:rPr>
              <w:t>Report numbers of outcome events or summary measures over time.</w:t>
            </w:r>
          </w:p>
        </w:tc>
        <w:tc>
          <w:tcPr>
            <w:tcW w:w="25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ACE6632" w14:textId="77777777" w:rsidR="00713632" w:rsidRPr="0071053E" w:rsidRDefault="00000000" w:rsidP="0071053E">
            <w:pPr>
              <w:spacing w:after="4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53E">
              <w:rPr>
                <w:rFonts w:ascii="Times New Roman" w:hAnsi="Times New Roman" w:cs="Times New Roman"/>
                <w:sz w:val="24"/>
                <w:szCs w:val="24"/>
              </w:rPr>
              <w:t>Results, Baseline Characteristics: 'The overall in-hospital mortality rate was 7.8% (4/51).' Secondary outcomes: mechanical ventilation 9.8% (5/51), dialysis 9.8% (5/51), conservative management 88.2% (45/51). LOS: median 5.5 days (IQR 4.0–8.0). Page 7.</w:t>
            </w:r>
          </w:p>
        </w:tc>
      </w:tr>
      <w:tr w:rsidR="00713632" w:rsidRPr="0071053E" w14:paraId="6BB73718" w14:textId="77777777" w:rsidTr="0071053E">
        <w:tblPrEx>
          <w:tblCellMar>
            <w:top w:w="0" w:type="dxa"/>
            <w:bottom w:w="0" w:type="dxa"/>
          </w:tblCellMar>
        </w:tblPrEx>
        <w:tc>
          <w:tcPr>
            <w:tcW w:w="38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D72AAD3" w14:textId="77777777" w:rsidR="00713632" w:rsidRPr="0071053E" w:rsidRDefault="00000000" w:rsidP="0071053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13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31012B4" w14:textId="77777777" w:rsidR="00713632" w:rsidRPr="0071053E" w:rsidRDefault="00000000" w:rsidP="0071053E">
            <w:pPr>
              <w:spacing w:after="4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5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Main Results</w:t>
            </w:r>
          </w:p>
        </w:tc>
        <w:tc>
          <w:tcPr>
            <w:tcW w:w="9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 w:themeFill="background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AAA6A1E" w14:textId="77777777" w:rsidR="00713632" w:rsidRPr="0071053E" w:rsidRDefault="00000000" w:rsidP="0071053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Yes</w:t>
            </w:r>
          </w:p>
        </w:tc>
        <w:tc>
          <w:tcPr>
            <w:tcW w:w="428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6B5DBDC" w14:textId="77777777" w:rsidR="00713632" w:rsidRPr="0071053E" w:rsidRDefault="00000000" w:rsidP="0071053E">
            <w:pPr>
              <w:spacing w:after="4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53E">
              <w:rPr>
                <w:rFonts w:ascii="Times New Roman" w:hAnsi="Times New Roman" w:cs="Times New Roman"/>
                <w:sz w:val="24"/>
                <w:szCs w:val="24"/>
              </w:rPr>
              <w:t>(a) Give unadjusted estimates and their precision (95% CI). Make clear which confounders were adjusted for.</w:t>
            </w:r>
          </w:p>
          <w:p w14:paraId="69C07464" w14:textId="77777777" w:rsidR="00713632" w:rsidRPr="0071053E" w:rsidRDefault="00000000" w:rsidP="0071053E">
            <w:pPr>
              <w:spacing w:after="4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53E">
              <w:rPr>
                <w:rFonts w:ascii="Times New Roman" w:hAnsi="Times New Roman" w:cs="Times New Roman"/>
                <w:sz w:val="24"/>
                <w:szCs w:val="24"/>
              </w:rPr>
              <w:t>(b) Report category boundaries when continuous variables were categorised.</w:t>
            </w:r>
          </w:p>
          <w:p w14:paraId="173E08A2" w14:textId="77777777" w:rsidR="00713632" w:rsidRPr="0071053E" w:rsidRDefault="00000000" w:rsidP="0071053E">
            <w:pPr>
              <w:spacing w:after="4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53E">
              <w:rPr>
                <w:rFonts w:ascii="Times New Roman" w:hAnsi="Times New Roman" w:cs="Times New Roman"/>
                <w:sz w:val="24"/>
                <w:szCs w:val="24"/>
              </w:rPr>
              <w:t>(c) If relevant, translate estimates of relative risk into absolute risk.</w:t>
            </w:r>
          </w:p>
        </w:tc>
        <w:tc>
          <w:tcPr>
            <w:tcW w:w="25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1DDDC55" w14:textId="77777777" w:rsidR="00713632" w:rsidRPr="0071053E" w:rsidRDefault="00000000" w:rsidP="0071053E">
            <w:pPr>
              <w:spacing w:after="4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53E">
              <w:rPr>
                <w:rFonts w:ascii="Times New Roman" w:hAnsi="Times New Roman" w:cs="Times New Roman"/>
                <w:sz w:val="24"/>
                <w:szCs w:val="24"/>
              </w:rPr>
              <w:t xml:space="preserve">(a) Table 4: Firth's penalised likelihood logistic regression ORs with 95% CIs and p-values for all predictors with non-zero cells. For predictors with complete separation (creatinine, dialysis): OR not estimable, Fisher's exact p reported. Multivariable analysis not </w:t>
            </w:r>
            <w:r w:rsidRPr="007105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performed — rationale stated. Creatinine: p=0.0009. Shock: OR 14.67 (1.50–143.74), p=0.041. Altered sensorium: OR 14.63 (1.34–159.23), p=0.026. Page 16.</w:t>
            </w:r>
          </w:p>
          <w:p w14:paraId="775A8C88" w14:textId="77777777" w:rsidR="00713632" w:rsidRPr="0071053E" w:rsidRDefault="00000000" w:rsidP="0071053E">
            <w:pPr>
              <w:spacing w:after="4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53E">
              <w:rPr>
                <w:rFonts w:ascii="Times New Roman" w:hAnsi="Times New Roman" w:cs="Times New Roman"/>
                <w:sz w:val="24"/>
                <w:szCs w:val="24"/>
              </w:rPr>
              <w:t>(b) Serum creatinine dichotomised at &gt;1.4 mg/dL — rationale and citation provided in Methods (Ref 29).</w:t>
            </w:r>
          </w:p>
          <w:p w14:paraId="67CE2D92" w14:textId="77777777" w:rsidR="00713632" w:rsidRPr="0071053E" w:rsidRDefault="00000000" w:rsidP="0071053E">
            <w:pPr>
              <w:spacing w:after="4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53E">
              <w:rPr>
                <w:rFonts w:ascii="Times New Roman" w:hAnsi="Times New Roman" w:cs="Times New Roman"/>
                <w:sz w:val="24"/>
                <w:szCs w:val="24"/>
              </w:rPr>
              <w:t>(c) N/A — not applicable to this exploratory retrospective study with sparse outcome data.</w:t>
            </w:r>
          </w:p>
        </w:tc>
      </w:tr>
      <w:tr w:rsidR="00713632" w:rsidRPr="0071053E" w14:paraId="5A8C62DF" w14:textId="77777777" w:rsidTr="0071053E">
        <w:tblPrEx>
          <w:tblCellMar>
            <w:top w:w="0" w:type="dxa"/>
            <w:bottom w:w="0" w:type="dxa"/>
          </w:tblCellMar>
        </w:tblPrEx>
        <w:tc>
          <w:tcPr>
            <w:tcW w:w="38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EC973A0" w14:textId="77777777" w:rsidR="00713632" w:rsidRPr="0071053E" w:rsidRDefault="00000000" w:rsidP="0071053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17</w:t>
            </w:r>
          </w:p>
        </w:tc>
        <w:tc>
          <w:tcPr>
            <w:tcW w:w="13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165AE25" w14:textId="77777777" w:rsidR="00713632" w:rsidRPr="0071053E" w:rsidRDefault="00000000" w:rsidP="0071053E">
            <w:pPr>
              <w:spacing w:after="4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5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Other Analyses</w:t>
            </w:r>
          </w:p>
        </w:tc>
        <w:tc>
          <w:tcPr>
            <w:tcW w:w="9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 w:themeFill="background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4D6A65E" w14:textId="77777777" w:rsidR="00713632" w:rsidRPr="0071053E" w:rsidRDefault="00000000" w:rsidP="0071053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Yes</w:t>
            </w:r>
          </w:p>
        </w:tc>
        <w:tc>
          <w:tcPr>
            <w:tcW w:w="428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9B957B0" w14:textId="77777777" w:rsidR="00713632" w:rsidRPr="0071053E" w:rsidRDefault="00000000" w:rsidP="0071053E">
            <w:pPr>
              <w:spacing w:after="4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53E">
              <w:rPr>
                <w:rFonts w:ascii="Times New Roman" w:hAnsi="Times New Roman" w:cs="Times New Roman"/>
                <w:sz w:val="24"/>
                <w:szCs w:val="24"/>
              </w:rPr>
              <w:t>Report other analyses done — e.g. analyses of subgroups and interactions, and sensitivity analyses.</w:t>
            </w:r>
          </w:p>
        </w:tc>
        <w:tc>
          <w:tcPr>
            <w:tcW w:w="25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665D860" w14:textId="77777777" w:rsidR="00713632" w:rsidRPr="0071053E" w:rsidRDefault="00000000" w:rsidP="0071053E">
            <w:pPr>
              <w:spacing w:after="4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53E">
              <w:rPr>
                <w:rFonts w:ascii="Times New Roman" w:hAnsi="Times New Roman" w:cs="Times New Roman"/>
                <w:sz w:val="24"/>
                <w:szCs w:val="24"/>
              </w:rPr>
              <w:t xml:space="preserve">Results: full survivor vs non-survivor comparison for all demographic, clinical, and laboratory variables in Tables 2 and 3. LOS comparison (Mann–Whitney U, </w:t>
            </w:r>
            <w:r w:rsidRPr="007105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p=0.034) in Results and Table 2.</w:t>
            </w:r>
          </w:p>
          <w:p w14:paraId="0C2AA1C3" w14:textId="77777777" w:rsidR="00713632" w:rsidRPr="0071053E" w:rsidRDefault="00000000" w:rsidP="0071053E">
            <w:pPr>
              <w:spacing w:after="4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53E">
              <w:rPr>
                <w:rFonts w:ascii="Times New Roman" w:hAnsi="Times New Roman" w:cs="Times New Roman"/>
                <w:sz w:val="24"/>
                <w:szCs w:val="24"/>
              </w:rPr>
              <w:t>Sensitivity analyses not performed; acknowledged as limitation in Limitations section, Page 11.</w:t>
            </w:r>
          </w:p>
        </w:tc>
      </w:tr>
      <w:tr w:rsidR="00713632" w:rsidRPr="0071053E" w14:paraId="349B77E0" w14:textId="77777777" w:rsidTr="0071053E">
        <w:tblPrEx>
          <w:tblCellMar>
            <w:top w:w="0" w:type="dxa"/>
            <w:bottom w:w="0" w:type="dxa"/>
          </w:tblCellMar>
        </w:tblPrEx>
        <w:tc>
          <w:tcPr>
            <w:tcW w:w="9360" w:type="dxa"/>
            <w:gridSpan w:val="5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6B9E538" w14:textId="77777777" w:rsidR="00713632" w:rsidRPr="0071053E" w:rsidRDefault="00000000" w:rsidP="0071053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5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DISCUSSION</w:t>
            </w:r>
          </w:p>
        </w:tc>
      </w:tr>
      <w:tr w:rsidR="00713632" w:rsidRPr="0071053E" w14:paraId="162925C2" w14:textId="77777777" w:rsidTr="0071053E">
        <w:tblPrEx>
          <w:tblCellMar>
            <w:top w:w="0" w:type="dxa"/>
            <w:bottom w:w="0" w:type="dxa"/>
          </w:tblCellMar>
        </w:tblPrEx>
        <w:tc>
          <w:tcPr>
            <w:tcW w:w="38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B52A0BE" w14:textId="77777777" w:rsidR="00713632" w:rsidRPr="0071053E" w:rsidRDefault="00000000" w:rsidP="0071053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13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BED8718" w14:textId="77777777" w:rsidR="00713632" w:rsidRPr="0071053E" w:rsidRDefault="00000000" w:rsidP="0071053E">
            <w:pPr>
              <w:spacing w:after="4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5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Key Results</w:t>
            </w:r>
          </w:p>
        </w:tc>
        <w:tc>
          <w:tcPr>
            <w:tcW w:w="9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 w:themeFill="background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264770B" w14:textId="77777777" w:rsidR="00713632" w:rsidRPr="0071053E" w:rsidRDefault="00000000" w:rsidP="0071053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Yes</w:t>
            </w:r>
          </w:p>
        </w:tc>
        <w:tc>
          <w:tcPr>
            <w:tcW w:w="428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33793E0" w14:textId="77777777" w:rsidR="00713632" w:rsidRPr="0071053E" w:rsidRDefault="00000000" w:rsidP="0071053E">
            <w:pPr>
              <w:spacing w:after="4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53E">
              <w:rPr>
                <w:rFonts w:ascii="Times New Roman" w:hAnsi="Times New Roman" w:cs="Times New Roman"/>
                <w:sz w:val="24"/>
                <w:szCs w:val="24"/>
              </w:rPr>
              <w:t>Summarise key results with reference to study objectives.</w:t>
            </w:r>
          </w:p>
        </w:tc>
        <w:tc>
          <w:tcPr>
            <w:tcW w:w="25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630B8AB" w14:textId="77777777" w:rsidR="00713632" w:rsidRPr="0071053E" w:rsidRDefault="00000000" w:rsidP="0071053E">
            <w:pPr>
              <w:spacing w:after="4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53E">
              <w:rPr>
                <w:rFonts w:ascii="Times New Roman" w:hAnsi="Times New Roman" w:cs="Times New Roman"/>
                <w:sz w:val="24"/>
                <w:szCs w:val="24"/>
              </w:rPr>
              <w:t>Discussion, opening paragraph: 'In this 10-year retrospective cohort of patients with documented GlySH ingestion, shock, altered sensorium, and early renal dysfunction were associated with in-hospital mortality on univariate analysis.' Directly references stated objectives. Page 9.</w:t>
            </w:r>
          </w:p>
        </w:tc>
      </w:tr>
      <w:tr w:rsidR="00713632" w:rsidRPr="0071053E" w14:paraId="277EC514" w14:textId="77777777" w:rsidTr="0071053E">
        <w:tblPrEx>
          <w:tblCellMar>
            <w:top w:w="0" w:type="dxa"/>
            <w:bottom w:w="0" w:type="dxa"/>
          </w:tblCellMar>
        </w:tblPrEx>
        <w:tc>
          <w:tcPr>
            <w:tcW w:w="38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39A3F56" w14:textId="77777777" w:rsidR="00713632" w:rsidRPr="0071053E" w:rsidRDefault="00000000" w:rsidP="0071053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13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F7C95DB" w14:textId="77777777" w:rsidR="00713632" w:rsidRPr="0071053E" w:rsidRDefault="00000000" w:rsidP="0071053E">
            <w:pPr>
              <w:spacing w:after="4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5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Limitations</w:t>
            </w:r>
          </w:p>
        </w:tc>
        <w:tc>
          <w:tcPr>
            <w:tcW w:w="9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 w:themeFill="background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98DB8FE" w14:textId="77777777" w:rsidR="00713632" w:rsidRPr="0071053E" w:rsidRDefault="00000000" w:rsidP="0071053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Yes</w:t>
            </w:r>
          </w:p>
        </w:tc>
        <w:tc>
          <w:tcPr>
            <w:tcW w:w="428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CFEB83A" w14:textId="77777777" w:rsidR="00713632" w:rsidRPr="0071053E" w:rsidRDefault="00000000" w:rsidP="0071053E">
            <w:pPr>
              <w:spacing w:after="4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53E">
              <w:rPr>
                <w:rFonts w:ascii="Times New Roman" w:hAnsi="Times New Roman" w:cs="Times New Roman"/>
                <w:sz w:val="24"/>
                <w:szCs w:val="24"/>
              </w:rPr>
              <w:t xml:space="preserve">Discuss limitations of the study, </w:t>
            </w:r>
            <w:proofErr w:type="gramStart"/>
            <w:r w:rsidRPr="0071053E">
              <w:rPr>
                <w:rFonts w:ascii="Times New Roman" w:hAnsi="Times New Roman" w:cs="Times New Roman"/>
                <w:sz w:val="24"/>
                <w:szCs w:val="24"/>
              </w:rPr>
              <w:t>taking into account</w:t>
            </w:r>
            <w:proofErr w:type="gramEnd"/>
            <w:r w:rsidRPr="0071053E">
              <w:rPr>
                <w:rFonts w:ascii="Times New Roman" w:hAnsi="Times New Roman" w:cs="Times New Roman"/>
                <w:sz w:val="24"/>
                <w:szCs w:val="24"/>
              </w:rPr>
              <w:t xml:space="preserve"> sources of potential bias or imprecision. Discuss both direction and magnitude of any potential bias.</w:t>
            </w:r>
          </w:p>
        </w:tc>
        <w:tc>
          <w:tcPr>
            <w:tcW w:w="25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2EE3548" w14:textId="77777777" w:rsidR="00713632" w:rsidRPr="0071053E" w:rsidRDefault="00000000" w:rsidP="0071053E">
            <w:pPr>
              <w:spacing w:after="4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53E">
              <w:rPr>
                <w:rFonts w:ascii="Times New Roman" w:hAnsi="Times New Roman" w:cs="Times New Roman"/>
                <w:sz w:val="24"/>
                <w:szCs w:val="24"/>
              </w:rPr>
              <w:t xml:space="preserve">Limitations section (4 paragraphs, Pages 11–12): retrospective design, information bias, ascertainment </w:t>
            </w:r>
            <w:r w:rsidRPr="007105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bias, ICD-10 coding compliance, missing ingested volume data (13.7%), ABG data gap, dataset age (2009–2019), selection/spectrum bias (tertiary referral), small sample (n=4 deaths), wide CIs, no multivariable modelling, residual confounding, no long-term follow-up, no analytical toxicological confirmation, single-centre generalisability.</w:t>
            </w:r>
          </w:p>
        </w:tc>
      </w:tr>
      <w:tr w:rsidR="00713632" w:rsidRPr="0071053E" w14:paraId="1CB72FD8" w14:textId="77777777" w:rsidTr="0071053E">
        <w:tblPrEx>
          <w:tblCellMar>
            <w:top w:w="0" w:type="dxa"/>
            <w:bottom w:w="0" w:type="dxa"/>
          </w:tblCellMar>
        </w:tblPrEx>
        <w:tc>
          <w:tcPr>
            <w:tcW w:w="38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55B5367" w14:textId="77777777" w:rsidR="00713632" w:rsidRPr="0071053E" w:rsidRDefault="00000000" w:rsidP="0071053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20</w:t>
            </w:r>
          </w:p>
        </w:tc>
        <w:tc>
          <w:tcPr>
            <w:tcW w:w="13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B9B66AA" w14:textId="77777777" w:rsidR="00713632" w:rsidRPr="0071053E" w:rsidRDefault="00000000" w:rsidP="0071053E">
            <w:pPr>
              <w:spacing w:after="4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5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Interpretation</w:t>
            </w:r>
          </w:p>
        </w:tc>
        <w:tc>
          <w:tcPr>
            <w:tcW w:w="9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 w:themeFill="background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3BE7633" w14:textId="77777777" w:rsidR="00713632" w:rsidRPr="0071053E" w:rsidRDefault="00000000" w:rsidP="0071053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Yes</w:t>
            </w:r>
          </w:p>
        </w:tc>
        <w:tc>
          <w:tcPr>
            <w:tcW w:w="428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CC978B0" w14:textId="77777777" w:rsidR="00713632" w:rsidRPr="0071053E" w:rsidRDefault="00000000" w:rsidP="0071053E">
            <w:pPr>
              <w:spacing w:after="4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53E">
              <w:rPr>
                <w:rFonts w:ascii="Times New Roman" w:hAnsi="Times New Roman" w:cs="Times New Roman"/>
                <w:sz w:val="24"/>
                <w:szCs w:val="24"/>
              </w:rPr>
              <w:t>Give a cautious overall interpretation of results considering objectives, limitations, multiplicity of analyses, results from similar studies, and other relevant evidence.</w:t>
            </w:r>
          </w:p>
        </w:tc>
        <w:tc>
          <w:tcPr>
            <w:tcW w:w="25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827E304" w14:textId="77777777" w:rsidR="00713632" w:rsidRPr="0071053E" w:rsidRDefault="00000000" w:rsidP="0071053E">
            <w:pPr>
              <w:spacing w:after="4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53E">
              <w:rPr>
                <w:rFonts w:ascii="Times New Roman" w:hAnsi="Times New Roman" w:cs="Times New Roman"/>
                <w:sz w:val="24"/>
                <w:szCs w:val="24"/>
              </w:rPr>
              <w:t xml:space="preserve">Discussion: associations described as 'exploratory' and 'hypothesis-generating' throughout. Comparisons drawn with Korean, Sri Lankan, Taiwanese, </w:t>
            </w:r>
            <w:r w:rsidRPr="007105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and Malaysian cohorts (Refs 13, 30–32). Mechanistic interpretation of findings provided. South India contextual paragraph added (Pages 10–11).</w:t>
            </w:r>
          </w:p>
          <w:p w14:paraId="7D3CB34B" w14:textId="77777777" w:rsidR="00713632" w:rsidRPr="0071053E" w:rsidRDefault="00000000" w:rsidP="0071053E">
            <w:pPr>
              <w:spacing w:after="4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53E">
              <w:rPr>
                <w:rFonts w:ascii="Times New Roman" w:hAnsi="Times New Roman" w:cs="Times New Roman"/>
                <w:sz w:val="24"/>
                <w:szCs w:val="24"/>
              </w:rPr>
              <w:t>Conclusion: 'findings should be interpreted as hypothesis-generating rather than definitive.' Page 12.</w:t>
            </w:r>
          </w:p>
        </w:tc>
      </w:tr>
      <w:tr w:rsidR="00713632" w:rsidRPr="0071053E" w14:paraId="45C18623" w14:textId="77777777" w:rsidTr="0071053E">
        <w:tblPrEx>
          <w:tblCellMar>
            <w:top w:w="0" w:type="dxa"/>
            <w:bottom w:w="0" w:type="dxa"/>
          </w:tblCellMar>
        </w:tblPrEx>
        <w:tc>
          <w:tcPr>
            <w:tcW w:w="38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AB34504" w14:textId="77777777" w:rsidR="00713632" w:rsidRPr="0071053E" w:rsidRDefault="00000000" w:rsidP="0071053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21</w:t>
            </w:r>
          </w:p>
        </w:tc>
        <w:tc>
          <w:tcPr>
            <w:tcW w:w="13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A6B723D" w14:textId="77777777" w:rsidR="00713632" w:rsidRPr="0071053E" w:rsidRDefault="00000000" w:rsidP="0071053E">
            <w:pPr>
              <w:spacing w:after="4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5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Generalisability</w:t>
            </w:r>
          </w:p>
        </w:tc>
        <w:tc>
          <w:tcPr>
            <w:tcW w:w="9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 w:themeFill="background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70A4216" w14:textId="77777777" w:rsidR="00713632" w:rsidRPr="0071053E" w:rsidRDefault="00000000" w:rsidP="0071053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Yes</w:t>
            </w:r>
          </w:p>
        </w:tc>
        <w:tc>
          <w:tcPr>
            <w:tcW w:w="428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961B1C" w14:textId="77777777" w:rsidR="00713632" w:rsidRPr="0071053E" w:rsidRDefault="00000000" w:rsidP="0071053E">
            <w:pPr>
              <w:spacing w:after="4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53E">
              <w:rPr>
                <w:rFonts w:ascii="Times New Roman" w:hAnsi="Times New Roman" w:cs="Times New Roman"/>
                <w:sz w:val="24"/>
                <w:szCs w:val="24"/>
              </w:rPr>
              <w:t>Discuss the generalisability (external validity) of the study results.</w:t>
            </w:r>
          </w:p>
        </w:tc>
        <w:tc>
          <w:tcPr>
            <w:tcW w:w="25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C9AE832" w14:textId="77777777" w:rsidR="00713632" w:rsidRPr="0071053E" w:rsidRDefault="00000000" w:rsidP="0071053E">
            <w:pPr>
              <w:spacing w:after="4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53E">
              <w:rPr>
                <w:rFonts w:ascii="Times New Roman" w:hAnsi="Times New Roman" w:cs="Times New Roman"/>
                <w:sz w:val="24"/>
                <w:szCs w:val="24"/>
              </w:rPr>
              <w:t>Limitations, final paragraph: 'the single-centre design limits generalisability to other regions with differing formulations, healthcare access, and exposure patterns.' Page 12.</w:t>
            </w:r>
          </w:p>
          <w:p w14:paraId="5DCABD00" w14:textId="77777777" w:rsidR="00713632" w:rsidRPr="0071053E" w:rsidRDefault="00000000" w:rsidP="0071053E">
            <w:pPr>
              <w:spacing w:after="4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53E">
              <w:rPr>
                <w:rFonts w:ascii="Times New Roman" w:hAnsi="Times New Roman" w:cs="Times New Roman"/>
                <w:sz w:val="24"/>
                <w:szCs w:val="24"/>
              </w:rPr>
              <w:t xml:space="preserve">Discussion, South India paragraph: contextualised applicability to resource-limited Indian settings </w:t>
            </w:r>
            <w:r w:rsidRPr="007105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specifically discussed. Pages 10–11.</w:t>
            </w:r>
          </w:p>
        </w:tc>
      </w:tr>
      <w:tr w:rsidR="00713632" w:rsidRPr="0071053E" w14:paraId="3DE035DF" w14:textId="77777777" w:rsidTr="0071053E">
        <w:tblPrEx>
          <w:tblCellMar>
            <w:top w:w="0" w:type="dxa"/>
            <w:bottom w:w="0" w:type="dxa"/>
          </w:tblCellMar>
        </w:tblPrEx>
        <w:tc>
          <w:tcPr>
            <w:tcW w:w="9360" w:type="dxa"/>
            <w:gridSpan w:val="5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C43BE17" w14:textId="77777777" w:rsidR="00713632" w:rsidRPr="0071053E" w:rsidRDefault="00000000" w:rsidP="0071053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5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OTHER INFORMATION</w:t>
            </w:r>
          </w:p>
        </w:tc>
      </w:tr>
      <w:tr w:rsidR="00713632" w:rsidRPr="0071053E" w14:paraId="4A9302E3" w14:textId="77777777" w:rsidTr="0071053E">
        <w:tblPrEx>
          <w:tblCellMar>
            <w:top w:w="0" w:type="dxa"/>
            <w:bottom w:w="0" w:type="dxa"/>
          </w:tblCellMar>
        </w:tblPrEx>
        <w:tc>
          <w:tcPr>
            <w:tcW w:w="38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D7F8AB8" w14:textId="77777777" w:rsidR="00713632" w:rsidRPr="0071053E" w:rsidRDefault="00000000" w:rsidP="0071053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</w:t>
            </w:r>
          </w:p>
        </w:tc>
        <w:tc>
          <w:tcPr>
            <w:tcW w:w="13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0F9A577" w14:textId="77777777" w:rsidR="00713632" w:rsidRPr="0071053E" w:rsidRDefault="00000000" w:rsidP="0071053E">
            <w:pPr>
              <w:spacing w:after="4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5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Funding</w:t>
            </w:r>
          </w:p>
        </w:tc>
        <w:tc>
          <w:tcPr>
            <w:tcW w:w="9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 w:themeFill="background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44D79EF" w14:textId="77777777" w:rsidR="00713632" w:rsidRPr="0071053E" w:rsidRDefault="00000000" w:rsidP="0071053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5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Yes</w:t>
            </w:r>
          </w:p>
        </w:tc>
        <w:tc>
          <w:tcPr>
            <w:tcW w:w="428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4B860A" w14:textId="77777777" w:rsidR="00713632" w:rsidRPr="0071053E" w:rsidRDefault="00000000" w:rsidP="0071053E">
            <w:pPr>
              <w:spacing w:after="4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53E">
              <w:rPr>
                <w:rFonts w:ascii="Times New Roman" w:hAnsi="Times New Roman" w:cs="Times New Roman"/>
                <w:sz w:val="24"/>
                <w:szCs w:val="24"/>
              </w:rPr>
              <w:t>Give the source of funding and the role of the funders for the present study and, if applicable, for the original study on which the present article is based.</w:t>
            </w:r>
          </w:p>
        </w:tc>
        <w:tc>
          <w:tcPr>
            <w:tcW w:w="2500" w:type="dxa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B620629" w14:textId="77777777" w:rsidR="00713632" w:rsidRPr="0071053E" w:rsidRDefault="00000000" w:rsidP="0071053E">
            <w:pPr>
              <w:spacing w:after="4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53E">
              <w:rPr>
                <w:rFonts w:ascii="Times New Roman" w:hAnsi="Times New Roman" w:cs="Times New Roman"/>
                <w:sz w:val="24"/>
                <w:szCs w:val="24"/>
              </w:rPr>
              <w:t>Declarations, Source(s) of Support and Funding: 'The authors report that no external funding or support was received for this article.' Page 12.</w:t>
            </w:r>
          </w:p>
        </w:tc>
      </w:tr>
    </w:tbl>
    <w:p w14:paraId="04E29233" w14:textId="78CBD224" w:rsidR="00713632" w:rsidRDefault="00713632">
      <w:pPr>
        <w:spacing w:before="200" w:after="60"/>
      </w:pPr>
    </w:p>
    <w:sectPr w:rsidR="00713632">
      <w:pgSz w:w="12240" w:h="15840"/>
      <w:pgMar w:top="900" w:right="800" w:bottom="900" w:left="8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7A0A46"/>
    <w:multiLevelType w:val="hybridMultilevel"/>
    <w:tmpl w:val="3F063062"/>
    <w:lvl w:ilvl="0" w:tplc="8C9CE59E">
      <w:start w:val="1"/>
      <w:numFmt w:val="bullet"/>
      <w:lvlText w:val="●"/>
      <w:lvlJc w:val="left"/>
      <w:pPr>
        <w:ind w:left="720" w:hanging="360"/>
      </w:pPr>
    </w:lvl>
    <w:lvl w:ilvl="1" w:tplc="7CC63200">
      <w:start w:val="1"/>
      <w:numFmt w:val="bullet"/>
      <w:lvlText w:val="○"/>
      <w:lvlJc w:val="left"/>
      <w:pPr>
        <w:ind w:left="1440" w:hanging="360"/>
      </w:pPr>
    </w:lvl>
    <w:lvl w:ilvl="2" w:tplc="8E1411E4">
      <w:start w:val="1"/>
      <w:numFmt w:val="bullet"/>
      <w:lvlText w:val="■"/>
      <w:lvlJc w:val="left"/>
      <w:pPr>
        <w:ind w:left="2160" w:hanging="360"/>
      </w:pPr>
    </w:lvl>
    <w:lvl w:ilvl="3" w:tplc="C13EF5C0">
      <w:start w:val="1"/>
      <w:numFmt w:val="bullet"/>
      <w:lvlText w:val="●"/>
      <w:lvlJc w:val="left"/>
      <w:pPr>
        <w:ind w:left="2880" w:hanging="360"/>
      </w:pPr>
    </w:lvl>
    <w:lvl w:ilvl="4" w:tplc="56788C0E">
      <w:start w:val="1"/>
      <w:numFmt w:val="bullet"/>
      <w:lvlText w:val="○"/>
      <w:lvlJc w:val="left"/>
      <w:pPr>
        <w:ind w:left="3600" w:hanging="360"/>
      </w:pPr>
    </w:lvl>
    <w:lvl w:ilvl="5" w:tplc="61846388">
      <w:start w:val="1"/>
      <w:numFmt w:val="bullet"/>
      <w:lvlText w:val="■"/>
      <w:lvlJc w:val="left"/>
      <w:pPr>
        <w:ind w:left="4320" w:hanging="360"/>
      </w:pPr>
    </w:lvl>
    <w:lvl w:ilvl="6" w:tplc="EED86F5E">
      <w:start w:val="1"/>
      <w:numFmt w:val="bullet"/>
      <w:lvlText w:val="●"/>
      <w:lvlJc w:val="left"/>
      <w:pPr>
        <w:ind w:left="5040" w:hanging="360"/>
      </w:pPr>
    </w:lvl>
    <w:lvl w:ilvl="7" w:tplc="E9D2AB26">
      <w:start w:val="1"/>
      <w:numFmt w:val="bullet"/>
      <w:lvlText w:val="●"/>
      <w:lvlJc w:val="left"/>
      <w:pPr>
        <w:ind w:left="5760" w:hanging="360"/>
      </w:pPr>
    </w:lvl>
    <w:lvl w:ilvl="8" w:tplc="7B003376">
      <w:start w:val="1"/>
      <w:numFmt w:val="bullet"/>
      <w:lvlText w:val="●"/>
      <w:lvlJc w:val="left"/>
      <w:pPr>
        <w:ind w:left="6480" w:hanging="360"/>
      </w:pPr>
    </w:lvl>
  </w:abstractNum>
  <w:num w:numId="1" w16cid:durableId="146361951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3632"/>
    <w:rsid w:val="0071053E"/>
    <w:rsid w:val="00713632"/>
    <w:rsid w:val="00A1686C"/>
    <w:rsid w:val="00B45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7F66B3"/>
  <w15:docId w15:val="{E188D4EB-0EAD-43FD-8483-9613945C4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17"/>
        <w:szCs w:val="17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16</Pages>
  <Words>1709</Words>
  <Characters>9743</Characters>
  <Application>Microsoft Office Word</Application>
  <DocSecurity>0</DocSecurity>
  <Lines>81</Lines>
  <Paragraphs>22</Paragraphs>
  <ScaleCrop>false</ScaleCrop>
  <Company/>
  <LinksUpToDate>false</LinksUpToDate>
  <CharactersWithSpaces>11430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Sachin Nayak Sujir [MAHE-KMC]</cp:lastModifiedBy>
  <cp:revision>5</cp:revision>
  <dcterms:created xsi:type="dcterms:W3CDTF">2026-07-16T14:48:00Z</dcterms:created>
  <dcterms:modified xsi:type="dcterms:W3CDTF">2026-07-16T18:31:00Z</dcterms:modified>
</cp:coreProperties>
</file>