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sz w:val="22"/>
        </w:rPr>
        <w:t>Supplementary Table 1. Factors associated with 30-day mortality in patients with successful cardiopulmonary resuscitation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Variables</w:t>
            </w:r>
          </w:p>
        </w:tc>
        <w:tc>
          <w:tcPr>
            <w:tcW w:type="dxa" w:w="4465"/>
            <w:gridSpan w:val="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Univariate logistic regression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</w:r>
          </w:p>
        </w:tc>
        <w:tc>
          <w:tcPr>
            <w:tcW w:type="dxa" w:w="4465"/>
            <w:gridSpan w:val="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Multivariate logistic regression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Variables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β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S.E.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Z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OR (95% CI)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β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S.E.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Z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OR (95% CI)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Sex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Male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Female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-0.081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-0.165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0.869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0.922 (0.352 ~ 2.415)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Season of occurrence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Spring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Winter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1.079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1.364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0.172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2.941 (0.624 ~ 13.856)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Autumn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-0.336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0.679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-0.496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0.620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0.714 (0.189 ~ 2.701)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Summer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-0.007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0.649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-0.011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0.993 (0.278 ~ 3.540)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First witness present at cardiac arrest onset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Bystander witness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-15.901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1769.258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-0.009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0.000 (0.000 ~ Inf)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EMS witness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-17.278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1769.258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-0.010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0.000 (0.000 ~ Inf)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Immediate CPR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-1.413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0.488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-2.897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0.244 (0.094 ~ 0.633)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CPR within 6 min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0.352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0.678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0.520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0.603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1.422 (0.377 ~ 5.367)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CPR within 10 min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0.592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1.680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0.093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2.703 (0.847 ~ 8.619)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Prehospital emergency care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-0.440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1.106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-0.398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0.644 (0.074 ~ 5.630)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On-scene defibrillation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-2.223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0.576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-3.859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&lt;.001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0.108 (0.035 ~ 0.335)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-2.217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0.749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-2.960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0.109 (0.025 ~ 0.473)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On-scene intravenous access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-0.796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0.534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-1.491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0.136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0.451 (0.158 ~ 1.285)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On-scene endotracheal intubation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-16.986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1455.398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-0.012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0.000 (0.000 ~ Inf)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History of hypertension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0.596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0.476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1.252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0.211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1.815 (0.714 ~ 4.615)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History of diabetes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0.125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0.529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0.237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0.813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1.133 (0.402 ~ 3.193)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History of heart disease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0.376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0.476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0.790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0.430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1.456 (0.573 ~ 3.702)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Other major comorbidities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0.159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0.488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0.325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0.745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1.172 (0.450 ~ 3.049)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Location of arrest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During EMS transport (120)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Public place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1.041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0.715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1.457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0.145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2.833 (0.698 ~ 11.505)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Home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1.902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0.633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3.005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6.700 (1.938 ~ 23.166)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Initial monitored rhythm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Ventricular fibrillation (shockable rhythm)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Pulseless electrical activity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-0.575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1.474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-0.390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0.696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0.563 (0.031 ~ 10.117)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Pulseless ventricular tachycardia (shockable rhythm)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14.991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1455.398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3238769.734 (0.000 ~ Inf)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Asystole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1.150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0.514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2.237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0.025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3.159 (1.153 ~ 8.651)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7"/>
              </w:rPr>
              <w:t>Defibrillation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No</w:t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1.000 (Reference)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 xml:space="preserve">  Yes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-0.398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0.475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-0.837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0.402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0.672 (0.265 ~ 1.705)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Age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0.027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1.822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0.068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1.027 (0.998 ~ 1.058)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Time of cardiac arrest occurrence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-0.038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0.040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-0.957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0.339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0.962 (0.890 ~ 1.041)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Time from cardiac arrest to CPR initiation (min)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0.161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0.057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2.809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1.175 (1.050 ~ 1.315)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Time from cardiac arrest to intravenous access (min)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0.202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0.065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3.082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1.223 (1.076 ~ 1.391)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Time from cardiac arrest to intubation (min)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0.203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0.065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3.144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1.226 (1.080 ~ 1.391)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0.146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0.073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1.993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0.046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1.157 (1.002 ~ 1.335)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Total epinephrine dose (mg)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0.204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0.083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2.458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1.226 (1.042 ~ 1.443)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0.193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0.092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2.103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0.035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1.212 (1.013 ~ 1.451)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Total duration of CPR (min)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0.059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0.025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2.383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1.060 (1.010 ~ 1.113)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pH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-2.172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1.367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-1.589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0.112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0.114 (0.008 ~ 1.661)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Lactate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0.079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0.058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1.362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0.173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1.082 (0.966 ~ 1.211)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PCO2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0.025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0.010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2.599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1.025 (1.006 ~ 1.045)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0.026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2.115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0.034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1.026 (1.002 ~ 1.051)</w:t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PO2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-0.002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0.003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-0.634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0.526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0.998 (0.992 ~ 1.004)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K+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0.119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0.135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0.883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0.377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1.127 (0.865 ~ 1.469)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  <w:tr>
        <w:tc>
          <w:tcPr>
            <w:tcW w:type="dxa" w:w="309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Troponin T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0.027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0.076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0.354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0.723</w:t>
            </w:r>
          </w:p>
        </w:tc>
        <w:tc>
          <w:tcPr>
            <w:tcW w:type="dxa" w:w="893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1.027 (0.885 ~ 1.192)</w:t>
            </w:r>
          </w:p>
        </w:tc>
        <w:tc>
          <w:tcPr>
            <w:tcW w:type="dxa" w:w="259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  <w:tc>
          <w:tcPr>
            <w:tcW w:type="dxa" w:w="893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</w:r>
          </w:p>
        </w:tc>
      </w:tr>
    </w:tbl>
    <w:p>
      <w:pPr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Note: OR, odds ratio; CI, confidence interval. Outcome variable: 0 = survival; 1 = death.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