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0EC12" w14:textId="461DE063" w:rsidR="004477E3" w:rsidRPr="006122A4" w:rsidRDefault="006122A4" w:rsidP="00EF2077">
      <w:pPr>
        <w:rPr>
          <w:b/>
          <w:bCs/>
          <w:lang w:val="en-US"/>
        </w:rPr>
      </w:pPr>
      <w:r w:rsidRPr="006122A4">
        <w:rPr>
          <w:b/>
          <w:bCs/>
          <w:lang w:val="en-US"/>
        </w:rPr>
        <w:t>Additional files</w:t>
      </w:r>
    </w:p>
    <w:p w14:paraId="634949EE" w14:textId="72646380" w:rsidR="004477E3" w:rsidRPr="004477E3" w:rsidRDefault="004477E3" w:rsidP="00EF2077">
      <w:pPr>
        <w:rPr>
          <w:lang w:val="en-US"/>
        </w:rPr>
      </w:pPr>
      <w:r w:rsidRPr="004477E3">
        <w:rPr>
          <w:lang w:val="en-US"/>
        </w:rPr>
        <w:t>This document contains the following</w:t>
      </w:r>
      <w:r w:rsidR="006122A4">
        <w:rPr>
          <w:lang w:val="en-US"/>
        </w:rPr>
        <w:t xml:space="preserve"> additional files</w:t>
      </w:r>
      <w:r w:rsidRPr="004477E3">
        <w:rPr>
          <w:lang w:val="en-US"/>
        </w:rPr>
        <w:t>:</w:t>
      </w:r>
    </w:p>
    <w:p w14:paraId="63AF0E82" w14:textId="77777777" w:rsidR="004477E3" w:rsidRDefault="004477E3" w:rsidP="00EF2077">
      <w:pPr>
        <w:rPr>
          <w:b/>
          <w:bCs/>
          <w:lang w:val="en-US"/>
        </w:rPr>
      </w:pPr>
    </w:p>
    <w:p w14:paraId="3E55705E" w14:textId="77777777" w:rsidR="00CC7F93" w:rsidRDefault="00CC7F93" w:rsidP="00EF2077">
      <w:pPr>
        <w:rPr>
          <w:b/>
          <w:bCs/>
          <w:lang w:val="en-US"/>
        </w:rPr>
      </w:pPr>
    </w:p>
    <w:p w14:paraId="335BC958" w14:textId="34A9CF5F" w:rsidR="00182CAE" w:rsidRPr="00CC7F93" w:rsidRDefault="006122A4" w:rsidP="00EF2077">
      <w:pPr>
        <w:rPr>
          <w:b/>
          <w:bCs/>
          <w:lang w:val="en-US"/>
        </w:rPr>
      </w:pPr>
      <w:bookmarkStart w:id="0" w:name="_Hlk193270383"/>
      <w:r>
        <w:rPr>
          <w:b/>
          <w:bCs/>
          <w:lang w:val="en-US"/>
        </w:rPr>
        <w:t xml:space="preserve">Additional file </w:t>
      </w:r>
      <w:r w:rsidR="00E14D81" w:rsidRPr="00CC7F93">
        <w:rPr>
          <w:b/>
          <w:bCs/>
          <w:lang w:val="en-US"/>
        </w:rPr>
        <w:t>1</w:t>
      </w:r>
      <w:r w:rsidR="009466AD" w:rsidRPr="00CC7F93">
        <w:rPr>
          <w:b/>
          <w:bCs/>
          <w:lang w:val="en-US"/>
        </w:rPr>
        <w:t xml:space="preserve"> - </w:t>
      </w:r>
      <w:r w:rsidR="00182CAE" w:rsidRPr="00CC7F93">
        <w:rPr>
          <w:b/>
          <w:bCs/>
          <w:lang w:val="en-US"/>
        </w:rPr>
        <w:t>ACCORD -checklist</w:t>
      </w:r>
    </w:p>
    <w:p w14:paraId="4F5C9485" w14:textId="036F6CD1" w:rsidR="00B66B5D" w:rsidRPr="00182CAE" w:rsidRDefault="00182CAE" w:rsidP="00EF2077">
      <w:pPr>
        <w:rPr>
          <w:lang w:val="en-US"/>
        </w:rPr>
      </w:pPr>
      <w:r w:rsidRPr="00182CAE">
        <w:rPr>
          <w:lang w:val="en-US"/>
        </w:rPr>
        <w:t>(ACcurate COnsensus Reporting Document)</w:t>
      </w:r>
      <w:r>
        <w:rPr>
          <w:lang w:val="en-US"/>
        </w:rPr>
        <w:tab/>
      </w:r>
      <w:bookmarkEnd w:id="0"/>
      <w:r>
        <w:rPr>
          <w:lang w:val="en-US"/>
        </w:rPr>
        <w:tab/>
      </w:r>
      <w:r>
        <w:rPr>
          <w:lang w:val="en-US"/>
        </w:rPr>
        <w:tab/>
      </w:r>
      <w:r>
        <w:rPr>
          <w:lang w:val="en-US"/>
        </w:rPr>
        <w:tab/>
        <w:t xml:space="preserve">Page </w:t>
      </w:r>
      <w:r w:rsidR="00E92B67">
        <w:rPr>
          <w:lang w:val="en-US"/>
        </w:rPr>
        <w:t xml:space="preserve"> 2</w:t>
      </w:r>
    </w:p>
    <w:p w14:paraId="2A84F4F9" w14:textId="77777777" w:rsidR="0030600E" w:rsidRPr="004477E3" w:rsidRDefault="0030600E" w:rsidP="00EF2077">
      <w:pPr>
        <w:rPr>
          <w:b/>
          <w:bCs/>
          <w:lang w:val="en-US"/>
        </w:rPr>
      </w:pPr>
    </w:p>
    <w:p w14:paraId="5783CA49" w14:textId="0F504AD4" w:rsidR="004477E3" w:rsidRPr="000B1E33" w:rsidRDefault="006122A4" w:rsidP="0008730A">
      <w:pPr>
        <w:rPr>
          <w:rFonts w:cs="Calibri"/>
          <w:lang w:val="en-US"/>
        </w:rPr>
      </w:pPr>
      <w:r>
        <w:rPr>
          <w:rFonts w:cs="Calibri"/>
          <w:b/>
          <w:bCs/>
          <w:lang w:val="en-US"/>
        </w:rPr>
        <w:t xml:space="preserve">Additional file </w:t>
      </w:r>
      <w:r w:rsidR="00E14D81" w:rsidRPr="00CC7F93">
        <w:rPr>
          <w:rFonts w:cs="Calibri"/>
          <w:b/>
          <w:bCs/>
          <w:lang w:val="en-US"/>
        </w:rPr>
        <w:t>2</w:t>
      </w:r>
      <w:r w:rsidR="004477E3" w:rsidRPr="00CC7F93">
        <w:rPr>
          <w:rFonts w:cs="Calibri"/>
          <w:b/>
          <w:bCs/>
          <w:lang w:val="en-US"/>
        </w:rPr>
        <w:t xml:space="preserve"> –</w:t>
      </w:r>
      <w:r w:rsidR="00EF45A1" w:rsidRPr="00CC7F93">
        <w:rPr>
          <w:rFonts w:cs="Calibri"/>
          <w:b/>
          <w:bCs/>
          <w:lang w:val="en-US"/>
        </w:rPr>
        <w:t xml:space="preserve"> </w:t>
      </w:r>
      <w:r w:rsidR="004477E3" w:rsidRPr="00CC7F93">
        <w:rPr>
          <w:rFonts w:cs="Calibri"/>
          <w:b/>
          <w:bCs/>
          <w:lang w:val="en-US"/>
        </w:rPr>
        <w:t>Rapid</w:t>
      </w:r>
      <w:r w:rsidR="00A50BA0" w:rsidRPr="00CC7F93">
        <w:rPr>
          <w:rFonts w:cs="Calibri"/>
          <w:b/>
          <w:bCs/>
          <w:lang w:val="en-US"/>
        </w:rPr>
        <w:t xml:space="preserve"> </w:t>
      </w:r>
      <w:r w:rsidR="00464AE4" w:rsidRPr="00CC7F93">
        <w:rPr>
          <w:rFonts w:cs="Calibri"/>
          <w:b/>
          <w:bCs/>
          <w:lang w:val="en-US"/>
        </w:rPr>
        <w:t>Literature</w:t>
      </w:r>
      <w:r w:rsidR="004477E3" w:rsidRPr="00CC7F93">
        <w:rPr>
          <w:rFonts w:cs="Calibri"/>
          <w:b/>
          <w:bCs/>
          <w:lang w:val="en-US"/>
        </w:rPr>
        <w:t xml:space="preserve"> Review</w:t>
      </w:r>
      <w:r w:rsidR="004477E3" w:rsidRPr="000B1E33">
        <w:rPr>
          <w:rFonts w:cs="Calibri"/>
          <w:lang w:val="en-US"/>
        </w:rPr>
        <w:tab/>
      </w:r>
      <w:r w:rsidR="004477E3" w:rsidRPr="000B1E33">
        <w:rPr>
          <w:rFonts w:cs="Calibri"/>
          <w:lang w:val="en-US"/>
        </w:rPr>
        <w:tab/>
      </w:r>
      <w:r w:rsidR="004477E3" w:rsidRPr="000B1E33">
        <w:rPr>
          <w:rFonts w:cs="Calibri"/>
          <w:lang w:val="en-US"/>
        </w:rPr>
        <w:tab/>
      </w:r>
      <w:r w:rsidR="00464AE4">
        <w:rPr>
          <w:rFonts w:cs="Calibri"/>
          <w:lang w:val="en-US"/>
        </w:rPr>
        <w:tab/>
      </w:r>
      <w:r w:rsidR="004477E3" w:rsidRPr="000B1E33">
        <w:rPr>
          <w:rFonts w:cs="Calibri"/>
          <w:lang w:val="en-US"/>
        </w:rPr>
        <w:t xml:space="preserve">Page </w:t>
      </w:r>
      <w:r w:rsidR="00E92B67">
        <w:rPr>
          <w:rFonts w:cs="Calibri"/>
          <w:lang w:val="en-US"/>
        </w:rPr>
        <w:t xml:space="preserve"> </w:t>
      </w:r>
      <w:r w:rsidR="002D2563">
        <w:rPr>
          <w:rFonts w:cs="Calibri"/>
          <w:lang w:val="en-US"/>
        </w:rPr>
        <w:t>8</w:t>
      </w:r>
    </w:p>
    <w:p w14:paraId="65C9B269" w14:textId="77777777" w:rsidR="004477E3" w:rsidRPr="000B1E33" w:rsidRDefault="004477E3" w:rsidP="0008730A">
      <w:pPr>
        <w:rPr>
          <w:rFonts w:cs="Calibri"/>
          <w:lang w:val="en-US"/>
        </w:rPr>
      </w:pPr>
    </w:p>
    <w:p w14:paraId="3D67D2FE" w14:textId="2E6247A1" w:rsidR="0036713E" w:rsidRPr="00CC7F93" w:rsidRDefault="004477E3" w:rsidP="0036713E">
      <w:pPr>
        <w:rPr>
          <w:rFonts w:cs="Calibri"/>
          <w:b/>
          <w:bCs/>
          <w:lang w:val="en-US"/>
        </w:rPr>
      </w:pPr>
      <w:r w:rsidRPr="00CC7F93">
        <w:rPr>
          <w:rFonts w:cs="Calibri"/>
          <w:b/>
          <w:bCs/>
          <w:lang w:val="en-US"/>
        </w:rPr>
        <w:t>A</w:t>
      </w:r>
      <w:r w:rsidR="006122A4">
        <w:rPr>
          <w:rFonts w:cs="Calibri"/>
          <w:b/>
          <w:bCs/>
          <w:lang w:val="en-US"/>
        </w:rPr>
        <w:t xml:space="preserve">dditional file </w:t>
      </w:r>
      <w:r w:rsidR="00890626">
        <w:rPr>
          <w:rFonts w:cs="Calibri"/>
          <w:b/>
          <w:bCs/>
          <w:lang w:val="en-US"/>
        </w:rPr>
        <w:t>3</w:t>
      </w:r>
      <w:r w:rsidRPr="00CC7F93">
        <w:rPr>
          <w:rFonts w:cs="Calibri"/>
          <w:b/>
          <w:bCs/>
          <w:lang w:val="en-US"/>
        </w:rPr>
        <w:t xml:space="preserve"> –</w:t>
      </w:r>
      <w:r w:rsidR="0036713E" w:rsidRPr="00CC7F93">
        <w:rPr>
          <w:rFonts w:cs="Calibri"/>
          <w:b/>
          <w:bCs/>
          <w:lang w:val="en-US"/>
        </w:rPr>
        <w:t xml:space="preserve"> Statements with, if applicable, changes based</w:t>
      </w:r>
    </w:p>
    <w:p w14:paraId="597E5E69" w14:textId="0B62C555" w:rsidR="004477E3" w:rsidRPr="000B1E33" w:rsidRDefault="0036713E" w:rsidP="0008730A">
      <w:pPr>
        <w:rPr>
          <w:rFonts w:cs="Calibri"/>
          <w:lang w:val="en-US"/>
        </w:rPr>
      </w:pPr>
      <w:r w:rsidRPr="00CC7F93">
        <w:rPr>
          <w:rFonts w:cs="Calibri"/>
          <w:b/>
          <w:bCs/>
          <w:lang w:val="en-US"/>
        </w:rPr>
        <w:t>on the previous Delphi-round.</w:t>
      </w:r>
      <w:r w:rsidRPr="00CC7F93">
        <w:rPr>
          <w:rFonts w:cs="Calibri"/>
          <w:b/>
          <w:bCs/>
          <w:lang w:val="en-US"/>
        </w:rPr>
        <w:tab/>
      </w:r>
      <w:r w:rsidR="004477E3" w:rsidRPr="000B1E33">
        <w:rPr>
          <w:rFonts w:cs="Calibri"/>
          <w:lang w:val="en-US"/>
        </w:rPr>
        <w:tab/>
      </w:r>
      <w:r w:rsidR="004477E3" w:rsidRPr="000B1E33">
        <w:rPr>
          <w:rFonts w:cs="Calibri"/>
          <w:lang w:val="en-US"/>
        </w:rPr>
        <w:tab/>
      </w:r>
      <w:r w:rsidR="004477E3" w:rsidRPr="000B1E33">
        <w:rPr>
          <w:rFonts w:cs="Calibri"/>
          <w:lang w:val="en-US"/>
        </w:rPr>
        <w:tab/>
      </w:r>
      <w:r w:rsidR="004477E3" w:rsidRPr="000B1E33">
        <w:rPr>
          <w:rFonts w:cs="Calibri"/>
          <w:lang w:val="en-US"/>
        </w:rPr>
        <w:tab/>
        <w:t>Page</w:t>
      </w:r>
      <w:r w:rsidR="002D2563">
        <w:rPr>
          <w:rFonts w:cs="Calibri"/>
          <w:lang w:val="en-US"/>
        </w:rPr>
        <w:t xml:space="preserve"> 1</w:t>
      </w:r>
      <w:r w:rsidR="00890626">
        <w:rPr>
          <w:rFonts w:cs="Calibri"/>
          <w:lang w:val="en-US"/>
        </w:rPr>
        <w:t>3</w:t>
      </w:r>
    </w:p>
    <w:p w14:paraId="17AE6BB6" w14:textId="77777777" w:rsidR="004477E3" w:rsidRPr="000B1E33" w:rsidRDefault="004477E3" w:rsidP="0008730A">
      <w:pPr>
        <w:rPr>
          <w:rFonts w:cs="Calibri"/>
          <w:lang w:val="en-US"/>
        </w:rPr>
      </w:pPr>
    </w:p>
    <w:p w14:paraId="44C8443E" w14:textId="6738F92F" w:rsidR="004477E3" w:rsidRPr="00CC7F93" w:rsidRDefault="004477E3" w:rsidP="0008730A">
      <w:pPr>
        <w:rPr>
          <w:rFonts w:cs="Calibri"/>
          <w:b/>
          <w:bCs/>
          <w:lang w:val="en-US"/>
        </w:rPr>
      </w:pPr>
      <w:r w:rsidRPr="00CC7F93">
        <w:rPr>
          <w:rFonts w:cs="Calibri"/>
          <w:b/>
          <w:bCs/>
          <w:lang w:val="en-US"/>
        </w:rPr>
        <w:t>A</w:t>
      </w:r>
      <w:r w:rsidR="006122A4">
        <w:rPr>
          <w:rFonts w:cs="Calibri"/>
          <w:b/>
          <w:bCs/>
          <w:lang w:val="en-US"/>
        </w:rPr>
        <w:t xml:space="preserve">dditional file </w:t>
      </w:r>
      <w:r w:rsidR="00890626">
        <w:rPr>
          <w:rFonts w:cs="Calibri"/>
          <w:b/>
          <w:bCs/>
          <w:lang w:val="en-US"/>
        </w:rPr>
        <w:t>4</w:t>
      </w:r>
      <w:r w:rsidRPr="00CC7F93">
        <w:rPr>
          <w:rFonts w:cs="Calibri"/>
          <w:b/>
          <w:bCs/>
          <w:lang w:val="en-US"/>
        </w:rPr>
        <w:t xml:space="preserve"> –</w:t>
      </w:r>
      <w:r w:rsidR="00B93A3D" w:rsidRPr="00CC7F93">
        <w:rPr>
          <w:rFonts w:cs="Calibri"/>
          <w:b/>
          <w:bCs/>
          <w:lang w:val="en-US"/>
        </w:rPr>
        <w:t xml:space="preserve"> </w:t>
      </w:r>
      <w:r w:rsidRPr="00CC7F93">
        <w:rPr>
          <w:rFonts w:cs="Calibri"/>
          <w:b/>
          <w:bCs/>
          <w:lang w:val="en-US"/>
        </w:rPr>
        <w:t xml:space="preserve">Number of comments per statement, </w:t>
      </w:r>
    </w:p>
    <w:p w14:paraId="335C56D6" w14:textId="0FBC7FD5" w:rsidR="004477E3" w:rsidRPr="000B1E33" w:rsidRDefault="004477E3" w:rsidP="0008730A">
      <w:pPr>
        <w:rPr>
          <w:rFonts w:cs="Calibri"/>
          <w:lang w:val="en-US"/>
        </w:rPr>
      </w:pPr>
      <w:r w:rsidRPr="00CC7F93">
        <w:rPr>
          <w:rFonts w:cs="Calibri"/>
          <w:b/>
          <w:bCs/>
          <w:lang w:val="en-US"/>
        </w:rPr>
        <w:t>per sub-group and in total, per Delphi-round</w:t>
      </w:r>
      <w:r w:rsidRPr="00CC7F93">
        <w:rPr>
          <w:rFonts w:cs="Calibri"/>
          <w:b/>
          <w:bCs/>
          <w:lang w:val="en-US"/>
        </w:rPr>
        <w:tab/>
      </w:r>
      <w:r w:rsidRPr="000B1E33">
        <w:rPr>
          <w:rFonts w:cs="Calibri"/>
          <w:lang w:val="en-US"/>
        </w:rPr>
        <w:tab/>
      </w:r>
      <w:r w:rsidR="000B1E33">
        <w:rPr>
          <w:rFonts w:cs="Calibri"/>
          <w:lang w:val="en-US"/>
        </w:rPr>
        <w:tab/>
      </w:r>
      <w:r w:rsidRPr="000B1E33">
        <w:rPr>
          <w:rFonts w:cs="Calibri"/>
          <w:lang w:val="en-US"/>
        </w:rPr>
        <w:t xml:space="preserve">Page </w:t>
      </w:r>
      <w:r w:rsidR="00DF3952">
        <w:rPr>
          <w:rFonts w:cs="Calibri"/>
          <w:lang w:val="en-US"/>
        </w:rPr>
        <w:t>18</w:t>
      </w:r>
    </w:p>
    <w:p w14:paraId="3FFC107A" w14:textId="77777777" w:rsidR="004477E3" w:rsidRPr="000B1E33" w:rsidRDefault="004477E3" w:rsidP="0008730A">
      <w:pPr>
        <w:rPr>
          <w:rFonts w:cs="Calibri"/>
          <w:lang w:val="en-US"/>
        </w:rPr>
      </w:pPr>
    </w:p>
    <w:p w14:paraId="5649E18B" w14:textId="63CE53C5" w:rsidR="004477E3" w:rsidRPr="000B1E33" w:rsidRDefault="004477E3" w:rsidP="0008730A">
      <w:pPr>
        <w:rPr>
          <w:rFonts w:cs="Calibri"/>
          <w:lang w:val="en-US"/>
        </w:rPr>
      </w:pPr>
      <w:r w:rsidRPr="00CC7F93">
        <w:rPr>
          <w:rFonts w:cs="Calibri"/>
          <w:b/>
          <w:bCs/>
          <w:lang w:val="en-US"/>
        </w:rPr>
        <w:t>A</w:t>
      </w:r>
      <w:r w:rsidR="006122A4">
        <w:rPr>
          <w:rFonts w:cs="Calibri"/>
          <w:b/>
          <w:bCs/>
          <w:lang w:val="en-US"/>
        </w:rPr>
        <w:t xml:space="preserve">dditional file </w:t>
      </w:r>
      <w:r w:rsidR="00890626">
        <w:rPr>
          <w:rFonts w:cs="Calibri"/>
          <w:b/>
          <w:bCs/>
          <w:lang w:val="en-US"/>
        </w:rPr>
        <w:t>5</w:t>
      </w:r>
      <w:r w:rsidRPr="00CC7F93">
        <w:rPr>
          <w:rFonts w:cs="Calibri"/>
          <w:b/>
          <w:bCs/>
          <w:lang w:val="en-US"/>
        </w:rPr>
        <w:t xml:space="preserve"> - Measures on Stability</w:t>
      </w:r>
      <w:r w:rsidRPr="000B1E33">
        <w:rPr>
          <w:rFonts w:cs="Calibri"/>
          <w:lang w:val="en-US"/>
        </w:rPr>
        <w:tab/>
      </w:r>
      <w:r w:rsidRPr="000B1E33">
        <w:rPr>
          <w:rFonts w:cs="Calibri"/>
          <w:lang w:val="en-US"/>
        </w:rPr>
        <w:tab/>
      </w:r>
      <w:r w:rsidRPr="000B1E33">
        <w:rPr>
          <w:rFonts w:cs="Calibri"/>
          <w:lang w:val="en-US"/>
        </w:rPr>
        <w:tab/>
      </w:r>
      <w:r w:rsidR="000B1E33">
        <w:rPr>
          <w:rFonts w:cs="Calibri"/>
          <w:lang w:val="en-US"/>
        </w:rPr>
        <w:tab/>
      </w:r>
      <w:r w:rsidRPr="000B1E33">
        <w:rPr>
          <w:rFonts w:cs="Calibri"/>
          <w:lang w:val="en-US"/>
        </w:rPr>
        <w:t xml:space="preserve">Page </w:t>
      </w:r>
      <w:r w:rsidR="00DF3952">
        <w:rPr>
          <w:rFonts w:cs="Calibri"/>
          <w:lang w:val="en-US"/>
        </w:rPr>
        <w:t>19</w:t>
      </w:r>
    </w:p>
    <w:p w14:paraId="4D0699CD" w14:textId="77777777" w:rsidR="004477E3" w:rsidRPr="000B1E33" w:rsidRDefault="004477E3" w:rsidP="0008730A">
      <w:pPr>
        <w:rPr>
          <w:rFonts w:cs="Calibri"/>
          <w:lang w:val="en-US"/>
        </w:rPr>
      </w:pPr>
    </w:p>
    <w:p w14:paraId="5A8170C3" w14:textId="77777777" w:rsidR="00182CAE" w:rsidRDefault="00182CAE" w:rsidP="0008730A">
      <w:pPr>
        <w:rPr>
          <w:rFonts w:cs="Calibri"/>
          <w:sz w:val="20"/>
          <w:szCs w:val="20"/>
          <w:lang w:val="en-US"/>
        </w:rPr>
        <w:sectPr w:rsidR="00182CAE" w:rsidSect="00182CAE">
          <w:footerReference w:type="default" r:id="rId11"/>
          <w:pgSz w:w="11906" w:h="16838"/>
          <w:pgMar w:top="1417" w:right="1417" w:bottom="1417" w:left="1417" w:header="708" w:footer="708" w:gutter="0"/>
          <w:cols w:space="708"/>
          <w:docGrid w:linePitch="360"/>
        </w:sectPr>
      </w:pPr>
    </w:p>
    <w:p w14:paraId="0E027849" w14:textId="42A97F15" w:rsidR="0030600E" w:rsidRDefault="00182CAE" w:rsidP="00182CAE">
      <w:pPr>
        <w:rPr>
          <w:rFonts w:cs="Calibri"/>
          <w:b/>
          <w:bCs/>
          <w:sz w:val="20"/>
          <w:szCs w:val="20"/>
          <w:lang w:val="en-GB"/>
        </w:rPr>
      </w:pPr>
      <w:r w:rsidRPr="00182CAE">
        <w:rPr>
          <w:rFonts w:cs="Calibri"/>
          <w:b/>
          <w:bCs/>
          <w:sz w:val="20"/>
          <w:szCs w:val="20"/>
          <w:lang w:val="en-GB"/>
        </w:rPr>
        <w:lastRenderedPageBreak/>
        <w:t>A</w:t>
      </w:r>
      <w:r w:rsidR="006122A4">
        <w:rPr>
          <w:rFonts w:cs="Calibri"/>
          <w:b/>
          <w:bCs/>
          <w:sz w:val="20"/>
          <w:szCs w:val="20"/>
          <w:lang w:val="en-GB"/>
        </w:rPr>
        <w:t xml:space="preserve">dditional file </w:t>
      </w:r>
      <w:r w:rsidR="009900FB">
        <w:rPr>
          <w:rFonts w:cs="Calibri"/>
          <w:b/>
          <w:bCs/>
          <w:sz w:val="20"/>
          <w:szCs w:val="20"/>
          <w:lang w:val="en-GB"/>
        </w:rPr>
        <w:t>1</w:t>
      </w:r>
      <w:r w:rsidRPr="00182CAE">
        <w:rPr>
          <w:rFonts w:cs="Calibri"/>
          <w:b/>
          <w:bCs/>
          <w:sz w:val="20"/>
          <w:szCs w:val="20"/>
          <w:lang w:val="en-GB"/>
        </w:rPr>
        <w:t xml:space="preserve"> - ACCORD -checklist</w:t>
      </w:r>
      <w:r w:rsidR="00C53B2A">
        <w:rPr>
          <w:rFonts w:cs="Calibri"/>
          <w:b/>
          <w:bCs/>
          <w:sz w:val="20"/>
          <w:szCs w:val="20"/>
          <w:lang w:val="en-GB"/>
        </w:rPr>
        <w:t xml:space="preserve"> </w:t>
      </w:r>
      <w:r w:rsidRPr="00182CAE">
        <w:rPr>
          <w:rFonts w:cs="Calibri"/>
          <w:b/>
          <w:bCs/>
          <w:sz w:val="20"/>
          <w:szCs w:val="20"/>
          <w:lang w:val="en-GB"/>
        </w:rPr>
        <w:t>(ACcurate COnsensus Reporting Document)</w:t>
      </w:r>
      <w:r w:rsidR="006122A4">
        <w:rPr>
          <w:rFonts w:cs="Calibri"/>
          <w:b/>
          <w:bCs/>
          <w:sz w:val="20"/>
          <w:szCs w:val="20"/>
          <w:lang w:val="en-GB"/>
        </w:rPr>
        <w:t xml:space="preserve"> [1]</w:t>
      </w:r>
      <w:r w:rsidR="00614C89">
        <w:rPr>
          <w:rFonts w:cs="Calibri"/>
          <w:b/>
          <w:bCs/>
          <w:sz w:val="20"/>
          <w:szCs w:val="20"/>
          <w:lang w:val="en-GB"/>
        </w:rPr>
        <w:t xml:space="preserve"> </w:t>
      </w:r>
    </w:p>
    <w:sdt>
      <w:sdtPr>
        <w:rPr>
          <w:color w:val="000000"/>
          <w:sz w:val="20"/>
          <w:szCs w:val="20"/>
        </w:rPr>
        <w:tag w:val="MENDELEY_BIBLIOGRAPHY"/>
        <w:id w:val="1027596182"/>
        <w:placeholder>
          <w:docPart w:val="6C8E1834B34D408F91944F331D261AB7"/>
        </w:placeholder>
      </w:sdtPr>
      <w:sdtEndPr>
        <w:rPr>
          <w:color w:val="000000" w:themeColor="text1"/>
        </w:rPr>
      </w:sdtEndPr>
      <w:sdtContent>
        <w:p w14:paraId="7A5C63ED" w14:textId="4726EAE9" w:rsidR="00164D8F" w:rsidRPr="00164D8F" w:rsidRDefault="00164D8F">
          <w:pPr>
            <w:autoSpaceDE w:val="0"/>
            <w:autoSpaceDN w:val="0"/>
            <w:ind w:hanging="640"/>
            <w:divId w:val="1696613549"/>
            <w:rPr>
              <w:rFonts w:eastAsia="Times New Roman"/>
              <w:kern w:val="0"/>
              <w:sz w:val="24"/>
              <w:szCs w:val="24"/>
              <w:lang w:val="en-US"/>
              <w14:ligatures w14:val="none"/>
            </w:rPr>
          </w:pPr>
          <w:r>
            <w:rPr>
              <w:rFonts w:eastAsia="Times New Roman"/>
            </w:rPr>
            <w:t xml:space="preserve">1. </w:t>
          </w:r>
          <w:r>
            <w:rPr>
              <w:rFonts w:eastAsia="Times New Roman"/>
            </w:rPr>
            <w:tab/>
            <w:t xml:space="preserve">Gattrell WT, Logullo P, van Zuuren EJ, et al. </w:t>
          </w:r>
          <w:r w:rsidRPr="00164D8F">
            <w:rPr>
              <w:rFonts w:eastAsia="Times New Roman"/>
              <w:lang w:val="en-US"/>
            </w:rPr>
            <w:t>ACCORD (ACcurate COnsensus Reporting Document): A reporting guideline for consensus methods in biomedicine developed via a modified Delphi. PLoS Med 2024;21(1)</w:t>
          </w:r>
          <w:r w:rsidR="006122A4">
            <w:rPr>
              <w:rFonts w:eastAsia="Times New Roman"/>
              <w:lang w:val="en-US"/>
            </w:rPr>
            <w:t xml:space="preserve">, </w:t>
          </w:r>
          <w:r w:rsidR="006122A4" w:rsidRPr="006122A4">
            <w:rPr>
              <w:rFonts w:eastAsia="Times New Roman"/>
              <w:lang w:val="en-US"/>
            </w:rPr>
            <w:t>https://doi.org/10.1371/journal.pmed.1004326</w:t>
          </w:r>
          <w:r w:rsidRPr="00164D8F">
            <w:rPr>
              <w:rFonts w:eastAsia="Times New Roman"/>
              <w:lang w:val="en-US"/>
            </w:rPr>
            <w:t xml:space="preserve"> </w:t>
          </w:r>
        </w:p>
        <w:p w14:paraId="7EB6B17C" w14:textId="2C80BAD1" w:rsidR="00D7721E" w:rsidRPr="00116EF6" w:rsidRDefault="00000000" w:rsidP="00D7721E">
          <w:pPr>
            <w:rPr>
              <w:sz w:val="20"/>
              <w:szCs w:val="20"/>
            </w:rPr>
          </w:pPr>
        </w:p>
      </w:sdtContent>
    </w:sdt>
    <w:p w14:paraId="42B0EBC6" w14:textId="1A940444" w:rsidR="00C53B2A" w:rsidRDefault="00510EED" w:rsidP="00182CAE">
      <w:pPr>
        <w:rPr>
          <w:rFonts w:cs="Calibri"/>
          <w:b/>
          <w:bCs/>
          <w:sz w:val="20"/>
          <w:szCs w:val="20"/>
          <w:lang w:val="en-GB"/>
        </w:rPr>
      </w:pPr>
      <w:r>
        <w:rPr>
          <w:rFonts w:cs="Calibri"/>
          <w:b/>
          <w:bCs/>
          <w:sz w:val="20"/>
          <w:szCs w:val="20"/>
          <w:lang w:val="en-GB"/>
        </w:rPr>
        <w:t>n.a. = not applicable</w:t>
      </w:r>
    </w:p>
    <w:tbl>
      <w:tblPr>
        <w:tblStyle w:val="TableGrid3"/>
        <w:tblW w:w="0" w:type="auto"/>
        <w:tblLook w:val="04A0" w:firstRow="1" w:lastRow="0" w:firstColumn="1" w:lastColumn="0" w:noHBand="0" w:noVBand="1"/>
      </w:tblPr>
      <w:tblGrid>
        <w:gridCol w:w="648"/>
        <w:gridCol w:w="1462"/>
        <w:gridCol w:w="11135"/>
      </w:tblGrid>
      <w:tr w:rsidR="00C42D91" w:rsidRPr="00C53B2A" w14:paraId="2E69EF57" w14:textId="77777777" w:rsidTr="00C42D91">
        <w:trPr>
          <w:trHeight w:val="20"/>
        </w:trPr>
        <w:tc>
          <w:tcPr>
            <w:tcW w:w="0" w:type="auto"/>
            <w:shd w:val="clear" w:color="auto" w:fill="10AFD3"/>
          </w:tcPr>
          <w:p w14:paraId="66DFB9BD" w14:textId="77777777" w:rsidR="00C42D91" w:rsidRPr="006122A4" w:rsidRDefault="00C42D91" w:rsidP="00C53B2A">
            <w:pPr>
              <w:rPr>
                <w:rFonts w:ascii="Aptos" w:eastAsia="Calibri" w:hAnsi="Aptos" w:cs="Arial"/>
                <w:color w:val="FFFFFF"/>
              </w:rPr>
            </w:pPr>
            <w:r w:rsidRPr="006122A4">
              <w:rPr>
                <w:rFonts w:ascii="Aptos" w:eastAsia="Calibri" w:hAnsi="Aptos" w:cs="Arial"/>
                <w:color w:val="FFFFFF"/>
              </w:rPr>
              <w:t>Item</w:t>
            </w:r>
            <w:r w:rsidRPr="006122A4">
              <w:rPr>
                <w:rFonts w:ascii="Aptos" w:eastAsia="Calibri" w:hAnsi="Aptos" w:cs="Arial"/>
                <w:color w:val="FFFFFF"/>
              </w:rPr>
              <w:br/>
              <w:t>No.</w:t>
            </w:r>
          </w:p>
        </w:tc>
        <w:tc>
          <w:tcPr>
            <w:tcW w:w="1462" w:type="dxa"/>
            <w:shd w:val="clear" w:color="auto" w:fill="10AFD3"/>
          </w:tcPr>
          <w:p w14:paraId="2FE57DAC" w14:textId="77777777" w:rsidR="00C42D91" w:rsidRPr="006122A4" w:rsidRDefault="00C42D91" w:rsidP="00C53B2A">
            <w:pPr>
              <w:rPr>
                <w:rFonts w:ascii="Aptos" w:eastAsia="Calibri" w:hAnsi="Aptos" w:cs="Arial"/>
                <w:color w:val="FFFFFF"/>
              </w:rPr>
            </w:pPr>
            <w:r w:rsidRPr="006122A4">
              <w:rPr>
                <w:rFonts w:ascii="Aptos" w:eastAsia="Calibri" w:hAnsi="Aptos" w:cs="Arial"/>
                <w:color w:val="FFFFFF"/>
              </w:rPr>
              <w:t>Section</w:t>
            </w:r>
          </w:p>
        </w:tc>
        <w:tc>
          <w:tcPr>
            <w:tcW w:w="11135" w:type="dxa"/>
            <w:shd w:val="clear" w:color="auto" w:fill="10AFD3"/>
          </w:tcPr>
          <w:p w14:paraId="12130C8C" w14:textId="77777777" w:rsidR="00C42D91" w:rsidRPr="006122A4" w:rsidRDefault="00C42D91" w:rsidP="00C53B2A">
            <w:pPr>
              <w:rPr>
                <w:rFonts w:ascii="Aptos" w:eastAsia="Calibri" w:hAnsi="Aptos" w:cs="Arial"/>
                <w:color w:val="FFFFFF"/>
              </w:rPr>
            </w:pPr>
            <w:r w:rsidRPr="006122A4">
              <w:rPr>
                <w:rFonts w:ascii="Aptos" w:eastAsia="Calibri" w:hAnsi="Aptos" w:cs="Arial"/>
                <w:color w:val="FFFFFF"/>
              </w:rPr>
              <w:t>Checklist Item (</w:t>
            </w:r>
            <w:r w:rsidRPr="006122A4">
              <w:rPr>
                <w:rFonts w:ascii="Aptos" w:eastAsia="Calibri" w:hAnsi="Aptos" w:cs="Arial"/>
                <w:i/>
                <w:iCs/>
                <w:color w:val="FFFFFF"/>
              </w:rPr>
              <w:t>help text</w:t>
            </w:r>
            <w:r w:rsidRPr="006122A4">
              <w:rPr>
                <w:rFonts w:ascii="Aptos" w:eastAsia="Calibri" w:hAnsi="Aptos" w:cs="Arial"/>
                <w:color w:val="FFFFFF"/>
              </w:rPr>
              <w:t>)</w:t>
            </w:r>
            <w:r w:rsidRPr="006122A4">
              <w:rPr>
                <w:rFonts w:ascii="Aptos" w:eastAsia="Calibri" w:hAnsi="Aptos" w:cs="Times New Roman"/>
                <w:noProof/>
                <w:color w:val="FFFFFF"/>
                <w:sz w:val="24"/>
                <w:szCs w:val="24"/>
                <w:lang w:val="en-CA" w:eastAsia="en-CA"/>
              </w:rPr>
              <w:t xml:space="preserve"> </w:t>
            </w:r>
          </w:p>
        </w:tc>
      </w:tr>
      <w:tr w:rsidR="00C42D91" w:rsidRPr="00C42D91" w14:paraId="3E5742EE" w14:textId="77777777" w:rsidTr="00C42D91">
        <w:trPr>
          <w:trHeight w:val="20"/>
        </w:trPr>
        <w:tc>
          <w:tcPr>
            <w:tcW w:w="0" w:type="auto"/>
          </w:tcPr>
          <w:p w14:paraId="310FBAF1" w14:textId="77777777" w:rsidR="00C42D91" w:rsidRPr="006122A4" w:rsidRDefault="00C42D91" w:rsidP="00C53B2A">
            <w:pPr>
              <w:rPr>
                <w:rFonts w:ascii="Aptos" w:eastAsia="Calibri" w:hAnsi="Aptos" w:cs="Arial"/>
              </w:rPr>
            </w:pPr>
            <w:r w:rsidRPr="006122A4">
              <w:rPr>
                <w:rFonts w:ascii="Aptos" w:eastAsia="Calibri" w:hAnsi="Aptos" w:cs="Arial"/>
              </w:rPr>
              <w:t>T1</w:t>
            </w:r>
          </w:p>
        </w:tc>
        <w:tc>
          <w:tcPr>
            <w:tcW w:w="1462" w:type="dxa"/>
          </w:tcPr>
          <w:p w14:paraId="43837D54" w14:textId="77777777" w:rsidR="00C42D91" w:rsidRPr="006122A4" w:rsidRDefault="00C42D91" w:rsidP="00C53B2A">
            <w:pPr>
              <w:rPr>
                <w:rFonts w:ascii="Aptos" w:eastAsia="Calibri" w:hAnsi="Aptos" w:cs="Arial"/>
                <w:b/>
                <w:bCs/>
              </w:rPr>
            </w:pPr>
            <w:r w:rsidRPr="006122A4">
              <w:rPr>
                <w:rFonts w:ascii="Aptos" w:eastAsia="Calibri" w:hAnsi="Aptos" w:cs="Arial"/>
                <w:b/>
                <w:bCs/>
              </w:rPr>
              <w:t>Title</w:t>
            </w:r>
          </w:p>
        </w:tc>
        <w:tc>
          <w:tcPr>
            <w:tcW w:w="11135" w:type="dxa"/>
          </w:tcPr>
          <w:p w14:paraId="266BC7D3" w14:textId="77777777" w:rsidR="00C42D91" w:rsidRPr="006122A4" w:rsidRDefault="00C42D91" w:rsidP="00C53B2A">
            <w:pPr>
              <w:rPr>
                <w:rFonts w:ascii="Aptos" w:eastAsia="Calibri" w:hAnsi="Aptos" w:cs="Arial"/>
              </w:rPr>
            </w:pPr>
            <w:r w:rsidRPr="006122A4">
              <w:rPr>
                <w:rFonts w:ascii="Aptos" w:eastAsia="Calibri" w:hAnsi="Aptos" w:cs="Arial"/>
              </w:rPr>
              <w:t>Identify the article as reporting a consensus exercise and state the consensus methods used in the title.</w:t>
            </w:r>
          </w:p>
          <w:p w14:paraId="180496A3"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For example, Delphi or nominal group technique.</w:t>
            </w:r>
          </w:p>
          <w:p w14:paraId="23E99065" w14:textId="77777777" w:rsidR="00C42D91" w:rsidRPr="006122A4" w:rsidRDefault="00C42D91" w:rsidP="00C53B2A">
            <w:pPr>
              <w:rPr>
                <w:rFonts w:ascii="Aptos" w:eastAsia="Calibri" w:hAnsi="Aptos" w:cs="Arial"/>
                <w:i/>
                <w:iCs/>
                <w:sz w:val="20"/>
                <w:szCs w:val="20"/>
              </w:rPr>
            </w:pPr>
          </w:p>
          <w:p w14:paraId="0FDDA7FF" w14:textId="3082C8E1" w:rsidR="00C42D91" w:rsidRPr="006122A4" w:rsidRDefault="00C42D91" w:rsidP="00C53B2A">
            <w:pPr>
              <w:rPr>
                <w:rFonts w:ascii="Aptos" w:eastAsia="Calibri" w:hAnsi="Aptos" w:cs="Arial"/>
              </w:rPr>
            </w:pPr>
            <w:r w:rsidRPr="006122A4">
              <w:rPr>
                <w:rFonts w:ascii="Aptos" w:eastAsia="Calibri" w:hAnsi="Aptos" w:cs="Arial"/>
              </w:rPr>
              <w:t xml:space="preserve">We have used the modified Delphi procedure and mention this in both the title and </w:t>
            </w:r>
            <w:r>
              <w:rPr>
                <w:rFonts w:ascii="Aptos" w:eastAsia="Calibri" w:hAnsi="Aptos" w:cs="Arial"/>
              </w:rPr>
              <w:t xml:space="preserve">in </w:t>
            </w:r>
            <w:r w:rsidRPr="006122A4">
              <w:rPr>
                <w:rFonts w:ascii="Aptos" w:eastAsia="Calibri" w:hAnsi="Aptos" w:cs="Arial"/>
              </w:rPr>
              <w:t>the methods</w:t>
            </w:r>
            <w:r>
              <w:rPr>
                <w:rFonts w:ascii="Aptos" w:eastAsia="Calibri" w:hAnsi="Aptos" w:cs="Arial"/>
              </w:rPr>
              <w:t xml:space="preserve"> section of the abstract</w:t>
            </w:r>
            <w:r w:rsidRPr="006122A4">
              <w:rPr>
                <w:rFonts w:ascii="Aptos" w:eastAsia="Calibri" w:hAnsi="Aptos" w:cs="Arial"/>
              </w:rPr>
              <w:t>.</w:t>
            </w:r>
          </w:p>
        </w:tc>
      </w:tr>
      <w:tr w:rsidR="00C42D91" w:rsidRPr="00C42D91" w14:paraId="67FC321C" w14:textId="77777777" w:rsidTr="00C42D91">
        <w:trPr>
          <w:trHeight w:val="20"/>
        </w:trPr>
        <w:tc>
          <w:tcPr>
            <w:tcW w:w="0" w:type="auto"/>
          </w:tcPr>
          <w:p w14:paraId="34AF82A6" w14:textId="77777777" w:rsidR="00C42D91" w:rsidRPr="006122A4" w:rsidRDefault="00C42D91" w:rsidP="00C53B2A">
            <w:pPr>
              <w:rPr>
                <w:rFonts w:ascii="Aptos" w:eastAsia="Calibri" w:hAnsi="Aptos" w:cs="Arial"/>
              </w:rPr>
            </w:pPr>
            <w:r w:rsidRPr="006122A4">
              <w:rPr>
                <w:rFonts w:ascii="Aptos" w:eastAsia="Calibri" w:hAnsi="Aptos" w:cs="Arial"/>
              </w:rPr>
              <w:t>I1</w:t>
            </w:r>
          </w:p>
        </w:tc>
        <w:tc>
          <w:tcPr>
            <w:tcW w:w="1462" w:type="dxa"/>
            <w:vMerge w:val="restart"/>
          </w:tcPr>
          <w:p w14:paraId="4C33DA25" w14:textId="77777777" w:rsidR="00C42D91" w:rsidRPr="006122A4" w:rsidRDefault="00C42D91" w:rsidP="00C53B2A">
            <w:pPr>
              <w:rPr>
                <w:rFonts w:ascii="Aptos" w:eastAsia="Calibri" w:hAnsi="Aptos" w:cs="Arial"/>
                <w:b/>
                <w:bCs/>
              </w:rPr>
            </w:pPr>
            <w:r w:rsidRPr="006122A4">
              <w:rPr>
                <w:rFonts w:ascii="Aptos" w:eastAsia="Calibri" w:hAnsi="Aptos" w:cs="Arial"/>
                <w:b/>
                <w:bCs/>
              </w:rPr>
              <w:t>Introduction</w:t>
            </w:r>
          </w:p>
        </w:tc>
        <w:tc>
          <w:tcPr>
            <w:tcW w:w="11135" w:type="dxa"/>
          </w:tcPr>
          <w:p w14:paraId="7228D5BC" w14:textId="77777777" w:rsidR="00C42D91" w:rsidRPr="006122A4" w:rsidRDefault="00C42D91" w:rsidP="00C53B2A">
            <w:pPr>
              <w:rPr>
                <w:rFonts w:ascii="Aptos" w:eastAsia="Calibri" w:hAnsi="Aptos" w:cs="Arial"/>
              </w:rPr>
            </w:pPr>
            <w:r w:rsidRPr="006122A4">
              <w:rPr>
                <w:rFonts w:ascii="Aptos" w:eastAsia="Calibri" w:hAnsi="Aptos" w:cs="Arial"/>
              </w:rPr>
              <w:t>Explain why a consensus exercise was chosen over other approaches.</w:t>
            </w:r>
          </w:p>
          <w:p w14:paraId="45FBEFB2" w14:textId="77777777" w:rsidR="00C42D91" w:rsidRPr="006122A4" w:rsidRDefault="00C42D91" w:rsidP="00C53B2A">
            <w:pPr>
              <w:rPr>
                <w:rFonts w:ascii="Aptos" w:eastAsia="Calibri" w:hAnsi="Aptos" w:cs="Arial"/>
              </w:rPr>
            </w:pPr>
          </w:p>
          <w:p w14:paraId="31F260D0" w14:textId="77777777" w:rsidR="00C42D91" w:rsidRPr="006122A4" w:rsidRDefault="00C42D91" w:rsidP="00C53B2A">
            <w:pPr>
              <w:rPr>
                <w:rFonts w:ascii="Aptos" w:eastAsia="Calibri" w:hAnsi="Aptos" w:cs="Arial"/>
              </w:rPr>
            </w:pPr>
            <w:r w:rsidRPr="006122A4">
              <w:rPr>
                <w:rFonts w:ascii="Aptos" w:eastAsia="Calibri" w:hAnsi="Aptos" w:cs="Arial"/>
              </w:rPr>
              <w:t xml:space="preserve">As the literature made clear that no overarching concept was available, we needed a multidisciplinary expert group, including emergency physicians/nurses, persons with lived experience and academics in a steering committee. Thus to guide the process of initial statement development and to guide the process of responding to the comments made by Delphi-panel members. </w:t>
            </w:r>
          </w:p>
          <w:p w14:paraId="5BCA00CB" w14:textId="77777777" w:rsidR="00C42D91" w:rsidRPr="006122A4" w:rsidRDefault="00C42D91" w:rsidP="00C53B2A">
            <w:pPr>
              <w:rPr>
                <w:rFonts w:ascii="Aptos" w:eastAsia="Calibri" w:hAnsi="Aptos" w:cs="Arial"/>
              </w:rPr>
            </w:pPr>
            <w:r w:rsidRPr="006122A4">
              <w:rPr>
                <w:rFonts w:ascii="Aptos" w:eastAsia="Calibri" w:hAnsi="Aptos" w:cs="Arial"/>
              </w:rPr>
              <w:t>This procedure is best described in the modified Delphi procedure.</w:t>
            </w:r>
          </w:p>
          <w:p w14:paraId="1C59BEA5" w14:textId="77777777" w:rsidR="00C42D91" w:rsidRPr="006122A4" w:rsidRDefault="00C42D91" w:rsidP="00C53B2A">
            <w:pPr>
              <w:rPr>
                <w:rFonts w:ascii="Aptos" w:eastAsia="Calibri" w:hAnsi="Aptos" w:cs="Arial"/>
              </w:rPr>
            </w:pPr>
          </w:p>
          <w:p w14:paraId="7C448DFC" w14:textId="3A51B635" w:rsidR="00C42D91" w:rsidRPr="006122A4" w:rsidRDefault="00C42D91" w:rsidP="00C53B2A">
            <w:pPr>
              <w:rPr>
                <w:rFonts w:ascii="Aptos" w:eastAsia="Calibri" w:hAnsi="Aptos" w:cs="Arial"/>
              </w:rPr>
            </w:pPr>
            <w:r w:rsidRPr="006122A4">
              <w:rPr>
                <w:rFonts w:ascii="Aptos" w:eastAsia="Calibri" w:hAnsi="Aptos" w:cs="Arial"/>
              </w:rPr>
              <w:t>For reasons of limited word-count, we have not elaborated on this in the manuscript.</w:t>
            </w:r>
          </w:p>
        </w:tc>
      </w:tr>
      <w:tr w:rsidR="00C42D91" w:rsidRPr="00C42D91" w14:paraId="1E156908" w14:textId="77777777" w:rsidTr="00C42D91">
        <w:trPr>
          <w:trHeight w:val="20"/>
        </w:trPr>
        <w:tc>
          <w:tcPr>
            <w:tcW w:w="0" w:type="auto"/>
          </w:tcPr>
          <w:p w14:paraId="511B56AE" w14:textId="77777777" w:rsidR="00C42D91" w:rsidRPr="006122A4" w:rsidRDefault="00C42D91" w:rsidP="00C53B2A">
            <w:pPr>
              <w:rPr>
                <w:rFonts w:ascii="Aptos" w:eastAsia="Calibri" w:hAnsi="Aptos" w:cs="Arial"/>
              </w:rPr>
            </w:pPr>
            <w:r w:rsidRPr="006122A4">
              <w:rPr>
                <w:rFonts w:ascii="Aptos" w:eastAsia="Calibri" w:hAnsi="Aptos" w:cs="Arial"/>
              </w:rPr>
              <w:t>I2</w:t>
            </w:r>
          </w:p>
        </w:tc>
        <w:tc>
          <w:tcPr>
            <w:tcW w:w="1462" w:type="dxa"/>
            <w:vMerge/>
          </w:tcPr>
          <w:p w14:paraId="20D92A61" w14:textId="77777777" w:rsidR="00C42D91" w:rsidRPr="006122A4" w:rsidRDefault="00C42D91" w:rsidP="00C53B2A">
            <w:pPr>
              <w:rPr>
                <w:rFonts w:ascii="Aptos" w:eastAsia="Calibri" w:hAnsi="Aptos" w:cs="Arial"/>
              </w:rPr>
            </w:pPr>
          </w:p>
        </w:tc>
        <w:tc>
          <w:tcPr>
            <w:tcW w:w="11135" w:type="dxa"/>
          </w:tcPr>
          <w:p w14:paraId="10AE9E76" w14:textId="77777777" w:rsidR="00C42D91" w:rsidRPr="006122A4" w:rsidRDefault="00C42D91" w:rsidP="00C53B2A">
            <w:pPr>
              <w:rPr>
                <w:rFonts w:ascii="Aptos" w:eastAsia="Calibri" w:hAnsi="Aptos" w:cs="Arial"/>
              </w:rPr>
            </w:pPr>
            <w:r w:rsidRPr="006122A4">
              <w:rPr>
                <w:rFonts w:ascii="Aptos" w:eastAsia="Calibri" w:hAnsi="Aptos" w:cs="Arial"/>
              </w:rPr>
              <w:t>State the aim of the consensus exercise, including its intended audience and geographical scope (national, regional, global).</w:t>
            </w:r>
          </w:p>
          <w:p w14:paraId="5E3320D8" w14:textId="77777777" w:rsidR="00C42D91" w:rsidRPr="006122A4" w:rsidRDefault="00C42D91" w:rsidP="00C53B2A">
            <w:pPr>
              <w:rPr>
                <w:rFonts w:ascii="Aptos" w:eastAsia="Calibri" w:hAnsi="Aptos" w:cs="Arial"/>
              </w:rPr>
            </w:pPr>
          </w:p>
          <w:p w14:paraId="071F8EFC" w14:textId="443EECF0" w:rsidR="00C42D91" w:rsidRPr="006122A4" w:rsidRDefault="00C42D91" w:rsidP="00C53B2A">
            <w:pPr>
              <w:rPr>
                <w:rFonts w:ascii="Aptos" w:eastAsia="Calibri" w:hAnsi="Aptos" w:cs="Arial"/>
              </w:rPr>
            </w:pPr>
            <w:r w:rsidRPr="006122A4">
              <w:rPr>
                <w:rFonts w:ascii="Aptos" w:eastAsia="Calibri" w:hAnsi="Aptos" w:cs="Arial"/>
              </w:rPr>
              <w:t xml:space="preserve">Aim: see </w:t>
            </w:r>
            <w:r>
              <w:rPr>
                <w:rFonts w:ascii="Aptos" w:eastAsia="Calibri" w:hAnsi="Aptos" w:cs="Arial"/>
              </w:rPr>
              <w:t>the final lines of the Introduction</w:t>
            </w:r>
          </w:p>
          <w:p w14:paraId="0AFE9EBF" w14:textId="0411873E" w:rsidR="00C42D91" w:rsidRPr="006122A4" w:rsidRDefault="00C42D91" w:rsidP="00C53B2A">
            <w:pPr>
              <w:rPr>
                <w:rFonts w:ascii="Aptos" w:eastAsia="Calibri" w:hAnsi="Aptos" w:cs="Arial"/>
              </w:rPr>
            </w:pPr>
            <w:r w:rsidRPr="006122A4">
              <w:rPr>
                <w:rFonts w:ascii="Aptos" w:eastAsia="Calibri" w:hAnsi="Aptos" w:cs="Arial"/>
              </w:rPr>
              <w:t xml:space="preserve">Intended audience: </w:t>
            </w:r>
            <w:r>
              <w:rPr>
                <w:rFonts w:ascii="Aptos" w:eastAsia="Calibri" w:hAnsi="Aptos" w:cs="Arial"/>
              </w:rPr>
              <w:t>also stated in the aim: research, practice, policy</w:t>
            </w:r>
          </w:p>
          <w:p w14:paraId="463B848F" w14:textId="4326EF08" w:rsidR="00C42D91" w:rsidRPr="006122A4" w:rsidRDefault="00C42D91" w:rsidP="00C53B2A">
            <w:pPr>
              <w:rPr>
                <w:rFonts w:ascii="Aptos" w:eastAsia="Calibri" w:hAnsi="Aptos" w:cs="Arial"/>
              </w:rPr>
            </w:pPr>
            <w:r w:rsidRPr="006122A4">
              <w:rPr>
                <w:rFonts w:ascii="Aptos" w:eastAsia="Calibri" w:hAnsi="Aptos" w:cs="Arial"/>
              </w:rPr>
              <w:t xml:space="preserve">Geographical scope: In the </w:t>
            </w:r>
            <w:r>
              <w:rPr>
                <w:rFonts w:ascii="Aptos" w:eastAsia="Calibri" w:hAnsi="Aptos" w:cs="Arial"/>
              </w:rPr>
              <w:t xml:space="preserve">Introduction, </w:t>
            </w:r>
            <w:r w:rsidRPr="006122A4">
              <w:rPr>
                <w:rFonts w:ascii="Aptos" w:eastAsia="Calibri" w:hAnsi="Aptos" w:cs="Arial"/>
              </w:rPr>
              <w:t>we state the need for establishing international consensus on the definition and scope of mental dysregulation within emergency care.</w:t>
            </w:r>
          </w:p>
        </w:tc>
      </w:tr>
      <w:tr w:rsidR="00C42D91" w:rsidRPr="00484A67" w14:paraId="08D392CB" w14:textId="77777777" w:rsidTr="00C42D91">
        <w:trPr>
          <w:trHeight w:val="20"/>
        </w:trPr>
        <w:tc>
          <w:tcPr>
            <w:tcW w:w="0" w:type="auto"/>
          </w:tcPr>
          <w:p w14:paraId="366B1D11" w14:textId="77777777" w:rsidR="00C42D91" w:rsidRPr="006122A4" w:rsidRDefault="00C42D91" w:rsidP="00C53B2A">
            <w:pPr>
              <w:rPr>
                <w:rFonts w:ascii="Aptos" w:eastAsia="Calibri" w:hAnsi="Aptos" w:cs="Arial"/>
              </w:rPr>
            </w:pPr>
            <w:r w:rsidRPr="006122A4">
              <w:rPr>
                <w:rFonts w:ascii="Aptos" w:eastAsia="Calibri" w:hAnsi="Aptos" w:cs="Arial"/>
              </w:rPr>
              <w:t>I3</w:t>
            </w:r>
          </w:p>
        </w:tc>
        <w:tc>
          <w:tcPr>
            <w:tcW w:w="1462" w:type="dxa"/>
            <w:vMerge/>
          </w:tcPr>
          <w:p w14:paraId="4646E1C1" w14:textId="77777777" w:rsidR="00C42D91" w:rsidRPr="006122A4" w:rsidRDefault="00C42D91" w:rsidP="00C53B2A">
            <w:pPr>
              <w:rPr>
                <w:rFonts w:ascii="Aptos" w:eastAsia="Calibri" w:hAnsi="Aptos" w:cs="Arial"/>
              </w:rPr>
            </w:pPr>
          </w:p>
        </w:tc>
        <w:tc>
          <w:tcPr>
            <w:tcW w:w="11135" w:type="dxa"/>
          </w:tcPr>
          <w:p w14:paraId="3D81B2BD" w14:textId="77777777" w:rsidR="00C42D91" w:rsidRPr="006122A4" w:rsidRDefault="00C42D91" w:rsidP="00C53B2A">
            <w:pPr>
              <w:rPr>
                <w:rFonts w:ascii="Aptos" w:eastAsia="Calibri" w:hAnsi="Aptos" w:cs="Arial"/>
              </w:rPr>
            </w:pPr>
            <w:r w:rsidRPr="006122A4">
              <w:rPr>
                <w:rFonts w:ascii="Aptos" w:eastAsia="Calibri" w:hAnsi="Aptos" w:cs="Arial"/>
              </w:rPr>
              <w:t>If the consensus exercise is an update of an existing document, state why an update is needed, and provide the citation for the original document.</w:t>
            </w:r>
          </w:p>
          <w:p w14:paraId="284F7504" w14:textId="454C437C" w:rsidR="00C42D91" w:rsidRPr="006122A4" w:rsidRDefault="00C42D91" w:rsidP="00C53B2A">
            <w:pPr>
              <w:rPr>
                <w:rFonts w:ascii="Aptos" w:eastAsia="Calibri" w:hAnsi="Aptos" w:cs="Arial"/>
              </w:rPr>
            </w:pPr>
            <w:r w:rsidRPr="006122A4">
              <w:rPr>
                <w:rFonts w:ascii="Aptos" w:eastAsia="Calibri" w:hAnsi="Aptos" w:cs="Arial"/>
              </w:rPr>
              <w:t>n.a.</w:t>
            </w:r>
          </w:p>
        </w:tc>
      </w:tr>
      <w:tr w:rsidR="00C42D91" w:rsidRPr="00C42D91" w14:paraId="1EC1FF48" w14:textId="77777777" w:rsidTr="00C42D91">
        <w:trPr>
          <w:trHeight w:val="20"/>
        </w:trPr>
        <w:tc>
          <w:tcPr>
            <w:tcW w:w="0" w:type="auto"/>
          </w:tcPr>
          <w:p w14:paraId="37B324A7" w14:textId="77777777" w:rsidR="00C42D91" w:rsidRPr="006122A4" w:rsidRDefault="00C42D91" w:rsidP="00C53B2A">
            <w:pPr>
              <w:rPr>
                <w:rFonts w:ascii="Aptos" w:eastAsia="Calibri" w:hAnsi="Aptos" w:cs="Arial"/>
              </w:rPr>
            </w:pPr>
            <w:r w:rsidRPr="006122A4">
              <w:rPr>
                <w:rFonts w:ascii="Aptos" w:eastAsia="Calibri" w:hAnsi="Aptos" w:cs="Arial"/>
              </w:rPr>
              <w:lastRenderedPageBreak/>
              <w:t>M1</w:t>
            </w:r>
          </w:p>
        </w:tc>
        <w:tc>
          <w:tcPr>
            <w:tcW w:w="1462" w:type="dxa"/>
          </w:tcPr>
          <w:p w14:paraId="6E91E944" w14:textId="77777777" w:rsidR="00C42D91" w:rsidRPr="006122A4" w:rsidRDefault="00C42D91" w:rsidP="00C53B2A">
            <w:pPr>
              <w:rPr>
                <w:rFonts w:ascii="Aptos" w:eastAsia="Calibri" w:hAnsi="Aptos" w:cs="Arial"/>
                <w:b/>
                <w:bCs/>
              </w:rPr>
            </w:pPr>
            <w:r w:rsidRPr="006122A4">
              <w:rPr>
                <w:rFonts w:ascii="Aptos" w:eastAsia="Calibri" w:hAnsi="Aptos" w:cs="Arial"/>
                <w:b/>
                <w:bCs/>
              </w:rPr>
              <w:t>Methods</w:t>
            </w:r>
          </w:p>
          <w:p w14:paraId="6EAEC44B" w14:textId="77777777" w:rsidR="00C42D91" w:rsidRPr="006122A4" w:rsidRDefault="00C42D91" w:rsidP="00C53B2A">
            <w:pPr>
              <w:rPr>
                <w:rFonts w:ascii="Aptos" w:eastAsia="Calibri" w:hAnsi="Aptos" w:cs="Arial"/>
              </w:rPr>
            </w:pPr>
            <w:r w:rsidRPr="006122A4">
              <w:rPr>
                <w:rFonts w:ascii="Aptos" w:eastAsia="Calibri" w:hAnsi="Aptos" w:cs="Arial"/>
              </w:rPr>
              <w:t>Registration</w:t>
            </w:r>
          </w:p>
        </w:tc>
        <w:tc>
          <w:tcPr>
            <w:tcW w:w="11135" w:type="dxa"/>
          </w:tcPr>
          <w:p w14:paraId="41AD7558" w14:textId="77777777" w:rsidR="00C42D91" w:rsidRPr="006122A4" w:rsidRDefault="00C42D91" w:rsidP="00C53B2A">
            <w:pPr>
              <w:rPr>
                <w:rFonts w:ascii="Aptos" w:eastAsia="Calibri" w:hAnsi="Aptos" w:cs="Arial"/>
              </w:rPr>
            </w:pPr>
            <w:r w:rsidRPr="006122A4">
              <w:rPr>
                <w:rFonts w:ascii="Aptos" w:eastAsia="Calibri" w:hAnsi="Aptos" w:cs="Arial"/>
              </w:rPr>
              <w:t>If the study or study protocol was prospectively registered, state the registration platform and provide a link. If the exercise was not registered, this should be stated.</w:t>
            </w:r>
          </w:p>
          <w:p w14:paraId="62FF1F93"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Recommended to include the date of registration.</w:t>
            </w:r>
          </w:p>
          <w:p w14:paraId="5E8A3472" w14:textId="77777777" w:rsidR="00C42D91" w:rsidRPr="006122A4" w:rsidRDefault="00C42D91" w:rsidP="00C53B2A">
            <w:pPr>
              <w:rPr>
                <w:rFonts w:ascii="Aptos" w:eastAsia="Calibri" w:hAnsi="Aptos" w:cs="Arial"/>
                <w:i/>
                <w:iCs/>
                <w:sz w:val="20"/>
                <w:szCs w:val="20"/>
              </w:rPr>
            </w:pPr>
          </w:p>
          <w:p w14:paraId="367B93CD" w14:textId="54CEB3AF" w:rsidR="00C42D91" w:rsidRPr="006122A4" w:rsidRDefault="00C42D91" w:rsidP="00C53B2A">
            <w:pPr>
              <w:rPr>
                <w:rFonts w:ascii="Aptos" w:eastAsia="Calibri" w:hAnsi="Aptos" w:cs="Arial"/>
              </w:rPr>
            </w:pPr>
            <w:r w:rsidRPr="006122A4">
              <w:rPr>
                <w:rFonts w:ascii="Aptos" w:eastAsia="Calibri" w:hAnsi="Aptos" w:cs="Arial"/>
              </w:rPr>
              <w:t xml:space="preserve">The protocol was not prospectively registered. The protocol was published in advance, and is in open access available via </w:t>
            </w:r>
            <w:hyperlink r:id="rId12" w:history="1">
              <w:r w:rsidRPr="006122A4">
                <w:rPr>
                  <w:rStyle w:val="Hyperlink"/>
                  <w:rFonts w:ascii="Aptos" w:eastAsia="Calibri" w:hAnsi="Aptos" w:cs="Arial"/>
                </w:rPr>
                <w:t>https://pubmed.ncbi.nlm.nih.gov/38262647/</w:t>
              </w:r>
            </w:hyperlink>
            <w:r w:rsidRPr="006122A4">
              <w:rPr>
                <w:rFonts w:ascii="Aptos" w:eastAsia="Calibri" w:hAnsi="Aptos" w:cs="Arial"/>
              </w:rPr>
              <w:t xml:space="preserve"> </w:t>
            </w:r>
          </w:p>
        </w:tc>
      </w:tr>
      <w:tr w:rsidR="00C42D91" w:rsidRPr="00C42D91" w14:paraId="2D5E7059" w14:textId="77777777" w:rsidTr="00C42D91">
        <w:trPr>
          <w:trHeight w:val="20"/>
        </w:trPr>
        <w:tc>
          <w:tcPr>
            <w:tcW w:w="0" w:type="auto"/>
          </w:tcPr>
          <w:p w14:paraId="136B41FA" w14:textId="77777777" w:rsidR="00C42D91" w:rsidRPr="006122A4" w:rsidRDefault="00C42D91" w:rsidP="00C53B2A">
            <w:pPr>
              <w:rPr>
                <w:rFonts w:ascii="Aptos" w:eastAsia="Calibri" w:hAnsi="Aptos" w:cs="Arial"/>
              </w:rPr>
            </w:pPr>
            <w:r w:rsidRPr="006122A4">
              <w:rPr>
                <w:rFonts w:ascii="Aptos" w:eastAsia="Calibri" w:hAnsi="Aptos" w:cs="Arial"/>
              </w:rPr>
              <w:t>M2</w:t>
            </w:r>
          </w:p>
        </w:tc>
        <w:tc>
          <w:tcPr>
            <w:tcW w:w="1462" w:type="dxa"/>
            <w:vMerge w:val="restart"/>
          </w:tcPr>
          <w:p w14:paraId="14CEDEFA" w14:textId="77777777" w:rsidR="00C42D91" w:rsidRPr="006122A4" w:rsidRDefault="00C42D91" w:rsidP="00C53B2A">
            <w:pPr>
              <w:rPr>
                <w:rFonts w:ascii="Aptos" w:eastAsia="Calibri" w:hAnsi="Aptos" w:cs="Arial"/>
              </w:rPr>
            </w:pPr>
            <w:r w:rsidRPr="006122A4">
              <w:rPr>
                <w:rFonts w:ascii="Aptos" w:eastAsia="Calibri" w:hAnsi="Aptos" w:cs="Arial"/>
              </w:rPr>
              <w:t>Selection of SC and/or panellists</w:t>
            </w:r>
          </w:p>
        </w:tc>
        <w:tc>
          <w:tcPr>
            <w:tcW w:w="11135" w:type="dxa"/>
          </w:tcPr>
          <w:p w14:paraId="5F4CD76A" w14:textId="77777777" w:rsidR="00C42D91" w:rsidRPr="006122A4" w:rsidRDefault="00C42D91" w:rsidP="00C53B2A">
            <w:pPr>
              <w:rPr>
                <w:rFonts w:ascii="Aptos" w:eastAsia="Calibri" w:hAnsi="Aptos" w:cs="Arial"/>
              </w:rPr>
            </w:pPr>
            <w:r w:rsidRPr="006122A4">
              <w:rPr>
                <w:rFonts w:ascii="Aptos" w:eastAsia="Calibri" w:hAnsi="Aptos" w:cs="Arial"/>
              </w:rPr>
              <w:t>Describe the role(s) and areas of expertise or experience of those directing the consensus exercise.</w:t>
            </w:r>
          </w:p>
          <w:p w14:paraId="0C059609"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For example, whether the project was led by a chair, co-chairs or a steering committee, and, if so, how they were chosen. List their names if appropriate, and whether there were any subgroups for individual steps in the process.</w:t>
            </w:r>
          </w:p>
          <w:p w14:paraId="01ECD361" w14:textId="77777777" w:rsidR="00C42D91" w:rsidRPr="006122A4" w:rsidRDefault="00C42D91" w:rsidP="00C53B2A">
            <w:pPr>
              <w:rPr>
                <w:rFonts w:ascii="Aptos" w:eastAsia="Calibri" w:hAnsi="Aptos" w:cs="Arial"/>
                <w:i/>
                <w:iCs/>
              </w:rPr>
            </w:pPr>
          </w:p>
          <w:p w14:paraId="21F0D8FF" w14:textId="00184AC9" w:rsidR="00C42D91" w:rsidRPr="006122A4" w:rsidRDefault="00C42D91" w:rsidP="00C53B2A">
            <w:pPr>
              <w:rPr>
                <w:rFonts w:ascii="Aptos" w:eastAsia="Calibri" w:hAnsi="Aptos" w:cs="Arial"/>
              </w:rPr>
            </w:pPr>
            <w:r w:rsidRPr="006122A4">
              <w:rPr>
                <w:rFonts w:ascii="Aptos" w:eastAsia="Calibri" w:hAnsi="Aptos" w:cs="Arial"/>
              </w:rPr>
              <w:t>Described in the “</w:t>
            </w:r>
            <w:r>
              <w:rPr>
                <w:rFonts w:ascii="Aptos" w:eastAsia="Calibri" w:hAnsi="Aptos" w:cs="Arial"/>
              </w:rPr>
              <w:t>Study Design</w:t>
            </w:r>
            <w:r w:rsidRPr="006122A4">
              <w:rPr>
                <w:rFonts w:ascii="Aptos" w:eastAsia="Calibri" w:hAnsi="Aptos" w:cs="Arial"/>
              </w:rPr>
              <w:t>” paragraph, more specifically in the sub-paragraph ‘Organizational structure’.</w:t>
            </w:r>
          </w:p>
        </w:tc>
      </w:tr>
      <w:tr w:rsidR="00C42D91" w:rsidRPr="00C42D91" w14:paraId="55FF2B04" w14:textId="77777777" w:rsidTr="00C42D91">
        <w:trPr>
          <w:trHeight w:val="20"/>
        </w:trPr>
        <w:tc>
          <w:tcPr>
            <w:tcW w:w="0" w:type="auto"/>
          </w:tcPr>
          <w:p w14:paraId="1B08DCCD" w14:textId="77777777" w:rsidR="00C42D91" w:rsidRPr="006122A4" w:rsidRDefault="00C42D91" w:rsidP="00C53B2A">
            <w:pPr>
              <w:rPr>
                <w:rFonts w:ascii="Aptos" w:eastAsia="Calibri" w:hAnsi="Aptos" w:cs="Arial"/>
              </w:rPr>
            </w:pPr>
            <w:r w:rsidRPr="006122A4">
              <w:rPr>
                <w:rFonts w:ascii="Aptos" w:eastAsia="Calibri" w:hAnsi="Aptos" w:cs="Arial"/>
              </w:rPr>
              <w:t>M3</w:t>
            </w:r>
          </w:p>
        </w:tc>
        <w:tc>
          <w:tcPr>
            <w:tcW w:w="1462" w:type="dxa"/>
            <w:vMerge/>
          </w:tcPr>
          <w:p w14:paraId="3E0B6F7A" w14:textId="77777777" w:rsidR="00C42D91" w:rsidRPr="006122A4" w:rsidRDefault="00C42D91" w:rsidP="00C53B2A">
            <w:pPr>
              <w:rPr>
                <w:rFonts w:ascii="Aptos" w:eastAsia="Calibri" w:hAnsi="Aptos" w:cs="Arial"/>
              </w:rPr>
            </w:pPr>
          </w:p>
        </w:tc>
        <w:tc>
          <w:tcPr>
            <w:tcW w:w="11135" w:type="dxa"/>
          </w:tcPr>
          <w:p w14:paraId="450A8D64" w14:textId="77777777" w:rsidR="00C42D91" w:rsidRPr="006122A4" w:rsidRDefault="00C42D91" w:rsidP="00C53B2A">
            <w:pPr>
              <w:rPr>
                <w:rFonts w:ascii="Aptos" w:eastAsia="Calibri" w:hAnsi="Aptos" w:cs="Arial"/>
              </w:rPr>
            </w:pPr>
            <w:r w:rsidRPr="006122A4">
              <w:rPr>
                <w:rFonts w:ascii="Aptos" w:eastAsia="Calibri" w:hAnsi="Aptos" w:cs="Arial"/>
              </w:rPr>
              <w:t>Explain the criteria for panellist inclusion and the rationale for panellist numbers. State who was responsible for panellist selection.</w:t>
            </w:r>
          </w:p>
          <w:p w14:paraId="4602B110" w14:textId="77777777" w:rsidR="00C42D91" w:rsidRPr="006122A4" w:rsidRDefault="00C42D91" w:rsidP="00C53B2A">
            <w:pPr>
              <w:rPr>
                <w:rFonts w:ascii="Aptos" w:eastAsia="Calibri" w:hAnsi="Aptos" w:cs="Arial"/>
              </w:rPr>
            </w:pPr>
          </w:p>
          <w:p w14:paraId="57C06E57" w14:textId="5E0C3554" w:rsidR="00C42D91" w:rsidRPr="006122A4" w:rsidRDefault="00C42D91" w:rsidP="00C53B2A">
            <w:pPr>
              <w:rPr>
                <w:rFonts w:ascii="Aptos" w:eastAsia="Calibri" w:hAnsi="Aptos" w:cs="Arial"/>
              </w:rPr>
            </w:pPr>
            <w:r w:rsidRPr="006122A4">
              <w:rPr>
                <w:rFonts w:ascii="Aptos" w:eastAsia="Calibri" w:hAnsi="Aptos" w:cs="Arial"/>
              </w:rPr>
              <w:t>Described in the paragraph ‘Selection of Participants’</w:t>
            </w:r>
          </w:p>
        </w:tc>
      </w:tr>
      <w:tr w:rsidR="00C42D91" w:rsidRPr="00C42D91" w14:paraId="0A2A5B9C" w14:textId="77777777" w:rsidTr="00C42D91">
        <w:trPr>
          <w:trHeight w:val="20"/>
        </w:trPr>
        <w:tc>
          <w:tcPr>
            <w:tcW w:w="0" w:type="auto"/>
          </w:tcPr>
          <w:p w14:paraId="39220AF3" w14:textId="77777777" w:rsidR="00C42D91" w:rsidRPr="006122A4" w:rsidRDefault="00C42D91" w:rsidP="00C53B2A">
            <w:pPr>
              <w:rPr>
                <w:rFonts w:ascii="Aptos" w:eastAsia="Calibri" w:hAnsi="Aptos" w:cs="Arial"/>
              </w:rPr>
            </w:pPr>
            <w:r w:rsidRPr="006122A4">
              <w:rPr>
                <w:rFonts w:ascii="Aptos" w:eastAsia="Calibri" w:hAnsi="Aptos" w:cs="Arial"/>
              </w:rPr>
              <w:t>M4</w:t>
            </w:r>
          </w:p>
        </w:tc>
        <w:tc>
          <w:tcPr>
            <w:tcW w:w="1462" w:type="dxa"/>
            <w:vMerge/>
          </w:tcPr>
          <w:p w14:paraId="6A0AE597" w14:textId="77777777" w:rsidR="00C42D91" w:rsidRPr="006122A4" w:rsidRDefault="00C42D91" w:rsidP="00C53B2A">
            <w:pPr>
              <w:rPr>
                <w:rFonts w:ascii="Aptos" w:eastAsia="Calibri" w:hAnsi="Aptos" w:cs="Arial"/>
              </w:rPr>
            </w:pPr>
          </w:p>
        </w:tc>
        <w:tc>
          <w:tcPr>
            <w:tcW w:w="11135" w:type="dxa"/>
          </w:tcPr>
          <w:p w14:paraId="3F16BF7A" w14:textId="77777777" w:rsidR="00C42D91" w:rsidRPr="006122A4" w:rsidRDefault="00C42D91" w:rsidP="00C53B2A">
            <w:pPr>
              <w:rPr>
                <w:rFonts w:ascii="Aptos" w:eastAsia="Calibri" w:hAnsi="Aptos" w:cs="Arial"/>
              </w:rPr>
            </w:pPr>
            <w:r w:rsidRPr="006122A4">
              <w:rPr>
                <w:rFonts w:ascii="Aptos" w:eastAsia="Calibri" w:hAnsi="Aptos" w:cs="Arial"/>
              </w:rPr>
              <w:t>Describe the recruitment process (how panellists were invited to participate).</w:t>
            </w:r>
          </w:p>
          <w:p w14:paraId="1C08823E"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Include communication/advertisement method(s) and locations, numbers of invitations sent, and whether there was centralised oversight of invitations or if panellists were asked/allowed to suggest other members of the panel.</w:t>
            </w:r>
          </w:p>
          <w:p w14:paraId="02EF756E" w14:textId="77777777" w:rsidR="00C42D91" w:rsidRPr="006122A4" w:rsidRDefault="00C42D91" w:rsidP="00C53B2A">
            <w:pPr>
              <w:rPr>
                <w:rFonts w:ascii="Aptos" w:eastAsia="Calibri" w:hAnsi="Aptos" w:cs="Arial"/>
              </w:rPr>
            </w:pPr>
          </w:p>
          <w:p w14:paraId="68E0C541" w14:textId="77777777" w:rsidR="00C42D91" w:rsidRPr="006122A4" w:rsidRDefault="00C42D91" w:rsidP="00C53B2A">
            <w:pPr>
              <w:rPr>
                <w:rFonts w:ascii="Aptos" w:eastAsia="Calibri" w:hAnsi="Aptos" w:cs="Arial"/>
              </w:rPr>
            </w:pPr>
            <w:r w:rsidRPr="006122A4">
              <w:rPr>
                <w:rFonts w:ascii="Aptos" w:eastAsia="Calibri" w:hAnsi="Aptos" w:cs="Arial"/>
              </w:rPr>
              <w:t>Described in the ‘Organization structure’ paragraph, were the role of the country leads is explained.</w:t>
            </w:r>
          </w:p>
          <w:p w14:paraId="66BC7B31" w14:textId="1384365C" w:rsidR="00C42D91" w:rsidRPr="006122A4" w:rsidRDefault="00C42D91" w:rsidP="00C53B2A">
            <w:pPr>
              <w:rPr>
                <w:rFonts w:ascii="Aptos" w:eastAsia="Calibri" w:hAnsi="Aptos" w:cs="Arial"/>
              </w:rPr>
            </w:pPr>
            <w:r w:rsidRPr="006122A4">
              <w:rPr>
                <w:rFonts w:ascii="Aptos" w:eastAsia="Calibri" w:hAnsi="Aptos" w:cs="Arial"/>
              </w:rPr>
              <w:t>Additional information on this matter can be found in the ‘Selection of Participants’ section.</w:t>
            </w:r>
          </w:p>
        </w:tc>
      </w:tr>
      <w:tr w:rsidR="00C42D91" w:rsidRPr="00C42D91" w14:paraId="1ADCC9DF" w14:textId="77777777" w:rsidTr="00C42D91">
        <w:trPr>
          <w:trHeight w:val="20"/>
        </w:trPr>
        <w:tc>
          <w:tcPr>
            <w:tcW w:w="0" w:type="auto"/>
          </w:tcPr>
          <w:p w14:paraId="16093270" w14:textId="77777777" w:rsidR="00C42D91" w:rsidRPr="006122A4" w:rsidRDefault="00C42D91" w:rsidP="00C53B2A">
            <w:pPr>
              <w:rPr>
                <w:rFonts w:ascii="Aptos" w:eastAsia="Calibri" w:hAnsi="Aptos" w:cs="Arial"/>
              </w:rPr>
            </w:pPr>
            <w:r w:rsidRPr="006122A4">
              <w:rPr>
                <w:rFonts w:ascii="Aptos" w:eastAsia="Calibri" w:hAnsi="Aptos" w:cs="Arial"/>
              </w:rPr>
              <w:t>M5</w:t>
            </w:r>
          </w:p>
        </w:tc>
        <w:tc>
          <w:tcPr>
            <w:tcW w:w="1462" w:type="dxa"/>
            <w:vMerge/>
          </w:tcPr>
          <w:p w14:paraId="79E0A017" w14:textId="77777777" w:rsidR="00C42D91" w:rsidRPr="006122A4" w:rsidRDefault="00C42D91" w:rsidP="00C53B2A">
            <w:pPr>
              <w:rPr>
                <w:rFonts w:ascii="Aptos" w:eastAsia="Calibri" w:hAnsi="Aptos" w:cs="Arial"/>
              </w:rPr>
            </w:pPr>
          </w:p>
        </w:tc>
        <w:tc>
          <w:tcPr>
            <w:tcW w:w="11135" w:type="dxa"/>
          </w:tcPr>
          <w:p w14:paraId="5D778C50" w14:textId="77777777" w:rsidR="00C42D91" w:rsidRPr="006122A4" w:rsidRDefault="00C42D91" w:rsidP="00C53B2A">
            <w:pPr>
              <w:rPr>
                <w:rFonts w:ascii="Aptos" w:eastAsia="Calibri" w:hAnsi="Aptos" w:cs="Arial"/>
              </w:rPr>
            </w:pPr>
            <w:r w:rsidRPr="006122A4">
              <w:rPr>
                <w:rFonts w:ascii="Aptos" w:eastAsia="Calibri" w:hAnsi="Aptos" w:cs="Arial"/>
              </w:rPr>
              <w:t>Describe the role of any members of the public, patients or carers in the different steps of the study.</w:t>
            </w:r>
          </w:p>
          <w:p w14:paraId="0FA509DE" w14:textId="77777777" w:rsidR="00C42D91" w:rsidRPr="006122A4" w:rsidRDefault="00C42D91" w:rsidP="00C53B2A">
            <w:pPr>
              <w:rPr>
                <w:rFonts w:ascii="Aptos" w:eastAsia="Calibri" w:hAnsi="Aptos" w:cs="Arial"/>
              </w:rPr>
            </w:pPr>
          </w:p>
          <w:p w14:paraId="396A9568" w14:textId="7487139D" w:rsidR="00C42D91" w:rsidRPr="006122A4" w:rsidRDefault="00C42D91" w:rsidP="00C53B2A">
            <w:pPr>
              <w:rPr>
                <w:rFonts w:ascii="Aptos" w:eastAsia="Calibri" w:hAnsi="Aptos" w:cs="Arial"/>
              </w:rPr>
            </w:pPr>
            <w:r w:rsidRPr="006122A4">
              <w:rPr>
                <w:rFonts w:ascii="Aptos" w:eastAsia="Calibri" w:hAnsi="Aptos" w:cs="Arial"/>
              </w:rPr>
              <w:t>The role of persons with lived experience is described throughout the paper. We specifically highlight their participation in the paragraph ‘Patient involvement’, including the GRIPP-2-short form.</w:t>
            </w:r>
          </w:p>
        </w:tc>
      </w:tr>
      <w:tr w:rsidR="00C42D91" w:rsidRPr="00C42D91" w14:paraId="234A619A" w14:textId="77777777" w:rsidTr="00C42D91">
        <w:trPr>
          <w:trHeight w:val="20"/>
        </w:trPr>
        <w:tc>
          <w:tcPr>
            <w:tcW w:w="0" w:type="auto"/>
          </w:tcPr>
          <w:p w14:paraId="233921FE" w14:textId="77777777" w:rsidR="00C42D91" w:rsidRPr="006122A4" w:rsidRDefault="00C42D91" w:rsidP="00C53B2A">
            <w:pPr>
              <w:rPr>
                <w:rFonts w:ascii="Aptos" w:eastAsia="Calibri" w:hAnsi="Aptos" w:cs="Arial"/>
              </w:rPr>
            </w:pPr>
            <w:r w:rsidRPr="006122A4">
              <w:rPr>
                <w:rFonts w:ascii="Aptos" w:eastAsia="Calibri" w:hAnsi="Aptos" w:cs="Arial"/>
              </w:rPr>
              <w:t>M6</w:t>
            </w:r>
          </w:p>
        </w:tc>
        <w:tc>
          <w:tcPr>
            <w:tcW w:w="1462" w:type="dxa"/>
            <w:vMerge w:val="restart"/>
          </w:tcPr>
          <w:p w14:paraId="61D9C6AB" w14:textId="77777777" w:rsidR="00C42D91" w:rsidRPr="006122A4" w:rsidRDefault="00C42D91" w:rsidP="00C53B2A">
            <w:pPr>
              <w:rPr>
                <w:rFonts w:ascii="Aptos" w:eastAsia="Calibri" w:hAnsi="Aptos" w:cs="Arial"/>
              </w:rPr>
            </w:pPr>
            <w:r w:rsidRPr="006122A4">
              <w:rPr>
                <w:rFonts w:ascii="Aptos" w:eastAsia="Calibri" w:hAnsi="Aptos" w:cs="Arial"/>
              </w:rPr>
              <w:t>Preparatory research</w:t>
            </w:r>
          </w:p>
        </w:tc>
        <w:tc>
          <w:tcPr>
            <w:tcW w:w="11135" w:type="dxa"/>
          </w:tcPr>
          <w:p w14:paraId="7AA76D34" w14:textId="77777777" w:rsidR="00C42D91" w:rsidRPr="006122A4" w:rsidRDefault="00C42D91" w:rsidP="00C53B2A">
            <w:pPr>
              <w:rPr>
                <w:rFonts w:ascii="Aptos" w:eastAsia="Calibri" w:hAnsi="Aptos" w:cs="Arial"/>
              </w:rPr>
            </w:pPr>
            <w:r w:rsidRPr="006122A4">
              <w:rPr>
                <w:rFonts w:ascii="Aptos" w:eastAsia="Calibri" w:hAnsi="Aptos" w:cs="Arial"/>
              </w:rPr>
              <w:t>Describe how information was obtained prior to generating items or other materials used during the consensus exercise.</w:t>
            </w:r>
          </w:p>
          <w:p w14:paraId="40A8ECEE"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This might include a literature review, interviews, surveys, or another process.</w:t>
            </w:r>
          </w:p>
          <w:p w14:paraId="3D5BC516" w14:textId="77777777" w:rsidR="00C42D91" w:rsidRPr="006122A4" w:rsidRDefault="00C42D91" w:rsidP="00C53B2A">
            <w:pPr>
              <w:rPr>
                <w:rFonts w:ascii="Aptos" w:eastAsia="Calibri" w:hAnsi="Aptos" w:cs="Arial"/>
                <w:i/>
                <w:iCs/>
                <w:sz w:val="20"/>
                <w:szCs w:val="20"/>
              </w:rPr>
            </w:pPr>
          </w:p>
          <w:p w14:paraId="041550FD" w14:textId="4940DC03" w:rsidR="00C42D91" w:rsidRPr="006122A4" w:rsidRDefault="00C42D91" w:rsidP="00C53B2A">
            <w:pPr>
              <w:rPr>
                <w:rFonts w:ascii="Aptos" w:eastAsia="Calibri" w:hAnsi="Aptos" w:cs="Arial"/>
              </w:rPr>
            </w:pPr>
            <w:r w:rsidRPr="006122A4">
              <w:rPr>
                <w:rFonts w:ascii="Aptos" w:eastAsia="Calibri" w:hAnsi="Aptos" w:cs="Arial"/>
              </w:rPr>
              <w:t>Described in the ‘Development of statements’ paragraph: literature review and expert opinions of the steering committee</w:t>
            </w:r>
          </w:p>
        </w:tc>
      </w:tr>
      <w:tr w:rsidR="00C42D91" w:rsidRPr="00C42D91" w14:paraId="7BC21125" w14:textId="77777777" w:rsidTr="00C42D91">
        <w:trPr>
          <w:trHeight w:val="20"/>
        </w:trPr>
        <w:tc>
          <w:tcPr>
            <w:tcW w:w="0" w:type="auto"/>
          </w:tcPr>
          <w:p w14:paraId="778F0C5C" w14:textId="77777777" w:rsidR="00C42D91" w:rsidRPr="006122A4" w:rsidRDefault="00C42D91" w:rsidP="00C53B2A">
            <w:pPr>
              <w:rPr>
                <w:rFonts w:ascii="Aptos" w:eastAsia="Calibri" w:hAnsi="Aptos" w:cs="Arial"/>
              </w:rPr>
            </w:pPr>
            <w:r w:rsidRPr="006122A4">
              <w:rPr>
                <w:rFonts w:ascii="Aptos" w:eastAsia="Calibri" w:hAnsi="Aptos" w:cs="Arial"/>
              </w:rPr>
              <w:t>M7</w:t>
            </w:r>
          </w:p>
        </w:tc>
        <w:tc>
          <w:tcPr>
            <w:tcW w:w="1462" w:type="dxa"/>
            <w:vMerge/>
          </w:tcPr>
          <w:p w14:paraId="45DA2733" w14:textId="77777777" w:rsidR="00C42D91" w:rsidRPr="006122A4" w:rsidRDefault="00C42D91" w:rsidP="00C53B2A">
            <w:pPr>
              <w:rPr>
                <w:rFonts w:ascii="Aptos" w:eastAsia="Calibri" w:hAnsi="Aptos" w:cs="Arial"/>
              </w:rPr>
            </w:pPr>
          </w:p>
        </w:tc>
        <w:tc>
          <w:tcPr>
            <w:tcW w:w="11135" w:type="dxa"/>
          </w:tcPr>
          <w:p w14:paraId="5D1E9A14" w14:textId="77777777" w:rsidR="00C42D91" w:rsidRPr="006122A4" w:rsidRDefault="00C42D91" w:rsidP="00C53B2A">
            <w:pPr>
              <w:rPr>
                <w:rFonts w:ascii="Aptos" w:eastAsia="Calibri" w:hAnsi="Aptos" w:cs="Arial"/>
              </w:rPr>
            </w:pPr>
            <w:r w:rsidRPr="006122A4">
              <w:rPr>
                <w:rFonts w:ascii="Aptos" w:eastAsia="Calibri" w:hAnsi="Aptos" w:cs="Arial"/>
              </w:rPr>
              <w:t>Describe any systematic literature search in detail, including the search strategy and dates of search or the citation if published already.</w:t>
            </w:r>
          </w:p>
          <w:p w14:paraId="088A5680"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Provide the details suggested by the reporting guideline PRISMA and the related PRISMA-Search extension.</w:t>
            </w:r>
          </w:p>
          <w:p w14:paraId="30E3F005" w14:textId="77777777" w:rsidR="00C42D91" w:rsidRPr="006122A4" w:rsidRDefault="00C42D91" w:rsidP="00C53B2A">
            <w:pPr>
              <w:rPr>
                <w:rFonts w:ascii="Aptos" w:eastAsia="Calibri" w:hAnsi="Aptos" w:cs="Arial"/>
                <w:i/>
                <w:iCs/>
              </w:rPr>
            </w:pPr>
          </w:p>
          <w:p w14:paraId="7A09E733" w14:textId="535A474B" w:rsidR="00C42D91" w:rsidRPr="006122A4" w:rsidRDefault="00C42D91" w:rsidP="00C53B2A">
            <w:pPr>
              <w:rPr>
                <w:rFonts w:ascii="Aptos" w:eastAsia="Calibri" w:hAnsi="Aptos" w:cs="Arial"/>
              </w:rPr>
            </w:pPr>
            <w:r w:rsidRPr="006122A4">
              <w:rPr>
                <w:rFonts w:ascii="Aptos" w:eastAsia="Calibri" w:hAnsi="Aptos" w:cs="Arial"/>
              </w:rPr>
              <w:t>Described in the ‘Development of statements’ paragraph: a rapid review was performed. Additional information is provided in the supplemental materials (A</w:t>
            </w:r>
            <w:r>
              <w:rPr>
                <w:rFonts w:ascii="Aptos" w:eastAsia="Calibri" w:hAnsi="Aptos" w:cs="Arial"/>
              </w:rPr>
              <w:t xml:space="preserve">dditional file </w:t>
            </w:r>
            <w:r w:rsidRPr="006122A4">
              <w:rPr>
                <w:rFonts w:ascii="Aptos" w:eastAsia="Calibri" w:hAnsi="Aptos" w:cs="Arial"/>
              </w:rPr>
              <w:t>2).</w:t>
            </w:r>
          </w:p>
        </w:tc>
      </w:tr>
      <w:tr w:rsidR="00C42D91" w:rsidRPr="00C42D91" w14:paraId="7F47BCB1" w14:textId="77777777" w:rsidTr="00C42D91">
        <w:trPr>
          <w:trHeight w:val="20"/>
        </w:trPr>
        <w:tc>
          <w:tcPr>
            <w:tcW w:w="0" w:type="auto"/>
          </w:tcPr>
          <w:p w14:paraId="5F18A709" w14:textId="77777777" w:rsidR="00C42D91" w:rsidRPr="006122A4" w:rsidRDefault="00C42D91" w:rsidP="00C53B2A">
            <w:pPr>
              <w:rPr>
                <w:rFonts w:ascii="Aptos" w:eastAsia="Calibri" w:hAnsi="Aptos" w:cs="Arial"/>
              </w:rPr>
            </w:pPr>
            <w:r w:rsidRPr="006122A4">
              <w:rPr>
                <w:rFonts w:ascii="Aptos" w:eastAsia="Calibri" w:hAnsi="Aptos" w:cs="Arial"/>
              </w:rPr>
              <w:lastRenderedPageBreak/>
              <w:t>M8</w:t>
            </w:r>
          </w:p>
        </w:tc>
        <w:tc>
          <w:tcPr>
            <w:tcW w:w="1462" w:type="dxa"/>
            <w:vMerge/>
          </w:tcPr>
          <w:p w14:paraId="4FCCE201" w14:textId="77777777" w:rsidR="00C42D91" w:rsidRPr="006122A4" w:rsidRDefault="00C42D91" w:rsidP="00C53B2A">
            <w:pPr>
              <w:rPr>
                <w:rFonts w:ascii="Aptos" w:eastAsia="Calibri" w:hAnsi="Aptos" w:cs="Arial"/>
              </w:rPr>
            </w:pPr>
          </w:p>
        </w:tc>
        <w:tc>
          <w:tcPr>
            <w:tcW w:w="11135" w:type="dxa"/>
          </w:tcPr>
          <w:p w14:paraId="34DD682C" w14:textId="77777777" w:rsidR="00C42D91" w:rsidRPr="006122A4" w:rsidRDefault="00C42D91" w:rsidP="00C53B2A">
            <w:pPr>
              <w:rPr>
                <w:rFonts w:ascii="Aptos" w:eastAsia="Calibri" w:hAnsi="Aptos" w:cs="Arial"/>
              </w:rPr>
            </w:pPr>
            <w:r w:rsidRPr="006122A4">
              <w:rPr>
                <w:rFonts w:ascii="Aptos" w:eastAsia="Calibri" w:hAnsi="Aptos" w:cs="Arial"/>
              </w:rPr>
              <w:t>Describe how any existing scientific evidence was summarised and if this evidence was provided to the panellists.</w:t>
            </w:r>
          </w:p>
          <w:p w14:paraId="60BE668F" w14:textId="77777777" w:rsidR="00C42D91" w:rsidRPr="006122A4" w:rsidRDefault="00C42D91" w:rsidP="00C53B2A">
            <w:pPr>
              <w:rPr>
                <w:rFonts w:ascii="Aptos" w:eastAsia="Calibri" w:hAnsi="Aptos" w:cs="Arial"/>
              </w:rPr>
            </w:pPr>
          </w:p>
          <w:p w14:paraId="40917C20" w14:textId="77777777" w:rsidR="00C42D91" w:rsidRPr="006122A4" w:rsidRDefault="00C42D91" w:rsidP="00C53B2A">
            <w:pPr>
              <w:rPr>
                <w:rFonts w:ascii="Aptos" w:eastAsia="Calibri" w:hAnsi="Aptos" w:cs="Arial"/>
              </w:rPr>
            </w:pPr>
            <w:r w:rsidRPr="006122A4">
              <w:rPr>
                <w:rFonts w:ascii="Aptos" w:eastAsia="Calibri" w:hAnsi="Aptos" w:cs="Arial"/>
              </w:rPr>
              <w:t xml:space="preserve">The panellists received the information that literature was not informative for development of initial statements, and that the initial statements were developed by the steering committee. </w:t>
            </w:r>
          </w:p>
          <w:p w14:paraId="464EF95B" w14:textId="52A86AEE" w:rsidR="00C42D91" w:rsidRPr="006122A4" w:rsidRDefault="00C42D91" w:rsidP="00C53B2A">
            <w:pPr>
              <w:rPr>
                <w:rFonts w:ascii="Aptos" w:eastAsia="Calibri" w:hAnsi="Aptos" w:cs="Arial"/>
              </w:rPr>
            </w:pPr>
            <w:r w:rsidRPr="006122A4">
              <w:rPr>
                <w:rFonts w:ascii="Aptos" w:eastAsia="Calibri" w:hAnsi="Aptos" w:cs="Arial"/>
              </w:rPr>
              <w:t>We have added information on the literature review in the supplemental materials as Appendix A2.</w:t>
            </w:r>
          </w:p>
          <w:p w14:paraId="0207231F" w14:textId="23C5E3B6" w:rsidR="00C42D91" w:rsidRPr="006122A4" w:rsidRDefault="00C42D91" w:rsidP="00C53B2A">
            <w:pPr>
              <w:rPr>
                <w:rFonts w:ascii="Aptos" w:eastAsia="Calibri" w:hAnsi="Aptos" w:cs="Arial"/>
              </w:rPr>
            </w:pPr>
            <w:r w:rsidRPr="006122A4">
              <w:rPr>
                <w:rFonts w:ascii="Aptos" w:eastAsia="Calibri" w:hAnsi="Aptos" w:cs="Arial"/>
              </w:rPr>
              <w:t>For reasons of limited word count, we have not elaborated on this in the paper.</w:t>
            </w:r>
          </w:p>
        </w:tc>
      </w:tr>
      <w:tr w:rsidR="00C42D91" w:rsidRPr="00C42D91" w14:paraId="3F57962E" w14:textId="77777777" w:rsidTr="00C42D91">
        <w:trPr>
          <w:trHeight w:val="20"/>
        </w:trPr>
        <w:tc>
          <w:tcPr>
            <w:tcW w:w="0" w:type="auto"/>
          </w:tcPr>
          <w:p w14:paraId="7E1EBDBF" w14:textId="77777777" w:rsidR="00C42D91" w:rsidRPr="006122A4" w:rsidRDefault="00C42D91" w:rsidP="00C53B2A">
            <w:pPr>
              <w:rPr>
                <w:rFonts w:ascii="Aptos" w:eastAsia="Calibri" w:hAnsi="Aptos" w:cs="Arial"/>
              </w:rPr>
            </w:pPr>
            <w:r w:rsidRPr="006122A4">
              <w:rPr>
                <w:rFonts w:ascii="Aptos" w:eastAsia="Calibri" w:hAnsi="Aptos" w:cs="Arial"/>
              </w:rPr>
              <w:t>M9</w:t>
            </w:r>
          </w:p>
        </w:tc>
        <w:tc>
          <w:tcPr>
            <w:tcW w:w="1462" w:type="dxa"/>
            <w:vMerge w:val="restart"/>
          </w:tcPr>
          <w:p w14:paraId="7C623481" w14:textId="77777777" w:rsidR="00C42D91" w:rsidRPr="006122A4" w:rsidRDefault="00C42D91" w:rsidP="00C53B2A">
            <w:pPr>
              <w:rPr>
                <w:rFonts w:ascii="Aptos" w:eastAsia="Calibri" w:hAnsi="Aptos" w:cs="Arial"/>
              </w:rPr>
            </w:pPr>
            <w:r w:rsidRPr="006122A4">
              <w:rPr>
                <w:rFonts w:ascii="Aptos" w:eastAsia="Calibri" w:hAnsi="Aptos" w:cs="Arial"/>
              </w:rPr>
              <w:t>Assessing consensus</w:t>
            </w:r>
          </w:p>
        </w:tc>
        <w:tc>
          <w:tcPr>
            <w:tcW w:w="11135" w:type="dxa"/>
          </w:tcPr>
          <w:p w14:paraId="5E853D43" w14:textId="77777777" w:rsidR="00C42D91" w:rsidRPr="006122A4" w:rsidRDefault="00C42D91" w:rsidP="00C53B2A">
            <w:pPr>
              <w:rPr>
                <w:rFonts w:ascii="Aptos" w:eastAsia="Calibri" w:hAnsi="Aptos" w:cs="Arial"/>
              </w:rPr>
            </w:pPr>
            <w:r w:rsidRPr="006122A4">
              <w:rPr>
                <w:rFonts w:ascii="Aptos" w:eastAsia="Calibri" w:hAnsi="Aptos" w:cs="Arial"/>
              </w:rPr>
              <w:t>Describe the methods used and steps taken to gather panellist input and reach consensus (for example, Delphi, RAND-UCLA, nominal group technique).</w:t>
            </w:r>
          </w:p>
          <w:p w14:paraId="0040469C" w14:textId="77777777" w:rsidR="00C42D91" w:rsidRPr="006122A4" w:rsidRDefault="00C42D91" w:rsidP="00C53B2A">
            <w:pPr>
              <w:rPr>
                <w:rFonts w:ascii="Aptos" w:eastAsia="Calibri" w:hAnsi="Aptos" w:cs="Arial"/>
                <w:sz w:val="20"/>
                <w:szCs w:val="20"/>
              </w:rPr>
            </w:pPr>
            <w:r w:rsidRPr="006122A4">
              <w:rPr>
                <w:rFonts w:ascii="Aptos" w:eastAsia="Calibri" w:hAnsi="Aptos" w:cs="Arial"/>
                <w:i/>
                <w:iCs/>
                <w:sz w:val="20"/>
                <w:szCs w:val="20"/>
              </w:rPr>
              <w:t>If modifications were made to the method in its original form, provide a detailed explanation of how the method was adjusted and why this was necessary for the purpose of your consensus-based study.</w:t>
            </w:r>
          </w:p>
          <w:p w14:paraId="2F3FC087" w14:textId="77777777" w:rsidR="00C42D91" w:rsidRPr="006122A4" w:rsidRDefault="00C42D91" w:rsidP="00C53B2A">
            <w:pPr>
              <w:rPr>
                <w:rFonts w:ascii="Aptos" w:eastAsia="Calibri" w:hAnsi="Aptos" w:cs="Arial"/>
                <w:sz w:val="20"/>
                <w:szCs w:val="20"/>
              </w:rPr>
            </w:pPr>
          </w:p>
          <w:p w14:paraId="388C0BAE" w14:textId="7AFF3513" w:rsidR="00C42D91" w:rsidRPr="006122A4" w:rsidRDefault="00C42D91" w:rsidP="00FE5EE3">
            <w:pPr>
              <w:rPr>
                <w:rFonts w:ascii="Aptos" w:eastAsia="Calibri" w:hAnsi="Aptos" w:cs="Arial"/>
              </w:rPr>
            </w:pPr>
            <w:r w:rsidRPr="006122A4">
              <w:rPr>
                <w:rFonts w:ascii="Aptos" w:eastAsia="Calibri" w:hAnsi="Aptos" w:cs="Arial"/>
              </w:rPr>
              <w:t>Three Delphi rounds. Described in the ‘The Delphi rounds’ sub-paragraph</w:t>
            </w:r>
          </w:p>
        </w:tc>
      </w:tr>
      <w:tr w:rsidR="00C42D91" w:rsidRPr="00C42D91" w14:paraId="3165ED0C" w14:textId="77777777" w:rsidTr="00C42D91">
        <w:trPr>
          <w:trHeight w:val="20"/>
        </w:trPr>
        <w:tc>
          <w:tcPr>
            <w:tcW w:w="0" w:type="auto"/>
          </w:tcPr>
          <w:p w14:paraId="1E292985" w14:textId="77777777" w:rsidR="00C42D91" w:rsidRPr="006122A4" w:rsidRDefault="00C42D91" w:rsidP="00C53B2A">
            <w:pPr>
              <w:rPr>
                <w:rFonts w:ascii="Aptos" w:eastAsia="Calibri" w:hAnsi="Aptos" w:cs="Arial"/>
              </w:rPr>
            </w:pPr>
            <w:r w:rsidRPr="006122A4">
              <w:rPr>
                <w:rFonts w:ascii="Aptos" w:eastAsia="Calibri" w:hAnsi="Aptos" w:cs="Arial"/>
              </w:rPr>
              <w:t>M10</w:t>
            </w:r>
          </w:p>
        </w:tc>
        <w:tc>
          <w:tcPr>
            <w:tcW w:w="1462" w:type="dxa"/>
            <w:vMerge/>
          </w:tcPr>
          <w:p w14:paraId="2C2A9FBF" w14:textId="77777777" w:rsidR="00C42D91" w:rsidRPr="006122A4" w:rsidRDefault="00C42D91" w:rsidP="00C53B2A">
            <w:pPr>
              <w:rPr>
                <w:rFonts w:ascii="Aptos" w:eastAsia="Calibri" w:hAnsi="Aptos" w:cs="Arial"/>
              </w:rPr>
            </w:pPr>
          </w:p>
        </w:tc>
        <w:tc>
          <w:tcPr>
            <w:tcW w:w="11135" w:type="dxa"/>
          </w:tcPr>
          <w:p w14:paraId="7A3F2059" w14:textId="77777777" w:rsidR="00C42D91" w:rsidRPr="006122A4" w:rsidRDefault="00C42D91" w:rsidP="00C53B2A">
            <w:pPr>
              <w:rPr>
                <w:rFonts w:ascii="Aptos" w:eastAsia="Calibri" w:hAnsi="Aptos" w:cs="Arial"/>
              </w:rPr>
            </w:pPr>
            <w:r w:rsidRPr="006122A4">
              <w:rPr>
                <w:rFonts w:ascii="Aptos" w:eastAsia="Calibri" w:hAnsi="Aptos" w:cs="Arial"/>
              </w:rPr>
              <w:t>Describe how each question or statement was presented and the response options. State whether panellists were able to or required to explain their responses, and whether they could propose new items.</w:t>
            </w:r>
          </w:p>
          <w:p w14:paraId="0E2169EE"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 xml:space="preserve">Where possible, present the questionnaire or list of statements as supplementary material. </w:t>
            </w:r>
          </w:p>
          <w:p w14:paraId="459E4859" w14:textId="77777777" w:rsidR="00C42D91" w:rsidRPr="006122A4" w:rsidRDefault="00C42D91" w:rsidP="00C53B2A">
            <w:pPr>
              <w:rPr>
                <w:rFonts w:ascii="Aptos" w:eastAsia="Calibri" w:hAnsi="Aptos" w:cs="Arial"/>
                <w:i/>
                <w:iCs/>
                <w:sz w:val="20"/>
                <w:szCs w:val="20"/>
              </w:rPr>
            </w:pPr>
          </w:p>
          <w:p w14:paraId="644A56E5" w14:textId="77777777" w:rsidR="00C42D91" w:rsidRPr="006122A4" w:rsidRDefault="00C42D91" w:rsidP="00FE5EE3">
            <w:pPr>
              <w:rPr>
                <w:rFonts w:ascii="Aptos" w:eastAsia="Calibri" w:hAnsi="Aptos" w:cs="Arial"/>
              </w:rPr>
            </w:pPr>
            <w:r w:rsidRPr="006122A4">
              <w:rPr>
                <w:rFonts w:ascii="Aptos" w:eastAsia="Calibri" w:hAnsi="Aptos" w:cs="Arial"/>
              </w:rPr>
              <w:t>Panellists could rate their level of agreement with each statement on a 7 point Likert scale (strongly agree, agree, slightly agree, neutral, slightly disagree, disagree, strongly disagree). They also were given the opportunity to give comments on language and content of each statement.</w:t>
            </w:r>
          </w:p>
          <w:p w14:paraId="12F483DC" w14:textId="77777777" w:rsidR="00C42D91" w:rsidRPr="006122A4" w:rsidRDefault="00C42D91" w:rsidP="00FE5EE3">
            <w:pPr>
              <w:rPr>
                <w:rFonts w:ascii="Aptos" w:eastAsia="Calibri" w:hAnsi="Aptos" w:cs="Arial"/>
              </w:rPr>
            </w:pPr>
            <w:r w:rsidRPr="006122A4">
              <w:rPr>
                <w:rFonts w:ascii="Aptos" w:eastAsia="Calibri" w:hAnsi="Aptos" w:cs="Arial"/>
              </w:rPr>
              <w:t>They could do so via an online and anonymous environment.</w:t>
            </w:r>
          </w:p>
          <w:p w14:paraId="62C8FED9" w14:textId="6EB42DCD" w:rsidR="00C42D91" w:rsidRPr="006122A4" w:rsidRDefault="00C42D91" w:rsidP="00F32EC9">
            <w:pPr>
              <w:rPr>
                <w:rFonts w:ascii="Aptos" w:eastAsia="Calibri" w:hAnsi="Aptos" w:cs="Arial"/>
              </w:rPr>
            </w:pPr>
            <w:r w:rsidRPr="006122A4">
              <w:rPr>
                <w:rFonts w:ascii="Aptos" w:eastAsia="Calibri" w:hAnsi="Aptos" w:cs="Arial"/>
              </w:rPr>
              <w:t>Described in the ‘The Delphi rounds’ sub-paragraph.</w:t>
            </w:r>
          </w:p>
        </w:tc>
      </w:tr>
      <w:tr w:rsidR="00C42D91" w:rsidRPr="00C42D91" w14:paraId="7FBFCFE0" w14:textId="77777777" w:rsidTr="00C42D91">
        <w:trPr>
          <w:trHeight w:val="20"/>
        </w:trPr>
        <w:tc>
          <w:tcPr>
            <w:tcW w:w="0" w:type="auto"/>
          </w:tcPr>
          <w:p w14:paraId="2E43AE91" w14:textId="77777777" w:rsidR="00C42D91" w:rsidRPr="006122A4" w:rsidRDefault="00C42D91" w:rsidP="00C53B2A">
            <w:pPr>
              <w:rPr>
                <w:rFonts w:ascii="Aptos" w:eastAsia="Calibri" w:hAnsi="Aptos" w:cs="Arial"/>
              </w:rPr>
            </w:pPr>
            <w:r w:rsidRPr="006122A4">
              <w:rPr>
                <w:rFonts w:ascii="Aptos" w:eastAsia="Calibri" w:hAnsi="Aptos" w:cs="Arial"/>
              </w:rPr>
              <w:t>M11</w:t>
            </w:r>
          </w:p>
        </w:tc>
        <w:tc>
          <w:tcPr>
            <w:tcW w:w="1462" w:type="dxa"/>
            <w:vMerge/>
          </w:tcPr>
          <w:p w14:paraId="758CB5E8" w14:textId="77777777" w:rsidR="00C42D91" w:rsidRPr="006122A4" w:rsidRDefault="00C42D91" w:rsidP="00C53B2A">
            <w:pPr>
              <w:rPr>
                <w:rFonts w:ascii="Aptos" w:eastAsia="Calibri" w:hAnsi="Aptos" w:cs="Arial"/>
              </w:rPr>
            </w:pPr>
          </w:p>
        </w:tc>
        <w:tc>
          <w:tcPr>
            <w:tcW w:w="11135" w:type="dxa"/>
          </w:tcPr>
          <w:p w14:paraId="322B7F31" w14:textId="77777777" w:rsidR="00C42D91" w:rsidRPr="006122A4" w:rsidRDefault="00C42D91" w:rsidP="00C53B2A">
            <w:pPr>
              <w:rPr>
                <w:rFonts w:ascii="Aptos" w:eastAsia="Calibri" w:hAnsi="Aptos" w:cs="Arial"/>
              </w:rPr>
            </w:pPr>
            <w:r w:rsidRPr="006122A4">
              <w:rPr>
                <w:rFonts w:ascii="Aptos" w:eastAsia="Calibri" w:hAnsi="Aptos" w:cs="Arial"/>
              </w:rPr>
              <w:t>State the objective of each consensus step.</w:t>
            </w:r>
          </w:p>
          <w:p w14:paraId="0331E9FB"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A step could be a consensus meeting, a discussion or interview session, or a Delphi round.</w:t>
            </w:r>
          </w:p>
          <w:p w14:paraId="2850F140" w14:textId="77777777" w:rsidR="00C42D91" w:rsidRPr="006122A4" w:rsidRDefault="00C42D91" w:rsidP="00C53B2A">
            <w:pPr>
              <w:rPr>
                <w:rFonts w:ascii="Aptos" w:eastAsia="Calibri" w:hAnsi="Aptos" w:cs="Arial"/>
                <w:sz w:val="20"/>
                <w:szCs w:val="20"/>
              </w:rPr>
            </w:pPr>
          </w:p>
          <w:p w14:paraId="162143F8" w14:textId="77777777" w:rsidR="00C42D91" w:rsidRPr="006122A4" w:rsidRDefault="00C42D91" w:rsidP="00C53B2A">
            <w:pPr>
              <w:rPr>
                <w:rFonts w:ascii="Aptos" w:eastAsia="Calibri" w:hAnsi="Aptos" w:cs="Arial"/>
              </w:rPr>
            </w:pPr>
            <w:r w:rsidRPr="006122A4">
              <w:rPr>
                <w:rFonts w:ascii="Aptos" w:eastAsia="Calibri" w:hAnsi="Aptos" w:cs="Arial"/>
              </w:rPr>
              <w:t>Delphi Round</w:t>
            </w:r>
          </w:p>
          <w:p w14:paraId="49BB42A8" w14:textId="15394894" w:rsidR="00C42D91" w:rsidRPr="006122A4" w:rsidRDefault="00C42D91" w:rsidP="00C53B2A">
            <w:pPr>
              <w:rPr>
                <w:rFonts w:ascii="Aptos" w:eastAsia="Calibri" w:hAnsi="Aptos" w:cs="Arial"/>
              </w:rPr>
            </w:pPr>
            <w:r w:rsidRPr="006122A4">
              <w:rPr>
                <w:rFonts w:ascii="Aptos" w:eastAsia="Calibri" w:hAnsi="Aptos" w:cs="Arial"/>
              </w:rPr>
              <w:t>Described in the ‘The Delphi rounds’ sub-paragraph</w:t>
            </w:r>
          </w:p>
        </w:tc>
      </w:tr>
      <w:tr w:rsidR="00C42D91" w:rsidRPr="00C42D91" w14:paraId="5B01075A" w14:textId="77777777" w:rsidTr="00C42D91">
        <w:trPr>
          <w:trHeight w:val="20"/>
        </w:trPr>
        <w:tc>
          <w:tcPr>
            <w:tcW w:w="0" w:type="auto"/>
          </w:tcPr>
          <w:p w14:paraId="7C96D223" w14:textId="77777777" w:rsidR="00C42D91" w:rsidRPr="006122A4" w:rsidRDefault="00C42D91" w:rsidP="00C53B2A">
            <w:pPr>
              <w:rPr>
                <w:rFonts w:ascii="Aptos" w:eastAsia="Calibri" w:hAnsi="Aptos" w:cs="Arial"/>
              </w:rPr>
            </w:pPr>
            <w:r w:rsidRPr="006122A4">
              <w:rPr>
                <w:rFonts w:ascii="Aptos" w:eastAsia="Calibri" w:hAnsi="Aptos" w:cs="Arial"/>
              </w:rPr>
              <w:t>M12</w:t>
            </w:r>
          </w:p>
        </w:tc>
        <w:tc>
          <w:tcPr>
            <w:tcW w:w="1462" w:type="dxa"/>
            <w:vMerge/>
          </w:tcPr>
          <w:p w14:paraId="41087C08" w14:textId="77777777" w:rsidR="00C42D91" w:rsidRPr="006122A4" w:rsidRDefault="00C42D91" w:rsidP="00C53B2A">
            <w:pPr>
              <w:rPr>
                <w:rFonts w:ascii="Aptos" w:eastAsia="Calibri" w:hAnsi="Aptos" w:cs="Arial"/>
              </w:rPr>
            </w:pPr>
          </w:p>
        </w:tc>
        <w:tc>
          <w:tcPr>
            <w:tcW w:w="11135" w:type="dxa"/>
          </w:tcPr>
          <w:p w14:paraId="1D94431B" w14:textId="77777777" w:rsidR="00C42D91" w:rsidRPr="006122A4" w:rsidRDefault="00C42D91" w:rsidP="00C53B2A">
            <w:pPr>
              <w:rPr>
                <w:rFonts w:ascii="Aptos" w:eastAsia="Calibri" w:hAnsi="Aptos" w:cs="Arial"/>
              </w:rPr>
            </w:pPr>
            <w:r w:rsidRPr="006122A4">
              <w:rPr>
                <w:rFonts w:ascii="Aptos" w:eastAsia="Calibri" w:hAnsi="Aptos" w:cs="Arial"/>
              </w:rPr>
              <w:t>State the definition of consensus (for example, number, percentage, or categorical rating, such as ‘agree’ or ‘strongly agree’) and explain the rationale for that definition.</w:t>
            </w:r>
          </w:p>
          <w:p w14:paraId="195DF512" w14:textId="77777777" w:rsidR="00C42D91" w:rsidRPr="006122A4" w:rsidRDefault="00C42D91" w:rsidP="00C53B2A">
            <w:pPr>
              <w:rPr>
                <w:rFonts w:ascii="Aptos" w:eastAsia="Calibri" w:hAnsi="Aptos" w:cs="Arial"/>
              </w:rPr>
            </w:pPr>
          </w:p>
          <w:p w14:paraId="21C2A4A6" w14:textId="77777777" w:rsidR="00C42D91" w:rsidRPr="006122A4" w:rsidRDefault="00C42D91" w:rsidP="00C53B2A">
            <w:pPr>
              <w:rPr>
                <w:rFonts w:ascii="Aptos" w:eastAsia="Calibri" w:hAnsi="Aptos" w:cs="Arial"/>
              </w:rPr>
            </w:pPr>
            <w:r w:rsidRPr="006122A4">
              <w:rPr>
                <w:rFonts w:ascii="Aptos" w:eastAsia="Calibri" w:hAnsi="Aptos" w:cs="Arial"/>
              </w:rPr>
              <w:t>Consensus was considered achieved if at least 75% of the panel members rated either ‘agree’ or ‘strongly agree’ with the statement.</w:t>
            </w:r>
          </w:p>
          <w:p w14:paraId="7D8B075C" w14:textId="72EAA74C" w:rsidR="00C42D91" w:rsidRPr="006122A4" w:rsidRDefault="00C42D91" w:rsidP="00C53B2A">
            <w:pPr>
              <w:rPr>
                <w:rFonts w:ascii="Aptos" w:eastAsia="Calibri" w:hAnsi="Aptos" w:cs="Arial"/>
              </w:rPr>
            </w:pPr>
            <w:r w:rsidRPr="006122A4">
              <w:rPr>
                <w:rFonts w:ascii="Aptos" w:eastAsia="Calibri" w:hAnsi="Aptos" w:cs="Arial"/>
              </w:rPr>
              <w:lastRenderedPageBreak/>
              <w:t>Described in the ‘Closing criteria, measurements and analysis’ section.</w:t>
            </w:r>
          </w:p>
        </w:tc>
      </w:tr>
      <w:tr w:rsidR="00C42D91" w:rsidRPr="00C42D91" w14:paraId="1413F5CE" w14:textId="77777777" w:rsidTr="00C42D91">
        <w:trPr>
          <w:trHeight w:val="20"/>
        </w:trPr>
        <w:tc>
          <w:tcPr>
            <w:tcW w:w="0" w:type="auto"/>
          </w:tcPr>
          <w:p w14:paraId="51840008" w14:textId="77777777" w:rsidR="00C42D91" w:rsidRPr="006122A4" w:rsidRDefault="00C42D91" w:rsidP="00C53B2A">
            <w:pPr>
              <w:rPr>
                <w:rFonts w:ascii="Aptos" w:eastAsia="Calibri" w:hAnsi="Aptos" w:cs="Arial"/>
              </w:rPr>
            </w:pPr>
            <w:r w:rsidRPr="006122A4">
              <w:rPr>
                <w:rFonts w:ascii="Aptos" w:eastAsia="Calibri" w:hAnsi="Aptos" w:cs="Arial"/>
              </w:rPr>
              <w:lastRenderedPageBreak/>
              <w:t>M13</w:t>
            </w:r>
          </w:p>
        </w:tc>
        <w:tc>
          <w:tcPr>
            <w:tcW w:w="1462" w:type="dxa"/>
            <w:vMerge/>
          </w:tcPr>
          <w:p w14:paraId="500201CE" w14:textId="77777777" w:rsidR="00C42D91" w:rsidRPr="006122A4" w:rsidRDefault="00C42D91" w:rsidP="00C53B2A">
            <w:pPr>
              <w:rPr>
                <w:rFonts w:ascii="Aptos" w:eastAsia="Calibri" w:hAnsi="Aptos" w:cs="Arial"/>
              </w:rPr>
            </w:pPr>
          </w:p>
        </w:tc>
        <w:tc>
          <w:tcPr>
            <w:tcW w:w="11135" w:type="dxa"/>
          </w:tcPr>
          <w:p w14:paraId="1DE75C4F" w14:textId="77777777" w:rsidR="00C42D91" w:rsidRPr="006122A4" w:rsidRDefault="00C42D91" w:rsidP="00C53B2A">
            <w:pPr>
              <w:rPr>
                <w:rFonts w:ascii="Aptos" w:eastAsia="Calibri" w:hAnsi="Aptos" w:cs="Arial"/>
              </w:rPr>
            </w:pPr>
            <w:r w:rsidRPr="006122A4">
              <w:rPr>
                <w:rFonts w:ascii="Aptos" w:eastAsia="Calibri" w:hAnsi="Aptos" w:cs="Arial"/>
              </w:rPr>
              <w:t>State whether items that met the prespecified definition of consensus were included in any subsequent voting rounds.</w:t>
            </w:r>
          </w:p>
          <w:p w14:paraId="5E3EA1AD" w14:textId="27D76D14" w:rsidR="00C42D91" w:rsidRPr="006122A4" w:rsidRDefault="00C42D91" w:rsidP="00C53B2A">
            <w:pPr>
              <w:rPr>
                <w:rFonts w:ascii="Aptos" w:eastAsia="Calibri" w:hAnsi="Aptos" w:cs="Arial"/>
              </w:rPr>
            </w:pPr>
            <w:r w:rsidRPr="006122A4">
              <w:rPr>
                <w:rFonts w:ascii="Aptos" w:eastAsia="Calibri" w:hAnsi="Aptos" w:cs="Arial"/>
              </w:rPr>
              <w:t>Statements that reached consensus remained in the consecutive Delphi rounds, and were amendable for changes, based on the comments.</w:t>
            </w:r>
          </w:p>
          <w:p w14:paraId="780C1FF0" w14:textId="187311E4" w:rsidR="00C42D91" w:rsidRPr="006122A4" w:rsidRDefault="00C42D91" w:rsidP="00C440E4">
            <w:pPr>
              <w:rPr>
                <w:rFonts w:ascii="Aptos" w:eastAsia="Calibri" w:hAnsi="Aptos" w:cs="Arial"/>
              </w:rPr>
            </w:pPr>
            <w:r w:rsidRPr="006122A4">
              <w:rPr>
                <w:rFonts w:ascii="Aptos" w:eastAsia="Calibri" w:hAnsi="Aptos" w:cs="Arial"/>
              </w:rPr>
              <w:t>Described in the ‘Closing criteria, measurements and analysis’ section.</w:t>
            </w:r>
          </w:p>
        </w:tc>
      </w:tr>
      <w:tr w:rsidR="00C42D91" w:rsidRPr="00C42D91" w14:paraId="6CE824F7" w14:textId="77777777" w:rsidTr="00C42D91">
        <w:trPr>
          <w:trHeight w:val="20"/>
        </w:trPr>
        <w:tc>
          <w:tcPr>
            <w:tcW w:w="0" w:type="auto"/>
          </w:tcPr>
          <w:p w14:paraId="5CC99BA1" w14:textId="77777777" w:rsidR="00C42D91" w:rsidRPr="006122A4" w:rsidRDefault="00C42D91" w:rsidP="00C53B2A">
            <w:pPr>
              <w:rPr>
                <w:rFonts w:ascii="Aptos" w:eastAsia="Calibri" w:hAnsi="Aptos" w:cs="Arial"/>
              </w:rPr>
            </w:pPr>
            <w:r w:rsidRPr="006122A4">
              <w:rPr>
                <w:rFonts w:ascii="Aptos" w:eastAsia="Calibri" w:hAnsi="Aptos" w:cs="Arial"/>
              </w:rPr>
              <w:t>M14</w:t>
            </w:r>
          </w:p>
        </w:tc>
        <w:tc>
          <w:tcPr>
            <w:tcW w:w="1462" w:type="dxa"/>
            <w:vMerge/>
          </w:tcPr>
          <w:p w14:paraId="3D644761" w14:textId="77777777" w:rsidR="00C42D91" w:rsidRPr="006122A4" w:rsidRDefault="00C42D91" w:rsidP="00C53B2A">
            <w:pPr>
              <w:rPr>
                <w:rFonts w:ascii="Aptos" w:eastAsia="Calibri" w:hAnsi="Aptos" w:cs="Arial"/>
              </w:rPr>
            </w:pPr>
          </w:p>
        </w:tc>
        <w:tc>
          <w:tcPr>
            <w:tcW w:w="11135" w:type="dxa"/>
          </w:tcPr>
          <w:p w14:paraId="63C7B813" w14:textId="77777777" w:rsidR="00C42D91" w:rsidRPr="006122A4" w:rsidRDefault="00C42D91" w:rsidP="00C53B2A">
            <w:pPr>
              <w:rPr>
                <w:rFonts w:ascii="Aptos" w:eastAsia="Calibri" w:hAnsi="Aptos" w:cs="Arial"/>
              </w:rPr>
            </w:pPr>
            <w:r w:rsidRPr="006122A4">
              <w:rPr>
                <w:rFonts w:ascii="Aptos" w:eastAsia="Calibri" w:hAnsi="Aptos" w:cs="Arial"/>
              </w:rPr>
              <w:t>For each step, describe how responses were collected, and whether responses were collected in a group setting or individually.</w:t>
            </w:r>
          </w:p>
          <w:p w14:paraId="594651CB" w14:textId="77777777" w:rsidR="00C42D91" w:rsidRPr="006122A4" w:rsidRDefault="00C42D91" w:rsidP="00C53B2A">
            <w:pPr>
              <w:rPr>
                <w:rFonts w:ascii="Aptos" w:eastAsia="Calibri" w:hAnsi="Aptos" w:cs="Arial"/>
              </w:rPr>
            </w:pPr>
          </w:p>
          <w:p w14:paraId="4B13308D" w14:textId="79BCCB75" w:rsidR="00C42D91" w:rsidRPr="006122A4" w:rsidRDefault="00C42D91" w:rsidP="00C53B2A">
            <w:pPr>
              <w:rPr>
                <w:rFonts w:ascii="Aptos" w:eastAsia="Calibri" w:hAnsi="Aptos" w:cs="Arial"/>
              </w:rPr>
            </w:pPr>
            <w:r w:rsidRPr="006122A4">
              <w:rPr>
                <w:rFonts w:ascii="Aptos" w:eastAsia="Calibri" w:hAnsi="Aptos" w:cs="Arial"/>
              </w:rPr>
              <w:t>Described in the ‘Closing criteria, measurements and analysis’ section.</w:t>
            </w:r>
          </w:p>
        </w:tc>
      </w:tr>
      <w:tr w:rsidR="00C42D91" w:rsidRPr="00C42D91" w14:paraId="6F8A15B2" w14:textId="77777777" w:rsidTr="00C42D91">
        <w:trPr>
          <w:trHeight w:val="2448"/>
        </w:trPr>
        <w:tc>
          <w:tcPr>
            <w:tcW w:w="0" w:type="auto"/>
          </w:tcPr>
          <w:p w14:paraId="20DF18AF" w14:textId="77777777" w:rsidR="00C42D91" w:rsidRPr="006122A4" w:rsidRDefault="00C42D91" w:rsidP="00C53B2A">
            <w:pPr>
              <w:rPr>
                <w:rFonts w:ascii="Aptos" w:eastAsia="Calibri" w:hAnsi="Aptos" w:cs="Arial"/>
              </w:rPr>
            </w:pPr>
            <w:r w:rsidRPr="006122A4">
              <w:rPr>
                <w:rFonts w:ascii="Aptos" w:eastAsia="Calibri" w:hAnsi="Aptos" w:cs="Arial"/>
              </w:rPr>
              <w:t>M15</w:t>
            </w:r>
          </w:p>
        </w:tc>
        <w:tc>
          <w:tcPr>
            <w:tcW w:w="1462" w:type="dxa"/>
            <w:vMerge/>
          </w:tcPr>
          <w:p w14:paraId="29C2BC48" w14:textId="77777777" w:rsidR="00C42D91" w:rsidRPr="006122A4" w:rsidRDefault="00C42D91" w:rsidP="00C53B2A">
            <w:pPr>
              <w:rPr>
                <w:rFonts w:ascii="Aptos" w:eastAsia="Calibri" w:hAnsi="Aptos" w:cs="Arial"/>
              </w:rPr>
            </w:pPr>
          </w:p>
        </w:tc>
        <w:tc>
          <w:tcPr>
            <w:tcW w:w="11135" w:type="dxa"/>
          </w:tcPr>
          <w:p w14:paraId="2EBDCD4E" w14:textId="77777777" w:rsidR="00C42D91" w:rsidRPr="006122A4" w:rsidRDefault="00C42D91" w:rsidP="00C53B2A">
            <w:pPr>
              <w:keepNext/>
              <w:keepLines/>
              <w:rPr>
                <w:rFonts w:ascii="Aptos" w:eastAsia="Calibri" w:hAnsi="Aptos" w:cs="Arial"/>
              </w:rPr>
            </w:pPr>
            <w:r w:rsidRPr="006122A4">
              <w:rPr>
                <w:rFonts w:ascii="Aptos" w:eastAsia="Calibri" w:hAnsi="Aptos" w:cs="Arial"/>
              </w:rPr>
              <w:t>Describe how responses were processed and/or synthesised.</w:t>
            </w:r>
          </w:p>
          <w:p w14:paraId="5F54FE7E" w14:textId="77777777" w:rsidR="00C42D91" w:rsidRPr="006122A4" w:rsidRDefault="00C42D91" w:rsidP="00C53B2A">
            <w:pPr>
              <w:keepNext/>
              <w:keepLines/>
              <w:rPr>
                <w:rFonts w:ascii="Aptos" w:eastAsia="Calibri" w:hAnsi="Aptos" w:cs="Arial"/>
                <w:i/>
                <w:iCs/>
              </w:rPr>
            </w:pPr>
            <w:r w:rsidRPr="006122A4">
              <w:rPr>
                <w:rFonts w:ascii="Aptos" w:eastAsia="Calibri" w:hAnsi="Aptos" w:cs="Arial"/>
                <w:i/>
                <w:iCs/>
              </w:rPr>
              <w:t xml:space="preserve">Include qualitative analyses of free-text responses (for example, thematic, content or cluster analysis) and/or quantitative analytical methods, if used. </w:t>
            </w:r>
          </w:p>
          <w:p w14:paraId="4691F700" w14:textId="77777777" w:rsidR="00C42D91" w:rsidRPr="006122A4" w:rsidRDefault="00C42D91" w:rsidP="00C53B2A">
            <w:pPr>
              <w:keepNext/>
              <w:keepLines/>
              <w:rPr>
                <w:rFonts w:ascii="Aptos" w:eastAsia="Calibri" w:hAnsi="Aptos" w:cs="Arial"/>
                <w:i/>
                <w:iCs/>
              </w:rPr>
            </w:pPr>
          </w:p>
          <w:p w14:paraId="70B0D9F9" w14:textId="77777777" w:rsidR="00C42D91" w:rsidRPr="006122A4" w:rsidRDefault="00C42D91" w:rsidP="00C53B2A">
            <w:pPr>
              <w:keepNext/>
              <w:keepLines/>
              <w:rPr>
                <w:rFonts w:ascii="Aptos" w:eastAsia="Calibri" w:hAnsi="Aptos" w:cs="Arial"/>
              </w:rPr>
            </w:pPr>
            <w:r w:rsidRPr="006122A4">
              <w:rPr>
                <w:rFonts w:ascii="Aptos" w:eastAsia="Calibri" w:hAnsi="Aptos" w:cs="Arial"/>
              </w:rPr>
              <w:t>Statistical analyses of levels of agreement, overall and per sub-group. Weighted levels of agreement. Measures for stability.</w:t>
            </w:r>
          </w:p>
          <w:p w14:paraId="0AC22CA0" w14:textId="77777777" w:rsidR="00C42D91" w:rsidRPr="006122A4" w:rsidRDefault="00C42D91" w:rsidP="00C53B2A">
            <w:pPr>
              <w:keepNext/>
              <w:keepLines/>
              <w:rPr>
                <w:rFonts w:ascii="Aptos" w:eastAsia="Calibri" w:hAnsi="Aptos" w:cs="Arial"/>
              </w:rPr>
            </w:pPr>
            <w:r w:rsidRPr="006122A4">
              <w:rPr>
                <w:rFonts w:ascii="Aptos" w:eastAsia="Calibri" w:hAnsi="Aptos" w:cs="Arial"/>
              </w:rPr>
              <w:t>Comments were analysed independently by two researchers.</w:t>
            </w:r>
          </w:p>
          <w:p w14:paraId="44030488" w14:textId="77777777" w:rsidR="00C42D91" w:rsidRPr="006122A4" w:rsidRDefault="00C42D91" w:rsidP="00C53B2A">
            <w:pPr>
              <w:keepNext/>
              <w:keepLines/>
              <w:rPr>
                <w:rFonts w:ascii="Aptos" w:eastAsia="Calibri" w:hAnsi="Aptos" w:cs="Arial"/>
              </w:rPr>
            </w:pPr>
            <w:r w:rsidRPr="006122A4">
              <w:rPr>
                <w:rFonts w:ascii="Aptos" w:eastAsia="Calibri" w:hAnsi="Aptos" w:cs="Arial"/>
              </w:rPr>
              <w:t>Results were put together in a report, per round.</w:t>
            </w:r>
          </w:p>
          <w:p w14:paraId="4279F730" w14:textId="42D1A235" w:rsidR="00C42D91" w:rsidRPr="006122A4" w:rsidRDefault="00C42D91" w:rsidP="00C53B2A">
            <w:pPr>
              <w:keepNext/>
              <w:keepLines/>
              <w:rPr>
                <w:rFonts w:ascii="Aptos" w:eastAsia="Calibri" w:hAnsi="Aptos" w:cs="Arial"/>
              </w:rPr>
            </w:pPr>
            <w:r w:rsidRPr="006122A4">
              <w:rPr>
                <w:rFonts w:ascii="Aptos" w:eastAsia="Calibri" w:hAnsi="Aptos" w:cs="Arial"/>
              </w:rPr>
              <w:t>Described in the ‘Closing criteria, measurements and analysis’ section.</w:t>
            </w:r>
          </w:p>
        </w:tc>
      </w:tr>
      <w:tr w:rsidR="00C42D91" w:rsidRPr="00C42D91" w14:paraId="030A1C14" w14:textId="77777777" w:rsidTr="00C42D91">
        <w:trPr>
          <w:trHeight w:val="20"/>
        </w:trPr>
        <w:tc>
          <w:tcPr>
            <w:tcW w:w="0" w:type="auto"/>
          </w:tcPr>
          <w:p w14:paraId="1F6F530A" w14:textId="77777777" w:rsidR="00C42D91" w:rsidRPr="006122A4" w:rsidRDefault="00C42D91" w:rsidP="00C53B2A">
            <w:pPr>
              <w:rPr>
                <w:rFonts w:ascii="Aptos" w:eastAsia="Calibri" w:hAnsi="Aptos" w:cs="Arial"/>
              </w:rPr>
            </w:pPr>
            <w:r w:rsidRPr="006122A4">
              <w:rPr>
                <w:rFonts w:ascii="Aptos" w:eastAsia="Calibri" w:hAnsi="Aptos" w:cs="Arial"/>
              </w:rPr>
              <w:t>M16</w:t>
            </w:r>
          </w:p>
        </w:tc>
        <w:tc>
          <w:tcPr>
            <w:tcW w:w="1462" w:type="dxa"/>
            <w:vMerge/>
          </w:tcPr>
          <w:p w14:paraId="0CD16666" w14:textId="77777777" w:rsidR="00C42D91" w:rsidRPr="006122A4" w:rsidRDefault="00C42D91" w:rsidP="00C53B2A">
            <w:pPr>
              <w:rPr>
                <w:rFonts w:ascii="Aptos" w:eastAsia="Calibri" w:hAnsi="Aptos" w:cs="Arial"/>
              </w:rPr>
            </w:pPr>
          </w:p>
        </w:tc>
        <w:tc>
          <w:tcPr>
            <w:tcW w:w="11135" w:type="dxa"/>
          </w:tcPr>
          <w:p w14:paraId="585220A2" w14:textId="77777777" w:rsidR="00C42D91" w:rsidRPr="006122A4" w:rsidRDefault="00C42D91" w:rsidP="00C53B2A">
            <w:pPr>
              <w:rPr>
                <w:rFonts w:ascii="Aptos" w:eastAsia="Calibri" w:hAnsi="Aptos" w:cs="Arial"/>
              </w:rPr>
            </w:pPr>
            <w:r w:rsidRPr="006122A4">
              <w:rPr>
                <w:rFonts w:ascii="Aptos" w:eastAsia="Calibri" w:hAnsi="Aptos" w:cs="Arial"/>
              </w:rPr>
              <w:t>Describe any piloting of the study materials and/or survey instruments.</w:t>
            </w:r>
          </w:p>
          <w:p w14:paraId="52CF4808"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Include how many individuals piloted the study materials, the rationale for the selection of those individuals, any changes made as a result and whether their responses were used in the calculation of the final consensus. If no pilot was conducted, this should be stated.</w:t>
            </w:r>
          </w:p>
          <w:p w14:paraId="49103F46" w14:textId="77777777" w:rsidR="00C42D91" w:rsidRPr="006122A4" w:rsidRDefault="00C42D91" w:rsidP="00C53B2A">
            <w:pPr>
              <w:rPr>
                <w:rFonts w:ascii="Aptos" w:eastAsia="Calibri" w:hAnsi="Aptos" w:cs="Arial"/>
                <w:sz w:val="20"/>
                <w:szCs w:val="20"/>
              </w:rPr>
            </w:pPr>
          </w:p>
          <w:p w14:paraId="5A62D791" w14:textId="77777777" w:rsidR="00C42D91" w:rsidRPr="006122A4" w:rsidRDefault="00C42D91" w:rsidP="00C53B2A">
            <w:pPr>
              <w:rPr>
                <w:rFonts w:ascii="Aptos" w:eastAsia="Calibri" w:hAnsi="Aptos" w:cs="Arial"/>
              </w:rPr>
            </w:pPr>
            <w:r w:rsidRPr="006122A4">
              <w:rPr>
                <w:rFonts w:ascii="Aptos" w:eastAsia="Calibri" w:hAnsi="Aptos" w:cs="Arial"/>
              </w:rPr>
              <w:t>The online procedure was piloted/tested in the period of development of statements, by the steering committee.</w:t>
            </w:r>
          </w:p>
          <w:p w14:paraId="61BACEED" w14:textId="63C7A485" w:rsidR="00C42D91" w:rsidRPr="006122A4" w:rsidRDefault="00C42D91" w:rsidP="00C53B2A">
            <w:pPr>
              <w:rPr>
                <w:rFonts w:ascii="Aptos" w:eastAsia="Calibri" w:hAnsi="Aptos" w:cs="Arial"/>
              </w:rPr>
            </w:pPr>
            <w:r w:rsidRPr="006122A4">
              <w:rPr>
                <w:rFonts w:ascii="Aptos" w:eastAsia="Calibri" w:hAnsi="Aptos" w:cs="Arial"/>
              </w:rPr>
              <w:t>Described in the ‘Development of statements’ section.</w:t>
            </w:r>
          </w:p>
        </w:tc>
      </w:tr>
      <w:tr w:rsidR="00C42D91" w:rsidRPr="00C42D91" w14:paraId="5B59719E" w14:textId="77777777" w:rsidTr="00C42D91">
        <w:trPr>
          <w:trHeight w:val="20"/>
        </w:trPr>
        <w:tc>
          <w:tcPr>
            <w:tcW w:w="0" w:type="auto"/>
          </w:tcPr>
          <w:p w14:paraId="35E3CD95" w14:textId="77777777" w:rsidR="00C42D91" w:rsidRPr="006122A4" w:rsidRDefault="00C42D91" w:rsidP="00C53B2A">
            <w:pPr>
              <w:rPr>
                <w:rFonts w:ascii="Aptos" w:eastAsia="Calibri" w:hAnsi="Aptos" w:cs="Arial"/>
              </w:rPr>
            </w:pPr>
            <w:r w:rsidRPr="006122A4">
              <w:rPr>
                <w:rFonts w:ascii="Aptos" w:eastAsia="Calibri" w:hAnsi="Aptos" w:cs="Arial"/>
              </w:rPr>
              <w:t>M17</w:t>
            </w:r>
          </w:p>
        </w:tc>
        <w:tc>
          <w:tcPr>
            <w:tcW w:w="1462" w:type="dxa"/>
            <w:vMerge/>
          </w:tcPr>
          <w:p w14:paraId="7F52AE4F" w14:textId="77777777" w:rsidR="00C42D91" w:rsidRPr="006122A4" w:rsidRDefault="00C42D91" w:rsidP="00C53B2A">
            <w:pPr>
              <w:rPr>
                <w:rFonts w:ascii="Aptos" w:eastAsia="Calibri" w:hAnsi="Aptos" w:cs="Arial"/>
              </w:rPr>
            </w:pPr>
          </w:p>
        </w:tc>
        <w:tc>
          <w:tcPr>
            <w:tcW w:w="11135" w:type="dxa"/>
          </w:tcPr>
          <w:p w14:paraId="21F61419" w14:textId="77777777" w:rsidR="00C42D91" w:rsidRPr="006122A4" w:rsidRDefault="00C42D91" w:rsidP="00C53B2A">
            <w:pPr>
              <w:rPr>
                <w:rFonts w:ascii="Aptos" w:eastAsia="Calibri" w:hAnsi="Aptos" w:cs="Arial"/>
              </w:rPr>
            </w:pPr>
            <w:r w:rsidRPr="006122A4">
              <w:rPr>
                <w:rFonts w:ascii="Aptos" w:eastAsia="Calibri" w:hAnsi="Aptos" w:cs="Arial"/>
              </w:rPr>
              <w:t>If applicable, describe how feedback was provided to panellists at the end of each consensus step or meeting.</w:t>
            </w:r>
          </w:p>
          <w:p w14:paraId="117FF275"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State whether feedback was quantitative (for example, approval rates per topic/item) and/or qualitative (for example, comments, or lists of approved items), and whether it was anonymised.</w:t>
            </w:r>
          </w:p>
          <w:p w14:paraId="3353DCC1" w14:textId="77777777" w:rsidR="00C42D91" w:rsidRPr="006122A4" w:rsidRDefault="00C42D91" w:rsidP="00C53B2A">
            <w:pPr>
              <w:rPr>
                <w:rFonts w:ascii="Aptos" w:eastAsia="Calibri" w:hAnsi="Aptos" w:cs="Arial"/>
                <w:i/>
                <w:iCs/>
                <w:sz w:val="20"/>
                <w:szCs w:val="20"/>
              </w:rPr>
            </w:pPr>
          </w:p>
          <w:p w14:paraId="0933F41D" w14:textId="77777777" w:rsidR="00C42D91" w:rsidRPr="006122A4" w:rsidRDefault="00C42D91" w:rsidP="00C53B2A">
            <w:pPr>
              <w:rPr>
                <w:rFonts w:ascii="Aptos" w:eastAsia="Calibri" w:hAnsi="Aptos" w:cs="Arial"/>
              </w:rPr>
            </w:pPr>
            <w:r w:rsidRPr="006122A4">
              <w:rPr>
                <w:rFonts w:ascii="Aptos" w:eastAsia="Calibri" w:hAnsi="Aptos" w:cs="Arial"/>
              </w:rPr>
              <w:t>In the second and third round, panel members received feedback from the previous round for each statement including: a) the level of agreement in total and per group, b) their own level of agreement, and c) comment summary.</w:t>
            </w:r>
          </w:p>
          <w:p w14:paraId="786DBF3F" w14:textId="51427BFE" w:rsidR="00C42D91" w:rsidRPr="006122A4" w:rsidRDefault="00C42D91" w:rsidP="00C53B2A">
            <w:pPr>
              <w:rPr>
                <w:rFonts w:ascii="Aptos" w:eastAsia="Calibri" w:hAnsi="Aptos" w:cs="Arial"/>
              </w:rPr>
            </w:pPr>
            <w:r w:rsidRPr="006122A4">
              <w:rPr>
                <w:rFonts w:ascii="Aptos" w:eastAsia="Calibri" w:hAnsi="Aptos" w:cs="Arial"/>
              </w:rPr>
              <w:t>Described in ‘The Delphi rounds’ section.</w:t>
            </w:r>
          </w:p>
        </w:tc>
      </w:tr>
      <w:tr w:rsidR="00C42D91" w:rsidRPr="00C42D91" w14:paraId="58AD2907" w14:textId="77777777" w:rsidTr="00C42D91">
        <w:trPr>
          <w:trHeight w:val="20"/>
        </w:trPr>
        <w:tc>
          <w:tcPr>
            <w:tcW w:w="0" w:type="auto"/>
          </w:tcPr>
          <w:p w14:paraId="11689BA9" w14:textId="77777777" w:rsidR="00C42D91" w:rsidRPr="006122A4" w:rsidRDefault="00C42D91" w:rsidP="00C53B2A">
            <w:pPr>
              <w:rPr>
                <w:rFonts w:ascii="Aptos" w:eastAsia="Calibri" w:hAnsi="Aptos" w:cs="Arial"/>
              </w:rPr>
            </w:pPr>
            <w:r w:rsidRPr="006122A4">
              <w:rPr>
                <w:rFonts w:ascii="Aptos" w:eastAsia="Calibri" w:hAnsi="Aptos" w:cs="Arial"/>
              </w:rPr>
              <w:lastRenderedPageBreak/>
              <w:t>M18</w:t>
            </w:r>
          </w:p>
        </w:tc>
        <w:tc>
          <w:tcPr>
            <w:tcW w:w="1462" w:type="dxa"/>
            <w:vMerge/>
          </w:tcPr>
          <w:p w14:paraId="75284D07" w14:textId="77777777" w:rsidR="00C42D91" w:rsidRPr="006122A4" w:rsidRDefault="00C42D91" w:rsidP="00C53B2A">
            <w:pPr>
              <w:rPr>
                <w:rFonts w:ascii="Aptos" w:eastAsia="Calibri" w:hAnsi="Aptos" w:cs="Arial"/>
              </w:rPr>
            </w:pPr>
          </w:p>
        </w:tc>
        <w:tc>
          <w:tcPr>
            <w:tcW w:w="11135" w:type="dxa"/>
          </w:tcPr>
          <w:p w14:paraId="45223C64" w14:textId="77777777" w:rsidR="00C42D91" w:rsidRPr="006122A4" w:rsidRDefault="00C42D91" w:rsidP="00C53B2A">
            <w:pPr>
              <w:rPr>
                <w:rFonts w:ascii="Aptos" w:eastAsia="Calibri" w:hAnsi="Aptos" w:cs="Arial"/>
              </w:rPr>
            </w:pPr>
            <w:r w:rsidRPr="006122A4">
              <w:rPr>
                <w:rFonts w:ascii="Aptos" w:eastAsia="Calibri" w:hAnsi="Aptos" w:cs="Arial"/>
              </w:rPr>
              <w:t>State whether anonymity was planned in the study design. Explain where and to whom it was applied and what methods were used to guarantee anonymity.</w:t>
            </w:r>
          </w:p>
          <w:p w14:paraId="67AB4298" w14:textId="77777777" w:rsidR="00C42D91" w:rsidRPr="006122A4" w:rsidRDefault="00C42D91" w:rsidP="00C53B2A">
            <w:pPr>
              <w:rPr>
                <w:rFonts w:ascii="Aptos" w:eastAsia="Calibri" w:hAnsi="Aptos" w:cs="Arial"/>
              </w:rPr>
            </w:pPr>
          </w:p>
          <w:p w14:paraId="261FECF2" w14:textId="63AD16D2" w:rsidR="00C42D91" w:rsidRPr="006122A4" w:rsidRDefault="00C42D91" w:rsidP="00C53B2A">
            <w:pPr>
              <w:rPr>
                <w:rFonts w:ascii="Aptos" w:eastAsia="Calibri" w:hAnsi="Aptos" w:cs="Arial"/>
              </w:rPr>
            </w:pPr>
            <w:r w:rsidRPr="006122A4">
              <w:rPr>
                <w:rFonts w:ascii="Aptos" w:eastAsia="Calibri" w:hAnsi="Aptos" w:cs="Arial"/>
              </w:rPr>
              <w:t>Delphi panel members participated anonymously. Stated in the ‘Delphi rounds’ section.</w:t>
            </w:r>
          </w:p>
        </w:tc>
      </w:tr>
      <w:tr w:rsidR="00C42D91" w:rsidRPr="00C42D91" w14:paraId="0D572A49" w14:textId="77777777" w:rsidTr="00C42D91">
        <w:trPr>
          <w:trHeight w:val="20"/>
        </w:trPr>
        <w:tc>
          <w:tcPr>
            <w:tcW w:w="0" w:type="auto"/>
          </w:tcPr>
          <w:p w14:paraId="060BDD38" w14:textId="77777777" w:rsidR="00C42D91" w:rsidRPr="006122A4" w:rsidRDefault="00C42D91" w:rsidP="00C53B2A">
            <w:pPr>
              <w:rPr>
                <w:rFonts w:ascii="Aptos" w:eastAsia="Calibri" w:hAnsi="Aptos" w:cs="Arial"/>
              </w:rPr>
            </w:pPr>
            <w:r w:rsidRPr="006122A4">
              <w:rPr>
                <w:rFonts w:ascii="Aptos" w:eastAsia="Calibri" w:hAnsi="Aptos" w:cs="Arial"/>
              </w:rPr>
              <w:t>M19</w:t>
            </w:r>
          </w:p>
        </w:tc>
        <w:tc>
          <w:tcPr>
            <w:tcW w:w="1462" w:type="dxa"/>
            <w:vMerge/>
          </w:tcPr>
          <w:p w14:paraId="1032617F" w14:textId="77777777" w:rsidR="00C42D91" w:rsidRPr="006122A4" w:rsidRDefault="00C42D91" w:rsidP="00C53B2A">
            <w:pPr>
              <w:rPr>
                <w:rFonts w:ascii="Aptos" w:eastAsia="Calibri" w:hAnsi="Aptos" w:cs="Arial"/>
              </w:rPr>
            </w:pPr>
          </w:p>
        </w:tc>
        <w:tc>
          <w:tcPr>
            <w:tcW w:w="11135" w:type="dxa"/>
          </w:tcPr>
          <w:p w14:paraId="77D308CB" w14:textId="77777777" w:rsidR="00C42D91" w:rsidRPr="006122A4" w:rsidRDefault="00C42D91" w:rsidP="00C53B2A">
            <w:pPr>
              <w:rPr>
                <w:rFonts w:ascii="Aptos" w:eastAsia="Calibri" w:hAnsi="Aptos" w:cs="Arial"/>
              </w:rPr>
            </w:pPr>
            <w:r w:rsidRPr="006122A4">
              <w:rPr>
                <w:rFonts w:ascii="Aptos" w:eastAsia="Calibri" w:hAnsi="Aptos" w:cs="Arial"/>
              </w:rPr>
              <w:t>State if the steering committee was involved in the decisions made by the consensus panel.</w:t>
            </w:r>
          </w:p>
          <w:p w14:paraId="3BABEDD2"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For example, whether the steering committee or those managing consensus also had voting rights.</w:t>
            </w:r>
          </w:p>
          <w:p w14:paraId="2AA69325" w14:textId="77777777" w:rsidR="00C42D91" w:rsidRPr="006122A4" w:rsidRDefault="00C42D91" w:rsidP="00C53B2A">
            <w:pPr>
              <w:rPr>
                <w:rFonts w:ascii="Aptos" w:eastAsia="Calibri" w:hAnsi="Aptos" w:cs="Arial"/>
                <w:i/>
                <w:iCs/>
                <w:sz w:val="20"/>
                <w:szCs w:val="20"/>
              </w:rPr>
            </w:pPr>
          </w:p>
          <w:p w14:paraId="0025E246" w14:textId="77777777" w:rsidR="00C42D91" w:rsidRPr="006122A4" w:rsidRDefault="00C42D91" w:rsidP="001637C4">
            <w:pPr>
              <w:rPr>
                <w:rFonts w:ascii="Aptos" w:eastAsia="Calibri" w:hAnsi="Aptos" w:cs="Arial"/>
              </w:rPr>
            </w:pPr>
            <w:r w:rsidRPr="006122A4">
              <w:rPr>
                <w:rFonts w:ascii="Aptos" w:eastAsia="Calibri" w:hAnsi="Aptos" w:cs="Arial"/>
              </w:rPr>
              <w:t>The steering committee was not involved in the rating process of statements. They were involved in weighing the comments made by panellists, for improvement of statements.</w:t>
            </w:r>
          </w:p>
          <w:p w14:paraId="760554C5" w14:textId="5A9478AF" w:rsidR="00C42D91" w:rsidRPr="006122A4" w:rsidRDefault="00C42D91" w:rsidP="001637C4">
            <w:pPr>
              <w:rPr>
                <w:rFonts w:ascii="Aptos" w:eastAsia="Calibri" w:hAnsi="Aptos" w:cs="Arial"/>
              </w:rPr>
            </w:pPr>
            <w:r w:rsidRPr="006122A4">
              <w:rPr>
                <w:rFonts w:ascii="Aptos" w:eastAsia="Calibri" w:hAnsi="Aptos" w:cs="Arial"/>
              </w:rPr>
              <w:t>Described in ‘The Delphi rounds’ section.</w:t>
            </w:r>
          </w:p>
        </w:tc>
      </w:tr>
      <w:tr w:rsidR="00C42D91" w:rsidRPr="00484A67" w14:paraId="5FE971E5" w14:textId="77777777" w:rsidTr="00C42D91">
        <w:trPr>
          <w:trHeight w:val="20"/>
        </w:trPr>
        <w:tc>
          <w:tcPr>
            <w:tcW w:w="0" w:type="auto"/>
          </w:tcPr>
          <w:p w14:paraId="63FDDD3A" w14:textId="77777777" w:rsidR="00C42D91" w:rsidRPr="006122A4" w:rsidRDefault="00C42D91" w:rsidP="00C53B2A">
            <w:pPr>
              <w:rPr>
                <w:rFonts w:ascii="Aptos" w:eastAsia="Calibri" w:hAnsi="Aptos" w:cs="Arial"/>
              </w:rPr>
            </w:pPr>
            <w:r w:rsidRPr="006122A4">
              <w:rPr>
                <w:rFonts w:ascii="Aptos" w:eastAsia="Calibri" w:hAnsi="Aptos" w:cs="Arial"/>
              </w:rPr>
              <w:t>M20</w:t>
            </w:r>
          </w:p>
        </w:tc>
        <w:tc>
          <w:tcPr>
            <w:tcW w:w="1462" w:type="dxa"/>
            <w:vMerge w:val="restart"/>
          </w:tcPr>
          <w:p w14:paraId="1D1CE871" w14:textId="77777777" w:rsidR="00C42D91" w:rsidRPr="006122A4" w:rsidRDefault="00C42D91" w:rsidP="00C53B2A">
            <w:pPr>
              <w:rPr>
                <w:rFonts w:ascii="Aptos" w:eastAsia="Calibri" w:hAnsi="Aptos" w:cs="Arial"/>
              </w:rPr>
            </w:pPr>
            <w:r w:rsidRPr="006122A4">
              <w:rPr>
                <w:rFonts w:ascii="Aptos" w:eastAsia="Calibri" w:hAnsi="Aptos" w:cs="Arial"/>
              </w:rPr>
              <w:t>Participation</w:t>
            </w:r>
          </w:p>
        </w:tc>
        <w:tc>
          <w:tcPr>
            <w:tcW w:w="11135" w:type="dxa"/>
          </w:tcPr>
          <w:p w14:paraId="790DFFE1" w14:textId="77777777" w:rsidR="00C42D91" w:rsidRPr="006122A4" w:rsidRDefault="00C42D91" w:rsidP="00C53B2A">
            <w:pPr>
              <w:rPr>
                <w:rFonts w:ascii="Aptos" w:eastAsia="Calibri" w:hAnsi="Aptos" w:cs="Arial"/>
              </w:rPr>
            </w:pPr>
            <w:r w:rsidRPr="006122A4">
              <w:rPr>
                <w:rFonts w:ascii="Aptos" w:eastAsia="Calibri" w:hAnsi="Aptos" w:cs="Arial"/>
              </w:rPr>
              <w:t>Describe any incentives used to encourage responses or participation in the consensus process.</w:t>
            </w:r>
          </w:p>
          <w:p w14:paraId="4696A381"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For example, were invitations to participate reiterated, or were participants reimbursed for their time.</w:t>
            </w:r>
          </w:p>
          <w:p w14:paraId="7E1B271C" w14:textId="77777777" w:rsidR="00C42D91" w:rsidRPr="006122A4" w:rsidRDefault="00C42D91" w:rsidP="00C53B2A">
            <w:pPr>
              <w:rPr>
                <w:rFonts w:ascii="Aptos" w:eastAsia="Calibri" w:hAnsi="Aptos" w:cs="Arial"/>
                <w:i/>
                <w:iCs/>
                <w:sz w:val="20"/>
                <w:szCs w:val="20"/>
              </w:rPr>
            </w:pPr>
          </w:p>
          <w:p w14:paraId="291E49DC" w14:textId="45F0ED40" w:rsidR="00C42D91" w:rsidRPr="006122A4" w:rsidRDefault="00C42D91" w:rsidP="00C53B2A">
            <w:pPr>
              <w:rPr>
                <w:rFonts w:ascii="Aptos" w:eastAsia="Calibri" w:hAnsi="Aptos" w:cs="Arial"/>
              </w:rPr>
            </w:pPr>
            <w:r w:rsidRPr="006122A4">
              <w:rPr>
                <w:rFonts w:ascii="Aptos" w:eastAsia="Calibri" w:hAnsi="Aptos" w:cs="Arial"/>
              </w:rPr>
              <w:t>n.a.</w:t>
            </w:r>
          </w:p>
        </w:tc>
      </w:tr>
      <w:tr w:rsidR="00C42D91" w:rsidRPr="00484A67" w14:paraId="3A3FBAE6" w14:textId="77777777" w:rsidTr="00C42D91">
        <w:trPr>
          <w:trHeight w:val="20"/>
        </w:trPr>
        <w:tc>
          <w:tcPr>
            <w:tcW w:w="0" w:type="auto"/>
          </w:tcPr>
          <w:p w14:paraId="19C345F8" w14:textId="77777777" w:rsidR="00C42D91" w:rsidRPr="006122A4" w:rsidRDefault="00C42D91" w:rsidP="00C53B2A">
            <w:pPr>
              <w:rPr>
                <w:rFonts w:ascii="Aptos" w:eastAsia="Calibri" w:hAnsi="Aptos" w:cs="Arial"/>
              </w:rPr>
            </w:pPr>
            <w:r w:rsidRPr="006122A4">
              <w:rPr>
                <w:rFonts w:ascii="Aptos" w:eastAsia="Calibri" w:hAnsi="Aptos" w:cs="Arial"/>
              </w:rPr>
              <w:t>M21</w:t>
            </w:r>
          </w:p>
        </w:tc>
        <w:tc>
          <w:tcPr>
            <w:tcW w:w="1462" w:type="dxa"/>
            <w:vMerge/>
          </w:tcPr>
          <w:p w14:paraId="73600485" w14:textId="77777777" w:rsidR="00C42D91" w:rsidRPr="006122A4" w:rsidRDefault="00C42D91" w:rsidP="00C53B2A">
            <w:pPr>
              <w:rPr>
                <w:rFonts w:ascii="Aptos" w:eastAsia="Calibri" w:hAnsi="Aptos" w:cs="Arial"/>
              </w:rPr>
            </w:pPr>
          </w:p>
        </w:tc>
        <w:tc>
          <w:tcPr>
            <w:tcW w:w="11135" w:type="dxa"/>
          </w:tcPr>
          <w:p w14:paraId="459A62D2" w14:textId="77777777" w:rsidR="00C42D91" w:rsidRPr="006122A4" w:rsidRDefault="00C42D91" w:rsidP="00C53B2A">
            <w:pPr>
              <w:rPr>
                <w:rFonts w:ascii="Aptos" w:eastAsia="Calibri" w:hAnsi="Aptos" w:cs="Arial"/>
              </w:rPr>
            </w:pPr>
            <w:r w:rsidRPr="006122A4">
              <w:rPr>
                <w:rFonts w:ascii="Aptos" w:eastAsia="Calibri" w:hAnsi="Aptos" w:cs="Arial"/>
              </w:rPr>
              <w:t>Describe any adaptations to make the surveys/meetings more accessible.</w:t>
            </w:r>
          </w:p>
          <w:p w14:paraId="0EA1EB0B" w14:textId="77777777" w:rsidR="00C42D91" w:rsidRPr="006122A4" w:rsidRDefault="00C42D91" w:rsidP="00C53B2A">
            <w:pPr>
              <w:rPr>
                <w:rFonts w:ascii="Aptos" w:eastAsia="Calibri" w:hAnsi="Aptos" w:cs="Arial"/>
                <w:sz w:val="20"/>
                <w:szCs w:val="20"/>
              </w:rPr>
            </w:pPr>
            <w:r w:rsidRPr="006122A4">
              <w:rPr>
                <w:rFonts w:ascii="Aptos" w:eastAsia="Calibri" w:hAnsi="Aptos" w:cs="Arial"/>
                <w:i/>
                <w:iCs/>
                <w:sz w:val="20"/>
                <w:szCs w:val="20"/>
              </w:rPr>
              <w:t>For example, the languages in which the surveys/meetings were conducted and whether translations or plain language summaries were available</w:t>
            </w:r>
            <w:r w:rsidRPr="006122A4">
              <w:rPr>
                <w:rFonts w:ascii="Aptos" w:eastAsia="Calibri" w:hAnsi="Aptos" w:cs="Arial"/>
                <w:sz w:val="20"/>
                <w:szCs w:val="20"/>
              </w:rPr>
              <w:t>.</w:t>
            </w:r>
          </w:p>
          <w:p w14:paraId="6F1475A4" w14:textId="77777777" w:rsidR="00C42D91" w:rsidRPr="006122A4" w:rsidRDefault="00C42D91" w:rsidP="00C53B2A">
            <w:pPr>
              <w:rPr>
                <w:rFonts w:ascii="Aptos" w:eastAsia="Calibri" w:hAnsi="Aptos" w:cs="Arial"/>
                <w:sz w:val="20"/>
                <w:szCs w:val="20"/>
              </w:rPr>
            </w:pPr>
          </w:p>
          <w:p w14:paraId="4ECDD98C" w14:textId="3CB5C5E3" w:rsidR="00C42D91" w:rsidRPr="006122A4" w:rsidRDefault="00C42D91" w:rsidP="00C53B2A">
            <w:pPr>
              <w:rPr>
                <w:rFonts w:ascii="Aptos" w:eastAsia="Calibri" w:hAnsi="Aptos" w:cs="Arial"/>
              </w:rPr>
            </w:pPr>
            <w:r w:rsidRPr="006122A4">
              <w:rPr>
                <w:rFonts w:ascii="Aptos" w:eastAsia="Calibri" w:hAnsi="Aptos" w:cs="Arial"/>
              </w:rPr>
              <w:t>n.a.</w:t>
            </w:r>
          </w:p>
        </w:tc>
      </w:tr>
      <w:tr w:rsidR="00C42D91" w:rsidRPr="00C42D91" w14:paraId="7F03362E" w14:textId="77777777" w:rsidTr="00C42D91">
        <w:trPr>
          <w:trHeight w:val="20"/>
        </w:trPr>
        <w:tc>
          <w:tcPr>
            <w:tcW w:w="0" w:type="auto"/>
          </w:tcPr>
          <w:p w14:paraId="39F1EDF6" w14:textId="77777777" w:rsidR="00C42D91" w:rsidRPr="006122A4" w:rsidRDefault="00C42D91" w:rsidP="00C53B2A">
            <w:pPr>
              <w:rPr>
                <w:rFonts w:ascii="Aptos" w:eastAsia="Calibri" w:hAnsi="Aptos" w:cs="Arial"/>
              </w:rPr>
            </w:pPr>
            <w:r w:rsidRPr="006122A4">
              <w:rPr>
                <w:rFonts w:ascii="Aptos" w:eastAsia="Calibri" w:hAnsi="Aptos" w:cs="Arial"/>
              </w:rPr>
              <w:t>R1</w:t>
            </w:r>
          </w:p>
        </w:tc>
        <w:tc>
          <w:tcPr>
            <w:tcW w:w="1462" w:type="dxa"/>
            <w:vMerge w:val="restart"/>
          </w:tcPr>
          <w:p w14:paraId="1142B922" w14:textId="77777777" w:rsidR="00C42D91" w:rsidRPr="006122A4" w:rsidRDefault="00C42D91" w:rsidP="00C53B2A">
            <w:pPr>
              <w:rPr>
                <w:rFonts w:ascii="Aptos" w:eastAsia="Calibri" w:hAnsi="Aptos" w:cs="Arial"/>
              </w:rPr>
            </w:pPr>
            <w:r w:rsidRPr="006122A4">
              <w:rPr>
                <w:rFonts w:ascii="Aptos" w:eastAsia="Calibri" w:hAnsi="Aptos" w:cs="Arial"/>
              </w:rPr>
              <w:t>Results</w:t>
            </w:r>
          </w:p>
        </w:tc>
        <w:tc>
          <w:tcPr>
            <w:tcW w:w="11135" w:type="dxa"/>
          </w:tcPr>
          <w:p w14:paraId="1C38FECF" w14:textId="77777777" w:rsidR="00C42D91" w:rsidRPr="006122A4" w:rsidRDefault="00C42D91" w:rsidP="00C53B2A">
            <w:pPr>
              <w:rPr>
                <w:rFonts w:ascii="Aptos" w:eastAsia="Calibri" w:hAnsi="Aptos" w:cs="Arial"/>
              </w:rPr>
            </w:pPr>
            <w:r w:rsidRPr="006122A4">
              <w:rPr>
                <w:rFonts w:ascii="Aptos" w:eastAsia="Calibri" w:hAnsi="Aptos" w:cs="Arial"/>
              </w:rPr>
              <w:t>State when the consensus exercise was conducted. List the date of initiation and the time taken to complete each consensus step, analysis, and any extensions or delays in the analysis.</w:t>
            </w:r>
          </w:p>
          <w:p w14:paraId="359E0485" w14:textId="77777777" w:rsidR="00C42D91" w:rsidRPr="006122A4" w:rsidRDefault="00C42D91" w:rsidP="00C53B2A">
            <w:pPr>
              <w:rPr>
                <w:rFonts w:ascii="Aptos" w:eastAsia="Calibri" w:hAnsi="Aptos" w:cs="Arial"/>
              </w:rPr>
            </w:pPr>
          </w:p>
          <w:p w14:paraId="04FE912C" w14:textId="77777777" w:rsidR="00C42D91" w:rsidRPr="006122A4" w:rsidRDefault="00C42D91" w:rsidP="00C53B2A">
            <w:pPr>
              <w:rPr>
                <w:rFonts w:ascii="Aptos" w:eastAsia="Calibri" w:hAnsi="Aptos" w:cs="Arial"/>
              </w:rPr>
            </w:pPr>
            <w:r w:rsidRPr="006122A4">
              <w:rPr>
                <w:rFonts w:ascii="Aptos" w:eastAsia="Calibri" w:hAnsi="Aptos" w:cs="Arial"/>
              </w:rPr>
              <w:t>Timing of the Delphi rounds can be found in figure 1.</w:t>
            </w:r>
          </w:p>
          <w:p w14:paraId="47C4FAC2" w14:textId="157F98A1" w:rsidR="00C42D91" w:rsidRPr="006122A4" w:rsidRDefault="00C42D91" w:rsidP="00C53B2A">
            <w:pPr>
              <w:rPr>
                <w:rFonts w:ascii="Aptos" w:eastAsia="Calibri" w:hAnsi="Aptos" w:cs="Arial"/>
              </w:rPr>
            </w:pPr>
            <w:r w:rsidRPr="006122A4">
              <w:rPr>
                <w:rFonts w:ascii="Aptos" w:eastAsia="Calibri" w:hAnsi="Aptos" w:cs="Arial"/>
              </w:rPr>
              <w:t>The process developed according to the planning. Two weeks per Delphi round, two weeks for analysing, two weeks for the steering committee to respond to the reports.</w:t>
            </w:r>
          </w:p>
        </w:tc>
      </w:tr>
      <w:tr w:rsidR="00C42D91" w:rsidRPr="00C42D91" w14:paraId="10962B5F" w14:textId="77777777" w:rsidTr="00C42D91">
        <w:trPr>
          <w:trHeight w:val="20"/>
        </w:trPr>
        <w:tc>
          <w:tcPr>
            <w:tcW w:w="0" w:type="auto"/>
          </w:tcPr>
          <w:p w14:paraId="39427F51" w14:textId="77777777" w:rsidR="00C42D91" w:rsidRPr="006122A4" w:rsidRDefault="00C42D91" w:rsidP="00C53B2A">
            <w:pPr>
              <w:rPr>
                <w:rFonts w:ascii="Aptos" w:eastAsia="Calibri" w:hAnsi="Aptos" w:cs="Arial"/>
              </w:rPr>
            </w:pPr>
            <w:r w:rsidRPr="006122A4">
              <w:rPr>
                <w:rFonts w:ascii="Aptos" w:eastAsia="Calibri" w:hAnsi="Aptos" w:cs="Arial"/>
              </w:rPr>
              <w:t>R2</w:t>
            </w:r>
          </w:p>
        </w:tc>
        <w:tc>
          <w:tcPr>
            <w:tcW w:w="1462" w:type="dxa"/>
            <w:vMerge/>
          </w:tcPr>
          <w:p w14:paraId="471B22F6" w14:textId="77777777" w:rsidR="00C42D91" w:rsidRPr="006122A4" w:rsidRDefault="00C42D91" w:rsidP="00C53B2A">
            <w:pPr>
              <w:rPr>
                <w:rFonts w:ascii="Aptos" w:eastAsia="Calibri" w:hAnsi="Aptos" w:cs="Arial"/>
              </w:rPr>
            </w:pPr>
          </w:p>
        </w:tc>
        <w:tc>
          <w:tcPr>
            <w:tcW w:w="11135" w:type="dxa"/>
          </w:tcPr>
          <w:p w14:paraId="77191DB7" w14:textId="77777777" w:rsidR="00C42D91" w:rsidRPr="006122A4" w:rsidRDefault="00C42D91" w:rsidP="00C53B2A">
            <w:pPr>
              <w:rPr>
                <w:rFonts w:ascii="Aptos" w:eastAsia="Calibri" w:hAnsi="Aptos" w:cs="Arial"/>
              </w:rPr>
            </w:pPr>
            <w:r w:rsidRPr="006122A4">
              <w:rPr>
                <w:rFonts w:ascii="Aptos" w:eastAsia="Calibri" w:hAnsi="Aptos" w:cs="Arial"/>
              </w:rPr>
              <w:t>Explain any deviations from the study protocol, and why these were necessary.</w:t>
            </w:r>
          </w:p>
          <w:p w14:paraId="6BD4CE31"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For example, addition of panel members during the exercise, number of consensus steps, stopping criteria; report the step(s) in which this occurred.</w:t>
            </w:r>
          </w:p>
          <w:p w14:paraId="6DB5793B" w14:textId="77777777" w:rsidR="00C42D91" w:rsidRPr="006122A4" w:rsidRDefault="00C42D91" w:rsidP="00C53B2A">
            <w:pPr>
              <w:rPr>
                <w:rFonts w:ascii="Aptos" w:eastAsia="Calibri" w:hAnsi="Aptos" w:cs="Arial"/>
                <w:i/>
                <w:iCs/>
                <w:sz w:val="20"/>
                <w:szCs w:val="20"/>
              </w:rPr>
            </w:pPr>
          </w:p>
          <w:p w14:paraId="1995FA55" w14:textId="31BDF518" w:rsidR="00C42D91" w:rsidRPr="006122A4" w:rsidRDefault="00C42D91" w:rsidP="00C53B2A">
            <w:pPr>
              <w:rPr>
                <w:rFonts w:ascii="Aptos" w:eastAsia="Calibri" w:hAnsi="Aptos" w:cs="Arial"/>
              </w:rPr>
            </w:pPr>
            <w:r w:rsidRPr="006122A4">
              <w:rPr>
                <w:rFonts w:ascii="Aptos" w:eastAsia="Calibri" w:hAnsi="Aptos" w:cs="Arial"/>
              </w:rPr>
              <w:t>We could not use information in the scientific literature. This is accounted for in the ‘Development of statements’ paragraph and in the Supplemental materials (A</w:t>
            </w:r>
            <w:r>
              <w:rPr>
                <w:rFonts w:ascii="Aptos" w:eastAsia="Calibri" w:hAnsi="Aptos" w:cs="Arial"/>
              </w:rPr>
              <w:t xml:space="preserve">dditional file </w:t>
            </w:r>
            <w:r w:rsidRPr="006122A4">
              <w:rPr>
                <w:rFonts w:ascii="Aptos" w:eastAsia="Calibri" w:hAnsi="Aptos" w:cs="Arial"/>
              </w:rPr>
              <w:t>2).</w:t>
            </w:r>
          </w:p>
        </w:tc>
      </w:tr>
      <w:tr w:rsidR="00C42D91" w:rsidRPr="00484A67" w14:paraId="1DFEAACD" w14:textId="77777777" w:rsidTr="00C42D91">
        <w:trPr>
          <w:trHeight w:val="20"/>
        </w:trPr>
        <w:tc>
          <w:tcPr>
            <w:tcW w:w="0" w:type="auto"/>
          </w:tcPr>
          <w:p w14:paraId="6C0A967A" w14:textId="77777777" w:rsidR="00C42D91" w:rsidRPr="006122A4" w:rsidRDefault="00C42D91" w:rsidP="00C53B2A">
            <w:pPr>
              <w:rPr>
                <w:rFonts w:ascii="Aptos" w:eastAsia="Calibri" w:hAnsi="Aptos" w:cs="Arial"/>
              </w:rPr>
            </w:pPr>
            <w:r w:rsidRPr="006122A4">
              <w:rPr>
                <w:rFonts w:ascii="Aptos" w:eastAsia="Calibri" w:hAnsi="Aptos" w:cs="Arial"/>
              </w:rPr>
              <w:t>R3</w:t>
            </w:r>
          </w:p>
        </w:tc>
        <w:tc>
          <w:tcPr>
            <w:tcW w:w="1462" w:type="dxa"/>
            <w:vMerge/>
          </w:tcPr>
          <w:p w14:paraId="6D3BC4A6" w14:textId="77777777" w:rsidR="00C42D91" w:rsidRPr="006122A4" w:rsidRDefault="00C42D91" w:rsidP="00C53B2A">
            <w:pPr>
              <w:rPr>
                <w:rFonts w:ascii="Aptos" w:eastAsia="Calibri" w:hAnsi="Aptos" w:cs="Arial"/>
              </w:rPr>
            </w:pPr>
          </w:p>
        </w:tc>
        <w:tc>
          <w:tcPr>
            <w:tcW w:w="11135" w:type="dxa"/>
          </w:tcPr>
          <w:p w14:paraId="14CD37F7" w14:textId="77777777" w:rsidR="00C42D91" w:rsidRPr="006122A4" w:rsidRDefault="00C42D91" w:rsidP="00C53B2A">
            <w:pPr>
              <w:rPr>
                <w:rFonts w:ascii="Aptos" w:eastAsia="Calibri" w:hAnsi="Aptos" w:cs="Arial"/>
              </w:rPr>
            </w:pPr>
            <w:r w:rsidRPr="006122A4">
              <w:rPr>
                <w:rFonts w:ascii="Aptos" w:eastAsia="Calibri" w:hAnsi="Aptos" w:cs="Arial"/>
              </w:rPr>
              <w:t>For each step, report quantitative (number of panellists, response rate) and qualitative (relevant socio-demographics) data to describe the participating panellists.</w:t>
            </w:r>
          </w:p>
          <w:p w14:paraId="717DDC32" w14:textId="77777777" w:rsidR="00C42D91" w:rsidRPr="006122A4" w:rsidRDefault="00C42D91" w:rsidP="00C53B2A">
            <w:pPr>
              <w:rPr>
                <w:rFonts w:ascii="Aptos" w:eastAsia="Calibri" w:hAnsi="Aptos" w:cs="Arial"/>
              </w:rPr>
            </w:pPr>
          </w:p>
          <w:p w14:paraId="28F3F7BC" w14:textId="5C13750A" w:rsidR="00C42D91" w:rsidRPr="006122A4" w:rsidRDefault="00C42D91" w:rsidP="00C53B2A">
            <w:pPr>
              <w:rPr>
                <w:rFonts w:ascii="Aptos" w:eastAsia="Calibri" w:hAnsi="Aptos" w:cs="Arial"/>
              </w:rPr>
            </w:pPr>
            <w:r w:rsidRPr="006122A4">
              <w:rPr>
                <w:rFonts w:ascii="Aptos" w:eastAsia="Calibri" w:hAnsi="Aptos" w:cs="Arial"/>
              </w:rPr>
              <w:lastRenderedPageBreak/>
              <w:t>See Table 3</w:t>
            </w:r>
          </w:p>
        </w:tc>
      </w:tr>
      <w:tr w:rsidR="00C42D91" w:rsidRPr="00C42D91" w14:paraId="7EDB57C0" w14:textId="77777777" w:rsidTr="00C42D91">
        <w:trPr>
          <w:trHeight w:val="20"/>
        </w:trPr>
        <w:tc>
          <w:tcPr>
            <w:tcW w:w="0" w:type="auto"/>
          </w:tcPr>
          <w:p w14:paraId="4DEB4E2B" w14:textId="77777777" w:rsidR="00C42D91" w:rsidRPr="006122A4" w:rsidRDefault="00C42D91" w:rsidP="00C53B2A">
            <w:pPr>
              <w:rPr>
                <w:rFonts w:ascii="Aptos" w:eastAsia="Calibri" w:hAnsi="Aptos" w:cs="Arial"/>
              </w:rPr>
            </w:pPr>
            <w:r w:rsidRPr="006122A4">
              <w:rPr>
                <w:rFonts w:ascii="Aptos" w:eastAsia="Calibri" w:hAnsi="Aptos" w:cs="Arial"/>
              </w:rPr>
              <w:lastRenderedPageBreak/>
              <w:t>R4</w:t>
            </w:r>
          </w:p>
        </w:tc>
        <w:tc>
          <w:tcPr>
            <w:tcW w:w="1462" w:type="dxa"/>
            <w:vMerge/>
          </w:tcPr>
          <w:p w14:paraId="57229D57" w14:textId="77777777" w:rsidR="00C42D91" w:rsidRPr="006122A4" w:rsidRDefault="00C42D91" w:rsidP="00C53B2A">
            <w:pPr>
              <w:rPr>
                <w:rFonts w:ascii="Aptos" w:eastAsia="Calibri" w:hAnsi="Aptos" w:cs="Arial"/>
              </w:rPr>
            </w:pPr>
          </w:p>
        </w:tc>
        <w:tc>
          <w:tcPr>
            <w:tcW w:w="11135" w:type="dxa"/>
          </w:tcPr>
          <w:p w14:paraId="5C4A5833" w14:textId="77777777" w:rsidR="00C42D91" w:rsidRPr="006122A4" w:rsidRDefault="00C42D91" w:rsidP="00C53B2A">
            <w:pPr>
              <w:rPr>
                <w:rFonts w:ascii="Aptos" w:eastAsia="Calibri" w:hAnsi="Aptos" w:cs="Arial"/>
              </w:rPr>
            </w:pPr>
            <w:r w:rsidRPr="006122A4">
              <w:rPr>
                <w:rFonts w:ascii="Aptos" w:eastAsia="Calibri" w:hAnsi="Aptos" w:cs="Arial"/>
              </w:rPr>
              <w:t>Report the final outcome of the consensus process as qualitative (for example, aggregated themes from comments) and/or quantitative (for example, summary statistics, score means, medians and/or ranges) data.</w:t>
            </w:r>
          </w:p>
          <w:p w14:paraId="016919DB" w14:textId="77777777" w:rsidR="00C42D91" w:rsidRPr="006122A4" w:rsidRDefault="00C42D91" w:rsidP="00C53B2A">
            <w:pPr>
              <w:rPr>
                <w:rFonts w:ascii="Aptos" w:eastAsia="Calibri" w:hAnsi="Aptos" w:cs="Arial"/>
              </w:rPr>
            </w:pPr>
          </w:p>
          <w:p w14:paraId="65FAE4A6" w14:textId="475CBC1F" w:rsidR="00C42D91" w:rsidRPr="006122A4" w:rsidRDefault="00C42D91" w:rsidP="00C53B2A">
            <w:pPr>
              <w:rPr>
                <w:rFonts w:ascii="Aptos" w:eastAsia="Calibri" w:hAnsi="Aptos" w:cs="Arial"/>
              </w:rPr>
            </w:pPr>
            <w:r w:rsidRPr="006122A4">
              <w:rPr>
                <w:rFonts w:ascii="Aptos" w:eastAsia="Calibri" w:hAnsi="Aptos" w:cs="Arial"/>
              </w:rPr>
              <w:t>All reported on in the ‘Results’ section</w:t>
            </w:r>
          </w:p>
        </w:tc>
      </w:tr>
      <w:tr w:rsidR="00C42D91" w:rsidRPr="00C42D91" w14:paraId="231E80C2" w14:textId="77777777" w:rsidTr="00C42D91">
        <w:trPr>
          <w:trHeight w:val="20"/>
        </w:trPr>
        <w:tc>
          <w:tcPr>
            <w:tcW w:w="0" w:type="auto"/>
          </w:tcPr>
          <w:p w14:paraId="3FC254BD" w14:textId="77777777" w:rsidR="00C42D91" w:rsidRPr="006122A4" w:rsidRDefault="00C42D91" w:rsidP="00C53B2A">
            <w:pPr>
              <w:rPr>
                <w:rFonts w:ascii="Aptos" w:eastAsia="Calibri" w:hAnsi="Aptos" w:cs="Arial"/>
              </w:rPr>
            </w:pPr>
            <w:r w:rsidRPr="006122A4">
              <w:rPr>
                <w:rFonts w:ascii="Aptos" w:eastAsia="Calibri" w:hAnsi="Aptos" w:cs="Arial"/>
              </w:rPr>
              <w:t>R5</w:t>
            </w:r>
          </w:p>
        </w:tc>
        <w:tc>
          <w:tcPr>
            <w:tcW w:w="1462" w:type="dxa"/>
            <w:vMerge/>
          </w:tcPr>
          <w:p w14:paraId="1D39B765" w14:textId="77777777" w:rsidR="00C42D91" w:rsidRPr="006122A4" w:rsidRDefault="00C42D91" w:rsidP="00C53B2A">
            <w:pPr>
              <w:rPr>
                <w:rFonts w:ascii="Aptos" w:eastAsia="Calibri" w:hAnsi="Aptos" w:cs="Arial"/>
              </w:rPr>
            </w:pPr>
          </w:p>
        </w:tc>
        <w:tc>
          <w:tcPr>
            <w:tcW w:w="11135" w:type="dxa"/>
          </w:tcPr>
          <w:p w14:paraId="73F4EF2C" w14:textId="77777777" w:rsidR="00C42D91" w:rsidRPr="006122A4" w:rsidRDefault="00C42D91" w:rsidP="00C53B2A">
            <w:pPr>
              <w:rPr>
                <w:rFonts w:ascii="Aptos" w:eastAsia="Calibri" w:hAnsi="Aptos" w:cs="Arial"/>
              </w:rPr>
            </w:pPr>
            <w:r w:rsidRPr="006122A4">
              <w:rPr>
                <w:rFonts w:ascii="Aptos" w:eastAsia="Calibri" w:hAnsi="Aptos" w:cs="Arial"/>
              </w:rPr>
              <w:t>List any items or topics that were modified or removed during the consensus process. Include why and when in the process they were modified or removed.</w:t>
            </w:r>
          </w:p>
          <w:p w14:paraId="2A94D35D" w14:textId="77777777" w:rsidR="00C42D91" w:rsidRPr="006122A4" w:rsidRDefault="00C42D91" w:rsidP="00C53B2A">
            <w:pPr>
              <w:rPr>
                <w:rFonts w:ascii="Aptos" w:eastAsia="Calibri" w:hAnsi="Aptos" w:cs="Arial"/>
              </w:rPr>
            </w:pPr>
          </w:p>
          <w:p w14:paraId="4A3D6446" w14:textId="354C18E5" w:rsidR="00C42D91" w:rsidRPr="006122A4" w:rsidRDefault="00C42D91" w:rsidP="00C53B2A">
            <w:pPr>
              <w:rPr>
                <w:rFonts w:ascii="Aptos" w:eastAsia="Calibri" w:hAnsi="Aptos" w:cs="Arial"/>
              </w:rPr>
            </w:pPr>
            <w:r w:rsidRPr="006122A4">
              <w:rPr>
                <w:rFonts w:ascii="Aptos" w:eastAsia="Calibri" w:hAnsi="Aptos" w:cs="Arial"/>
              </w:rPr>
              <w:t>All reported on in the ‘Results’ section</w:t>
            </w:r>
            <w:r>
              <w:rPr>
                <w:rFonts w:ascii="Aptos" w:eastAsia="Calibri" w:hAnsi="Aptos" w:cs="Arial"/>
              </w:rPr>
              <w:t>. All changes can be viewed in Additional file 5.</w:t>
            </w:r>
          </w:p>
        </w:tc>
      </w:tr>
      <w:tr w:rsidR="00C42D91" w:rsidRPr="00C42D91" w14:paraId="0C92FEEB" w14:textId="77777777" w:rsidTr="00C42D91">
        <w:trPr>
          <w:trHeight w:val="20"/>
        </w:trPr>
        <w:tc>
          <w:tcPr>
            <w:tcW w:w="0" w:type="auto"/>
          </w:tcPr>
          <w:p w14:paraId="643E4D25" w14:textId="77777777" w:rsidR="00C42D91" w:rsidRPr="006122A4" w:rsidRDefault="00C42D91" w:rsidP="00C53B2A">
            <w:pPr>
              <w:rPr>
                <w:rFonts w:ascii="Aptos" w:eastAsia="Calibri" w:hAnsi="Aptos" w:cs="Arial"/>
                <w:u w:val="double"/>
              </w:rPr>
            </w:pPr>
            <w:r w:rsidRPr="006122A4">
              <w:rPr>
                <w:rFonts w:ascii="Aptos" w:eastAsia="Calibri" w:hAnsi="Aptos" w:cs="Arial"/>
                <w:u w:val="double"/>
              </w:rPr>
              <w:t>D1</w:t>
            </w:r>
          </w:p>
        </w:tc>
        <w:tc>
          <w:tcPr>
            <w:tcW w:w="1462" w:type="dxa"/>
            <w:vMerge w:val="restart"/>
          </w:tcPr>
          <w:p w14:paraId="452266E6" w14:textId="77777777" w:rsidR="00C42D91" w:rsidRPr="006122A4" w:rsidRDefault="00C42D91" w:rsidP="00C53B2A">
            <w:pPr>
              <w:rPr>
                <w:rFonts w:ascii="Aptos" w:eastAsia="Calibri" w:hAnsi="Aptos" w:cs="Arial"/>
              </w:rPr>
            </w:pPr>
            <w:r w:rsidRPr="006122A4">
              <w:rPr>
                <w:rFonts w:ascii="Aptos" w:eastAsia="Calibri" w:hAnsi="Aptos" w:cs="Arial"/>
              </w:rPr>
              <w:t>Discussion</w:t>
            </w:r>
          </w:p>
        </w:tc>
        <w:tc>
          <w:tcPr>
            <w:tcW w:w="11135" w:type="dxa"/>
          </w:tcPr>
          <w:p w14:paraId="53D252F4" w14:textId="77777777" w:rsidR="00C42D91" w:rsidRPr="006122A4" w:rsidRDefault="00C42D91" w:rsidP="00C53B2A">
            <w:pPr>
              <w:rPr>
                <w:rFonts w:ascii="Aptos" w:eastAsia="Calibri" w:hAnsi="Aptos" w:cs="Arial"/>
              </w:rPr>
            </w:pPr>
            <w:r w:rsidRPr="006122A4">
              <w:rPr>
                <w:rFonts w:ascii="Aptos" w:eastAsia="Calibri" w:hAnsi="Aptos" w:cs="Arial"/>
              </w:rPr>
              <w:t>Discuss the methodological strengths and limitations of the consensus exercise.</w:t>
            </w:r>
          </w:p>
          <w:p w14:paraId="48BBBC64"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Include factors that may have impacted the decisions (for example, response rates, representativeness of the panel, potential for feedback during consensus to bias responses, potential impact of any non-anonymised interactions).</w:t>
            </w:r>
          </w:p>
          <w:p w14:paraId="0E23E8F0" w14:textId="77777777" w:rsidR="00C42D91" w:rsidRPr="006122A4" w:rsidRDefault="00C42D91" w:rsidP="00C53B2A">
            <w:pPr>
              <w:rPr>
                <w:rFonts w:ascii="Aptos" w:eastAsia="Calibri" w:hAnsi="Aptos" w:cs="Arial"/>
                <w:i/>
                <w:iCs/>
                <w:sz w:val="20"/>
                <w:szCs w:val="20"/>
              </w:rPr>
            </w:pPr>
          </w:p>
          <w:p w14:paraId="46C54CD5" w14:textId="736C7E0D" w:rsidR="00C42D91" w:rsidRPr="006122A4" w:rsidRDefault="00C42D91" w:rsidP="00C53B2A">
            <w:pPr>
              <w:rPr>
                <w:rFonts w:ascii="Aptos" w:eastAsia="Calibri" w:hAnsi="Aptos" w:cs="Arial"/>
              </w:rPr>
            </w:pPr>
            <w:r w:rsidRPr="006122A4">
              <w:rPr>
                <w:rFonts w:ascii="Aptos" w:eastAsia="Calibri" w:hAnsi="Aptos" w:cs="Arial"/>
              </w:rPr>
              <w:t>See ‘</w:t>
            </w:r>
            <w:r>
              <w:rPr>
                <w:rFonts w:ascii="Aptos" w:eastAsia="Calibri" w:hAnsi="Aptos" w:cs="Arial"/>
              </w:rPr>
              <w:t xml:space="preserve">Strengths and </w:t>
            </w:r>
            <w:r w:rsidRPr="006122A4">
              <w:rPr>
                <w:rFonts w:ascii="Aptos" w:eastAsia="Calibri" w:hAnsi="Aptos" w:cs="Arial"/>
              </w:rPr>
              <w:t>Limitations’ section.</w:t>
            </w:r>
          </w:p>
        </w:tc>
      </w:tr>
      <w:tr w:rsidR="00C42D91" w:rsidRPr="00484A67" w14:paraId="3EB8D860" w14:textId="77777777" w:rsidTr="00C42D91">
        <w:trPr>
          <w:trHeight w:val="20"/>
        </w:trPr>
        <w:tc>
          <w:tcPr>
            <w:tcW w:w="0" w:type="auto"/>
          </w:tcPr>
          <w:p w14:paraId="7E4A2BE6" w14:textId="77777777" w:rsidR="00C42D91" w:rsidRPr="006122A4" w:rsidRDefault="00C42D91" w:rsidP="00C53B2A">
            <w:pPr>
              <w:rPr>
                <w:rFonts w:ascii="Aptos" w:eastAsia="Calibri" w:hAnsi="Aptos" w:cs="Arial"/>
              </w:rPr>
            </w:pPr>
            <w:r w:rsidRPr="006122A4">
              <w:rPr>
                <w:rFonts w:ascii="Aptos" w:eastAsia="Calibri" w:hAnsi="Aptos" w:cs="Arial"/>
              </w:rPr>
              <w:t>D2</w:t>
            </w:r>
          </w:p>
        </w:tc>
        <w:tc>
          <w:tcPr>
            <w:tcW w:w="1462" w:type="dxa"/>
            <w:vMerge/>
          </w:tcPr>
          <w:p w14:paraId="7E830F09" w14:textId="77777777" w:rsidR="00C42D91" w:rsidRPr="006122A4" w:rsidRDefault="00C42D91" w:rsidP="00C53B2A">
            <w:pPr>
              <w:rPr>
                <w:rFonts w:ascii="Aptos" w:eastAsia="Calibri" w:hAnsi="Aptos" w:cs="Arial"/>
              </w:rPr>
            </w:pPr>
          </w:p>
        </w:tc>
        <w:tc>
          <w:tcPr>
            <w:tcW w:w="11135" w:type="dxa"/>
          </w:tcPr>
          <w:p w14:paraId="5183A7E1" w14:textId="77777777" w:rsidR="00C42D91" w:rsidRPr="006122A4" w:rsidRDefault="00C42D91" w:rsidP="00C53B2A">
            <w:pPr>
              <w:rPr>
                <w:rFonts w:ascii="Aptos" w:eastAsia="Calibri" w:hAnsi="Aptos" w:cs="Arial"/>
              </w:rPr>
            </w:pPr>
            <w:r w:rsidRPr="006122A4">
              <w:rPr>
                <w:rFonts w:ascii="Aptos" w:eastAsia="Calibri" w:hAnsi="Aptos" w:cs="Arial"/>
              </w:rPr>
              <w:t>Discuss whether the recommendations are consistent with any pre-existing literature and, if not, propose reasons why this process may have arrived at alternative conclusions.</w:t>
            </w:r>
          </w:p>
          <w:p w14:paraId="30878814" w14:textId="77777777" w:rsidR="00C42D91" w:rsidRPr="006122A4" w:rsidRDefault="00C42D91" w:rsidP="00C53B2A">
            <w:pPr>
              <w:rPr>
                <w:rFonts w:ascii="Aptos" w:eastAsia="Calibri" w:hAnsi="Aptos" w:cs="Arial"/>
              </w:rPr>
            </w:pPr>
          </w:p>
          <w:p w14:paraId="04E4CF79" w14:textId="371813F5" w:rsidR="00C42D91" w:rsidRPr="006122A4" w:rsidRDefault="00C42D91" w:rsidP="00C53B2A">
            <w:pPr>
              <w:rPr>
                <w:rFonts w:ascii="Aptos" w:eastAsia="Calibri" w:hAnsi="Aptos" w:cs="Arial"/>
              </w:rPr>
            </w:pPr>
            <w:r w:rsidRPr="006122A4">
              <w:rPr>
                <w:rFonts w:ascii="Aptos" w:eastAsia="Calibri" w:hAnsi="Aptos" w:cs="Arial"/>
              </w:rPr>
              <w:t>See ‘Discussion’ section</w:t>
            </w:r>
          </w:p>
        </w:tc>
      </w:tr>
      <w:tr w:rsidR="00C42D91" w:rsidRPr="00484A67" w14:paraId="2ED60F90" w14:textId="77777777" w:rsidTr="00C42D91">
        <w:trPr>
          <w:trHeight w:val="20"/>
        </w:trPr>
        <w:tc>
          <w:tcPr>
            <w:tcW w:w="0" w:type="auto"/>
          </w:tcPr>
          <w:p w14:paraId="5451B3F7" w14:textId="77777777" w:rsidR="00C42D91" w:rsidRPr="006122A4" w:rsidRDefault="00C42D91" w:rsidP="00C53B2A">
            <w:pPr>
              <w:rPr>
                <w:rFonts w:ascii="Aptos" w:eastAsia="Calibri" w:hAnsi="Aptos" w:cs="Arial"/>
              </w:rPr>
            </w:pPr>
            <w:r w:rsidRPr="006122A4">
              <w:rPr>
                <w:rFonts w:ascii="Aptos" w:eastAsia="Calibri" w:hAnsi="Aptos" w:cs="Arial"/>
              </w:rPr>
              <w:t>O1</w:t>
            </w:r>
          </w:p>
        </w:tc>
        <w:tc>
          <w:tcPr>
            <w:tcW w:w="1462" w:type="dxa"/>
            <w:vMerge w:val="restart"/>
          </w:tcPr>
          <w:p w14:paraId="5D71E372" w14:textId="77777777" w:rsidR="00C42D91" w:rsidRPr="006122A4" w:rsidRDefault="00C42D91" w:rsidP="00C53B2A">
            <w:pPr>
              <w:rPr>
                <w:rFonts w:ascii="Aptos" w:eastAsia="Calibri" w:hAnsi="Aptos" w:cs="Arial"/>
              </w:rPr>
            </w:pPr>
            <w:r w:rsidRPr="006122A4">
              <w:rPr>
                <w:rFonts w:ascii="Aptos" w:eastAsia="Calibri" w:hAnsi="Aptos" w:cs="Arial"/>
              </w:rPr>
              <w:t>Other information</w:t>
            </w:r>
          </w:p>
        </w:tc>
        <w:tc>
          <w:tcPr>
            <w:tcW w:w="11135" w:type="dxa"/>
          </w:tcPr>
          <w:p w14:paraId="75D038D2" w14:textId="77777777" w:rsidR="00C42D91" w:rsidRPr="006122A4" w:rsidRDefault="00C42D91" w:rsidP="00C53B2A">
            <w:pPr>
              <w:rPr>
                <w:rFonts w:ascii="Aptos" w:eastAsia="Calibri" w:hAnsi="Aptos" w:cs="Arial"/>
              </w:rPr>
            </w:pPr>
            <w:r w:rsidRPr="006122A4">
              <w:rPr>
                <w:rFonts w:ascii="Aptos" w:eastAsia="Calibri" w:hAnsi="Aptos" w:cs="Arial"/>
              </w:rPr>
              <w:t>List any endorsing organisations involved and their role.</w:t>
            </w:r>
          </w:p>
          <w:p w14:paraId="29C99841" w14:textId="77777777" w:rsidR="00C42D91" w:rsidRPr="006122A4" w:rsidRDefault="00C42D91" w:rsidP="00C53B2A">
            <w:pPr>
              <w:rPr>
                <w:rFonts w:ascii="Aptos" w:eastAsia="Calibri" w:hAnsi="Aptos" w:cs="Arial"/>
              </w:rPr>
            </w:pPr>
          </w:p>
          <w:p w14:paraId="752F68A6" w14:textId="7A20DD55" w:rsidR="00C42D91" w:rsidRPr="006122A4" w:rsidRDefault="00C42D91" w:rsidP="00C53B2A">
            <w:pPr>
              <w:rPr>
                <w:rFonts w:ascii="Aptos" w:eastAsia="Calibri" w:hAnsi="Aptos" w:cs="Arial"/>
              </w:rPr>
            </w:pPr>
            <w:r w:rsidRPr="006122A4">
              <w:rPr>
                <w:rFonts w:ascii="Aptos" w:eastAsia="Calibri" w:hAnsi="Aptos" w:cs="Arial"/>
              </w:rPr>
              <w:t>n.a.</w:t>
            </w:r>
          </w:p>
        </w:tc>
      </w:tr>
      <w:tr w:rsidR="00C42D91" w:rsidRPr="00C42D91" w14:paraId="13A3C318" w14:textId="77777777" w:rsidTr="00C42D91">
        <w:trPr>
          <w:trHeight w:val="20"/>
        </w:trPr>
        <w:tc>
          <w:tcPr>
            <w:tcW w:w="0" w:type="auto"/>
          </w:tcPr>
          <w:p w14:paraId="651FC919" w14:textId="77777777" w:rsidR="00C42D91" w:rsidRPr="006122A4" w:rsidRDefault="00C42D91" w:rsidP="00C53B2A">
            <w:pPr>
              <w:rPr>
                <w:rFonts w:ascii="Aptos" w:eastAsia="Calibri" w:hAnsi="Aptos" w:cs="Arial"/>
              </w:rPr>
            </w:pPr>
            <w:r w:rsidRPr="006122A4">
              <w:rPr>
                <w:rFonts w:ascii="Aptos" w:eastAsia="Calibri" w:hAnsi="Aptos" w:cs="Arial"/>
              </w:rPr>
              <w:t>O2</w:t>
            </w:r>
          </w:p>
        </w:tc>
        <w:tc>
          <w:tcPr>
            <w:tcW w:w="1462" w:type="dxa"/>
            <w:vMerge/>
          </w:tcPr>
          <w:p w14:paraId="0F72B05B" w14:textId="77777777" w:rsidR="00C42D91" w:rsidRPr="006122A4" w:rsidRDefault="00C42D91" w:rsidP="00C53B2A">
            <w:pPr>
              <w:rPr>
                <w:rFonts w:ascii="Aptos" w:eastAsia="Calibri" w:hAnsi="Aptos" w:cs="Arial"/>
              </w:rPr>
            </w:pPr>
          </w:p>
        </w:tc>
        <w:tc>
          <w:tcPr>
            <w:tcW w:w="11135" w:type="dxa"/>
          </w:tcPr>
          <w:p w14:paraId="3DC1504F" w14:textId="77777777" w:rsidR="00C42D91" w:rsidRPr="006122A4" w:rsidRDefault="00C42D91" w:rsidP="00C53B2A">
            <w:pPr>
              <w:rPr>
                <w:rFonts w:ascii="Aptos" w:eastAsia="Calibri" w:hAnsi="Aptos" w:cs="Arial"/>
              </w:rPr>
            </w:pPr>
            <w:r w:rsidRPr="006122A4">
              <w:rPr>
                <w:rFonts w:ascii="Aptos" w:eastAsia="Calibri" w:hAnsi="Aptos" w:cs="Arial"/>
              </w:rPr>
              <w:t>State any potential conflicts of interests, including among those directing the consensus study and panellists. Describe how conflicts of interest were managed.</w:t>
            </w:r>
          </w:p>
          <w:p w14:paraId="0433673D" w14:textId="77777777" w:rsidR="00C42D91" w:rsidRPr="006122A4" w:rsidRDefault="00C42D91" w:rsidP="00C53B2A">
            <w:pPr>
              <w:rPr>
                <w:rFonts w:ascii="Aptos" w:eastAsia="Calibri" w:hAnsi="Aptos" w:cs="Arial"/>
              </w:rPr>
            </w:pPr>
          </w:p>
          <w:p w14:paraId="3DE45898" w14:textId="653EC3C5" w:rsidR="00C42D91" w:rsidRPr="006122A4" w:rsidRDefault="00C42D91" w:rsidP="00C53B2A">
            <w:pPr>
              <w:rPr>
                <w:rFonts w:ascii="Aptos" w:eastAsia="Calibri" w:hAnsi="Aptos" w:cs="Arial"/>
              </w:rPr>
            </w:pPr>
            <w:r w:rsidRPr="006122A4">
              <w:rPr>
                <w:rFonts w:ascii="Aptos" w:eastAsia="Calibri" w:hAnsi="Aptos" w:cs="Arial"/>
              </w:rPr>
              <w:t xml:space="preserve">No conflicts of interest to disclose.  Stated in </w:t>
            </w:r>
            <w:r>
              <w:rPr>
                <w:rFonts w:ascii="Aptos" w:eastAsia="Calibri" w:hAnsi="Aptos" w:cs="Arial"/>
              </w:rPr>
              <w:t>Declarations – Competing interests - paragraph</w:t>
            </w:r>
          </w:p>
        </w:tc>
      </w:tr>
      <w:tr w:rsidR="00C42D91" w:rsidRPr="00C42D91" w14:paraId="130093AD" w14:textId="77777777" w:rsidTr="00C42D91">
        <w:trPr>
          <w:trHeight w:val="20"/>
        </w:trPr>
        <w:tc>
          <w:tcPr>
            <w:tcW w:w="0" w:type="auto"/>
          </w:tcPr>
          <w:p w14:paraId="0C80254C" w14:textId="77777777" w:rsidR="00C42D91" w:rsidRPr="006122A4" w:rsidRDefault="00C42D91" w:rsidP="00C53B2A">
            <w:pPr>
              <w:rPr>
                <w:rFonts w:ascii="Aptos" w:eastAsia="Calibri" w:hAnsi="Aptos" w:cs="Arial"/>
              </w:rPr>
            </w:pPr>
            <w:r w:rsidRPr="006122A4">
              <w:rPr>
                <w:rFonts w:ascii="Aptos" w:eastAsia="Calibri" w:hAnsi="Aptos" w:cs="Arial"/>
              </w:rPr>
              <w:t>O3</w:t>
            </w:r>
          </w:p>
        </w:tc>
        <w:tc>
          <w:tcPr>
            <w:tcW w:w="1462" w:type="dxa"/>
            <w:vMerge/>
          </w:tcPr>
          <w:p w14:paraId="2B238337" w14:textId="77777777" w:rsidR="00C42D91" w:rsidRPr="006122A4" w:rsidRDefault="00C42D91" w:rsidP="00C53B2A">
            <w:pPr>
              <w:rPr>
                <w:rFonts w:ascii="Aptos" w:eastAsia="Calibri" w:hAnsi="Aptos" w:cs="Arial"/>
              </w:rPr>
            </w:pPr>
          </w:p>
        </w:tc>
        <w:tc>
          <w:tcPr>
            <w:tcW w:w="11135" w:type="dxa"/>
          </w:tcPr>
          <w:p w14:paraId="0C6DAE13" w14:textId="77777777" w:rsidR="00C42D91" w:rsidRPr="006122A4" w:rsidRDefault="00C42D91" w:rsidP="00C53B2A">
            <w:pPr>
              <w:rPr>
                <w:rFonts w:ascii="Aptos" w:eastAsia="Calibri" w:hAnsi="Aptos" w:cs="Arial"/>
              </w:rPr>
            </w:pPr>
            <w:r w:rsidRPr="006122A4">
              <w:rPr>
                <w:rFonts w:ascii="Aptos" w:eastAsia="Calibri" w:hAnsi="Aptos" w:cs="Arial"/>
              </w:rPr>
              <w:t>State any funding received and the role of the funder.</w:t>
            </w:r>
          </w:p>
          <w:p w14:paraId="5B190AB3" w14:textId="77777777" w:rsidR="00C42D91" w:rsidRPr="006122A4" w:rsidRDefault="00C42D91" w:rsidP="00C53B2A">
            <w:pPr>
              <w:rPr>
                <w:rFonts w:ascii="Aptos" w:eastAsia="Calibri" w:hAnsi="Aptos" w:cs="Arial"/>
                <w:i/>
                <w:iCs/>
                <w:sz w:val="20"/>
                <w:szCs w:val="20"/>
              </w:rPr>
            </w:pPr>
            <w:r w:rsidRPr="006122A4">
              <w:rPr>
                <w:rFonts w:ascii="Aptos" w:eastAsia="Calibri" w:hAnsi="Aptos" w:cs="Arial"/>
                <w:i/>
                <w:iCs/>
                <w:sz w:val="20"/>
                <w:szCs w:val="20"/>
              </w:rPr>
              <w:t>Specify, for example, any funder involvement in the study concept/design, participation in the steering committee, conducting the consensus process, funding of any medical writing support. This could be disclosed in the methods or in the relevant transparency section of the manuscript. Where a funder did not play a role in the process or influence the decisions reached, this should be specified.</w:t>
            </w:r>
          </w:p>
          <w:p w14:paraId="57C82E30" w14:textId="77777777" w:rsidR="00C42D91" w:rsidRPr="006122A4" w:rsidRDefault="00C42D91" w:rsidP="00C53B2A">
            <w:pPr>
              <w:rPr>
                <w:rFonts w:ascii="Aptos" w:eastAsia="Calibri" w:hAnsi="Aptos" w:cs="Arial"/>
                <w:i/>
                <w:iCs/>
                <w:sz w:val="20"/>
                <w:szCs w:val="20"/>
              </w:rPr>
            </w:pPr>
          </w:p>
          <w:p w14:paraId="66BBC141" w14:textId="2AA36EEA" w:rsidR="00C42D91" w:rsidRPr="006122A4" w:rsidRDefault="00C42D91" w:rsidP="00C53B2A">
            <w:pPr>
              <w:rPr>
                <w:rFonts w:ascii="Aptos" w:eastAsia="Calibri" w:hAnsi="Aptos" w:cs="Arial"/>
              </w:rPr>
            </w:pPr>
            <w:r w:rsidRPr="006122A4">
              <w:rPr>
                <w:rFonts w:ascii="Aptos" w:eastAsia="Calibri" w:hAnsi="Aptos" w:cs="Arial"/>
              </w:rPr>
              <w:t>No funding was available for this project. Stated in</w:t>
            </w:r>
            <w:r>
              <w:rPr>
                <w:rFonts w:ascii="Aptos" w:eastAsia="Calibri" w:hAnsi="Aptos" w:cs="Arial"/>
              </w:rPr>
              <w:t xml:space="preserve"> the Declarations – Funding - part</w:t>
            </w:r>
            <w:r w:rsidRPr="006122A4">
              <w:rPr>
                <w:rFonts w:ascii="Aptos" w:eastAsia="Calibri" w:hAnsi="Aptos" w:cs="Arial"/>
              </w:rPr>
              <w:t>.</w:t>
            </w:r>
          </w:p>
        </w:tc>
      </w:tr>
    </w:tbl>
    <w:p w14:paraId="49B6CAB3" w14:textId="2DE93163" w:rsidR="00C53B2A" w:rsidRPr="00C53B2A" w:rsidRDefault="00C53B2A" w:rsidP="00182CAE">
      <w:pPr>
        <w:rPr>
          <w:rFonts w:cs="Calibri"/>
          <w:sz w:val="20"/>
          <w:szCs w:val="20"/>
          <w:lang w:val="en-GB"/>
        </w:rPr>
        <w:sectPr w:rsidR="00C53B2A" w:rsidRPr="00C53B2A" w:rsidSect="00182CAE">
          <w:pgSz w:w="16838" w:h="11906" w:orient="landscape"/>
          <w:pgMar w:top="1417" w:right="1417" w:bottom="1417" w:left="1417" w:header="708" w:footer="708" w:gutter="0"/>
          <w:cols w:space="708"/>
          <w:docGrid w:linePitch="360"/>
        </w:sectPr>
      </w:pPr>
    </w:p>
    <w:p w14:paraId="7C506EC2" w14:textId="07DE9B7A" w:rsidR="0008730A" w:rsidRPr="0008730A" w:rsidRDefault="0008730A" w:rsidP="0008730A">
      <w:pPr>
        <w:rPr>
          <w:rFonts w:eastAsia="Calibri" w:cs="Times New Roman"/>
          <w:b/>
          <w:bCs/>
          <w:kern w:val="0"/>
          <w:sz w:val="20"/>
          <w:szCs w:val="20"/>
          <w:u w:val="single"/>
          <w:lang w:val="en-US"/>
          <w14:ligatures w14:val="none"/>
        </w:rPr>
      </w:pPr>
      <w:r w:rsidRPr="0008730A">
        <w:rPr>
          <w:rFonts w:cs="Calibri"/>
          <w:b/>
          <w:bCs/>
          <w:sz w:val="20"/>
          <w:szCs w:val="20"/>
          <w:lang w:val="en-US"/>
        </w:rPr>
        <w:lastRenderedPageBreak/>
        <w:t>A</w:t>
      </w:r>
      <w:r w:rsidR="006122A4">
        <w:rPr>
          <w:rFonts w:cs="Calibri"/>
          <w:b/>
          <w:bCs/>
          <w:sz w:val="20"/>
          <w:szCs w:val="20"/>
          <w:lang w:val="en-US"/>
        </w:rPr>
        <w:t xml:space="preserve">dditional file </w:t>
      </w:r>
      <w:r w:rsidR="009900FB">
        <w:rPr>
          <w:rFonts w:cs="Calibri"/>
          <w:b/>
          <w:bCs/>
          <w:sz w:val="20"/>
          <w:szCs w:val="20"/>
          <w:lang w:val="en-US"/>
        </w:rPr>
        <w:t>2</w:t>
      </w:r>
      <w:r w:rsidRPr="0008730A">
        <w:rPr>
          <w:rFonts w:cs="Calibri"/>
          <w:b/>
          <w:bCs/>
          <w:sz w:val="20"/>
          <w:szCs w:val="20"/>
          <w:lang w:val="en-US"/>
        </w:rPr>
        <w:t xml:space="preserve"> – </w:t>
      </w:r>
      <w:r>
        <w:rPr>
          <w:rFonts w:cs="Calibri"/>
          <w:b/>
          <w:bCs/>
          <w:sz w:val="20"/>
          <w:szCs w:val="20"/>
          <w:lang w:val="en-US"/>
        </w:rPr>
        <w:t>Search strategy for the Rapid Review</w:t>
      </w:r>
    </w:p>
    <w:p w14:paraId="23253393" w14:textId="47B0CF32" w:rsidR="00A27725" w:rsidRDefault="006C41A3" w:rsidP="006C41A3">
      <w:pPr>
        <w:spacing w:line="257" w:lineRule="auto"/>
        <w:rPr>
          <w:rFonts w:ascii="Aptos" w:eastAsia="Calibri" w:hAnsi="Aptos" w:cs="Arial"/>
          <w:lang w:val="en-US"/>
        </w:rPr>
      </w:pPr>
      <w:r w:rsidRPr="002D7F81">
        <w:rPr>
          <w:rFonts w:ascii="Aptos" w:eastAsia="Calibri" w:hAnsi="Aptos" w:cs="Arial"/>
          <w:lang w:val="en-US"/>
        </w:rPr>
        <w:t>A rapid review was performed to guide the development of the initial statements. Medline, PsychInfo and CINAHL were searched (28</w:t>
      </w:r>
      <w:r w:rsidRPr="002D7F81">
        <w:rPr>
          <w:rFonts w:ascii="Aptos" w:eastAsia="Calibri" w:hAnsi="Aptos" w:cs="Arial"/>
          <w:vertAlign w:val="superscript"/>
          <w:lang w:val="en-US"/>
        </w:rPr>
        <w:t>th</w:t>
      </w:r>
      <w:r w:rsidRPr="002D7F81">
        <w:rPr>
          <w:rFonts w:ascii="Aptos" w:eastAsia="Calibri" w:hAnsi="Aptos" w:cs="Arial"/>
          <w:lang w:val="en-US"/>
        </w:rPr>
        <w:t xml:space="preserve"> September 2023), using a documented search strategy, to identify internationally applied concepts and definitions pertaining to emotional or behavioral dysregulation in the context of emergency care research.</w:t>
      </w:r>
      <w:r w:rsidR="009A3561">
        <w:rPr>
          <w:rFonts w:ascii="Aptos" w:eastAsia="Calibri" w:hAnsi="Aptos" w:cs="Arial"/>
          <w:lang w:val="en-US"/>
        </w:rPr>
        <w:t xml:space="preserve"> The search-strategy can be found on the next pages.</w:t>
      </w:r>
    </w:p>
    <w:p w14:paraId="3B1BBCB6" w14:textId="48975080" w:rsidR="00A27725" w:rsidRDefault="006C41A3" w:rsidP="006C41A3">
      <w:pPr>
        <w:spacing w:line="257" w:lineRule="auto"/>
        <w:rPr>
          <w:rFonts w:ascii="Aptos" w:eastAsia="Aptos" w:hAnsi="Aptos" w:cs="Aptos"/>
          <w:i/>
          <w:lang w:val="en-US"/>
        </w:rPr>
      </w:pPr>
      <w:r w:rsidRPr="002D7F81">
        <w:rPr>
          <w:rFonts w:ascii="Aptos" w:eastAsia="Calibri" w:hAnsi="Aptos" w:cs="Arial"/>
          <w:lang w:val="en-US"/>
        </w:rPr>
        <w:t xml:space="preserve"> To structure the analysis, search results were organized into four categories, each representing concepts related to emotional </w:t>
      </w:r>
      <w:r w:rsidR="00AA3D8B">
        <w:rPr>
          <w:rFonts w:ascii="Aptos" w:eastAsia="Calibri" w:hAnsi="Aptos" w:cs="Arial"/>
          <w:lang w:val="en-US"/>
        </w:rPr>
        <w:t>and/or</w:t>
      </w:r>
      <w:r w:rsidRPr="002D7F81">
        <w:rPr>
          <w:rFonts w:ascii="Aptos" w:eastAsia="Calibri" w:hAnsi="Aptos" w:cs="Arial"/>
          <w:lang w:val="en-US"/>
        </w:rPr>
        <w:t xml:space="preserve"> behavioral dysregulation: </w:t>
      </w:r>
      <w:r w:rsidRPr="002D7F81">
        <w:rPr>
          <w:rFonts w:ascii="Aptos" w:eastAsia="Aptos" w:hAnsi="Aptos" w:cs="Aptos"/>
          <w:lang w:val="en-US"/>
        </w:rPr>
        <w:t xml:space="preserve">1) </w:t>
      </w:r>
      <w:r w:rsidRPr="002D7F81">
        <w:rPr>
          <w:rFonts w:ascii="Aptos" w:eastAsia="Aptos" w:hAnsi="Aptos" w:cs="Aptos"/>
          <w:i/>
          <w:lang w:val="en-US"/>
        </w:rPr>
        <w:t>concepts for mental dysregulation</w:t>
      </w:r>
      <w:r w:rsidRPr="002D7F81">
        <w:rPr>
          <w:rFonts w:ascii="Aptos" w:eastAsia="Aptos" w:hAnsi="Aptos" w:cs="Aptos"/>
          <w:lang w:val="en-US"/>
        </w:rPr>
        <w:t xml:space="preserve">; 2) </w:t>
      </w:r>
      <w:r w:rsidRPr="002D7F81">
        <w:rPr>
          <w:rFonts w:ascii="Aptos" w:eastAsia="Aptos" w:hAnsi="Aptos" w:cs="Aptos"/>
          <w:i/>
          <w:lang w:val="en-US"/>
        </w:rPr>
        <w:t>concepts for externalizing behaviors</w:t>
      </w:r>
      <w:r w:rsidRPr="002D7F81">
        <w:rPr>
          <w:rFonts w:ascii="Aptos" w:eastAsia="Aptos" w:hAnsi="Aptos" w:cs="Aptos"/>
          <w:lang w:val="en-US"/>
        </w:rPr>
        <w:t xml:space="preserve">; 3) </w:t>
      </w:r>
      <w:r w:rsidRPr="002D7F81">
        <w:rPr>
          <w:rFonts w:ascii="Aptos" w:eastAsia="Aptos" w:hAnsi="Aptos" w:cs="Aptos"/>
          <w:i/>
          <w:lang w:val="en-US"/>
        </w:rPr>
        <w:t>concepts for internalizing behaviors</w:t>
      </w:r>
      <w:r w:rsidRPr="002D7F81">
        <w:rPr>
          <w:rFonts w:ascii="Aptos" w:eastAsia="Aptos" w:hAnsi="Aptos" w:cs="Aptos"/>
          <w:lang w:val="en-US"/>
        </w:rPr>
        <w:t xml:space="preserve">; 4) </w:t>
      </w:r>
      <w:r w:rsidRPr="002D7F81">
        <w:rPr>
          <w:rFonts w:ascii="Aptos" w:eastAsia="Aptos" w:hAnsi="Aptos" w:cs="Aptos"/>
          <w:i/>
          <w:lang w:val="en-US"/>
        </w:rPr>
        <w:t xml:space="preserve">concepts related to suicide attempts and self-injury. </w:t>
      </w:r>
    </w:p>
    <w:p w14:paraId="3995F310" w14:textId="4FE3E0CA" w:rsidR="00DC44D2" w:rsidRDefault="006C41A3" w:rsidP="006C41A3">
      <w:pPr>
        <w:spacing w:line="257" w:lineRule="auto"/>
        <w:rPr>
          <w:rFonts w:ascii="Aptos" w:eastAsia="Aptos" w:hAnsi="Aptos" w:cs="Aptos"/>
          <w:iCs/>
          <w:lang w:val="en-US"/>
        </w:rPr>
      </w:pPr>
      <w:r w:rsidRPr="002D7F81">
        <w:rPr>
          <w:rFonts w:ascii="Aptos" w:eastAsia="Calibri" w:hAnsi="Aptos" w:cs="Arial"/>
          <w:lang w:val="en-US"/>
        </w:rPr>
        <w:t xml:space="preserve">Per category, the ten most recent papers were included. </w:t>
      </w:r>
      <w:r w:rsidRPr="002D7F81">
        <w:rPr>
          <w:rFonts w:ascii="Aptos" w:eastAsia="Aptos" w:hAnsi="Aptos" w:cs="Aptos"/>
          <w:iCs/>
          <w:lang w:val="en-US"/>
        </w:rPr>
        <w:t>The analysis revealed a diverse range of concepts, most of which lacked definitions, such as  ‘</w:t>
      </w:r>
      <w:r w:rsidRPr="002D7F81">
        <w:rPr>
          <w:rFonts w:ascii="Aptos" w:eastAsia="Aptos" w:hAnsi="Aptos" w:cs="Calibri"/>
          <w:lang w:val="en-US"/>
        </w:rPr>
        <w:t>behavioral complaints’ and ‘behavioral disturbance’ in Simon et</w:t>
      </w:r>
      <w:r w:rsidR="006122A4">
        <w:rPr>
          <w:rFonts w:ascii="Aptos" w:eastAsia="Aptos" w:hAnsi="Aptos" w:cs="Calibri"/>
          <w:lang w:val="en-US"/>
        </w:rPr>
        <w:t xml:space="preserve"> al. [1],</w:t>
      </w:r>
      <w:r w:rsidRPr="002D7F81">
        <w:rPr>
          <w:rFonts w:ascii="Aptos" w:eastAsia="Aptos" w:hAnsi="Aptos" w:cs="Calibri"/>
          <w:lang w:val="en-US"/>
        </w:rPr>
        <w:t xml:space="preserve"> ‘psychiatric deterioration in physically-ill patients’, ‘self-injury’,  ‘behavioral change in the elderly’ in Keller et</w:t>
      </w:r>
      <w:r w:rsidR="006122A4">
        <w:rPr>
          <w:rFonts w:ascii="Aptos" w:eastAsia="Aptos" w:hAnsi="Aptos" w:cs="Calibri"/>
          <w:lang w:val="en-US"/>
        </w:rPr>
        <w:t xml:space="preserve"> al. [2]</w:t>
      </w:r>
      <w:r w:rsidRPr="002D7F81">
        <w:rPr>
          <w:rFonts w:ascii="Aptos" w:eastAsia="Aptos" w:hAnsi="Aptos" w:cs="Calibri"/>
          <w:lang w:val="en-US"/>
        </w:rPr>
        <w:t>,  ‘mental health condition’, ‘trauma and stressor-related disorders’, ‘emotional and behavioral problems’ and ‘mental health issue’ in</w:t>
      </w:r>
      <w:r w:rsidRPr="002D7F81">
        <w:rPr>
          <w:rFonts w:ascii="Calibri" w:eastAsia="Times New Roman" w:hAnsi="Calibri" w:cs="Arial"/>
          <w:lang w:val="en-US"/>
        </w:rPr>
        <w:t xml:space="preserve"> Mao, Shalaby &amp; Agyapong</w:t>
      </w:r>
      <w:r w:rsidR="006122A4">
        <w:rPr>
          <w:rFonts w:ascii="Calibri" w:eastAsia="Times New Roman" w:hAnsi="Calibri" w:cs="Arial"/>
          <w:lang w:val="en-US"/>
        </w:rPr>
        <w:t xml:space="preserve"> [3]. </w:t>
      </w:r>
      <w:r w:rsidRPr="002D7F81">
        <w:rPr>
          <w:rFonts w:ascii="Aptos" w:eastAsia="Aptos" w:hAnsi="Aptos" w:cs="Aptos"/>
          <w:iCs/>
          <w:lang w:val="en-US"/>
        </w:rPr>
        <w:t xml:space="preserve">None of the included papers described concepts for internalizing behaviors. </w:t>
      </w:r>
    </w:p>
    <w:p w14:paraId="60776CD2" w14:textId="1DBE8D7D" w:rsidR="006C41A3" w:rsidRPr="002D7F81" w:rsidRDefault="006C41A3" w:rsidP="006C41A3">
      <w:pPr>
        <w:spacing w:line="257" w:lineRule="auto"/>
        <w:rPr>
          <w:rFonts w:ascii="Aptos" w:eastAsia="Aptos" w:hAnsi="Aptos" w:cs="Aptos"/>
          <w:iCs/>
          <w:lang w:val="en-US"/>
        </w:rPr>
      </w:pPr>
      <w:r w:rsidRPr="002D7F81">
        <w:rPr>
          <w:rFonts w:ascii="Aptos" w:eastAsia="Aptos" w:hAnsi="Aptos" w:cs="Aptos"/>
          <w:iCs/>
          <w:lang w:val="en-US"/>
        </w:rPr>
        <w:t xml:space="preserve">In conclusion, the literature review demonstrated a broad variety of concepts, in many cases without definitions, related to emotional or behavioral dysregulation in the context of emergency care. </w:t>
      </w:r>
      <w:r w:rsidR="00F60D60">
        <w:rPr>
          <w:rFonts w:ascii="Aptos" w:eastAsia="Aptos" w:hAnsi="Aptos" w:cs="Aptos"/>
          <w:iCs/>
          <w:lang w:val="en-US"/>
        </w:rPr>
        <w:t xml:space="preserve">No concepts for internalizing behaviors were found. </w:t>
      </w:r>
      <w:r w:rsidRPr="002D7F81">
        <w:rPr>
          <w:rFonts w:ascii="Aptos" w:eastAsia="Aptos" w:hAnsi="Aptos" w:cs="Aptos"/>
          <w:iCs/>
          <w:lang w:val="en-US"/>
        </w:rPr>
        <w:t xml:space="preserve">An overarching definition to inform the emergency care practice and research is lacking.  </w:t>
      </w:r>
    </w:p>
    <w:sdt>
      <w:sdtPr>
        <w:rPr>
          <w:color w:val="000000"/>
          <w:lang w:val="en-US"/>
        </w:rPr>
        <w:tag w:val="MENDELEY_BIBLIOGRAPHY"/>
        <w:id w:val="-979923950"/>
        <w:placeholder>
          <w:docPart w:val="922435C7FE8B4A3993B055520CBDE3E9"/>
        </w:placeholder>
      </w:sdtPr>
      <w:sdtEndPr>
        <w:rPr>
          <w:color w:val="000000" w:themeColor="text1"/>
        </w:rPr>
      </w:sdtEndPr>
      <w:sdtContent>
        <w:p w14:paraId="10E06E95" w14:textId="5FE308B9" w:rsidR="00164D8F" w:rsidRPr="00164D8F" w:rsidRDefault="00DE6F0A" w:rsidP="00D24E72">
          <w:pPr>
            <w:autoSpaceDE w:val="0"/>
            <w:autoSpaceDN w:val="0"/>
            <w:ind w:hanging="640"/>
            <w:divId w:val="1762525954"/>
            <w:rPr>
              <w:rFonts w:eastAsia="Times New Roman"/>
              <w:lang w:val="en-US"/>
            </w:rPr>
          </w:pPr>
          <w:r>
            <w:rPr>
              <w:color w:val="000000"/>
              <w:lang w:val="en-US"/>
            </w:rPr>
            <w:t>1</w:t>
          </w:r>
          <w:r w:rsidR="00164D8F" w:rsidRPr="00164D8F">
            <w:rPr>
              <w:rFonts w:eastAsia="Times New Roman"/>
              <w:lang w:val="en-US"/>
            </w:rPr>
            <w:t xml:space="preserve">. </w:t>
          </w:r>
          <w:r w:rsidR="00164D8F" w:rsidRPr="00164D8F">
            <w:rPr>
              <w:rFonts w:eastAsia="Times New Roman"/>
              <w:lang w:val="en-US"/>
            </w:rPr>
            <w:tab/>
            <w:t xml:space="preserve">Simon EL, Smalley CM, Muir MM, et al. Agitation Management in the Emergency Department with Physical Restraints: Where Do These Patients End Up? Western Journal of Emergency Medicine 2023;24(3). </w:t>
          </w:r>
        </w:p>
        <w:p w14:paraId="0CFEFF68" w14:textId="685E31D6" w:rsidR="00164D8F" w:rsidRPr="00164D8F" w:rsidRDefault="00DE6F0A">
          <w:pPr>
            <w:autoSpaceDE w:val="0"/>
            <w:autoSpaceDN w:val="0"/>
            <w:ind w:hanging="640"/>
            <w:divId w:val="679308081"/>
            <w:rPr>
              <w:rFonts w:eastAsia="Times New Roman"/>
              <w:lang w:val="en-US"/>
            </w:rPr>
          </w:pPr>
          <w:r>
            <w:rPr>
              <w:rFonts w:eastAsia="Times New Roman"/>
              <w:lang w:val="en-US"/>
            </w:rPr>
            <w:t>2</w:t>
          </w:r>
          <w:r w:rsidR="00164D8F" w:rsidRPr="00164D8F">
            <w:rPr>
              <w:rFonts w:eastAsia="Times New Roman"/>
              <w:lang w:val="en-US"/>
            </w:rPr>
            <w:t xml:space="preserve">. </w:t>
          </w:r>
          <w:r w:rsidR="00164D8F" w:rsidRPr="00164D8F">
            <w:rPr>
              <w:rFonts w:eastAsia="Times New Roman"/>
              <w:lang w:val="en-US"/>
            </w:rPr>
            <w:tab/>
            <w:t xml:space="preserve">Keller S, Tilbor E, Shwiki A, et al. Psychiatric referrals to the general hospital emergency department: are we being effective? Front Psychiatry 2023;14. </w:t>
          </w:r>
        </w:p>
        <w:p w14:paraId="2D98F1E1" w14:textId="62B50133" w:rsidR="00164D8F" w:rsidRDefault="00DE6F0A">
          <w:pPr>
            <w:autoSpaceDE w:val="0"/>
            <w:autoSpaceDN w:val="0"/>
            <w:ind w:hanging="640"/>
            <w:divId w:val="1975060554"/>
            <w:rPr>
              <w:rFonts w:eastAsia="Times New Roman"/>
            </w:rPr>
          </w:pPr>
          <w:r>
            <w:rPr>
              <w:rFonts w:eastAsia="Times New Roman"/>
              <w:lang w:val="en-US"/>
            </w:rPr>
            <w:t>3</w:t>
          </w:r>
          <w:r w:rsidR="00164D8F" w:rsidRPr="00164D8F">
            <w:rPr>
              <w:rFonts w:eastAsia="Times New Roman"/>
              <w:lang w:val="en-US"/>
            </w:rPr>
            <w:t xml:space="preserve">. </w:t>
          </w:r>
          <w:r w:rsidR="00164D8F" w:rsidRPr="00164D8F">
            <w:rPr>
              <w:rFonts w:eastAsia="Times New Roman"/>
              <w:lang w:val="en-US"/>
            </w:rPr>
            <w:tab/>
            <w:t xml:space="preserve">Mao W, Shalaby R, Agyapong VIO. Interventions to Reduce Repeat Presentations to Hospital Emergency Departments for Mental Health Concerns: A Scoping Review of the Literature. </w:t>
          </w:r>
          <w:r w:rsidR="00164D8F">
            <w:rPr>
              <w:rFonts w:eastAsia="Times New Roman"/>
            </w:rPr>
            <w:t xml:space="preserve">Healthcare 2023;11(8):1161. </w:t>
          </w:r>
        </w:p>
        <w:p w14:paraId="2DC55B5E" w14:textId="5F8407F3" w:rsidR="006C41A3" w:rsidRDefault="00164D8F" w:rsidP="006C41A3">
          <w:pPr>
            <w:autoSpaceDE w:val="0"/>
            <w:autoSpaceDN w:val="0"/>
          </w:pPr>
          <w:r>
            <w:rPr>
              <w:rFonts w:eastAsia="Times New Roman"/>
            </w:rPr>
            <w:t> </w:t>
          </w:r>
        </w:p>
      </w:sdtContent>
    </w:sdt>
    <w:p w14:paraId="1F5CBE42" w14:textId="77777777" w:rsidR="0083393B" w:rsidRDefault="0083393B" w:rsidP="0008730A">
      <w:pPr>
        <w:rPr>
          <w:rFonts w:eastAsia="Calibri" w:cs="Times New Roman"/>
          <w:kern w:val="0"/>
          <w:sz w:val="20"/>
          <w:szCs w:val="20"/>
          <w:u w:val="single"/>
          <w:lang w:val="en-US"/>
          <w14:ligatures w14:val="none"/>
        </w:rPr>
      </w:pPr>
    </w:p>
    <w:p w14:paraId="4BF9F740" w14:textId="77777777" w:rsidR="0083393B" w:rsidRDefault="0083393B" w:rsidP="0008730A">
      <w:pPr>
        <w:rPr>
          <w:rFonts w:eastAsia="Calibri" w:cs="Times New Roman"/>
          <w:kern w:val="0"/>
          <w:sz w:val="20"/>
          <w:szCs w:val="20"/>
          <w:u w:val="single"/>
          <w:lang w:val="en-US"/>
          <w14:ligatures w14:val="none"/>
        </w:rPr>
      </w:pPr>
    </w:p>
    <w:p w14:paraId="76D4E2E8" w14:textId="77777777" w:rsidR="002C44E5" w:rsidRDefault="002C44E5" w:rsidP="0008730A">
      <w:pPr>
        <w:rPr>
          <w:rFonts w:eastAsia="Calibri" w:cs="Times New Roman"/>
          <w:kern w:val="0"/>
          <w:sz w:val="20"/>
          <w:szCs w:val="20"/>
          <w:u w:val="single"/>
          <w:lang w:val="en-US"/>
          <w14:ligatures w14:val="none"/>
        </w:rPr>
      </w:pPr>
    </w:p>
    <w:p w14:paraId="74F11A75" w14:textId="77777777" w:rsidR="002C44E5" w:rsidRDefault="002C44E5" w:rsidP="0008730A">
      <w:pPr>
        <w:rPr>
          <w:rFonts w:eastAsia="Calibri" w:cs="Times New Roman"/>
          <w:kern w:val="0"/>
          <w:sz w:val="20"/>
          <w:szCs w:val="20"/>
          <w:u w:val="single"/>
          <w:lang w:val="en-US"/>
          <w14:ligatures w14:val="none"/>
        </w:rPr>
      </w:pPr>
    </w:p>
    <w:p w14:paraId="6EC187BC" w14:textId="77777777" w:rsidR="002C44E5" w:rsidRDefault="002C44E5" w:rsidP="0008730A">
      <w:pPr>
        <w:rPr>
          <w:rFonts w:eastAsia="Calibri" w:cs="Times New Roman"/>
          <w:kern w:val="0"/>
          <w:sz w:val="20"/>
          <w:szCs w:val="20"/>
          <w:u w:val="single"/>
          <w:lang w:val="en-US"/>
          <w14:ligatures w14:val="none"/>
        </w:rPr>
      </w:pPr>
    </w:p>
    <w:p w14:paraId="5A9CFE0B" w14:textId="77777777" w:rsidR="002C44E5" w:rsidRDefault="002C44E5" w:rsidP="0008730A">
      <w:pPr>
        <w:rPr>
          <w:rFonts w:eastAsia="Calibri" w:cs="Times New Roman"/>
          <w:kern w:val="0"/>
          <w:sz w:val="20"/>
          <w:szCs w:val="20"/>
          <w:u w:val="single"/>
          <w:lang w:val="en-US"/>
          <w14:ligatures w14:val="none"/>
        </w:rPr>
      </w:pPr>
    </w:p>
    <w:p w14:paraId="4563EAB8" w14:textId="77777777" w:rsidR="002C44E5" w:rsidRDefault="002C44E5" w:rsidP="0008730A">
      <w:pPr>
        <w:rPr>
          <w:rFonts w:eastAsia="Calibri" w:cs="Times New Roman"/>
          <w:kern w:val="0"/>
          <w:sz w:val="20"/>
          <w:szCs w:val="20"/>
          <w:u w:val="single"/>
          <w:lang w:val="en-US"/>
          <w14:ligatures w14:val="none"/>
        </w:rPr>
      </w:pPr>
    </w:p>
    <w:p w14:paraId="12E37E58" w14:textId="77777777" w:rsidR="002C44E5" w:rsidRDefault="002C44E5" w:rsidP="0008730A">
      <w:pPr>
        <w:rPr>
          <w:rFonts w:eastAsia="Calibri" w:cs="Times New Roman"/>
          <w:kern w:val="0"/>
          <w:sz w:val="20"/>
          <w:szCs w:val="20"/>
          <w:u w:val="single"/>
          <w:lang w:val="en-US"/>
          <w14:ligatures w14:val="none"/>
        </w:rPr>
      </w:pPr>
    </w:p>
    <w:p w14:paraId="6303357C" w14:textId="77777777" w:rsidR="002C44E5" w:rsidRDefault="002C44E5" w:rsidP="0008730A">
      <w:pPr>
        <w:rPr>
          <w:rFonts w:eastAsia="Calibri" w:cs="Times New Roman"/>
          <w:kern w:val="0"/>
          <w:sz w:val="20"/>
          <w:szCs w:val="20"/>
          <w:u w:val="single"/>
          <w:lang w:val="en-US"/>
          <w14:ligatures w14:val="none"/>
        </w:rPr>
      </w:pPr>
    </w:p>
    <w:p w14:paraId="588A62F4" w14:textId="0F3B12E8" w:rsidR="0008730A" w:rsidRPr="0008730A" w:rsidRDefault="0008730A" w:rsidP="0008730A">
      <w:pPr>
        <w:rPr>
          <w:rFonts w:eastAsia="Calibri" w:cs="Times New Roman"/>
          <w:kern w:val="0"/>
          <w:sz w:val="20"/>
          <w:szCs w:val="20"/>
          <w:lang w:val="en-US"/>
          <w14:ligatures w14:val="none"/>
        </w:rPr>
      </w:pPr>
      <w:r w:rsidRPr="0008730A">
        <w:rPr>
          <w:rFonts w:eastAsia="Calibri" w:cs="Times New Roman"/>
          <w:kern w:val="0"/>
          <w:sz w:val="20"/>
          <w:szCs w:val="20"/>
          <w:u w:val="single"/>
          <w:lang w:val="en-US"/>
          <w14:ligatures w14:val="none"/>
        </w:rPr>
        <w:lastRenderedPageBreak/>
        <w:t>Pubmed</w:t>
      </w:r>
      <w:r w:rsidRPr="0008730A">
        <w:rPr>
          <w:rFonts w:eastAsia="Calibri" w:cs="Times New Roman"/>
          <w:kern w:val="0"/>
          <w:sz w:val="20"/>
          <w:szCs w:val="20"/>
          <w:lang w:val="en-US"/>
          <w14:ligatures w14:val="none"/>
        </w:rPr>
        <w:t>:</w:t>
      </w:r>
    </w:p>
    <w:p w14:paraId="50032167" w14:textId="77777777" w:rsidR="0008730A" w:rsidRPr="0008730A" w:rsidRDefault="0008730A" w:rsidP="0008730A">
      <w:pPr>
        <w:rPr>
          <w:rFonts w:eastAsia="Calibri" w:cs="Times New Roman"/>
          <w:kern w:val="0"/>
          <w:sz w:val="20"/>
          <w:szCs w:val="20"/>
          <w:lang w:val="en-US"/>
          <w14:ligatures w14:val="none"/>
        </w:rPr>
      </w:pPr>
      <w:r w:rsidRPr="0008730A">
        <w:rPr>
          <w:rFonts w:eastAsia="Calibri" w:cs="Times New Roman"/>
          <w:kern w:val="0"/>
          <w:sz w:val="20"/>
          <w:szCs w:val="20"/>
          <w:lang w:val="en-US"/>
          <w14:ligatures w14:val="none"/>
        </w:rPr>
        <w:t>Search conducted on September 28, 2023</w:t>
      </w:r>
    </w:p>
    <w:tbl>
      <w:tblPr>
        <w:tblStyle w:val="TableGrid1"/>
        <w:tblW w:w="0" w:type="auto"/>
        <w:tblLook w:val="04A0" w:firstRow="1" w:lastRow="0" w:firstColumn="1" w:lastColumn="0" w:noHBand="0" w:noVBand="1"/>
      </w:tblPr>
      <w:tblGrid>
        <w:gridCol w:w="846"/>
        <w:gridCol w:w="6237"/>
        <w:gridCol w:w="1979"/>
      </w:tblGrid>
      <w:tr w:rsidR="0008730A" w:rsidRPr="0008730A" w14:paraId="7CFD308B" w14:textId="77777777" w:rsidTr="00831767">
        <w:tc>
          <w:tcPr>
            <w:tcW w:w="846" w:type="dxa"/>
          </w:tcPr>
          <w:p w14:paraId="23254270" w14:textId="77777777" w:rsidR="0008730A" w:rsidRPr="0008730A" w:rsidRDefault="0008730A" w:rsidP="0008730A">
            <w:pPr>
              <w:rPr>
                <w:rFonts w:eastAsia="Calibri" w:cs="Times New Roman"/>
                <w:sz w:val="20"/>
                <w:szCs w:val="20"/>
                <w:lang w:val="en-US"/>
              </w:rPr>
            </w:pPr>
            <w:bookmarkStart w:id="1" w:name="_Hlk144992815"/>
            <w:r w:rsidRPr="0008730A">
              <w:rPr>
                <w:rFonts w:eastAsia="Calibri" w:cs="Times New Roman"/>
                <w:sz w:val="20"/>
                <w:szCs w:val="20"/>
                <w:lang w:val="en-US"/>
              </w:rPr>
              <w:t>Search</w:t>
            </w:r>
          </w:p>
        </w:tc>
        <w:tc>
          <w:tcPr>
            <w:tcW w:w="6237" w:type="dxa"/>
          </w:tcPr>
          <w:p w14:paraId="67728A3E"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Query</w:t>
            </w:r>
          </w:p>
        </w:tc>
        <w:tc>
          <w:tcPr>
            <w:tcW w:w="1979" w:type="dxa"/>
          </w:tcPr>
          <w:p w14:paraId="302E5846"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Records retrieved</w:t>
            </w:r>
          </w:p>
        </w:tc>
      </w:tr>
      <w:tr w:rsidR="0008730A" w:rsidRPr="0008730A" w14:paraId="7B8DDBBD" w14:textId="77777777" w:rsidTr="00831767">
        <w:tc>
          <w:tcPr>
            <w:tcW w:w="846" w:type="dxa"/>
          </w:tcPr>
          <w:p w14:paraId="183C50C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w:t>
            </w:r>
          </w:p>
        </w:tc>
        <w:tc>
          <w:tcPr>
            <w:tcW w:w="6237" w:type="dxa"/>
          </w:tcPr>
          <w:p w14:paraId="5CF323E0" w14:textId="77777777" w:rsidR="0008730A" w:rsidRPr="0008730A" w:rsidRDefault="0008730A" w:rsidP="0008730A">
            <w:pPr>
              <w:rPr>
                <w:rFonts w:eastAsia="Calibri" w:cs="Times New Roman"/>
                <w:b/>
                <w:bCs/>
                <w:sz w:val="20"/>
                <w:szCs w:val="20"/>
                <w:lang w:val="en-US"/>
              </w:rPr>
            </w:pPr>
            <w:r w:rsidRPr="0008730A">
              <w:rPr>
                <w:rFonts w:eastAsia="Calibri" w:cs="Times New Roman"/>
                <w:sz w:val="20"/>
                <w:szCs w:val="20"/>
                <w:lang w:val="en-US"/>
              </w:rPr>
              <w:t>Emergency Nursing[Mesh] OR "Emergency Nurs*"[tiab] OR "Emergency Room Nurs*"[tiab] OR "Trauma Nursing"[tiab] OR Emergency Medical Services[Mesh] OR Hospital Emergency Service[Mesh] OR "Emergency Medical Service*"[tiab] OR "Emergency Care"[tiab] OR "Emergency Health Service*"[tiab] OR "Emergency Department*"[tiab] OR "Emergency Room*"[tiab] OR "Emergency Unit*"[tiab] OR "Emergency Ward*"[tiab] OR "Emergency Hospital*"[tiab] OR "Emergency Service*"[tiab] OR Paramedics[Mesh] OR Paramedic*[tiab] OR "Emergency Physician*"[tiab] OR Ambulance*[tiab] OR "First Responder*"[tiab]</w:t>
            </w:r>
          </w:p>
        </w:tc>
        <w:tc>
          <w:tcPr>
            <w:tcW w:w="1979" w:type="dxa"/>
          </w:tcPr>
          <w:p w14:paraId="76B43CD0"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288,197</w:t>
            </w:r>
          </w:p>
        </w:tc>
      </w:tr>
      <w:tr w:rsidR="0008730A" w:rsidRPr="0008730A" w14:paraId="717DAE05" w14:textId="77777777" w:rsidTr="00831767">
        <w:tc>
          <w:tcPr>
            <w:tcW w:w="846" w:type="dxa"/>
          </w:tcPr>
          <w:p w14:paraId="0C33DC52"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#2</w:t>
            </w:r>
          </w:p>
        </w:tc>
        <w:tc>
          <w:tcPr>
            <w:tcW w:w="6237" w:type="dxa"/>
          </w:tcPr>
          <w:p w14:paraId="3C97F69A"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Mental Disorders[Mesh] OR "Mental Disorder*"[tiab] OR "Mental Health Issue*"[tiab] OR "Mental Illness*"[tiab] OR "Mental Health Presentation*"[tiab] OR "Mental Health Problem*"[tiab] OR "Psychiatric Disorder*"[tiab] OR "Psychiatric Disease*"[tiab] OR "Psychiatric Illness*"[tiab] OR "Psychiatric Condition*"[tiab] OR Psychophysiologic Disorders[Mesh] OR "Psychophysiologic Disorder*"[tiab] OR "Psychosomatic Disorder*"[tiab] OR Aggression[Mesh] OR Aggression*[tiab] OR Problem Behavior[Mesh] OR "Problem Behavior*"[tiab] OR "Behavioral Problem*"[tiab] OR "Disruptive Behavior*"[tiab] OR "Behavioral Disorder*"[tiab] OR "Psychologically disturbed"[tiab] OR Self-Injurious Behavior[Mesh] OR "Self Injur*"[tiab] OR "Self Harm"[tiab] OR "Self Destruct*"[tiab] OR "Self Mutilat*"[tiab] OR Suicide[tiab] OR Suicidal[tiab] OR Anxiety[Mesh] OR Anxiety[tiab]  OR Delirium[tiab] OR “Learning Disabilit*”[tiab] OR “Learning Disorder*”[tiab] OR “Learning Disturbance*”[tiab] OR Dementia*[tiab] OR ((Substance[tiab] OR Drug[tiab]) AND (Disorder*[tiab] OR Dependence[tiab] OR Abuse[tiab] OR Addiction[tiab]))</w:t>
            </w:r>
          </w:p>
        </w:tc>
        <w:tc>
          <w:tcPr>
            <w:tcW w:w="1979" w:type="dxa"/>
          </w:tcPr>
          <w:p w14:paraId="2CDC505B" w14:textId="77777777" w:rsidR="0008730A" w:rsidRPr="0008730A" w:rsidRDefault="0008730A" w:rsidP="0008730A">
            <w:pPr>
              <w:keepNext/>
              <w:keepLines/>
              <w:spacing w:before="40"/>
              <w:outlineLvl w:val="2"/>
              <w:rPr>
                <w:rFonts w:eastAsia="Times New Roman" w:cs="Calibri"/>
                <w:color w:val="000000"/>
                <w:sz w:val="20"/>
                <w:szCs w:val="20"/>
              </w:rPr>
            </w:pPr>
            <w:r w:rsidRPr="0008730A">
              <w:rPr>
                <w:rFonts w:eastAsia="Times New Roman" w:cs="Calibri"/>
                <w:color w:val="000000"/>
                <w:sz w:val="20"/>
                <w:szCs w:val="20"/>
              </w:rPr>
              <w:t>1,960,616</w:t>
            </w:r>
          </w:p>
          <w:p w14:paraId="1B0387CE" w14:textId="77777777" w:rsidR="0008730A" w:rsidRPr="0008730A" w:rsidRDefault="0008730A" w:rsidP="0008730A">
            <w:pPr>
              <w:rPr>
                <w:rFonts w:eastAsia="Calibri" w:cs="Times New Roman"/>
                <w:sz w:val="20"/>
                <w:szCs w:val="20"/>
                <w:lang w:val="en-US"/>
              </w:rPr>
            </w:pPr>
          </w:p>
        </w:tc>
      </w:tr>
      <w:tr w:rsidR="0008730A" w:rsidRPr="0008730A" w14:paraId="6D345A4B" w14:textId="77777777" w:rsidTr="00831767">
        <w:tc>
          <w:tcPr>
            <w:tcW w:w="846" w:type="dxa"/>
          </w:tcPr>
          <w:p w14:paraId="7D89DAE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#3</w:t>
            </w:r>
          </w:p>
        </w:tc>
        <w:tc>
          <w:tcPr>
            <w:tcW w:w="6237" w:type="dxa"/>
          </w:tcPr>
          <w:p w14:paraId="2C9F5E61"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definition*[tiab] OR define[tiab] OR defining[tiab] OR criteri*[tiab] OR concept*[tiab] OR consensus[tiab] OR determin*[tiab]</w:t>
            </w:r>
          </w:p>
          <w:p w14:paraId="78F48B52" w14:textId="77777777" w:rsidR="0008730A" w:rsidRPr="0008730A" w:rsidRDefault="0008730A" w:rsidP="0008730A">
            <w:pPr>
              <w:rPr>
                <w:rFonts w:eastAsia="Calibri" w:cs="Times New Roman"/>
                <w:sz w:val="20"/>
                <w:szCs w:val="20"/>
                <w:lang w:val="en-US"/>
              </w:rPr>
            </w:pPr>
          </w:p>
        </w:tc>
        <w:tc>
          <w:tcPr>
            <w:tcW w:w="1979" w:type="dxa"/>
          </w:tcPr>
          <w:p w14:paraId="5891D20E"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5,816,382</w:t>
            </w:r>
          </w:p>
        </w:tc>
      </w:tr>
      <w:tr w:rsidR="0008730A" w:rsidRPr="0008730A" w14:paraId="1B74039E" w14:textId="77777777" w:rsidTr="00831767">
        <w:tc>
          <w:tcPr>
            <w:tcW w:w="846" w:type="dxa"/>
          </w:tcPr>
          <w:p w14:paraId="0C78EF1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#4</w:t>
            </w:r>
          </w:p>
        </w:tc>
        <w:tc>
          <w:tcPr>
            <w:tcW w:w="6237" w:type="dxa"/>
          </w:tcPr>
          <w:p w14:paraId="16788140"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 xml:space="preserve">#1 AND #2 AND #3 </w:t>
            </w:r>
          </w:p>
        </w:tc>
        <w:tc>
          <w:tcPr>
            <w:tcW w:w="1979" w:type="dxa"/>
          </w:tcPr>
          <w:p w14:paraId="28032375"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6,</w:t>
            </w:r>
            <w:r w:rsidRPr="0008730A">
              <w:rPr>
                <w:rFonts w:eastAsia="Calibri" w:cs="Times New Roman"/>
                <w:sz w:val="20"/>
                <w:szCs w:val="20"/>
              </w:rPr>
              <w:t>043</w:t>
            </w:r>
          </w:p>
        </w:tc>
      </w:tr>
      <w:tr w:rsidR="0008730A" w:rsidRPr="0008730A" w14:paraId="551B6E88" w14:textId="77777777" w:rsidTr="00831767">
        <w:tc>
          <w:tcPr>
            <w:tcW w:w="846" w:type="dxa"/>
          </w:tcPr>
          <w:p w14:paraId="4CBB7C25"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#5</w:t>
            </w:r>
          </w:p>
        </w:tc>
        <w:tc>
          <w:tcPr>
            <w:tcW w:w="6237" w:type="dxa"/>
          </w:tcPr>
          <w:p w14:paraId="4F9676AD"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#4: Filter from 2013-2023</w:t>
            </w:r>
          </w:p>
        </w:tc>
        <w:tc>
          <w:tcPr>
            <w:tcW w:w="1979" w:type="dxa"/>
          </w:tcPr>
          <w:p w14:paraId="5A539F8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3,678</w:t>
            </w:r>
          </w:p>
        </w:tc>
      </w:tr>
      <w:bookmarkEnd w:id="1"/>
    </w:tbl>
    <w:p w14:paraId="186C409C" w14:textId="77777777" w:rsidR="0008730A" w:rsidRPr="0008730A" w:rsidRDefault="0008730A" w:rsidP="0008730A">
      <w:pPr>
        <w:rPr>
          <w:rFonts w:eastAsia="Calibri" w:cs="Times New Roman"/>
          <w:kern w:val="0"/>
          <w:sz w:val="20"/>
          <w:szCs w:val="20"/>
          <w:lang w:val="en-US"/>
          <w14:ligatures w14:val="none"/>
        </w:rPr>
      </w:pPr>
    </w:p>
    <w:p w14:paraId="0BF7550D" w14:textId="77777777" w:rsidR="0008730A" w:rsidRPr="0008730A" w:rsidRDefault="0008730A" w:rsidP="0008730A">
      <w:pPr>
        <w:rPr>
          <w:rFonts w:eastAsia="Calibri" w:cs="Times New Roman"/>
          <w:kern w:val="0"/>
          <w:sz w:val="20"/>
          <w:szCs w:val="20"/>
          <w:lang w:val="en-US"/>
          <w14:ligatures w14:val="none"/>
        </w:rPr>
      </w:pPr>
    </w:p>
    <w:p w14:paraId="2A8685ED" w14:textId="77777777" w:rsidR="0008730A" w:rsidRPr="0008730A" w:rsidRDefault="0008730A" w:rsidP="0008730A">
      <w:pPr>
        <w:rPr>
          <w:rFonts w:eastAsia="Calibri" w:cs="Times New Roman"/>
          <w:kern w:val="0"/>
          <w:sz w:val="20"/>
          <w:szCs w:val="20"/>
          <w:lang w:val="en-US"/>
          <w14:ligatures w14:val="none"/>
        </w:rPr>
      </w:pPr>
      <w:r w:rsidRPr="0008730A">
        <w:rPr>
          <w:rFonts w:eastAsia="Calibri" w:cs="Times New Roman"/>
          <w:kern w:val="0"/>
          <w:sz w:val="20"/>
          <w:szCs w:val="20"/>
          <w:u w:val="single"/>
          <w:lang w:val="en-US"/>
          <w14:ligatures w14:val="none"/>
        </w:rPr>
        <w:br w:type="column"/>
      </w:r>
      <w:r w:rsidRPr="0008730A">
        <w:rPr>
          <w:rFonts w:eastAsia="Calibri" w:cs="Times New Roman"/>
          <w:kern w:val="0"/>
          <w:sz w:val="20"/>
          <w:szCs w:val="20"/>
          <w:u w:val="single"/>
          <w:lang w:val="en-US"/>
          <w14:ligatures w14:val="none"/>
        </w:rPr>
        <w:lastRenderedPageBreak/>
        <w:t>CINAHL</w:t>
      </w:r>
      <w:r w:rsidRPr="0008730A">
        <w:rPr>
          <w:rFonts w:eastAsia="Calibri" w:cs="Times New Roman"/>
          <w:kern w:val="0"/>
          <w:sz w:val="20"/>
          <w:szCs w:val="20"/>
          <w:lang w:val="en-US"/>
          <w14:ligatures w14:val="none"/>
        </w:rPr>
        <w:t>:</w:t>
      </w:r>
    </w:p>
    <w:p w14:paraId="05CCA367" w14:textId="77777777" w:rsidR="0008730A" w:rsidRPr="0008730A" w:rsidRDefault="0008730A" w:rsidP="0008730A">
      <w:pPr>
        <w:rPr>
          <w:rFonts w:eastAsia="Calibri" w:cs="Times New Roman"/>
          <w:kern w:val="0"/>
          <w:sz w:val="20"/>
          <w:szCs w:val="20"/>
          <w:lang w:val="en-US"/>
          <w14:ligatures w14:val="none"/>
        </w:rPr>
      </w:pPr>
      <w:r w:rsidRPr="0008730A">
        <w:rPr>
          <w:rFonts w:eastAsia="Calibri" w:cs="Times New Roman"/>
          <w:kern w:val="0"/>
          <w:sz w:val="20"/>
          <w:szCs w:val="20"/>
          <w:lang w:val="en-US"/>
          <w14:ligatures w14:val="none"/>
        </w:rPr>
        <w:t>Search conducted on September 28, 2023</w:t>
      </w:r>
    </w:p>
    <w:tbl>
      <w:tblPr>
        <w:tblStyle w:val="TableGrid1"/>
        <w:tblW w:w="0" w:type="auto"/>
        <w:tblLook w:val="04A0" w:firstRow="1" w:lastRow="0" w:firstColumn="1" w:lastColumn="0" w:noHBand="0" w:noVBand="1"/>
      </w:tblPr>
      <w:tblGrid>
        <w:gridCol w:w="846"/>
        <w:gridCol w:w="6237"/>
        <w:gridCol w:w="1979"/>
      </w:tblGrid>
      <w:tr w:rsidR="0008730A" w:rsidRPr="0008730A" w14:paraId="101021D0" w14:textId="77777777" w:rsidTr="00831767">
        <w:tc>
          <w:tcPr>
            <w:tcW w:w="846" w:type="dxa"/>
          </w:tcPr>
          <w:p w14:paraId="16A552C7"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Search</w:t>
            </w:r>
          </w:p>
        </w:tc>
        <w:tc>
          <w:tcPr>
            <w:tcW w:w="6237" w:type="dxa"/>
          </w:tcPr>
          <w:p w14:paraId="5F656426"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Query</w:t>
            </w:r>
          </w:p>
        </w:tc>
        <w:tc>
          <w:tcPr>
            <w:tcW w:w="1979" w:type="dxa"/>
          </w:tcPr>
          <w:p w14:paraId="4FBFE710"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Records retrieved</w:t>
            </w:r>
          </w:p>
        </w:tc>
      </w:tr>
      <w:tr w:rsidR="0008730A" w:rsidRPr="0008730A" w14:paraId="00ED0C80" w14:textId="77777777" w:rsidTr="00831767">
        <w:tc>
          <w:tcPr>
            <w:tcW w:w="846" w:type="dxa"/>
          </w:tcPr>
          <w:p w14:paraId="55EDE999"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w:t>
            </w:r>
          </w:p>
        </w:tc>
        <w:tc>
          <w:tcPr>
            <w:tcW w:w="6237" w:type="dxa"/>
          </w:tcPr>
          <w:p w14:paraId="232785E6"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MH (“Emergency Medical Services+” OR “Emergency Nursing+” OR “Emergency Medical Technicians”) OR TI (“Emergency Nurs*” OR “Emergency Room Nurs*” OR “Trauma Nursing” OR “Emergency Medical Service*” OR “Emergency Care” OR “Emergency Health Service*” OR “Emergency Department*” OR “Emergency Room*” OR “Emergency Unit*” OR “Emergency Ward*” OR “Emergency Hospital*” OR “Emergency Service*” OR Paramedic* OR “Emergency Physician*” OR Ambulance* OR “First Responder*”) OR AB (“Emergency Nurs*” OR “Emergency Room Nurs*” OR “Trauma Nursing” OR “Emergency Medical Service*” OR “Emergency Care” OR “Emergency Health Service*” OR “Emergency Department*” OR “Emergency Room*” OR “Emergency Unit*” OR “Emergency Ward*” OR “Emergency Hospital*” OR “Emergency Service*” OR Paramedic* OR “Emergency Physician*” OR Ambulance* OR “First Responder*”)</w:t>
            </w:r>
          </w:p>
        </w:tc>
        <w:tc>
          <w:tcPr>
            <w:tcW w:w="1979" w:type="dxa"/>
          </w:tcPr>
          <w:p w14:paraId="3E4890F0"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184,411</w:t>
            </w:r>
          </w:p>
        </w:tc>
      </w:tr>
      <w:tr w:rsidR="0008730A" w:rsidRPr="0008730A" w14:paraId="0028CF6C" w14:textId="77777777" w:rsidTr="00831767">
        <w:tc>
          <w:tcPr>
            <w:tcW w:w="846" w:type="dxa"/>
          </w:tcPr>
          <w:p w14:paraId="21053EA7"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#2</w:t>
            </w:r>
          </w:p>
        </w:tc>
        <w:tc>
          <w:tcPr>
            <w:tcW w:w="6237" w:type="dxa"/>
          </w:tcPr>
          <w:p w14:paraId="6141505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(MH (“Mental Disorders+” OR Suicide+ OR “Self-Injurious Behavior” OR Anxiety+) OR TI (“Mental Disorder*” OR “Mental Health Issue*” OR “Mental Illness*” OR “Mental Health Presentation*” OR “Psychiatric Disorder*” OR “Psychiatric Disease*” OR “Psychiatric Illness*” OR “Psychiatric Condition*” OR “Psychophysiologic Disorder*” OR “Psychosomatic Disorder*” OR Aggression* OR Aggressive OR “Problem Behavior*” OR “Behavioral Problem*” OR “Behavior Problem*” OR “Behavior Disorder*” OR “Disruptive Behavior*” OR “Behavioral Disorder*” OR “Psychologically disturbed” OR “Self Injur*” OR “Self Harm” OR “Self Destruct*” OR “Self Mutilat*” OR Suicide OR Suicidal OR Anxiety OR Delirium OR “Learning Disabilit*” OR “Learning Disorder*” OR “Learning Disturbance*”OR Dementia* OR ((Substance OR Drug) AND (Disorder* OR Dependence OR Abuse OR Addiction))) OR AB (“Mental Disorder*” OR “Mental Health Issue*” OR “Mental Illness*” OR “Mental Health Presentation*” OR “Psychiatric Disorder*” OR “Psychiatric Disease*” OR “Psychiatric Illness*” OR “Psychiatric Condition*” OR “Psychophysiologic Disorder*” OR “Psychosomatic Disorder*” OR Aggression* OR Aggressive OR “Problem Behavior*” OR “Behavioral Problem*” OR “Behavior Problem*” OR “Behavior Disorder*” OR “Psychologically disturbed” OR “Self Injur*” OR “Self Harm” OR “Self Destruct*” OR “Self Mutilat*” OR Suicide OR Suicidal OR Anxiety OR Delirium OR “Learning Disabilit*” OR “Learning Disorder*” OR “Learning Disturbance*”OR Dementia* OR ((Substance OR Drug) AND (Disorder* OR Dependence OR Abuse OR Addiction)))</w:t>
            </w:r>
          </w:p>
        </w:tc>
        <w:tc>
          <w:tcPr>
            <w:tcW w:w="1979" w:type="dxa"/>
          </w:tcPr>
          <w:p w14:paraId="21B38CAF"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852,698</w:t>
            </w:r>
          </w:p>
        </w:tc>
      </w:tr>
      <w:tr w:rsidR="0008730A" w:rsidRPr="0008730A" w14:paraId="296023F8" w14:textId="77777777" w:rsidTr="00831767">
        <w:tc>
          <w:tcPr>
            <w:tcW w:w="846" w:type="dxa"/>
          </w:tcPr>
          <w:p w14:paraId="38AA1E67"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#3</w:t>
            </w:r>
          </w:p>
        </w:tc>
        <w:tc>
          <w:tcPr>
            <w:tcW w:w="6237" w:type="dxa"/>
          </w:tcPr>
          <w:p w14:paraId="715D29C9"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TI(definition* OR define OR defining OR criteri* OR concept* OR consensus OR determin*) OR AB (definition* OR define OR defining OR criteri* OR concept* OR consensus OR determin*)</w:t>
            </w:r>
          </w:p>
        </w:tc>
        <w:tc>
          <w:tcPr>
            <w:tcW w:w="1979" w:type="dxa"/>
          </w:tcPr>
          <w:p w14:paraId="1E19007A"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1,092,891</w:t>
            </w:r>
          </w:p>
          <w:p w14:paraId="403416EC" w14:textId="77777777" w:rsidR="0008730A" w:rsidRPr="0008730A" w:rsidRDefault="0008730A" w:rsidP="0008730A">
            <w:pPr>
              <w:rPr>
                <w:rFonts w:eastAsia="Calibri" w:cs="Times New Roman"/>
                <w:sz w:val="20"/>
                <w:szCs w:val="20"/>
                <w:lang w:val="en-US"/>
              </w:rPr>
            </w:pPr>
          </w:p>
        </w:tc>
      </w:tr>
      <w:tr w:rsidR="0008730A" w:rsidRPr="0008730A" w14:paraId="4BA87D12" w14:textId="77777777" w:rsidTr="00831767">
        <w:tc>
          <w:tcPr>
            <w:tcW w:w="846" w:type="dxa"/>
          </w:tcPr>
          <w:p w14:paraId="68509877"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#4</w:t>
            </w:r>
          </w:p>
        </w:tc>
        <w:tc>
          <w:tcPr>
            <w:tcW w:w="6237" w:type="dxa"/>
          </w:tcPr>
          <w:p w14:paraId="76F5EFFC"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 AND #2 AND #3</w:t>
            </w:r>
          </w:p>
        </w:tc>
        <w:tc>
          <w:tcPr>
            <w:tcW w:w="1979" w:type="dxa"/>
          </w:tcPr>
          <w:p w14:paraId="54047FD2"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3,312</w:t>
            </w:r>
          </w:p>
        </w:tc>
      </w:tr>
      <w:tr w:rsidR="0008730A" w:rsidRPr="0008730A" w14:paraId="373562C1" w14:textId="77777777" w:rsidTr="00831767">
        <w:tc>
          <w:tcPr>
            <w:tcW w:w="846" w:type="dxa"/>
          </w:tcPr>
          <w:p w14:paraId="19D2F6F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#5</w:t>
            </w:r>
          </w:p>
        </w:tc>
        <w:tc>
          <w:tcPr>
            <w:tcW w:w="6237" w:type="dxa"/>
          </w:tcPr>
          <w:p w14:paraId="4D58B932"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#4: Limiters - Published Date: 20130101-20231231</w:t>
            </w:r>
          </w:p>
        </w:tc>
        <w:tc>
          <w:tcPr>
            <w:tcW w:w="1979" w:type="dxa"/>
          </w:tcPr>
          <w:p w14:paraId="5FC582BC"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2,256</w:t>
            </w:r>
          </w:p>
        </w:tc>
      </w:tr>
    </w:tbl>
    <w:p w14:paraId="161A54A4" w14:textId="77777777" w:rsidR="0008730A" w:rsidRPr="0008730A" w:rsidRDefault="0008730A" w:rsidP="0008730A">
      <w:pPr>
        <w:rPr>
          <w:rFonts w:eastAsia="Calibri" w:cs="Times New Roman"/>
          <w:kern w:val="0"/>
          <w:sz w:val="20"/>
          <w:szCs w:val="20"/>
          <w:lang w:val="en-US"/>
          <w14:ligatures w14:val="none"/>
        </w:rPr>
      </w:pPr>
    </w:p>
    <w:p w14:paraId="0B2DD8D8" w14:textId="77777777" w:rsidR="0008730A" w:rsidRDefault="0008730A" w:rsidP="0008730A">
      <w:pPr>
        <w:rPr>
          <w:rFonts w:eastAsia="Calibri" w:cs="Times New Roman"/>
          <w:kern w:val="0"/>
          <w:sz w:val="20"/>
          <w:szCs w:val="20"/>
          <w:u w:val="single"/>
          <w:lang w:val="en-US"/>
          <w14:ligatures w14:val="none"/>
        </w:rPr>
      </w:pPr>
    </w:p>
    <w:p w14:paraId="66580E38" w14:textId="77777777" w:rsidR="0008730A" w:rsidRDefault="0008730A" w:rsidP="0008730A">
      <w:pPr>
        <w:rPr>
          <w:rFonts w:eastAsia="Calibri" w:cs="Times New Roman"/>
          <w:kern w:val="0"/>
          <w:sz w:val="20"/>
          <w:szCs w:val="20"/>
          <w:u w:val="single"/>
          <w:lang w:val="en-US"/>
          <w14:ligatures w14:val="none"/>
        </w:rPr>
      </w:pPr>
    </w:p>
    <w:p w14:paraId="6B6C5EBB" w14:textId="77777777" w:rsidR="0008730A" w:rsidRDefault="0008730A" w:rsidP="0008730A">
      <w:pPr>
        <w:rPr>
          <w:rFonts w:eastAsia="Calibri" w:cs="Times New Roman"/>
          <w:kern w:val="0"/>
          <w:sz w:val="20"/>
          <w:szCs w:val="20"/>
          <w:u w:val="single"/>
          <w:lang w:val="en-US"/>
          <w14:ligatures w14:val="none"/>
        </w:rPr>
      </w:pPr>
    </w:p>
    <w:p w14:paraId="09D4FDD9" w14:textId="77777777" w:rsidR="0008730A" w:rsidRPr="0008730A" w:rsidRDefault="0008730A" w:rsidP="0008730A">
      <w:pPr>
        <w:rPr>
          <w:rFonts w:eastAsia="Calibri" w:cs="Times New Roman"/>
          <w:kern w:val="0"/>
          <w:sz w:val="20"/>
          <w:szCs w:val="20"/>
          <w:u w:val="single"/>
          <w:lang w:val="en-US"/>
          <w14:ligatures w14:val="none"/>
        </w:rPr>
      </w:pPr>
    </w:p>
    <w:p w14:paraId="78E491F5" w14:textId="77777777" w:rsidR="0008730A" w:rsidRPr="0008730A" w:rsidRDefault="0008730A" w:rsidP="0008730A">
      <w:pPr>
        <w:rPr>
          <w:rFonts w:eastAsia="Calibri" w:cs="Times New Roman"/>
          <w:kern w:val="0"/>
          <w:sz w:val="20"/>
          <w:szCs w:val="20"/>
          <w:lang w:val="en-US"/>
          <w14:ligatures w14:val="none"/>
        </w:rPr>
      </w:pPr>
      <w:r w:rsidRPr="0008730A">
        <w:rPr>
          <w:rFonts w:eastAsia="Calibri" w:cs="Times New Roman"/>
          <w:kern w:val="0"/>
          <w:sz w:val="20"/>
          <w:szCs w:val="20"/>
          <w:u w:val="single"/>
          <w:lang w:val="en-US"/>
          <w14:ligatures w14:val="none"/>
        </w:rPr>
        <w:lastRenderedPageBreak/>
        <w:t>Psycinfo</w:t>
      </w:r>
      <w:r w:rsidRPr="0008730A">
        <w:rPr>
          <w:rFonts w:eastAsia="Calibri" w:cs="Times New Roman"/>
          <w:kern w:val="0"/>
          <w:sz w:val="20"/>
          <w:szCs w:val="20"/>
          <w:lang w:val="en-US"/>
          <w14:ligatures w14:val="none"/>
        </w:rPr>
        <w:t>:</w:t>
      </w:r>
    </w:p>
    <w:p w14:paraId="73C06CBF" w14:textId="77777777" w:rsidR="0008730A" w:rsidRPr="0008730A" w:rsidRDefault="0008730A" w:rsidP="0008730A">
      <w:pPr>
        <w:rPr>
          <w:rFonts w:eastAsia="Calibri" w:cs="Times New Roman"/>
          <w:kern w:val="0"/>
          <w:sz w:val="20"/>
          <w:szCs w:val="20"/>
          <w:lang w:val="en-US"/>
          <w14:ligatures w14:val="none"/>
        </w:rPr>
      </w:pPr>
      <w:r w:rsidRPr="0008730A">
        <w:rPr>
          <w:rFonts w:eastAsia="Calibri" w:cs="Times New Roman"/>
          <w:kern w:val="0"/>
          <w:sz w:val="20"/>
          <w:szCs w:val="20"/>
          <w:lang w:val="en-US"/>
          <w14:ligatures w14:val="none"/>
        </w:rPr>
        <w:t>Search conducted on September 28, 2023</w:t>
      </w:r>
    </w:p>
    <w:tbl>
      <w:tblPr>
        <w:tblStyle w:val="TableGrid1"/>
        <w:tblW w:w="0" w:type="auto"/>
        <w:tblLook w:val="04A0" w:firstRow="1" w:lastRow="0" w:firstColumn="1" w:lastColumn="0" w:noHBand="0" w:noVBand="1"/>
      </w:tblPr>
      <w:tblGrid>
        <w:gridCol w:w="846"/>
        <w:gridCol w:w="6237"/>
        <w:gridCol w:w="1979"/>
      </w:tblGrid>
      <w:tr w:rsidR="0008730A" w:rsidRPr="0008730A" w14:paraId="070A1321" w14:textId="77777777" w:rsidTr="00831767">
        <w:tc>
          <w:tcPr>
            <w:tcW w:w="846" w:type="dxa"/>
          </w:tcPr>
          <w:p w14:paraId="3818C842"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Search</w:t>
            </w:r>
          </w:p>
        </w:tc>
        <w:tc>
          <w:tcPr>
            <w:tcW w:w="6237" w:type="dxa"/>
          </w:tcPr>
          <w:p w14:paraId="29C762F8"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Query</w:t>
            </w:r>
          </w:p>
        </w:tc>
        <w:tc>
          <w:tcPr>
            <w:tcW w:w="1979" w:type="dxa"/>
          </w:tcPr>
          <w:p w14:paraId="612C9983"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Records retrieved</w:t>
            </w:r>
          </w:p>
        </w:tc>
      </w:tr>
      <w:tr w:rsidR="0008730A" w:rsidRPr="0008730A" w14:paraId="6F8643C9" w14:textId="77777777" w:rsidTr="00831767">
        <w:tc>
          <w:tcPr>
            <w:tcW w:w="846" w:type="dxa"/>
          </w:tcPr>
          <w:p w14:paraId="288C98FB"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w:t>
            </w:r>
          </w:p>
        </w:tc>
        <w:tc>
          <w:tcPr>
            <w:tcW w:w="6237" w:type="dxa"/>
          </w:tcPr>
          <w:p w14:paraId="34D58D4E"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DE (“Emergency Services+” OR “Emergency Personnel+”) OR TI (“Emergency Nurs*” OR “Emergency Room Nurs*” OR “Trauma Nursing” OR “Emergency Medical Service*” OR “Emergency Care” OR “Emergency Health Service*” OR “Emergency Department*” OR “Emergency Room*” OR “Emergency Unit*” OR “Emergency Ward*” OR “Emergency Hospital*” OR “Emergency Service*” OR Paramedic* OR “Emergency Physician*” OR Ambulance* OR “First Responder*”) OR AB (“Emergency Nurs*” OR “Emergency Room Nurs*” OR “Trauma Nursing” OR “Emergency Medical Service*” OR “Emergency Care” OR “Emergency Health Service*” OR “Emergency Department*” OR “Emergency Room*” OR “Emergency Unit*” OR “Emergency Ward*” OR “Emergency Hospital*” OR “Emergency Service*” OR Paramedic* OR “Emergency Physician*” OR Ambulance* OR “First Responder*”)</w:t>
            </w:r>
          </w:p>
        </w:tc>
        <w:tc>
          <w:tcPr>
            <w:tcW w:w="1979" w:type="dxa"/>
          </w:tcPr>
          <w:p w14:paraId="7F9AC50B"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21,373</w:t>
            </w:r>
          </w:p>
        </w:tc>
      </w:tr>
      <w:tr w:rsidR="0008730A" w:rsidRPr="0008730A" w14:paraId="401CF46B" w14:textId="77777777" w:rsidTr="00831767">
        <w:tc>
          <w:tcPr>
            <w:tcW w:w="846" w:type="dxa"/>
          </w:tcPr>
          <w:p w14:paraId="0CE35B8D"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#2</w:t>
            </w:r>
          </w:p>
        </w:tc>
        <w:tc>
          <w:tcPr>
            <w:tcW w:w="6237" w:type="dxa"/>
          </w:tcPr>
          <w:p w14:paraId="093BE87F"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((DE (“Mental Disorders+” OR “Behavior Disorders+” OR “Behavior Problems+” OR “Aggressive Behavior+” OR “Self-Destructive Behavior+” OR Anxiety+) OR TI (“Mental Disorder*” OR “Mental Health Issue*” OR “Mental Illness*” OR “Mental Health Presentation*” OR “Psychiatric Disorder*” OR “Psychiatric Disease*” OR “Psychiatric Illness*” OR “Psychophysiologic Disorder*” OR “Psychosomatic Disorder*” OR Aggression* OR Aggressive OR “Problem Behavior*” OR “Behavioral Problem*” OR “Behavior Problem*” OR “Behavior Disorder*” OR “Disruptive Behavior*” OR “Behavioral Disorder*” OR “Psychologically disturbed” OR “Self Injur*” OR “Self Harm” OR “Self Destruct*” OR “Self Mutilat*” OR Suicide OR Suicidal OR Anxiety OR Delirium OR “Learning Disabilit*” OR “Learning Disorder*” OR “Learning Disturbance*”OR Dementia* OR ((Substance OR Drug) AND (Disorder* OR Dependence OR Abuse OR Addiction))) OR AB (“Mental Disorder*” OR “Mental Health Issue*” OR “Mental Illness*” OR “Mental Health Presentation*” OR “Psychiatric Disorder*” OR “Psychiatric Disease*” OR “Psychiatric Illness*” OR “Psychophysiologic Disorder*” OR “Psychosomatic Disorder*” OR Aggression* OR Aggressive OR “Problem Behavior*” OR “Behavioral Problem*” OR “Behavior Problem*” OR “Behavior Disorder*” OR “Disruptive Behavior*” OR “Behavioral Disorder*” OR “Psychologically disturbed” OR “Self Injur*” OR “Self Harm” OR “Self Destruct*” OR “Self Mutilat*” OR Suicide OR Suicidal OR Anxiety OR Delirium OR “Learning Disabilit*” OR “Learning Disorder*” OR “Learning Disturbance*”OR Dementia* OR ((Substance OR Drug) AND (Disorder* OR Dependence OR Abuse OR Addiction))))</w:t>
            </w:r>
          </w:p>
        </w:tc>
        <w:tc>
          <w:tcPr>
            <w:tcW w:w="1979" w:type="dxa"/>
          </w:tcPr>
          <w:p w14:paraId="5A53136C"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719,047</w:t>
            </w:r>
          </w:p>
        </w:tc>
      </w:tr>
      <w:tr w:rsidR="0008730A" w:rsidRPr="0008730A" w14:paraId="70DCBE9C" w14:textId="77777777" w:rsidTr="00831767">
        <w:tc>
          <w:tcPr>
            <w:tcW w:w="846" w:type="dxa"/>
          </w:tcPr>
          <w:p w14:paraId="31D99313"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#3</w:t>
            </w:r>
          </w:p>
        </w:tc>
        <w:tc>
          <w:tcPr>
            <w:tcW w:w="6237" w:type="dxa"/>
          </w:tcPr>
          <w:p w14:paraId="02EC107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TI(definition* OR define OR defining OR criteri* OR concept* OR consensus OR determin*) OR AB (definition* OR define OR defining OR criteri* OR concept* OR consensus OR determin*)</w:t>
            </w:r>
          </w:p>
        </w:tc>
        <w:tc>
          <w:tcPr>
            <w:tcW w:w="1979" w:type="dxa"/>
          </w:tcPr>
          <w:p w14:paraId="353FEFBC"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1,235,395</w:t>
            </w:r>
          </w:p>
        </w:tc>
      </w:tr>
      <w:tr w:rsidR="0008730A" w:rsidRPr="0008730A" w14:paraId="563F70C9" w14:textId="77777777" w:rsidTr="00831767">
        <w:tc>
          <w:tcPr>
            <w:tcW w:w="846" w:type="dxa"/>
          </w:tcPr>
          <w:p w14:paraId="5F896A2B"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#4</w:t>
            </w:r>
          </w:p>
        </w:tc>
        <w:tc>
          <w:tcPr>
            <w:tcW w:w="6237" w:type="dxa"/>
          </w:tcPr>
          <w:p w14:paraId="35BAEB6F"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 xml:space="preserve">#1 AND #2 AND #3 </w:t>
            </w:r>
          </w:p>
        </w:tc>
        <w:tc>
          <w:tcPr>
            <w:tcW w:w="1979" w:type="dxa"/>
          </w:tcPr>
          <w:p w14:paraId="5EE6C5CF"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1,457</w:t>
            </w:r>
          </w:p>
        </w:tc>
      </w:tr>
      <w:tr w:rsidR="0008730A" w:rsidRPr="0008730A" w14:paraId="48BB36B4" w14:textId="77777777" w:rsidTr="00831767">
        <w:tc>
          <w:tcPr>
            <w:tcW w:w="846" w:type="dxa"/>
          </w:tcPr>
          <w:p w14:paraId="5AD6C003"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#5</w:t>
            </w:r>
          </w:p>
        </w:tc>
        <w:tc>
          <w:tcPr>
            <w:tcW w:w="6237" w:type="dxa"/>
          </w:tcPr>
          <w:p w14:paraId="7B9109A1"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#4: Limiters - Publication Year: 2013-2023</w:t>
            </w:r>
          </w:p>
        </w:tc>
        <w:tc>
          <w:tcPr>
            <w:tcW w:w="1979" w:type="dxa"/>
          </w:tcPr>
          <w:p w14:paraId="062B5DD4" w14:textId="77777777" w:rsidR="0008730A" w:rsidRPr="0008730A" w:rsidRDefault="0008730A" w:rsidP="0008730A">
            <w:pPr>
              <w:rPr>
                <w:rFonts w:eastAsia="Calibri" w:cs="Times New Roman"/>
                <w:sz w:val="20"/>
                <w:szCs w:val="20"/>
                <w:lang w:val="en-US"/>
              </w:rPr>
            </w:pPr>
            <w:r w:rsidRPr="0008730A">
              <w:rPr>
                <w:rFonts w:eastAsia="Calibri" w:cs="Times New Roman"/>
                <w:sz w:val="20"/>
                <w:szCs w:val="20"/>
                <w:lang w:val="en-US"/>
              </w:rPr>
              <w:t>880</w:t>
            </w:r>
          </w:p>
        </w:tc>
      </w:tr>
    </w:tbl>
    <w:p w14:paraId="512E6311" w14:textId="77777777" w:rsidR="0008730A" w:rsidRPr="0008730A" w:rsidRDefault="0008730A" w:rsidP="0008730A">
      <w:pPr>
        <w:rPr>
          <w:rFonts w:eastAsia="Calibri" w:cs="Times New Roman"/>
          <w:kern w:val="0"/>
          <w:sz w:val="20"/>
          <w:szCs w:val="20"/>
          <w:lang w:val="en-US"/>
          <w14:ligatures w14:val="none"/>
        </w:rPr>
      </w:pPr>
    </w:p>
    <w:p w14:paraId="14ECD5DE" w14:textId="26512790" w:rsidR="0008730A" w:rsidRPr="0008730A" w:rsidRDefault="0008730A" w:rsidP="0008730A">
      <w:pPr>
        <w:rPr>
          <w:rFonts w:eastAsia="Calibri" w:cs="Times New Roman"/>
          <w:b/>
          <w:bCs/>
          <w:kern w:val="0"/>
          <w:sz w:val="20"/>
          <w:szCs w:val="20"/>
          <w:lang w:val="en-US"/>
          <w14:ligatures w14:val="none"/>
        </w:rPr>
      </w:pPr>
      <w:r w:rsidRPr="0008730A">
        <w:rPr>
          <w:rFonts w:eastAsia="Calibri" w:cs="Times New Roman"/>
          <w:b/>
          <w:bCs/>
          <w:kern w:val="0"/>
          <w:sz w:val="20"/>
          <w:szCs w:val="20"/>
          <w:lang w:val="en-US"/>
          <w14:ligatures w14:val="none"/>
        </w:rPr>
        <w:t xml:space="preserve">After controlling for language and </w:t>
      </w:r>
      <w:r>
        <w:rPr>
          <w:rFonts w:eastAsia="Calibri" w:cs="Times New Roman"/>
          <w:b/>
          <w:bCs/>
          <w:kern w:val="0"/>
          <w:sz w:val="20"/>
          <w:szCs w:val="20"/>
          <w:lang w:val="en-US"/>
          <w14:ligatures w14:val="none"/>
        </w:rPr>
        <w:t xml:space="preserve">duplicates within </w:t>
      </w:r>
      <w:r w:rsidRPr="0008730A">
        <w:rPr>
          <w:rFonts w:eastAsia="Calibri" w:cs="Times New Roman"/>
          <w:b/>
          <w:bCs/>
          <w:kern w:val="0"/>
          <w:sz w:val="20"/>
          <w:szCs w:val="20"/>
          <w:lang w:val="en-US"/>
          <w14:ligatures w14:val="none"/>
        </w:rPr>
        <w:t xml:space="preserve">Rayyan </w:t>
      </w:r>
      <w:r>
        <w:rPr>
          <w:rFonts w:eastAsia="Calibri" w:cs="Times New Roman"/>
          <w:b/>
          <w:bCs/>
          <w:kern w:val="0"/>
          <w:sz w:val="20"/>
          <w:szCs w:val="20"/>
          <w:lang w:val="en-US"/>
          <w14:ligatures w14:val="none"/>
        </w:rPr>
        <w:t xml:space="preserve">a set of </w:t>
      </w:r>
      <w:r w:rsidRPr="0008730A">
        <w:rPr>
          <w:rFonts w:eastAsia="Calibri" w:cs="Times New Roman"/>
          <w:b/>
          <w:bCs/>
          <w:kern w:val="0"/>
          <w:sz w:val="20"/>
          <w:szCs w:val="20"/>
          <w:lang w:val="en-US"/>
          <w14:ligatures w14:val="none"/>
        </w:rPr>
        <w:t>3535 publica</w:t>
      </w:r>
      <w:r>
        <w:rPr>
          <w:rFonts w:eastAsia="Calibri" w:cs="Times New Roman"/>
          <w:b/>
          <w:bCs/>
          <w:kern w:val="0"/>
          <w:sz w:val="20"/>
          <w:szCs w:val="20"/>
          <w:lang w:val="en-US"/>
          <w14:ligatures w14:val="none"/>
        </w:rPr>
        <w:t>tions was retrieved.</w:t>
      </w:r>
    </w:p>
    <w:p w14:paraId="5CD5536E" w14:textId="77777777" w:rsidR="0008730A" w:rsidRPr="0008730A" w:rsidRDefault="0008730A" w:rsidP="0008730A">
      <w:pPr>
        <w:rPr>
          <w:rFonts w:ascii="Calibri" w:eastAsia="Calibri" w:hAnsi="Calibri" w:cs="Times New Roman"/>
          <w:kern w:val="0"/>
          <w:u w:val="single"/>
          <w:lang w:val="en-US"/>
          <w14:ligatures w14:val="none"/>
        </w:rPr>
      </w:pPr>
    </w:p>
    <w:p w14:paraId="44BF0518" w14:textId="77777777" w:rsidR="00EF2077" w:rsidRPr="00EF2077" w:rsidRDefault="00EF2077" w:rsidP="00EF2077">
      <w:pPr>
        <w:rPr>
          <w:rFonts w:ascii="Calibri" w:hAnsi="Calibri" w:cs="Calibri"/>
          <w:lang w:val="en-US"/>
        </w:rPr>
      </w:pPr>
    </w:p>
    <w:p w14:paraId="169F8F25" w14:textId="5566B62A" w:rsidR="00442D0F" w:rsidRDefault="00B57E9A" w:rsidP="00442D0F">
      <w:pPr>
        <w:rPr>
          <w:rFonts w:ascii="Calibri" w:hAnsi="Calibri" w:cs="Calibri"/>
          <w:b/>
          <w:bCs/>
          <w:sz w:val="20"/>
          <w:szCs w:val="20"/>
          <w:lang w:val="en-US"/>
        </w:rPr>
      </w:pPr>
      <w:bookmarkStart w:id="2" w:name="_Hlk192595343"/>
      <w:r w:rsidRPr="0008730A">
        <w:rPr>
          <w:b/>
          <w:bCs/>
          <w:sz w:val="20"/>
          <w:szCs w:val="20"/>
          <w:lang w:val="en-US"/>
        </w:rPr>
        <w:lastRenderedPageBreak/>
        <w:t>A</w:t>
      </w:r>
      <w:r w:rsidR="006122A4">
        <w:rPr>
          <w:b/>
          <w:bCs/>
          <w:sz w:val="20"/>
          <w:szCs w:val="20"/>
          <w:lang w:val="en-US"/>
        </w:rPr>
        <w:t xml:space="preserve">dditional file </w:t>
      </w:r>
      <w:r w:rsidR="00DF3952">
        <w:rPr>
          <w:b/>
          <w:bCs/>
          <w:sz w:val="20"/>
          <w:szCs w:val="20"/>
          <w:lang w:val="en-US"/>
        </w:rPr>
        <w:t>3</w:t>
      </w:r>
      <w:r w:rsidR="00442D0F" w:rsidRPr="0008730A">
        <w:rPr>
          <w:rFonts w:ascii="Calibri" w:hAnsi="Calibri" w:cs="Calibri"/>
          <w:b/>
          <w:bCs/>
          <w:sz w:val="20"/>
          <w:szCs w:val="20"/>
          <w:lang w:val="en-US"/>
        </w:rPr>
        <w:t xml:space="preserve">– Statements with, if applicable, changes based on the previous Delphi-round. </w:t>
      </w:r>
    </w:p>
    <w:p w14:paraId="2356FB80" w14:textId="694526EC" w:rsidR="006B18D4" w:rsidRDefault="00A13DDC" w:rsidP="00442D0F">
      <w:pPr>
        <w:rPr>
          <w:rFonts w:ascii="Calibri" w:hAnsi="Calibri" w:cs="Calibri"/>
          <w:sz w:val="20"/>
          <w:szCs w:val="20"/>
          <w:lang w:val="en-US"/>
        </w:rPr>
      </w:pPr>
      <w:r>
        <w:rPr>
          <w:rFonts w:ascii="Calibri" w:hAnsi="Calibri" w:cs="Calibri"/>
          <w:sz w:val="20"/>
          <w:szCs w:val="20"/>
          <w:lang w:val="en-US"/>
        </w:rPr>
        <w:t>T</w:t>
      </w:r>
      <w:r w:rsidR="006B18D4">
        <w:rPr>
          <w:rFonts w:ascii="Calibri" w:hAnsi="Calibri" w:cs="Calibri"/>
          <w:sz w:val="20"/>
          <w:szCs w:val="20"/>
          <w:lang w:val="en-US"/>
        </w:rPr>
        <w:t xml:space="preserve">he column below ‘Delphi round’ </w:t>
      </w:r>
      <w:r>
        <w:rPr>
          <w:rFonts w:ascii="Calibri" w:hAnsi="Calibri" w:cs="Calibri"/>
          <w:sz w:val="20"/>
          <w:szCs w:val="20"/>
          <w:lang w:val="en-US"/>
        </w:rPr>
        <w:t>shows</w:t>
      </w:r>
      <w:r w:rsidR="002413A3">
        <w:rPr>
          <w:rFonts w:ascii="Calibri" w:hAnsi="Calibri" w:cs="Calibri"/>
          <w:sz w:val="20"/>
          <w:szCs w:val="20"/>
          <w:lang w:val="en-US"/>
        </w:rPr>
        <w:t xml:space="preserve"> the round and the level of agreement on the statement in </w:t>
      </w:r>
      <w:r w:rsidR="00862700">
        <w:rPr>
          <w:rFonts w:ascii="Calibri" w:hAnsi="Calibri" w:cs="Calibri"/>
          <w:sz w:val="20"/>
          <w:szCs w:val="20"/>
          <w:lang w:val="en-US"/>
        </w:rPr>
        <w:t xml:space="preserve">that </w:t>
      </w:r>
      <w:r w:rsidR="002413A3">
        <w:rPr>
          <w:rFonts w:ascii="Calibri" w:hAnsi="Calibri" w:cs="Calibri"/>
          <w:sz w:val="20"/>
          <w:szCs w:val="20"/>
          <w:lang w:val="en-US"/>
        </w:rPr>
        <w:t xml:space="preserve">round. </w:t>
      </w:r>
      <w:r w:rsidR="00862700">
        <w:rPr>
          <w:rFonts w:ascii="Calibri" w:hAnsi="Calibri" w:cs="Calibri"/>
          <w:sz w:val="20"/>
          <w:szCs w:val="20"/>
          <w:lang w:val="en-US"/>
        </w:rPr>
        <w:t>This information helps inform</w:t>
      </w:r>
      <w:r w:rsidR="00AC19A9">
        <w:rPr>
          <w:rFonts w:ascii="Calibri" w:hAnsi="Calibri" w:cs="Calibri"/>
          <w:sz w:val="20"/>
          <w:szCs w:val="20"/>
          <w:lang w:val="en-US"/>
        </w:rPr>
        <w:t xml:space="preserve"> </w:t>
      </w:r>
      <w:r w:rsidR="00862700">
        <w:rPr>
          <w:rFonts w:ascii="Calibri" w:hAnsi="Calibri" w:cs="Calibri"/>
          <w:sz w:val="20"/>
          <w:szCs w:val="20"/>
          <w:lang w:val="en-US"/>
        </w:rPr>
        <w:t xml:space="preserve">wording </w:t>
      </w:r>
      <w:r w:rsidR="00AC19A9">
        <w:rPr>
          <w:rFonts w:ascii="Calibri" w:hAnsi="Calibri" w:cs="Calibri"/>
          <w:sz w:val="20"/>
          <w:szCs w:val="20"/>
          <w:lang w:val="en-US"/>
        </w:rPr>
        <w:t xml:space="preserve">changes </w:t>
      </w:r>
      <w:r w:rsidR="00862700">
        <w:rPr>
          <w:rFonts w:ascii="Calibri" w:hAnsi="Calibri" w:cs="Calibri"/>
          <w:sz w:val="20"/>
          <w:szCs w:val="20"/>
          <w:lang w:val="en-US"/>
        </w:rPr>
        <w:t xml:space="preserve">made to </w:t>
      </w:r>
      <w:r w:rsidR="00AC19A9">
        <w:rPr>
          <w:rFonts w:ascii="Calibri" w:hAnsi="Calibri" w:cs="Calibri"/>
          <w:sz w:val="20"/>
          <w:szCs w:val="20"/>
          <w:lang w:val="en-US"/>
        </w:rPr>
        <w:t xml:space="preserve">the statements </w:t>
      </w:r>
      <w:r w:rsidR="00862700">
        <w:rPr>
          <w:rFonts w:ascii="Calibri" w:hAnsi="Calibri" w:cs="Calibri"/>
          <w:sz w:val="20"/>
          <w:szCs w:val="20"/>
          <w:lang w:val="en-US"/>
        </w:rPr>
        <w:t xml:space="preserve">and subsequent </w:t>
      </w:r>
      <w:r w:rsidR="00AC19A9">
        <w:rPr>
          <w:rFonts w:ascii="Calibri" w:hAnsi="Calibri" w:cs="Calibri"/>
          <w:sz w:val="20"/>
          <w:szCs w:val="20"/>
          <w:lang w:val="en-US"/>
        </w:rPr>
        <w:t>changes in the levels of agreement</w:t>
      </w:r>
      <w:r w:rsidR="00862700">
        <w:rPr>
          <w:rFonts w:ascii="Calibri" w:hAnsi="Calibri" w:cs="Calibri"/>
          <w:sz w:val="20"/>
          <w:szCs w:val="20"/>
          <w:lang w:val="en-US"/>
        </w:rPr>
        <w:t xml:space="preserve"> in following rounds</w:t>
      </w:r>
      <w:r w:rsidR="00AC19A9">
        <w:rPr>
          <w:rFonts w:ascii="Calibri" w:hAnsi="Calibri" w:cs="Calibri"/>
          <w:sz w:val="20"/>
          <w:szCs w:val="20"/>
          <w:lang w:val="en-US"/>
        </w:rPr>
        <w:t>.</w:t>
      </w:r>
      <w:r w:rsidR="00076283">
        <w:rPr>
          <w:rFonts w:ascii="Calibri" w:hAnsi="Calibri" w:cs="Calibri"/>
          <w:sz w:val="20"/>
          <w:szCs w:val="20"/>
          <w:lang w:val="en-US"/>
        </w:rPr>
        <w:t xml:space="preserve"> The level of agreement is the percentage of panel members that rated the statement with either ‘strongly agree’ or ‘agree’</w:t>
      </w:r>
      <w:r w:rsidR="00332EA2">
        <w:rPr>
          <w:rFonts w:ascii="Calibri" w:hAnsi="Calibri" w:cs="Calibri"/>
          <w:sz w:val="20"/>
          <w:szCs w:val="20"/>
          <w:lang w:val="en-US"/>
        </w:rPr>
        <w:t xml:space="preserve">, </w:t>
      </w:r>
      <w:r>
        <w:rPr>
          <w:rFonts w:ascii="Calibri" w:hAnsi="Calibri" w:cs="Calibri"/>
          <w:sz w:val="20"/>
          <w:szCs w:val="20"/>
          <w:lang w:val="en-US"/>
        </w:rPr>
        <w:t>≥</w:t>
      </w:r>
      <w:r w:rsidR="00332EA2">
        <w:rPr>
          <w:rFonts w:ascii="Calibri" w:hAnsi="Calibri" w:cs="Calibri"/>
          <w:sz w:val="20"/>
          <w:szCs w:val="20"/>
          <w:lang w:val="en-US"/>
        </w:rPr>
        <w:t>75% was the threshold for the claim of consensus in this study.</w:t>
      </w:r>
    </w:p>
    <w:p w14:paraId="2745511D" w14:textId="371D510B" w:rsidR="00A51AA0" w:rsidRDefault="00B61FFC" w:rsidP="00442D0F">
      <w:pPr>
        <w:rPr>
          <w:rFonts w:ascii="Calibri" w:hAnsi="Calibri" w:cs="Calibri"/>
          <w:sz w:val="20"/>
          <w:szCs w:val="20"/>
          <w:lang w:val="en-US"/>
        </w:rPr>
      </w:pPr>
      <w:r>
        <w:rPr>
          <w:rFonts w:ascii="Calibri" w:hAnsi="Calibri" w:cs="Calibri"/>
          <w:sz w:val="20"/>
          <w:szCs w:val="20"/>
          <w:lang w:val="en-US"/>
        </w:rPr>
        <w:t xml:space="preserve">In the row after </w:t>
      </w:r>
      <w:r w:rsidR="00D14F08">
        <w:rPr>
          <w:rFonts w:ascii="Calibri" w:hAnsi="Calibri" w:cs="Calibri"/>
          <w:sz w:val="20"/>
          <w:szCs w:val="20"/>
          <w:lang w:val="en-US"/>
        </w:rPr>
        <w:t>‘</w:t>
      </w:r>
      <w:r>
        <w:rPr>
          <w:rFonts w:ascii="Calibri" w:hAnsi="Calibri" w:cs="Calibri"/>
          <w:sz w:val="20"/>
          <w:szCs w:val="20"/>
          <w:lang w:val="en-US"/>
        </w:rPr>
        <w:t>Round 1</w:t>
      </w:r>
      <w:r w:rsidR="00D14F08">
        <w:rPr>
          <w:rFonts w:ascii="Calibri" w:hAnsi="Calibri" w:cs="Calibri"/>
          <w:sz w:val="20"/>
          <w:szCs w:val="20"/>
          <w:lang w:val="en-US"/>
        </w:rPr>
        <w:t>’</w:t>
      </w:r>
      <w:r>
        <w:rPr>
          <w:rFonts w:ascii="Calibri" w:hAnsi="Calibri" w:cs="Calibri"/>
          <w:sz w:val="20"/>
          <w:szCs w:val="20"/>
          <w:lang w:val="en-US"/>
        </w:rPr>
        <w:t xml:space="preserve"> the initial statements</w:t>
      </w:r>
      <w:r w:rsidR="00862700">
        <w:rPr>
          <w:rFonts w:ascii="Calibri" w:hAnsi="Calibri" w:cs="Calibri"/>
          <w:sz w:val="20"/>
          <w:szCs w:val="20"/>
          <w:lang w:val="en-US"/>
        </w:rPr>
        <w:t xml:space="preserve"> are presented</w:t>
      </w:r>
      <w:r w:rsidR="00F47BCB">
        <w:rPr>
          <w:rFonts w:ascii="Calibri" w:hAnsi="Calibri" w:cs="Calibri"/>
          <w:sz w:val="20"/>
          <w:szCs w:val="20"/>
          <w:lang w:val="en-US"/>
        </w:rPr>
        <w:t>, as developed by the steering committee</w:t>
      </w:r>
      <w:r>
        <w:rPr>
          <w:rFonts w:ascii="Calibri" w:hAnsi="Calibri" w:cs="Calibri"/>
          <w:sz w:val="20"/>
          <w:szCs w:val="20"/>
          <w:lang w:val="en-US"/>
        </w:rPr>
        <w:t>.</w:t>
      </w:r>
      <w:r w:rsidR="00EE1579">
        <w:rPr>
          <w:rFonts w:ascii="Calibri" w:hAnsi="Calibri" w:cs="Calibri"/>
          <w:sz w:val="20"/>
          <w:szCs w:val="20"/>
          <w:lang w:val="en-US"/>
        </w:rPr>
        <w:t xml:space="preserve"> These statements were rated by the panel members in round 1.</w:t>
      </w:r>
    </w:p>
    <w:p w14:paraId="7EADACF0" w14:textId="6DE658E4" w:rsidR="00B61FFC" w:rsidRDefault="00B61FFC" w:rsidP="00442D0F">
      <w:pPr>
        <w:rPr>
          <w:rFonts w:ascii="Calibri" w:hAnsi="Calibri" w:cs="Calibri"/>
          <w:sz w:val="20"/>
          <w:szCs w:val="20"/>
          <w:lang w:val="en-US"/>
        </w:rPr>
      </w:pPr>
      <w:r>
        <w:rPr>
          <w:rFonts w:ascii="Calibri" w:hAnsi="Calibri" w:cs="Calibri"/>
          <w:sz w:val="20"/>
          <w:szCs w:val="20"/>
          <w:lang w:val="en-US"/>
        </w:rPr>
        <w:t>In the row afte</w:t>
      </w:r>
      <w:r w:rsidR="0075055D">
        <w:rPr>
          <w:rFonts w:ascii="Calibri" w:hAnsi="Calibri" w:cs="Calibri"/>
          <w:sz w:val="20"/>
          <w:szCs w:val="20"/>
          <w:lang w:val="en-US"/>
        </w:rPr>
        <w:t xml:space="preserve">r </w:t>
      </w:r>
      <w:r w:rsidR="00D14F08">
        <w:rPr>
          <w:rFonts w:ascii="Calibri" w:hAnsi="Calibri" w:cs="Calibri"/>
          <w:sz w:val="20"/>
          <w:szCs w:val="20"/>
          <w:lang w:val="en-US"/>
        </w:rPr>
        <w:t>‘</w:t>
      </w:r>
      <w:r w:rsidR="0075055D">
        <w:rPr>
          <w:rFonts w:ascii="Calibri" w:hAnsi="Calibri" w:cs="Calibri"/>
          <w:sz w:val="20"/>
          <w:szCs w:val="20"/>
          <w:lang w:val="en-US"/>
        </w:rPr>
        <w:t>Round 2</w:t>
      </w:r>
      <w:r w:rsidR="00D14F08">
        <w:rPr>
          <w:rFonts w:ascii="Calibri" w:hAnsi="Calibri" w:cs="Calibri"/>
          <w:sz w:val="20"/>
          <w:szCs w:val="20"/>
          <w:lang w:val="en-US"/>
        </w:rPr>
        <w:t>’</w:t>
      </w:r>
      <w:r w:rsidR="0075055D">
        <w:rPr>
          <w:rFonts w:ascii="Calibri" w:hAnsi="Calibri" w:cs="Calibri"/>
          <w:sz w:val="20"/>
          <w:szCs w:val="20"/>
          <w:lang w:val="en-US"/>
        </w:rPr>
        <w:t xml:space="preserve"> the statements with, if applicable, changes made based on </w:t>
      </w:r>
      <w:r w:rsidR="008137AD">
        <w:rPr>
          <w:rFonts w:ascii="Calibri" w:hAnsi="Calibri" w:cs="Calibri"/>
          <w:sz w:val="20"/>
          <w:szCs w:val="20"/>
          <w:lang w:val="en-US"/>
        </w:rPr>
        <w:t>round 1</w:t>
      </w:r>
      <w:r w:rsidR="00862700">
        <w:rPr>
          <w:rFonts w:ascii="Calibri" w:hAnsi="Calibri" w:cs="Calibri"/>
          <w:sz w:val="20"/>
          <w:szCs w:val="20"/>
          <w:lang w:val="en-US"/>
        </w:rPr>
        <w:t xml:space="preserve"> are presented</w:t>
      </w:r>
      <w:r w:rsidR="008137AD">
        <w:rPr>
          <w:rFonts w:ascii="Calibri" w:hAnsi="Calibri" w:cs="Calibri"/>
          <w:sz w:val="20"/>
          <w:szCs w:val="20"/>
          <w:lang w:val="en-US"/>
        </w:rPr>
        <w:t>.</w:t>
      </w:r>
      <w:r w:rsidR="005D78AF">
        <w:rPr>
          <w:rFonts w:ascii="Calibri" w:hAnsi="Calibri" w:cs="Calibri"/>
          <w:sz w:val="20"/>
          <w:szCs w:val="20"/>
          <w:lang w:val="en-US"/>
        </w:rPr>
        <w:t xml:space="preserve"> These statements were rated by the panel members in round 2.</w:t>
      </w:r>
    </w:p>
    <w:p w14:paraId="1E2708AC" w14:textId="778633C7" w:rsidR="008137AD" w:rsidRDefault="008137AD" w:rsidP="00442D0F">
      <w:pPr>
        <w:rPr>
          <w:rFonts w:ascii="Calibri" w:hAnsi="Calibri" w:cs="Calibri"/>
          <w:sz w:val="20"/>
          <w:szCs w:val="20"/>
          <w:lang w:val="en-US"/>
        </w:rPr>
      </w:pPr>
      <w:r>
        <w:rPr>
          <w:rFonts w:ascii="Calibri" w:hAnsi="Calibri" w:cs="Calibri"/>
          <w:sz w:val="20"/>
          <w:szCs w:val="20"/>
          <w:lang w:val="en-US"/>
        </w:rPr>
        <w:t xml:space="preserve">In the row after </w:t>
      </w:r>
      <w:r w:rsidR="00D14F08">
        <w:rPr>
          <w:rFonts w:ascii="Calibri" w:hAnsi="Calibri" w:cs="Calibri"/>
          <w:sz w:val="20"/>
          <w:szCs w:val="20"/>
          <w:lang w:val="en-US"/>
        </w:rPr>
        <w:t>‘</w:t>
      </w:r>
      <w:r>
        <w:rPr>
          <w:rFonts w:ascii="Calibri" w:hAnsi="Calibri" w:cs="Calibri"/>
          <w:sz w:val="20"/>
          <w:szCs w:val="20"/>
          <w:lang w:val="en-US"/>
        </w:rPr>
        <w:t>Round 3</w:t>
      </w:r>
      <w:r w:rsidR="00D14F08">
        <w:rPr>
          <w:rFonts w:ascii="Calibri" w:hAnsi="Calibri" w:cs="Calibri"/>
          <w:sz w:val="20"/>
          <w:szCs w:val="20"/>
          <w:lang w:val="en-US"/>
        </w:rPr>
        <w:t>’</w:t>
      </w:r>
      <w:r>
        <w:rPr>
          <w:rFonts w:ascii="Calibri" w:hAnsi="Calibri" w:cs="Calibri"/>
          <w:sz w:val="20"/>
          <w:szCs w:val="20"/>
          <w:lang w:val="en-US"/>
        </w:rPr>
        <w:t xml:space="preserve"> the statements with, if applicable, changes made based on round 2</w:t>
      </w:r>
      <w:r w:rsidR="00862700">
        <w:rPr>
          <w:rFonts w:ascii="Calibri" w:hAnsi="Calibri" w:cs="Calibri"/>
          <w:sz w:val="20"/>
          <w:szCs w:val="20"/>
          <w:lang w:val="en-US"/>
        </w:rPr>
        <w:t xml:space="preserve"> are presented</w:t>
      </w:r>
      <w:r>
        <w:rPr>
          <w:rFonts w:ascii="Calibri" w:hAnsi="Calibri" w:cs="Calibri"/>
          <w:sz w:val="20"/>
          <w:szCs w:val="20"/>
          <w:lang w:val="en-US"/>
        </w:rPr>
        <w:t>.</w:t>
      </w:r>
      <w:r w:rsidR="005D78AF">
        <w:rPr>
          <w:rFonts w:ascii="Calibri" w:hAnsi="Calibri" w:cs="Calibri"/>
          <w:sz w:val="20"/>
          <w:szCs w:val="20"/>
          <w:lang w:val="en-US"/>
        </w:rPr>
        <w:t xml:space="preserve"> These statements were rated by the panel members in round 3.</w:t>
      </w:r>
    </w:p>
    <w:p w14:paraId="7D946CA3" w14:textId="35DBF160" w:rsidR="00511D8B" w:rsidRDefault="00511D8B" w:rsidP="00442D0F">
      <w:pPr>
        <w:rPr>
          <w:rFonts w:ascii="Calibri" w:hAnsi="Calibri" w:cs="Calibri"/>
          <w:sz w:val="20"/>
          <w:szCs w:val="20"/>
          <w:lang w:val="en-US"/>
        </w:rPr>
      </w:pPr>
      <w:r>
        <w:rPr>
          <w:rFonts w:ascii="Calibri" w:hAnsi="Calibri" w:cs="Calibri"/>
          <w:sz w:val="20"/>
          <w:szCs w:val="20"/>
          <w:lang w:val="en-US"/>
        </w:rPr>
        <w:t>Two minor changes on language were made after round 3</w:t>
      </w:r>
      <w:r w:rsidR="008F7FD8">
        <w:rPr>
          <w:rFonts w:ascii="Calibri" w:hAnsi="Calibri" w:cs="Calibri"/>
          <w:sz w:val="20"/>
          <w:szCs w:val="20"/>
          <w:lang w:val="en-US"/>
        </w:rPr>
        <w:t xml:space="preserve"> (statements 2.2 and 4.2)</w:t>
      </w:r>
      <w:r w:rsidR="00D14F08">
        <w:rPr>
          <w:rFonts w:ascii="Calibri" w:hAnsi="Calibri" w:cs="Calibri"/>
          <w:sz w:val="20"/>
          <w:szCs w:val="20"/>
          <w:lang w:val="en-US"/>
        </w:rPr>
        <w:t>.</w:t>
      </w:r>
    </w:p>
    <w:p w14:paraId="40504F79" w14:textId="589169F3" w:rsidR="0045626F" w:rsidRDefault="0045626F" w:rsidP="008B6AFC">
      <w:pPr>
        <w:rPr>
          <w:rFonts w:ascii="Calibri" w:hAnsi="Calibri" w:cs="Calibri"/>
          <w:b/>
          <w:bCs/>
          <w:sz w:val="20"/>
          <w:szCs w:val="20"/>
          <w:lang w:val="en-US"/>
        </w:rPr>
      </w:pPr>
      <w:r>
        <w:rPr>
          <w:rFonts w:ascii="Calibri" w:hAnsi="Calibri" w:cs="Calibri"/>
          <w:b/>
          <w:bCs/>
          <w:sz w:val="20"/>
          <w:szCs w:val="20"/>
          <w:lang w:val="en-US"/>
        </w:rPr>
        <w:t>Changes made, based on the previous round,</w:t>
      </w:r>
      <w:r w:rsidR="00EF6DDA">
        <w:rPr>
          <w:rFonts w:ascii="Calibri" w:hAnsi="Calibri" w:cs="Calibri"/>
          <w:b/>
          <w:bCs/>
          <w:sz w:val="20"/>
          <w:szCs w:val="20"/>
          <w:lang w:val="en-US"/>
        </w:rPr>
        <w:t xml:space="preserve"> are in bold print.</w:t>
      </w:r>
    </w:p>
    <w:p w14:paraId="754EF87C" w14:textId="48DE17CC" w:rsidR="008B6AFC" w:rsidRDefault="008B6AFC" w:rsidP="008B6AFC">
      <w:pPr>
        <w:rPr>
          <w:rFonts w:ascii="Calibri" w:hAnsi="Calibri" w:cs="Calibri"/>
          <w:b/>
          <w:bCs/>
          <w:sz w:val="20"/>
          <w:szCs w:val="20"/>
          <w:lang w:val="en-US"/>
        </w:rPr>
      </w:pPr>
      <w:r w:rsidRPr="0008730A">
        <w:rPr>
          <w:rFonts w:ascii="Calibri" w:hAnsi="Calibri" w:cs="Calibri"/>
          <w:b/>
          <w:bCs/>
          <w:sz w:val="20"/>
          <w:szCs w:val="20"/>
          <w:lang w:val="en-US"/>
        </w:rPr>
        <w:t xml:space="preserve">The version of each statement with a green background, is the </w:t>
      </w:r>
      <w:r>
        <w:rPr>
          <w:rFonts w:ascii="Calibri" w:hAnsi="Calibri" w:cs="Calibri"/>
          <w:b/>
          <w:bCs/>
          <w:sz w:val="20"/>
          <w:szCs w:val="20"/>
          <w:lang w:val="en-US"/>
        </w:rPr>
        <w:t xml:space="preserve">final version of the </w:t>
      </w:r>
      <w:r w:rsidRPr="0008730A">
        <w:rPr>
          <w:rFonts w:ascii="Calibri" w:hAnsi="Calibri" w:cs="Calibri"/>
          <w:b/>
          <w:bCs/>
          <w:sz w:val="20"/>
          <w:szCs w:val="20"/>
          <w:lang w:val="en-US"/>
        </w:rPr>
        <w:t>statement</w:t>
      </w:r>
      <w:r>
        <w:rPr>
          <w:rFonts w:ascii="Calibri" w:hAnsi="Calibri" w:cs="Calibri"/>
          <w:b/>
          <w:bCs/>
          <w:sz w:val="20"/>
          <w:szCs w:val="20"/>
          <w:lang w:val="en-US"/>
        </w:rPr>
        <w:t>.</w:t>
      </w:r>
    </w:p>
    <w:p w14:paraId="46E90AC5" w14:textId="77777777" w:rsidR="008B6AFC" w:rsidRPr="00B61FFC" w:rsidRDefault="008B6AFC" w:rsidP="00442D0F">
      <w:pPr>
        <w:rPr>
          <w:rFonts w:ascii="Calibri" w:hAnsi="Calibri" w:cs="Calibri"/>
          <w:sz w:val="20"/>
          <w:szCs w:val="20"/>
          <w:lang w:val="en-US"/>
        </w:rPr>
      </w:pPr>
    </w:p>
    <w:tbl>
      <w:tblPr>
        <w:tblStyle w:val="TableGrid"/>
        <w:tblW w:w="0" w:type="auto"/>
        <w:tblLook w:val="04A0" w:firstRow="1" w:lastRow="0" w:firstColumn="1" w:lastColumn="0" w:noHBand="0" w:noVBand="1"/>
      </w:tblPr>
      <w:tblGrid>
        <w:gridCol w:w="883"/>
        <w:gridCol w:w="1101"/>
        <w:gridCol w:w="7078"/>
      </w:tblGrid>
      <w:tr w:rsidR="00442D0F" w:rsidRPr="00C42D91" w14:paraId="6A17D0ED" w14:textId="77777777" w:rsidTr="00BB489F">
        <w:tc>
          <w:tcPr>
            <w:tcW w:w="9062" w:type="dxa"/>
            <w:gridSpan w:val="3"/>
            <w:shd w:val="clear" w:color="auto" w:fill="D9D9D9" w:themeFill="background1" w:themeFillShade="D9"/>
          </w:tcPr>
          <w:p w14:paraId="0243476D" w14:textId="3F31AAC8" w:rsidR="00442D0F" w:rsidRPr="00EF2077" w:rsidRDefault="00601E12" w:rsidP="00EB056E">
            <w:pPr>
              <w:rPr>
                <w:sz w:val="18"/>
                <w:szCs w:val="18"/>
                <w:lang w:val="en-US"/>
              </w:rPr>
            </w:pPr>
            <w:r>
              <w:rPr>
                <w:b/>
                <w:bCs/>
                <w:sz w:val="18"/>
                <w:szCs w:val="18"/>
                <w:lang w:val="en-US"/>
              </w:rPr>
              <w:t>Category 1: s</w:t>
            </w:r>
            <w:r w:rsidR="00442D0F" w:rsidRPr="00EF2077">
              <w:rPr>
                <w:b/>
                <w:bCs/>
                <w:sz w:val="18"/>
                <w:szCs w:val="18"/>
                <w:lang w:val="en-US"/>
              </w:rPr>
              <w:t xml:space="preserve">tatements on why the concept of </w:t>
            </w:r>
            <w:r w:rsidR="00442D0F" w:rsidRPr="00EF2077">
              <w:rPr>
                <w:b/>
                <w:bCs/>
                <w:i/>
                <w:iCs/>
                <w:sz w:val="18"/>
                <w:szCs w:val="18"/>
                <w:lang w:val="en-US"/>
              </w:rPr>
              <w:t>mental dysregulation</w:t>
            </w:r>
            <w:r w:rsidR="00442D0F" w:rsidRPr="00EF2077">
              <w:rPr>
                <w:b/>
                <w:bCs/>
                <w:sz w:val="18"/>
                <w:szCs w:val="18"/>
                <w:lang w:val="en-US"/>
              </w:rPr>
              <w:t xml:space="preserve"> is relevant for</w:t>
            </w:r>
            <w:r w:rsidR="00D35BC8">
              <w:rPr>
                <w:b/>
                <w:bCs/>
                <w:sz w:val="18"/>
                <w:szCs w:val="18"/>
                <w:lang w:val="en-US"/>
              </w:rPr>
              <w:t xml:space="preserve"> emergency care</w:t>
            </w:r>
          </w:p>
        </w:tc>
      </w:tr>
      <w:tr w:rsidR="00C62228" w:rsidRPr="003B0603" w14:paraId="082A3471" w14:textId="77777777" w:rsidTr="000551FE">
        <w:tc>
          <w:tcPr>
            <w:tcW w:w="883" w:type="dxa"/>
            <w:shd w:val="clear" w:color="auto" w:fill="F2F2F2" w:themeFill="background1" w:themeFillShade="F2"/>
          </w:tcPr>
          <w:p w14:paraId="3828157C" w14:textId="690223A2" w:rsidR="00C62228" w:rsidRPr="00FF1520" w:rsidRDefault="00C62228" w:rsidP="00EB056E">
            <w:pPr>
              <w:rPr>
                <w:b/>
                <w:bCs/>
                <w:sz w:val="18"/>
                <w:szCs w:val="18"/>
                <w:lang w:val="en-US"/>
              </w:rPr>
            </w:pPr>
            <w:r w:rsidRPr="00FF1520">
              <w:rPr>
                <w:b/>
                <w:bCs/>
                <w:sz w:val="18"/>
                <w:szCs w:val="18"/>
                <w:lang w:val="en-US"/>
              </w:rPr>
              <w:t>Number</w:t>
            </w:r>
          </w:p>
        </w:tc>
        <w:tc>
          <w:tcPr>
            <w:tcW w:w="955" w:type="dxa"/>
            <w:shd w:val="clear" w:color="auto" w:fill="F2F2F2" w:themeFill="background1" w:themeFillShade="F2"/>
          </w:tcPr>
          <w:p w14:paraId="7A9C3DB0" w14:textId="77777777" w:rsidR="00C62228" w:rsidRDefault="00FF1520" w:rsidP="00EB056E">
            <w:pPr>
              <w:rPr>
                <w:b/>
                <w:bCs/>
                <w:sz w:val="18"/>
                <w:szCs w:val="18"/>
                <w:lang w:val="en-US"/>
              </w:rPr>
            </w:pPr>
            <w:r w:rsidRPr="00FF1520">
              <w:rPr>
                <w:b/>
                <w:bCs/>
                <w:sz w:val="18"/>
                <w:szCs w:val="18"/>
                <w:lang w:val="en-US"/>
              </w:rPr>
              <w:t>Delphi round</w:t>
            </w:r>
          </w:p>
          <w:p w14:paraId="74CCFD27" w14:textId="190D3236" w:rsidR="00862700" w:rsidRPr="00FF1520" w:rsidRDefault="00862700" w:rsidP="00EB056E">
            <w:pPr>
              <w:rPr>
                <w:b/>
                <w:bCs/>
                <w:sz w:val="18"/>
                <w:szCs w:val="18"/>
                <w:lang w:val="en-US"/>
              </w:rPr>
            </w:pPr>
            <w:r>
              <w:rPr>
                <w:b/>
                <w:bCs/>
                <w:sz w:val="18"/>
                <w:szCs w:val="18"/>
                <w:lang w:val="en-US"/>
              </w:rPr>
              <w:t>Level of agreement (%)</w:t>
            </w:r>
          </w:p>
        </w:tc>
        <w:tc>
          <w:tcPr>
            <w:tcW w:w="7224" w:type="dxa"/>
            <w:shd w:val="clear" w:color="auto" w:fill="F2F2F2" w:themeFill="background1" w:themeFillShade="F2"/>
          </w:tcPr>
          <w:p w14:paraId="7718A977" w14:textId="1599AC3E" w:rsidR="00C62228" w:rsidRPr="00FF1520" w:rsidRDefault="00FF1520" w:rsidP="00EB056E">
            <w:pPr>
              <w:rPr>
                <w:b/>
                <w:bCs/>
                <w:sz w:val="18"/>
                <w:szCs w:val="18"/>
                <w:lang w:val="en-US"/>
              </w:rPr>
            </w:pPr>
            <w:r w:rsidRPr="00FF1520">
              <w:rPr>
                <w:b/>
                <w:bCs/>
                <w:sz w:val="18"/>
                <w:szCs w:val="18"/>
                <w:lang w:val="en-US"/>
              </w:rPr>
              <w:t>Statement</w:t>
            </w:r>
          </w:p>
        </w:tc>
      </w:tr>
      <w:tr w:rsidR="00442D0F" w:rsidRPr="00C42D91" w14:paraId="20D072C7" w14:textId="77777777" w:rsidTr="005F7328">
        <w:tc>
          <w:tcPr>
            <w:tcW w:w="883" w:type="dxa"/>
            <w:vMerge w:val="restart"/>
            <w:shd w:val="clear" w:color="auto" w:fill="FFFFFF" w:themeFill="background1"/>
          </w:tcPr>
          <w:p w14:paraId="2EB6F402" w14:textId="77777777" w:rsidR="00442D0F" w:rsidRPr="00A8642B" w:rsidRDefault="00442D0F" w:rsidP="00EB056E">
            <w:pPr>
              <w:rPr>
                <w:b/>
                <w:bCs/>
                <w:sz w:val="18"/>
                <w:szCs w:val="18"/>
                <w:lang w:val="en-US"/>
              </w:rPr>
            </w:pPr>
            <w:r w:rsidRPr="00A8642B">
              <w:rPr>
                <w:b/>
                <w:bCs/>
                <w:sz w:val="18"/>
                <w:szCs w:val="18"/>
                <w:lang w:val="en-US"/>
              </w:rPr>
              <w:t>1.1</w:t>
            </w:r>
          </w:p>
          <w:p w14:paraId="3BBBCE63" w14:textId="77777777" w:rsidR="00442D0F" w:rsidRPr="00A8642B" w:rsidRDefault="00442D0F" w:rsidP="00EB056E">
            <w:pPr>
              <w:rPr>
                <w:b/>
                <w:bCs/>
                <w:sz w:val="18"/>
                <w:szCs w:val="18"/>
                <w:lang w:val="en-US"/>
              </w:rPr>
            </w:pPr>
          </w:p>
        </w:tc>
        <w:tc>
          <w:tcPr>
            <w:tcW w:w="955" w:type="dxa"/>
            <w:shd w:val="clear" w:color="000000" w:fill="C6EFCE"/>
            <w:vAlign w:val="center"/>
          </w:tcPr>
          <w:p w14:paraId="1F0C795E" w14:textId="5B49743B" w:rsidR="008338F7"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2EE987C1" w14:textId="09A3E19E"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80.53</w:t>
            </w:r>
            <w:r w:rsidR="002055CF" w:rsidRPr="0002234F">
              <w:rPr>
                <w:rFonts w:eastAsia="Times New Roman" w:cs="Calibri"/>
                <w:kern w:val="0"/>
                <w:sz w:val="18"/>
                <w:szCs w:val="18"/>
                <w:lang w:eastAsia="nl-NL"/>
                <w14:ligatures w14:val="none"/>
              </w:rPr>
              <w:t>%</w:t>
            </w:r>
          </w:p>
        </w:tc>
        <w:tc>
          <w:tcPr>
            <w:tcW w:w="7224" w:type="dxa"/>
            <w:shd w:val="clear" w:color="auto" w:fill="FFFFFF" w:themeFill="background1"/>
          </w:tcPr>
          <w:p w14:paraId="5009BE25" w14:textId="77777777" w:rsidR="00442D0F" w:rsidRPr="00EF2077" w:rsidRDefault="00442D0F" w:rsidP="00EB056E">
            <w:pPr>
              <w:rPr>
                <w:sz w:val="18"/>
                <w:szCs w:val="18"/>
                <w:lang w:val="en-US"/>
              </w:rPr>
            </w:pPr>
            <w:r w:rsidRPr="00EF2077">
              <w:rPr>
                <w:sz w:val="18"/>
                <w:szCs w:val="18"/>
                <w:lang w:val="en-US"/>
              </w:rPr>
              <w:t xml:space="preserve">In practice and research in the pre-hospital (i.e., ambulance) and Emergency Department settings, there is no uniformly used and defined term for </w:t>
            </w:r>
            <w:r w:rsidRPr="00EF2077">
              <w:rPr>
                <w:i/>
                <w:iCs/>
                <w:sz w:val="18"/>
                <w:szCs w:val="18"/>
                <w:lang w:val="en-US"/>
              </w:rPr>
              <w:t>Mental Dysregulation</w:t>
            </w:r>
            <w:r w:rsidRPr="00EF2077">
              <w:rPr>
                <w:sz w:val="18"/>
                <w:szCs w:val="18"/>
                <w:lang w:val="en-US"/>
              </w:rPr>
              <w:t xml:space="preserve"> in patients. A wide variety of terms (including ‘emotional disturbance’, ‘behavioral disturbance’, ‘agitation’) is used. This leads to inconsistencies in research examining this construct and consequently impacts the provision of care.</w:t>
            </w:r>
          </w:p>
        </w:tc>
      </w:tr>
      <w:tr w:rsidR="00442D0F" w:rsidRPr="00C42D91" w14:paraId="297CDD53" w14:textId="77777777" w:rsidTr="005F7328">
        <w:tc>
          <w:tcPr>
            <w:tcW w:w="883" w:type="dxa"/>
            <w:vMerge/>
            <w:shd w:val="clear" w:color="auto" w:fill="FFFFFF" w:themeFill="background1"/>
          </w:tcPr>
          <w:p w14:paraId="77CFEDE4" w14:textId="77777777" w:rsidR="00442D0F" w:rsidRPr="00A8642B" w:rsidRDefault="00442D0F" w:rsidP="00EB056E">
            <w:pPr>
              <w:rPr>
                <w:b/>
                <w:bCs/>
                <w:sz w:val="18"/>
                <w:szCs w:val="18"/>
                <w:lang w:val="en-US"/>
              </w:rPr>
            </w:pPr>
          </w:p>
        </w:tc>
        <w:tc>
          <w:tcPr>
            <w:tcW w:w="955" w:type="dxa"/>
            <w:shd w:val="clear" w:color="000000" w:fill="C6EFCE"/>
            <w:vAlign w:val="center"/>
          </w:tcPr>
          <w:p w14:paraId="2CD646C9" w14:textId="0ED7F0E4" w:rsidR="00FA74D9"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7EE64D78" w14:textId="7DD5E428"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90.00</w:t>
            </w:r>
            <w:r w:rsidR="00712E37"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6436E85B" w14:textId="0AFF1262" w:rsidR="00442D0F" w:rsidRPr="00EF2077" w:rsidRDefault="00442D0F" w:rsidP="00EB056E">
            <w:pPr>
              <w:rPr>
                <w:sz w:val="18"/>
                <w:szCs w:val="18"/>
                <w:lang w:val="en-US"/>
              </w:rPr>
            </w:pPr>
            <w:r w:rsidRPr="00EF2077">
              <w:rPr>
                <w:sz w:val="18"/>
                <w:szCs w:val="18"/>
                <w:lang w:val="en-US"/>
              </w:rPr>
              <w:t xml:space="preserve">In practice and research in the pre-hospital (i.e., ambulance) and Emergency Department settings, there is no uniformly used and defined term for </w:t>
            </w:r>
            <w:r w:rsidRPr="00EF2077">
              <w:rPr>
                <w:i/>
                <w:iCs/>
                <w:sz w:val="18"/>
                <w:szCs w:val="18"/>
                <w:lang w:val="en-US"/>
              </w:rPr>
              <w:t>Mental Dysregulation</w:t>
            </w:r>
            <w:r w:rsidRPr="00EF2077">
              <w:rPr>
                <w:sz w:val="18"/>
                <w:szCs w:val="18"/>
                <w:lang w:val="en-US"/>
              </w:rPr>
              <w:t xml:space="preserve"> in patients. A wide variety of terms (including ‘emotional disturbance’, ‘behavioral disturbance’, ‘agitation’) is used. </w:t>
            </w:r>
            <w:r w:rsidRPr="00357F08">
              <w:rPr>
                <w:b/>
                <w:bCs/>
                <w:sz w:val="18"/>
                <w:szCs w:val="18"/>
                <w:lang w:val="en-US"/>
              </w:rPr>
              <w:t>This leads to inconsistencies in research and impacts the provision of care.</w:t>
            </w:r>
          </w:p>
        </w:tc>
      </w:tr>
      <w:tr w:rsidR="00442D0F" w:rsidRPr="00EF2077" w14:paraId="42FBDAC4" w14:textId="77777777" w:rsidTr="005F7328">
        <w:tc>
          <w:tcPr>
            <w:tcW w:w="883" w:type="dxa"/>
            <w:vMerge/>
            <w:shd w:val="clear" w:color="auto" w:fill="FFFFFF" w:themeFill="background1"/>
          </w:tcPr>
          <w:p w14:paraId="36439311" w14:textId="77777777" w:rsidR="00442D0F" w:rsidRPr="00A8642B" w:rsidRDefault="00442D0F" w:rsidP="00EB056E">
            <w:pPr>
              <w:rPr>
                <w:b/>
                <w:bCs/>
                <w:sz w:val="18"/>
                <w:szCs w:val="18"/>
                <w:lang w:val="en-US"/>
              </w:rPr>
            </w:pPr>
          </w:p>
        </w:tc>
        <w:tc>
          <w:tcPr>
            <w:tcW w:w="955" w:type="dxa"/>
            <w:shd w:val="clear" w:color="000000" w:fill="C6EFCE"/>
            <w:vAlign w:val="center"/>
          </w:tcPr>
          <w:p w14:paraId="6C044819" w14:textId="6FF34848" w:rsidR="00DF04A8"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596DCBD1" w14:textId="65F77B20" w:rsidR="00442D0F" w:rsidRPr="0002234F" w:rsidRDefault="005573DB" w:rsidP="005F7328">
            <w:pPr>
              <w:jc w:val="center"/>
              <w:rPr>
                <w:sz w:val="18"/>
                <w:szCs w:val="18"/>
                <w:lang w:val="en-US"/>
              </w:rPr>
            </w:pPr>
            <w:r w:rsidRPr="0002234F">
              <w:rPr>
                <w:rFonts w:eastAsia="Times New Roman" w:cs="Calibri"/>
                <w:kern w:val="0"/>
                <w:sz w:val="18"/>
                <w:szCs w:val="18"/>
                <w:lang w:eastAsia="nl-NL"/>
                <w14:ligatures w14:val="none"/>
              </w:rPr>
              <w:t>92.13</w:t>
            </w:r>
            <w:r w:rsidR="00712E37" w:rsidRPr="0002234F">
              <w:rPr>
                <w:rFonts w:eastAsia="Times New Roman" w:cs="Calibri"/>
                <w:kern w:val="0"/>
                <w:sz w:val="18"/>
                <w:szCs w:val="18"/>
                <w:lang w:eastAsia="nl-NL"/>
                <w14:ligatures w14:val="none"/>
              </w:rPr>
              <w:t>%</w:t>
            </w:r>
          </w:p>
        </w:tc>
        <w:tc>
          <w:tcPr>
            <w:tcW w:w="7224" w:type="dxa"/>
            <w:shd w:val="clear" w:color="auto" w:fill="FFFFFF" w:themeFill="background1"/>
          </w:tcPr>
          <w:p w14:paraId="6430E631" w14:textId="77777777" w:rsidR="00442D0F" w:rsidRPr="00EF2077" w:rsidRDefault="00442D0F" w:rsidP="00EB056E">
            <w:pPr>
              <w:rPr>
                <w:sz w:val="18"/>
                <w:szCs w:val="18"/>
                <w:lang w:val="en-US"/>
              </w:rPr>
            </w:pPr>
            <w:r w:rsidRPr="00EF2077">
              <w:rPr>
                <w:sz w:val="18"/>
                <w:szCs w:val="18"/>
                <w:lang w:val="en-US"/>
              </w:rPr>
              <w:t>No changes</w:t>
            </w:r>
          </w:p>
        </w:tc>
      </w:tr>
      <w:tr w:rsidR="00442D0F" w:rsidRPr="00C42D91" w14:paraId="073B6BF8" w14:textId="77777777" w:rsidTr="005F7328">
        <w:tc>
          <w:tcPr>
            <w:tcW w:w="883" w:type="dxa"/>
            <w:vMerge w:val="restart"/>
            <w:shd w:val="clear" w:color="auto" w:fill="FFFFFF" w:themeFill="background1"/>
          </w:tcPr>
          <w:p w14:paraId="5304596F" w14:textId="77777777" w:rsidR="00442D0F" w:rsidRPr="00A8642B" w:rsidRDefault="00442D0F" w:rsidP="00EB056E">
            <w:pPr>
              <w:rPr>
                <w:b/>
                <w:bCs/>
                <w:sz w:val="18"/>
                <w:szCs w:val="18"/>
                <w:lang w:val="en-US"/>
              </w:rPr>
            </w:pPr>
            <w:r w:rsidRPr="00A8642B">
              <w:rPr>
                <w:b/>
                <w:bCs/>
                <w:sz w:val="18"/>
                <w:szCs w:val="18"/>
                <w:lang w:val="en-US"/>
              </w:rPr>
              <w:t>1.2</w:t>
            </w:r>
          </w:p>
          <w:p w14:paraId="68E7D50F" w14:textId="77777777" w:rsidR="00442D0F" w:rsidRPr="00A8642B" w:rsidRDefault="00442D0F" w:rsidP="00EB056E">
            <w:pPr>
              <w:rPr>
                <w:b/>
                <w:bCs/>
                <w:sz w:val="18"/>
                <w:szCs w:val="18"/>
                <w:lang w:val="en-US"/>
              </w:rPr>
            </w:pPr>
          </w:p>
        </w:tc>
        <w:tc>
          <w:tcPr>
            <w:tcW w:w="955" w:type="dxa"/>
            <w:shd w:val="clear" w:color="000000" w:fill="C6EFCE"/>
            <w:vAlign w:val="center"/>
          </w:tcPr>
          <w:p w14:paraId="32B671C6" w14:textId="4AD0122F" w:rsidR="003E2B31"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20E58335" w14:textId="5D849414"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92.04</w:t>
            </w:r>
            <w:r w:rsidR="00712E37"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1FE74B2B" w14:textId="77777777" w:rsidR="00442D0F" w:rsidRPr="00EF2077" w:rsidRDefault="00442D0F" w:rsidP="00EB056E">
            <w:pPr>
              <w:rPr>
                <w:sz w:val="18"/>
                <w:szCs w:val="18"/>
                <w:lang w:val="en-US"/>
              </w:rPr>
            </w:pPr>
            <w:r w:rsidRPr="00EF2077">
              <w:rPr>
                <w:sz w:val="18"/>
                <w:szCs w:val="18"/>
                <w:lang w:val="en-US"/>
              </w:rPr>
              <w:t xml:space="preserve">Recognition by pre-hospital (i.e., ambulance) and Emergency Department staff of </w:t>
            </w:r>
            <w:r w:rsidRPr="00EF2077">
              <w:rPr>
                <w:i/>
                <w:iCs/>
                <w:sz w:val="18"/>
                <w:szCs w:val="18"/>
                <w:lang w:val="en-US"/>
              </w:rPr>
              <w:t>Mental Dysregulation</w:t>
            </w:r>
            <w:r w:rsidRPr="00EF2077">
              <w:rPr>
                <w:sz w:val="18"/>
                <w:szCs w:val="18"/>
                <w:lang w:val="en-US"/>
              </w:rPr>
              <w:t xml:space="preserve"> and anticipating accordingly, strongly influences the quality of communication and interactions between the healthcare professionals and patients experiencing </w:t>
            </w:r>
            <w:r w:rsidRPr="00EF2077">
              <w:rPr>
                <w:i/>
                <w:iCs/>
                <w:sz w:val="18"/>
                <w:szCs w:val="18"/>
                <w:lang w:val="en-US"/>
              </w:rPr>
              <w:t>Mental Dysregulation</w:t>
            </w:r>
            <w:r w:rsidRPr="00EF2077">
              <w:rPr>
                <w:sz w:val="18"/>
                <w:szCs w:val="18"/>
                <w:lang w:val="en-US"/>
              </w:rPr>
              <w:t xml:space="preserve">. Consequently, it can have a profound impact on the provision of timely, safe, and quality acute care for patients experiencing </w:t>
            </w:r>
            <w:r w:rsidRPr="00EF2077">
              <w:rPr>
                <w:i/>
                <w:iCs/>
                <w:sz w:val="18"/>
                <w:szCs w:val="18"/>
                <w:lang w:val="en-US"/>
              </w:rPr>
              <w:t>Mental Dysregulation</w:t>
            </w:r>
            <w:r w:rsidRPr="00EF2077">
              <w:rPr>
                <w:sz w:val="18"/>
                <w:szCs w:val="18"/>
                <w:lang w:val="en-US"/>
              </w:rPr>
              <w:t>. This concept is therefore of crucial importance in the pre-hospital and Emergency Department process as described in this statement.</w:t>
            </w:r>
          </w:p>
        </w:tc>
      </w:tr>
      <w:tr w:rsidR="00442D0F" w:rsidRPr="00EF2077" w14:paraId="0CAF6BDB" w14:textId="77777777" w:rsidTr="005F7328">
        <w:tc>
          <w:tcPr>
            <w:tcW w:w="883" w:type="dxa"/>
            <w:vMerge/>
            <w:shd w:val="clear" w:color="auto" w:fill="FFFFFF" w:themeFill="background1"/>
          </w:tcPr>
          <w:p w14:paraId="0DA9B72E" w14:textId="77777777" w:rsidR="00442D0F" w:rsidRPr="00A8642B" w:rsidRDefault="00442D0F" w:rsidP="00EB056E">
            <w:pPr>
              <w:rPr>
                <w:b/>
                <w:bCs/>
                <w:sz w:val="18"/>
                <w:szCs w:val="18"/>
                <w:lang w:val="en-US"/>
              </w:rPr>
            </w:pPr>
          </w:p>
        </w:tc>
        <w:tc>
          <w:tcPr>
            <w:tcW w:w="955" w:type="dxa"/>
            <w:shd w:val="clear" w:color="000000" w:fill="C6EFCE"/>
            <w:vAlign w:val="center"/>
          </w:tcPr>
          <w:p w14:paraId="3946A8FF" w14:textId="016679A7" w:rsidR="00142A2E"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42E50806" w14:textId="1C68A545"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95.00</w:t>
            </w:r>
            <w:r w:rsidR="00712E37" w:rsidRPr="0002234F">
              <w:rPr>
                <w:rFonts w:eastAsia="Times New Roman" w:cs="Calibri"/>
                <w:kern w:val="0"/>
                <w:sz w:val="18"/>
                <w:szCs w:val="18"/>
                <w:lang w:eastAsia="nl-NL"/>
                <w14:ligatures w14:val="none"/>
              </w:rPr>
              <w:t>%</w:t>
            </w:r>
          </w:p>
        </w:tc>
        <w:tc>
          <w:tcPr>
            <w:tcW w:w="7224" w:type="dxa"/>
            <w:shd w:val="clear" w:color="auto" w:fill="FFFFFF" w:themeFill="background1"/>
          </w:tcPr>
          <w:p w14:paraId="67719D60" w14:textId="77777777" w:rsidR="00442D0F" w:rsidRPr="00EF2077" w:rsidRDefault="00442D0F" w:rsidP="00EB056E">
            <w:pPr>
              <w:rPr>
                <w:sz w:val="18"/>
                <w:szCs w:val="18"/>
                <w:lang w:val="en-US"/>
              </w:rPr>
            </w:pPr>
            <w:r w:rsidRPr="00EF2077">
              <w:rPr>
                <w:sz w:val="18"/>
                <w:szCs w:val="18"/>
                <w:lang w:val="en-US"/>
              </w:rPr>
              <w:t>No changes</w:t>
            </w:r>
          </w:p>
        </w:tc>
      </w:tr>
      <w:tr w:rsidR="00442D0F" w:rsidRPr="00EF2077" w14:paraId="68A510EB" w14:textId="77777777" w:rsidTr="005F7328">
        <w:tc>
          <w:tcPr>
            <w:tcW w:w="883" w:type="dxa"/>
            <w:vMerge/>
            <w:shd w:val="clear" w:color="auto" w:fill="FFFFFF" w:themeFill="background1"/>
          </w:tcPr>
          <w:p w14:paraId="40C96D53" w14:textId="77777777" w:rsidR="00442D0F" w:rsidRPr="00A8642B" w:rsidRDefault="00442D0F" w:rsidP="00EB056E">
            <w:pPr>
              <w:rPr>
                <w:b/>
                <w:bCs/>
                <w:sz w:val="18"/>
                <w:szCs w:val="18"/>
                <w:lang w:val="en-US"/>
              </w:rPr>
            </w:pPr>
          </w:p>
        </w:tc>
        <w:tc>
          <w:tcPr>
            <w:tcW w:w="955" w:type="dxa"/>
            <w:shd w:val="clear" w:color="000000" w:fill="C6EFCE"/>
            <w:vAlign w:val="center"/>
          </w:tcPr>
          <w:p w14:paraId="3F0B87A4" w14:textId="6F38D2F1" w:rsidR="00141E6D"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0A73EEE9" w14:textId="7599177D" w:rsidR="00442D0F" w:rsidRPr="0002234F" w:rsidRDefault="005573DB" w:rsidP="005F7328">
            <w:pPr>
              <w:jc w:val="center"/>
              <w:rPr>
                <w:sz w:val="18"/>
                <w:szCs w:val="18"/>
                <w:lang w:val="en-US"/>
              </w:rPr>
            </w:pPr>
            <w:r w:rsidRPr="0002234F">
              <w:rPr>
                <w:rFonts w:eastAsia="Times New Roman" w:cs="Calibri"/>
                <w:kern w:val="0"/>
                <w:sz w:val="18"/>
                <w:szCs w:val="18"/>
                <w:lang w:eastAsia="nl-NL"/>
                <w14:ligatures w14:val="none"/>
              </w:rPr>
              <w:t>95.51</w:t>
            </w:r>
            <w:r w:rsidR="00712E37" w:rsidRPr="0002234F">
              <w:rPr>
                <w:rFonts w:eastAsia="Times New Roman" w:cs="Calibri"/>
                <w:kern w:val="0"/>
                <w:sz w:val="18"/>
                <w:szCs w:val="18"/>
                <w:lang w:eastAsia="nl-NL"/>
                <w14:ligatures w14:val="none"/>
              </w:rPr>
              <w:t>%</w:t>
            </w:r>
          </w:p>
        </w:tc>
        <w:tc>
          <w:tcPr>
            <w:tcW w:w="7224" w:type="dxa"/>
            <w:shd w:val="clear" w:color="auto" w:fill="FFFFFF" w:themeFill="background1"/>
          </w:tcPr>
          <w:p w14:paraId="1CA10763" w14:textId="77777777" w:rsidR="00442D0F" w:rsidRPr="00EF2077" w:rsidRDefault="00442D0F" w:rsidP="00EB056E">
            <w:pPr>
              <w:rPr>
                <w:sz w:val="18"/>
                <w:szCs w:val="18"/>
                <w:lang w:val="en-US"/>
              </w:rPr>
            </w:pPr>
            <w:r w:rsidRPr="00EF2077">
              <w:rPr>
                <w:sz w:val="18"/>
                <w:szCs w:val="18"/>
                <w:lang w:val="en-US"/>
              </w:rPr>
              <w:t>No changes</w:t>
            </w:r>
          </w:p>
        </w:tc>
      </w:tr>
      <w:tr w:rsidR="00442D0F" w:rsidRPr="00C42D91" w14:paraId="443A9504" w14:textId="77777777" w:rsidTr="005F7328">
        <w:tc>
          <w:tcPr>
            <w:tcW w:w="883" w:type="dxa"/>
            <w:vMerge w:val="restart"/>
            <w:shd w:val="clear" w:color="auto" w:fill="FFFFFF" w:themeFill="background1"/>
          </w:tcPr>
          <w:p w14:paraId="1F86EACE" w14:textId="77777777" w:rsidR="00442D0F" w:rsidRPr="00A8642B" w:rsidRDefault="00442D0F" w:rsidP="00EB056E">
            <w:pPr>
              <w:rPr>
                <w:b/>
                <w:bCs/>
                <w:sz w:val="18"/>
                <w:szCs w:val="18"/>
                <w:lang w:val="en-US"/>
              </w:rPr>
            </w:pPr>
            <w:r w:rsidRPr="00A8642B">
              <w:rPr>
                <w:b/>
                <w:bCs/>
                <w:sz w:val="18"/>
                <w:szCs w:val="18"/>
                <w:lang w:val="en-US"/>
              </w:rPr>
              <w:t>1.3</w:t>
            </w:r>
          </w:p>
          <w:p w14:paraId="15EA95BD" w14:textId="77777777" w:rsidR="00442D0F" w:rsidRPr="00A8642B" w:rsidRDefault="00442D0F" w:rsidP="00EB056E">
            <w:pPr>
              <w:rPr>
                <w:b/>
                <w:bCs/>
                <w:sz w:val="18"/>
                <w:szCs w:val="18"/>
                <w:lang w:val="en-US"/>
              </w:rPr>
            </w:pPr>
          </w:p>
        </w:tc>
        <w:tc>
          <w:tcPr>
            <w:tcW w:w="955" w:type="dxa"/>
            <w:shd w:val="clear" w:color="000000" w:fill="C6EFCE"/>
            <w:vAlign w:val="center"/>
          </w:tcPr>
          <w:p w14:paraId="461C590C" w14:textId="5666E69F" w:rsidR="009A27EC"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637F3046" w14:textId="5344E65B"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80.53</w:t>
            </w:r>
            <w:r w:rsidR="00712E37" w:rsidRPr="0002234F">
              <w:rPr>
                <w:rFonts w:eastAsia="Times New Roman" w:cs="Calibri"/>
                <w:kern w:val="0"/>
                <w:sz w:val="18"/>
                <w:szCs w:val="18"/>
                <w:lang w:eastAsia="nl-NL"/>
                <w14:ligatures w14:val="none"/>
              </w:rPr>
              <w:t>%</w:t>
            </w:r>
          </w:p>
        </w:tc>
        <w:tc>
          <w:tcPr>
            <w:tcW w:w="7224" w:type="dxa"/>
            <w:shd w:val="clear" w:color="auto" w:fill="FFFFFF" w:themeFill="background1"/>
          </w:tcPr>
          <w:p w14:paraId="216BEB9C" w14:textId="77777777" w:rsidR="00442D0F" w:rsidRPr="00EF2077" w:rsidRDefault="00442D0F" w:rsidP="00EB056E">
            <w:pPr>
              <w:rPr>
                <w:sz w:val="18"/>
                <w:szCs w:val="18"/>
                <w:lang w:val="en-US"/>
              </w:rPr>
            </w:pPr>
            <w:r w:rsidRPr="00EF2077">
              <w:rPr>
                <w:sz w:val="18"/>
                <w:szCs w:val="18"/>
                <w:lang w:val="en-US"/>
              </w:rPr>
              <w:t xml:space="preserve">Pre-hospital (i.e., ambulance) and Emergency Department settings are complex and unpredictable environments in which the reasons for patient presentation are, in many cases, initially unknown. Therefore, the origin of </w:t>
            </w:r>
            <w:r w:rsidRPr="00EF2077">
              <w:rPr>
                <w:i/>
                <w:iCs/>
                <w:sz w:val="18"/>
                <w:szCs w:val="18"/>
                <w:lang w:val="en-US"/>
              </w:rPr>
              <w:t>Mental Dysregulation</w:t>
            </w:r>
            <w:r w:rsidRPr="00EF2077">
              <w:rPr>
                <w:sz w:val="18"/>
                <w:szCs w:val="18"/>
                <w:lang w:val="en-US"/>
              </w:rPr>
              <w:t xml:space="preserve"> and associated illness, trauma, disorders and other circumstances are in many cases not clear.</w:t>
            </w:r>
          </w:p>
        </w:tc>
      </w:tr>
      <w:tr w:rsidR="00442D0F" w:rsidRPr="00EF2077" w14:paraId="141CDD83" w14:textId="77777777" w:rsidTr="005F7328">
        <w:tc>
          <w:tcPr>
            <w:tcW w:w="883" w:type="dxa"/>
            <w:vMerge/>
            <w:shd w:val="clear" w:color="auto" w:fill="FFFFFF" w:themeFill="background1"/>
          </w:tcPr>
          <w:p w14:paraId="16739006" w14:textId="77777777" w:rsidR="00442D0F" w:rsidRPr="00A8642B" w:rsidRDefault="00442D0F" w:rsidP="00EB056E">
            <w:pPr>
              <w:rPr>
                <w:b/>
                <w:bCs/>
                <w:sz w:val="18"/>
                <w:szCs w:val="18"/>
                <w:lang w:val="en-US"/>
              </w:rPr>
            </w:pPr>
          </w:p>
        </w:tc>
        <w:tc>
          <w:tcPr>
            <w:tcW w:w="955" w:type="dxa"/>
            <w:shd w:val="clear" w:color="000000" w:fill="C6EFCE"/>
            <w:vAlign w:val="center"/>
          </w:tcPr>
          <w:p w14:paraId="140AF54C" w14:textId="5C300333" w:rsidR="00FA74D9"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6A68FA4A" w14:textId="2CF4F54E" w:rsidR="00442D0F" w:rsidRPr="0002234F" w:rsidRDefault="005573DB" w:rsidP="005F7328">
            <w:pPr>
              <w:jc w:val="center"/>
              <w:rPr>
                <w:sz w:val="18"/>
                <w:szCs w:val="18"/>
                <w:lang w:val="en-US"/>
              </w:rPr>
            </w:pPr>
            <w:r w:rsidRPr="0002234F">
              <w:rPr>
                <w:rFonts w:eastAsia="Times New Roman" w:cs="Calibri"/>
                <w:kern w:val="0"/>
                <w:sz w:val="18"/>
                <w:szCs w:val="18"/>
                <w:lang w:eastAsia="nl-NL"/>
                <w14:ligatures w14:val="none"/>
              </w:rPr>
              <w:t>86.00</w:t>
            </w:r>
            <w:r w:rsidR="00712E37" w:rsidRPr="0002234F">
              <w:rPr>
                <w:rFonts w:eastAsia="Times New Roman" w:cs="Calibri"/>
                <w:kern w:val="0"/>
                <w:sz w:val="18"/>
                <w:szCs w:val="18"/>
                <w:lang w:eastAsia="nl-NL"/>
                <w14:ligatures w14:val="none"/>
              </w:rPr>
              <w:t>%</w:t>
            </w:r>
          </w:p>
        </w:tc>
        <w:tc>
          <w:tcPr>
            <w:tcW w:w="7224" w:type="dxa"/>
            <w:shd w:val="clear" w:color="auto" w:fill="FFFFFF" w:themeFill="background1"/>
          </w:tcPr>
          <w:p w14:paraId="5856C6FE" w14:textId="77777777" w:rsidR="00442D0F" w:rsidRPr="00EF2077" w:rsidRDefault="00442D0F" w:rsidP="00EB056E">
            <w:pPr>
              <w:rPr>
                <w:sz w:val="18"/>
                <w:szCs w:val="18"/>
                <w:lang w:val="en-US"/>
              </w:rPr>
            </w:pPr>
            <w:r w:rsidRPr="00EF2077">
              <w:rPr>
                <w:sz w:val="18"/>
                <w:szCs w:val="18"/>
                <w:lang w:val="en-US"/>
              </w:rPr>
              <w:t>No changes</w:t>
            </w:r>
          </w:p>
        </w:tc>
      </w:tr>
      <w:tr w:rsidR="00442D0F" w:rsidRPr="00C42D91" w14:paraId="4E30FBF1" w14:textId="77777777" w:rsidTr="005F7328">
        <w:tc>
          <w:tcPr>
            <w:tcW w:w="883" w:type="dxa"/>
            <w:vMerge/>
            <w:shd w:val="clear" w:color="auto" w:fill="FFFFFF" w:themeFill="background1"/>
          </w:tcPr>
          <w:p w14:paraId="326A98E6" w14:textId="77777777" w:rsidR="00442D0F" w:rsidRPr="00A8642B" w:rsidRDefault="00442D0F" w:rsidP="00EB056E">
            <w:pPr>
              <w:rPr>
                <w:b/>
                <w:bCs/>
                <w:sz w:val="18"/>
                <w:szCs w:val="18"/>
                <w:lang w:val="en-US"/>
              </w:rPr>
            </w:pPr>
          </w:p>
        </w:tc>
        <w:tc>
          <w:tcPr>
            <w:tcW w:w="955" w:type="dxa"/>
            <w:shd w:val="clear" w:color="000000" w:fill="C6EFCE"/>
            <w:vAlign w:val="center"/>
          </w:tcPr>
          <w:p w14:paraId="392D1D59" w14:textId="3A4578E7" w:rsidR="00141E6D"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3E786CC6" w14:textId="0B86DFAF"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89.89</w:t>
            </w:r>
            <w:r w:rsidR="00712E37"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2CF1AAC4" w14:textId="77777777" w:rsidR="00442D0F" w:rsidRPr="00EF2077" w:rsidRDefault="00442D0F" w:rsidP="00EB056E">
            <w:pPr>
              <w:rPr>
                <w:sz w:val="18"/>
                <w:szCs w:val="18"/>
                <w:lang w:val="en-US"/>
              </w:rPr>
            </w:pPr>
            <w:r w:rsidRPr="00EF2077">
              <w:rPr>
                <w:sz w:val="18"/>
                <w:szCs w:val="18"/>
                <w:lang w:val="en-US"/>
              </w:rPr>
              <w:t xml:space="preserve">Pre-hospital (i.e., ambulance) and Emergency Department settings are complex and unpredictable environments. </w:t>
            </w:r>
            <w:r w:rsidRPr="0089085C">
              <w:rPr>
                <w:b/>
                <w:bCs/>
                <w:sz w:val="18"/>
                <w:szCs w:val="18"/>
                <w:lang w:val="en-US"/>
              </w:rPr>
              <w:t xml:space="preserve">The reasons patients present for Pre-hospital (i.e., </w:t>
            </w:r>
            <w:r w:rsidRPr="0089085C">
              <w:rPr>
                <w:b/>
                <w:bCs/>
                <w:sz w:val="18"/>
                <w:szCs w:val="18"/>
                <w:lang w:val="en-US"/>
              </w:rPr>
              <w:lastRenderedPageBreak/>
              <w:t>ambulance) and Emergency Department care may initially be unknown.</w:t>
            </w:r>
            <w:r w:rsidRPr="00EF2077">
              <w:rPr>
                <w:sz w:val="18"/>
                <w:szCs w:val="18"/>
                <w:lang w:val="en-US"/>
              </w:rPr>
              <w:t xml:space="preserve"> Therefore, the origin of </w:t>
            </w:r>
            <w:r w:rsidRPr="00E277BD">
              <w:rPr>
                <w:b/>
                <w:bCs/>
                <w:sz w:val="18"/>
                <w:szCs w:val="18"/>
                <w:lang w:val="en-US"/>
              </w:rPr>
              <w:t>any one patient’s</w:t>
            </w:r>
            <w:r w:rsidRPr="00EF2077">
              <w:rPr>
                <w:sz w:val="18"/>
                <w:szCs w:val="18"/>
                <w:lang w:val="en-US"/>
              </w:rPr>
              <w:t xml:space="preserve"> </w:t>
            </w:r>
            <w:r w:rsidRPr="00EF2077">
              <w:rPr>
                <w:i/>
                <w:iCs/>
                <w:sz w:val="18"/>
                <w:szCs w:val="18"/>
                <w:lang w:val="en-US"/>
              </w:rPr>
              <w:t>Mental Dysregulation</w:t>
            </w:r>
            <w:r w:rsidRPr="00EF2077">
              <w:rPr>
                <w:sz w:val="18"/>
                <w:szCs w:val="18"/>
                <w:lang w:val="en-US"/>
              </w:rPr>
              <w:t xml:space="preserve"> and associated illness, trauma, disorders and other circumstances are </w:t>
            </w:r>
            <w:r w:rsidRPr="00E277BD">
              <w:rPr>
                <w:b/>
                <w:bCs/>
                <w:sz w:val="18"/>
                <w:szCs w:val="18"/>
                <w:lang w:val="en-US"/>
              </w:rPr>
              <w:t>not always</w:t>
            </w:r>
            <w:r w:rsidRPr="00EF2077">
              <w:rPr>
                <w:sz w:val="18"/>
                <w:szCs w:val="18"/>
                <w:lang w:val="en-US"/>
              </w:rPr>
              <w:t xml:space="preserve"> clear.</w:t>
            </w:r>
          </w:p>
        </w:tc>
      </w:tr>
      <w:tr w:rsidR="00442D0F" w:rsidRPr="00C42D91" w14:paraId="2ED7B3EB" w14:textId="77777777" w:rsidTr="005F7328">
        <w:tc>
          <w:tcPr>
            <w:tcW w:w="883" w:type="dxa"/>
            <w:vMerge w:val="restart"/>
            <w:shd w:val="clear" w:color="auto" w:fill="FFFFFF" w:themeFill="background1"/>
          </w:tcPr>
          <w:p w14:paraId="483E251E" w14:textId="77777777" w:rsidR="00442D0F" w:rsidRPr="00A8642B" w:rsidRDefault="00442D0F" w:rsidP="00EB056E">
            <w:pPr>
              <w:rPr>
                <w:b/>
                <w:bCs/>
                <w:sz w:val="18"/>
                <w:szCs w:val="18"/>
                <w:lang w:val="en-US"/>
              </w:rPr>
            </w:pPr>
            <w:r w:rsidRPr="00A8642B">
              <w:rPr>
                <w:b/>
                <w:bCs/>
                <w:sz w:val="18"/>
                <w:szCs w:val="18"/>
                <w:lang w:val="en-US"/>
              </w:rPr>
              <w:t>1.4</w:t>
            </w:r>
          </w:p>
          <w:p w14:paraId="1322BE34" w14:textId="77777777" w:rsidR="00442D0F" w:rsidRPr="00A8642B" w:rsidRDefault="00442D0F" w:rsidP="00EB056E">
            <w:pPr>
              <w:rPr>
                <w:b/>
                <w:bCs/>
                <w:sz w:val="18"/>
                <w:szCs w:val="18"/>
                <w:lang w:val="en-US"/>
              </w:rPr>
            </w:pPr>
          </w:p>
        </w:tc>
        <w:tc>
          <w:tcPr>
            <w:tcW w:w="955" w:type="dxa"/>
            <w:shd w:val="clear" w:color="000000" w:fill="C6EFCE"/>
            <w:vAlign w:val="center"/>
          </w:tcPr>
          <w:p w14:paraId="78E3C1EA" w14:textId="06588963" w:rsidR="00266853"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36E77D40" w14:textId="58B5A972"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80.53</w:t>
            </w:r>
            <w:r w:rsidR="00712E37" w:rsidRPr="0002234F">
              <w:rPr>
                <w:rFonts w:eastAsia="Times New Roman" w:cs="Calibri"/>
                <w:kern w:val="0"/>
                <w:sz w:val="18"/>
                <w:szCs w:val="18"/>
                <w:lang w:eastAsia="nl-NL"/>
                <w14:ligatures w14:val="none"/>
              </w:rPr>
              <w:t>%</w:t>
            </w:r>
          </w:p>
        </w:tc>
        <w:tc>
          <w:tcPr>
            <w:tcW w:w="7224" w:type="dxa"/>
            <w:shd w:val="clear" w:color="auto" w:fill="FFFFFF" w:themeFill="background1"/>
          </w:tcPr>
          <w:p w14:paraId="69BCC81B" w14:textId="6498E69C" w:rsidR="00442D0F" w:rsidRPr="00EF2077" w:rsidRDefault="00442D0F" w:rsidP="00EB056E">
            <w:pPr>
              <w:rPr>
                <w:sz w:val="18"/>
                <w:szCs w:val="18"/>
                <w:lang w:val="en-US"/>
              </w:rPr>
            </w:pPr>
            <w:r w:rsidRPr="00EF2077">
              <w:rPr>
                <w:sz w:val="18"/>
                <w:szCs w:val="18"/>
                <w:lang w:val="en-US"/>
              </w:rPr>
              <w:t>To guide the diagnostic and treatment process, relevant information about the (possible) origin of the patient’s problems or psychiatric background is provided during handover, or is visible in electronic patients files. This comes along with two identified and related risks:</w:t>
            </w:r>
          </w:p>
          <w:p w14:paraId="0A559512" w14:textId="77777777" w:rsidR="00442D0F" w:rsidRPr="00EF2077" w:rsidRDefault="00442D0F" w:rsidP="00EB056E">
            <w:pPr>
              <w:rPr>
                <w:sz w:val="18"/>
                <w:szCs w:val="18"/>
                <w:lang w:val="en-US"/>
              </w:rPr>
            </w:pPr>
            <w:r w:rsidRPr="00EF2077">
              <w:rPr>
                <w:rFonts w:ascii="Cambria Math" w:hAnsi="Cambria Math" w:cs="Cambria Math"/>
                <w:sz w:val="18"/>
                <w:szCs w:val="18"/>
                <w:lang w:val="en-US"/>
              </w:rPr>
              <w:t>⦁</w:t>
            </w:r>
            <w:r w:rsidRPr="00EF2077">
              <w:rPr>
                <w:sz w:val="18"/>
                <w:szCs w:val="18"/>
                <w:lang w:val="en-US"/>
              </w:rPr>
              <w:tab/>
              <w:t>Mental health related stigma and associated negative attitudes;</w:t>
            </w:r>
          </w:p>
          <w:p w14:paraId="10447E2D" w14:textId="77777777" w:rsidR="00442D0F" w:rsidRPr="00EF2077" w:rsidRDefault="00442D0F" w:rsidP="00EB056E">
            <w:pPr>
              <w:rPr>
                <w:sz w:val="18"/>
                <w:szCs w:val="18"/>
                <w:lang w:val="en-US"/>
              </w:rPr>
            </w:pPr>
            <w:r w:rsidRPr="00EF2077">
              <w:rPr>
                <w:rFonts w:ascii="Cambria Math" w:hAnsi="Cambria Math" w:cs="Cambria Math"/>
                <w:sz w:val="18"/>
                <w:szCs w:val="18"/>
                <w:lang w:val="en-US"/>
              </w:rPr>
              <w:t>⦁</w:t>
            </w:r>
            <w:r w:rsidRPr="00EF2077">
              <w:rPr>
                <w:sz w:val="18"/>
                <w:szCs w:val="18"/>
                <w:lang w:val="en-US"/>
              </w:rPr>
              <w:tab/>
              <w:t>Diagnostic overshadowing (mistakenly attributing of somatic complaints to mental health problems)</w:t>
            </w:r>
          </w:p>
          <w:p w14:paraId="2EA94563" w14:textId="77777777" w:rsidR="00442D0F" w:rsidRPr="00EF2077" w:rsidRDefault="00442D0F" w:rsidP="00EB056E">
            <w:pPr>
              <w:rPr>
                <w:sz w:val="18"/>
                <w:szCs w:val="18"/>
                <w:lang w:val="en-US"/>
              </w:rPr>
            </w:pPr>
            <w:r w:rsidRPr="00EF2077">
              <w:rPr>
                <w:sz w:val="18"/>
                <w:szCs w:val="18"/>
                <w:lang w:val="en-US"/>
              </w:rPr>
              <w:t xml:space="preserve">Both risks may cause or increase </w:t>
            </w:r>
            <w:r w:rsidRPr="00EF2077">
              <w:rPr>
                <w:i/>
                <w:iCs/>
                <w:sz w:val="18"/>
                <w:szCs w:val="18"/>
                <w:lang w:val="en-US"/>
              </w:rPr>
              <w:t>Mental Dysregulation</w:t>
            </w:r>
            <w:r w:rsidRPr="00EF2077">
              <w:rPr>
                <w:sz w:val="18"/>
                <w:szCs w:val="18"/>
                <w:lang w:val="en-US"/>
              </w:rPr>
              <w:t>.</w:t>
            </w:r>
          </w:p>
        </w:tc>
      </w:tr>
      <w:tr w:rsidR="00442D0F" w:rsidRPr="00C42D91" w14:paraId="3C9A6188" w14:textId="77777777" w:rsidTr="005F7328">
        <w:tc>
          <w:tcPr>
            <w:tcW w:w="883" w:type="dxa"/>
            <w:vMerge/>
            <w:shd w:val="clear" w:color="auto" w:fill="FFFFFF" w:themeFill="background1"/>
          </w:tcPr>
          <w:p w14:paraId="241E06C1" w14:textId="77777777" w:rsidR="00442D0F" w:rsidRPr="00A8642B" w:rsidRDefault="00442D0F" w:rsidP="00EB056E">
            <w:pPr>
              <w:rPr>
                <w:b/>
                <w:bCs/>
                <w:sz w:val="18"/>
                <w:szCs w:val="18"/>
                <w:lang w:val="en-US"/>
              </w:rPr>
            </w:pPr>
          </w:p>
        </w:tc>
        <w:tc>
          <w:tcPr>
            <w:tcW w:w="955" w:type="dxa"/>
            <w:shd w:val="clear" w:color="000000" w:fill="C6EFCE"/>
            <w:vAlign w:val="center"/>
          </w:tcPr>
          <w:p w14:paraId="423CCB2D" w14:textId="6D5195F3" w:rsidR="00B35818"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2EF5DF6C" w14:textId="35840BBF"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86.00</w:t>
            </w:r>
            <w:r w:rsidR="00C568A3"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29890CC0" w14:textId="77777777" w:rsidR="00442D0F" w:rsidRPr="00EF2077" w:rsidRDefault="00442D0F" w:rsidP="00EB056E">
            <w:pPr>
              <w:rPr>
                <w:sz w:val="18"/>
                <w:szCs w:val="18"/>
                <w:lang w:val="en-US"/>
              </w:rPr>
            </w:pPr>
            <w:r w:rsidRPr="00EF2077">
              <w:rPr>
                <w:sz w:val="18"/>
                <w:szCs w:val="18"/>
                <w:lang w:val="en-US"/>
              </w:rPr>
              <w:t xml:space="preserve">To guide the diagnostic and treatment process, relevant information about the (possible) origin of the patient’s problems or psychiatric background is provided during handover, or is visible in electronic patients files. </w:t>
            </w:r>
            <w:r w:rsidRPr="00061A77">
              <w:rPr>
                <w:b/>
                <w:bCs/>
                <w:sz w:val="18"/>
                <w:szCs w:val="18"/>
                <w:lang w:val="en-US"/>
              </w:rPr>
              <w:t>Apart from obvious benefits,</w:t>
            </w:r>
            <w:r w:rsidRPr="00EF2077">
              <w:rPr>
                <w:sz w:val="18"/>
                <w:szCs w:val="18"/>
                <w:lang w:val="en-US"/>
              </w:rPr>
              <w:t xml:space="preserve"> this comes along with two identified and related risks:</w:t>
            </w:r>
          </w:p>
          <w:p w14:paraId="09BAE56A" w14:textId="77777777" w:rsidR="00442D0F" w:rsidRPr="00EF2077" w:rsidRDefault="00442D0F" w:rsidP="00EB056E">
            <w:pPr>
              <w:rPr>
                <w:sz w:val="18"/>
                <w:szCs w:val="18"/>
                <w:lang w:val="en-US"/>
              </w:rPr>
            </w:pPr>
            <w:r w:rsidRPr="00EF2077">
              <w:rPr>
                <w:rFonts w:ascii="Cambria Math" w:hAnsi="Cambria Math" w:cs="Cambria Math"/>
                <w:sz w:val="18"/>
                <w:szCs w:val="18"/>
                <w:lang w:val="en-US"/>
              </w:rPr>
              <w:t>⦁</w:t>
            </w:r>
            <w:r w:rsidRPr="00EF2077">
              <w:rPr>
                <w:sz w:val="18"/>
                <w:szCs w:val="18"/>
                <w:lang w:val="en-US"/>
              </w:rPr>
              <w:tab/>
              <w:t>Mental health related stigma and associated negative attitudes;</w:t>
            </w:r>
          </w:p>
          <w:p w14:paraId="61FFC7CE" w14:textId="77777777" w:rsidR="00442D0F" w:rsidRPr="00EF2077" w:rsidRDefault="00442D0F" w:rsidP="00EB056E">
            <w:pPr>
              <w:ind w:left="705" w:hanging="705"/>
              <w:rPr>
                <w:sz w:val="18"/>
                <w:szCs w:val="18"/>
                <w:lang w:val="en-US"/>
              </w:rPr>
            </w:pPr>
            <w:r w:rsidRPr="00EF2077">
              <w:rPr>
                <w:rFonts w:ascii="Cambria Math" w:hAnsi="Cambria Math" w:cs="Cambria Math"/>
                <w:sz w:val="18"/>
                <w:szCs w:val="18"/>
                <w:lang w:val="en-US"/>
              </w:rPr>
              <w:t>⦁</w:t>
            </w:r>
            <w:r w:rsidRPr="00EF2077">
              <w:rPr>
                <w:sz w:val="18"/>
                <w:szCs w:val="18"/>
                <w:lang w:val="en-US"/>
              </w:rPr>
              <w:tab/>
              <w:t>Diagnostic overshadowing (mistakenly attributing somatic complaints to mental health problems)</w:t>
            </w:r>
          </w:p>
          <w:p w14:paraId="2CA121CC" w14:textId="77777777" w:rsidR="00442D0F" w:rsidRPr="00EF2077" w:rsidRDefault="00442D0F" w:rsidP="00EB056E">
            <w:pPr>
              <w:rPr>
                <w:sz w:val="18"/>
                <w:szCs w:val="18"/>
                <w:lang w:val="en-US"/>
              </w:rPr>
            </w:pPr>
            <w:r w:rsidRPr="00EF2077">
              <w:rPr>
                <w:sz w:val="18"/>
                <w:szCs w:val="18"/>
                <w:lang w:val="en-US"/>
              </w:rPr>
              <w:t xml:space="preserve">Both risks may cause or increase </w:t>
            </w:r>
            <w:r w:rsidRPr="00EF2077">
              <w:rPr>
                <w:i/>
                <w:iCs/>
                <w:sz w:val="18"/>
                <w:szCs w:val="18"/>
                <w:lang w:val="en-US"/>
              </w:rPr>
              <w:t>Mental Dysregulation.</w:t>
            </w:r>
            <w:r w:rsidRPr="00EF2077">
              <w:rPr>
                <w:sz w:val="18"/>
                <w:szCs w:val="18"/>
                <w:lang w:val="en-US"/>
              </w:rPr>
              <w:t xml:space="preserve">  </w:t>
            </w:r>
          </w:p>
        </w:tc>
      </w:tr>
      <w:tr w:rsidR="00442D0F" w:rsidRPr="00EF2077" w14:paraId="0A4A788F" w14:textId="77777777" w:rsidTr="008D4EEE">
        <w:tc>
          <w:tcPr>
            <w:tcW w:w="883" w:type="dxa"/>
            <w:vMerge/>
            <w:shd w:val="clear" w:color="auto" w:fill="FFFFFF" w:themeFill="background1"/>
          </w:tcPr>
          <w:p w14:paraId="099C70C2" w14:textId="77777777" w:rsidR="00442D0F" w:rsidRPr="00A8642B" w:rsidRDefault="00442D0F" w:rsidP="00EB056E">
            <w:pPr>
              <w:rPr>
                <w:b/>
                <w:bCs/>
                <w:sz w:val="18"/>
                <w:szCs w:val="18"/>
                <w:lang w:val="en-US"/>
              </w:rPr>
            </w:pPr>
          </w:p>
        </w:tc>
        <w:tc>
          <w:tcPr>
            <w:tcW w:w="955" w:type="dxa"/>
            <w:shd w:val="clear" w:color="000000" w:fill="C6EFCE"/>
            <w:vAlign w:val="bottom"/>
          </w:tcPr>
          <w:p w14:paraId="0DBD735D" w14:textId="439BBBDA" w:rsidR="00712E37" w:rsidRPr="0002234F" w:rsidRDefault="00442D0F" w:rsidP="00712E37">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519E677E" w14:textId="0EE74A80" w:rsidR="00442D0F" w:rsidRPr="0002234F" w:rsidRDefault="005573DB" w:rsidP="00FA74D9">
            <w:pPr>
              <w:jc w:val="center"/>
              <w:rPr>
                <w:sz w:val="18"/>
                <w:szCs w:val="18"/>
                <w:lang w:val="en-US"/>
              </w:rPr>
            </w:pPr>
            <w:r w:rsidRPr="0002234F">
              <w:rPr>
                <w:rFonts w:eastAsia="Times New Roman" w:cs="Calibri"/>
                <w:kern w:val="0"/>
                <w:sz w:val="18"/>
                <w:szCs w:val="18"/>
                <w:lang w:eastAsia="nl-NL"/>
                <w14:ligatures w14:val="none"/>
              </w:rPr>
              <w:t>87.64</w:t>
            </w:r>
            <w:r w:rsidR="00C568A3" w:rsidRPr="0002234F">
              <w:rPr>
                <w:rFonts w:eastAsia="Times New Roman" w:cs="Calibri"/>
                <w:kern w:val="0"/>
                <w:sz w:val="18"/>
                <w:szCs w:val="18"/>
                <w:lang w:eastAsia="nl-NL"/>
                <w14:ligatures w14:val="none"/>
              </w:rPr>
              <w:t>%</w:t>
            </w:r>
          </w:p>
        </w:tc>
        <w:tc>
          <w:tcPr>
            <w:tcW w:w="7224" w:type="dxa"/>
            <w:shd w:val="clear" w:color="auto" w:fill="FFFFFF" w:themeFill="background1"/>
          </w:tcPr>
          <w:p w14:paraId="44F51C46" w14:textId="77777777" w:rsidR="00442D0F" w:rsidRPr="00EF2077" w:rsidRDefault="00442D0F" w:rsidP="00EB056E">
            <w:pPr>
              <w:rPr>
                <w:sz w:val="18"/>
                <w:szCs w:val="18"/>
                <w:lang w:val="en-US"/>
              </w:rPr>
            </w:pPr>
            <w:r w:rsidRPr="00EF2077">
              <w:rPr>
                <w:sz w:val="18"/>
                <w:szCs w:val="18"/>
                <w:lang w:val="en-US"/>
              </w:rPr>
              <w:t>No changes</w:t>
            </w:r>
          </w:p>
        </w:tc>
      </w:tr>
      <w:tr w:rsidR="00442D0F" w:rsidRPr="00C42D91" w14:paraId="6984C843" w14:textId="77777777" w:rsidTr="005F7328">
        <w:tc>
          <w:tcPr>
            <w:tcW w:w="883" w:type="dxa"/>
            <w:vMerge w:val="restart"/>
            <w:shd w:val="clear" w:color="auto" w:fill="FFFFFF" w:themeFill="background1"/>
          </w:tcPr>
          <w:p w14:paraId="65FFB23B" w14:textId="77777777" w:rsidR="00442D0F" w:rsidRPr="00A8642B" w:rsidRDefault="00442D0F" w:rsidP="00EB056E">
            <w:pPr>
              <w:rPr>
                <w:b/>
                <w:bCs/>
                <w:sz w:val="18"/>
                <w:szCs w:val="18"/>
                <w:lang w:val="en-US"/>
              </w:rPr>
            </w:pPr>
            <w:r w:rsidRPr="00A8642B">
              <w:rPr>
                <w:b/>
                <w:bCs/>
                <w:sz w:val="18"/>
                <w:szCs w:val="18"/>
                <w:lang w:val="en-US"/>
              </w:rPr>
              <w:t>1.5</w:t>
            </w:r>
          </w:p>
          <w:p w14:paraId="1D6568B0" w14:textId="77777777" w:rsidR="00442D0F" w:rsidRPr="00A8642B" w:rsidRDefault="00442D0F" w:rsidP="00EB056E">
            <w:pPr>
              <w:rPr>
                <w:b/>
                <w:bCs/>
                <w:sz w:val="18"/>
                <w:szCs w:val="18"/>
                <w:lang w:val="en-US"/>
              </w:rPr>
            </w:pPr>
          </w:p>
        </w:tc>
        <w:tc>
          <w:tcPr>
            <w:tcW w:w="955" w:type="dxa"/>
            <w:shd w:val="clear" w:color="000000" w:fill="C6EFCE"/>
            <w:vAlign w:val="center"/>
          </w:tcPr>
          <w:p w14:paraId="36F5889A" w14:textId="7EB6E8C7" w:rsidR="00266853"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566DE6F3" w14:textId="06F7266C"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89.38</w:t>
            </w:r>
            <w:r w:rsidR="00C568A3" w:rsidRPr="0002234F">
              <w:rPr>
                <w:rFonts w:eastAsia="Times New Roman" w:cs="Calibri"/>
                <w:kern w:val="0"/>
                <w:sz w:val="18"/>
                <w:szCs w:val="18"/>
                <w:lang w:eastAsia="nl-NL"/>
                <w14:ligatures w14:val="none"/>
              </w:rPr>
              <w:t>%</w:t>
            </w:r>
          </w:p>
        </w:tc>
        <w:tc>
          <w:tcPr>
            <w:tcW w:w="7224" w:type="dxa"/>
            <w:shd w:val="clear" w:color="auto" w:fill="FFFFFF" w:themeFill="background1"/>
          </w:tcPr>
          <w:p w14:paraId="5141EF43" w14:textId="00770E06" w:rsidR="00442D0F" w:rsidRPr="00EF2077" w:rsidRDefault="00442D0F" w:rsidP="00EB056E">
            <w:pPr>
              <w:rPr>
                <w:sz w:val="18"/>
                <w:szCs w:val="18"/>
                <w:lang w:val="en-US"/>
              </w:rPr>
            </w:pPr>
            <w:r w:rsidRPr="00EF2077">
              <w:rPr>
                <w:sz w:val="18"/>
                <w:szCs w:val="18"/>
                <w:lang w:val="en-US"/>
              </w:rPr>
              <w:t xml:space="preserve">Timely and appropriate assessment and management </w:t>
            </w:r>
            <w:r w:rsidRPr="00EF2077">
              <w:rPr>
                <w:i/>
                <w:iCs/>
                <w:sz w:val="18"/>
                <w:szCs w:val="18"/>
                <w:lang w:val="en-US"/>
              </w:rPr>
              <w:t>Mental Dysregulation</w:t>
            </w:r>
            <w:r w:rsidRPr="00EF2077">
              <w:rPr>
                <w:sz w:val="18"/>
                <w:szCs w:val="18"/>
                <w:lang w:val="en-US"/>
              </w:rPr>
              <w:t xml:space="preserve"> plays an important role in the correct identification and treatment of underlying medical (both physical and mental health related) issues that may be contributing to or masked by a state of </w:t>
            </w:r>
            <w:r w:rsidRPr="00EF2077">
              <w:rPr>
                <w:i/>
                <w:iCs/>
                <w:sz w:val="18"/>
                <w:szCs w:val="18"/>
                <w:lang w:val="en-US"/>
              </w:rPr>
              <w:t>Mental Dysregulation</w:t>
            </w:r>
            <w:r w:rsidRPr="00EF2077">
              <w:rPr>
                <w:sz w:val="18"/>
                <w:szCs w:val="18"/>
                <w:lang w:val="en-US"/>
              </w:rPr>
              <w:t>.</w:t>
            </w:r>
          </w:p>
        </w:tc>
      </w:tr>
      <w:tr w:rsidR="00442D0F" w:rsidRPr="00EF2077" w14:paraId="5F612D62" w14:textId="77777777" w:rsidTr="005F7328">
        <w:tc>
          <w:tcPr>
            <w:tcW w:w="883" w:type="dxa"/>
            <w:vMerge/>
            <w:shd w:val="clear" w:color="auto" w:fill="FFFFFF" w:themeFill="background1"/>
          </w:tcPr>
          <w:p w14:paraId="260393E6" w14:textId="77777777" w:rsidR="00442D0F" w:rsidRPr="00EF2077" w:rsidRDefault="00442D0F" w:rsidP="00EB056E">
            <w:pPr>
              <w:rPr>
                <w:sz w:val="18"/>
                <w:szCs w:val="18"/>
                <w:lang w:val="en-US"/>
              </w:rPr>
            </w:pPr>
          </w:p>
        </w:tc>
        <w:tc>
          <w:tcPr>
            <w:tcW w:w="955" w:type="dxa"/>
            <w:shd w:val="clear" w:color="000000" w:fill="C6EFCE"/>
            <w:vAlign w:val="center"/>
          </w:tcPr>
          <w:p w14:paraId="2E4DC40F" w14:textId="6BAAEDB3" w:rsidR="00DF04A8"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724DA50F" w14:textId="5FE8F724" w:rsidR="00442D0F" w:rsidRPr="0002234F" w:rsidRDefault="005573DB" w:rsidP="005F7328">
            <w:pPr>
              <w:jc w:val="center"/>
              <w:rPr>
                <w:sz w:val="18"/>
                <w:szCs w:val="18"/>
                <w:lang w:val="en-US"/>
              </w:rPr>
            </w:pPr>
            <w:r w:rsidRPr="0002234F">
              <w:rPr>
                <w:rFonts w:eastAsia="Times New Roman" w:cs="Calibri"/>
                <w:kern w:val="0"/>
                <w:sz w:val="18"/>
                <w:szCs w:val="18"/>
                <w:lang w:eastAsia="nl-NL"/>
                <w14:ligatures w14:val="none"/>
              </w:rPr>
              <w:t>91.00</w:t>
            </w:r>
            <w:r w:rsidR="00C568A3" w:rsidRPr="0002234F">
              <w:rPr>
                <w:rFonts w:eastAsia="Times New Roman" w:cs="Calibri"/>
                <w:kern w:val="0"/>
                <w:sz w:val="18"/>
                <w:szCs w:val="18"/>
                <w:lang w:eastAsia="nl-NL"/>
                <w14:ligatures w14:val="none"/>
              </w:rPr>
              <w:t>%</w:t>
            </w:r>
          </w:p>
        </w:tc>
        <w:tc>
          <w:tcPr>
            <w:tcW w:w="7224" w:type="dxa"/>
            <w:shd w:val="clear" w:color="auto" w:fill="FFFFFF" w:themeFill="background1"/>
          </w:tcPr>
          <w:p w14:paraId="27C22DBB" w14:textId="77777777" w:rsidR="00442D0F" w:rsidRPr="00EF2077" w:rsidRDefault="00442D0F" w:rsidP="00EB056E">
            <w:pPr>
              <w:rPr>
                <w:sz w:val="18"/>
                <w:szCs w:val="18"/>
                <w:lang w:val="en-US"/>
              </w:rPr>
            </w:pPr>
            <w:r w:rsidRPr="00EF2077">
              <w:rPr>
                <w:sz w:val="18"/>
                <w:szCs w:val="18"/>
                <w:lang w:val="en-US"/>
              </w:rPr>
              <w:t>No changes</w:t>
            </w:r>
          </w:p>
        </w:tc>
      </w:tr>
      <w:tr w:rsidR="00442D0F" w:rsidRPr="00C42D91" w14:paraId="38CB7242" w14:textId="77777777" w:rsidTr="005F7328">
        <w:tc>
          <w:tcPr>
            <w:tcW w:w="883" w:type="dxa"/>
            <w:vMerge/>
            <w:shd w:val="clear" w:color="auto" w:fill="FFFFFF" w:themeFill="background1"/>
          </w:tcPr>
          <w:p w14:paraId="2E16E943" w14:textId="77777777" w:rsidR="00442D0F" w:rsidRPr="00EF2077" w:rsidRDefault="00442D0F" w:rsidP="00EB056E">
            <w:pPr>
              <w:rPr>
                <w:sz w:val="18"/>
                <w:szCs w:val="18"/>
                <w:lang w:val="en-US"/>
              </w:rPr>
            </w:pPr>
          </w:p>
        </w:tc>
        <w:tc>
          <w:tcPr>
            <w:tcW w:w="955" w:type="dxa"/>
            <w:shd w:val="clear" w:color="000000" w:fill="C6EFCE"/>
            <w:vAlign w:val="center"/>
          </w:tcPr>
          <w:p w14:paraId="5250B06B" w14:textId="2AA5D194" w:rsidR="00712E37" w:rsidRPr="0002234F" w:rsidRDefault="00442D0F"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3FFF6EF4" w14:textId="49CD17B3" w:rsidR="00442D0F" w:rsidRPr="0002234F" w:rsidRDefault="005573DB" w:rsidP="005F7328">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91.01</w:t>
            </w:r>
            <w:r w:rsidR="00C568A3"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455068A6" w14:textId="77777777" w:rsidR="00442D0F" w:rsidRPr="00EF2077" w:rsidRDefault="00442D0F" w:rsidP="00EB056E">
            <w:pPr>
              <w:rPr>
                <w:sz w:val="18"/>
                <w:szCs w:val="18"/>
                <w:lang w:val="en-US"/>
              </w:rPr>
            </w:pPr>
            <w:r w:rsidRPr="00EF2077">
              <w:rPr>
                <w:sz w:val="18"/>
                <w:szCs w:val="18"/>
                <w:lang w:val="en-US"/>
              </w:rPr>
              <w:t xml:space="preserve">Timely and appropriate assessment and management </w:t>
            </w:r>
            <w:r w:rsidRPr="007763C2">
              <w:rPr>
                <w:b/>
                <w:bCs/>
                <w:sz w:val="18"/>
                <w:szCs w:val="18"/>
                <w:lang w:val="en-US"/>
              </w:rPr>
              <w:t>of</w:t>
            </w:r>
            <w:r w:rsidRPr="00EF2077">
              <w:rPr>
                <w:sz w:val="18"/>
                <w:szCs w:val="18"/>
                <w:lang w:val="en-US"/>
              </w:rPr>
              <w:t xml:space="preserve"> </w:t>
            </w:r>
            <w:r w:rsidRPr="00EF2077">
              <w:rPr>
                <w:i/>
                <w:iCs/>
                <w:sz w:val="18"/>
                <w:szCs w:val="18"/>
                <w:lang w:val="en-US"/>
              </w:rPr>
              <w:t>Mental Dysregulation</w:t>
            </w:r>
            <w:r w:rsidRPr="00EF2077">
              <w:rPr>
                <w:sz w:val="18"/>
                <w:szCs w:val="18"/>
                <w:lang w:val="en-US"/>
              </w:rPr>
              <w:t xml:space="preserve"> plays an important role in the correct identification and treatment of underlying medical (both physical and mental health related) issues that may be contributing to or masked by a state of </w:t>
            </w:r>
            <w:r w:rsidRPr="00EF2077">
              <w:rPr>
                <w:i/>
                <w:iCs/>
                <w:sz w:val="18"/>
                <w:szCs w:val="18"/>
                <w:lang w:val="en-US"/>
              </w:rPr>
              <w:t>Mental Dysregulation</w:t>
            </w:r>
            <w:r w:rsidRPr="00EF2077">
              <w:rPr>
                <w:sz w:val="18"/>
                <w:szCs w:val="18"/>
                <w:lang w:val="en-US"/>
              </w:rPr>
              <w:t xml:space="preserve">.  </w:t>
            </w:r>
          </w:p>
        </w:tc>
      </w:tr>
      <w:tr w:rsidR="00442D0F" w:rsidRPr="00C42D91" w14:paraId="2CFE5C1B" w14:textId="77777777" w:rsidTr="00BB489F">
        <w:tc>
          <w:tcPr>
            <w:tcW w:w="9062" w:type="dxa"/>
            <w:gridSpan w:val="3"/>
            <w:shd w:val="clear" w:color="auto" w:fill="D9D9D9" w:themeFill="background1" w:themeFillShade="D9"/>
          </w:tcPr>
          <w:p w14:paraId="6FEB3287" w14:textId="71FF8A52" w:rsidR="00442D0F" w:rsidRPr="0002234F" w:rsidRDefault="00601E12" w:rsidP="00EB056E">
            <w:pPr>
              <w:rPr>
                <w:sz w:val="18"/>
                <w:szCs w:val="18"/>
                <w:lang w:val="en-US"/>
              </w:rPr>
            </w:pPr>
            <w:r w:rsidRPr="0002234F">
              <w:rPr>
                <w:b/>
                <w:bCs/>
                <w:sz w:val="18"/>
                <w:szCs w:val="18"/>
                <w:lang w:val="en-US"/>
              </w:rPr>
              <w:t>Category 2: s</w:t>
            </w:r>
            <w:r w:rsidR="00442D0F" w:rsidRPr="0002234F">
              <w:rPr>
                <w:b/>
                <w:bCs/>
                <w:sz w:val="18"/>
                <w:szCs w:val="18"/>
                <w:lang w:val="en-US"/>
              </w:rPr>
              <w:t>tatements on defining the concept</w:t>
            </w:r>
          </w:p>
        </w:tc>
      </w:tr>
      <w:tr w:rsidR="00FF1520" w:rsidRPr="003B0603" w14:paraId="21058B2B" w14:textId="77777777" w:rsidTr="000551FE">
        <w:tc>
          <w:tcPr>
            <w:tcW w:w="883" w:type="dxa"/>
            <w:shd w:val="clear" w:color="auto" w:fill="F2F2F2" w:themeFill="background1" w:themeFillShade="F2"/>
          </w:tcPr>
          <w:p w14:paraId="77FD9349" w14:textId="553E2EAD" w:rsidR="00FF1520" w:rsidRPr="00EF2077" w:rsidRDefault="00FF1520" w:rsidP="00FF1520">
            <w:pPr>
              <w:rPr>
                <w:sz w:val="18"/>
                <w:szCs w:val="18"/>
                <w:lang w:val="en-US"/>
              </w:rPr>
            </w:pPr>
            <w:r w:rsidRPr="00FF1520">
              <w:rPr>
                <w:b/>
                <w:bCs/>
                <w:sz w:val="18"/>
                <w:szCs w:val="18"/>
                <w:lang w:val="en-US"/>
              </w:rPr>
              <w:t>Number</w:t>
            </w:r>
          </w:p>
        </w:tc>
        <w:tc>
          <w:tcPr>
            <w:tcW w:w="955" w:type="dxa"/>
            <w:shd w:val="clear" w:color="auto" w:fill="F2F2F2" w:themeFill="background1" w:themeFillShade="F2"/>
          </w:tcPr>
          <w:p w14:paraId="56085AF1" w14:textId="4D9193D7" w:rsidR="00FF1520" w:rsidRPr="0002234F" w:rsidRDefault="00FF1520" w:rsidP="00FF1520">
            <w:pPr>
              <w:rPr>
                <w:sz w:val="18"/>
                <w:szCs w:val="18"/>
                <w:lang w:val="en-US"/>
              </w:rPr>
            </w:pPr>
            <w:r w:rsidRPr="0002234F">
              <w:rPr>
                <w:b/>
                <w:bCs/>
                <w:sz w:val="18"/>
                <w:szCs w:val="18"/>
                <w:lang w:val="en-US"/>
              </w:rPr>
              <w:t>Delphi round</w:t>
            </w:r>
          </w:p>
        </w:tc>
        <w:tc>
          <w:tcPr>
            <w:tcW w:w="7224" w:type="dxa"/>
            <w:shd w:val="clear" w:color="auto" w:fill="F2F2F2" w:themeFill="background1" w:themeFillShade="F2"/>
          </w:tcPr>
          <w:p w14:paraId="1995C078" w14:textId="64E175A5" w:rsidR="00FF1520" w:rsidRPr="00EF2077" w:rsidRDefault="00FF1520" w:rsidP="00FF1520">
            <w:pPr>
              <w:rPr>
                <w:i/>
                <w:iCs/>
                <w:sz w:val="18"/>
                <w:szCs w:val="18"/>
                <w:lang w:val="en-US"/>
              </w:rPr>
            </w:pPr>
            <w:r w:rsidRPr="00FF1520">
              <w:rPr>
                <w:b/>
                <w:bCs/>
                <w:sz w:val="18"/>
                <w:szCs w:val="18"/>
                <w:lang w:val="en-US"/>
              </w:rPr>
              <w:t>Statement</w:t>
            </w:r>
          </w:p>
        </w:tc>
      </w:tr>
      <w:tr w:rsidR="00FF1520" w:rsidRPr="00C42D91" w14:paraId="40C6FD51" w14:textId="77777777" w:rsidTr="00AD60FD">
        <w:tc>
          <w:tcPr>
            <w:tcW w:w="883" w:type="dxa"/>
            <w:vMerge w:val="restart"/>
            <w:shd w:val="clear" w:color="auto" w:fill="FFFFFF" w:themeFill="background1"/>
          </w:tcPr>
          <w:p w14:paraId="3520436A" w14:textId="77777777" w:rsidR="00FF1520" w:rsidRPr="00A8642B" w:rsidRDefault="00FF1520" w:rsidP="00FF1520">
            <w:pPr>
              <w:rPr>
                <w:b/>
                <w:bCs/>
                <w:sz w:val="18"/>
                <w:szCs w:val="18"/>
                <w:lang w:val="en-US"/>
              </w:rPr>
            </w:pPr>
            <w:r w:rsidRPr="00A8642B">
              <w:rPr>
                <w:b/>
                <w:bCs/>
                <w:sz w:val="18"/>
                <w:szCs w:val="18"/>
                <w:lang w:val="en-US"/>
              </w:rPr>
              <w:t>2.1</w:t>
            </w:r>
          </w:p>
        </w:tc>
        <w:tc>
          <w:tcPr>
            <w:tcW w:w="955" w:type="dxa"/>
            <w:shd w:val="clear" w:color="000000" w:fill="C6EFCE"/>
            <w:vAlign w:val="center"/>
          </w:tcPr>
          <w:p w14:paraId="4A6A6D35" w14:textId="7047C6CE" w:rsidR="00AD60FD" w:rsidRPr="0002234F" w:rsidRDefault="00FF1520" w:rsidP="00AD60FD">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31C6F78D" w14:textId="44E91CA9" w:rsidR="00FF1520" w:rsidRPr="0002234F" w:rsidRDefault="00AD60FD" w:rsidP="00AD60FD">
            <w:pPr>
              <w:jc w:val="center"/>
              <w:rPr>
                <w:i/>
                <w:iCs/>
                <w:sz w:val="18"/>
                <w:szCs w:val="18"/>
                <w:lang w:val="en-US"/>
              </w:rPr>
            </w:pPr>
            <w:r w:rsidRPr="0002234F">
              <w:rPr>
                <w:rFonts w:eastAsia="Times New Roman" w:cs="Calibri"/>
                <w:kern w:val="0"/>
                <w:sz w:val="18"/>
                <w:szCs w:val="18"/>
                <w:lang w:eastAsia="nl-NL"/>
                <w14:ligatures w14:val="none"/>
              </w:rPr>
              <w:t>81.42</w:t>
            </w:r>
            <w:r w:rsidR="00580CEB" w:rsidRPr="0002234F">
              <w:rPr>
                <w:rFonts w:eastAsia="Times New Roman" w:cs="Calibri"/>
                <w:kern w:val="0"/>
                <w:sz w:val="18"/>
                <w:szCs w:val="18"/>
                <w:lang w:eastAsia="nl-NL"/>
                <w14:ligatures w14:val="none"/>
              </w:rPr>
              <w:t>%</w:t>
            </w:r>
          </w:p>
        </w:tc>
        <w:tc>
          <w:tcPr>
            <w:tcW w:w="7224" w:type="dxa"/>
            <w:shd w:val="clear" w:color="auto" w:fill="FFFFFF" w:themeFill="background1"/>
          </w:tcPr>
          <w:p w14:paraId="39139EFC" w14:textId="77777777"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is not an illness or disorder. It is a state all human beings can move in and out of when facing conditions that exceed ones means of regulating their responses to these conditions. As such this state can be present in patients in pre-hospital (i.e. ambulance) and Emergency Department care. It is a state that has different levels of severity and requires careful assessment and asking ‘how can we help this person to regulate?’</w:t>
            </w:r>
          </w:p>
        </w:tc>
      </w:tr>
      <w:tr w:rsidR="00FF1520" w:rsidRPr="00EF2077" w14:paraId="6226C2A2" w14:textId="77777777" w:rsidTr="00AD60FD">
        <w:tc>
          <w:tcPr>
            <w:tcW w:w="883" w:type="dxa"/>
            <w:vMerge/>
            <w:shd w:val="clear" w:color="auto" w:fill="FFFFFF" w:themeFill="background1"/>
          </w:tcPr>
          <w:p w14:paraId="2CF0E91D" w14:textId="77777777" w:rsidR="00FF1520" w:rsidRPr="00A8642B" w:rsidRDefault="00FF1520" w:rsidP="00FF1520">
            <w:pPr>
              <w:rPr>
                <w:b/>
                <w:bCs/>
                <w:sz w:val="18"/>
                <w:szCs w:val="18"/>
                <w:lang w:val="en-US"/>
              </w:rPr>
            </w:pPr>
          </w:p>
        </w:tc>
        <w:tc>
          <w:tcPr>
            <w:tcW w:w="955" w:type="dxa"/>
            <w:shd w:val="clear" w:color="000000" w:fill="C6EFCE"/>
            <w:vAlign w:val="center"/>
          </w:tcPr>
          <w:p w14:paraId="58E39585" w14:textId="6F5D3464" w:rsidR="00AD60FD" w:rsidRPr="0002234F" w:rsidRDefault="00FF1520" w:rsidP="00AD60FD">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312BCB76" w14:textId="3DFD5D5B" w:rsidR="00FF1520" w:rsidRPr="0002234F" w:rsidRDefault="00AD60FD" w:rsidP="00AD60FD">
            <w:pPr>
              <w:jc w:val="center"/>
              <w:rPr>
                <w:i/>
                <w:iCs/>
                <w:sz w:val="18"/>
                <w:szCs w:val="18"/>
                <w:lang w:val="en-US"/>
              </w:rPr>
            </w:pPr>
            <w:r w:rsidRPr="0002234F">
              <w:rPr>
                <w:rFonts w:eastAsia="Times New Roman" w:cs="Calibri"/>
                <w:kern w:val="0"/>
                <w:sz w:val="18"/>
                <w:szCs w:val="18"/>
                <w:lang w:eastAsia="nl-NL"/>
                <w14:ligatures w14:val="none"/>
              </w:rPr>
              <w:t>87.00</w:t>
            </w:r>
            <w:r w:rsidR="00580CEB" w:rsidRPr="0002234F">
              <w:rPr>
                <w:rFonts w:eastAsia="Times New Roman" w:cs="Calibri"/>
                <w:kern w:val="0"/>
                <w:sz w:val="18"/>
                <w:szCs w:val="18"/>
                <w:lang w:eastAsia="nl-NL"/>
                <w14:ligatures w14:val="none"/>
              </w:rPr>
              <w:t>%</w:t>
            </w:r>
          </w:p>
        </w:tc>
        <w:tc>
          <w:tcPr>
            <w:tcW w:w="7224" w:type="dxa"/>
            <w:shd w:val="clear" w:color="auto" w:fill="FFFFFF" w:themeFill="background1"/>
          </w:tcPr>
          <w:p w14:paraId="7829441B" w14:textId="77777777" w:rsidR="00FF1520" w:rsidRPr="00EF2077" w:rsidRDefault="00FF1520" w:rsidP="00FF1520">
            <w:pPr>
              <w:rPr>
                <w:sz w:val="18"/>
                <w:szCs w:val="18"/>
                <w:lang w:val="en-US"/>
              </w:rPr>
            </w:pPr>
            <w:r w:rsidRPr="00EF2077">
              <w:rPr>
                <w:sz w:val="18"/>
                <w:szCs w:val="18"/>
                <w:lang w:val="en-US"/>
              </w:rPr>
              <w:t>No changes</w:t>
            </w:r>
          </w:p>
        </w:tc>
      </w:tr>
      <w:tr w:rsidR="00FF1520" w:rsidRPr="00C42D91" w14:paraId="11AE5878" w14:textId="77777777" w:rsidTr="00AD60FD">
        <w:tc>
          <w:tcPr>
            <w:tcW w:w="883" w:type="dxa"/>
            <w:vMerge/>
            <w:shd w:val="clear" w:color="auto" w:fill="FFFFFF" w:themeFill="background1"/>
          </w:tcPr>
          <w:p w14:paraId="0405A064" w14:textId="77777777" w:rsidR="00FF1520" w:rsidRPr="00A8642B" w:rsidRDefault="00FF1520" w:rsidP="00FF1520">
            <w:pPr>
              <w:rPr>
                <w:b/>
                <w:bCs/>
                <w:sz w:val="18"/>
                <w:szCs w:val="18"/>
                <w:lang w:val="en-US"/>
              </w:rPr>
            </w:pPr>
          </w:p>
        </w:tc>
        <w:tc>
          <w:tcPr>
            <w:tcW w:w="955" w:type="dxa"/>
            <w:shd w:val="clear" w:color="000000" w:fill="C6EFCE"/>
            <w:vAlign w:val="center"/>
          </w:tcPr>
          <w:p w14:paraId="2351C0AE" w14:textId="6365840B" w:rsidR="00AD60FD" w:rsidRPr="0002234F" w:rsidRDefault="00FF1520" w:rsidP="00AD60FD">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66E6C024" w14:textId="3BF33D5B" w:rsidR="00FF1520" w:rsidRPr="0002234F" w:rsidRDefault="00AD60FD" w:rsidP="00AD60FD">
            <w:pPr>
              <w:jc w:val="center"/>
              <w:rPr>
                <w:i/>
                <w:iCs/>
                <w:sz w:val="18"/>
                <w:szCs w:val="18"/>
                <w:lang w:val="en-US"/>
              </w:rPr>
            </w:pPr>
            <w:r w:rsidRPr="0002234F">
              <w:rPr>
                <w:rFonts w:eastAsia="Times New Roman" w:cs="Calibri"/>
                <w:kern w:val="0"/>
                <w:sz w:val="18"/>
                <w:szCs w:val="18"/>
                <w:lang w:eastAsia="nl-NL"/>
                <w14:ligatures w14:val="none"/>
              </w:rPr>
              <w:t>87.64</w:t>
            </w:r>
            <w:r w:rsidR="00580CEB"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3D661E8A" w14:textId="58D3EB5A"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is not an illness or disorder. It is a state all human beings </w:t>
            </w:r>
            <w:r w:rsidRPr="007763C2">
              <w:rPr>
                <w:b/>
                <w:bCs/>
                <w:sz w:val="18"/>
                <w:szCs w:val="18"/>
                <w:lang w:val="en-US"/>
              </w:rPr>
              <w:t xml:space="preserve">of all ages </w:t>
            </w:r>
            <w:r w:rsidRPr="00EF2077">
              <w:rPr>
                <w:sz w:val="18"/>
                <w:szCs w:val="18"/>
                <w:lang w:val="en-US"/>
              </w:rPr>
              <w:t>can move in and out of when facing conditions that exceed ones means of regulating their responses to these conditions. As such this state can be present in patients in pre-hospital (i.e. ambulance) and Emergency Department care. It is a state that has different levels of severity and requires careful assessment and asking ‘how can we help this person to regulate?’</w:t>
            </w:r>
          </w:p>
        </w:tc>
      </w:tr>
      <w:tr w:rsidR="00FF1520" w:rsidRPr="00C42D91" w14:paraId="22339E61" w14:textId="77777777" w:rsidTr="00AD60FD">
        <w:tc>
          <w:tcPr>
            <w:tcW w:w="883" w:type="dxa"/>
            <w:vMerge w:val="restart"/>
            <w:shd w:val="clear" w:color="auto" w:fill="FFFFFF" w:themeFill="background1"/>
          </w:tcPr>
          <w:p w14:paraId="6884C03E" w14:textId="77777777" w:rsidR="00FF1520" w:rsidRPr="00A8642B" w:rsidRDefault="00FF1520" w:rsidP="00FF1520">
            <w:pPr>
              <w:rPr>
                <w:b/>
                <w:bCs/>
                <w:sz w:val="18"/>
                <w:szCs w:val="18"/>
                <w:lang w:val="en-US"/>
              </w:rPr>
            </w:pPr>
            <w:r w:rsidRPr="00A8642B">
              <w:rPr>
                <w:b/>
                <w:bCs/>
                <w:sz w:val="18"/>
                <w:szCs w:val="18"/>
                <w:lang w:val="en-US"/>
              </w:rPr>
              <w:t>2.2</w:t>
            </w:r>
          </w:p>
          <w:p w14:paraId="47D003C2" w14:textId="77777777" w:rsidR="00FF1520" w:rsidRPr="00A8642B" w:rsidRDefault="00FF1520" w:rsidP="00FF1520">
            <w:pPr>
              <w:rPr>
                <w:b/>
                <w:bCs/>
                <w:color w:val="C00000"/>
                <w:sz w:val="18"/>
                <w:szCs w:val="18"/>
                <w:lang w:val="en-US"/>
              </w:rPr>
            </w:pPr>
          </w:p>
        </w:tc>
        <w:tc>
          <w:tcPr>
            <w:tcW w:w="955" w:type="dxa"/>
            <w:shd w:val="clear" w:color="000000" w:fill="FFC7CE"/>
            <w:vAlign w:val="center"/>
          </w:tcPr>
          <w:p w14:paraId="12F48211" w14:textId="34EC604C" w:rsidR="00AD60FD" w:rsidRPr="0002234F" w:rsidRDefault="00FF1520" w:rsidP="00AD60FD">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122CFF46" w14:textId="7D85A8F7" w:rsidR="00FF1520" w:rsidRPr="0002234F" w:rsidRDefault="00AD60FD" w:rsidP="00AD60FD">
            <w:pPr>
              <w:jc w:val="center"/>
              <w:rPr>
                <w:i/>
                <w:iCs/>
                <w:sz w:val="18"/>
                <w:szCs w:val="18"/>
                <w:lang w:val="en-US"/>
              </w:rPr>
            </w:pPr>
            <w:r w:rsidRPr="0002234F">
              <w:rPr>
                <w:rFonts w:eastAsia="Times New Roman" w:cs="Calibri"/>
                <w:kern w:val="0"/>
                <w:sz w:val="18"/>
                <w:szCs w:val="18"/>
                <w:lang w:eastAsia="nl-NL"/>
                <w14:ligatures w14:val="none"/>
              </w:rPr>
              <w:t>71.68</w:t>
            </w:r>
            <w:r w:rsidR="00580CEB" w:rsidRPr="0002234F">
              <w:rPr>
                <w:rFonts w:eastAsia="Times New Roman" w:cs="Calibri"/>
                <w:kern w:val="0"/>
                <w:sz w:val="18"/>
                <w:szCs w:val="18"/>
                <w:lang w:eastAsia="nl-NL"/>
                <w14:ligatures w14:val="none"/>
              </w:rPr>
              <w:t>%</w:t>
            </w:r>
          </w:p>
        </w:tc>
        <w:tc>
          <w:tcPr>
            <w:tcW w:w="7224" w:type="dxa"/>
            <w:shd w:val="clear" w:color="auto" w:fill="FFFFFF" w:themeFill="background1"/>
          </w:tcPr>
          <w:p w14:paraId="6349D314" w14:textId="77777777"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is defined as an element of a person’s mental state, influencing communication and interaction between the patient and healthcare professionals, characterized by thoughts and feelings of unsafety, loss of control, disturbed emotions or disturbed behaviors.</w:t>
            </w:r>
          </w:p>
        </w:tc>
      </w:tr>
      <w:tr w:rsidR="00FF1520" w:rsidRPr="00C42D91" w14:paraId="539EA2D0" w14:textId="77777777" w:rsidTr="00AD60FD">
        <w:tc>
          <w:tcPr>
            <w:tcW w:w="883" w:type="dxa"/>
            <w:vMerge/>
            <w:shd w:val="clear" w:color="auto" w:fill="FFFFFF" w:themeFill="background1"/>
          </w:tcPr>
          <w:p w14:paraId="314FA93C" w14:textId="77777777" w:rsidR="00FF1520" w:rsidRPr="00A8642B" w:rsidRDefault="00FF1520" w:rsidP="00FF1520">
            <w:pPr>
              <w:rPr>
                <w:b/>
                <w:bCs/>
                <w:sz w:val="18"/>
                <w:szCs w:val="18"/>
                <w:lang w:val="en-US"/>
              </w:rPr>
            </w:pPr>
          </w:p>
        </w:tc>
        <w:tc>
          <w:tcPr>
            <w:tcW w:w="955" w:type="dxa"/>
            <w:shd w:val="clear" w:color="000000" w:fill="C6EFCE"/>
            <w:vAlign w:val="center"/>
          </w:tcPr>
          <w:p w14:paraId="7D1F920C" w14:textId="7BF23A0A" w:rsidR="00580CEB" w:rsidRPr="0002234F" w:rsidRDefault="00FF1520" w:rsidP="00AD60FD">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581C2CE6" w14:textId="547AFF70" w:rsidR="00FF1520" w:rsidRPr="0002234F" w:rsidRDefault="00AD60FD" w:rsidP="00AD60FD">
            <w:pPr>
              <w:jc w:val="center"/>
              <w:rPr>
                <w:i/>
                <w:iCs/>
                <w:sz w:val="18"/>
                <w:szCs w:val="18"/>
                <w:lang w:val="en-US"/>
              </w:rPr>
            </w:pPr>
            <w:r w:rsidRPr="0002234F">
              <w:rPr>
                <w:rFonts w:eastAsia="Times New Roman" w:cs="Calibri"/>
                <w:kern w:val="0"/>
                <w:sz w:val="18"/>
                <w:szCs w:val="18"/>
                <w:lang w:eastAsia="nl-NL"/>
                <w14:ligatures w14:val="none"/>
              </w:rPr>
              <w:t>84.00</w:t>
            </w:r>
            <w:r w:rsidR="00580CEB" w:rsidRPr="0002234F">
              <w:rPr>
                <w:rFonts w:eastAsia="Times New Roman" w:cs="Calibri"/>
                <w:kern w:val="0"/>
                <w:sz w:val="18"/>
                <w:szCs w:val="18"/>
                <w:lang w:eastAsia="nl-NL"/>
                <w14:ligatures w14:val="none"/>
              </w:rPr>
              <w:t>%</w:t>
            </w:r>
          </w:p>
        </w:tc>
        <w:tc>
          <w:tcPr>
            <w:tcW w:w="7224" w:type="dxa"/>
          </w:tcPr>
          <w:p w14:paraId="4BF3660B" w14:textId="54F8BF20" w:rsidR="00FF1520" w:rsidRPr="00EF2077" w:rsidRDefault="00FF1520" w:rsidP="00FF1520">
            <w:pPr>
              <w:rPr>
                <w:i/>
                <w:iCs/>
                <w:sz w:val="18"/>
                <w:szCs w:val="18"/>
                <w:lang w:val="en-US"/>
              </w:rPr>
            </w:pPr>
            <w:r w:rsidRPr="00EF2077">
              <w:rPr>
                <w:i/>
                <w:iCs/>
                <w:sz w:val="18"/>
                <w:szCs w:val="18"/>
                <w:lang w:val="en-US"/>
              </w:rPr>
              <w:t>Mental Dysregulation</w:t>
            </w:r>
            <w:r w:rsidRPr="00EF2077">
              <w:rPr>
                <w:sz w:val="18"/>
                <w:szCs w:val="18"/>
                <w:lang w:val="en-US"/>
              </w:rPr>
              <w:t xml:space="preserve"> is defined as </w:t>
            </w:r>
            <w:r w:rsidRPr="00295D3A">
              <w:rPr>
                <w:b/>
                <w:bCs/>
                <w:sz w:val="18"/>
                <w:szCs w:val="18"/>
                <w:lang w:val="en-US"/>
              </w:rPr>
              <w:t>an alteration in</w:t>
            </w:r>
            <w:r w:rsidRPr="00EF2077">
              <w:rPr>
                <w:sz w:val="18"/>
                <w:szCs w:val="18"/>
                <w:lang w:val="en-US"/>
              </w:rPr>
              <w:t xml:space="preserve"> a person’s mental state </w:t>
            </w:r>
            <w:r w:rsidRPr="00D57EE3">
              <w:rPr>
                <w:b/>
                <w:bCs/>
                <w:sz w:val="18"/>
                <w:szCs w:val="18"/>
                <w:lang w:val="en-US"/>
              </w:rPr>
              <w:t>that affects</w:t>
            </w:r>
            <w:r w:rsidRPr="00EF2077">
              <w:rPr>
                <w:sz w:val="18"/>
                <w:szCs w:val="18"/>
                <w:lang w:val="en-US"/>
              </w:rPr>
              <w:t xml:space="preserve"> communication and interactions </w:t>
            </w:r>
            <w:r w:rsidRPr="00D57EE3">
              <w:rPr>
                <w:b/>
                <w:bCs/>
                <w:sz w:val="18"/>
                <w:szCs w:val="18"/>
                <w:lang w:val="en-US"/>
              </w:rPr>
              <w:t>with others, including</w:t>
            </w:r>
            <w:r w:rsidRPr="00EF2077">
              <w:rPr>
                <w:sz w:val="18"/>
                <w:szCs w:val="18"/>
                <w:lang w:val="en-US"/>
              </w:rPr>
              <w:t xml:space="preserve"> healthcare professionals</w:t>
            </w:r>
            <w:r w:rsidRPr="006C6716">
              <w:rPr>
                <w:b/>
                <w:bCs/>
                <w:sz w:val="18"/>
                <w:szCs w:val="18"/>
                <w:lang w:val="en-US"/>
              </w:rPr>
              <w:t xml:space="preserve">. It manifests through behaviors or actions that may indicate </w:t>
            </w:r>
            <w:r w:rsidRPr="00EF2077">
              <w:rPr>
                <w:sz w:val="18"/>
                <w:szCs w:val="18"/>
                <w:lang w:val="en-US"/>
              </w:rPr>
              <w:t xml:space="preserve">feelings of unsafety, loss of control, or </w:t>
            </w:r>
            <w:r w:rsidRPr="00C734C2">
              <w:rPr>
                <w:b/>
                <w:bCs/>
                <w:sz w:val="18"/>
                <w:szCs w:val="18"/>
                <w:lang w:val="en-US"/>
              </w:rPr>
              <w:t>altered emotional responses and behavioral patterns.</w:t>
            </w:r>
          </w:p>
        </w:tc>
      </w:tr>
      <w:tr w:rsidR="00FF1520" w:rsidRPr="00EF2077" w14:paraId="2582C3BB" w14:textId="77777777" w:rsidTr="00AD60FD">
        <w:tc>
          <w:tcPr>
            <w:tcW w:w="883" w:type="dxa"/>
            <w:vMerge/>
            <w:shd w:val="clear" w:color="auto" w:fill="FFFFFF" w:themeFill="background1"/>
          </w:tcPr>
          <w:p w14:paraId="07D8F835" w14:textId="77777777" w:rsidR="00FF1520" w:rsidRPr="00A8642B" w:rsidRDefault="00FF1520" w:rsidP="00FF1520">
            <w:pPr>
              <w:rPr>
                <w:b/>
                <w:bCs/>
                <w:sz w:val="18"/>
                <w:szCs w:val="18"/>
                <w:lang w:val="en-US"/>
              </w:rPr>
            </w:pPr>
          </w:p>
        </w:tc>
        <w:tc>
          <w:tcPr>
            <w:tcW w:w="955" w:type="dxa"/>
            <w:shd w:val="clear" w:color="000000" w:fill="C6EFCE"/>
            <w:vAlign w:val="center"/>
          </w:tcPr>
          <w:p w14:paraId="019A5883" w14:textId="7889AB3B" w:rsidR="00580CEB" w:rsidRPr="0002234F" w:rsidRDefault="00FF1520" w:rsidP="00AD60FD">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29B6B949" w14:textId="0DA65DCF" w:rsidR="00FF1520" w:rsidRPr="0002234F" w:rsidRDefault="00AD60FD" w:rsidP="00AD60FD">
            <w:pPr>
              <w:jc w:val="center"/>
              <w:rPr>
                <w:i/>
                <w:iCs/>
                <w:sz w:val="18"/>
                <w:szCs w:val="18"/>
                <w:lang w:val="en-US"/>
              </w:rPr>
            </w:pPr>
            <w:r w:rsidRPr="0002234F">
              <w:rPr>
                <w:rFonts w:eastAsia="Times New Roman" w:cs="Calibri"/>
                <w:kern w:val="0"/>
                <w:sz w:val="18"/>
                <w:szCs w:val="18"/>
                <w:lang w:eastAsia="nl-NL"/>
                <w14:ligatures w14:val="none"/>
              </w:rPr>
              <w:t>91.01</w:t>
            </w:r>
            <w:r w:rsidR="00580CEB" w:rsidRPr="0002234F">
              <w:rPr>
                <w:rFonts w:eastAsia="Times New Roman" w:cs="Calibri"/>
                <w:kern w:val="0"/>
                <w:sz w:val="18"/>
                <w:szCs w:val="18"/>
                <w:lang w:eastAsia="nl-NL"/>
                <w14:ligatures w14:val="none"/>
              </w:rPr>
              <w:t>%</w:t>
            </w:r>
          </w:p>
        </w:tc>
        <w:tc>
          <w:tcPr>
            <w:tcW w:w="7224" w:type="dxa"/>
            <w:shd w:val="clear" w:color="auto" w:fill="FFFFFF" w:themeFill="background1"/>
          </w:tcPr>
          <w:p w14:paraId="61EEE98D" w14:textId="77777777" w:rsidR="00FF1520" w:rsidRPr="00EF2077" w:rsidRDefault="00FF1520" w:rsidP="00FF1520">
            <w:pPr>
              <w:rPr>
                <w:i/>
                <w:iCs/>
                <w:sz w:val="18"/>
                <w:szCs w:val="18"/>
                <w:lang w:val="en-US"/>
              </w:rPr>
            </w:pPr>
            <w:r w:rsidRPr="00EF2077">
              <w:rPr>
                <w:sz w:val="18"/>
                <w:szCs w:val="18"/>
                <w:lang w:val="en-US"/>
              </w:rPr>
              <w:t>No changes</w:t>
            </w:r>
          </w:p>
        </w:tc>
      </w:tr>
      <w:tr w:rsidR="00FF1520" w:rsidRPr="00C42D91" w14:paraId="2B6FDF68" w14:textId="77777777" w:rsidTr="00AD60FD">
        <w:tc>
          <w:tcPr>
            <w:tcW w:w="883" w:type="dxa"/>
            <w:vMerge/>
            <w:shd w:val="clear" w:color="auto" w:fill="FFFFFF" w:themeFill="background1"/>
          </w:tcPr>
          <w:p w14:paraId="249B99ED" w14:textId="77777777" w:rsidR="00FF1520" w:rsidRPr="00A8642B" w:rsidRDefault="00FF1520" w:rsidP="00FF1520">
            <w:pPr>
              <w:rPr>
                <w:b/>
                <w:bCs/>
                <w:sz w:val="18"/>
                <w:szCs w:val="18"/>
                <w:lang w:val="en-US"/>
              </w:rPr>
            </w:pPr>
          </w:p>
        </w:tc>
        <w:tc>
          <w:tcPr>
            <w:tcW w:w="955" w:type="dxa"/>
            <w:shd w:val="clear" w:color="auto" w:fill="FFFFFF" w:themeFill="background1"/>
            <w:vAlign w:val="center"/>
          </w:tcPr>
          <w:p w14:paraId="006CED65" w14:textId="77777777" w:rsidR="00FF1520" w:rsidRPr="0002234F" w:rsidRDefault="00FF1520" w:rsidP="00AD60FD">
            <w:pPr>
              <w:jc w:val="center"/>
              <w:rPr>
                <w:sz w:val="18"/>
                <w:szCs w:val="18"/>
                <w:lang w:val="en-US"/>
              </w:rPr>
            </w:pPr>
            <w:r w:rsidRPr="0002234F">
              <w:rPr>
                <w:sz w:val="18"/>
                <w:szCs w:val="18"/>
                <w:lang w:val="en-US"/>
              </w:rPr>
              <w:t>After round 3</w:t>
            </w:r>
          </w:p>
        </w:tc>
        <w:tc>
          <w:tcPr>
            <w:tcW w:w="7224" w:type="dxa"/>
            <w:shd w:val="clear" w:color="auto" w:fill="C1F0C7" w:themeFill="accent3" w:themeFillTint="33"/>
          </w:tcPr>
          <w:p w14:paraId="6DDBFC6D" w14:textId="65C909E3"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is defined as a </w:t>
            </w:r>
            <w:r w:rsidRPr="00A83461">
              <w:rPr>
                <w:b/>
                <w:bCs/>
                <w:sz w:val="18"/>
                <w:szCs w:val="18"/>
                <w:lang w:val="en-US"/>
              </w:rPr>
              <w:t>temporary</w:t>
            </w:r>
            <w:r w:rsidRPr="00EF2077">
              <w:rPr>
                <w:sz w:val="18"/>
                <w:szCs w:val="18"/>
                <w:lang w:val="en-US"/>
              </w:rPr>
              <w:t xml:space="preserve"> alteration in a person’s mental state that affects communication and interactions with others, including healthcare professionals. It manifests through behaviors or actions that may indicate feelings of unsafety, loss of control, or altered emotional responses and behavioral patterns.</w:t>
            </w:r>
          </w:p>
        </w:tc>
      </w:tr>
      <w:tr w:rsidR="00FF1520" w:rsidRPr="00C42D91" w14:paraId="3AB294FB" w14:textId="77777777" w:rsidTr="00A64FFF">
        <w:tc>
          <w:tcPr>
            <w:tcW w:w="883" w:type="dxa"/>
            <w:vMerge w:val="restart"/>
            <w:shd w:val="clear" w:color="auto" w:fill="FFFFFF" w:themeFill="background1"/>
          </w:tcPr>
          <w:p w14:paraId="7DDA56E5" w14:textId="77777777" w:rsidR="00FF1520" w:rsidRPr="00A8642B" w:rsidRDefault="00FF1520" w:rsidP="00FF1520">
            <w:pPr>
              <w:rPr>
                <w:b/>
                <w:bCs/>
                <w:sz w:val="18"/>
                <w:szCs w:val="18"/>
                <w:lang w:val="en-US"/>
              </w:rPr>
            </w:pPr>
            <w:r w:rsidRPr="00A8642B">
              <w:rPr>
                <w:b/>
                <w:bCs/>
                <w:sz w:val="18"/>
                <w:szCs w:val="18"/>
                <w:lang w:val="en-US"/>
              </w:rPr>
              <w:lastRenderedPageBreak/>
              <w:t>2.3</w:t>
            </w:r>
          </w:p>
          <w:p w14:paraId="3C447F49" w14:textId="77777777" w:rsidR="00FF1520" w:rsidRPr="00A8642B" w:rsidRDefault="00FF1520" w:rsidP="00FF1520">
            <w:pPr>
              <w:rPr>
                <w:b/>
                <w:bCs/>
                <w:color w:val="C00000"/>
                <w:sz w:val="18"/>
                <w:szCs w:val="18"/>
                <w:lang w:val="en-US"/>
              </w:rPr>
            </w:pPr>
          </w:p>
        </w:tc>
        <w:tc>
          <w:tcPr>
            <w:tcW w:w="955" w:type="dxa"/>
            <w:shd w:val="clear" w:color="auto" w:fill="FFC7CE"/>
            <w:vAlign w:val="center"/>
          </w:tcPr>
          <w:p w14:paraId="08D895C3" w14:textId="77777777" w:rsidR="00A64FFF" w:rsidRPr="0002234F" w:rsidRDefault="00FF1520" w:rsidP="00A64FFF">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2AD3E32C" w14:textId="77F60D3D" w:rsidR="00FF1520" w:rsidRPr="0002234F" w:rsidRDefault="00A64FFF" w:rsidP="00A64FFF">
            <w:pPr>
              <w:jc w:val="center"/>
              <w:rPr>
                <w:sz w:val="18"/>
                <w:szCs w:val="18"/>
                <w:lang w:val="en-US"/>
              </w:rPr>
            </w:pPr>
            <w:r w:rsidRPr="0002234F">
              <w:rPr>
                <w:rFonts w:eastAsia="Times New Roman" w:cs="Calibri"/>
                <w:kern w:val="0"/>
                <w:sz w:val="18"/>
                <w:szCs w:val="18"/>
                <w:lang w:eastAsia="nl-NL"/>
                <w14:ligatures w14:val="none"/>
              </w:rPr>
              <w:t>71.68%</w:t>
            </w:r>
          </w:p>
        </w:tc>
        <w:tc>
          <w:tcPr>
            <w:tcW w:w="7224" w:type="dxa"/>
            <w:shd w:val="clear" w:color="auto" w:fill="FFFFFF" w:themeFill="background1"/>
          </w:tcPr>
          <w:p w14:paraId="1DBEC5AF" w14:textId="77777777" w:rsidR="00FF1520" w:rsidRPr="00EF2077" w:rsidRDefault="00FF1520" w:rsidP="00FF1520">
            <w:pPr>
              <w:rPr>
                <w:i/>
                <w:iCs/>
                <w:sz w:val="18"/>
                <w:szCs w:val="18"/>
                <w:lang w:val="en-US"/>
              </w:rPr>
            </w:pPr>
            <w:r w:rsidRPr="00EF2077">
              <w:rPr>
                <w:sz w:val="18"/>
                <w:szCs w:val="18"/>
                <w:lang w:val="en-US"/>
              </w:rPr>
              <w:t xml:space="preserve">When the level of this mental state causes the patient significant distress or interferes with the patient’s treatment or leads to considerable disruption of communication or the surrounding environment, the patient is considered to be experiencing </w:t>
            </w:r>
            <w:r w:rsidRPr="00EF2077">
              <w:rPr>
                <w:i/>
                <w:iCs/>
                <w:sz w:val="18"/>
                <w:szCs w:val="18"/>
                <w:lang w:val="en-US"/>
              </w:rPr>
              <w:t>Mental Dysregulation.</w:t>
            </w:r>
          </w:p>
        </w:tc>
      </w:tr>
      <w:tr w:rsidR="00FF1520" w:rsidRPr="00EF2077" w14:paraId="4928C118" w14:textId="77777777" w:rsidTr="000551FE">
        <w:tc>
          <w:tcPr>
            <w:tcW w:w="883" w:type="dxa"/>
            <w:vMerge/>
            <w:shd w:val="clear" w:color="auto" w:fill="FFFFFF" w:themeFill="background1"/>
          </w:tcPr>
          <w:p w14:paraId="700A22D1" w14:textId="77777777" w:rsidR="00FF1520" w:rsidRPr="00A8642B" w:rsidRDefault="00FF1520" w:rsidP="00FF1520">
            <w:pPr>
              <w:rPr>
                <w:b/>
                <w:bCs/>
                <w:sz w:val="18"/>
                <w:szCs w:val="18"/>
                <w:lang w:val="en-US"/>
              </w:rPr>
            </w:pPr>
          </w:p>
        </w:tc>
        <w:tc>
          <w:tcPr>
            <w:tcW w:w="955" w:type="dxa"/>
            <w:shd w:val="clear" w:color="auto" w:fill="FFFFFF" w:themeFill="background1"/>
          </w:tcPr>
          <w:p w14:paraId="4FE6B0A0" w14:textId="77777777" w:rsidR="00FF1520" w:rsidRPr="0002234F" w:rsidRDefault="00FF1520" w:rsidP="00FF1520">
            <w:pPr>
              <w:rPr>
                <w:sz w:val="18"/>
                <w:szCs w:val="18"/>
                <w:lang w:val="en-US"/>
              </w:rPr>
            </w:pPr>
            <w:r w:rsidRPr="0002234F">
              <w:rPr>
                <w:sz w:val="18"/>
                <w:szCs w:val="18"/>
                <w:lang w:val="en-US"/>
              </w:rPr>
              <w:t>Round 2</w:t>
            </w:r>
          </w:p>
        </w:tc>
        <w:tc>
          <w:tcPr>
            <w:tcW w:w="7224" w:type="dxa"/>
            <w:shd w:val="clear" w:color="auto" w:fill="FFFFFF" w:themeFill="background1"/>
          </w:tcPr>
          <w:p w14:paraId="6012B7F9" w14:textId="77777777" w:rsidR="00FF1520" w:rsidRPr="00EF2077" w:rsidRDefault="00FF1520" w:rsidP="00FF1520">
            <w:pPr>
              <w:rPr>
                <w:sz w:val="18"/>
                <w:szCs w:val="18"/>
                <w:lang w:val="en-US"/>
              </w:rPr>
            </w:pPr>
            <w:r w:rsidRPr="00EF2077">
              <w:rPr>
                <w:sz w:val="18"/>
                <w:szCs w:val="18"/>
                <w:lang w:val="en-US"/>
              </w:rPr>
              <w:t>The Steering Committee decided, based on the comments of Delphi panel members, that this statement contradicts statements 2.1 and 2.2. The statement is therefore dropped from the study.</w:t>
            </w:r>
          </w:p>
        </w:tc>
      </w:tr>
      <w:tr w:rsidR="00FF1520" w:rsidRPr="00C42D91" w14:paraId="3F9CF3A4" w14:textId="77777777" w:rsidTr="000551FE">
        <w:tc>
          <w:tcPr>
            <w:tcW w:w="883" w:type="dxa"/>
            <w:vMerge/>
            <w:shd w:val="clear" w:color="auto" w:fill="FFFFFF" w:themeFill="background1"/>
          </w:tcPr>
          <w:p w14:paraId="3B84964D" w14:textId="77777777" w:rsidR="00FF1520" w:rsidRPr="00A8642B" w:rsidRDefault="00FF1520" w:rsidP="00FF1520">
            <w:pPr>
              <w:rPr>
                <w:b/>
                <w:bCs/>
                <w:sz w:val="18"/>
                <w:szCs w:val="18"/>
                <w:lang w:val="en-US"/>
              </w:rPr>
            </w:pPr>
          </w:p>
        </w:tc>
        <w:tc>
          <w:tcPr>
            <w:tcW w:w="955" w:type="dxa"/>
            <w:shd w:val="clear" w:color="auto" w:fill="FFFFFF" w:themeFill="background1"/>
          </w:tcPr>
          <w:p w14:paraId="6886E6FB" w14:textId="77777777" w:rsidR="00FF1520" w:rsidRPr="0002234F" w:rsidRDefault="00FF1520" w:rsidP="00FF1520">
            <w:pPr>
              <w:rPr>
                <w:sz w:val="18"/>
                <w:szCs w:val="18"/>
                <w:lang w:val="en-US"/>
              </w:rPr>
            </w:pPr>
            <w:r w:rsidRPr="0002234F">
              <w:rPr>
                <w:sz w:val="18"/>
                <w:szCs w:val="18"/>
                <w:lang w:val="en-US"/>
              </w:rPr>
              <w:t>Round 3</w:t>
            </w:r>
          </w:p>
        </w:tc>
        <w:tc>
          <w:tcPr>
            <w:tcW w:w="7224" w:type="dxa"/>
            <w:shd w:val="clear" w:color="auto" w:fill="FFFFFF" w:themeFill="background1"/>
          </w:tcPr>
          <w:p w14:paraId="1A581150" w14:textId="77777777" w:rsidR="00FF1520" w:rsidRPr="00EF2077" w:rsidRDefault="00FF1520" w:rsidP="00FF1520">
            <w:pPr>
              <w:rPr>
                <w:sz w:val="18"/>
                <w:szCs w:val="18"/>
                <w:lang w:val="en-US"/>
              </w:rPr>
            </w:pPr>
            <w:r w:rsidRPr="00EF2077">
              <w:rPr>
                <w:sz w:val="18"/>
                <w:szCs w:val="18"/>
                <w:lang w:val="en-US"/>
              </w:rPr>
              <w:t>See Round 2; statement is dropped.</w:t>
            </w:r>
          </w:p>
        </w:tc>
      </w:tr>
      <w:tr w:rsidR="00FF1520" w:rsidRPr="00C42D91" w14:paraId="035BF78A" w14:textId="77777777" w:rsidTr="00C5515F">
        <w:tc>
          <w:tcPr>
            <w:tcW w:w="883" w:type="dxa"/>
            <w:vMerge w:val="restart"/>
            <w:shd w:val="clear" w:color="auto" w:fill="FFFFFF" w:themeFill="background1"/>
          </w:tcPr>
          <w:p w14:paraId="033BC2A8" w14:textId="77777777" w:rsidR="00FF1520" w:rsidRPr="00A8642B" w:rsidRDefault="00FF1520" w:rsidP="00FF1520">
            <w:pPr>
              <w:rPr>
                <w:b/>
                <w:bCs/>
                <w:sz w:val="18"/>
                <w:szCs w:val="18"/>
                <w:lang w:val="en-US"/>
              </w:rPr>
            </w:pPr>
            <w:r w:rsidRPr="00A8642B">
              <w:rPr>
                <w:b/>
                <w:bCs/>
                <w:sz w:val="18"/>
                <w:szCs w:val="18"/>
                <w:lang w:val="en-US"/>
              </w:rPr>
              <w:t>2.4</w:t>
            </w:r>
          </w:p>
          <w:p w14:paraId="26A765F9" w14:textId="77777777" w:rsidR="00FF1520" w:rsidRPr="00A8642B" w:rsidRDefault="00FF1520" w:rsidP="00FF1520">
            <w:pPr>
              <w:rPr>
                <w:b/>
                <w:bCs/>
                <w:sz w:val="18"/>
                <w:szCs w:val="18"/>
                <w:lang w:val="en-US"/>
              </w:rPr>
            </w:pPr>
          </w:p>
        </w:tc>
        <w:tc>
          <w:tcPr>
            <w:tcW w:w="955" w:type="dxa"/>
            <w:shd w:val="clear" w:color="000000" w:fill="C6EFCE"/>
            <w:vAlign w:val="center"/>
          </w:tcPr>
          <w:p w14:paraId="41FF3FE6" w14:textId="7ECC4971" w:rsidR="00C5515F" w:rsidRPr="0002234F" w:rsidRDefault="00FF1520" w:rsidP="00C5515F">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7EFFCB1C" w14:textId="7E2A7047" w:rsidR="00FF1520" w:rsidRPr="0002234F" w:rsidRDefault="00C5515F" w:rsidP="00C5515F">
            <w:pPr>
              <w:jc w:val="center"/>
              <w:rPr>
                <w:sz w:val="18"/>
                <w:szCs w:val="18"/>
                <w:lang w:val="en-US"/>
              </w:rPr>
            </w:pPr>
            <w:r w:rsidRPr="0002234F">
              <w:rPr>
                <w:rFonts w:eastAsia="Times New Roman" w:cs="Calibri"/>
                <w:kern w:val="0"/>
                <w:sz w:val="18"/>
                <w:szCs w:val="18"/>
                <w:lang w:eastAsia="nl-NL"/>
                <w14:ligatures w14:val="none"/>
              </w:rPr>
              <w:t>75.22%</w:t>
            </w:r>
          </w:p>
        </w:tc>
        <w:tc>
          <w:tcPr>
            <w:tcW w:w="7224" w:type="dxa"/>
            <w:shd w:val="clear" w:color="auto" w:fill="FFFFFF" w:themeFill="background1"/>
          </w:tcPr>
          <w:p w14:paraId="361FF738" w14:textId="77777777" w:rsidR="00FF1520" w:rsidRPr="00EF2077" w:rsidRDefault="00FF1520" w:rsidP="00FF1520">
            <w:pPr>
              <w:rPr>
                <w:i/>
                <w:iCs/>
                <w:sz w:val="18"/>
                <w:szCs w:val="18"/>
                <w:lang w:val="en-US"/>
              </w:rPr>
            </w:pPr>
            <w:r w:rsidRPr="00EF2077">
              <w:rPr>
                <w:sz w:val="18"/>
                <w:szCs w:val="18"/>
                <w:lang w:val="en-US"/>
              </w:rPr>
              <w:t xml:space="preserve">Related emotions and behaviors can be directed externally (examples: raised voice, psychomotor agitation, threatening behavior, property destruction, treatment refusal) as well as internally (examples: social withdrawal, inattention, avoidance, depressed mood, emotional numbness, dissociation). Although the latter may be recognized less often, in both cases the patient is considered to experience </w:t>
            </w:r>
            <w:r w:rsidRPr="00EF2077">
              <w:rPr>
                <w:i/>
                <w:iCs/>
                <w:sz w:val="18"/>
                <w:szCs w:val="18"/>
                <w:lang w:val="en-US"/>
              </w:rPr>
              <w:t>Mental Dysregulation</w:t>
            </w:r>
          </w:p>
        </w:tc>
      </w:tr>
      <w:tr w:rsidR="00FF1520" w:rsidRPr="00C42D91" w14:paraId="733D04D2" w14:textId="77777777" w:rsidTr="00C5515F">
        <w:tc>
          <w:tcPr>
            <w:tcW w:w="883" w:type="dxa"/>
            <w:vMerge/>
            <w:shd w:val="clear" w:color="auto" w:fill="FFFFFF" w:themeFill="background1"/>
          </w:tcPr>
          <w:p w14:paraId="7A341497" w14:textId="77777777" w:rsidR="00FF1520" w:rsidRPr="00EF2077" w:rsidRDefault="00FF1520" w:rsidP="00FF1520">
            <w:pPr>
              <w:rPr>
                <w:sz w:val="18"/>
                <w:szCs w:val="18"/>
                <w:lang w:val="en-US"/>
              </w:rPr>
            </w:pPr>
          </w:p>
        </w:tc>
        <w:tc>
          <w:tcPr>
            <w:tcW w:w="955" w:type="dxa"/>
            <w:shd w:val="clear" w:color="000000" w:fill="C6EFCE"/>
            <w:vAlign w:val="center"/>
          </w:tcPr>
          <w:p w14:paraId="69EEA485" w14:textId="70997614" w:rsidR="00C5515F" w:rsidRPr="0002234F" w:rsidRDefault="00FF1520" w:rsidP="00C5515F">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3B06CC2F" w14:textId="4A53DE95" w:rsidR="00FF1520" w:rsidRPr="0002234F" w:rsidRDefault="00C5515F" w:rsidP="00C5515F">
            <w:pPr>
              <w:jc w:val="center"/>
              <w:rPr>
                <w:sz w:val="18"/>
                <w:szCs w:val="18"/>
                <w:lang w:val="en-US"/>
              </w:rPr>
            </w:pPr>
            <w:r w:rsidRPr="0002234F">
              <w:rPr>
                <w:rFonts w:eastAsia="Times New Roman" w:cs="Calibri"/>
                <w:kern w:val="0"/>
                <w:sz w:val="18"/>
                <w:szCs w:val="18"/>
                <w:lang w:eastAsia="nl-NL"/>
                <w14:ligatures w14:val="none"/>
              </w:rPr>
              <w:t>80.00%</w:t>
            </w:r>
          </w:p>
        </w:tc>
        <w:tc>
          <w:tcPr>
            <w:tcW w:w="7224" w:type="dxa"/>
            <w:shd w:val="clear" w:color="auto" w:fill="C1F0C7" w:themeFill="accent3" w:themeFillTint="33"/>
          </w:tcPr>
          <w:p w14:paraId="0ED3ED23" w14:textId="77777777" w:rsidR="00FF1520" w:rsidRPr="00EF2077" w:rsidRDefault="00FF1520" w:rsidP="00FF1520">
            <w:pPr>
              <w:rPr>
                <w:sz w:val="18"/>
                <w:szCs w:val="18"/>
                <w:lang w:val="en-US"/>
              </w:rPr>
            </w:pPr>
            <w:r w:rsidRPr="00EF2077">
              <w:rPr>
                <w:sz w:val="18"/>
                <w:szCs w:val="18"/>
                <w:lang w:val="en-US"/>
              </w:rPr>
              <w:t xml:space="preserve">Related emotions and behaviors can be directed </w:t>
            </w:r>
            <w:r w:rsidRPr="00D14B4A">
              <w:rPr>
                <w:b/>
                <w:bCs/>
                <w:sz w:val="18"/>
                <w:szCs w:val="18"/>
                <w:lang w:val="en-US"/>
              </w:rPr>
              <w:t>outwardly</w:t>
            </w:r>
            <w:r w:rsidRPr="00EF2077">
              <w:rPr>
                <w:sz w:val="18"/>
                <w:szCs w:val="18"/>
                <w:lang w:val="en-US"/>
              </w:rPr>
              <w:t xml:space="preserve"> (examples: raised voice, psychomotor agitation, threatening behavior, property destruction, treatment refusal) as well as </w:t>
            </w:r>
            <w:r w:rsidRPr="00D34C5D">
              <w:rPr>
                <w:b/>
                <w:bCs/>
                <w:sz w:val="18"/>
                <w:szCs w:val="18"/>
                <w:lang w:val="en-US"/>
              </w:rPr>
              <w:t>inwardly</w:t>
            </w:r>
            <w:r w:rsidRPr="00EF2077">
              <w:rPr>
                <w:sz w:val="18"/>
                <w:szCs w:val="18"/>
                <w:lang w:val="en-US"/>
              </w:rPr>
              <w:t xml:space="preserve"> (examples: social withdrawal, inattention, avoidance, depressed mood, emotional numbness, dissociation). Although the latter may be recognized less often, in both cases the patient is considered to experience </w:t>
            </w:r>
            <w:r w:rsidRPr="00EF2077">
              <w:rPr>
                <w:i/>
                <w:iCs/>
                <w:sz w:val="18"/>
                <w:szCs w:val="18"/>
                <w:lang w:val="en-US"/>
              </w:rPr>
              <w:t>Mental Dysregulation</w:t>
            </w:r>
            <w:r w:rsidRPr="00EF2077">
              <w:rPr>
                <w:sz w:val="18"/>
                <w:szCs w:val="18"/>
                <w:lang w:val="en-US"/>
              </w:rPr>
              <w:t xml:space="preserve">. </w:t>
            </w:r>
          </w:p>
        </w:tc>
      </w:tr>
      <w:tr w:rsidR="00FF1520" w:rsidRPr="00EF2077" w14:paraId="162A103B" w14:textId="77777777" w:rsidTr="00C5515F">
        <w:tc>
          <w:tcPr>
            <w:tcW w:w="883" w:type="dxa"/>
            <w:vMerge/>
            <w:shd w:val="clear" w:color="auto" w:fill="FFFFFF" w:themeFill="background1"/>
          </w:tcPr>
          <w:p w14:paraId="06EED378" w14:textId="77777777" w:rsidR="00FF1520" w:rsidRPr="00EF2077" w:rsidRDefault="00FF1520" w:rsidP="00FF1520">
            <w:pPr>
              <w:rPr>
                <w:sz w:val="18"/>
                <w:szCs w:val="18"/>
                <w:lang w:val="en-US"/>
              </w:rPr>
            </w:pPr>
          </w:p>
        </w:tc>
        <w:tc>
          <w:tcPr>
            <w:tcW w:w="955" w:type="dxa"/>
            <w:shd w:val="clear" w:color="000000" w:fill="C6EFCE"/>
            <w:vAlign w:val="center"/>
          </w:tcPr>
          <w:p w14:paraId="19131B02" w14:textId="1BDF98A6" w:rsidR="00C5515F" w:rsidRPr="0002234F" w:rsidRDefault="00FF1520" w:rsidP="00C5515F">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13335AB8" w14:textId="3DC7FFFC" w:rsidR="00FF1520" w:rsidRPr="0002234F" w:rsidRDefault="00C5515F" w:rsidP="00C5515F">
            <w:pPr>
              <w:jc w:val="center"/>
              <w:rPr>
                <w:sz w:val="18"/>
                <w:szCs w:val="18"/>
                <w:lang w:val="en-US"/>
              </w:rPr>
            </w:pPr>
            <w:r w:rsidRPr="0002234F">
              <w:rPr>
                <w:rFonts w:eastAsia="Times New Roman" w:cs="Calibri"/>
                <w:kern w:val="0"/>
                <w:sz w:val="18"/>
                <w:szCs w:val="18"/>
                <w:lang w:eastAsia="nl-NL"/>
                <w14:ligatures w14:val="none"/>
              </w:rPr>
              <w:t>82.02%</w:t>
            </w:r>
          </w:p>
        </w:tc>
        <w:tc>
          <w:tcPr>
            <w:tcW w:w="7224" w:type="dxa"/>
            <w:shd w:val="clear" w:color="auto" w:fill="FFFFFF" w:themeFill="background1"/>
          </w:tcPr>
          <w:p w14:paraId="342BFA32" w14:textId="77777777" w:rsidR="00FF1520" w:rsidRPr="00EF2077" w:rsidRDefault="00FF1520" w:rsidP="00FF1520">
            <w:pPr>
              <w:rPr>
                <w:sz w:val="18"/>
                <w:szCs w:val="18"/>
                <w:lang w:val="en-US"/>
              </w:rPr>
            </w:pPr>
            <w:r w:rsidRPr="00EF2077">
              <w:rPr>
                <w:sz w:val="18"/>
                <w:szCs w:val="18"/>
                <w:lang w:val="en-US"/>
              </w:rPr>
              <w:t>No changes</w:t>
            </w:r>
          </w:p>
        </w:tc>
      </w:tr>
      <w:tr w:rsidR="00FF1520" w:rsidRPr="00C42D91" w14:paraId="0B12FA46" w14:textId="77777777" w:rsidTr="00BB489F">
        <w:tc>
          <w:tcPr>
            <w:tcW w:w="9062" w:type="dxa"/>
            <w:gridSpan w:val="3"/>
            <w:shd w:val="clear" w:color="auto" w:fill="D9D9D9" w:themeFill="background1" w:themeFillShade="D9"/>
          </w:tcPr>
          <w:p w14:paraId="66BD6685" w14:textId="284FF5B8" w:rsidR="00FF1520" w:rsidRPr="0002234F" w:rsidRDefault="00FF1520" w:rsidP="00FF1520">
            <w:pPr>
              <w:rPr>
                <w:sz w:val="18"/>
                <w:szCs w:val="18"/>
                <w:lang w:val="en-US"/>
              </w:rPr>
            </w:pPr>
            <w:r w:rsidRPr="0002234F">
              <w:rPr>
                <w:b/>
                <w:bCs/>
                <w:sz w:val="18"/>
                <w:szCs w:val="18"/>
                <w:lang w:val="en-US"/>
              </w:rPr>
              <w:t>Category 3: statements on identifying associated factors and circumstances</w:t>
            </w:r>
          </w:p>
        </w:tc>
      </w:tr>
      <w:tr w:rsidR="00FF1520" w:rsidRPr="003B0603" w14:paraId="649DC5E9" w14:textId="77777777" w:rsidTr="000551FE">
        <w:tc>
          <w:tcPr>
            <w:tcW w:w="883" w:type="dxa"/>
            <w:shd w:val="clear" w:color="auto" w:fill="F2F2F2" w:themeFill="background1" w:themeFillShade="F2"/>
          </w:tcPr>
          <w:p w14:paraId="33905FBC" w14:textId="021B4419" w:rsidR="00FF1520" w:rsidRPr="00EF2077" w:rsidRDefault="00FF1520" w:rsidP="00FF1520">
            <w:pPr>
              <w:rPr>
                <w:sz w:val="18"/>
                <w:szCs w:val="18"/>
                <w:lang w:val="en-US"/>
              </w:rPr>
            </w:pPr>
            <w:r w:rsidRPr="00FF1520">
              <w:rPr>
                <w:b/>
                <w:bCs/>
                <w:sz w:val="18"/>
                <w:szCs w:val="18"/>
                <w:lang w:val="en-US"/>
              </w:rPr>
              <w:t>Number</w:t>
            </w:r>
          </w:p>
        </w:tc>
        <w:tc>
          <w:tcPr>
            <w:tcW w:w="955" w:type="dxa"/>
            <w:shd w:val="clear" w:color="auto" w:fill="F2F2F2" w:themeFill="background1" w:themeFillShade="F2"/>
          </w:tcPr>
          <w:p w14:paraId="44B57FD8" w14:textId="6B1015D9" w:rsidR="00FF1520" w:rsidRPr="0002234F" w:rsidRDefault="00FF1520" w:rsidP="00FF1520">
            <w:pPr>
              <w:rPr>
                <w:sz w:val="18"/>
                <w:szCs w:val="18"/>
                <w:lang w:val="en-US"/>
              </w:rPr>
            </w:pPr>
            <w:r w:rsidRPr="0002234F">
              <w:rPr>
                <w:b/>
                <w:bCs/>
                <w:sz w:val="18"/>
                <w:szCs w:val="18"/>
                <w:lang w:val="en-US"/>
              </w:rPr>
              <w:t>Delphi round</w:t>
            </w:r>
          </w:p>
        </w:tc>
        <w:tc>
          <w:tcPr>
            <w:tcW w:w="7224" w:type="dxa"/>
            <w:shd w:val="clear" w:color="auto" w:fill="F2F2F2" w:themeFill="background1" w:themeFillShade="F2"/>
          </w:tcPr>
          <w:p w14:paraId="01F6656D" w14:textId="63230A76" w:rsidR="00FF1520" w:rsidRPr="00EF2077" w:rsidRDefault="00FF1520" w:rsidP="00FF1520">
            <w:pPr>
              <w:rPr>
                <w:i/>
                <w:iCs/>
                <w:sz w:val="18"/>
                <w:szCs w:val="18"/>
                <w:lang w:val="en-US"/>
              </w:rPr>
            </w:pPr>
            <w:r w:rsidRPr="00FF1520">
              <w:rPr>
                <w:b/>
                <w:bCs/>
                <w:sz w:val="18"/>
                <w:szCs w:val="18"/>
                <w:lang w:val="en-US"/>
              </w:rPr>
              <w:t>Statement</w:t>
            </w:r>
          </w:p>
        </w:tc>
      </w:tr>
      <w:tr w:rsidR="00FF1520" w:rsidRPr="00C42D91" w14:paraId="6911FAD4" w14:textId="77777777" w:rsidTr="00594862">
        <w:tc>
          <w:tcPr>
            <w:tcW w:w="883" w:type="dxa"/>
            <w:vMerge w:val="restart"/>
            <w:shd w:val="clear" w:color="auto" w:fill="FFFFFF" w:themeFill="background1"/>
          </w:tcPr>
          <w:p w14:paraId="72180FDE" w14:textId="77777777" w:rsidR="00FF1520" w:rsidRPr="00A8642B" w:rsidRDefault="00FF1520" w:rsidP="00FF1520">
            <w:pPr>
              <w:rPr>
                <w:b/>
                <w:bCs/>
                <w:sz w:val="18"/>
                <w:szCs w:val="18"/>
                <w:lang w:val="en-US"/>
              </w:rPr>
            </w:pPr>
            <w:r w:rsidRPr="00A8642B">
              <w:rPr>
                <w:b/>
                <w:bCs/>
                <w:sz w:val="18"/>
                <w:szCs w:val="18"/>
                <w:lang w:val="en-US"/>
              </w:rPr>
              <w:t>3.1</w:t>
            </w:r>
          </w:p>
          <w:p w14:paraId="20259995" w14:textId="77777777" w:rsidR="00FF1520" w:rsidRPr="00A8642B" w:rsidRDefault="00FF1520" w:rsidP="00FF1520">
            <w:pPr>
              <w:rPr>
                <w:b/>
                <w:bCs/>
                <w:sz w:val="18"/>
                <w:szCs w:val="18"/>
                <w:lang w:val="en-US"/>
              </w:rPr>
            </w:pPr>
          </w:p>
        </w:tc>
        <w:tc>
          <w:tcPr>
            <w:tcW w:w="955" w:type="dxa"/>
            <w:shd w:val="clear" w:color="000000" w:fill="C6EFCE"/>
            <w:vAlign w:val="center"/>
          </w:tcPr>
          <w:p w14:paraId="356C01C6" w14:textId="73114397" w:rsidR="00594862"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5D81AC30" w14:textId="785AECF7"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88.50%</w:t>
            </w:r>
          </w:p>
        </w:tc>
        <w:tc>
          <w:tcPr>
            <w:tcW w:w="7224" w:type="dxa"/>
            <w:shd w:val="clear" w:color="auto" w:fill="FFFFFF" w:themeFill="background1"/>
          </w:tcPr>
          <w:p w14:paraId="52B79D14" w14:textId="77777777"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can be associated with a wide variety of factors and/or circumstances such as somatic problems, mental problems, physical injury or illness, both physical and psychological trauma and (withholding of) medications.</w:t>
            </w:r>
          </w:p>
        </w:tc>
      </w:tr>
      <w:tr w:rsidR="00FF1520" w:rsidRPr="00C42D91" w14:paraId="7E1F4360" w14:textId="77777777" w:rsidTr="00594862">
        <w:tc>
          <w:tcPr>
            <w:tcW w:w="883" w:type="dxa"/>
            <w:vMerge/>
            <w:shd w:val="clear" w:color="auto" w:fill="FFFFFF" w:themeFill="background1"/>
          </w:tcPr>
          <w:p w14:paraId="71D08CCD" w14:textId="77777777" w:rsidR="00FF1520" w:rsidRPr="00A8642B" w:rsidRDefault="00FF1520" w:rsidP="00FF1520">
            <w:pPr>
              <w:rPr>
                <w:b/>
                <w:bCs/>
                <w:sz w:val="18"/>
                <w:szCs w:val="18"/>
                <w:lang w:val="en-US"/>
              </w:rPr>
            </w:pPr>
          </w:p>
        </w:tc>
        <w:tc>
          <w:tcPr>
            <w:tcW w:w="955" w:type="dxa"/>
            <w:shd w:val="clear" w:color="000000" w:fill="C6EFCE"/>
            <w:vAlign w:val="center"/>
          </w:tcPr>
          <w:p w14:paraId="1BE30BC8" w14:textId="2FBF1863" w:rsidR="00594862"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68B682FD" w14:textId="511754FF"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91.00%</w:t>
            </w:r>
          </w:p>
        </w:tc>
        <w:tc>
          <w:tcPr>
            <w:tcW w:w="7224" w:type="dxa"/>
            <w:shd w:val="clear" w:color="auto" w:fill="C1F0C7" w:themeFill="accent3" w:themeFillTint="33"/>
          </w:tcPr>
          <w:p w14:paraId="3CCC211E" w14:textId="610F59CE" w:rsidR="00FF1520" w:rsidRPr="00EF2077" w:rsidRDefault="00FF1520" w:rsidP="00FF1520">
            <w:pPr>
              <w:rPr>
                <w:i/>
                <w:iCs/>
                <w:sz w:val="18"/>
                <w:szCs w:val="18"/>
                <w:lang w:val="en-US"/>
              </w:rPr>
            </w:pPr>
            <w:r w:rsidRPr="00EF2077">
              <w:rPr>
                <w:i/>
                <w:iCs/>
                <w:sz w:val="18"/>
                <w:szCs w:val="18"/>
                <w:lang w:val="en-US"/>
              </w:rPr>
              <w:t>Mental Dysregulation</w:t>
            </w:r>
            <w:r w:rsidRPr="00EF2077">
              <w:rPr>
                <w:sz w:val="18"/>
                <w:szCs w:val="18"/>
                <w:lang w:val="en-US"/>
              </w:rPr>
              <w:t xml:space="preserve"> can be associated with a wide variety of factors and/or circumstances such as somatic problems, mental problems, </w:t>
            </w:r>
            <w:r w:rsidRPr="00512D64">
              <w:rPr>
                <w:b/>
                <w:bCs/>
                <w:sz w:val="18"/>
                <w:szCs w:val="18"/>
                <w:lang w:val="en-US"/>
              </w:rPr>
              <w:t>substance use</w:t>
            </w:r>
            <w:r w:rsidRPr="00EF2077">
              <w:rPr>
                <w:sz w:val="18"/>
                <w:szCs w:val="18"/>
                <w:lang w:val="en-US"/>
              </w:rPr>
              <w:t>, physical injury or illness, both physical and psychological trauma and (withholding of) medications.</w:t>
            </w:r>
          </w:p>
        </w:tc>
      </w:tr>
      <w:tr w:rsidR="00FF1520" w:rsidRPr="00EF2077" w14:paraId="17E0A57D" w14:textId="77777777" w:rsidTr="00594862">
        <w:tc>
          <w:tcPr>
            <w:tcW w:w="883" w:type="dxa"/>
            <w:vMerge/>
            <w:shd w:val="clear" w:color="auto" w:fill="FFFFFF" w:themeFill="background1"/>
          </w:tcPr>
          <w:p w14:paraId="1068C505" w14:textId="77777777" w:rsidR="00FF1520" w:rsidRPr="00A8642B" w:rsidRDefault="00FF1520" w:rsidP="00FF1520">
            <w:pPr>
              <w:rPr>
                <w:b/>
                <w:bCs/>
                <w:sz w:val="18"/>
                <w:szCs w:val="18"/>
                <w:lang w:val="en-US"/>
              </w:rPr>
            </w:pPr>
          </w:p>
        </w:tc>
        <w:tc>
          <w:tcPr>
            <w:tcW w:w="955" w:type="dxa"/>
            <w:shd w:val="clear" w:color="000000" w:fill="C6EFCE"/>
            <w:vAlign w:val="center"/>
          </w:tcPr>
          <w:p w14:paraId="22805110" w14:textId="04985BE9" w:rsidR="00594862"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 xml:space="preserve">Round </w:t>
            </w:r>
            <w:r w:rsidR="009766EA" w:rsidRPr="0002234F">
              <w:rPr>
                <w:rFonts w:eastAsia="Times New Roman" w:cs="Calibri"/>
                <w:kern w:val="0"/>
                <w:sz w:val="18"/>
                <w:szCs w:val="18"/>
                <w:lang w:eastAsia="nl-NL"/>
                <w14:ligatures w14:val="none"/>
              </w:rPr>
              <w:t>3</w:t>
            </w:r>
          </w:p>
          <w:p w14:paraId="1E5B1022" w14:textId="15425930"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89.89</w:t>
            </w:r>
            <w:r w:rsidR="001809EA" w:rsidRPr="0002234F">
              <w:rPr>
                <w:rFonts w:eastAsia="Times New Roman" w:cs="Calibri"/>
                <w:kern w:val="0"/>
                <w:sz w:val="18"/>
                <w:szCs w:val="18"/>
                <w:lang w:eastAsia="nl-NL"/>
                <w14:ligatures w14:val="none"/>
              </w:rPr>
              <w:t>%</w:t>
            </w:r>
          </w:p>
        </w:tc>
        <w:tc>
          <w:tcPr>
            <w:tcW w:w="7224" w:type="dxa"/>
            <w:shd w:val="clear" w:color="auto" w:fill="FFFFFF" w:themeFill="background1"/>
          </w:tcPr>
          <w:p w14:paraId="2686AE7C" w14:textId="77777777" w:rsidR="00FF1520" w:rsidRPr="00EF2077" w:rsidRDefault="00FF1520" w:rsidP="00FF1520">
            <w:pPr>
              <w:rPr>
                <w:i/>
                <w:iCs/>
                <w:sz w:val="18"/>
                <w:szCs w:val="18"/>
                <w:lang w:val="en-US"/>
              </w:rPr>
            </w:pPr>
            <w:r w:rsidRPr="00EF2077">
              <w:rPr>
                <w:sz w:val="18"/>
                <w:szCs w:val="18"/>
                <w:lang w:val="en-US"/>
              </w:rPr>
              <w:t>No changes</w:t>
            </w:r>
          </w:p>
        </w:tc>
      </w:tr>
      <w:tr w:rsidR="00FF1520" w:rsidRPr="00C42D91" w14:paraId="69E7667B" w14:textId="77777777" w:rsidTr="00594862">
        <w:tc>
          <w:tcPr>
            <w:tcW w:w="883" w:type="dxa"/>
            <w:vMerge w:val="restart"/>
            <w:shd w:val="clear" w:color="auto" w:fill="FFFFFF" w:themeFill="background1"/>
          </w:tcPr>
          <w:p w14:paraId="2039691B" w14:textId="77777777" w:rsidR="00FF1520" w:rsidRPr="00A8642B" w:rsidRDefault="00FF1520" w:rsidP="00FF1520">
            <w:pPr>
              <w:rPr>
                <w:b/>
                <w:bCs/>
                <w:sz w:val="18"/>
                <w:szCs w:val="18"/>
                <w:lang w:val="en-US"/>
              </w:rPr>
            </w:pPr>
            <w:r w:rsidRPr="00A8642B">
              <w:rPr>
                <w:b/>
                <w:bCs/>
                <w:sz w:val="18"/>
                <w:szCs w:val="18"/>
                <w:lang w:val="en-US"/>
              </w:rPr>
              <w:t>3.2</w:t>
            </w:r>
          </w:p>
          <w:p w14:paraId="5581E93B" w14:textId="77777777" w:rsidR="00FF1520" w:rsidRPr="00A8642B" w:rsidRDefault="00FF1520" w:rsidP="00FF1520">
            <w:pPr>
              <w:rPr>
                <w:b/>
                <w:bCs/>
                <w:sz w:val="18"/>
                <w:szCs w:val="18"/>
                <w:lang w:val="en-US"/>
              </w:rPr>
            </w:pPr>
          </w:p>
        </w:tc>
        <w:tc>
          <w:tcPr>
            <w:tcW w:w="955" w:type="dxa"/>
            <w:shd w:val="clear" w:color="000000" w:fill="C6EFCE"/>
            <w:vAlign w:val="center"/>
          </w:tcPr>
          <w:p w14:paraId="7D58A646" w14:textId="08B8FB91"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73DD4DA7" w14:textId="3B97AACA"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81.42</w:t>
            </w:r>
            <w:r w:rsidR="001809EA"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0BF8FBFA" w14:textId="77777777"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may arise or increase as a consequence of environmental factors patients experience during pre-hospital/ED care (examples: bright lights/ loud noise in the emergency department; sound of an ambulance; long waiting times).</w:t>
            </w:r>
          </w:p>
        </w:tc>
      </w:tr>
      <w:tr w:rsidR="00FF1520" w:rsidRPr="00EF2077" w14:paraId="2938BA8F" w14:textId="77777777" w:rsidTr="00594862">
        <w:tc>
          <w:tcPr>
            <w:tcW w:w="883" w:type="dxa"/>
            <w:vMerge/>
            <w:shd w:val="clear" w:color="auto" w:fill="FFFFFF" w:themeFill="background1"/>
          </w:tcPr>
          <w:p w14:paraId="6D537384" w14:textId="77777777" w:rsidR="00FF1520" w:rsidRPr="00A8642B" w:rsidRDefault="00FF1520" w:rsidP="00FF1520">
            <w:pPr>
              <w:rPr>
                <w:b/>
                <w:bCs/>
                <w:sz w:val="18"/>
                <w:szCs w:val="18"/>
                <w:lang w:val="en-US"/>
              </w:rPr>
            </w:pPr>
          </w:p>
        </w:tc>
        <w:tc>
          <w:tcPr>
            <w:tcW w:w="955" w:type="dxa"/>
            <w:shd w:val="clear" w:color="000000" w:fill="C6EFCE"/>
            <w:vAlign w:val="center"/>
          </w:tcPr>
          <w:p w14:paraId="780D0398" w14:textId="3D1CAB04"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3583924E" w14:textId="3CD18C43"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82.00</w:t>
            </w:r>
            <w:r w:rsidR="001809EA" w:rsidRPr="0002234F">
              <w:rPr>
                <w:rFonts w:eastAsia="Times New Roman" w:cs="Calibri"/>
                <w:kern w:val="0"/>
                <w:sz w:val="18"/>
                <w:szCs w:val="18"/>
                <w:lang w:eastAsia="nl-NL"/>
                <w14:ligatures w14:val="none"/>
              </w:rPr>
              <w:t>%</w:t>
            </w:r>
          </w:p>
        </w:tc>
        <w:tc>
          <w:tcPr>
            <w:tcW w:w="7224" w:type="dxa"/>
            <w:shd w:val="clear" w:color="auto" w:fill="FFFFFF" w:themeFill="background1"/>
          </w:tcPr>
          <w:p w14:paraId="13907DD9" w14:textId="77777777" w:rsidR="00FF1520" w:rsidRPr="00EF2077" w:rsidRDefault="00FF1520" w:rsidP="00FF1520">
            <w:pPr>
              <w:rPr>
                <w:sz w:val="18"/>
                <w:szCs w:val="18"/>
                <w:lang w:val="en-US"/>
              </w:rPr>
            </w:pPr>
            <w:r w:rsidRPr="00EF2077">
              <w:rPr>
                <w:sz w:val="18"/>
                <w:szCs w:val="18"/>
                <w:lang w:val="en-US"/>
              </w:rPr>
              <w:t>No changes</w:t>
            </w:r>
          </w:p>
        </w:tc>
      </w:tr>
      <w:tr w:rsidR="00FF1520" w:rsidRPr="00EF2077" w14:paraId="03925AEB" w14:textId="77777777" w:rsidTr="00594862">
        <w:tc>
          <w:tcPr>
            <w:tcW w:w="883" w:type="dxa"/>
            <w:vMerge/>
            <w:shd w:val="clear" w:color="auto" w:fill="FFFFFF" w:themeFill="background1"/>
          </w:tcPr>
          <w:p w14:paraId="0059D9CB" w14:textId="77777777" w:rsidR="00FF1520" w:rsidRPr="00A8642B" w:rsidRDefault="00FF1520" w:rsidP="00FF1520">
            <w:pPr>
              <w:rPr>
                <w:b/>
                <w:bCs/>
                <w:sz w:val="18"/>
                <w:szCs w:val="18"/>
                <w:lang w:val="en-US"/>
              </w:rPr>
            </w:pPr>
          </w:p>
        </w:tc>
        <w:tc>
          <w:tcPr>
            <w:tcW w:w="955" w:type="dxa"/>
            <w:shd w:val="clear" w:color="000000" w:fill="C6EFCE"/>
            <w:vAlign w:val="center"/>
          </w:tcPr>
          <w:p w14:paraId="3D95FF1F" w14:textId="1178B506"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1204EC0F" w14:textId="5EC5540F"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85.39</w:t>
            </w:r>
            <w:r w:rsidR="001809EA" w:rsidRPr="0002234F">
              <w:rPr>
                <w:rFonts w:eastAsia="Times New Roman" w:cs="Calibri"/>
                <w:kern w:val="0"/>
                <w:sz w:val="18"/>
                <w:szCs w:val="18"/>
                <w:lang w:eastAsia="nl-NL"/>
                <w14:ligatures w14:val="none"/>
              </w:rPr>
              <w:t>%</w:t>
            </w:r>
          </w:p>
        </w:tc>
        <w:tc>
          <w:tcPr>
            <w:tcW w:w="7224" w:type="dxa"/>
            <w:shd w:val="clear" w:color="auto" w:fill="FFFFFF" w:themeFill="background1"/>
          </w:tcPr>
          <w:p w14:paraId="61E0AE7A" w14:textId="77777777" w:rsidR="00FF1520" w:rsidRPr="00EF2077" w:rsidRDefault="00FF1520" w:rsidP="00FF1520">
            <w:pPr>
              <w:rPr>
                <w:i/>
                <w:iCs/>
                <w:sz w:val="18"/>
                <w:szCs w:val="18"/>
                <w:lang w:val="en-US"/>
              </w:rPr>
            </w:pPr>
            <w:r w:rsidRPr="00EF2077">
              <w:rPr>
                <w:sz w:val="18"/>
                <w:szCs w:val="18"/>
                <w:lang w:val="en-US"/>
              </w:rPr>
              <w:t>No changes</w:t>
            </w:r>
          </w:p>
        </w:tc>
      </w:tr>
      <w:tr w:rsidR="00FF1520" w:rsidRPr="00C42D91" w14:paraId="5FC9FF9D" w14:textId="77777777" w:rsidTr="00594862">
        <w:tc>
          <w:tcPr>
            <w:tcW w:w="883" w:type="dxa"/>
            <w:vMerge w:val="restart"/>
            <w:shd w:val="clear" w:color="auto" w:fill="FFFFFF" w:themeFill="background1"/>
          </w:tcPr>
          <w:p w14:paraId="20B691D6" w14:textId="77777777" w:rsidR="00FF1520" w:rsidRPr="00A8642B" w:rsidRDefault="00FF1520" w:rsidP="00FF1520">
            <w:pPr>
              <w:rPr>
                <w:b/>
                <w:bCs/>
                <w:sz w:val="18"/>
                <w:szCs w:val="18"/>
                <w:lang w:val="en-US"/>
              </w:rPr>
            </w:pPr>
            <w:r w:rsidRPr="00A8642B">
              <w:rPr>
                <w:b/>
                <w:bCs/>
                <w:sz w:val="18"/>
                <w:szCs w:val="18"/>
                <w:lang w:val="en-US"/>
              </w:rPr>
              <w:t>3.3</w:t>
            </w:r>
          </w:p>
          <w:p w14:paraId="17057585" w14:textId="77777777" w:rsidR="00FF1520" w:rsidRPr="00A8642B" w:rsidRDefault="00FF1520" w:rsidP="00FF1520">
            <w:pPr>
              <w:rPr>
                <w:b/>
                <w:bCs/>
                <w:color w:val="C00000"/>
                <w:sz w:val="18"/>
                <w:szCs w:val="18"/>
                <w:lang w:val="en-US"/>
              </w:rPr>
            </w:pPr>
          </w:p>
        </w:tc>
        <w:tc>
          <w:tcPr>
            <w:tcW w:w="955" w:type="dxa"/>
            <w:shd w:val="clear" w:color="000000" w:fill="FFC7CE"/>
            <w:vAlign w:val="center"/>
          </w:tcPr>
          <w:p w14:paraId="75DA5C66" w14:textId="6BAD42C4"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477A1A53" w14:textId="70E7550F"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74.34</w:t>
            </w:r>
            <w:r w:rsidR="001809EA" w:rsidRPr="0002234F">
              <w:rPr>
                <w:rFonts w:eastAsia="Times New Roman" w:cs="Calibri"/>
                <w:kern w:val="0"/>
                <w:sz w:val="18"/>
                <w:szCs w:val="18"/>
                <w:lang w:eastAsia="nl-NL"/>
                <w14:ligatures w14:val="none"/>
              </w:rPr>
              <w:t>%</w:t>
            </w:r>
          </w:p>
        </w:tc>
        <w:tc>
          <w:tcPr>
            <w:tcW w:w="7224" w:type="dxa"/>
            <w:shd w:val="clear" w:color="auto" w:fill="FFFFFF" w:themeFill="background1"/>
          </w:tcPr>
          <w:p w14:paraId="3250C608" w14:textId="77777777"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may arise or increase as a consequence of interactions patients experience during pre-hospital/ED care’ (examples: experiences of neglect; prejudice; stigma).</w:t>
            </w:r>
          </w:p>
        </w:tc>
      </w:tr>
      <w:tr w:rsidR="00FF1520" w:rsidRPr="00DF3952" w14:paraId="66538CB0" w14:textId="77777777" w:rsidTr="00594862">
        <w:tc>
          <w:tcPr>
            <w:tcW w:w="883" w:type="dxa"/>
            <w:vMerge/>
            <w:shd w:val="clear" w:color="auto" w:fill="FFFFFF" w:themeFill="background1"/>
          </w:tcPr>
          <w:p w14:paraId="63601AA7" w14:textId="77777777" w:rsidR="00FF1520" w:rsidRPr="00A8642B" w:rsidRDefault="00FF1520" w:rsidP="00FF1520">
            <w:pPr>
              <w:rPr>
                <w:b/>
                <w:bCs/>
                <w:sz w:val="18"/>
                <w:szCs w:val="18"/>
                <w:lang w:val="en-US"/>
              </w:rPr>
            </w:pPr>
          </w:p>
        </w:tc>
        <w:tc>
          <w:tcPr>
            <w:tcW w:w="955" w:type="dxa"/>
            <w:shd w:val="clear" w:color="000000" w:fill="C6EFCE"/>
            <w:vAlign w:val="center"/>
          </w:tcPr>
          <w:p w14:paraId="092269D2" w14:textId="06EA832E"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78EB52BB" w14:textId="6DB724FE"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80.00</w:t>
            </w:r>
            <w:r w:rsidR="001809EA"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76D1B682" w14:textId="6C8D2C71" w:rsidR="00FF1520" w:rsidRPr="00EF2077" w:rsidRDefault="00FF1520" w:rsidP="00FF1520">
            <w:pPr>
              <w:rPr>
                <w:i/>
                <w:iCs/>
                <w:sz w:val="18"/>
                <w:szCs w:val="18"/>
                <w:lang w:val="en-US"/>
              </w:rPr>
            </w:pPr>
            <w:r w:rsidRPr="00EF2077">
              <w:rPr>
                <w:i/>
                <w:iCs/>
                <w:sz w:val="18"/>
                <w:szCs w:val="18"/>
                <w:lang w:val="en-US"/>
              </w:rPr>
              <w:t>Mental Dysregulation</w:t>
            </w:r>
            <w:r w:rsidRPr="00EF2077">
              <w:rPr>
                <w:sz w:val="18"/>
                <w:szCs w:val="18"/>
                <w:lang w:val="en-US"/>
              </w:rPr>
              <w:t xml:space="preserve"> may arise or increase as a consequence of interactions patients experience </w:t>
            </w:r>
            <w:r w:rsidRPr="00AC6C1F">
              <w:rPr>
                <w:b/>
                <w:bCs/>
                <w:sz w:val="18"/>
                <w:szCs w:val="18"/>
                <w:lang w:val="en-US"/>
              </w:rPr>
              <w:t>or have previously experienced</w:t>
            </w:r>
            <w:r w:rsidRPr="00EF2077">
              <w:rPr>
                <w:sz w:val="18"/>
                <w:szCs w:val="18"/>
                <w:lang w:val="en-US"/>
              </w:rPr>
              <w:t xml:space="preserve"> during pre-hospital/ED care (examples: experiences of neglect; prejudice; stigma).</w:t>
            </w:r>
          </w:p>
        </w:tc>
      </w:tr>
      <w:tr w:rsidR="00FF1520" w:rsidRPr="00EF2077" w14:paraId="1E8D1EFA" w14:textId="77777777" w:rsidTr="00594862">
        <w:tc>
          <w:tcPr>
            <w:tcW w:w="883" w:type="dxa"/>
            <w:vMerge/>
            <w:shd w:val="clear" w:color="auto" w:fill="FFFFFF" w:themeFill="background1"/>
          </w:tcPr>
          <w:p w14:paraId="2E4938B2" w14:textId="77777777" w:rsidR="00FF1520" w:rsidRPr="00A8642B" w:rsidRDefault="00FF1520" w:rsidP="00FF1520">
            <w:pPr>
              <w:rPr>
                <w:b/>
                <w:bCs/>
                <w:sz w:val="18"/>
                <w:szCs w:val="18"/>
                <w:lang w:val="en-US"/>
              </w:rPr>
            </w:pPr>
          </w:p>
        </w:tc>
        <w:tc>
          <w:tcPr>
            <w:tcW w:w="955" w:type="dxa"/>
            <w:shd w:val="clear" w:color="000000" w:fill="C6EFCE"/>
            <w:vAlign w:val="center"/>
          </w:tcPr>
          <w:p w14:paraId="47E6C895" w14:textId="497EF9A5"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 xml:space="preserve">Round </w:t>
            </w:r>
            <w:r w:rsidR="001809EA" w:rsidRPr="0002234F">
              <w:rPr>
                <w:rFonts w:eastAsia="Times New Roman" w:cs="Calibri"/>
                <w:kern w:val="0"/>
                <w:sz w:val="18"/>
                <w:szCs w:val="18"/>
                <w:lang w:eastAsia="nl-NL"/>
                <w14:ligatures w14:val="none"/>
              </w:rPr>
              <w:t>1</w:t>
            </w:r>
          </w:p>
          <w:p w14:paraId="4A10C8B3" w14:textId="273C1D8A"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79.78</w:t>
            </w:r>
            <w:r w:rsidR="001809EA" w:rsidRPr="0002234F">
              <w:rPr>
                <w:rFonts w:eastAsia="Times New Roman" w:cs="Calibri"/>
                <w:kern w:val="0"/>
                <w:sz w:val="18"/>
                <w:szCs w:val="18"/>
                <w:lang w:eastAsia="nl-NL"/>
                <w14:ligatures w14:val="none"/>
              </w:rPr>
              <w:t>%</w:t>
            </w:r>
          </w:p>
        </w:tc>
        <w:tc>
          <w:tcPr>
            <w:tcW w:w="7224" w:type="dxa"/>
            <w:shd w:val="clear" w:color="auto" w:fill="FFFFFF" w:themeFill="background1"/>
          </w:tcPr>
          <w:p w14:paraId="00F0522C" w14:textId="77777777" w:rsidR="00FF1520" w:rsidRPr="00EF2077" w:rsidRDefault="00FF1520" w:rsidP="00FF1520">
            <w:pPr>
              <w:rPr>
                <w:i/>
                <w:iCs/>
                <w:sz w:val="18"/>
                <w:szCs w:val="18"/>
                <w:lang w:val="en-US"/>
              </w:rPr>
            </w:pPr>
            <w:r w:rsidRPr="00EF2077">
              <w:rPr>
                <w:sz w:val="18"/>
                <w:szCs w:val="18"/>
                <w:lang w:val="en-US"/>
              </w:rPr>
              <w:t>No changes</w:t>
            </w:r>
          </w:p>
        </w:tc>
      </w:tr>
      <w:tr w:rsidR="00FF1520" w:rsidRPr="00DF3952" w14:paraId="72ECCEFC" w14:textId="77777777" w:rsidTr="00594862">
        <w:tc>
          <w:tcPr>
            <w:tcW w:w="883" w:type="dxa"/>
            <w:vMerge w:val="restart"/>
            <w:shd w:val="clear" w:color="auto" w:fill="FFFFFF" w:themeFill="background1"/>
          </w:tcPr>
          <w:p w14:paraId="26EA311E" w14:textId="77777777" w:rsidR="00FF1520" w:rsidRPr="00A8642B" w:rsidRDefault="00FF1520" w:rsidP="00FF1520">
            <w:pPr>
              <w:rPr>
                <w:b/>
                <w:bCs/>
                <w:sz w:val="18"/>
                <w:szCs w:val="18"/>
                <w:lang w:val="en-US"/>
              </w:rPr>
            </w:pPr>
            <w:r w:rsidRPr="00A8642B">
              <w:rPr>
                <w:b/>
                <w:bCs/>
                <w:sz w:val="18"/>
                <w:szCs w:val="18"/>
                <w:lang w:val="en-US"/>
              </w:rPr>
              <w:t>3.4</w:t>
            </w:r>
          </w:p>
          <w:p w14:paraId="016B1824" w14:textId="77777777" w:rsidR="00FF1520" w:rsidRPr="00A8642B" w:rsidRDefault="00FF1520" w:rsidP="00FF1520">
            <w:pPr>
              <w:rPr>
                <w:b/>
                <w:bCs/>
                <w:sz w:val="18"/>
                <w:szCs w:val="18"/>
                <w:lang w:val="en-US"/>
              </w:rPr>
            </w:pPr>
          </w:p>
        </w:tc>
        <w:tc>
          <w:tcPr>
            <w:tcW w:w="955" w:type="dxa"/>
            <w:shd w:val="clear" w:color="000000" w:fill="C6EFCE"/>
            <w:vAlign w:val="center"/>
          </w:tcPr>
          <w:p w14:paraId="3DDBAD9F" w14:textId="5CF95B3E"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0489DCCF" w14:textId="652E4E8F"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83.19</w:t>
            </w:r>
            <w:r w:rsidR="001809EA"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37E8A41D" w14:textId="77777777"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may arise or increase as a consequence of combinations of these associated factors as mentioned in the previous statements (statements no. 3.1, 3.2 and 3.3).</w:t>
            </w:r>
            <w:r w:rsidRPr="00EF2077">
              <w:rPr>
                <w:sz w:val="18"/>
                <w:szCs w:val="18"/>
                <w:lang w:val="en-US"/>
              </w:rPr>
              <w:tab/>
            </w:r>
          </w:p>
        </w:tc>
      </w:tr>
      <w:tr w:rsidR="00FF1520" w:rsidRPr="00EF2077" w14:paraId="32F1C6E7" w14:textId="77777777" w:rsidTr="00594862">
        <w:tc>
          <w:tcPr>
            <w:tcW w:w="883" w:type="dxa"/>
            <w:vMerge/>
            <w:shd w:val="clear" w:color="auto" w:fill="FFFFFF" w:themeFill="background1"/>
          </w:tcPr>
          <w:p w14:paraId="01CD85AC" w14:textId="77777777" w:rsidR="00FF1520" w:rsidRPr="00EF2077" w:rsidRDefault="00FF1520" w:rsidP="00FF1520">
            <w:pPr>
              <w:rPr>
                <w:sz w:val="18"/>
                <w:szCs w:val="18"/>
                <w:lang w:val="en-US"/>
              </w:rPr>
            </w:pPr>
          </w:p>
        </w:tc>
        <w:tc>
          <w:tcPr>
            <w:tcW w:w="955" w:type="dxa"/>
            <w:shd w:val="clear" w:color="000000" w:fill="C6EFCE"/>
            <w:vAlign w:val="center"/>
          </w:tcPr>
          <w:p w14:paraId="6441B034" w14:textId="2610AD24"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448DCF28" w14:textId="68CF1465"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87.00</w:t>
            </w:r>
            <w:r w:rsidR="001809EA" w:rsidRPr="0002234F">
              <w:rPr>
                <w:rFonts w:eastAsia="Times New Roman" w:cs="Calibri"/>
                <w:kern w:val="0"/>
                <w:sz w:val="18"/>
                <w:szCs w:val="18"/>
                <w:lang w:eastAsia="nl-NL"/>
                <w14:ligatures w14:val="none"/>
              </w:rPr>
              <w:t>%</w:t>
            </w:r>
          </w:p>
        </w:tc>
        <w:tc>
          <w:tcPr>
            <w:tcW w:w="7224" w:type="dxa"/>
            <w:shd w:val="clear" w:color="auto" w:fill="FFFFFF" w:themeFill="background1"/>
          </w:tcPr>
          <w:p w14:paraId="0F5109CD" w14:textId="77777777" w:rsidR="00FF1520" w:rsidRPr="00EF2077" w:rsidRDefault="00FF1520" w:rsidP="00FF1520">
            <w:pPr>
              <w:rPr>
                <w:sz w:val="18"/>
                <w:szCs w:val="18"/>
                <w:lang w:val="en-US"/>
              </w:rPr>
            </w:pPr>
            <w:r w:rsidRPr="00EF2077">
              <w:rPr>
                <w:sz w:val="18"/>
                <w:szCs w:val="18"/>
                <w:lang w:val="en-US"/>
              </w:rPr>
              <w:t>No changes</w:t>
            </w:r>
          </w:p>
        </w:tc>
      </w:tr>
      <w:tr w:rsidR="00FF1520" w:rsidRPr="00EF2077" w14:paraId="6BCE1796" w14:textId="77777777" w:rsidTr="00594862">
        <w:tc>
          <w:tcPr>
            <w:tcW w:w="883" w:type="dxa"/>
            <w:vMerge/>
            <w:shd w:val="clear" w:color="auto" w:fill="FFFFFF" w:themeFill="background1"/>
          </w:tcPr>
          <w:p w14:paraId="00686610" w14:textId="77777777" w:rsidR="00FF1520" w:rsidRPr="00EF2077" w:rsidRDefault="00FF1520" w:rsidP="00FF1520">
            <w:pPr>
              <w:rPr>
                <w:sz w:val="18"/>
                <w:szCs w:val="18"/>
                <w:lang w:val="en-US"/>
              </w:rPr>
            </w:pPr>
          </w:p>
        </w:tc>
        <w:tc>
          <w:tcPr>
            <w:tcW w:w="955" w:type="dxa"/>
            <w:shd w:val="clear" w:color="000000" w:fill="C6EFCE"/>
            <w:vAlign w:val="center"/>
          </w:tcPr>
          <w:p w14:paraId="357E6286" w14:textId="792638BD" w:rsidR="001809EA" w:rsidRPr="0002234F" w:rsidRDefault="00FF1520" w:rsidP="005948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402014A2" w14:textId="4A5BA757" w:rsidR="00FF1520" w:rsidRPr="0002234F" w:rsidRDefault="00594862" w:rsidP="00594862">
            <w:pPr>
              <w:jc w:val="center"/>
              <w:rPr>
                <w:i/>
                <w:iCs/>
                <w:sz w:val="18"/>
                <w:szCs w:val="18"/>
                <w:lang w:val="en-US"/>
              </w:rPr>
            </w:pPr>
            <w:r w:rsidRPr="0002234F">
              <w:rPr>
                <w:rFonts w:eastAsia="Times New Roman" w:cs="Calibri"/>
                <w:kern w:val="0"/>
                <w:sz w:val="18"/>
                <w:szCs w:val="18"/>
                <w:lang w:eastAsia="nl-NL"/>
                <w14:ligatures w14:val="none"/>
              </w:rPr>
              <w:t>88.76</w:t>
            </w:r>
            <w:r w:rsidR="001809EA" w:rsidRPr="0002234F">
              <w:rPr>
                <w:rFonts w:eastAsia="Times New Roman" w:cs="Calibri"/>
                <w:kern w:val="0"/>
                <w:sz w:val="18"/>
                <w:szCs w:val="18"/>
                <w:lang w:eastAsia="nl-NL"/>
                <w14:ligatures w14:val="none"/>
              </w:rPr>
              <w:t>%</w:t>
            </w:r>
          </w:p>
        </w:tc>
        <w:tc>
          <w:tcPr>
            <w:tcW w:w="7224" w:type="dxa"/>
            <w:shd w:val="clear" w:color="auto" w:fill="FFFFFF" w:themeFill="background1"/>
          </w:tcPr>
          <w:p w14:paraId="29C453C3" w14:textId="77777777" w:rsidR="00FF1520" w:rsidRPr="00EF2077" w:rsidRDefault="00FF1520" w:rsidP="00FF1520">
            <w:pPr>
              <w:rPr>
                <w:i/>
                <w:iCs/>
                <w:sz w:val="18"/>
                <w:szCs w:val="18"/>
                <w:lang w:val="en-US"/>
              </w:rPr>
            </w:pPr>
            <w:r w:rsidRPr="00EF2077">
              <w:rPr>
                <w:sz w:val="18"/>
                <w:szCs w:val="18"/>
                <w:lang w:val="en-US"/>
              </w:rPr>
              <w:t>No changes</w:t>
            </w:r>
          </w:p>
        </w:tc>
      </w:tr>
      <w:tr w:rsidR="00FF1520" w:rsidRPr="00DF3952" w14:paraId="2B011851" w14:textId="77777777" w:rsidTr="00BB489F">
        <w:tc>
          <w:tcPr>
            <w:tcW w:w="9062" w:type="dxa"/>
            <w:gridSpan w:val="3"/>
            <w:shd w:val="clear" w:color="auto" w:fill="D9D9D9" w:themeFill="background1" w:themeFillShade="D9"/>
          </w:tcPr>
          <w:p w14:paraId="5C6BB4BA" w14:textId="39EE957C" w:rsidR="00FF1520" w:rsidRPr="0002234F" w:rsidRDefault="00FF1520" w:rsidP="00FF1520">
            <w:pPr>
              <w:rPr>
                <w:b/>
                <w:bCs/>
                <w:sz w:val="18"/>
                <w:szCs w:val="18"/>
                <w:lang w:val="en-US"/>
              </w:rPr>
            </w:pPr>
            <w:r w:rsidRPr="0002234F">
              <w:rPr>
                <w:b/>
                <w:bCs/>
                <w:sz w:val="18"/>
                <w:szCs w:val="18"/>
                <w:lang w:val="en-US"/>
              </w:rPr>
              <w:t xml:space="preserve">Category 4: statements on types of </w:t>
            </w:r>
            <w:r w:rsidR="00B90A25" w:rsidRPr="0002234F">
              <w:rPr>
                <w:b/>
                <w:bCs/>
                <w:i/>
                <w:iCs/>
                <w:sz w:val="18"/>
                <w:szCs w:val="18"/>
                <w:lang w:val="en-US"/>
              </w:rPr>
              <w:t>m</w:t>
            </w:r>
            <w:r w:rsidRPr="0002234F">
              <w:rPr>
                <w:b/>
                <w:bCs/>
                <w:i/>
                <w:iCs/>
                <w:sz w:val="18"/>
                <w:szCs w:val="18"/>
                <w:lang w:val="en-US"/>
              </w:rPr>
              <w:t xml:space="preserve">ental </w:t>
            </w:r>
            <w:r w:rsidR="00B90A25" w:rsidRPr="0002234F">
              <w:rPr>
                <w:b/>
                <w:bCs/>
                <w:i/>
                <w:iCs/>
                <w:sz w:val="18"/>
                <w:szCs w:val="18"/>
                <w:lang w:val="en-US"/>
              </w:rPr>
              <w:t>d</w:t>
            </w:r>
            <w:r w:rsidRPr="0002234F">
              <w:rPr>
                <w:b/>
                <w:bCs/>
                <w:i/>
                <w:iCs/>
                <w:sz w:val="18"/>
                <w:szCs w:val="18"/>
                <w:lang w:val="en-US"/>
              </w:rPr>
              <w:t>ysregulation</w:t>
            </w:r>
            <w:r w:rsidRPr="0002234F">
              <w:rPr>
                <w:b/>
                <w:bCs/>
                <w:sz w:val="18"/>
                <w:szCs w:val="18"/>
                <w:lang w:val="en-US"/>
              </w:rPr>
              <w:t xml:space="preserve"> and on levels of severity</w:t>
            </w:r>
          </w:p>
        </w:tc>
      </w:tr>
      <w:tr w:rsidR="00FF1520" w:rsidRPr="003B0603" w14:paraId="4D0CF9D3" w14:textId="77777777" w:rsidTr="000551FE">
        <w:tc>
          <w:tcPr>
            <w:tcW w:w="883" w:type="dxa"/>
            <w:shd w:val="clear" w:color="auto" w:fill="F2F2F2" w:themeFill="background1" w:themeFillShade="F2"/>
          </w:tcPr>
          <w:p w14:paraId="43B0C971" w14:textId="4C6300C0" w:rsidR="00FF1520" w:rsidRPr="00EF2077" w:rsidRDefault="00FF1520" w:rsidP="00FF1520">
            <w:pPr>
              <w:rPr>
                <w:sz w:val="18"/>
                <w:szCs w:val="18"/>
                <w:lang w:val="en-US"/>
              </w:rPr>
            </w:pPr>
            <w:r w:rsidRPr="00FF1520">
              <w:rPr>
                <w:b/>
                <w:bCs/>
                <w:sz w:val="18"/>
                <w:szCs w:val="18"/>
                <w:lang w:val="en-US"/>
              </w:rPr>
              <w:t>Number</w:t>
            </w:r>
          </w:p>
        </w:tc>
        <w:tc>
          <w:tcPr>
            <w:tcW w:w="955" w:type="dxa"/>
            <w:shd w:val="clear" w:color="auto" w:fill="F2F2F2" w:themeFill="background1" w:themeFillShade="F2"/>
          </w:tcPr>
          <w:p w14:paraId="702CD169" w14:textId="0D20AD3B" w:rsidR="00FF1520" w:rsidRPr="0002234F" w:rsidRDefault="00FF1520" w:rsidP="00FF1520">
            <w:pPr>
              <w:rPr>
                <w:sz w:val="18"/>
                <w:szCs w:val="18"/>
                <w:lang w:val="en-US"/>
              </w:rPr>
            </w:pPr>
            <w:r w:rsidRPr="0002234F">
              <w:rPr>
                <w:b/>
                <w:bCs/>
                <w:sz w:val="18"/>
                <w:szCs w:val="18"/>
                <w:lang w:val="en-US"/>
              </w:rPr>
              <w:t>Delphi round</w:t>
            </w:r>
          </w:p>
        </w:tc>
        <w:tc>
          <w:tcPr>
            <w:tcW w:w="7224" w:type="dxa"/>
            <w:shd w:val="clear" w:color="auto" w:fill="F2F2F2" w:themeFill="background1" w:themeFillShade="F2"/>
          </w:tcPr>
          <w:p w14:paraId="026A8F6D" w14:textId="39A25DFE" w:rsidR="00FF1520" w:rsidRPr="00EF2077" w:rsidRDefault="00FF1520" w:rsidP="00FF1520">
            <w:pPr>
              <w:rPr>
                <w:sz w:val="18"/>
                <w:szCs w:val="18"/>
                <w:lang w:val="en-US"/>
              </w:rPr>
            </w:pPr>
            <w:r w:rsidRPr="00FF1520">
              <w:rPr>
                <w:b/>
                <w:bCs/>
                <w:sz w:val="18"/>
                <w:szCs w:val="18"/>
                <w:lang w:val="en-US"/>
              </w:rPr>
              <w:t>Statement</w:t>
            </w:r>
          </w:p>
        </w:tc>
      </w:tr>
      <w:tr w:rsidR="00FF1520" w:rsidRPr="00DF3952" w14:paraId="4E710F3F" w14:textId="77777777" w:rsidTr="00A32C1A">
        <w:tc>
          <w:tcPr>
            <w:tcW w:w="883" w:type="dxa"/>
            <w:vMerge w:val="restart"/>
            <w:shd w:val="clear" w:color="auto" w:fill="FFFFFF" w:themeFill="background1"/>
          </w:tcPr>
          <w:p w14:paraId="640E9F9C" w14:textId="77777777" w:rsidR="00FF1520" w:rsidRPr="00A8642B" w:rsidRDefault="00FF1520" w:rsidP="00FF1520">
            <w:pPr>
              <w:rPr>
                <w:b/>
                <w:bCs/>
                <w:sz w:val="18"/>
                <w:szCs w:val="18"/>
                <w:lang w:val="en-US"/>
              </w:rPr>
            </w:pPr>
            <w:r w:rsidRPr="00A8642B">
              <w:rPr>
                <w:b/>
                <w:bCs/>
                <w:sz w:val="18"/>
                <w:szCs w:val="18"/>
                <w:lang w:val="en-US"/>
              </w:rPr>
              <w:t>4.1</w:t>
            </w:r>
          </w:p>
          <w:p w14:paraId="200E08C1" w14:textId="77777777" w:rsidR="00FF1520" w:rsidRPr="00A8642B" w:rsidRDefault="00FF1520" w:rsidP="00FF1520">
            <w:pPr>
              <w:rPr>
                <w:b/>
                <w:bCs/>
                <w:color w:val="C00000"/>
                <w:sz w:val="18"/>
                <w:szCs w:val="18"/>
                <w:lang w:val="en-US"/>
              </w:rPr>
            </w:pPr>
          </w:p>
        </w:tc>
        <w:tc>
          <w:tcPr>
            <w:tcW w:w="955" w:type="dxa"/>
            <w:shd w:val="clear" w:color="000000" w:fill="FFC7CE"/>
            <w:vAlign w:val="center"/>
          </w:tcPr>
          <w:p w14:paraId="1D328E88" w14:textId="50A43B11" w:rsidR="00A32C1A" w:rsidRPr="0002234F" w:rsidRDefault="00FF1520" w:rsidP="00A32C1A">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557288DD" w14:textId="477AEBA5" w:rsidR="00FF1520" w:rsidRPr="0002234F" w:rsidRDefault="00A32C1A" w:rsidP="00A32C1A">
            <w:pPr>
              <w:jc w:val="center"/>
              <w:rPr>
                <w:sz w:val="18"/>
                <w:szCs w:val="18"/>
                <w:lang w:val="en-US"/>
              </w:rPr>
            </w:pPr>
            <w:r w:rsidRPr="0002234F">
              <w:rPr>
                <w:rFonts w:eastAsia="Times New Roman" w:cs="Calibri"/>
                <w:kern w:val="0"/>
                <w:sz w:val="18"/>
                <w:szCs w:val="18"/>
                <w:lang w:eastAsia="nl-NL"/>
                <w14:ligatures w14:val="none"/>
              </w:rPr>
              <w:t>64.60%</w:t>
            </w:r>
          </w:p>
        </w:tc>
        <w:tc>
          <w:tcPr>
            <w:tcW w:w="7224" w:type="dxa"/>
            <w:shd w:val="clear" w:color="auto" w:fill="FFFFFF" w:themeFill="background1"/>
          </w:tcPr>
          <w:p w14:paraId="6A318592" w14:textId="1D8EC3A6" w:rsidR="00FF1520" w:rsidRPr="00EF2077" w:rsidRDefault="00FF1520" w:rsidP="00FF1520">
            <w:pPr>
              <w:rPr>
                <w:sz w:val="18"/>
                <w:szCs w:val="18"/>
                <w:lang w:val="en-US"/>
              </w:rPr>
            </w:pPr>
            <w:r w:rsidRPr="00EF2077">
              <w:rPr>
                <w:sz w:val="18"/>
                <w:szCs w:val="18"/>
                <w:lang w:val="en-US"/>
              </w:rPr>
              <w:t xml:space="preserve">When a person experiences no significant </w:t>
            </w:r>
            <w:r w:rsidRPr="00EF2077">
              <w:rPr>
                <w:i/>
                <w:iCs/>
                <w:sz w:val="18"/>
                <w:szCs w:val="18"/>
                <w:lang w:val="en-US"/>
              </w:rPr>
              <w:t>Mental Dysregulation</w:t>
            </w:r>
            <w:r w:rsidRPr="00EF2077">
              <w:rPr>
                <w:sz w:val="18"/>
                <w:szCs w:val="18"/>
                <w:lang w:val="en-US"/>
              </w:rPr>
              <w:t xml:space="preserve"> this person is considered to be Regulated. The person feels like she or he can deal with what is happening in life. Stress or pressure might be present, but it doesn’t influence the person too much.</w:t>
            </w:r>
          </w:p>
          <w:p w14:paraId="08DE2D00" w14:textId="77777777" w:rsidR="00FF1520" w:rsidRPr="00EF2077" w:rsidRDefault="00FF1520" w:rsidP="00FF1520">
            <w:pPr>
              <w:rPr>
                <w:sz w:val="18"/>
                <w:szCs w:val="18"/>
                <w:lang w:val="en-US"/>
              </w:rPr>
            </w:pPr>
            <w:r w:rsidRPr="00EF2077">
              <w:rPr>
                <w:sz w:val="18"/>
                <w:szCs w:val="18"/>
                <w:lang w:val="en-US"/>
              </w:rPr>
              <w:lastRenderedPageBreak/>
              <w:t xml:space="preserve">When stress and trauma occurs, a person can experience </w:t>
            </w:r>
            <w:r w:rsidRPr="00EF2077">
              <w:rPr>
                <w:i/>
                <w:iCs/>
                <w:sz w:val="18"/>
                <w:szCs w:val="18"/>
                <w:lang w:val="en-US"/>
              </w:rPr>
              <w:t>Mental Dysregulation</w:t>
            </w:r>
            <w:r w:rsidRPr="00EF2077">
              <w:rPr>
                <w:sz w:val="18"/>
                <w:szCs w:val="18"/>
                <w:lang w:val="en-US"/>
              </w:rPr>
              <w:t xml:space="preserve"> towards Hyperarousal or towards Hypoarousal.</w:t>
            </w:r>
          </w:p>
        </w:tc>
      </w:tr>
      <w:tr w:rsidR="00FF1520" w:rsidRPr="00DF3952" w14:paraId="5823B4F3" w14:textId="77777777" w:rsidTr="00A32C1A">
        <w:tc>
          <w:tcPr>
            <w:tcW w:w="883" w:type="dxa"/>
            <w:vMerge/>
            <w:shd w:val="clear" w:color="auto" w:fill="FFFFFF" w:themeFill="background1"/>
          </w:tcPr>
          <w:p w14:paraId="6262D135" w14:textId="77777777" w:rsidR="00FF1520" w:rsidRPr="00A8642B" w:rsidRDefault="00FF1520" w:rsidP="00FF1520">
            <w:pPr>
              <w:rPr>
                <w:b/>
                <w:bCs/>
                <w:sz w:val="18"/>
                <w:szCs w:val="18"/>
                <w:lang w:val="en-US"/>
              </w:rPr>
            </w:pPr>
          </w:p>
        </w:tc>
        <w:tc>
          <w:tcPr>
            <w:tcW w:w="955" w:type="dxa"/>
            <w:shd w:val="clear" w:color="000000" w:fill="C6EFCE"/>
            <w:vAlign w:val="center"/>
          </w:tcPr>
          <w:p w14:paraId="0FA68695" w14:textId="2ED6A085" w:rsidR="00DD02B7" w:rsidRPr="0002234F" w:rsidRDefault="00FF1520" w:rsidP="00A32C1A">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0400B89F" w14:textId="7AD8C948" w:rsidR="00FF1520" w:rsidRPr="0002234F" w:rsidRDefault="00A32C1A" w:rsidP="00A32C1A">
            <w:pPr>
              <w:jc w:val="center"/>
              <w:rPr>
                <w:sz w:val="18"/>
                <w:szCs w:val="18"/>
                <w:lang w:val="en-US"/>
              </w:rPr>
            </w:pPr>
            <w:r w:rsidRPr="0002234F">
              <w:rPr>
                <w:rFonts w:eastAsia="Times New Roman" w:cs="Calibri"/>
                <w:kern w:val="0"/>
                <w:sz w:val="18"/>
                <w:szCs w:val="18"/>
                <w:lang w:eastAsia="nl-NL"/>
                <w14:ligatures w14:val="none"/>
              </w:rPr>
              <w:t>79.00</w:t>
            </w:r>
            <w:r w:rsidR="00DD02B7"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2AB7617D" w14:textId="77777777" w:rsidR="00FF1520" w:rsidRPr="0027332F" w:rsidRDefault="00FF1520" w:rsidP="00FF1520">
            <w:pPr>
              <w:spacing w:line="256" w:lineRule="auto"/>
              <w:rPr>
                <w:b/>
                <w:bCs/>
                <w:sz w:val="18"/>
                <w:szCs w:val="18"/>
                <w:lang w:val="en-US"/>
              </w:rPr>
            </w:pPr>
            <w:r w:rsidRPr="0027332F">
              <w:rPr>
                <w:rFonts w:ascii="Aptos" w:eastAsia="Aptos" w:hAnsi="Aptos" w:cs="Times New Roman"/>
                <w:b/>
                <w:bCs/>
                <w:i/>
                <w:iCs/>
                <w:sz w:val="18"/>
                <w:szCs w:val="18"/>
                <w:lang w:val="en-US"/>
              </w:rPr>
              <w:t>Mental Regulation</w:t>
            </w:r>
            <w:r w:rsidRPr="0027332F">
              <w:rPr>
                <w:rFonts w:ascii="Aptos" w:eastAsia="Aptos" w:hAnsi="Aptos" w:cs="Times New Roman"/>
                <w:b/>
                <w:bCs/>
                <w:sz w:val="18"/>
                <w:szCs w:val="18"/>
                <w:lang w:val="en-US"/>
              </w:rPr>
              <w:t xml:space="preserve"> exists when a person can cope with life's challenges without substantial emotional imbalance. This balance can be disrupted by a range of factors, such as stress or trauma, leading to </w:t>
            </w:r>
            <w:r w:rsidRPr="0027332F">
              <w:rPr>
                <w:b/>
                <w:bCs/>
                <w:i/>
                <w:iCs/>
                <w:sz w:val="18"/>
                <w:szCs w:val="18"/>
                <w:lang w:val="en-US"/>
              </w:rPr>
              <w:t>Mental Dysregulation</w:t>
            </w:r>
            <w:r w:rsidRPr="0027332F">
              <w:rPr>
                <w:rFonts w:ascii="Aptos" w:eastAsia="Aptos" w:hAnsi="Aptos" w:cs="Times New Roman"/>
                <w:b/>
                <w:bCs/>
                <w:sz w:val="18"/>
                <w:szCs w:val="18"/>
                <w:lang w:val="en-US"/>
              </w:rPr>
              <w:t>. This manifests as either hyperarousal (heightened reactivity) or hypoarousal (diminished responsiveness) to stimuli and experiences.</w:t>
            </w:r>
          </w:p>
        </w:tc>
      </w:tr>
      <w:tr w:rsidR="00FF1520" w:rsidRPr="00EF2077" w14:paraId="47878369" w14:textId="77777777" w:rsidTr="00A32C1A">
        <w:tc>
          <w:tcPr>
            <w:tcW w:w="883" w:type="dxa"/>
            <w:vMerge/>
            <w:shd w:val="clear" w:color="auto" w:fill="FFFFFF" w:themeFill="background1"/>
          </w:tcPr>
          <w:p w14:paraId="6CE1C57C" w14:textId="77777777" w:rsidR="00FF1520" w:rsidRPr="00A8642B" w:rsidRDefault="00FF1520" w:rsidP="00FF1520">
            <w:pPr>
              <w:rPr>
                <w:b/>
                <w:bCs/>
                <w:sz w:val="18"/>
                <w:szCs w:val="18"/>
                <w:lang w:val="en-US"/>
              </w:rPr>
            </w:pPr>
          </w:p>
        </w:tc>
        <w:tc>
          <w:tcPr>
            <w:tcW w:w="955" w:type="dxa"/>
            <w:shd w:val="clear" w:color="000000" w:fill="C6EFCE"/>
            <w:vAlign w:val="center"/>
          </w:tcPr>
          <w:p w14:paraId="720DF179" w14:textId="57E2F4BA" w:rsidR="00DD02B7" w:rsidRPr="0002234F" w:rsidRDefault="00FF1520" w:rsidP="00A32C1A">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2C6225E0" w14:textId="38D37709" w:rsidR="00FF1520" w:rsidRPr="0002234F" w:rsidRDefault="00A32C1A" w:rsidP="00A32C1A">
            <w:pPr>
              <w:jc w:val="center"/>
              <w:rPr>
                <w:sz w:val="18"/>
                <w:szCs w:val="18"/>
                <w:lang w:val="en-US"/>
              </w:rPr>
            </w:pPr>
            <w:r w:rsidRPr="0002234F">
              <w:rPr>
                <w:rFonts w:eastAsia="Times New Roman" w:cs="Calibri"/>
                <w:kern w:val="0"/>
                <w:sz w:val="18"/>
                <w:szCs w:val="18"/>
                <w:lang w:eastAsia="nl-NL"/>
                <w14:ligatures w14:val="none"/>
              </w:rPr>
              <w:t>83.15</w:t>
            </w:r>
            <w:r w:rsidR="00DD02B7" w:rsidRPr="0002234F">
              <w:rPr>
                <w:rFonts w:eastAsia="Times New Roman" w:cs="Calibri"/>
                <w:kern w:val="0"/>
                <w:sz w:val="18"/>
                <w:szCs w:val="18"/>
                <w:lang w:eastAsia="nl-NL"/>
                <w14:ligatures w14:val="none"/>
              </w:rPr>
              <w:t>%</w:t>
            </w:r>
          </w:p>
        </w:tc>
        <w:tc>
          <w:tcPr>
            <w:tcW w:w="7224" w:type="dxa"/>
            <w:shd w:val="clear" w:color="auto" w:fill="FFFFFF" w:themeFill="background1"/>
          </w:tcPr>
          <w:p w14:paraId="4C53D7B8" w14:textId="77777777" w:rsidR="00FF1520" w:rsidRPr="00EF2077" w:rsidRDefault="00FF1520" w:rsidP="00FF1520">
            <w:pPr>
              <w:rPr>
                <w:sz w:val="18"/>
                <w:szCs w:val="18"/>
                <w:lang w:val="en-US"/>
              </w:rPr>
            </w:pPr>
            <w:r w:rsidRPr="00EF2077">
              <w:rPr>
                <w:sz w:val="18"/>
                <w:szCs w:val="18"/>
                <w:lang w:val="en-US"/>
              </w:rPr>
              <w:t>No changes</w:t>
            </w:r>
          </w:p>
        </w:tc>
      </w:tr>
      <w:tr w:rsidR="00FF1520" w:rsidRPr="00DF3952" w14:paraId="33F1A4C4" w14:textId="77777777" w:rsidTr="007D4B62">
        <w:tc>
          <w:tcPr>
            <w:tcW w:w="883" w:type="dxa"/>
            <w:vMerge w:val="restart"/>
            <w:shd w:val="clear" w:color="auto" w:fill="FFFFFF" w:themeFill="background1"/>
          </w:tcPr>
          <w:p w14:paraId="34C93D9E" w14:textId="77777777" w:rsidR="00FF1520" w:rsidRPr="00A8642B" w:rsidRDefault="00FF1520" w:rsidP="00FF1520">
            <w:pPr>
              <w:rPr>
                <w:b/>
                <w:bCs/>
                <w:sz w:val="18"/>
                <w:szCs w:val="18"/>
                <w:lang w:val="en-US"/>
              </w:rPr>
            </w:pPr>
            <w:r w:rsidRPr="00A8642B">
              <w:rPr>
                <w:b/>
                <w:bCs/>
                <w:sz w:val="18"/>
                <w:szCs w:val="18"/>
                <w:lang w:val="en-US"/>
              </w:rPr>
              <w:t>4.2</w:t>
            </w:r>
          </w:p>
          <w:p w14:paraId="274DB483" w14:textId="77777777" w:rsidR="00FF1520" w:rsidRPr="00A8642B" w:rsidRDefault="00FF1520" w:rsidP="00FF1520">
            <w:pPr>
              <w:rPr>
                <w:b/>
                <w:bCs/>
                <w:sz w:val="18"/>
                <w:szCs w:val="18"/>
                <w:lang w:val="en-US"/>
              </w:rPr>
            </w:pPr>
          </w:p>
        </w:tc>
        <w:tc>
          <w:tcPr>
            <w:tcW w:w="955" w:type="dxa"/>
            <w:shd w:val="clear" w:color="000000" w:fill="FFC7CE"/>
            <w:vAlign w:val="center"/>
          </w:tcPr>
          <w:p w14:paraId="6D14C82F" w14:textId="4475A577" w:rsidR="007D4B62" w:rsidRPr="0002234F" w:rsidRDefault="00FF1520" w:rsidP="007D4B62">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6B12BE75" w14:textId="705990A2" w:rsidR="00FF1520" w:rsidRPr="0002234F" w:rsidRDefault="00A32C1A" w:rsidP="007D4B62">
            <w:pPr>
              <w:jc w:val="center"/>
              <w:rPr>
                <w:sz w:val="18"/>
                <w:szCs w:val="18"/>
                <w:lang w:val="en-US"/>
              </w:rPr>
            </w:pPr>
            <w:r w:rsidRPr="0002234F">
              <w:rPr>
                <w:rFonts w:eastAsia="Times New Roman" w:cs="Calibri"/>
                <w:kern w:val="0"/>
                <w:sz w:val="18"/>
                <w:szCs w:val="18"/>
                <w:lang w:eastAsia="nl-NL"/>
                <w14:ligatures w14:val="none"/>
              </w:rPr>
              <w:t>63.72</w:t>
            </w:r>
            <w:r w:rsidR="007D4B62" w:rsidRPr="0002234F">
              <w:rPr>
                <w:rFonts w:eastAsia="Times New Roman" w:cs="Calibri"/>
                <w:kern w:val="0"/>
                <w:sz w:val="18"/>
                <w:szCs w:val="18"/>
                <w:lang w:eastAsia="nl-NL"/>
                <w14:ligatures w14:val="none"/>
              </w:rPr>
              <w:t>%</w:t>
            </w:r>
          </w:p>
        </w:tc>
        <w:tc>
          <w:tcPr>
            <w:tcW w:w="7224" w:type="dxa"/>
            <w:shd w:val="clear" w:color="auto" w:fill="FFFFFF" w:themeFill="background1"/>
          </w:tcPr>
          <w:p w14:paraId="49218989" w14:textId="77777777" w:rsidR="00FF1520" w:rsidRPr="00EF2077" w:rsidRDefault="00FF1520" w:rsidP="00FF1520">
            <w:pPr>
              <w:rPr>
                <w:sz w:val="18"/>
                <w:szCs w:val="18"/>
                <w:lang w:val="en-US"/>
              </w:rPr>
            </w:pPr>
            <w:r w:rsidRPr="00EF2077">
              <w:rPr>
                <w:sz w:val="18"/>
                <w:szCs w:val="18"/>
                <w:lang w:val="en-US"/>
              </w:rPr>
              <w:t>When a person experiences HYPERAROUSAL this person may experience one or more feelings like anxiety, anger, being out of control, being overwhelmed. The person’s body wants to fight or run away.</w:t>
            </w:r>
          </w:p>
          <w:p w14:paraId="26A63080" w14:textId="77777777" w:rsidR="00FF1520" w:rsidRPr="00EF2077" w:rsidRDefault="00FF1520" w:rsidP="00FF1520">
            <w:pPr>
              <w:rPr>
                <w:sz w:val="18"/>
                <w:szCs w:val="18"/>
                <w:lang w:val="en-US"/>
              </w:rPr>
            </w:pPr>
          </w:p>
          <w:p w14:paraId="509F6F46" w14:textId="77777777" w:rsidR="00FF1520" w:rsidRPr="00EF2077" w:rsidRDefault="00FF1520" w:rsidP="00FF1520">
            <w:pPr>
              <w:rPr>
                <w:sz w:val="18"/>
                <w:szCs w:val="18"/>
                <w:lang w:val="en-US"/>
              </w:rPr>
            </w:pPr>
            <w:r w:rsidRPr="00EF2077">
              <w:rPr>
                <w:sz w:val="18"/>
                <w:szCs w:val="18"/>
                <w:lang w:val="en-US"/>
              </w:rPr>
              <w:t>When a person experiences HYPOAROUSAL this person may experience one or more feelings like ‘spacy’, ‘zoned out’, ‘numb’, ‘frozen’. The person’s body wants to shut down.</w:t>
            </w:r>
          </w:p>
          <w:p w14:paraId="0F7CA2EE" w14:textId="77777777" w:rsidR="00FF1520" w:rsidRPr="00EF2077" w:rsidRDefault="00FF1520" w:rsidP="00FF1520">
            <w:pPr>
              <w:rPr>
                <w:sz w:val="18"/>
                <w:szCs w:val="18"/>
                <w:lang w:val="en-US"/>
              </w:rPr>
            </w:pPr>
          </w:p>
          <w:p w14:paraId="3B83376A" w14:textId="77777777" w:rsidR="00FF1520" w:rsidRPr="00EF2077" w:rsidRDefault="00FF1520" w:rsidP="00FF1520">
            <w:pPr>
              <w:rPr>
                <w:sz w:val="18"/>
                <w:szCs w:val="18"/>
                <w:lang w:val="en-US"/>
              </w:rPr>
            </w:pPr>
            <w:r w:rsidRPr="00EF2077">
              <w:rPr>
                <w:sz w:val="18"/>
                <w:szCs w:val="18"/>
                <w:lang w:val="en-US"/>
              </w:rPr>
              <w:t>Shifting to Hyper- or Hypoarousal is a response of the body (more specific: the nervous system) outside of the individuals control once they leave the ‘Regulated’ state.</w:t>
            </w:r>
          </w:p>
        </w:tc>
      </w:tr>
      <w:tr w:rsidR="00FF1520" w:rsidRPr="00EF2077" w14:paraId="4D3F29D9" w14:textId="77777777" w:rsidTr="00A32C1A">
        <w:tc>
          <w:tcPr>
            <w:tcW w:w="883" w:type="dxa"/>
            <w:vMerge/>
            <w:shd w:val="clear" w:color="auto" w:fill="FFFFFF" w:themeFill="background1"/>
          </w:tcPr>
          <w:p w14:paraId="584AC313" w14:textId="77777777" w:rsidR="00FF1520" w:rsidRPr="00A8642B" w:rsidRDefault="00FF1520" w:rsidP="00FF1520">
            <w:pPr>
              <w:rPr>
                <w:b/>
                <w:bCs/>
                <w:sz w:val="18"/>
                <w:szCs w:val="18"/>
                <w:lang w:val="en-US"/>
              </w:rPr>
            </w:pPr>
          </w:p>
        </w:tc>
        <w:tc>
          <w:tcPr>
            <w:tcW w:w="955" w:type="dxa"/>
            <w:shd w:val="clear" w:color="000000" w:fill="FFC7CE"/>
            <w:vAlign w:val="center"/>
          </w:tcPr>
          <w:p w14:paraId="42254F88" w14:textId="4DD486F1" w:rsidR="007D4B62" w:rsidRPr="0002234F" w:rsidRDefault="00FF1520" w:rsidP="00A32C1A">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472AA1DE" w14:textId="487EC6FA" w:rsidR="00FF1520" w:rsidRPr="0002234F" w:rsidRDefault="00A32C1A" w:rsidP="00A32C1A">
            <w:pPr>
              <w:jc w:val="center"/>
              <w:rPr>
                <w:sz w:val="18"/>
                <w:szCs w:val="18"/>
                <w:lang w:val="en-US"/>
              </w:rPr>
            </w:pPr>
            <w:r w:rsidRPr="0002234F">
              <w:rPr>
                <w:rFonts w:eastAsia="Times New Roman" w:cs="Calibri"/>
                <w:kern w:val="0"/>
                <w:sz w:val="18"/>
                <w:szCs w:val="18"/>
                <w:lang w:eastAsia="nl-NL"/>
                <w14:ligatures w14:val="none"/>
              </w:rPr>
              <w:t>72.00</w:t>
            </w:r>
            <w:r w:rsidR="00353C80" w:rsidRPr="0002234F">
              <w:rPr>
                <w:rFonts w:eastAsia="Times New Roman" w:cs="Calibri"/>
                <w:kern w:val="0"/>
                <w:sz w:val="18"/>
                <w:szCs w:val="18"/>
                <w:lang w:eastAsia="nl-NL"/>
                <w14:ligatures w14:val="none"/>
              </w:rPr>
              <w:t>%</w:t>
            </w:r>
          </w:p>
        </w:tc>
        <w:tc>
          <w:tcPr>
            <w:tcW w:w="7224" w:type="dxa"/>
            <w:shd w:val="clear" w:color="auto" w:fill="FFFFFF" w:themeFill="background1"/>
          </w:tcPr>
          <w:p w14:paraId="4990A60D" w14:textId="77777777" w:rsidR="00FF1520" w:rsidRPr="00EF2077" w:rsidRDefault="00FF1520" w:rsidP="00FF1520">
            <w:pPr>
              <w:spacing w:line="256" w:lineRule="auto"/>
              <w:rPr>
                <w:sz w:val="18"/>
                <w:szCs w:val="18"/>
                <w:lang w:val="en-US"/>
              </w:rPr>
            </w:pPr>
            <w:r w:rsidRPr="00AC62D8">
              <w:rPr>
                <w:rFonts w:ascii="Aptos" w:eastAsia="Aptos" w:hAnsi="Aptos" w:cs="Times New Roman"/>
                <w:b/>
                <w:bCs/>
                <w:sz w:val="18"/>
                <w:szCs w:val="18"/>
                <w:lang w:val="en-US"/>
              </w:rPr>
              <w:t>When individuals leave their regulated state, they can automatically shift into hyperarousal or hypoarousal without conscious control</w:t>
            </w:r>
            <w:r w:rsidRPr="00EF2077">
              <w:rPr>
                <w:rFonts w:ascii="Aptos" w:eastAsia="Aptos" w:hAnsi="Aptos" w:cs="Times New Roman"/>
                <w:sz w:val="18"/>
                <w:szCs w:val="18"/>
                <w:lang w:val="en-US"/>
              </w:rPr>
              <w:t xml:space="preserve">. </w:t>
            </w:r>
            <w:r w:rsidRPr="00CE6EFD">
              <w:rPr>
                <w:rFonts w:ascii="Aptos" w:eastAsia="Aptos" w:hAnsi="Aptos" w:cs="Times New Roman"/>
                <w:b/>
                <w:bCs/>
                <w:sz w:val="18"/>
                <w:szCs w:val="18"/>
                <w:lang w:val="en-US"/>
              </w:rPr>
              <w:t>Hyperarousal triggers fight-or-flight responses, causing</w:t>
            </w:r>
            <w:r w:rsidRPr="00EF2077">
              <w:rPr>
                <w:rFonts w:ascii="Aptos" w:eastAsia="Aptos" w:hAnsi="Aptos" w:cs="Times New Roman"/>
                <w:sz w:val="18"/>
                <w:szCs w:val="18"/>
                <w:lang w:val="en-US"/>
              </w:rPr>
              <w:t xml:space="preserve"> anxiety, anger, or feelings of being overwhelmed. </w:t>
            </w:r>
            <w:r w:rsidRPr="00CE6EFD">
              <w:rPr>
                <w:rFonts w:ascii="Aptos" w:eastAsia="Aptos" w:hAnsi="Aptos" w:cs="Times New Roman"/>
                <w:b/>
                <w:bCs/>
                <w:sz w:val="18"/>
                <w:szCs w:val="18"/>
                <w:lang w:val="en-US"/>
              </w:rPr>
              <w:t>Hypoarousal leads to shutdown/frozen responses, resulting in</w:t>
            </w:r>
            <w:r w:rsidRPr="00EF2077">
              <w:rPr>
                <w:rFonts w:ascii="Aptos" w:eastAsia="Aptos" w:hAnsi="Aptos" w:cs="Times New Roman"/>
                <w:sz w:val="18"/>
                <w:szCs w:val="18"/>
                <w:lang w:val="en-US"/>
              </w:rPr>
              <w:t xml:space="preserve"> numbness, spaciness, or zoned-out. </w:t>
            </w:r>
            <w:r w:rsidRPr="00CE6EFD">
              <w:rPr>
                <w:rFonts w:ascii="Aptos" w:eastAsia="Aptos" w:hAnsi="Aptos" w:cs="Times New Roman"/>
                <w:b/>
                <w:bCs/>
                <w:sz w:val="18"/>
                <w:szCs w:val="18"/>
                <w:lang w:val="en-US"/>
              </w:rPr>
              <w:t>Both are involuntary protective mechanisms, activated by the body.</w:t>
            </w:r>
          </w:p>
        </w:tc>
      </w:tr>
      <w:tr w:rsidR="00FF1520" w:rsidRPr="00EF2077" w14:paraId="76B48D88" w14:textId="77777777" w:rsidTr="00A32C1A">
        <w:tc>
          <w:tcPr>
            <w:tcW w:w="883" w:type="dxa"/>
            <w:vMerge/>
            <w:shd w:val="clear" w:color="auto" w:fill="FFFFFF" w:themeFill="background1"/>
          </w:tcPr>
          <w:p w14:paraId="0B353D9B" w14:textId="77777777" w:rsidR="00FF1520" w:rsidRPr="00A8642B" w:rsidRDefault="00FF1520" w:rsidP="00FF1520">
            <w:pPr>
              <w:rPr>
                <w:b/>
                <w:bCs/>
                <w:sz w:val="18"/>
                <w:szCs w:val="18"/>
                <w:lang w:val="en-US"/>
              </w:rPr>
            </w:pPr>
          </w:p>
        </w:tc>
        <w:tc>
          <w:tcPr>
            <w:tcW w:w="955" w:type="dxa"/>
            <w:shd w:val="clear" w:color="000000" w:fill="C6EFCE"/>
            <w:vAlign w:val="center"/>
          </w:tcPr>
          <w:p w14:paraId="5B7CC487" w14:textId="1786490E" w:rsidR="00353C80" w:rsidRPr="0002234F" w:rsidRDefault="00FF1520" w:rsidP="00A32C1A">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148919A2" w14:textId="15AD62F3" w:rsidR="00FF1520" w:rsidRPr="0002234F" w:rsidRDefault="00A32C1A" w:rsidP="00A32C1A">
            <w:pPr>
              <w:jc w:val="center"/>
              <w:rPr>
                <w:sz w:val="18"/>
                <w:szCs w:val="18"/>
                <w:lang w:val="en-US"/>
              </w:rPr>
            </w:pPr>
            <w:r w:rsidRPr="0002234F">
              <w:rPr>
                <w:rFonts w:eastAsia="Times New Roman" w:cs="Calibri"/>
                <w:kern w:val="0"/>
                <w:sz w:val="18"/>
                <w:szCs w:val="18"/>
                <w:lang w:eastAsia="nl-NL"/>
                <w14:ligatures w14:val="none"/>
              </w:rPr>
              <w:t>80.90</w:t>
            </w:r>
            <w:r w:rsidR="00353C80" w:rsidRPr="0002234F">
              <w:rPr>
                <w:rFonts w:eastAsia="Times New Roman" w:cs="Calibri"/>
                <w:kern w:val="0"/>
                <w:sz w:val="18"/>
                <w:szCs w:val="18"/>
                <w:lang w:eastAsia="nl-NL"/>
                <w14:ligatures w14:val="none"/>
              </w:rPr>
              <w:t>%</w:t>
            </w:r>
          </w:p>
        </w:tc>
        <w:tc>
          <w:tcPr>
            <w:tcW w:w="7224" w:type="dxa"/>
            <w:shd w:val="clear" w:color="auto" w:fill="FFFFFF" w:themeFill="background1"/>
          </w:tcPr>
          <w:p w14:paraId="6AA929C6" w14:textId="77777777" w:rsidR="00FF1520" w:rsidRPr="00EF2077" w:rsidRDefault="00FF1520" w:rsidP="00FF1520">
            <w:pPr>
              <w:rPr>
                <w:sz w:val="18"/>
                <w:szCs w:val="18"/>
                <w:lang w:val="en-US"/>
              </w:rPr>
            </w:pPr>
            <w:r w:rsidRPr="00EF2077">
              <w:rPr>
                <w:sz w:val="18"/>
                <w:szCs w:val="18"/>
                <w:lang w:val="en-US"/>
              </w:rPr>
              <w:t xml:space="preserve">When individuals leave their regulated state, they can automatically shift into hyperarousal or hypoarousal without conscious control. </w:t>
            </w:r>
            <w:r w:rsidRPr="00850983">
              <w:rPr>
                <w:b/>
                <w:bCs/>
                <w:sz w:val="18"/>
                <w:szCs w:val="18"/>
                <w:lang w:val="en-US"/>
              </w:rPr>
              <w:t>Characteristics of hyperarousal are, for example,</w:t>
            </w:r>
            <w:r w:rsidRPr="00EF2077">
              <w:rPr>
                <w:sz w:val="18"/>
                <w:szCs w:val="18"/>
                <w:lang w:val="en-US"/>
              </w:rPr>
              <w:t xml:space="preserve"> panic, anxiety, irritability, anger, </w:t>
            </w:r>
            <w:r w:rsidRPr="00850983">
              <w:rPr>
                <w:b/>
                <w:bCs/>
                <w:sz w:val="18"/>
                <w:szCs w:val="18"/>
                <w:lang w:val="en-US"/>
              </w:rPr>
              <w:t>triggering</w:t>
            </w:r>
            <w:r w:rsidRPr="00EF2077">
              <w:rPr>
                <w:sz w:val="18"/>
                <w:szCs w:val="18"/>
                <w:lang w:val="en-US"/>
              </w:rPr>
              <w:t xml:space="preserve"> fight-or-flight responses. </w:t>
            </w:r>
            <w:r w:rsidRPr="00850983">
              <w:rPr>
                <w:b/>
                <w:bCs/>
                <w:sz w:val="18"/>
                <w:szCs w:val="18"/>
                <w:lang w:val="en-US"/>
              </w:rPr>
              <w:t>Characteristics of hypoarousal are, for example</w:t>
            </w:r>
            <w:r w:rsidRPr="00EF2077">
              <w:rPr>
                <w:sz w:val="18"/>
                <w:szCs w:val="18"/>
                <w:lang w:val="en-US"/>
              </w:rPr>
              <w:t xml:space="preserve"> numbness, spaciness, or zoned-out, </w:t>
            </w:r>
            <w:r w:rsidRPr="00850983">
              <w:rPr>
                <w:b/>
                <w:bCs/>
                <w:sz w:val="18"/>
                <w:szCs w:val="18"/>
                <w:lang w:val="en-US"/>
              </w:rPr>
              <w:t xml:space="preserve">triggering </w:t>
            </w:r>
            <w:r w:rsidRPr="00EF2077">
              <w:rPr>
                <w:sz w:val="18"/>
                <w:szCs w:val="18"/>
                <w:lang w:val="en-US"/>
              </w:rPr>
              <w:t>shutdown/frozen responses. Both are involuntary protective mechanisms, activated by the body.</w:t>
            </w:r>
          </w:p>
        </w:tc>
      </w:tr>
      <w:tr w:rsidR="00FF1520" w:rsidRPr="00EF2077" w14:paraId="33C7EB87" w14:textId="77777777" w:rsidTr="00A32C1A">
        <w:tc>
          <w:tcPr>
            <w:tcW w:w="883" w:type="dxa"/>
            <w:vMerge/>
            <w:shd w:val="clear" w:color="auto" w:fill="FFFFFF" w:themeFill="background1"/>
          </w:tcPr>
          <w:p w14:paraId="07A69D3C" w14:textId="77777777" w:rsidR="00FF1520" w:rsidRPr="00A8642B" w:rsidRDefault="00FF1520" w:rsidP="00FF1520">
            <w:pPr>
              <w:rPr>
                <w:b/>
                <w:bCs/>
                <w:sz w:val="18"/>
                <w:szCs w:val="18"/>
                <w:lang w:val="en-US"/>
              </w:rPr>
            </w:pPr>
          </w:p>
        </w:tc>
        <w:tc>
          <w:tcPr>
            <w:tcW w:w="955" w:type="dxa"/>
            <w:shd w:val="clear" w:color="auto" w:fill="FFFFFF" w:themeFill="background1"/>
            <w:vAlign w:val="center"/>
          </w:tcPr>
          <w:p w14:paraId="1DEABFF8" w14:textId="77777777" w:rsidR="00FF1520" w:rsidRPr="0002234F" w:rsidRDefault="00FF1520" w:rsidP="00A32C1A">
            <w:pPr>
              <w:jc w:val="center"/>
              <w:rPr>
                <w:sz w:val="18"/>
                <w:szCs w:val="18"/>
                <w:lang w:val="en-US"/>
              </w:rPr>
            </w:pPr>
            <w:r w:rsidRPr="0002234F">
              <w:rPr>
                <w:sz w:val="18"/>
                <w:szCs w:val="18"/>
                <w:lang w:val="en-US"/>
              </w:rPr>
              <w:t>After round 3</w:t>
            </w:r>
          </w:p>
        </w:tc>
        <w:tc>
          <w:tcPr>
            <w:tcW w:w="7224" w:type="dxa"/>
            <w:shd w:val="clear" w:color="auto" w:fill="C1F0C7" w:themeFill="accent3" w:themeFillTint="33"/>
          </w:tcPr>
          <w:p w14:paraId="51D35746" w14:textId="77777777" w:rsidR="00FF1520" w:rsidRPr="00EF2077" w:rsidRDefault="00FF1520" w:rsidP="00FF1520">
            <w:pPr>
              <w:rPr>
                <w:sz w:val="18"/>
                <w:szCs w:val="18"/>
                <w:lang w:val="en-US"/>
              </w:rPr>
            </w:pPr>
            <w:r w:rsidRPr="00EF2077">
              <w:rPr>
                <w:sz w:val="18"/>
                <w:szCs w:val="18"/>
                <w:lang w:val="en-US"/>
              </w:rPr>
              <w:t>When individuals leave their regulated state, they can automatically shift into hyperarousal or hypoarousal without conscious control. Characteristics of hyperarousal are, for example, panic, anxiety, irritability, anger, triggering fight-or-flight responses. Characteristics of hypoarousal are, for example numbness, spaciness, or zoned-out, triggering shutdown/</w:t>
            </w:r>
            <w:r w:rsidRPr="008C65BD">
              <w:rPr>
                <w:b/>
                <w:bCs/>
                <w:sz w:val="18"/>
                <w:szCs w:val="18"/>
                <w:lang w:val="en-US"/>
              </w:rPr>
              <w:t>freeze-responses.</w:t>
            </w:r>
            <w:r w:rsidRPr="00EF2077">
              <w:rPr>
                <w:sz w:val="18"/>
                <w:szCs w:val="18"/>
                <w:lang w:val="en-US"/>
              </w:rPr>
              <w:t xml:space="preserve"> Both are involuntary protective mechanisms, activated by the body.</w:t>
            </w:r>
          </w:p>
        </w:tc>
      </w:tr>
      <w:tr w:rsidR="00FF1520" w:rsidRPr="00DF3952" w14:paraId="5F5A250B" w14:textId="77777777" w:rsidTr="00353C80">
        <w:tc>
          <w:tcPr>
            <w:tcW w:w="883" w:type="dxa"/>
            <w:vMerge w:val="restart"/>
            <w:shd w:val="clear" w:color="auto" w:fill="FFFFFF" w:themeFill="background1"/>
          </w:tcPr>
          <w:p w14:paraId="17A35E61" w14:textId="77777777" w:rsidR="00FF1520" w:rsidRPr="00A8642B" w:rsidRDefault="00FF1520" w:rsidP="00FF1520">
            <w:pPr>
              <w:rPr>
                <w:b/>
                <w:bCs/>
                <w:sz w:val="18"/>
                <w:szCs w:val="18"/>
                <w:lang w:val="en-US"/>
              </w:rPr>
            </w:pPr>
            <w:r w:rsidRPr="00A8642B">
              <w:rPr>
                <w:b/>
                <w:bCs/>
                <w:sz w:val="18"/>
                <w:szCs w:val="18"/>
                <w:lang w:val="en-US"/>
              </w:rPr>
              <w:t>4.3</w:t>
            </w:r>
          </w:p>
          <w:p w14:paraId="71687BE3" w14:textId="77777777" w:rsidR="00FF1520" w:rsidRPr="00A8642B" w:rsidRDefault="00FF1520" w:rsidP="00FF1520">
            <w:pPr>
              <w:rPr>
                <w:b/>
                <w:bCs/>
                <w:sz w:val="18"/>
                <w:szCs w:val="18"/>
                <w:lang w:val="en-US"/>
              </w:rPr>
            </w:pPr>
          </w:p>
        </w:tc>
        <w:tc>
          <w:tcPr>
            <w:tcW w:w="955" w:type="dxa"/>
            <w:shd w:val="clear" w:color="000000" w:fill="C6EFCE"/>
            <w:vAlign w:val="center"/>
          </w:tcPr>
          <w:p w14:paraId="4AA328A4" w14:textId="57FB17BB" w:rsidR="0045239E"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5065ACB3" w14:textId="49FA5F3A" w:rsidR="00FF1520" w:rsidRPr="0002234F" w:rsidRDefault="00353C80" w:rsidP="00353C80">
            <w:pPr>
              <w:jc w:val="center"/>
              <w:rPr>
                <w:sz w:val="18"/>
                <w:szCs w:val="18"/>
                <w:lang w:val="en-US"/>
              </w:rPr>
            </w:pPr>
            <w:r w:rsidRPr="0002234F">
              <w:rPr>
                <w:rFonts w:eastAsia="Times New Roman" w:cs="Calibri"/>
                <w:kern w:val="0"/>
                <w:sz w:val="18"/>
                <w:szCs w:val="18"/>
                <w:lang w:eastAsia="nl-NL"/>
                <w14:ligatures w14:val="none"/>
              </w:rPr>
              <w:t>80.53</w:t>
            </w:r>
            <w:r w:rsidR="00520E00" w:rsidRPr="0002234F">
              <w:rPr>
                <w:rFonts w:eastAsia="Times New Roman" w:cs="Calibri"/>
                <w:kern w:val="0"/>
                <w:sz w:val="18"/>
                <w:szCs w:val="18"/>
                <w:lang w:eastAsia="nl-NL"/>
                <w14:ligatures w14:val="none"/>
              </w:rPr>
              <w:t>%</w:t>
            </w:r>
          </w:p>
        </w:tc>
        <w:tc>
          <w:tcPr>
            <w:tcW w:w="7224" w:type="dxa"/>
            <w:shd w:val="clear" w:color="auto" w:fill="FFFFFF" w:themeFill="background1"/>
          </w:tcPr>
          <w:p w14:paraId="679F24F8" w14:textId="77777777" w:rsidR="00FF1520" w:rsidRPr="00EF2077" w:rsidRDefault="00FF1520" w:rsidP="00FF1520">
            <w:pPr>
              <w:rPr>
                <w:sz w:val="18"/>
                <w:szCs w:val="18"/>
                <w:lang w:val="en-US"/>
              </w:rPr>
            </w:pPr>
            <w:r w:rsidRPr="00EF2077">
              <w:rPr>
                <w:sz w:val="18"/>
                <w:szCs w:val="18"/>
                <w:lang w:val="en-US"/>
              </w:rPr>
              <w:t>As activities related to Hyperarousal are oriented outward, they are more easily identifiable for healthcare professionals than the inward oriented activities of Hypoarousal. However, both are of equal importance and equally burdensome for the patient. Therefore, both types of dysregulation require equal recognition to provide necessary and appropriate care.</w:t>
            </w:r>
          </w:p>
        </w:tc>
      </w:tr>
      <w:tr w:rsidR="00FF1520" w:rsidRPr="00DF3952" w14:paraId="1DD63B65" w14:textId="77777777" w:rsidTr="00353C80">
        <w:tc>
          <w:tcPr>
            <w:tcW w:w="883" w:type="dxa"/>
            <w:vMerge/>
            <w:shd w:val="clear" w:color="auto" w:fill="FFFFFF" w:themeFill="background1"/>
          </w:tcPr>
          <w:p w14:paraId="204C06DE" w14:textId="77777777" w:rsidR="00FF1520" w:rsidRPr="00A8642B" w:rsidRDefault="00FF1520" w:rsidP="00FF1520">
            <w:pPr>
              <w:rPr>
                <w:b/>
                <w:bCs/>
                <w:sz w:val="18"/>
                <w:szCs w:val="18"/>
                <w:lang w:val="en-US"/>
              </w:rPr>
            </w:pPr>
          </w:p>
        </w:tc>
        <w:tc>
          <w:tcPr>
            <w:tcW w:w="955" w:type="dxa"/>
            <w:shd w:val="clear" w:color="000000" w:fill="C6EFCE"/>
            <w:vAlign w:val="center"/>
          </w:tcPr>
          <w:p w14:paraId="71E34493" w14:textId="6FDC033F" w:rsidR="00520E00"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1FB02D65" w14:textId="667584A4" w:rsidR="00FF1520" w:rsidRPr="0002234F" w:rsidRDefault="00353C80" w:rsidP="00353C80">
            <w:pPr>
              <w:jc w:val="center"/>
              <w:rPr>
                <w:sz w:val="18"/>
                <w:szCs w:val="18"/>
                <w:lang w:val="en-US"/>
              </w:rPr>
            </w:pPr>
            <w:r w:rsidRPr="0002234F">
              <w:rPr>
                <w:rFonts w:eastAsia="Times New Roman" w:cs="Calibri"/>
                <w:kern w:val="0"/>
                <w:sz w:val="18"/>
                <w:szCs w:val="18"/>
                <w:lang w:eastAsia="nl-NL"/>
                <w14:ligatures w14:val="none"/>
              </w:rPr>
              <w:t>85.00</w:t>
            </w:r>
            <w:r w:rsidR="00520E00"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44CA3EC1" w14:textId="7EEEE93A" w:rsidR="00FF1520" w:rsidRPr="00EF2077" w:rsidRDefault="00FF1520" w:rsidP="00FF1520">
            <w:pPr>
              <w:spacing w:line="256" w:lineRule="auto"/>
              <w:rPr>
                <w:sz w:val="18"/>
                <w:szCs w:val="18"/>
                <w:lang w:val="en-US"/>
              </w:rPr>
            </w:pPr>
            <w:r w:rsidRPr="001E05B8">
              <w:rPr>
                <w:rFonts w:ascii="Aptos" w:eastAsia="Aptos" w:hAnsi="Aptos" w:cs="Times New Roman"/>
                <w:b/>
                <w:bCs/>
                <w:sz w:val="18"/>
                <w:szCs w:val="18"/>
                <w:lang w:val="en-US"/>
              </w:rPr>
              <w:t>Outward-oriented activities of Hyperarousal</w:t>
            </w:r>
            <w:r w:rsidRPr="00EF2077">
              <w:rPr>
                <w:rFonts w:ascii="Aptos" w:eastAsia="Aptos" w:hAnsi="Aptos" w:cs="Times New Roman"/>
                <w:sz w:val="18"/>
                <w:szCs w:val="18"/>
                <w:lang w:val="en-US"/>
              </w:rPr>
              <w:t xml:space="preserve"> are more easily identifiable for healthcare professionals than the inward oriented activities of Hypoarousal. However, both are of equal importance and equally burdensome for the patient. Therefore, both types of </w:t>
            </w:r>
            <w:r w:rsidRPr="00110F8F">
              <w:rPr>
                <w:b/>
                <w:bCs/>
                <w:i/>
                <w:iCs/>
                <w:sz w:val="18"/>
                <w:szCs w:val="18"/>
                <w:lang w:val="en-US"/>
              </w:rPr>
              <w:t>Mental Dysregulation</w:t>
            </w:r>
            <w:r w:rsidRPr="00EF2077">
              <w:rPr>
                <w:sz w:val="18"/>
                <w:szCs w:val="18"/>
                <w:lang w:val="en-US"/>
              </w:rPr>
              <w:t xml:space="preserve"> </w:t>
            </w:r>
            <w:r w:rsidRPr="00EF2077">
              <w:rPr>
                <w:rFonts w:ascii="Aptos" w:eastAsia="Aptos" w:hAnsi="Aptos" w:cs="Times New Roman"/>
                <w:sz w:val="18"/>
                <w:szCs w:val="18"/>
                <w:lang w:val="en-US"/>
              </w:rPr>
              <w:t xml:space="preserve">require equal recognition to </w:t>
            </w:r>
            <w:r w:rsidRPr="00110F8F">
              <w:rPr>
                <w:rFonts w:ascii="Aptos" w:eastAsia="Aptos" w:hAnsi="Aptos" w:cs="Times New Roman"/>
                <w:b/>
                <w:bCs/>
                <w:sz w:val="18"/>
                <w:szCs w:val="18"/>
                <w:lang w:val="en-US"/>
              </w:rPr>
              <w:t>provide appropriate</w:t>
            </w:r>
            <w:r w:rsidRPr="00EF2077">
              <w:rPr>
                <w:rFonts w:ascii="Aptos" w:eastAsia="Aptos" w:hAnsi="Aptos" w:cs="Times New Roman"/>
                <w:sz w:val="18"/>
                <w:szCs w:val="18"/>
                <w:lang w:val="en-US"/>
              </w:rPr>
              <w:t xml:space="preserve"> care.</w:t>
            </w:r>
          </w:p>
        </w:tc>
      </w:tr>
      <w:tr w:rsidR="00FF1520" w:rsidRPr="00EF2077" w14:paraId="547D905A" w14:textId="77777777" w:rsidTr="00353C80">
        <w:tc>
          <w:tcPr>
            <w:tcW w:w="883" w:type="dxa"/>
            <w:vMerge/>
            <w:shd w:val="clear" w:color="auto" w:fill="FFFFFF" w:themeFill="background1"/>
          </w:tcPr>
          <w:p w14:paraId="3EB15DE5" w14:textId="77777777" w:rsidR="00FF1520" w:rsidRPr="00A8642B" w:rsidRDefault="00FF1520" w:rsidP="00FF1520">
            <w:pPr>
              <w:rPr>
                <w:b/>
                <w:bCs/>
                <w:sz w:val="18"/>
                <w:szCs w:val="18"/>
                <w:lang w:val="en-US"/>
              </w:rPr>
            </w:pPr>
          </w:p>
        </w:tc>
        <w:tc>
          <w:tcPr>
            <w:tcW w:w="955" w:type="dxa"/>
            <w:shd w:val="clear" w:color="000000" w:fill="C6EFCE"/>
            <w:vAlign w:val="center"/>
          </w:tcPr>
          <w:p w14:paraId="391A3AD5" w14:textId="62FEA7F8" w:rsidR="00520E00"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356BE99E" w14:textId="5E7EBE4B" w:rsidR="00FF1520" w:rsidRPr="0002234F" w:rsidRDefault="00353C80" w:rsidP="00353C80">
            <w:pPr>
              <w:jc w:val="center"/>
              <w:rPr>
                <w:sz w:val="18"/>
                <w:szCs w:val="18"/>
                <w:lang w:val="en-US"/>
              </w:rPr>
            </w:pPr>
            <w:r w:rsidRPr="0002234F">
              <w:rPr>
                <w:rFonts w:eastAsia="Times New Roman" w:cs="Calibri"/>
                <w:kern w:val="0"/>
                <w:sz w:val="18"/>
                <w:szCs w:val="18"/>
                <w:lang w:eastAsia="nl-NL"/>
                <w14:ligatures w14:val="none"/>
              </w:rPr>
              <w:t>85.39</w:t>
            </w:r>
            <w:r w:rsidR="00520E00" w:rsidRPr="0002234F">
              <w:rPr>
                <w:rFonts w:eastAsia="Times New Roman" w:cs="Calibri"/>
                <w:kern w:val="0"/>
                <w:sz w:val="18"/>
                <w:szCs w:val="18"/>
                <w:lang w:eastAsia="nl-NL"/>
                <w14:ligatures w14:val="none"/>
              </w:rPr>
              <w:t>%</w:t>
            </w:r>
          </w:p>
        </w:tc>
        <w:tc>
          <w:tcPr>
            <w:tcW w:w="7224" w:type="dxa"/>
            <w:shd w:val="clear" w:color="auto" w:fill="FFFFFF" w:themeFill="background1"/>
          </w:tcPr>
          <w:p w14:paraId="07EE1A8F" w14:textId="77777777" w:rsidR="00FF1520" w:rsidRPr="00EF2077" w:rsidRDefault="00FF1520" w:rsidP="00FF1520">
            <w:pPr>
              <w:rPr>
                <w:sz w:val="18"/>
                <w:szCs w:val="18"/>
                <w:lang w:val="en-US"/>
              </w:rPr>
            </w:pPr>
            <w:r w:rsidRPr="00EF2077">
              <w:rPr>
                <w:sz w:val="18"/>
                <w:szCs w:val="18"/>
                <w:lang w:val="en-US"/>
              </w:rPr>
              <w:t>No changes</w:t>
            </w:r>
          </w:p>
        </w:tc>
      </w:tr>
      <w:tr w:rsidR="00FF1520" w:rsidRPr="00DF3952" w14:paraId="1696C5C1" w14:textId="77777777" w:rsidTr="00353C80">
        <w:tc>
          <w:tcPr>
            <w:tcW w:w="883" w:type="dxa"/>
            <w:vMerge w:val="restart"/>
            <w:shd w:val="clear" w:color="auto" w:fill="FFFFFF" w:themeFill="background1"/>
          </w:tcPr>
          <w:p w14:paraId="7017B392" w14:textId="77777777" w:rsidR="00FF1520" w:rsidRPr="00A8642B" w:rsidRDefault="00FF1520" w:rsidP="00FF1520">
            <w:pPr>
              <w:rPr>
                <w:b/>
                <w:bCs/>
                <w:sz w:val="18"/>
                <w:szCs w:val="18"/>
                <w:lang w:val="en-US"/>
              </w:rPr>
            </w:pPr>
            <w:r w:rsidRPr="00A8642B">
              <w:rPr>
                <w:b/>
                <w:bCs/>
                <w:sz w:val="18"/>
                <w:szCs w:val="18"/>
                <w:lang w:val="en-US"/>
              </w:rPr>
              <w:t>4.4</w:t>
            </w:r>
          </w:p>
          <w:p w14:paraId="5850D0F0" w14:textId="77777777" w:rsidR="00FF1520" w:rsidRPr="00A8642B" w:rsidRDefault="00FF1520" w:rsidP="00FF1520">
            <w:pPr>
              <w:rPr>
                <w:b/>
                <w:bCs/>
                <w:color w:val="C00000"/>
                <w:sz w:val="18"/>
                <w:szCs w:val="18"/>
                <w:lang w:val="en-US"/>
              </w:rPr>
            </w:pPr>
          </w:p>
        </w:tc>
        <w:tc>
          <w:tcPr>
            <w:tcW w:w="955" w:type="dxa"/>
            <w:shd w:val="clear" w:color="000000" w:fill="FFC7CE"/>
            <w:vAlign w:val="center"/>
          </w:tcPr>
          <w:p w14:paraId="0C26251E" w14:textId="70710016" w:rsidR="00520E00"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2F6C6C6B" w14:textId="3A1D2D40" w:rsidR="00FF1520" w:rsidRPr="0002234F" w:rsidRDefault="00353C80" w:rsidP="00353C80">
            <w:pPr>
              <w:jc w:val="center"/>
              <w:rPr>
                <w:i/>
                <w:iCs/>
                <w:sz w:val="18"/>
                <w:szCs w:val="18"/>
                <w:lang w:val="en-US"/>
              </w:rPr>
            </w:pPr>
            <w:r w:rsidRPr="0002234F">
              <w:rPr>
                <w:rFonts w:eastAsia="Times New Roman" w:cs="Calibri"/>
                <w:kern w:val="0"/>
                <w:sz w:val="18"/>
                <w:szCs w:val="18"/>
                <w:lang w:eastAsia="nl-NL"/>
                <w14:ligatures w14:val="none"/>
              </w:rPr>
              <w:t>65.49</w:t>
            </w:r>
            <w:r w:rsidR="00520E00" w:rsidRPr="0002234F">
              <w:rPr>
                <w:rFonts w:eastAsia="Times New Roman" w:cs="Calibri"/>
                <w:kern w:val="0"/>
                <w:sz w:val="18"/>
                <w:szCs w:val="18"/>
                <w:lang w:eastAsia="nl-NL"/>
                <w14:ligatures w14:val="none"/>
              </w:rPr>
              <w:t>%</w:t>
            </w:r>
          </w:p>
        </w:tc>
        <w:tc>
          <w:tcPr>
            <w:tcW w:w="7224" w:type="dxa"/>
            <w:shd w:val="clear" w:color="auto" w:fill="FFFFFF" w:themeFill="background1"/>
          </w:tcPr>
          <w:p w14:paraId="6D88078E" w14:textId="77777777" w:rsidR="00FF1520" w:rsidRPr="00EF2077" w:rsidRDefault="00FF1520" w:rsidP="00FF1520">
            <w:pPr>
              <w:rPr>
                <w:sz w:val="18"/>
                <w:szCs w:val="18"/>
                <w:lang w:val="en-US"/>
              </w:rPr>
            </w:pPr>
            <w:r w:rsidRPr="00EF2077">
              <w:rPr>
                <w:i/>
                <w:iCs/>
                <w:sz w:val="18"/>
                <w:szCs w:val="18"/>
                <w:lang w:val="en-US"/>
              </w:rPr>
              <w:t>Mental Dysregulation</w:t>
            </w:r>
            <w:r w:rsidRPr="00EF2077">
              <w:rPr>
                <w:sz w:val="18"/>
                <w:szCs w:val="18"/>
                <w:lang w:val="en-US"/>
              </w:rPr>
              <w:t xml:space="preserve"> is an element of a person’s mental state that is prone to changes. The presence or absence of the types of </w:t>
            </w:r>
            <w:r w:rsidRPr="00EF2077">
              <w:rPr>
                <w:i/>
                <w:iCs/>
                <w:sz w:val="18"/>
                <w:szCs w:val="18"/>
                <w:lang w:val="en-US"/>
              </w:rPr>
              <w:t>Mental Dysregulation</w:t>
            </w:r>
            <w:r w:rsidRPr="00EF2077">
              <w:rPr>
                <w:sz w:val="18"/>
                <w:szCs w:val="18"/>
                <w:lang w:val="en-US"/>
              </w:rPr>
              <w:t xml:space="preserve"> (Hyperarousal and Hypoarousal) and shifting from one type to the other can happen in moments.</w:t>
            </w:r>
          </w:p>
        </w:tc>
      </w:tr>
      <w:tr w:rsidR="00FF1520" w:rsidRPr="00DF3952" w14:paraId="707F999B" w14:textId="77777777" w:rsidTr="00353C80">
        <w:tc>
          <w:tcPr>
            <w:tcW w:w="883" w:type="dxa"/>
            <w:vMerge/>
            <w:shd w:val="clear" w:color="auto" w:fill="FFFFFF" w:themeFill="background1"/>
          </w:tcPr>
          <w:p w14:paraId="312D37A2" w14:textId="77777777" w:rsidR="00FF1520" w:rsidRPr="00A8642B" w:rsidRDefault="00FF1520" w:rsidP="00FF1520">
            <w:pPr>
              <w:rPr>
                <w:b/>
                <w:bCs/>
                <w:sz w:val="18"/>
                <w:szCs w:val="18"/>
                <w:lang w:val="en-US"/>
              </w:rPr>
            </w:pPr>
          </w:p>
        </w:tc>
        <w:tc>
          <w:tcPr>
            <w:tcW w:w="955" w:type="dxa"/>
            <w:shd w:val="clear" w:color="000000" w:fill="C6EFCE"/>
            <w:vAlign w:val="center"/>
          </w:tcPr>
          <w:p w14:paraId="03D13508" w14:textId="6AB3F5AB" w:rsidR="00520E00"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2EBC165F" w14:textId="14E49F28" w:rsidR="00FF1520" w:rsidRPr="0002234F" w:rsidRDefault="00353C80" w:rsidP="00353C80">
            <w:pPr>
              <w:jc w:val="center"/>
              <w:rPr>
                <w:i/>
                <w:iCs/>
                <w:sz w:val="18"/>
                <w:szCs w:val="18"/>
                <w:lang w:val="en-US"/>
              </w:rPr>
            </w:pPr>
            <w:r w:rsidRPr="0002234F">
              <w:rPr>
                <w:rFonts w:eastAsia="Times New Roman" w:cs="Calibri"/>
                <w:kern w:val="0"/>
                <w:sz w:val="18"/>
                <w:szCs w:val="18"/>
                <w:lang w:eastAsia="nl-NL"/>
                <w14:ligatures w14:val="none"/>
              </w:rPr>
              <w:t>76.00</w:t>
            </w:r>
            <w:r w:rsidR="00520E00"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00B31029" w14:textId="0CE1E781" w:rsidR="00FF1520" w:rsidRPr="00EF2077" w:rsidRDefault="00FF1520" w:rsidP="00FF1520">
            <w:pPr>
              <w:spacing w:line="256" w:lineRule="auto"/>
              <w:rPr>
                <w:i/>
                <w:iCs/>
                <w:sz w:val="18"/>
                <w:szCs w:val="18"/>
                <w:lang w:val="en-US"/>
              </w:rPr>
            </w:pPr>
            <w:r w:rsidRPr="00EF2077">
              <w:rPr>
                <w:i/>
                <w:iCs/>
                <w:sz w:val="18"/>
                <w:szCs w:val="18"/>
                <w:lang w:val="en-US"/>
              </w:rPr>
              <w:t>Mental Dysregulation</w:t>
            </w:r>
            <w:r w:rsidRPr="00EF2077">
              <w:rPr>
                <w:sz w:val="18"/>
                <w:szCs w:val="18"/>
                <w:lang w:val="en-US"/>
              </w:rPr>
              <w:t xml:space="preserve"> is an element of a person’s mental state that is prone to changes. </w:t>
            </w:r>
            <w:r w:rsidRPr="00EA23DA">
              <w:rPr>
                <w:b/>
                <w:bCs/>
                <w:sz w:val="18"/>
                <w:szCs w:val="18"/>
                <w:lang w:val="en-US"/>
              </w:rPr>
              <w:t xml:space="preserve">The occurrence or disappearance of Hyperarousal and Hypoarousal </w:t>
            </w:r>
            <w:r w:rsidRPr="00EA23DA">
              <w:rPr>
                <w:sz w:val="18"/>
                <w:szCs w:val="18"/>
                <w:lang w:val="en-US"/>
              </w:rPr>
              <w:t>and</w:t>
            </w:r>
            <w:r w:rsidRPr="00EF2077">
              <w:rPr>
                <w:sz w:val="18"/>
                <w:szCs w:val="18"/>
                <w:lang w:val="en-US"/>
              </w:rPr>
              <w:t xml:space="preserve"> shifting from one type to the other can happen </w:t>
            </w:r>
            <w:r w:rsidRPr="00EA23DA">
              <w:rPr>
                <w:b/>
                <w:bCs/>
                <w:sz w:val="18"/>
                <w:szCs w:val="18"/>
                <w:lang w:val="en-US"/>
              </w:rPr>
              <w:t>gradually, but can also happen</w:t>
            </w:r>
            <w:r w:rsidRPr="00EF2077">
              <w:rPr>
                <w:sz w:val="18"/>
                <w:szCs w:val="18"/>
                <w:lang w:val="en-US"/>
              </w:rPr>
              <w:t xml:space="preserve"> in moments. </w:t>
            </w:r>
            <w:r w:rsidRPr="00EA23DA">
              <w:rPr>
                <w:b/>
                <w:bCs/>
                <w:sz w:val="18"/>
                <w:szCs w:val="18"/>
                <w:lang w:val="en-US"/>
              </w:rPr>
              <w:t>These changes can include going in and out of a regulated state.</w:t>
            </w:r>
          </w:p>
        </w:tc>
      </w:tr>
      <w:tr w:rsidR="00FF1520" w:rsidRPr="00EF2077" w14:paraId="23875E9E" w14:textId="77777777" w:rsidTr="00353C80">
        <w:tc>
          <w:tcPr>
            <w:tcW w:w="883" w:type="dxa"/>
            <w:vMerge/>
            <w:shd w:val="clear" w:color="auto" w:fill="FFFFFF" w:themeFill="background1"/>
          </w:tcPr>
          <w:p w14:paraId="6A34CFA9" w14:textId="77777777" w:rsidR="00FF1520" w:rsidRPr="00A8642B" w:rsidRDefault="00FF1520" w:rsidP="00FF1520">
            <w:pPr>
              <w:rPr>
                <w:b/>
                <w:bCs/>
                <w:sz w:val="18"/>
                <w:szCs w:val="18"/>
                <w:lang w:val="en-US"/>
              </w:rPr>
            </w:pPr>
          </w:p>
        </w:tc>
        <w:tc>
          <w:tcPr>
            <w:tcW w:w="955" w:type="dxa"/>
            <w:shd w:val="clear" w:color="000000" w:fill="C6EFCE"/>
            <w:vAlign w:val="center"/>
          </w:tcPr>
          <w:p w14:paraId="088C6663" w14:textId="74112F3E" w:rsidR="00520E00"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070F719F" w14:textId="48B1A2E9" w:rsidR="00FF1520" w:rsidRPr="0002234F" w:rsidRDefault="00353C80" w:rsidP="00353C80">
            <w:pPr>
              <w:jc w:val="center"/>
              <w:rPr>
                <w:i/>
                <w:iCs/>
                <w:sz w:val="18"/>
                <w:szCs w:val="18"/>
                <w:lang w:val="en-US"/>
              </w:rPr>
            </w:pPr>
            <w:r w:rsidRPr="0002234F">
              <w:rPr>
                <w:rFonts w:eastAsia="Times New Roman" w:cs="Calibri"/>
                <w:kern w:val="0"/>
                <w:sz w:val="18"/>
                <w:szCs w:val="18"/>
                <w:lang w:eastAsia="nl-NL"/>
                <w14:ligatures w14:val="none"/>
              </w:rPr>
              <w:t>78.65</w:t>
            </w:r>
            <w:r w:rsidR="00520E00" w:rsidRPr="0002234F">
              <w:rPr>
                <w:rFonts w:eastAsia="Times New Roman" w:cs="Calibri"/>
                <w:kern w:val="0"/>
                <w:sz w:val="18"/>
                <w:szCs w:val="18"/>
                <w:lang w:eastAsia="nl-NL"/>
                <w14:ligatures w14:val="none"/>
              </w:rPr>
              <w:t>%</w:t>
            </w:r>
          </w:p>
        </w:tc>
        <w:tc>
          <w:tcPr>
            <w:tcW w:w="7224" w:type="dxa"/>
            <w:shd w:val="clear" w:color="auto" w:fill="FFFFFF" w:themeFill="background1"/>
          </w:tcPr>
          <w:p w14:paraId="76869176" w14:textId="77777777" w:rsidR="00FF1520" w:rsidRPr="00EF2077" w:rsidRDefault="00FF1520" w:rsidP="00FF1520">
            <w:pPr>
              <w:rPr>
                <w:i/>
                <w:iCs/>
                <w:sz w:val="18"/>
                <w:szCs w:val="18"/>
                <w:lang w:val="en-US"/>
              </w:rPr>
            </w:pPr>
            <w:r w:rsidRPr="00EF2077">
              <w:rPr>
                <w:sz w:val="18"/>
                <w:szCs w:val="18"/>
                <w:lang w:val="en-US"/>
              </w:rPr>
              <w:t>No changes</w:t>
            </w:r>
          </w:p>
        </w:tc>
      </w:tr>
      <w:tr w:rsidR="00FF1520" w:rsidRPr="00DF3952" w14:paraId="73BB23DB" w14:textId="77777777" w:rsidTr="00353C80">
        <w:tc>
          <w:tcPr>
            <w:tcW w:w="883" w:type="dxa"/>
            <w:vMerge w:val="restart"/>
            <w:shd w:val="clear" w:color="auto" w:fill="FFFFFF" w:themeFill="background1"/>
          </w:tcPr>
          <w:p w14:paraId="1B45ABE4" w14:textId="77777777" w:rsidR="00FF1520" w:rsidRPr="00A8642B" w:rsidRDefault="00FF1520" w:rsidP="00FF1520">
            <w:pPr>
              <w:rPr>
                <w:b/>
                <w:bCs/>
                <w:sz w:val="18"/>
                <w:szCs w:val="18"/>
                <w:lang w:val="en-US"/>
              </w:rPr>
            </w:pPr>
            <w:r w:rsidRPr="00A8642B">
              <w:rPr>
                <w:b/>
                <w:bCs/>
                <w:sz w:val="18"/>
                <w:szCs w:val="18"/>
                <w:lang w:val="en-US"/>
              </w:rPr>
              <w:t>4.5</w:t>
            </w:r>
          </w:p>
          <w:p w14:paraId="5AE01129" w14:textId="77777777" w:rsidR="00FF1520" w:rsidRPr="00A8642B" w:rsidRDefault="00FF1520" w:rsidP="00FF1520">
            <w:pPr>
              <w:rPr>
                <w:b/>
                <w:bCs/>
                <w:color w:val="C00000"/>
                <w:sz w:val="18"/>
                <w:szCs w:val="18"/>
                <w:lang w:val="en-US"/>
              </w:rPr>
            </w:pPr>
          </w:p>
        </w:tc>
        <w:tc>
          <w:tcPr>
            <w:tcW w:w="955" w:type="dxa"/>
            <w:shd w:val="clear" w:color="000000" w:fill="FFC7CE"/>
            <w:vAlign w:val="center"/>
          </w:tcPr>
          <w:p w14:paraId="23857949" w14:textId="1697B4B5" w:rsidR="004A0E61"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60FF28BC" w14:textId="54FC40D2" w:rsidR="00FF1520" w:rsidRPr="0002234F" w:rsidRDefault="00353C80" w:rsidP="00353C80">
            <w:pPr>
              <w:jc w:val="center"/>
              <w:rPr>
                <w:sz w:val="18"/>
                <w:szCs w:val="18"/>
                <w:lang w:val="en-US"/>
              </w:rPr>
            </w:pPr>
            <w:r w:rsidRPr="0002234F">
              <w:rPr>
                <w:rFonts w:eastAsia="Times New Roman" w:cs="Calibri"/>
                <w:kern w:val="0"/>
                <w:sz w:val="18"/>
                <w:szCs w:val="18"/>
                <w:lang w:eastAsia="nl-NL"/>
                <w14:ligatures w14:val="none"/>
              </w:rPr>
              <w:t>67.26</w:t>
            </w:r>
            <w:r w:rsidR="004A0E61" w:rsidRPr="0002234F">
              <w:rPr>
                <w:rFonts w:eastAsia="Times New Roman" w:cs="Calibri"/>
                <w:kern w:val="0"/>
                <w:sz w:val="18"/>
                <w:szCs w:val="18"/>
                <w:lang w:eastAsia="nl-NL"/>
                <w14:ligatures w14:val="none"/>
              </w:rPr>
              <w:t>%</w:t>
            </w:r>
          </w:p>
        </w:tc>
        <w:tc>
          <w:tcPr>
            <w:tcW w:w="7224" w:type="dxa"/>
            <w:shd w:val="clear" w:color="auto" w:fill="FFFFFF" w:themeFill="background1"/>
          </w:tcPr>
          <w:p w14:paraId="37CAA224" w14:textId="77777777" w:rsidR="00FF1520" w:rsidRPr="00EF2077" w:rsidRDefault="00FF1520" w:rsidP="00FF1520">
            <w:pPr>
              <w:rPr>
                <w:sz w:val="18"/>
                <w:szCs w:val="18"/>
                <w:lang w:val="en-US"/>
              </w:rPr>
            </w:pPr>
            <w:r w:rsidRPr="00EF2077">
              <w:rPr>
                <w:sz w:val="18"/>
                <w:szCs w:val="18"/>
                <w:lang w:val="en-US"/>
              </w:rPr>
              <w:t xml:space="preserve">The severity of experiencing </w:t>
            </w:r>
            <w:r w:rsidRPr="00EF2077">
              <w:rPr>
                <w:i/>
                <w:iCs/>
                <w:sz w:val="18"/>
                <w:szCs w:val="18"/>
                <w:lang w:val="en-US"/>
              </w:rPr>
              <w:t>Mental Dysregulation</w:t>
            </w:r>
            <w:r w:rsidRPr="00EF2077">
              <w:rPr>
                <w:sz w:val="18"/>
                <w:szCs w:val="18"/>
                <w:lang w:val="en-US"/>
              </w:rPr>
              <w:t xml:space="preserve"> exists on a continuum using the following descriptions of levels of severity: low, moderate, severe and very severe, for both Hyperarousal and Hypoarousal. The severity of </w:t>
            </w:r>
            <w:r w:rsidRPr="00EF2077">
              <w:rPr>
                <w:i/>
                <w:iCs/>
                <w:sz w:val="18"/>
                <w:szCs w:val="18"/>
                <w:lang w:val="en-US"/>
              </w:rPr>
              <w:t>Mental Dysregulation</w:t>
            </w:r>
            <w:r w:rsidRPr="00EF2077">
              <w:rPr>
                <w:sz w:val="18"/>
                <w:szCs w:val="18"/>
                <w:lang w:val="en-US"/>
              </w:rPr>
              <w:t xml:space="preserve"> can shift along this continuum over time, at times quite rapidly, including into and out of the “not evident” level: Regulated.</w:t>
            </w:r>
          </w:p>
        </w:tc>
      </w:tr>
      <w:tr w:rsidR="00FF1520" w:rsidRPr="00DF3952" w14:paraId="45B7E74C" w14:textId="77777777" w:rsidTr="00353C80">
        <w:tc>
          <w:tcPr>
            <w:tcW w:w="883" w:type="dxa"/>
            <w:vMerge/>
            <w:shd w:val="clear" w:color="auto" w:fill="FFFFFF" w:themeFill="background1"/>
          </w:tcPr>
          <w:p w14:paraId="6D5B6E29" w14:textId="77777777" w:rsidR="00FF1520" w:rsidRPr="00EF2077" w:rsidRDefault="00FF1520" w:rsidP="00FF1520">
            <w:pPr>
              <w:rPr>
                <w:sz w:val="18"/>
                <w:szCs w:val="18"/>
                <w:lang w:val="en-US"/>
              </w:rPr>
            </w:pPr>
          </w:p>
        </w:tc>
        <w:tc>
          <w:tcPr>
            <w:tcW w:w="955" w:type="dxa"/>
            <w:shd w:val="clear" w:color="000000" w:fill="FFC7CE"/>
            <w:vAlign w:val="center"/>
          </w:tcPr>
          <w:p w14:paraId="43DC6B34" w14:textId="69EC488A" w:rsidR="004A0E61"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679E006C" w14:textId="28A7C0FB" w:rsidR="00FF1520" w:rsidRPr="0002234F" w:rsidRDefault="00353C80" w:rsidP="00353C80">
            <w:pPr>
              <w:jc w:val="center"/>
              <w:rPr>
                <w:sz w:val="18"/>
                <w:szCs w:val="18"/>
                <w:lang w:val="en-US"/>
              </w:rPr>
            </w:pPr>
            <w:r w:rsidRPr="0002234F">
              <w:rPr>
                <w:rFonts w:eastAsia="Times New Roman" w:cs="Calibri"/>
                <w:kern w:val="0"/>
                <w:sz w:val="18"/>
                <w:szCs w:val="18"/>
                <w:lang w:eastAsia="nl-NL"/>
                <w14:ligatures w14:val="none"/>
              </w:rPr>
              <w:t>70.00</w:t>
            </w:r>
            <w:r w:rsidR="004A0E61" w:rsidRPr="0002234F">
              <w:rPr>
                <w:rFonts w:eastAsia="Times New Roman" w:cs="Calibri"/>
                <w:kern w:val="0"/>
                <w:sz w:val="18"/>
                <w:szCs w:val="18"/>
                <w:lang w:eastAsia="nl-NL"/>
                <w14:ligatures w14:val="none"/>
              </w:rPr>
              <w:t>%</w:t>
            </w:r>
          </w:p>
        </w:tc>
        <w:tc>
          <w:tcPr>
            <w:tcW w:w="7224" w:type="dxa"/>
            <w:shd w:val="clear" w:color="auto" w:fill="FFFFFF" w:themeFill="background1"/>
          </w:tcPr>
          <w:p w14:paraId="33830DDF" w14:textId="517AFE21" w:rsidR="00FF1520" w:rsidRPr="00EF2077" w:rsidRDefault="00FF1520" w:rsidP="00FF1520">
            <w:pPr>
              <w:spacing w:line="256" w:lineRule="auto"/>
              <w:rPr>
                <w:sz w:val="18"/>
                <w:szCs w:val="18"/>
                <w:lang w:val="en-US"/>
              </w:rPr>
            </w:pPr>
            <w:r w:rsidRPr="00EF2077">
              <w:rPr>
                <w:rFonts w:ascii="Aptos" w:eastAsia="Aptos" w:hAnsi="Aptos" w:cs="Times New Roman"/>
                <w:sz w:val="18"/>
                <w:szCs w:val="18"/>
                <w:lang w:val="en-US"/>
              </w:rPr>
              <w:t xml:space="preserve">The severity of experiencing </w:t>
            </w:r>
            <w:r w:rsidRPr="00EF2077">
              <w:rPr>
                <w:i/>
                <w:iCs/>
                <w:sz w:val="18"/>
                <w:szCs w:val="18"/>
                <w:lang w:val="en-US"/>
              </w:rPr>
              <w:t>Mental Dysregulation</w:t>
            </w:r>
            <w:r w:rsidRPr="00EF2077">
              <w:rPr>
                <w:sz w:val="18"/>
                <w:szCs w:val="18"/>
                <w:lang w:val="en-US"/>
              </w:rPr>
              <w:t xml:space="preserve"> </w:t>
            </w:r>
            <w:r w:rsidRPr="00EF2077">
              <w:rPr>
                <w:rFonts w:ascii="Aptos" w:eastAsia="Aptos" w:hAnsi="Aptos" w:cs="Times New Roman"/>
                <w:sz w:val="18"/>
                <w:szCs w:val="18"/>
                <w:lang w:val="en-US"/>
              </w:rPr>
              <w:t>exists on a continuum using the following descriptions of levels of severity: low, moderate, severe and very severe, for both Hyperarousal and Hypoarousal.</w:t>
            </w:r>
            <w:r w:rsidR="00133EDD">
              <w:rPr>
                <w:rFonts w:ascii="Aptos" w:eastAsia="Aptos" w:hAnsi="Aptos" w:cs="Times New Roman"/>
                <w:sz w:val="18"/>
                <w:szCs w:val="18"/>
                <w:lang w:val="en-US"/>
              </w:rPr>
              <w:t xml:space="preserve"> </w:t>
            </w:r>
            <w:r w:rsidR="00133EDD" w:rsidRPr="002A77A4">
              <w:rPr>
                <w:rFonts w:ascii="Aptos" w:eastAsia="Aptos" w:hAnsi="Aptos" w:cs="Times New Roman"/>
                <w:b/>
                <w:bCs/>
                <w:sz w:val="18"/>
                <w:szCs w:val="18"/>
                <w:lang w:val="en-US"/>
              </w:rPr>
              <w:t>(</w:t>
            </w:r>
            <w:r w:rsidR="00C83280" w:rsidRPr="002A77A4">
              <w:rPr>
                <w:rFonts w:ascii="Aptos" w:eastAsia="Aptos" w:hAnsi="Aptos" w:cs="Times New Roman"/>
                <w:b/>
                <w:bCs/>
                <w:sz w:val="18"/>
                <w:szCs w:val="18"/>
                <w:lang w:val="en-US"/>
              </w:rPr>
              <w:t xml:space="preserve">Final sentence of this statement </w:t>
            </w:r>
            <w:r w:rsidR="00B46063">
              <w:rPr>
                <w:rFonts w:ascii="Aptos" w:eastAsia="Aptos" w:hAnsi="Aptos" w:cs="Times New Roman"/>
                <w:b/>
                <w:bCs/>
                <w:sz w:val="18"/>
                <w:szCs w:val="18"/>
                <w:lang w:val="en-US"/>
              </w:rPr>
              <w:t xml:space="preserve">changed and </w:t>
            </w:r>
            <w:r w:rsidR="00C83280" w:rsidRPr="002A77A4">
              <w:rPr>
                <w:rFonts w:ascii="Aptos" w:eastAsia="Aptos" w:hAnsi="Aptos" w:cs="Times New Roman"/>
                <w:b/>
                <w:bCs/>
                <w:sz w:val="18"/>
                <w:szCs w:val="18"/>
                <w:lang w:val="en-US"/>
              </w:rPr>
              <w:t>added to statement 4.</w:t>
            </w:r>
            <w:r w:rsidR="002A77A4" w:rsidRPr="002A77A4">
              <w:rPr>
                <w:rFonts w:ascii="Aptos" w:eastAsia="Aptos" w:hAnsi="Aptos" w:cs="Times New Roman"/>
                <w:b/>
                <w:bCs/>
                <w:sz w:val="18"/>
                <w:szCs w:val="18"/>
                <w:lang w:val="en-US"/>
              </w:rPr>
              <w:t>4)</w:t>
            </w:r>
          </w:p>
        </w:tc>
      </w:tr>
      <w:tr w:rsidR="00FF1520" w:rsidRPr="00DF3952" w14:paraId="5FD0099B" w14:textId="77777777" w:rsidTr="00353C80">
        <w:tc>
          <w:tcPr>
            <w:tcW w:w="883" w:type="dxa"/>
            <w:vMerge/>
            <w:shd w:val="clear" w:color="auto" w:fill="FFFFFF" w:themeFill="background1"/>
          </w:tcPr>
          <w:p w14:paraId="3B312CCB" w14:textId="77777777" w:rsidR="00FF1520" w:rsidRPr="00EF2077" w:rsidRDefault="00FF1520" w:rsidP="00FF1520">
            <w:pPr>
              <w:rPr>
                <w:sz w:val="18"/>
                <w:szCs w:val="18"/>
                <w:lang w:val="en-US"/>
              </w:rPr>
            </w:pPr>
          </w:p>
        </w:tc>
        <w:tc>
          <w:tcPr>
            <w:tcW w:w="955" w:type="dxa"/>
            <w:shd w:val="clear" w:color="000000" w:fill="C6EFCE"/>
            <w:vAlign w:val="center"/>
          </w:tcPr>
          <w:p w14:paraId="7E9F718E" w14:textId="2CC2EE29" w:rsidR="004A0E61" w:rsidRPr="0002234F" w:rsidRDefault="00FF1520" w:rsidP="00353C8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68904DF2" w14:textId="4D3754AA" w:rsidR="00FF1520" w:rsidRPr="0002234F" w:rsidRDefault="00353C80" w:rsidP="00353C80">
            <w:pPr>
              <w:jc w:val="center"/>
              <w:rPr>
                <w:sz w:val="18"/>
                <w:szCs w:val="18"/>
                <w:lang w:val="en-US"/>
              </w:rPr>
            </w:pPr>
            <w:r w:rsidRPr="0002234F">
              <w:rPr>
                <w:rFonts w:eastAsia="Times New Roman" w:cs="Calibri"/>
                <w:kern w:val="0"/>
                <w:sz w:val="18"/>
                <w:szCs w:val="18"/>
                <w:lang w:eastAsia="nl-NL"/>
                <w14:ligatures w14:val="none"/>
              </w:rPr>
              <w:t>75.28</w:t>
            </w:r>
            <w:r w:rsidR="004A0E61"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030B33D4" w14:textId="76740FA7" w:rsidR="00FF1520" w:rsidRPr="00EF2077" w:rsidRDefault="00FF1520" w:rsidP="00FF1520">
            <w:pPr>
              <w:spacing w:line="256" w:lineRule="auto"/>
              <w:rPr>
                <w:sz w:val="18"/>
                <w:szCs w:val="18"/>
                <w:lang w:val="en-US"/>
              </w:rPr>
            </w:pPr>
            <w:r w:rsidRPr="00EF2077">
              <w:rPr>
                <w:rFonts w:ascii="Aptos" w:eastAsia="Aptos" w:hAnsi="Aptos" w:cs="Times New Roman"/>
                <w:sz w:val="18"/>
                <w:szCs w:val="18"/>
                <w:lang w:val="en-US"/>
              </w:rPr>
              <w:t xml:space="preserve">The severity of experiencing </w:t>
            </w:r>
            <w:r w:rsidRPr="00EF2077">
              <w:rPr>
                <w:i/>
                <w:iCs/>
                <w:sz w:val="18"/>
                <w:szCs w:val="18"/>
                <w:lang w:val="en-US"/>
              </w:rPr>
              <w:t>Mental Dysregulation</w:t>
            </w:r>
            <w:r w:rsidRPr="00EF2077">
              <w:rPr>
                <w:sz w:val="18"/>
                <w:szCs w:val="18"/>
                <w:lang w:val="en-US"/>
              </w:rPr>
              <w:t xml:space="preserve"> </w:t>
            </w:r>
            <w:r w:rsidRPr="00EF2077">
              <w:rPr>
                <w:rFonts w:ascii="Aptos" w:eastAsia="Aptos" w:hAnsi="Aptos" w:cs="Times New Roman"/>
                <w:sz w:val="18"/>
                <w:szCs w:val="18"/>
                <w:lang w:val="en-US"/>
              </w:rPr>
              <w:t>exists on a continuum using the following descriptions of levels of severity: mild, moderate and severe,</w:t>
            </w:r>
            <w:r w:rsidR="002A77A4">
              <w:rPr>
                <w:rFonts w:ascii="Aptos" w:eastAsia="Aptos" w:hAnsi="Aptos" w:cs="Times New Roman"/>
                <w:sz w:val="18"/>
                <w:szCs w:val="18"/>
                <w:lang w:val="en-US"/>
              </w:rPr>
              <w:t xml:space="preserve"> </w:t>
            </w:r>
            <w:r w:rsidR="002A77A4" w:rsidRPr="002A77A4">
              <w:rPr>
                <w:rFonts w:ascii="Aptos" w:eastAsia="Aptos" w:hAnsi="Aptos" w:cs="Times New Roman"/>
                <w:b/>
                <w:bCs/>
                <w:sz w:val="18"/>
                <w:szCs w:val="18"/>
                <w:lang w:val="en-US"/>
              </w:rPr>
              <w:t>(</w:t>
            </w:r>
            <w:r w:rsidR="002A77A4">
              <w:rPr>
                <w:rFonts w:ascii="Aptos" w:eastAsia="Aptos" w:hAnsi="Aptos" w:cs="Times New Roman"/>
                <w:b/>
                <w:bCs/>
                <w:sz w:val="18"/>
                <w:szCs w:val="18"/>
                <w:lang w:val="en-US"/>
              </w:rPr>
              <w:t>deleting</w:t>
            </w:r>
            <w:r w:rsidR="002A77A4" w:rsidRPr="002A77A4">
              <w:rPr>
                <w:rFonts w:ascii="Aptos" w:eastAsia="Aptos" w:hAnsi="Aptos" w:cs="Times New Roman"/>
                <w:b/>
                <w:bCs/>
                <w:sz w:val="18"/>
                <w:szCs w:val="18"/>
                <w:lang w:val="en-US"/>
              </w:rPr>
              <w:t>: ‘very severe’)</w:t>
            </w:r>
            <w:r w:rsidRPr="00EF2077">
              <w:rPr>
                <w:rFonts w:ascii="Aptos" w:eastAsia="Aptos" w:hAnsi="Aptos" w:cs="Times New Roman"/>
                <w:sz w:val="18"/>
                <w:szCs w:val="18"/>
                <w:lang w:val="en-US"/>
              </w:rPr>
              <w:t xml:space="preserve"> for both Hyperarousal and Hypoarousal. </w:t>
            </w:r>
            <w:r w:rsidRPr="00304120">
              <w:rPr>
                <w:rFonts w:ascii="Aptos" w:eastAsia="Aptos" w:hAnsi="Aptos" w:cs="Times New Roman"/>
                <w:b/>
                <w:bCs/>
                <w:sz w:val="18"/>
                <w:szCs w:val="18"/>
                <w:lang w:val="en-US"/>
              </w:rPr>
              <w:t xml:space="preserve">Changes in levels of severity </w:t>
            </w:r>
            <w:r w:rsidRPr="00304120">
              <w:rPr>
                <w:b/>
                <w:bCs/>
                <w:sz w:val="18"/>
                <w:szCs w:val="18"/>
                <w:lang w:val="en-US"/>
              </w:rPr>
              <w:t>can happen gradually, but can also happen in moments.</w:t>
            </w:r>
          </w:p>
        </w:tc>
      </w:tr>
      <w:tr w:rsidR="00FF1520" w:rsidRPr="00DF3952" w14:paraId="5BE81B0B" w14:textId="77777777" w:rsidTr="00BB489F">
        <w:tc>
          <w:tcPr>
            <w:tcW w:w="9062" w:type="dxa"/>
            <w:gridSpan w:val="3"/>
            <w:shd w:val="clear" w:color="auto" w:fill="D9D9D9" w:themeFill="background1" w:themeFillShade="D9"/>
          </w:tcPr>
          <w:p w14:paraId="4B0D64FD" w14:textId="0E32957F" w:rsidR="00FF1520" w:rsidRPr="0002234F" w:rsidRDefault="00FF1520" w:rsidP="00FF1520">
            <w:pPr>
              <w:rPr>
                <w:sz w:val="18"/>
                <w:szCs w:val="18"/>
                <w:lang w:val="en-US"/>
              </w:rPr>
            </w:pPr>
            <w:r w:rsidRPr="0002234F">
              <w:rPr>
                <w:b/>
                <w:bCs/>
                <w:sz w:val="18"/>
                <w:szCs w:val="18"/>
                <w:shd w:val="clear" w:color="auto" w:fill="D9D9D9" w:themeFill="background1" w:themeFillShade="D9"/>
                <w:lang w:val="en-US"/>
              </w:rPr>
              <w:t>Category 5: s</w:t>
            </w:r>
            <w:r w:rsidRPr="0002234F">
              <w:rPr>
                <w:b/>
                <w:bCs/>
                <w:sz w:val="18"/>
                <w:szCs w:val="18"/>
                <w:lang w:val="en-US"/>
              </w:rPr>
              <w:t>tatements on the name of the concept</w:t>
            </w:r>
          </w:p>
        </w:tc>
      </w:tr>
      <w:tr w:rsidR="00FF1520" w:rsidRPr="003B0603" w14:paraId="56163878" w14:textId="77777777" w:rsidTr="000551FE">
        <w:tc>
          <w:tcPr>
            <w:tcW w:w="883" w:type="dxa"/>
            <w:shd w:val="clear" w:color="auto" w:fill="F2F2F2" w:themeFill="background1" w:themeFillShade="F2"/>
          </w:tcPr>
          <w:p w14:paraId="04D6CAAD" w14:textId="659099E0" w:rsidR="00FF1520" w:rsidRPr="00EF2077" w:rsidRDefault="00FF1520" w:rsidP="00FF1520">
            <w:pPr>
              <w:rPr>
                <w:sz w:val="18"/>
                <w:szCs w:val="18"/>
                <w:lang w:val="en-US"/>
              </w:rPr>
            </w:pPr>
            <w:r w:rsidRPr="00FF1520">
              <w:rPr>
                <w:b/>
                <w:bCs/>
                <w:sz w:val="18"/>
                <w:szCs w:val="18"/>
                <w:lang w:val="en-US"/>
              </w:rPr>
              <w:t>Number</w:t>
            </w:r>
          </w:p>
        </w:tc>
        <w:tc>
          <w:tcPr>
            <w:tcW w:w="955" w:type="dxa"/>
            <w:shd w:val="clear" w:color="auto" w:fill="F2F2F2" w:themeFill="background1" w:themeFillShade="F2"/>
          </w:tcPr>
          <w:p w14:paraId="3F2A0AF1" w14:textId="776C0395" w:rsidR="00FF1520" w:rsidRPr="0002234F" w:rsidRDefault="00FF1520" w:rsidP="00FF1520">
            <w:pPr>
              <w:rPr>
                <w:sz w:val="18"/>
                <w:szCs w:val="18"/>
                <w:lang w:val="en-US"/>
              </w:rPr>
            </w:pPr>
            <w:r w:rsidRPr="0002234F">
              <w:rPr>
                <w:b/>
                <w:bCs/>
                <w:sz w:val="18"/>
                <w:szCs w:val="18"/>
                <w:lang w:val="en-US"/>
              </w:rPr>
              <w:t>Delphi round</w:t>
            </w:r>
          </w:p>
        </w:tc>
        <w:tc>
          <w:tcPr>
            <w:tcW w:w="7224" w:type="dxa"/>
            <w:shd w:val="clear" w:color="auto" w:fill="F2F2F2" w:themeFill="background1" w:themeFillShade="F2"/>
          </w:tcPr>
          <w:p w14:paraId="4AF28CF4" w14:textId="05D269D6" w:rsidR="00FF1520" w:rsidRPr="00EF2077" w:rsidRDefault="00FF1520" w:rsidP="00FF1520">
            <w:pPr>
              <w:rPr>
                <w:sz w:val="18"/>
                <w:szCs w:val="18"/>
                <w:lang w:val="en-US"/>
              </w:rPr>
            </w:pPr>
            <w:r w:rsidRPr="00FF1520">
              <w:rPr>
                <w:b/>
                <w:bCs/>
                <w:sz w:val="18"/>
                <w:szCs w:val="18"/>
                <w:lang w:val="en-US"/>
              </w:rPr>
              <w:t>Statement</w:t>
            </w:r>
          </w:p>
        </w:tc>
      </w:tr>
      <w:tr w:rsidR="00FF1520" w:rsidRPr="00DF3952" w14:paraId="123F61DD" w14:textId="77777777" w:rsidTr="00BF1BC0">
        <w:tc>
          <w:tcPr>
            <w:tcW w:w="883" w:type="dxa"/>
            <w:vMerge w:val="restart"/>
            <w:shd w:val="clear" w:color="auto" w:fill="FFFFFF" w:themeFill="background1"/>
          </w:tcPr>
          <w:p w14:paraId="72626CBB" w14:textId="77777777" w:rsidR="00FF1520" w:rsidRPr="00A8642B" w:rsidRDefault="00FF1520" w:rsidP="00FF1520">
            <w:pPr>
              <w:rPr>
                <w:b/>
                <w:bCs/>
                <w:sz w:val="18"/>
                <w:szCs w:val="18"/>
                <w:lang w:val="en-US"/>
              </w:rPr>
            </w:pPr>
            <w:r w:rsidRPr="00A8642B">
              <w:rPr>
                <w:b/>
                <w:bCs/>
                <w:sz w:val="18"/>
                <w:szCs w:val="18"/>
                <w:lang w:val="en-US"/>
              </w:rPr>
              <w:t>5.1</w:t>
            </w:r>
          </w:p>
          <w:p w14:paraId="44F225D0" w14:textId="77777777" w:rsidR="00FF1520" w:rsidRPr="00A8642B" w:rsidRDefault="00FF1520" w:rsidP="00FF1520">
            <w:pPr>
              <w:rPr>
                <w:b/>
                <w:bCs/>
                <w:sz w:val="18"/>
                <w:szCs w:val="18"/>
                <w:lang w:val="en-US"/>
              </w:rPr>
            </w:pPr>
          </w:p>
        </w:tc>
        <w:tc>
          <w:tcPr>
            <w:tcW w:w="955" w:type="dxa"/>
            <w:shd w:val="clear" w:color="000000" w:fill="C6EFCE"/>
            <w:vAlign w:val="center"/>
          </w:tcPr>
          <w:p w14:paraId="228DF660" w14:textId="2A395FF7" w:rsidR="00BF1BC0" w:rsidRPr="0002234F" w:rsidRDefault="00FF1520" w:rsidP="00BF1BC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18A17B59" w14:textId="76235A1F" w:rsidR="00FF1520" w:rsidRPr="0002234F" w:rsidRDefault="00BF1BC0" w:rsidP="00BF1BC0">
            <w:pPr>
              <w:jc w:val="center"/>
              <w:rPr>
                <w:sz w:val="18"/>
                <w:szCs w:val="18"/>
                <w:lang w:val="en-US"/>
              </w:rPr>
            </w:pPr>
            <w:r w:rsidRPr="0002234F">
              <w:rPr>
                <w:rFonts w:eastAsia="Times New Roman" w:cs="Calibri"/>
                <w:kern w:val="0"/>
                <w:sz w:val="18"/>
                <w:szCs w:val="18"/>
                <w:lang w:eastAsia="nl-NL"/>
                <w14:ligatures w14:val="none"/>
              </w:rPr>
              <w:t>84.96</w:t>
            </w:r>
            <w:r w:rsidR="00984CCC" w:rsidRPr="0002234F">
              <w:rPr>
                <w:rFonts w:eastAsia="Times New Roman" w:cs="Calibri"/>
                <w:kern w:val="0"/>
                <w:sz w:val="18"/>
                <w:szCs w:val="18"/>
                <w:lang w:eastAsia="nl-NL"/>
                <w14:ligatures w14:val="none"/>
              </w:rPr>
              <w:t>%</w:t>
            </w:r>
          </w:p>
        </w:tc>
        <w:tc>
          <w:tcPr>
            <w:tcW w:w="7224" w:type="dxa"/>
            <w:shd w:val="clear" w:color="auto" w:fill="FFFFFF" w:themeFill="background1"/>
          </w:tcPr>
          <w:p w14:paraId="0605D68F" w14:textId="77777777" w:rsidR="00FF1520" w:rsidRPr="00EF2077" w:rsidRDefault="00FF1520" w:rsidP="00FF1520">
            <w:pPr>
              <w:rPr>
                <w:sz w:val="18"/>
                <w:szCs w:val="18"/>
                <w:lang w:val="en-US"/>
              </w:rPr>
            </w:pPr>
            <w:r w:rsidRPr="00EF2077">
              <w:rPr>
                <w:sz w:val="18"/>
                <w:szCs w:val="18"/>
                <w:lang w:val="en-US"/>
              </w:rPr>
              <w:t xml:space="preserve">The name of the concept for </w:t>
            </w:r>
            <w:r w:rsidRPr="00EF2077">
              <w:rPr>
                <w:i/>
                <w:iCs/>
                <w:sz w:val="18"/>
                <w:szCs w:val="18"/>
                <w:lang w:val="en-US"/>
              </w:rPr>
              <w:t>Mental Dysregulation</w:t>
            </w:r>
            <w:r w:rsidRPr="00EF2077">
              <w:rPr>
                <w:sz w:val="18"/>
                <w:szCs w:val="18"/>
                <w:lang w:val="en-US"/>
              </w:rPr>
              <w:t xml:space="preserve"> should be chosen in such a way that it </w:t>
            </w:r>
          </w:p>
          <w:p w14:paraId="2904DB88" w14:textId="77777777" w:rsidR="00FF1520" w:rsidRPr="00EF2077" w:rsidRDefault="00FF1520" w:rsidP="00FF1520">
            <w:pPr>
              <w:rPr>
                <w:sz w:val="18"/>
                <w:szCs w:val="18"/>
                <w:lang w:val="en-US"/>
              </w:rPr>
            </w:pPr>
            <w:r w:rsidRPr="00EF2077">
              <w:rPr>
                <w:sz w:val="18"/>
                <w:szCs w:val="18"/>
                <w:lang w:val="en-US"/>
              </w:rPr>
              <w:t>1)</w:t>
            </w:r>
            <w:r w:rsidRPr="00EF2077">
              <w:rPr>
                <w:sz w:val="18"/>
                <w:szCs w:val="18"/>
                <w:lang w:val="en-US"/>
              </w:rPr>
              <w:tab/>
              <w:t>covers the broad range of patients</w:t>
            </w:r>
          </w:p>
          <w:p w14:paraId="3A66B0FF" w14:textId="5D896770" w:rsidR="00FF1520" w:rsidRPr="00EF2077" w:rsidRDefault="00FF1520" w:rsidP="00FF1520">
            <w:pPr>
              <w:rPr>
                <w:sz w:val="18"/>
                <w:szCs w:val="18"/>
                <w:lang w:val="en-US"/>
              </w:rPr>
            </w:pPr>
            <w:r w:rsidRPr="00EF2077">
              <w:rPr>
                <w:sz w:val="18"/>
                <w:szCs w:val="18"/>
                <w:lang w:val="en-US"/>
              </w:rPr>
              <w:t>a.</w:t>
            </w:r>
            <w:r w:rsidRPr="00EF2077">
              <w:rPr>
                <w:sz w:val="18"/>
                <w:szCs w:val="18"/>
                <w:lang w:val="en-US"/>
              </w:rPr>
              <w:tab/>
              <w:t xml:space="preserve">that are treated in the pre-hospital (i.e. ambulance) and Emergency Department settings </w:t>
            </w:r>
          </w:p>
          <w:p w14:paraId="10A0F025" w14:textId="77777777" w:rsidR="00FF1520" w:rsidRPr="00EF2077" w:rsidRDefault="00FF1520" w:rsidP="00FF1520">
            <w:pPr>
              <w:rPr>
                <w:sz w:val="18"/>
                <w:szCs w:val="18"/>
                <w:lang w:val="en-US"/>
              </w:rPr>
            </w:pPr>
            <w:r w:rsidRPr="00EF2077">
              <w:rPr>
                <w:sz w:val="18"/>
                <w:szCs w:val="18"/>
                <w:lang w:val="en-US"/>
              </w:rPr>
              <w:t>b.</w:t>
            </w:r>
            <w:r w:rsidRPr="00EF2077">
              <w:rPr>
                <w:sz w:val="18"/>
                <w:szCs w:val="18"/>
                <w:lang w:val="en-US"/>
              </w:rPr>
              <w:tab/>
              <w:t xml:space="preserve"> both with and without formal mental health diagnoses</w:t>
            </w:r>
          </w:p>
          <w:p w14:paraId="09297630" w14:textId="77777777" w:rsidR="00FF1520" w:rsidRPr="00EF2077" w:rsidRDefault="00FF1520" w:rsidP="00FF1520">
            <w:pPr>
              <w:rPr>
                <w:i/>
                <w:iCs/>
                <w:sz w:val="18"/>
                <w:szCs w:val="18"/>
                <w:lang w:val="en-US"/>
              </w:rPr>
            </w:pPr>
            <w:r w:rsidRPr="00EF2077">
              <w:rPr>
                <w:sz w:val="18"/>
                <w:szCs w:val="18"/>
                <w:lang w:val="en-US"/>
              </w:rPr>
              <w:t>c.</w:t>
            </w:r>
            <w:r w:rsidRPr="00EF2077">
              <w:rPr>
                <w:sz w:val="18"/>
                <w:szCs w:val="18"/>
                <w:lang w:val="en-US"/>
              </w:rPr>
              <w:tab/>
              <w:t xml:space="preserve"> experiencing </w:t>
            </w:r>
            <w:r w:rsidRPr="00EF2077">
              <w:rPr>
                <w:i/>
                <w:iCs/>
                <w:sz w:val="18"/>
                <w:szCs w:val="18"/>
                <w:lang w:val="en-US"/>
              </w:rPr>
              <w:t>Mental Dysregulation</w:t>
            </w:r>
          </w:p>
          <w:p w14:paraId="16A7D280" w14:textId="77777777" w:rsidR="00FF1520" w:rsidRPr="00EF2077" w:rsidRDefault="00FF1520" w:rsidP="00FF1520">
            <w:pPr>
              <w:rPr>
                <w:sz w:val="18"/>
                <w:szCs w:val="18"/>
                <w:lang w:val="en-US"/>
              </w:rPr>
            </w:pPr>
          </w:p>
          <w:p w14:paraId="3F4341C8" w14:textId="77777777" w:rsidR="00FF1520" w:rsidRPr="00EF2077" w:rsidRDefault="00FF1520" w:rsidP="00FF1520">
            <w:pPr>
              <w:rPr>
                <w:sz w:val="18"/>
                <w:szCs w:val="18"/>
                <w:lang w:val="en-US"/>
              </w:rPr>
            </w:pPr>
            <w:r w:rsidRPr="00EF2077">
              <w:rPr>
                <w:sz w:val="18"/>
                <w:szCs w:val="18"/>
                <w:lang w:val="en-US"/>
              </w:rPr>
              <w:t>2)</w:t>
            </w:r>
            <w:r w:rsidRPr="00EF2077">
              <w:rPr>
                <w:sz w:val="18"/>
                <w:szCs w:val="18"/>
                <w:lang w:val="en-US"/>
              </w:rPr>
              <w:tab/>
              <w:t>avoids stigmatizing patients.</w:t>
            </w:r>
          </w:p>
        </w:tc>
      </w:tr>
      <w:tr w:rsidR="00FF1520" w:rsidRPr="00DF3952" w14:paraId="73BCCF29" w14:textId="77777777" w:rsidTr="00BF1BC0">
        <w:tc>
          <w:tcPr>
            <w:tcW w:w="883" w:type="dxa"/>
            <w:vMerge/>
            <w:shd w:val="clear" w:color="auto" w:fill="FFFFFF" w:themeFill="background1"/>
          </w:tcPr>
          <w:p w14:paraId="249A0459" w14:textId="77777777" w:rsidR="00FF1520" w:rsidRPr="00A8642B" w:rsidRDefault="00FF1520" w:rsidP="00FF1520">
            <w:pPr>
              <w:rPr>
                <w:b/>
                <w:bCs/>
                <w:sz w:val="18"/>
                <w:szCs w:val="18"/>
                <w:lang w:val="en-US"/>
              </w:rPr>
            </w:pPr>
          </w:p>
        </w:tc>
        <w:tc>
          <w:tcPr>
            <w:tcW w:w="955" w:type="dxa"/>
            <w:shd w:val="clear" w:color="000000" w:fill="C6EFCE"/>
            <w:vAlign w:val="center"/>
          </w:tcPr>
          <w:p w14:paraId="112D96EA" w14:textId="19E91A38" w:rsidR="00984CCC" w:rsidRPr="0002234F" w:rsidRDefault="00FF1520" w:rsidP="00BF1BC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43A5927D" w14:textId="1E9F8939" w:rsidR="00FF1520" w:rsidRPr="0002234F" w:rsidRDefault="00BF1BC0" w:rsidP="00BF1BC0">
            <w:pPr>
              <w:jc w:val="center"/>
              <w:rPr>
                <w:sz w:val="18"/>
                <w:szCs w:val="18"/>
                <w:lang w:val="en-US"/>
              </w:rPr>
            </w:pPr>
            <w:r w:rsidRPr="0002234F">
              <w:rPr>
                <w:rFonts w:eastAsia="Times New Roman" w:cs="Calibri"/>
                <w:kern w:val="0"/>
                <w:sz w:val="18"/>
                <w:szCs w:val="18"/>
                <w:lang w:eastAsia="nl-NL"/>
                <w14:ligatures w14:val="none"/>
              </w:rPr>
              <w:t>90.00</w:t>
            </w:r>
            <w:r w:rsidR="00984CCC"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41F19C2D" w14:textId="7B521192" w:rsidR="00FF1520" w:rsidRPr="00EF2077" w:rsidRDefault="00FF1520" w:rsidP="00FF1520">
            <w:pPr>
              <w:spacing w:line="256" w:lineRule="auto"/>
              <w:rPr>
                <w:sz w:val="18"/>
                <w:szCs w:val="18"/>
                <w:lang w:val="en-US"/>
              </w:rPr>
            </w:pPr>
            <w:r w:rsidRPr="00EF2077">
              <w:rPr>
                <w:sz w:val="18"/>
                <w:szCs w:val="18"/>
                <w:lang w:val="en-US"/>
              </w:rPr>
              <w:t xml:space="preserve">The name of the concept for </w:t>
            </w:r>
            <w:bookmarkStart w:id="3" w:name="_Hlk181263586"/>
            <w:r w:rsidRPr="00EF2077">
              <w:rPr>
                <w:i/>
                <w:iCs/>
                <w:sz w:val="18"/>
                <w:szCs w:val="18"/>
                <w:lang w:val="en-US"/>
              </w:rPr>
              <w:t>Mental Dysregulation</w:t>
            </w:r>
            <w:r w:rsidRPr="00EF2077">
              <w:rPr>
                <w:sz w:val="18"/>
                <w:szCs w:val="18"/>
                <w:lang w:val="en-US"/>
              </w:rPr>
              <w:t xml:space="preserve"> </w:t>
            </w:r>
            <w:bookmarkEnd w:id="3"/>
            <w:r w:rsidRPr="00EF2077">
              <w:rPr>
                <w:sz w:val="18"/>
                <w:szCs w:val="18"/>
                <w:lang w:val="en-US"/>
              </w:rPr>
              <w:t xml:space="preserve">should be chosen in such a way that it: </w:t>
            </w:r>
          </w:p>
          <w:p w14:paraId="6D015139" w14:textId="77777777" w:rsidR="00FF1520" w:rsidRPr="00EF2077" w:rsidRDefault="00FF1520" w:rsidP="00FF1520">
            <w:pPr>
              <w:spacing w:line="256" w:lineRule="auto"/>
              <w:rPr>
                <w:sz w:val="18"/>
                <w:szCs w:val="18"/>
                <w:lang w:val="en-US"/>
              </w:rPr>
            </w:pPr>
            <w:r w:rsidRPr="00EF2077">
              <w:rPr>
                <w:sz w:val="18"/>
                <w:szCs w:val="18"/>
                <w:lang w:val="en-US"/>
              </w:rPr>
              <w:t>1)</w:t>
            </w:r>
            <w:r w:rsidRPr="00EF2077">
              <w:rPr>
                <w:sz w:val="18"/>
                <w:szCs w:val="18"/>
                <w:lang w:val="en-US"/>
              </w:rPr>
              <w:tab/>
            </w:r>
            <w:r w:rsidRPr="0003752D">
              <w:rPr>
                <w:b/>
                <w:bCs/>
                <w:sz w:val="18"/>
                <w:szCs w:val="18"/>
                <w:lang w:val="en-US"/>
              </w:rPr>
              <w:t>encompasses all patients</w:t>
            </w:r>
            <w:r w:rsidRPr="00EF2077">
              <w:rPr>
                <w:sz w:val="18"/>
                <w:szCs w:val="18"/>
                <w:lang w:val="en-US"/>
              </w:rPr>
              <w:t xml:space="preserve"> </w:t>
            </w:r>
          </w:p>
          <w:p w14:paraId="6695E09B" w14:textId="77777777" w:rsidR="00FF1520" w:rsidRPr="00EF2077" w:rsidRDefault="00FF1520" w:rsidP="00FF1520">
            <w:pPr>
              <w:spacing w:line="256" w:lineRule="auto"/>
              <w:ind w:left="1413" w:hanging="705"/>
              <w:rPr>
                <w:sz w:val="18"/>
                <w:szCs w:val="18"/>
                <w:lang w:val="en-US"/>
              </w:rPr>
            </w:pPr>
            <w:r w:rsidRPr="00EF2077">
              <w:rPr>
                <w:sz w:val="18"/>
                <w:szCs w:val="18"/>
                <w:lang w:val="en-US"/>
              </w:rPr>
              <w:t>a.</w:t>
            </w:r>
            <w:r w:rsidRPr="00EF2077">
              <w:rPr>
                <w:sz w:val="18"/>
                <w:szCs w:val="18"/>
                <w:lang w:val="en-US"/>
              </w:rPr>
              <w:tab/>
              <w:t xml:space="preserve">that are treated in the pre-hospital (i.e. ambulance) and Emergency Department settings </w:t>
            </w:r>
          </w:p>
          <w:p w14:paraId="1ED67F8A" w14:textId="77777777" w:rsidR="00FF1520" w:rsidRPr="00EF2077" w:rsidRDefault="00FF1520" w:rsidP="00FF1520">
            <w:pPr>
              <w:spacing w:line="256" w:lineRule="auto"/>
              <w:ind w:firstLine="708"/>
              <w:rPr>
                <w:sz w:val="18"/>
                <w:szCs w:val="18"/>
                <w:lang w:val="en-US"/>
              </w:rPr>
            </w:pPr>
            <w:r w:rsidRPr="00EF2077">
              <w:rPr>
                <w:sz w:val="18"/>
                <w:szCs w:val="18"/>
                <w:lang w:val="en-US"/>
              </w:rPr>
              <w:t>b.</w:t>
            </w:r>
            <w:r w:rsidRPr="00EF2077">
              <w:rPr>
                <w:sz w:val="18"/>
                <w:szCs w:val="18"/>
                <w:lang w:val="en-US"/>
              </w:rPr>
              <w:tab/>
              <w:t xml:space="preserve"> both with and without formal mental health diagnoses</w:t>
            </w:r>
          </w:p>
          <w:p w14:paraId="25E793D2" w14:textId="77777777" w:rsidR="00FF1520" w:rsidRPr="00EF2077" w:rsidRDefault="00FF1520" w:rsidP="00FF1520">
            <w:pPr>
              <w:spacing w:line="256" w:lineRule="auto"/>
              <w:ind w:firstLine="708"/>
              <w:rPr>
                <w:sz w:val="18"/>
                <w:szCs w:val="18"/>
                <w:lang w:val="en-US"/>
              </w:rPr>
            </w:pPr>
            <w:r w:rsidRPr="00EF2077">
              <w:rPr>
                <w:sz w:val="18"/>
                <w:szCs w:val="18"/>
                <w:lang w:val="en-US"/>
              </w:rPr>
              <w:t>c.</w:t>
            </w:r>
            <w:r w:rsidRPr="00EF2077">
              <w:rPr>
                <w:sz w:val="18"/>
                <w:szCs w:val="18"/>
                <w:lang w:val="en-US"/>
              </w:rPr>
              <w:tab/>
              <w:t xml:space="preserve"> experiencing </w:t>
            </w:r>
            <w:r w:rsidRPr="00EF2077">
              <w:rPr>
                <w:i/>
                <w:iCs/>
                <w:sz w:val="18"/>
                <w:szCs w:val="18"/>
                <w:lang w:val="en-US"/>
              </w:rPr>
              <w:t>Mental Dysregulation</w:t>
            </w:r>
            <w:r w:rsidRPr="00EF2077">
              <w:rPr>
                <w:sz w:val="18"/>
                <w:szCs w:val="18"/>
                <w:lang w:val="en-US"/>
              </w:rPr>
              <w:t xml:space="preserve"> </w:t>
            </w:r>
          </w:p>
          <w:p w14:paraId="401EAC17" w14:textId="77777777" w:rsidR="00FF1520" w:rsidRPr="00EF2077" w:rsidRDefault="00FF1520" w:rsidP="00FF1520">
            <w:pPr>
              <w:spacing w:line="256" w:lineRule="auto"/>
              <w:rPr>
                <w:sz w:val="18"/>
                <w:szCs w:val="18"/>
                <w:lang w:val="en-US"/>
              </w:rPr>
            </w:pPr>
            <w:r w:rsidRPr="00EF2077">
              <w:rPr>
                <w:sz w:val="18"/>
                <w:szCs w:val="18"/>
                <w:lang w:val="en-US"/>
              </w:rPr>
              <w:t>2)</w:t>
            </w:r>
            <w:r w:rsidRPr="00EF2077">
              <w:rPr>
                <w:sz w:val="18"/>
                <w:szCs w:val="18"/>
                <w:lang w:val="en-US"/>
              </w:rPr>
              <w:tab/>
              <w:t>avoids stigmatizing patients.</w:t>
            </w:r>
          </w:p>
        </w:tc>
      </w:tr>
      <w:tr w:rsidR="00FF1520" w:rsidRPr="00EF2077" w14:paraId="37F484E0" w14:textId="77777777" w:rsidTr="00BF1BC0">
        <w:tc>
          <w:tcPr>
            <w:tcW w:w="883" w:type="dxa"/>
            <w:vMerge/>
            <w:shd w:val="clear" w:color="auto" w:fill="FFFFFF" w:themeFill="background1"/>
          </w:tcPr>
          <w:p w14:paraId="2D644BCF" w14:textId="77777777" w:rsidR="00FF1520" w:rsidRPr="00A8642B" w:rsidRDefault="00FF1520" w:rsidP="00FF1520">
            <w:pPr>
              <w:rPr>
                <w:b/>
                <w:bCs/>
                <w:sz w:val="18"/>
                <w:szCs w:val="18"/>
                <w:lang w:val="en-US"/>
              </w:rPr>
            </w:pPr>
          </w:p>
        </w:tc>
        <w:tc>
          <w:tcPr>
            <w:tcW w:w="955" w:type="dxa"/>
            <w:shd w:val="clear" w:color="000000" w:fill="C6EFCE"/>
            <w:vAlign w:val="center"/>
          </w:tcPr>
          <w:p w14:paraId="25527DA2" w14:textId="1BCEAD2B" w:rsidR="00984CCC" w:rsidRPr="0002234F" w:rsidRDefault="00FF1520" w:rsidP="00BF1BC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7BBD1E09" w14:textId="62D61CAA" w:rsidR="00FF1520" w:rsidRPr="0002234F" w:rsidRDefault="00BF1BC0" w:rsidP="00BF1BC0">
            <w:pPr>
              <w:jc w:val="center"/>
              <w:rPr>
                <w:sz w:val="18"/>
                <w:szCs w:val="18"/>
                <w:lang w:val="en-US"/>
              </w:rPr>
            </w:pPr>
            <w:r w:rsidRPr="0002234F">
              <w:rPr>
                <w:rFonts w:eastAsia="Times New Roman" w:cs="Calibri"/>
                <w:kern w:val="0"/>
                <w:sz w:val="18"/>
                <w:szCs w:val="18"/>
                <w:lang w:eastAsia="nl-NL"/>
                <w14:ligatures w14:val="none"/>
              </w:rPr>
              <w:t>91.01</w:t>
            </w:r>
            <w:r w:rsidR="00984CCC" w:rsidRPr="0002234F">
              <w:rPr>
                <w:rFonts w:eastAsia="Times New Roman" w:cs="Calibri"/>
                <w:kern w:val="0"/>
                <w:sz w:val="18"/>
                <w:szCs w:val="18"/>
                <w:lang w:eastAsia="nl-NL"/>
                <w14:ligatures w14:val="none"/>
              </w:rPr>
              <w:t>%</w:t>
            </w:r>
          </w:p>
        </w:tc>
        <w:tc>
          <w:tcPr>
            <w:tcW w:w="7224" w:type="dxa"/>
            <w:shd w:val="clear" w:color="auto" w:fill="FFFFFF" w:themeFill="background1"/>
          </w:tcPr>
          <w:p w14:paraId="2136374F" w14:textId="77777777" w:rsidR="00FF1520" w:rsidRPr="00EF2077" w:rsidRDefault="00FF1520" w:rsidP="00FF1520">
            <w:pPr>
              <w:rPr>
                <w:sz w:val="18"/>
                <w:szCs w:val="18"/>
                <w:lang w:val="en-US"/>
              </w:rPr>
            </w:pPr>
            <w:r w:rsidRPr="00EF2077">
              <w:rPr>
                <w:sz w:val="18"/>
                <w:szCs w:val="18"/>
                <w:lang w:val="en-US"/>
              </w:rPr>
              <w:t>No changes</w:t>
            </w:r>
          </w:p>
        </w:tc>
      </w:tr>
      <w:tr w:rsidR="00FF1520" w:rsidRPr="00DF3952" w14:paraId="0C85400B" w14:textId="77777777" w:rsidTr="00BF1BC0">
        <w:tc>
          <w:tcPr>
            <w:tcW w:w="883" w:type="dxa"/>
            <w:vMerge w:val="restart"/>
            <w:shd w:val="clear" w:color="auto" w:fill="FFFFFF" w:themeFill="background1"/>
          </w:tcPr>
          <w:p w14:paraId="3A9A618A" w14:textId="77777777" w:rsidR="00FF1520" w:rsidRPr="00A8642B" w:rsidRDefault="00FF1520" w:rsidP="00FF1520">
            <w:pPr>
              <w:rPr>
                <w:b/>
                <w:bCs/>
                <w:sz w:val="18"/>
                <w:szCs w:val="18"/>
                <w:lang w:val="en-US"/>
              </w:rPr>
            </w:pPr>
            <w:r w:rsidRPr="00A8642B">
              <w:rPr>
                <w:b/>
                <w:bCs/>
                <w:sz w:val="18"/>
                <w:szCs w:val="18"/>
                <w:lang w:val="en-US"/>
              </w:rPr>
              <w:t>5.2</w:t>
            </w:r>
          </w:p>
          <w:p w14:paraId="4F9CAEA5" w14:textId="77777777" w:rsidR="00FF1520" w:rsidRPr="00A8642B" w:rsidRDefault="00FF1520" w:rsidP="00FF1520">
            <w:pPr>
              <w:rPr>
                <w:b/>
                <w:bCs/>
                <w:color w:val="C00000"/>
                <w:sz w:val="18"/>
                <w:szCs w:val="18"/>
                <w:lang w:val="en-US"/>
              </w:rPr>
            </w:pPr>
          </w:p>
        </w:tc>
        <w:tc>
          <w:tcPr>
            <w:tcW w:w="955" w:type="dxa"/>
            <w:shd w:val="clear" w:color="000000" w:fill="FFC7CE"/>
            <w:vAlign w:val="center"/>
          </w:tcPr>
          <w:p w14:paraId="1065AC2E" w14:textId="50740E61" w:rsidR="00405E18" w:rsidRPr="0002234F" w:rsidRDefault="00FF1520" w:rsidP="00BF1BC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1</w:t>
            </w:r>
          </w:p>
          <w:p w14:paraId="48E4BCAB" w14:textId="0F587E8D" w:rsidR="00FF1520" w:rsidRPr="0002234F" w:rsidRDefault="00BF1BC0" w:rsidP="00BF1BC0">
            <w:pPr>
              <w:jc w:val="center"/>
              <w:rPr>
                <w:sz w:val="18"/>
                <w:szCs w:val="18"/>
                <w:lang w:val="en-US"/>
              </w:rPr>
            </w:pPr>
            <w:r w:rsidRPr="0002234F">
              <w:rPr>
                <w:rFonts w:eastAsia="Times New Roman" w:cs="Calibri"/>
                <w:kern w:val="0"/>
                <w:sz w:val="18"/>
                <w:szCs w:val="18"/>
                <w:lang w:eastAsia="nl-NL"/>
                <w14:ligatures w14:val="none"/>
              </w:rPr>
              <w:t>68.14</w:t>
            </w:r>
            <w:r w:rsidR="00405E18" w:rsidRPr="0002234F">
              <w:rPr>
                <w:rFonts w:eastAsia="Times New Roman" w:cs="Calibri"/>
                <w:kern w:val="0"/>
                <w:sz w:val="18"/>
                <w:szCs w:val="18"/>
                <w:lang w:eastAsia="nl-NL"/>
                <w14:ligatures w14:val="none"/>
              </w:rPr>
              <w:t>%</w:t>
            </w:r>
          </w:p>
        </w:tc>
        <w:tc>
          <w:tcPr>
            <w:tcW w:w="7224" w:type="dxa"/>
            <w:shd w:val="clear" w:color="auto" w:fill="FFFFFF" w:themeFill="background1"/>
          </w:tcPr>
          <w:p w14:paraId="0A26C5F7" w14:textId="77777777" w:rsidR="00FF1520" w:rsidRPr="00EF2077" w:rsidRDefault="00FF1520" w:rsidP="00FF1520">
            <w:pPr>
              <w:rPr>
                <w:sz w:val="18"/>
                <w:szCs w:val="18"/>
                <w:lang w:val="en-US"/>
              </w:rPr>
            </w:pPr>
            <w:r w:rsidRPr="00EF2077">
              <w:rPr>
                <w:sz w:val="18"/>
                <w:szCs w:val="18"/>
                <w:lang w:val="en-US"/>
              </w:rPr>
              <w:t xml:space="preserve">The name of the concept </w:t>
            </w:r>
            <w:r w:rsidRPr="00EF2077">
              <w:rPr>
                <w:i/>
                <w:iCs/>
                <w:sz w:val="18"/>
                <w:szCs w:val="18"/>
                <w:lang w:val="en-US"/>
              </w:rPr>
              <w:t>Mental Dysregulation</w:t>
            </w:r>
            <w:r w:rsidRPr="00EF2077">
              <w:rPr>
                <w:sz w:val="18"/>
                <w:szCs w:val="18"/>
                <w:lang w:val="en-US"/>
              </w:rPr>
              <w:t xml:space="preserve"> (MD) fits for its purpose.</w:t>
            </w:r>
          </w:p>
        </w:tc>
      </w:tr>
      <w:tr w:rsidR="00FF1520" w:rsidRPr="00DF3952" w14:paraId="0B423D46" w14:textId="77777777" w:rsidTr="00BF1BC0">
        <w:tc>
          <w:tcPr>
            <w:tcW w:w="883" w:type="dxa"/>
            <w:vMerge/>
            <w:shd w:val="clear" w:color="auto" w:fill="FFFFFF" w:themeFill="background1"/>
          </w:tcPr>
          <w:p w14:paraId="6EF69905" w14:textId="77777777" w:rsidR="00FF1520" w:rsidRPr="00EF2077" w:rsidRDefault="00FF1520" w:rsidP="00FF1520">
            <w:pPr>
              <w:rPr>
                <w:sz w:val="18"/>
                <w:szCs w:val="18"/>
                <w:lang w:val="en-US"/>
              </w:rPr>
            </w:pPr>
          </w:p>
        </w:tc>
        <w:tc>
          <w:tcPr>
            <w:tcW w:w="955" w:type="dxa"/>
            <w:shd w:val="clear" w:color="000000" w:fill="FFC7CE"/>
            <w:vAlign w:val="center"/>
          </w:tcPr>
          <w:p w14:paraId="5FAF9398" w14:textId="0FEFD0B2" w:rsidR="00405E18" w:rsidRPr="0002234F" w:rsidRDefault="00FF1520" w:rsidP="00BF1BC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2</w:t>
            </w:r>
          </w:p>
          <w:p w14:paraId="05594969" w14:textId="7E25E678" w:rsidR="00FF1520" w:rsidRPr="0002234F" w:rsidRDefault="00BF1BC0" w:rsidP="00BF1BC0">
            <w:pPr>
              <w:jc w:val="center"/>
              <w:rPr>
                <w:sz w:val="18"/>
                <w:szCs w:val="18"/>
                <w:lang w:val="en-US"/>
              </w:rPr>
            </w:pPr>
            <w:r w:rsidRPr="0002234F">
              <w:rPr>
                <w:rFonts w:eastAsia="Times New Roman" w:cs="Calibri"/>
                <w:kern w:val="0"/>
                <w:sz w:val="18"/>
                <w:szCs w:val="18"/>
                <w:lang w:eastAsia="nl-NL"/>
                <w14:ligatures w14:val="none"/>
              </w:rPr>
              <w:t>66.00</w:t>
            </w:r>
            <w:r w:rsidR="00405E18" w:rsidRPr="0002234F">
              <w:rPr>
                <w:rFonts w:eastAsia="Times New Roman" w:cs="Calibri"/>
                <w:kern w:val="0"/>
                <w:sz w:val="18"/>
                <w:szCs w:val="18"/>
                <w:lang w:eastAsia="nl-NL"/>
                <w14:ligatures w14:val="none"/>
              </w:rPr>
              <w:t>%</w:t>
            </w:r>
          </w:p>
        </w:tc>
        <w:tc>
          <w:tcPr>
            <w:tcW w:w="7224" w:type="dxa"/>
            <w:shd w:val="clear" w:color="auto" w:fill="FFFFFF" w:themeFill="background1"/>
          </w:tcPr>
          <w:p w14:paraId="4D61E689" w14:textId="77777777" w:rsidR="00FF1520" w:rsidRPr="00EF2077" w:rsidRDefault="00FF1520" w:rsidP="00FF1520">
            <w:pPr>
              <w:spacing w:line="256" w:lineRule="auto"/>
              <w:rPr>
                <w:rFonts w:ascii="Aptos" w:eastAsia="Aptos" w:hAnsi="Aptos" w:cs="Times New Roman"/>
                <w:sz w:val="18"/>
                <w:szCs w:val="18"/>
                <w:lang w:val="en-US"/>
              </w:rPr>
            </w:pPr>
            <w:r w:rsidRPr="00EF2077">
              <w:rPr>
                <w:rFonts w:ascii="Aptos" w:eastAsia="Aptos" w:hAnsi="Aptos" w:cs="Times New Roman"/>
                <w:sz w:val="18"/>
                <w:szCs w:val="18"/>
                <w:lang w:val="en-US"/>
              </w:rPr>
              <w:t xml:space="preserve">The name of the concept </w:t>
            </w:r>
            <w:r w:rsidRPr="00EF2077">
              <w:rPr>
                <w:rFonts w:ascii="Aptos" w:eastAsia="Aptos" w:hAnsi="Aptos" w:cs="Times New Roman"/>
                <w:i/>
                <w:iCs/>
                <w:sz w:val="18"/>
                <w:szCs w:val="18"/>
                <w:lang w:val="en-US"/>
              </w:rPr>
              <w:t>Mental Dysregulation</w:t>
            </w:r>
            <w:r w:rsidRPr="00EF2077">
              <w:rPr>
                <w:rFonts w:ascii="Aptos" w:eastAsia="Aptos" w:hAnsi="Aptos" w:cs="Times New Roman"/>
                <w:sz w:val="18"/>
                <w:szCs w:val="18"/>
                <w:lang w:val="en-US"/>
              </w:rPr>
              <w:t xml:space="preserve"> </w:t>
            </w:r>
            <w:r w:rsidRPr="0003752D">
              <w:rPr>
                <w:rFonts w:ascii="Aptos" w:eastAsia="Aptos" w:hAnsi="Aptos" w:cs="Times New Roman"/>
                <w:b/>
                <w:bCs/>
                <w:sz w:val="18"/>
                <w:szCs w:val="18"/>
                <w:lang w:val="en-US"/>
              </w:rPr>
              <w:t xml:space="preserve">fits for </w:t>
            </w:r>
            <w:r w:rsidRPr="0003752D">
              <w:rPr>
                <w:rFonts w:ascii="Aptos" w:eastAsia="Aptos" w:hAnsi="Aptos" w:cs="Times New Roman"/>
                <w:sz w:val="18"/>
                <w:szCs w:val="18"/>
                <w:lang w:val="en-US"/>
              </w:rPr>
              <w:t>purpose</w:t>
            </w:r>
            <w:r w:rsidRPr="00EF2077">
              <w:rPr>
                <w:rFonts w:ascii="Aptos" w:eastAsia="Aptos" w:hAnsi="Aptos" w:cs="Times New Roman"/>
                <w:sz w:val="18"/>
                <w:szCs w:val="18"/>
                <w:lang w:val="en-US"/>
              </w:rPr>
              <w:t>.</w:t>
            </w:r>
          </w:p>
          <w:p w14:paraId="3FD5E1BF" w14:textId="77777777" w:rsidR="00FF1520" w:rsidRPr="00EF2077" w:rsidRDefault="00FF1520" w:rsidP="00FF1520">
            <w:pPr>
              <w:rPr>
                <w:sz w:val="18"/>
                <w:szCs w:val="18"/>
                <w:lang w:val="en-US"/>
              </w:rPr>
            </w:pPr>
          </w:p>
        </w:tc>
      </w:tr>
      <w:tr w:rsidR="00FF1520" w:rsidRPr="00DF3952" w14:paraId="3882FEBC" w14:textId="77777777" w:rsidTr="00BF1BC0">
        <w:tc>
          <w:tcPr>
            <w:tcW w:w="883" w:type="dxa"/>
            <w:vMerge/>
            <w:shd w:val="clear" w:color="auto" w:fill="FFFFFF" w:themeFill="background1"/>
          </w:tcPr>
          <w:p w14:paraId="07355497" w14:textId="77777777" w:rsidR="00FF1520" w:rsidRPr="00EF2077" w:rsidRDefault="00FF1520" w:rsidP="00FF1520">
            <w:pPr>
              <w:rPr>
                <w:sz w:val="18"/>
                <w:szCs w:val="18"/>
                <w:lang w:val="en-US"/>
              </w:rPr>
            </w:pPr>
          </w:p>
        </w:tc>
        <w:tc>
          <w:tcPr>
            <w:tcW w:w="955" w:type="dxa"/>
            <w:shd w:val="clear" w:color="000000" w:fill="C6EFCE"/>
            <w:vAlign w:val="center"/>
          </w:tcPr>
          <w:p w14:paraId="31495152" w14:textId="67124F9A" w:rsidR="00405E18" w:rsidRPr="0002234F" w:rsidRDefault="00FF1520" w:rsidP="00BF1BC0">
            <w:pPr>
              <w:jc w:val="center"/>
              <w:rPr>
                <w:rFonts w:eastAsia="Times New Roman" w:cs="Calibri"/>
                <w:kern w:val="0"/>
                <w:sz w:val="18"/>
                <w:szCs w:val="18"/>
                <w:lang w:eastAsia="nl-NL"/>
                <w14:ligatures w14:val="none"/>
              </w:rPr>
            </w:pPr>
            <w:r w:rsidRPr="0002234F">
              <w:rPr>
                <w:rFonts w:eastAsia="Times New Roman" w:cs="Calibri"/>
                <w:kern w:val="0"/>
                <w:sz w:val="18"/>
                <w:szCs w:val="18"/>
                <w:lang w:eastAsia="nl-NL"/>
                <w14:ligatures w14:val="none"/>
              </w:rPr>
              <w:t>Round 3</w:t>
            </w:r>
          </w:p>
          <w:p w14:paraId="23FAD423" w14:textId="4484BF5B" w:rsidR="00FF1520" w:rsidRPr="0002234F" w:rsidRDefault="00BF1BC0" w:rsidP="00BF1BC0">
            <w:pPr>
              <w:jc w:val="center"/>
              <w:rPr>
                <w:sz w:val="18"/>
                <w:szCs w:val="18"/>
                <w:lang w:val="en-US"/>
              </w:rPr>
            </w:pPr>
            <w:r w:rsidRPr="0002234F">
              <w:rPr>
                <w:rFonts w:eastAsia="Times New Roman" w:cs="Calibri"/>
                <w:kern w:val="0"/>
                <w:sz w:val="18"/>
                <w:szCs w:val="18"/>
                <w:lang w:eastAsia="nl-NL"/>
                <w14:ligatures w14:val="none"/>
              </w:rPr>
              <w:t>77.53</w:t>
            </w:r>
            <w:r w:rsidR="00405E18" w:rsidRPr="0002234F">
              <w:rPr>
                <w:rFonts w:eastAsia="Times New Roman" w:cs="Calibri"/>
                <w:kern w:val="0"/>
                <w:sz w:val="18"/>
                <w:szCs w:val="18"/>
                <w:lang w:eastAsia="nl-NL"/>
                <w14:ligatures w14:val="none"/>
              </w:rPr>
              <w:t>%</w:t>
            </w:r>
          </w:p>
        </w:tc>
        <w:tc>
          <w:tcPr>
            <w:tcW w:w="7224" w:type="dxa"/>
            <w:shd w:val="clear" w:color="auto" w:fill="C1F0C7" w:themeFill="accent3" w:themeFillTint="33"/>
          </w:tcPr>
          <w:p w14:paraId="68A90DCA" w14:textId="77777777" w:rsidR="00FF1520" w:rsidRPr="00EF2077" w:rsidRDefault="00FF1520" w:rsidP="00FF1520">
            <w:pPr>
              <w:rPr>
                <w:sz w:val="18"/>
                <w:szCs w:val="18"/>
                <w:lang w:val="en-US"/>
              </w:rPr>
            </w:pPr>
            <w:r w:rsidRPr="00EF2077">
              <w:rPr>
                <w:sz w:val="18"/>
                <w:szCs w:val="18"/>
                <w:lang w:val="en-US"/>
              </w:rPr>
              <w:t xml:space="preserve">The name of the concept </w:t>
            </w:r>
            <w:r w:rsidRPr="00EF2077">
              <w:rPr>
                <w:i/>
                <w:iCs/>
                <w:sz w:val="18"/>
                <w:szCs w:val="18"/>
                <w:lang w:val="en-US"/>
              </w:rPr>
              <w:t>Mental Dysregulation</w:t>
            </w:r>
            <w:r w:rsidRPr="00EF2077">
              <w:rPr>
                <w:sz w:val="18"/>
                <w:szCs w:val="18"/>
                <w:lang w:val="en-US"/>
              </w:rPr>
              <w:t xml:space="preserve"> </w:t>
            </w:r>
            <w:r w:rsidRPr="0003752D">
              <w:rPr>
                <w:b/>
                <w:bCs/>
                <w:sz w:val="18"/>
                <w:szCs w:val="18"/>
                <w:lang w:val="en-US"/>
              </w:rPr>
              <w:t>is fit for</w:t>
            </w:r>
            <w:r w:rsidRPr="00EF2077">
              <w:rPr>
                <w:sz w:val="18"/>
                <w:szCs w:val="18"/>
                <w:lang w:val="en-US"/>
              </w:rPr>
              <w:t xml:space="preserve"> purpose.</w:t>
            </w:r>
          </w:p>
        </w:tc>
      </w:tr>
    </w:tbl>
    <w:p w14:paraId="147351E9" w14:textId="77777777" w:rsidR="00442D0F" w:rsidRPr="00EF2077" w:rsidRDefault="00442D0F" w:rsidP="00442D0F">
      <w:pPr>
        <w:rPr>
          <w:rFonts w:cs="Calibri"/>
          <w:sz w:val="18"/>
          <w:szCs w:val="18"/>
          <w:lang w:val="en-US"/>
        </w:rPr>
      </w:pPr>
    </w:p>
    <w:p w14:paraId="5A913023" w14:textId="77777777" w:rsidR="003A0347" w:rsidRDefault="003A0347" w:rsidP="00EF2077">
      <w:pPr>
        <w:rPr>
          <w:b/>
          <w:bCs/>
          <w:sz w:val="20"/>
          <w:szCs w:val="20"/>
          <w:lang w:val="en-US"/>
        </w:rPr>
        <w:sectPr w:rsidR="003A0347">
          <w:pgSz w:w="11906" w:h="16838"/>
          <w:pgMar w:top="1417" w:right="1417" w:bottom="1417" w:left="1417" w:header="708" w:footer="708" w:gutter="0"/>
          <w:cols w:space="708"/>
          <w:docGrid w:linePitch="360"/>
        </w:sectPr>
      </w:pPr>
    </w:p>
    <w:bookmarkEnd w:id="2"/>
    <w:p w14:paraId="390ABB4C" w14:textId="60675621" w:rsidR="007E5A2E" w:rsidRDefault="00AD6C19">
      <w:pPr>
        <w:rPr>
          <w:b/>
          <w:bCs/>
          <w:sz w:val="20"/>
          <w:szCs w:val="20"/>
          <w:lang w:val="en-US"/>
        </w:rPr>
      </w:pPr>
      <w:r w:rsidRPr="0008730A">
        <w:rPr>
          <w:b/>
          <w:bCs/>
          <w:sz w:val="20"/>
          <w:szCs w:val="20"/>
          <w:lang w:val="en-US"/>
        </w:rPr>
        <w:lastRenderedPageBreak/>
        <w:t>A</w:t>
      </w:r>
      <w:r w:rsidR="006122A4">
        <w:rPr>
          <w:b/>
          <w:bCs/>
          <w:sz w:val="20"/>
          <w:szCs w:val="20"/>
          <w:lang w:val="en-US"/>
        </w:rPr>
        <w:t xml:space="preserve">dditional file </w:t>
      </w:r>
      <w:r w:rsidR="00DF3952">
        <w:rPr>
          <w:b/>
          <w:bCs/>
          <w:sz w:val="20"/>
          <w:szCs w:val="20"/>
          <w:lang w:val="en-US"/>
        </w:rPr>
        <w:t>4</w:t>
      </w:r>
      <w:r w:rsidRPr="0008730A">
        <w:rPr>
          <w:b/>
          <w:bCs/>
          <w:sz w:val="20"/>
          <w:szCs w:val="20"/>
          <w:lang w:val="en-US"/>
        </w:rPr>
        <w:t xml:space="preserve"> –</w:t>
      </w:r>
      <w:r>
        <w:rPr>
          <w:b/>
          <w:bCs/>
          <w:sz w:val="20"/>
          <w:szCs w:val="20"/>
          <w:lang w:val="en-US"/>
        </w:rPr>
        <w:t xml:space="preserve"> </w:t>
      </w:r>
      <w:r w:rsidRPr="0008730A">
        <w:rPr>
          <w:b/>
          <w:bCs/>
          <w:sz w:val="20"/>
          <w:szCs w:val="20"/>
          <w:lang w:val="en-US"/>
        </w:rPr>
        <w:t>Number of comments per statement, per sub-group and in total, per Delphi-round</w:t>
      </w:r>
    </w:p>
    <w:tbl>
      <w:tblPr>
        <w:tblStyle w:val="TableGrid"/>
        <w:tblW w:w="11375" w:type="dxa"/>
        <w:tblInd w:w="-5" w:type="dxa"/>
        <w:tblLayout w:type="fixed"/>
        <w:tblLook w:val="04A0" w:firstRow="1" w:lastRow="0" w:firstColumn="1" w:lastColumn="0" w:noHBand="0" w:noVBand="1"/>
      </w:tblPr>
      <w:tblGrid>
        <w:gridCol w:w="709"/>
        <w:gridCol w:w="851"/>
        <w:gridCol w:w="992"/>
        <w:gridCol w:w="992"/>
        <w:gridCol w:w="851"/>
        <w:gridCol w:w="992"/>
        <w:gridCol w:w="850"/>
        <w:gridCol w:w="851"/>
        <w:gridCol w:w="850"/>
        <w:gridCol w:w="887"/>
        <w:gridCol w:w="850"/>
        <w:gridCol w:w="850"/>
        <w:gridCol w:w="850"/>
      </w:tblGrid>
      <w:tr w:rsidR="00727065" w:rsidRPr="00B24327" w14:paraId="4B4FD85C" w14:textId="77777777" w:rsidTr="0028396A">
        <w:tc>
          <w:tcPr>
            <w:tcW w:w="11375" w:type="dxa"/>
            <w:gridSpan w:val="13"/>
          </w:tcPr>
          <w:p w14:paraId="54B65A45" w14:textId="77777777" w:rsidR="00727065" w:rsidRPr="00727065" w:rsidRDefault="00727065" w:rsidP="00727065">
            <w:pPr>
              <w:rPr>
                <w:sz w:val="18"/>
                <w:szCs w:val="18"/>
                <w:lang w:val="en-US"/>
              </w:rPr>
            </w:pPr>
            <w:r w:rsidRPr="00727065">
              <w:rPr>
                <w:sz w:val="18"/>
                <w:szCs w:val="18"/>
                <w:lang w:val="en-US"/>
              </w:rPr>
              <w:t>PWLE: Persons with lived experience</w:t>
            </w:r>
          </w:p>
          <w:p w14:paraId="72B1FC74" w14:textId="77777777" w:rsidR="00727065" w:rsidRPr="00727065" w:rsidRDefault="00727065" w:rsidP="00727065">
            <w:pPr>
              <w:rPr>
                <w:sz w:val="18"/>
                <w:szCs w:val="18"/>
                <w:lang w:val="en-US"/>
              </w:rPr>
            </w:pPr>
            <w:r w:rsidRPr="00727065">
              <w:rPr>
                <w:sz w:val="18"/>
                <w:szCs w:val="18"/>
                <w:lang w:val="en-US"/>
              </w:rPr>
              <w:t>HCP:   Healthcare professionals</w:t>
            </w:r>
          </w:p>
          <w:p w14:paraId="31C41B16" w14:textId="312EE3DB" w:rsidR="00727065" w:rsidRPr="0009651B" w:rsidRDefault="00727065" w:rsidP="00727065">
            <w:pPr>
              <w:rPr>
                <w:b/>
                <w:bCs/>
                <w:sz w:val="18"/>
                <w:szCs w:val="18"/>
                <w:lang w:val="en-US"/>
              </w:rPr>
            </w:pPr>
            <w:r w:rsidRPr="00727065">
              <w:rPr>
                <w:sz w:val="18"/>
                <w:szCs w:val="18"/>
                <w:lang w:val="en-US"/>
              </w:rPr>
              <w:t>Acad: Academics</w:t>
            </w:r>
          </w:p>
        </w:tc>
      </w:tr>
      <w:tr w:rsidR="00AD6C19" w:rsidRPr="00B24327" w14:paraId="3FB967D8" w14:textId="77777777" w:rsidTr="003E2E12">
        <w:tc>
          <w:tcPr>
            <w:tcW w:w="709" w:type="dxa"/>
            <w:vMerge w:val="restart"/>
          </w:tcPr>
          <w:p w14:paraId="140266A7" w14:textId="77777777" w:rsidR="00AD6C19" w:rsidRPr="0009651B" w:rsidRDefault="00AD6C19" w:rsidP="003E2E12">
            <w:pPr>
              <w:rPr>
                <w:b/>
                <w:bCs/>
                <w:sz w:val="18"/>
                <w:szCs w:val="18"/>
                <w:lang w:val="en-US"/>
              </w:rPr>
            </w:pPr>
            <w:r w:rsidRPr="0009651B">
              <w:rPr>
                <w:b/>
                <w:bCs/>
                <w:sz w:val="18"/>
                <w:szCs w:val="18"/>
                <w:lang w:val="en-US"/>
              </w:rPr>
              <w:t>Stat</w:t>
            </w:r>
            <w:r>
              <w:rPr>
                <w:b/>
                <w:bCs/>
                <w:sz w:val="18"/>
                <w:szCs w:val="18"/>
                <w:lang w:val="en-US"/>
              </w:rPr>
              <w:t>e-</w:t>
            </w:r>
            <w:r w:rsidRPr="0009651B">
              <w:rPr>
                <w:b/>
                <w:bCs/>
                <w:sz w:val="18"/>
                <w:szCs w:val="18"/>
                <w:lang w:val="en-US"/>
              </w:rPr>
              <w:t>ment</w:t>
            </w:r>
          </w:p>
        </w:tc>
        <w:tc>
          <w:tcPr>
            <w:tcW w:w="3686" w:type="dxa"/>
            <w:gridSpan w:val="4"/>
          </w:tcPr>
          <w:p w14:paraId="3B28C094" w14:textId="77777777" w:rsidR="00AD6C19" w:rsidRPr="0009651B" w:rsidRDefault="00AD6C19" w:rsidP="003E2E12">
            <w:pPr>
              <w:jc w:val="center"/>
              <w:rPr>
                <w:b/>
                <w:bCs/>
                <w:sz w:val="18"/>
                <w:szCs w:val="18"/>
                <w:lang w:val="en-US"/>
              </w:rPr>
            </w:pPr>
            <w:r w:rsidRPr="0009651B">
              <w:rPr>
                <w:b/>
                <w:bCs/>
                <w:sz w:val="18"/>
                <w:szCs w:val="18"/>
                <w:lang w:val="en-US"/>
              </w:rPr>
              <w:t>Round 1</w:t>
            </w:r>
          </w:p>
        </w:tc>
        <w:tc>
          <w:tcPr>
            <w:tcW w:w="3543" w:type="dxa"/>
            <w:gridSpan w:val="4"/>
            <w:shd w:val="clear" w:color="auto" w:fill="F2F2F2" w:themeFill="background1" w:themeFillShade="F2"/>
          </w:tcPr>
          <w:p w14:paraId="2570B22D" w14:textId="77777777" w:rsidR="00AD6C19" w:rsidRPr="0009651B" w:rsidRDefault="00AD6C19" w:rsidP="003E2E12">
            <w:pPr>
              <w:jc w:val="center"/>
              <w:rPr>
                <w:b/>
                <w:bCs/>
                <w:sz w:val="18"/>
                <w:szCs w:val="18"/>
                <w:lang w:val="en-US"/>
              </w:rPr>
            </w:pPr>
            <w:r w:rsidRPr="0009651B">
              <w:rPr>
                <w:b/>
                <w:bCs/>
                <w:sz w:val="18"/>
                <w:szCs w:val="18"/>
                <w:lang w:val="en-US"/>
              </w:rPr>
              <w:t>Round 2</w:t>
            </w:r>
          </w:p>
        </w:tc>
        <w:tc>
          <w:tcPr>
            <w:tcW w:w="3437" w:type="dxa"/>
            <w:gridSpan w:val="4"/>
          </w:tcPr>
          <w:p w14:paraId="6F703BF7" w14:textId="77777777" w:rsidR="00AD6C19" w:rsidRPr="0009651B" w:rsidRDefault="00AD6C19" w:rsidP="003E2E12">
            <w:pPr>
              <w:jc w:val="center"/>
              <w:rPr>
                <w:b/>
                <w:bCs/>
                <w:sz w:val="18"/>
                <w:szCs w:val="18"/>
                <w:lang w:val="en-US"/>
              </w:rPr>
            </w:pPr>
            <w:r w:rsidRPr="0009651B">
              <w:rPr>
                <w:b/>
                <w:bCs/>
                <w:sz w:val="18"/>
                <w:szCs w:val="18"/>
                <w:lang w:val="en-US"/>
              </w:rPr>
              <w:t>Round 3</w:t>
            </w:r>
          </w:p>
        </w:tc>
      </w:tr>
      <w:tr w:rsidR="00AD6C19" w:rsidRPr="00B24327" w14:paraId="23125EB8" w14:textId="77777777" w:rsidTr="003E2E12">
        <w:tc>
          <w:tcPr>
            <w:tcW w:w="709" w:type="dxa"/>
            <w:vMerge/>
          </w:tcPr>
          <w:p w14:paraId="46D19FB6" w14:textId="77777777" w:rsidR="00AD6C19" w:rsidRPr="00B24327" w:rsidRDefault="00AD6C19" w:rsidP="003E2E12">
            <w:pPr>
              <w:rPr>
                <w:b/>
                <w:bCs/>
                <w:sz w:val="18"/>
                <w:szCs w:val="18"/>
                <w:lang w:val="en-US"/>
              </w:rPr>
            </w:pPr>
          </w:p>
        </w:tc>
        <w:tc>
          <w:tcPr>
            <w:tcW w:w="851" w:type="dxa"/>
          </w:tcPr>
          <w:p w14:paraId="72E8E593" w14:textId="77777777" w:rsidR="00AD6C19" w:rsidRPr="00B24327" w:rsidRDefault="00AD6C19" w:rsidP="003E2E12">
            <w:pPr>
              <w:jc w:val="center"/>
              <w:rPr>
                <w:sz w:val="18"/>
                <w:szCs w:val="18"/>
                <w:lang w:val="en-US"/>
              </w:rPr>
            </w:pPr>
            <w:r w:rsidRPr="00B24327">
              <w:rPr>
                <w:sz w:val="18"/>
                <w:szCs w:val="18"/>
                <w:lang w:val="en-US"/>
              </w:rPr>
              <w:t>PWLEs</w:t>
            </w:r>
          </w:p>
          <w:p w14:paraId="6BBC3E26" w14:textId="77777777" w:rsidR="00AD6C19" w:rsidRPr="00B24327" w:rsidRDefault="00AD6C19" w:rsidP="003E2E12">
            <w:pPr>
              <w:jc w:val="center"/>
              <w:rPr>
                <w:sz w:val="18"/>
                <w:szCs w:val="18"/>
                <w:lang w:val="en-US"/>
              </w:rPr>
            </w:pPr>
            <w:r w:rsidRPr="00B24327">
              <w:rPr>
                <w:sz w:val="18"/>
                <w:szCs w:val="18"/>
                <w:lang w:val="en-US"/>
              </w:rPr>
              <w:t>N=46</w:t>
            </w:r>
          </w:p>
        </w:tc>
        <w:tc>
          <w:tcPr>
            <w:tcW w:w="992" w:type="dxa"/>
          </w:tcPr>
          <w:p w14:paraId="2FA91A7D" w14:textId="77777777" w:rsidR="00AD6C19" w:rsidRPr="00B24327" w:rsidRDefault="00AD6C19" w:rsidP="003E2E12">
            <w:pPr>
              <w:jc w:val="center"/>
              <w:rPr>
                <w:sz w:val="18"/>
                <w:szCs w:val="18"/>
                <w:lang w:val="en-US"/>
              </w:rPr>
            </w:pPr>
            <w:r w:rsidRPr="00B24327">
              <w:rPr>
                <w:sz w:val="18"/>
                <w:szCs w:val="18"/>
                <w:lang w:val="en-US"/>
              </w:rPr>
              <w:t>HCPs</w:t>
            </w:r>
          </w:p>
          <w:p w14:paraId="0569E96E" w14:textId="77777777" w:rsidR="00AD6C19" w:rsidRPr="00B24327" w:rsidRDefault="00AD6C19" w:rsidP="003E2E12">
            <w:pPr>
              <w:jc w:val="center"/>
              <w:rPr>
                <w:sz w:val="18"/>
                <w:szCs w:val="18"/>
                <w:lang w:val="en-US"/>
              </w:rPr>
            </w:pPr>
            <w:r w:rsidRPr="00B24327">
              <w:rPr>
                <w:sz w:val="18"/>
                <w:szCs w:val="18"/>
                <w:lang w:val="en-US"/>
              </w:rPr>
              <w:t>N=43</w:t>
            </w:r>
          </w:p>
        </w:tc>
        <w:tc>
          <w:tcPr>
            <w:tcW w:w="992" w:type="dxa"/>
          </w:tcPr>
          <w:p w14:paraId="4B2CE765" w14:textId="77777777" w:rsidR="00AD6C19" w:rsidRPr="00B24327" w:rsidRDefault="00AD6C19" w:rsidP="003E2E12">
            <w:pPr>
              <w:jc w:val="center"/>
              <w:rPr>
                <w:sz w:val="18"/>
                <w:szCs w:val="18"/>
                <w:lang w:val="en-US"/>
              </w:rPr>
            </w:pPr>
            <w:r w:rsidRPr="00B24327">
              <w:rPr>
                <w:sz w:val="18"/>
                <w:szCs w:val="18"/>
                <w:lang w:val="en-US"/>
              </w:rPr>
              <w:t>Acad</w:t>
            </w:r>
          </w:p>
          <w:p w14:paraId="14B5DDA5" w14:textId="77777777" w:rsidR="00AD6C19" w:rsidRPr="00B24327" w:rsidRDefault="00AD6C19" w:rsidP="003E2E12">
            <w:pPr>
              <w:jc w:val="center"/>
              <w:rPr>
                <w:sz w:val="18"/>
                <w:szCs w:val="18"/>
                <w:lang w:val="en-US"/>
              </w:rPr>
            </w:pPr>
            <w:r w:rsidRPr="00B24327">
              <w:rPr>
                <w:sz w:val="18"/>
                <w:szCs w:val="18"/>
                <w:lang w:val="en-US"/>
              </w:rPr>
              <w:t>N=43</w:t>
            </w:r>
          </w:p>
        </w:tc>
        <w:tc>
          <w:tcPr>
            <w:tcW w:w="851" w:type="dxa"/>
          </w:tcPr>
          <w:p w14:paraId="2004AF27" w14:textId="77777777" w:rsidR="00AD6C19" w:rsidRPr="00B24327" w:rsidRDefault="00AD6C19" w:rsidP="003E2E12">
            <w:pPr>
              <w:jc w:val="center"/>
              <w:rPr>
                <w:b/>
                <w:bCs/>
                <w:sz w:val="18"/>
                <w:szCs w:val="18"/>
                <w:lang w:val="en-US"/>
              </w:rPr>
            </w:pPr>
            <w:r w:rsidRPr="00B24327">
              <w:rPr>
                <w:b/>
                <w:bCs/>
                <w:sz w:val="18"/>
                <w:szCs w:val="18"/>
                <w:lang w:val="en-US"/>
              </w:rPr>
              <w:t>Total</w:t>
            </w:r>
          </w:p>
          <w:p w14:paraId="6EC02516" w14:textId="77777777" w:rsidR="00AD6C19" w:rsidRPr="00B24327" w:rsidRDefault="00AD6C19" w:rsidP="003E2E12">
            <w:pPr>
              <w:jc w:val="center"/>
              <w:rPr>
                <w:b/>
                <w:bCs/>
                <w:sz w:val="18"/>
                <w:szCs w:val="18"/>
                <w:lang w:val="en-US"/>
              </w:rPr>
            </w:pPr>
            <w:r w:rsidRPr="00B24327">
              <w:rPr>
                <w:b/>
                <w:bCs/>
                <w:sz w:val="18"/>
                <w:szCs w:val="18"/>
                <w:lang w:val="en-US"/>
              </w:rPr>
              <w:t>N=112</w:t>
            </w:r>
          </w:p>
        </w:tc>
        <w:tc>
          <w:tcPr>
            <w:tcW w:w="992" w:type="dxa"/>
            <w:shd w:val="clear" w:color="auto" w:fill="F2F2F2" w:themeFill="background1" w:themeFillShade="F2"/>
          </w:tcPr>
          <w:p w14:paraId="5C5BA67D" w14:textId="77777777" w:rsidR="00AD6C19" w:rsidRPr="00B24327" w:rsidRDefault="00AD6C19" w:rsidP="003E2E12">
            <w:pPr>
              <w:jc w:val="center"/>
              <w:rPr>
                <w:sz w:val="18"/>
                <w:szCs w:val="18"/>
                <w:lang w:val="en-US"/>
              </w:rPr>
            </w:pPr>
            <w:r w:rsidRPr="00B24327">
              <w:rPr>
                <w:sz w:val="18"/>
                <w:szCs w:val="18"/>
                <w:lang w:val="en-US"/>
              </w:rPr>
              <w:t>PWLEs</w:t>
            </w:r>
          </w:p>
          <w:p w14:paraId="430F0006" w14:textId="77777777" w:rsidR="00AD6C19" w:rsidRPr="00B24327" w:rsidRDefault="00AD6C19" w:rsidP="003E2E12">
            <w:pPr>
              <w:jc w:val="center"/>
              <w:rPr>
                <w:sz w:val="18"/>
                <w:szCs w:val="18"/>
                <w:lang w:val="en-US"/>
              </w:rPr>
            </w:pPr>
            <w:r w:rsidRPr="00B24327">
              <w:rPr>
                <w:sz w:val="18"/>
                <w:szCs w:val="18"/>
                <w:lang w:val="en-US"/>
              </w:rPr>
              <w:t>N=21</w:t>
            </w:r>
          </w:p>
        </w:tc>
        <w:tc>
          <w:tcPr>
            <w:tcW w:w="850" w:type="dxa"/>
            <w:shd w:val="clear" w:color="auto" w:fill="F2F2F2" w:themeFill="background1" w:themeFillShade="F2"/>
          </w:tcPr>
          <w:p w14:paraId="3180AE43" w14:textId="77777777" w:rsidR="00AD6C19" w:rsidRPr="00B24327" w:rsidRDefault="00AD6C19" w:rsidP="003E2E12">
            <w:pPr>
              <w:jc w:val="center"/>
              <w:rPr>
                <w:sz w:val="18"/>
                <w:szCs w:val="18"/>
                <w:lang w:val="en-US"/>
              </w:rPr>
            </w:pPr>
            <w:r w:rsidRPr="00B24327">
              <w:rPr>
                <w:sz w:val="18"/>
                <w:szCs w:val="18"/>
                <w:lang w:val="en-US"/>
              </w:rPr>
              <w:t>HCPs</w:t>
            </w:r>
          </w:p>
          <w:p w14:paraId="30AA1024" w14:textId="77777777" w:rsidR="00AD6C19" w:rsidRPr="00B24327" w:rsidRDefault="00AD6C19" w:rsidP="003E2E12">
            <w:pPr>
              <w:jc w:val="center"/>
              <w:rPr>
                <w:sz w:val="18"/>
                <w:szCs w:val="18"/>
                <w:lang w:val="en-US"/>
              </w:rPr>
            </w:pPr>
            <w:r w:rsidRPr="00B24327">
              <w:rPr>
                <w:sz w:val="18"/>
                <w:szCs w:val="18"/>
                <w:lang w:val="en-US"/>
              </w:rPr>
              <w:t>N=38</w:t>
            </w:r>
          </w:p>
        </w:tc>
        <w:tc>
          <w:tcPr>
            <w:tcW w:w="851" w:type="dxa"/>
            <w:shd w:val="clear" w:color="auto" w:fill="F2F2F2" w:themeFill="background1" w:themeFillShade="F2"/>
          </w:tcPr>
          <w:p w14:paraId="0739F9B7" w14:textId="77777777" w:rsidR="00AD6C19" w:rsidRPr="00B24327" w:rsidRDefault="00AD6C19" w:rsidP="003E2E12">
            <w:pPr>
              <w:jc w:val="center"/>
              <w:rPr>
                <w:sz w:val="18"/>
                <w:szCs w:val="18"/>
                <w:lang w:val="en-US"/>
              </w:rPr>
            </w:pPr>
            <w:r w:rsidRPr="00B24327">
              <w:rPr>
                <w:sz w:val="18"/>
                <w:szCs w:val="18"/>
                <w:lang w:val="en-US"/>
              </w:rPr>
              <w:t>Acad</w:t>
            </w:r>
          </w:p>
          <w:p w14:paraId="562DA3A4" w14:textId="77777777" w:rsidR="00AD6C19" w:rsidRPr="00B24327" w:rsidRDefault="00AD6C19" w:rsidP="003E2E12">
            <w:pPr>
              <w:jc w:val="center"/>
              <w:rPr>
                <w:sz w:val="18"/>
                <w:szCs w:val="18"/>
                <w:lang w:val="en-US"/>
              </w:rPr>
            </w:pPr>
            <w:r w:rsidRPr="00B24327">
              <w:rPr>
                <w:sz w:val="18"/>
                <w:szCs w:val="18"/>
                <w:lang w:val="en-US"/>
              </w:rPr>
              <w:t>N=41</w:t>
            </w:r>
          </w:p>
        </w:tc>
        <w:tc>
          <w:tcPr>
            <w:tcW w:w="850" w:type="dxa"/>
            <w:shd w:val="clear" w:color="auto" w:fill="F2F2F2" w:themeFill="background1" w:themeFillShade="F2"/>
          </w:tcPr>
          <w:p w14:paraId="2FEBB354" w14:textId="77777777" w:rsidR="00AD6C19" w:rsidRPr="00B24327" w:rsidRDefault="00AD6C19" w:rsidP="003E2E12">
            <w:pPr>
              <w:jc w:val="center"/>
              <w:rPr>
                <w:b/>
                <w:bCs/>
                <w:sz w:val="18"/>
                <w:szCs w:val="18"/>
                <w:lang w:val="en-US"/>
              </w:rPr>
            </w:pPr>
            <w:r w:rsidRPr="00B24327">
              <w:rPr>
                <w:b/>
                <w:bCs/>
                <w:sz w:val="18"/>
                <w:szCs w:val="18"/>
                <w:lang w:val="en-US"/>
              </w:rPr>
              <w:t>Total</w:t>
            </w:r>
          </w:p>
          <w:p w14:paraId="004B74D0" w14:textId="77777777" w:rsidR="00AD6C19" w:rsidRPr="00B24327" w:rsidRDefault="00AD6C19" w:rsidP="003E2E12">
            <w:pPr>
              <w:jc w:val="center"/>
              <w:rPr>
                <w:b/>
                <w:bCs/>
                <w:sz w:val="18"/>
                <w:szCs w:val="18"/>
                <w:lang w:val="en-US"/>
              </w:rPr>
            </w:pPr>
            <w:r w:rsidRPr="00B24327">
              <w:rPr>
                <w:b/>
                <w:bCs/>
                <w:sz w:val="18"/>
                <w:szCs w:val="18"/>
                <w:lang w:val="en-US"/>
              </w:rPr>
              <w:t>N=100</w:t>
            </w:r>
          </w:p>
        </w:tc>
        <w:tc>
          <w:tcPr>
            <w:tcW w:w="887" w:type="dxa"/>
          </w:tcPr>
          <w:p w14:paraId="69CCF420" w14:textId="77777777" w:rsidR="00AD6C19" w:rsidRPr="00B24327" w:rsidRDefault="00AD6C19" w:rsidP="003E2E12">
            <w:pPr>
              <w:jc w:val="center"/>
              <w:rPr>
                <w:sz w:val="18"/>
                <w:szCs w:val="18"/>
                <w:lang w:val="en-US"/>
              </w:rPr>
            </w:pPr>
            <w:r w:rsidRPr="00B24327">
              <w:rPr>
                <w:sz w:val="18"/>
                <w:szCs w:val="18"/>
                <w:lang w:val="en-US"/>
              </w:rPr>
              <w:t>PWLEs</w:t>
            </w:r>
          </w:p>
          <w:p w14:paraId="76BE620A" w14:textId="77777777" w:rsidR="00AD6C19" w:rsidRPr="00B24327" w:rsidRDefault="00AD6C19" w:rsidP="003E2E12">
            <w:pPr>
              <w:jc w:val="center"/>
              <w:rPr>
                <w:sz w:val="18"/>
                <w:szCs w:val="18"/>
                <w:lang w:val="en-US"/>
              </w:rPr>
            </w:pPr>
            <w:r w:rsidRPr="00B24327">
              <w:rPr>
                <w:sz w:val="18"/>
                <w:szCs w:val="18"/>
                <w:lang w:val="en-US"/>
              </w:rPr>
              <w:t>N=18</w:t>
            </w:r>
          </w:p>
        </w:tc>
        <w:tc>
          <w:tcPr>
            <w:tcW w:w="850" w:type="dxa"/>
          </w:tcPr>
          <w:p w14:paraId="00C40FE0" w14:textId="77777777" w:rsidR="00AD6C19" w:rsidRPr="00B24327" w:rsidRDefault="00AD6C19" w:rsidP="003E2E12">
            <w:pPr>
              <w:jc w:val="center"/>
              <w:rPr>
                <w:sz w:val="18"/>
                <w:szCs w:val="18"/>
                <w:lang w:val="en-US"/>
              </w:rPr>
            </w:pPr>
            <w:r w:rsidRPr="00B24327">
              <w:rPr>
                <w:sz w:val="18"/>
                <w:szCs w:val="18"/>
                <w:lang w:val="en-US"/>
              </w:rPr>
              <w:t>HCPs</w:t>
            </w:r>
          </w:p>
          <w:p w14:paraId="7CA1A9C3" w14:textId="77777777" w:rsidR="00AD6C19" w:rsidRPr="00B24327" w:rsidRDefault="00AD6C19" w:rsidP="003E2E12">
            <w:pPr>
              <w:jc w:val="center"/>
              <w:rPr>
                <w:sz w:val="18"/>
                <w:szCs w:val="18"/>
                <w:lang w:val="en-US"/>
              </w:rPr>
            </w:pPr>
            <w:r w:rsidRPr="00B24327">
              <w:rPr>
                <w:sz w:val="18"/>
                <w:szCs w:val="18"/>
                <w:lang w:val="en-US"/>
              </w:rPr>
              <w:t>N=33</w:t>
            </w:r>
          </w:p>
        </w:tc>
        <w:tc>
          <w:tcPr>
            <w:tcW w:w="850" w:type="dxa"/>
          </w:tcPr>
          <w:p w14:paraId="60FA902E" w14:textId="77777777" w:rsidR="00AD6C19" w:rsidRPr="00B24327" w:rsidRDefault="00AD6C19" w:rsidP="003E2E12">
            <w:pPr>
              <w:jc w:val="center"/>
              <w:rPr>
                <w:sz w:val="18"/>
                <w:szCs w:val="18"/>
                <w:lang w:val="en-US"/>
              </w:rPr>
            </w:pPr>
            <w:r w:rsidRPr="00B24327">
              <w:rPr>
                <w:sz w:val="18"/>
                <w:szCs w:val="18"/>
                <w:lang w:val="en-US"/>
              </w:rPr>
              <w:t>Acad</w:t>
            </w:r>
          </w:p>
          <w:p w14:paraId="077A2123" w14:textId="77777777" w:rsidR="00AD6C19" w:rsidRPr="00B24327" w:rsidRDefault="00AD6C19" w:rsidP="003E2E12">
            <w:pPr>
              <w:jc w:val="center"/>
              <w:rPr>
                <w:sz w:val="18"/>
                <w:szCs w:val="18"/>
                <w:lang w:val="en-US"/>
              </w:rPr>
            </w:pPr>
            <w:r w:rsidRPr="00B24327">
              <w:rPr>
                <w:sz w:val="18"/>
                <w:szCs w:val="18"/>
                <w:lang w:val="en-US"/>
              </w:rPr>
              <w:t>N=38</w:t>
            </w:r>
          </w:p>
        </w:tc>
        <w:tc>
          <w:tcPr>
            <w:tcW w:w="850" w:type="dxa"/>
          </w:tcPr>
          <w:p w14:paraId="7355E8D2" w14:textId="77777777" w:rsidR="00AD6C19" w:rsidRPr="00B24327" w:rsidRDefault="00AD6C19" w:rsidP="003E2E12">
            <w:pPr>
              <w:jc w:val="center"/>
              <w:rPr>
                <w:b/>
                <w:bCs/>
                <w:sz w:val="18"/>
                <w:szCs w:val="18"/>
                <w:lang w:val="en-US"/>
              </w:rPr>
            </w:pPr>
            <w:r w:rsidRPr="00B24327">
              <w:rPr>
                <w:b/>
                <w:bCs/>
                <w:sz w:val="18"/>
                <w:szCs w:val="18"/>
                <w:lang w:val="en-US"/>
              </w:rPr>
              <w:t>Total</w:t>
            </w:r>
          </w:p>
          <w:p w14:paraId="41D1A777" w14:textId="77777777" w:rsidR="00AD6C19" w:rsidRPr="00B24327" w:rsidRDefault="00AD6C19" w:rsidP="003E2E12">
            <w:pPr>
              <w:jc w:val="center"/>
              <w:rPr>
                <w:b/>
                <w:bCs/>
                <w:sz w:val="18"/>
                <w:szCs w:val="18"/>
                <w:lang w:val="en-US"/>
              </w:rPr>
            </w:pPr>
            <w:r w:rsidRPr="00B24327">
              <w:rPr>
                <w:b/>
                <w:bCs/>
                <w:sz w:val="18"/>
                <w:szCs w:val="18"/>
                <w:lang w:val="en-US"/>
              </w:rPr>
              <w:t>N=</w:t>
            </w:r>
            <w:r>
              <w:rPr>
                <w:b/>
                <w:bCs/>
                <w:sz w:val="18"/>
                <w:szCs w:val="18"/>
                <w:lang w:val="en-US"/>
              </w:rPr>
              <w:t>89</w:t>
            </w:r>
          </w:p>
        </w:tc>
      </w:tr>
      <w:tr w:rsidR="00AD6C19" w:rsidRPr="00B24327" w14:paraId="6EA8556A" w14:textId="77777777" w:rsidTr="003E2E12">
        <w:tc>
          <w:tcPr>
            <w:tcW w:w="709" w:type="dxa"/>
          </w:tcPr>
          <w:p w14:paraId="12C86E32" w14:textId="77777777" w:rsidR="00AD6C19" w:rsidRPr="00B24327" w:rsidRDefault="00AD6C19" w:rsidP="003E2E12">
            <w:pPr>
              <w:rPr>
                <w:sz w:val="18"/>
                <w:szCs w:val="18"/>
                <w:lang w:val="en-US"/>
              </w:rPr>
            </w:pPr>
            <w:bookmarkStart w:id="4" w:name="_Hlk179960299"/>
            <w:r w:rsidRPr="00B24327">
              <w:rPr>
                <w:b/>
                <w:bCs/>
                <w:sz w:val="18"/>
                <w:szCs w:val="18"/>
                <w:lang w:val="en-US"/>
              </w:rPr>
              <w:t>1.1</w:t>
            </w:r>
          </w:p>
        </w:tc>
        <w:tc>
          <w:tcPr>
            <w:tcW w:w="851" w:type="dxa"/>
          </w:tcPr>
          <w:p w14:paraId="2E38343B" w14:textId="77777777" w:rsidR="00AD6C19" w:rsidRPr="00B24327" w:rsidRDefault="00AD6C19" w:rsidP="003E2E12">
            <w:pPr>
              <w:jc w:val="center"/>
              <w:rPr>
                <w:sz w:val="18"/>
                <w:szCs w:val="18"/>
                <w:lang w:val="en-US"/>
              </w:rPr>
            </w:pPr>
            <w:r w:rsidRPr="00B24327">
              <w:rPr>
                <w:sz w:val="18"/>
                <w:szCs w:val="18"/>
                <w:lang w:val="en-US"/>
              </w:rPr>
              <w:t>8</w:t>
            </w:r>
          </w:p>
        </w:tc>
        <w:tc>
          <w:tcPr>
            <w:tcW w:w="992" w:type="dxa"/>
          </w:tcPr>
          <w:p w14:paraId="3D387A86" w14:textId="77777777" w:rsidR="00AD6C19" w:rsidRPr="00B24327" w:rsidRDefault="00AD6C19" w:rsidP="003E2E12">
            <w:pPr>
              <w:jc w:val="center"/>
              <w:rPr>
                <w:sz w:val="18"/>
                <w:szCs w:val="18"/>
                <w:lang w:val="en-US"/>
              </w:rPr>
            </w:pPr>
            <w:r w:rsidRPr="00B24327">
              <w:rPr>
                <w:sz w:val="18"/>
                <w:szCs w:val="18"/>
                <w:lang w:val="en-US"/>
              </w:rPr>
              <w:t>7</w:t>
            </w:r>
          </w:p>
        </w:tc>
        <w:tc>
          <w:tcPr>
            <w:tcW w:w="992" w:type="dxa"/>
          </w:tcPr>
          <w:p w14:paraId="3AC13E46" w14:textId="77777777" w:rsidR="00AD6C19" w:rsidRPr="00B24327" w:rsidRDefault="00AD6C19" w:rsidP="003E2E12">
            <w:pPr>
              <w:jc w:val="center"/>
              <w:rPr>
                <w:sz w:val="18"/>
                <w:szCs w:val="18"/>
                <w:lang w:val="en-US"/>
              </w:rPr>
            </w:pPr>
            <w:r w:rsidRPr="00B24327">
              <w:rPr>
                <w:sz w:val="18"/>
                <w:szCs w:val="18"/>
                <w:lang w:val="en-US"/>
              </w:rPr>
              <w:t>11</w:t>
            </w:r>
          </w:p>
        </w:tc>
        <w:tc>
          <w:tcPr>
            <w:tcW w:w="851" w:type="dxa"/>
          </w:tcPr>
          <w:p w14:paraId="227EC3DF" w14:textId="77777777" w:rsidR="00AD6C19" w:rsidRPr="00B24327" w:rsidRDefault="00AD6C19" w:rsidP="003E2E12">
            <w:pPr>
              <w:jc w:val="center"/>
              <w:rPr>
                <w:b/>
                <w:bCs/>
                <w:sz w:val="18"/>
                <w:szCs w:val="18"/>
                <w:lang w:val="en-US"/>
              </w:rPr>
            </w:pPr>
            <w:r w:rsidRPr="00B24327">
              <w:rPr>
                <w:b/>
                <w:bCs/>
                <w:sz w:val="18"/>
                <w:szCs w:val="18"/>
                <w:lang w:val="en-US"/>
              </w:rPr>
              <w:t>26</w:t>
            </w:r>
          </w:p>
        </w:tc>
        <w:tc>
          <w:tcPr>
            <w:tcW w:w="992" w:type="dxa"/>
            <w:shd w:val="clear" w:color="auto" w:fill="F2F2F2" w:themeFill="background1" w:themeFillShade="F2"/>
            <w:vAlign w:val="center"/>
          </w:tcPr>
          <w:p w14:paraId="742CFD94"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val="en-US" w:eastAsia="nl-NL"/>
                <w14:ligatures w14:val="none"/>
              </w:rPr>
              <w:t>1</w:t>
            </w:r>
          </w:p>
        </w:tc>
        <w:tc>
          <w:tcPr>
            <w:tcW w:w="850" w:type="dxa"/>
            <w:shd w:val="clear" w:color="auto" w:fill="F2F2F2" w:themeFill="background1" w:themeFillShade="F2"/>
            <w:vAlign w:val="center"/>
          </w:tcPr>
          <w:p w14:paraId="7D09001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val="en-US" w:eastAsia="nl-NL"/>
                <w14:ligatures w14:val="none"/>
              </w:rPr>
              <w:t>1</w:t>
            </w:r>
          </w:p>
        </w:tc>
        <w:tc>
          <w:tcPr>
            <w:tcW w:w="851" w:type="dxa"/>
            <w:shd w:val="clear" w:color="auto" w:fill="F2F2F2" w:themeFill="background1" w:themeFillShade="F2"/>
            <w:vAlign w:val="center"/>
          </w:tcPr>
          <w:p w14:paraId="5D56415C"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val="en-US" w:eastAsia="nl-NL"/>
                <w14:ligatures w14:val="none"/>
              </w:rPr>
              <w:t>1</w:t>
            </w:r>
          </w:p>
        </w:tc>
        <w:tc>
          <w:tcPr>
            <w:tcW w:w="850" w:type="dxa"/>
            <w:shd w:val="clear" w:color="auto" w:fill="F2F2F2" w:themeFill="background1" w:themeFillShade="F2"/>
            <w:vAlign w:val="center"/>
          </w:tcPr>
          <w:p w14:paraId="511644C2"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3</w:t>
            </w:r>
          </w:p>
        </w:tc>
        <w:tc>
          <w:tcPr>
            <w:tcW w:w="887" w:type="dxa"/>
            <w:vAlign w:val="center"/>
          </w:tcPr>
          <w:p w14:paraId="5E589440"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073C49EC"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2EECA11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46EC3489"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r>
      <w:tr w:rsidR="00AD6C19" w:rsidRPr="00B24327" w14:paraId="60ADA290" w14:textId="77777777" w:rsidTr="003E2E12">
        <w:tc>
          <w:tcPr>
            <w:tcW w:w="709" w:type="dxa"/>
          </w:tcPr>
          <w:p w14:paraId="4AE1C80E" w14:textId="77777777" w:rsidR="00AD6C19" w:rsidRPr="00B24327" w:rsidRDefault="00AD6C19" w:rsidP="003E2E12">
            <w:pPr>
              <w:rPr>
                <w:sz w:val="18"/>
                <w:szCs w:val="18"/>
                <w:lang w:val="en-US"/>
              </w:rPr>
            </w:pPr>
            <w:r w:rsidRPr="00B24327">
              <w:rPr>
                <w:b/>
                <w:bCs/>
                <w:sz w:val="18"/>
                <w:szCs w:val="18"/>
                <w:lang w:val="en-US"/>
              </w:rPr>
              <w:t>1.2</w:t>
            </w:r>
            <w:r w:rsidRPr="00B24327">
              <w:rPr>
                <w:sz w:val="18"/>
                <w:szCs w:val="18"/>
                <w:lang w:val="en-US"/>
              </w:rPr>
              <w:t xml:space="preserve"> </w:t>
            </w:r>
          </w:p>
        </w:tc>
        <w:tc>
          <w:tcPr>
            <w:tcW w:w="851" w:type="dxa"/>
          </w:tcPr>
          <w:p w14:paraId="52C4A75D"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5D55724D"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320ED3CF" w14:textId="77777777" w:rsidR="00AD6C19" w:rsidRPr="00B24327" w:rsidRDefault="00AD6C19" w:rsidP="003E2E12">
            <w:pPr>
              <w:jc w:val="center"/>
              <w:rPr>
                <w:sz w:val="18"/>
                <w:szCs w:val="18"/>
                <w:lang w:val="en-US"/>
              </w:rPr>
            </w:pPr>
            <w:r w:rsidRPr="00B24327">
              <w:rPr>
                <w:sz w:val="18"/>
                <w:szCs w:val="18"/>
                <w:lang w:val="en-US"/>
              </w:rPr>
              <w:t>15</w:t>
            </w:r>
          </w:p>
        </w:tc>
        <w:tc>
          <w:tcPr>
            <w:tcW w:w="851" w:type="dxa"/>
          </w:tcPr>
          <w:p w14:paraId="7DE06BE3" w14:textId="77777777" w:rsidR="00AD6C19" w:rsidRPr="00B24327" w:rsidRDefault="00AD6C19" w:rsidP="003E2E12">
            <w:pPr>
              <w:jc w:val="center"/>
              <w:rPr>
                <w:b/>
                <w:bCs/>
                <w:sz w:val="18"/>
                <w:szCs w:val="18"/>
                <w:lang w:val="en-US"/>
              </w:rPr>
            </w:pPr>
            <w:r w:rsidRPr="00B24327">
              <w:rPr>
                <w:b/>
                <w:bCs/>
                <w:sz w:val="18"/>
                <w:szCs w:val="18"/>
                <w:lang w:val="en-US"/>
              </w:rPr>
              <w:t>25</w:t>
            </w:r>
          </w:p>
        </w:tc>
        <w:tc>
          <w:tcPr>
            <w:tcW w:w="992" w:type="dxa"/>
            <w:shd w:val="clear" w:color="auto" w:fill="F2F2F2" w:themeFill="background1" w:themeFillShade="F2"/>
            <w:vAlign w:val="center"/>
          </w:tcPr>
          <w:p w14:paraId="2597CC71"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shd w:val="clear" w:color="auto" w:fill="F2F2F2" w:themeFill="background1" w:themeFillShade="F2"/>
            <w:vAlign w:val="center"/>
          </w:tcPr>
          <w:p w14:paraId="4B8AD0F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277F32E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55D090F9"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c>
          <w:tcPr>
            <w:tcW w:w="887" w:type="dxa"/>
            <w:vAlign w:val="center"/>
          </w:tcPr>
          <w:p w14:paraId="3D567E1E"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3A3120B0"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09BFC6F9"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1D40F96E"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w:t>
            </w:r>
          </w:p>
        </w:tc>
      </w:tr>
      <w:tr w:rsidR="00AD6C19" w:rsidRPr="00B24327" w14:paraId="681B5009" w14:textId="77777777" w:rsidTr="003E2E12">
        <w:tc>
          <w:tcPr>
            <w:tcW w:w="709" w:type="dxa"/>
          </w:tcPr>
          <w:p w14:paraId="00425199" w14:textId="77777777" w:rsidR="00AD6C19" w:rsidRPr="00B24327" w:rsidRDefault="00AD6C19" w:rsidP="003E2E12">
            <w:pPr>
              <w:rPr>
                <w:b/>
                <w:bCs/>
                <w:sz w:val="18"/>
                <w:szCs w:val="18"/>
                <w:lang w:val="en-US"/>
              </w:rPr>
            </w:pPr>
            <w:r w:rsidRPr="00B24327">
              <w:rPr>
                <w:b/>
                <w:bCs/>
                <w:sz w:val="18"/>
                <w:szCs w:val="18"/>
                <w:lang w:val="en-US"/>
              </w:rPr>
              <w:t>1.3</w:t>
            </w:r>
          </w:p>
        </w:tc>
        <w:tc>
          <w:tcPr>
            <w:tcW w:w="851" w:type="dxa"/>
          </w:tcPr>
          <w:p w14:paraId="0B41018C" w14:textId="77777777" w:rsidR="00AD6C19" w:rsidRPr="00B24327" w:rsidRDefault="00AD6C19" w:rsidP="003E2E12">
            <w:pPr>
              <w:jc w:val="center"/>
              <w:rPr>
                <w:sz w:val="18"/>
                <w:szCs w:val="18"/>
                <w:lang w:val="en-US"/>
              </w:rPr>
            </w:pPr>
            <w:r w:rsidRPr="00B24327">
              <w:rPr>
                <w:sz w:val="18"/>
                <w:szCs w:val="18"/>
                <w:lang w:val="en-US"/>
              </w:rPr>
              <w:t>3</w:t>
            </w:r>
          </w:p>
        </w:tc>
        <w:tc>
          <w:tcPr>
            <w:tcW w:w="992" w:type="dxa"/>
          </w:tcPr>
          <w:p w14:paraId="57E51CB8"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0B8BA44A" w14:textId="77777777" w:rsidR="00AD6C19" w:rsidRPr="00B24327" w:rsidRDefault="00AD6C19" w:rsidP="003E2E12">
            <w:pPr>
              <w:jc w:val="center"/>
              <w:rPr>
                <w:sz w:val="18"/>
                <w:szCs w:val="18"/>
                <w:lang w:val="en-US"/>
              </w:rPr>
            </w:pPr>
            <w:r w:rsidRPr="00B24327">
              <w:rPr>
                <w:sz w:val="18"/>
                <w:szCs w:val="18"/>
                <w:lang w:val="en-US"/>
              </w:rPr>
              <w:t>8</w:t>
            </w:r>
          </w:p>
        </w:tc>
        <w:tc>
          <w:tcPr>
            <w:tcW w:w="851" w:type="dxa"/>
          </w:tcPr>
          <w:p w14:paraId="072A7331" w14:textId="77777777" w:rsidR="00AD6C19" w:rsidRPr="00B24327" w:rsidRDefault="00AD6C19" w:rsidP="003E2E12">
            <w:pPr>
              <w:jc w:val="center"/>
              <w:rPr>
                <w:b/>
                <w:bCs/>
                <w:sz w:val="18"/>
                <w:szCs w:val="18"/>
                <w:lang w:val="en-US"/>
              </w:rPr>
            </w:pPr>
            <w:r w:rsidRPr="00B24327">
              <w:rPr>
                <w:b/>
                <w:bCs/>
                <w:sz w:val="18"/>
                <w:szCs w:val="18"/>
                <w:lang w:val="en-US"/>
              </w:rPr>
              <w:t>15</w:t>
            </w:r>
          </w:p>
        </w:tc>
        <w:tc>
          <w:tcPr>
            <w:tcW w:w="992" w:type="dxa"/>
            <w:shd w:val="clear" w:color="auto" w:fill="F2F2F2" w:themeFill="background1" w:themeFillShade="F2"/>
            <w:vAlign w:val="center"/>
          </w:tcPr>
          <w:p w14:paraId="0291DD2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30DD8CB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1" w:type="dxa"/>
            <w:shd w:val="clear" w:color="auto" w:fill="F2F2F2" w:themeFill="background1" w:themeFillShade="F2"/>
            <w:vAlign w:val="center"/>
          </w:tcPr>
          <w:p w14:paraId="3E6C0BC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5</w:t>
            </w:r>
          </w:p>
        </w:tc>
        <w:tc>
          <w:tcPr>
            <w:tcW w:w="850" w:type="dxa"/>
            <w:shd w:val="clear" w:color="auto" w:fill="F2F2F2" w:themeFill="background1" w:themeFillShade="F2"/>
            <w:vAlign w:val="center"/>
          </w:tcPr>
          <w:p w14:paraId="520C5364"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8</w:t>
            </w:r>
          </w:p>
        </w:tc>
        <w:tc>
          <w:tcPr>
            <w:tcW w:w="887" w:type="dxa"/>
            <w:vAlign w:val="center"/>
          </w:tcPr>
          <w:p w14:paraId="3DE8007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0866A69B"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651245D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090D8E5E"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3</w:t>
            </w:r>
          </w:p>
        </w:tc>
      </w:tr>
      <w:tr w:rsidR="00AD6C19" w:rsidRPr="00B24327" w14:paraId="37A8E3DB" w14:textId="77777777" w:rsidTr="003E2E12">
        <w:tc>
          <w:tcPr>
            <w:tcW w:w="709" w:type="dxa"/>
          </w:tcPr>
          <w:p w14:paraId="7ADA69B1" w14:textId="77777777" w:rsidR="00AD6C19" w:rsidRPr="00B24327" w:rsidRDefault="00AD6C19" w:rsidP="003E2E12">
            <w:pPr>
              <w:rPr>
                <w:b/>
                <w:bCs/>
                <w:sz w:val="18"/>
                <w:szCs w:val="18"/>
                <w:lang w:val="en-US"/>
              </w:rPr>
            </w:pPr>
            <w:r w:rsidRPr="00B24327">
              <w:rPr>
                <w:b/>
                <w:bCs/>
                <w:sz w:val="18"/>
                <w:szCs w:val="18"/>
                <w:lang w:val="en-US"/>
              </w:rPr>
              <w:t>1.4</w:t>
            </w:r>
          </w:p>
        </w:tc>
        <w:tc>
          <w:tcPr>
            <w:tcW w:w="851" w:type="dxa"/>
          </w:tcPr>
          <w:p w14:paraId="2815B83E" w14:textId="77777777" w:rsidR="00AD6C19" w:rsidRPr="00B24327" w:rsidRDefault="00AD6C19" w:rsidP="003E2E12">
            <w:pPr>
              <w:jc w:val="center"/>
              <w:rPr>
                <w:sz w:val="18"/>
                <w:szCs w:val="18"/>
                <w:lang w:val="en-US"/>
              </w:rPr>
            </w:pPr>
            <w:r w:rsidRPr="00B24327">
              <w:rPr>
                <w:sz w:val="18"/>
                <w:szCs w:val="18"/>
                <w:lang w:val="en-US"/>
              </w:rPr>
              <w:t>7</w:t>
            </w:r>
          </w:p>
        </w:tc>
        <w:tc>
          <w:tcPr>
            <w:tcW w:w="992" w:type="dxa"/>
          </w:tcPr>
          <w:p w14:paraId="6449EF9F"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037AA372" w14:textId="77777777" w:rsidR="00AD6C19" w:rsidRPr="00B24327" w:rsidRDefault="00AD6C19" w:rsidP="003E2E12">
            <w:pPr>
              <w:jc w:val="center"/>
              <w:rPr>
                <w:sz w:val="18"/>
                <w:szCs w:val="18"/>
                <w:lang w:val="en-US"/>
              </w:rPr>
            </w:pPr>
            <w:r w:rsidRPr="00B24327">
              <w:rPr>
                <w:sz w:val="18"/>
                <w:szCs w:val="18"/>
                <w:lang w:val="en-US"/>
              </w:rPr>
              <w:t>12</w:t>
            </w:r>
          </w:p>
        </w:tc>
        <w:tc>
          <w:tcPr>
            <w:tcW w:w="851" w:type="dxa"/>
          </w:tcPr>
          <w:p w14:paraId="12DD097C" w14:textId="77777777" w:rsidR="00AD6C19" w:rsidRPr="00B24327" w:rsidRDefault="00AD6C19" w:rsidP="003E2E12">
            <w:pPr>
              <w:jc w:val="center"/>
              <w:rPr>
                <w:b/>
                <w:bCs/>
                <w:sz w:val="18"/>
                <w:szCs w:val="18"/>
                <w:lang w:val="en-US"/>
              </w:rPr>
            </w:pPr>
            <w:r w:rsidRPr="00B24327">
              <w:rPr>
                <w:b/>
                <w:bCs/>
                <w:sz w:val="18"/>
                <w:szCs w:val="18"/>
                <w:lang w:val="en-US"/>
              </w:rPr>
              <w:t>24</w:t>
            </w:r>
          </w:p>
        </w:tc>
        <w:tc>
          <w:tcPr>
            <w:tcW w:w="992" w:type="dxa"/>
            <w:shd w:val="clear" w:color="auto" w:fill="F2F2F2" w:themeFill="background1" w:themeFillShade="F2"/>
            <w:vAlign w:val="center"/>
          </w:tcPr>
          <w:p w14:paraId="44C18EF2"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shd w:val="clear" w:color="auto" w:fill="F2F2F2" w:themeFill="background1" w:themeFillShade="F2"/>
            <w:vAlign w:val="center"/>
          </w:tcPr>
          <w:p w14:paraId="5095BCE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1" w:type="dxa"/>
            <w:shd w:val="clear" w:color="auto" w:fill="F2F2F2" w:themeFill="background1" w:themeFillShade="F2"/>
            <w:vAlign w:val="center"/>
          </w:tcPr>
          <w:p w14:paraId="1B7C750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6</w:t>
            </w:r>
          </w:p>
        </w:tc>
        <w:tc>
          <w:tcPr>
            <w:tcW w:w="850" w:type="dxa"/>
            <w:shd w:val="clear" w:color="auto" w:fill="F2F2F2" w:themeFill="background1" w:themeFillShade="F2"/>
            <w:vAlign w:val="center"/>
          </w:tcPr>
          <w:p w14:paraId="10A1A313"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10</w:t>
            </w:r>
          </w:p>
        </w:tc>
        <w:tc>
          <w:tcPr>
            <w:tcW w:w="887" w:type="dxa"/>
            <w:vAlign w:val="center"/>
          </w:tcPr>
          <w:p w14:paraId="23F9BF1C"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3F25594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16DEFD4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03A6F8F1"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r>
      <w:tr w:rsidR="00AD6C19" w:rsidRPr="00B24327" w14:paraId="036B1857" w14:textId="77777777" w:rsidTr="003E2E12">
        <w:tc>
          <w:tcPr>
            <w:tcW w:w="709" w:type="dxa"/>
          </w:tcPr>
          <w:p w14:paraId="653A2C23" w14:textId="77777777" w:rsidR="00AD6C19" w:rsidRPr="00B24327" w:rsidRDefault="00AD6C19" w:rsidP="003E2E12">
            <w:pPr>
              <w:rPr>
                <w:b/>
                <w:bCs/>
                <w:sz w:val="18"/>
                <w:szCs w:val="18"/>
                <w:lang w:val="en-US"/>
              </w:rPr>
            </w:pPr>
            <w:r w:rsidRPr="00B24327">
              <w:rPr>
                <w:b/>
                <w:bCs/>
                <w:sz w:val="18"/>
                <w:szCs w:val="18"/>
                <w:lang w:val="en-US"/>
              </w:rPr>
              <w:t>1.5</w:t>
            </w:r>
          </w:p>
        </w:tc>
        <w:tc>
          <w:tcPr>
            <w:tcW w:w="851" w:type="dxa"/>
          </w:tcPr>
          <w:p w14:paraId="03BC23EB" w14:textId="77777777" w:rsidR="00AD6C19" w:rsidRPr="00B24327" w:rsidRDefault="00AD6C19" w:rsidP="003E2E12">
            <w:pPr>
              <w:jc w:val="center"/>
              <w:rPr>
                <w:sz w:val="18"/>
                <w:szCs w:val="18"/>
                <w:lang w:val="en-US"/>
              </w:rPr>
            </w:pPr>
            <w:r w:rsidRPr="00B24327">
              <w:rPr>
                <w:sz w:val="18"/>
                <w:szCs w:val="18"/>
                <w:lang w:val="en-US"/>
              </w:rPr>
              <w:t>2</w:t>
            </w:r>
          </w:p>
        </w:tc>
        <w:tc>
          <w:tcPr>
            <w:tcW w:w="992" w:type="dxa"/>
          </w:tcPr>
          <w:p w14:paraId="63BAA2BE" w14:textId="77777777" w:rsidR="00AD6C19" w:rsidRPr="00B24327" w:rsidRDefault="00AD6C19" w:rsidP="003E2E12">
            <w:pPr>
              <w:jc w:val="center"/>
              <w:rPr>
                <w:sz w:val="18"/>
                <w:szCs w:val="18"/>
                <w:lang w:val="en-US"/>
              </w:rPr>
            </w:pPr>
            <w:r w:rsidRPr="00B24327">
              <w:rPr>
                <w:sz w:val="18"/>
                <w:szCs w:val="18"/>
                <w:lang w:val="en-US"/>
              </w:rPr>
              <w:t>2</w:t>
            </w:r>
          </w:p>
        </w:tc>
        <w:tc>
          <w:tcPr>
            <w:tcW w:w="992" w:type="dxa"/>
          </w:tcPr>
          <w:p w14:paraId="0A0251F5" w14:textId="77777777" w:rsidR="00AD6C19" w:rsidRPr="00B24327" w:rsidRDefault="00AD6C19" w:rsidP="003E2E12">
            <w:pPr>
              <w:jc w:val="center"/>
              <w:rPr>
                <w:sz w:val="18"/>
                <w:szCs w:val="18"/>
                <w:lang w:val="en-US"/>
              </w:rPr>
            </w:pPr>
            <w:r w:rsidRPr="00B24327">
              <w:rPr>
                <w:sz w:val="18"/>
                <w:szCs w:val="18"/>
                <w:lang w:val="en-US"/>
              </w:rPr>
              <w:t>9</w:t>
            </w:r>
          </w:p>
        </w:tc>
        <w:tc>
          <w:tcPr>
            <w:tcW w:w="851" w:type="dxa"/>
          </w:tcPr>
          <w:p w14:paraId="160ECBF2" w14:textId="77777777" w:rsidR="00AD6C19" w:rsidRPr="00B24327" w:rsidRDefault="00AD6C19" w:rsidP="003E2E12">
            <w:pPr>
              <w:jc w:val="center"/>
              <w:rPr>
                <w:b/>
                <w:bCs/>
                <w:sz w:val="18"/>
                <w:szCs w:val="18"/>
                <w:lang w:val="en-US"/>
              </w:rPr>
            </w:pPr>
            <w:r w:rsidRPr="00B24327">
              <w:rPr>
                <w:b/>
                <w:bCs/>
                <w:sz w:val="18"/>
                <w:szCs w:val="18"/>
                <w:lang w:val="en-US"/>
              </w:rPr>
              <w:t>13</w:t>
            </w:r>
          </w:p>
        </w:tc>
        <w:tc>
          <w:tcPr>
            <w:tcW w:w="992" w:type="dxa"/>
            <w:shd w:val="clear" w:color="auto" w:fill="F2F2F2" w:themeFill="background1" w:themeFillShade="F2"/>
            <w:vAlign w:val="center"/>
          </w:tcPr>
          <w:p w14:paraId="50B2AF4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shd w:val="clear" w:color="auto" w:fill="F2F2F2" w:themeFill="background1" w:themeFillShade="F2"/>
            <w:vAlign w:val="center"/>
          </w:tcPr>
          <w:p w14:paraId="71FAD84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3F4849C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shd w:val="clear" w:color="auto" w:fill="F2F2F2" w:themeFill="background1" w:themeFillShade="F2"/>
            <w:vAlign w:val="center"/>
          </w:tcPr>
          <w:p w14:paraId="53432871"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c>
          <w:tcPr>
            <w:tcW w:w="887" w:type="dxa"/>
            <w:vAlign w:val="center"/>
          </w:tcPr>
          <w:p w14:paraId="5273460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2B523F41"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0D5169BF"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075282A8"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r>
      <w:tr w:rsidR="00AD6C19" w:rsidRPr="00B24327" w14:paraId="13E5D9E8" w14:textId="77777777" w:rsidTr="003E2E12">
        <w:tc>
          <w:tcPr>
            <w:tcW w:w="709" w:type="dxa"/>
          </w:tcPr>
          <w:p w14:paraId="3E9162A6" w14:textId="77777777" w:rsidR="00AD6C19" w:rsidRPr="00B24327" w:rsidRDefault="00AD6C19" w:rsidP="003E2E12">
            <w:pPr>
              <w:rPr>
                <w:b/>
                <w:bCs/>
                <w:sz w:val="18"/>
                <w:szCs w:val="18"/>
                <w:lang w:val="en-US"/>
              </w:rPr>
            </w:pPr>
            <w:r w:rsidRPr="00B24327">
              <w:rPr>
                <w:b/>
                <w:bCs/>
                <w:sz w:val="18"/>
                <w:szCs w:val="18"/>
                <w:lang w:val="en-US"/>
              </w:rPr>
              <w:t>2.1</w:t>
            </w:r>
          </w:p>
        </w:tc>
        <w:tc>
          <w:tcPr>
            <w:tcW w:w="851" w:type="dxa"/>
          </w:tcPr>
          <w:p w14:paraId="6A82581D"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257B3A43"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0376DB22" w14:textId="77777777" w:rsidR="00AD6C19" w:rsidRPr="00B24327" w:rsidRDefault="00AD6C19" w:rsidP="003E2E12">
            <w:pPr>
              <w:jc w:val="center"/>
              <w:rPr>
                <w:sz w:val="18"/>
                <w:szCs w:val="18"/>
                <w:lang w:val="en-US"/>
              </w:rPr>
            </w:pPr>
            <w:r w:rsidRPr="00B24327">
              <w:rPr>
                <w:sz w:val="18"/>
                <w:szCs w:val="18"/>
                <w:lang w:val="en-US"/>
              </w:rPr>
              <w:t>11</w:t>
            </w:r>
          </w:p>
        </w:tc>
        <w:tc>
          <w:tcPr>
            <w:tcW w:w="851" w:type="dxa"/>
          </w:tcPr>
          <w:p w14:paraId="01C16313" w14:textId="77777777" w:rsidR="00AD6C19" w:rsidRPr="00B24327" w:rsidRDefault="00AD6C19" w:rsidP="003E2E12">
            <w:pPr>
              <w:jc w:val="center"/>
              <w:rPr>
                <w:b/>
                <w:bCs/>
                <w:sz w:val="18"/>
                <w:szCs w:val="18"/>
                <w:lang w:val="en-US"/>
              </w:rPr>
            </w:pPr>
            <w:r w:rsidRPr="00B24327">
              <w:rPr>
                <w:b/>
                <w:bCs/>
                <w:sz w:val="18"/>
                <w:szCs w:val="18"/>
                <w:lang w:val="en-US"/>
              </w:rPr>
              <w:t>19</w:t>
            </w:r>
          </w:p>
        </w:tc>
        <w:tc>
          <w:tcPr>
            <w:tcW w:w="992" w:type="dxa"/>
            <w:shd w:val="clear" w:color="auto" w:fill="F2F2F2" w:themeFill="background1" w:themeFillShade="F2"/>
            <w:vAlign w:val="center"/>
          </w:tcPr>
          <w:p w14:paraId="73027A7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4120E14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25702F0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6</w:t>
            </w:r>
          </w:p>
        </w:tc>
        <w:tc>
          <w:tcPr>
            <w:tcW w:w="850" w:type="dxa"/>
            <w:shd w:val="clear" w:color="auto" w:fill="F2F2F2" w:themeFill="background1" w:themeFillShade="F2"/>
            <w:vAlign w:val="center"/>
          </w:tcPr>
          <w:p w14:paraId="5BC9C4A9"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8</w:t>
            </w:r>
          </w:p>
        </w:tc>
        <w:tc>
          <w:tcPr>
            <w:tcW w:w="887" w:type="dxa"/>
            <w:vAlign w:val="center"/>
          </w:tcPr>
          <w:p w14:paraId="668A7769"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6913E630"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3B72A09F"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vAlign w:val="center"/>
          </w:tcPr>
          <w:p w14:paraId="3788BDCB"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3</w:t>
            </w:r>
          </w:p>
        </w:tc>
      </w:tr>
      <w:tr w:rsidR="00AD6C19" w:rsidRPr="00B24327" w14:paraId="56350E32" w14:textId="77777777" w:rsidTr="003E2E12">
        <w:tc>
          <w:tcPr>
            <w:tcW w:w="709" w:type="dxa"/>
          </w:tcPr>
          <w:p w14:paraId="73E565DB" w14:textId="77777777" w:rsidR="00AD6C19" w:rsidRPr="00B24327" w:rsidRDefault="00AD6C19" w:rsidP="003E2E12">
            <w:pPr>
              <w:rPr>
                <w:b/>
                <w:bCs/>
                <w:sz w:val="18"/>
                <w:szCs w:val="18"/>
                <w:lang w:val="en-US"/>
              </w:rPr>
            </w:pPr>
            <w:r w:rsidRPr="00B24327">
              <w:rPr>
                <w:b/>
                <w:bCs/>
                <w:sz w:val="18"/>
                <w:szCs w:val="18"/>
                <w:lang w:val="en-US"/>
              </w:rPr>
              <w:t>2.2</w:t>
            </w:r>
          </w:p>
        </w:tc>
        <w:tc>
          <w:tcPr>
            <w:tcW w:w="851" w:type="dxa"/>
          </w:tcPr>
          <w:p w14:paraId="428174D3"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7B6B9CA3" w14:textId="77777777" w:rsidR="00AD6C19" w:rsidRPr="00B24327" w:rsidRDefault="00AD6C19" w:rsidP="003E2E12">
            <w:pPr>
              <w:jc w:val="center"/>
              <w:rPr>
                <w:sz w:val="18"/>
                <w:szCs w:val="18"/>
                <w:lang w:val="en-US"/>
              </w:rPr>
            </w:pPr>
            <w:r w:rsidRPr="00B24327">
              <w:rPr>
                <w:sz w:val="18"/>
                <w:szCs w:val="18"/>
                <w:lang w:val="en-US"/>
              </w:rPr>
              <w:t>6</w:t>
            </w:r>
          </w:p>
        </w:tc>
        <w:tc>
          <w:tcPr>
            <w:tcW w:w="992" w:type="dxa"/>
          </w:tcPr>
          <w:p w14:paraId="6A651F2F" w14:textId="77777777" w:rsidR="00AD6C19" w:rsidRPr="00B24327" w:rsidRDefault="00AD6C19" w:rsidP="003E2E12">
            <w:pPr>
              <w:jc w:val="center"/>
              <w:rPr>
                <w:sz w:val="18"/>
                <w:szCs w:val="18"/>
                <w:lang w:val="en-US"/>
              </w:rPr>
            </w:pPr>
            <w:r w:rsidRPr="00B24327">
              <w:rPr>
                <w:sz w:val="18"/>
                <w:szCs w:val="18"/>
                <w:lang w:val="en-US"/>
              </w:rPr>
              <w:t>10</w:t>
            </w:r>
          </w:p>
        </w:tc>
        <w:tc>
          <w:tcPr>
            <w:tcW w:w="851" w:type="dxa"/>
          </w:tcPr>
          <w:p w14:paraId="446A4596" w14:textId="77777777" w:rsidR="00AD6C19" w:rsidRPr="00B24327" w:rsidRDefault="00AD6C19" w:rsidP="003E2E12">
            <w:pPr>
              <w:jc w:val="center"/>
              <w:rPr>
                <w:b/>
                <w:bCs/>
                <w:sz w:val="18"/>
                <w:szCs w:val="18"/>
                <w:lang w:val="en-US"/>
              </w:rPr>
            </w:pPr>
            <w:r w:rsidRPr="00B24327">
              <w:rPr>
                <w:b/>
                <w:bCs/>
                <w:sz w:val="18"/>
                <w:szCs w:val="18"/>
                <w:lang w:val="en-US"/>
              </w:rPr>
              <w:t>20</w:t>
            </w:r>
          </w:p>
        </w:tc>
        <w:tc>
          <w:tcPr>
            <w:tcW w:w="992" w:type="dxa"/>
            <w:shd w:val="clear" w:color="auto" w:fill="F2F2F2" w:themeFill="background1" w:themeFillShade="F2"/>
            <w:vAlign w:val="center"/>
          </w:tcPr>
          <w:p w14:paraId="3BFC5A7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shd w:val="clear" w:color="auto" w:fill="F2F2F2" w:themeFill="background1" w:themeFillShade="F2"/>
            <w:vAlign w:val="center"/>
          </w:tcPr>
          <w:p w14:paraId="5B27724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1" w:type="dxa"/>
            <w:shd w:val="clear" w:color="auto" w:fill="F2F2F2" w:themeFill="background1" w:themeFillShade="F2"/>
            <w:vAlign w:val="center"/>
          </w:tcPr>
          <w:p w14:paraId="1358E37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4</w:t>
            </w:r>
          </w:p>
        </w:tc>
        <w:tc>
          <w:tcPr>
            <w:tcW w:w="850" w:type="dxa"/>
            <w:shd w:val="clear" w:color="auto" w:fill="F2F2F2" w:themeFill="background1" w:themeFillShade="F2"/>
            <w:vAlign w:val="center"/>
          </w:tcPr>
          <w:p w14:paraId="541B30DC"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9</w:t>
            </w:r>
          </w:p>
        </w:tc>
        <w:tc>
          <w:tcPr>
            <w:tcW w:w="887" w:type="dxa"/>
            <w:vAlign w:val="center"/>
          </w:tcPr>
          <w:p w14:paraId="322E3F9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334A4B4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4436272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6C88C687"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r>
      <w:tr w:rsidR="00AD6C19" w:rsidRPr="00B24327" w14:paraId="46BFFED6" w14:textId="77777777" w:rsidTr="003E2E12">
        <w:tc>
          <w:tcPr>
            <w:tcW w:w="709" w:type="dxa"/>
          </w:tcPr>
          <w:p w14:paraId="4C6E7665" w14:textId="77777777" w:rsidR="00AD6C19" w:rsidRPr="00B24327" w:rsidRDefault="00AD6C19" w:rsidP="003E2E12">
            <w:pPr>
              <w:rPr>
                <w:b/>
                <w:bCs/>
                <w:sz w:val="18"/>
                <w:szCs w:val="18"/>
                <w:lang w:val="en-US"/>
              </w:rPr>
            </w:pPr>
            <w:r w:rsidRPr="00B24327">
              <w:rPr>
                <w:b/>
                <w:bCs/>
                <w:sz w:val="18"/>
                <w:szCs w:val="18"/>
                <w:lang w:val="en-US"/>
              </w:rPr>
              <w:t>2.3</w:t>
            </w:r>
          </w:p>
        </w:tc>
        <w:tc>
          <w:tcPr>
            <w:tcW w:w="851" w:type="dxa"/>
          </w:tcPr>
          <w:p w14:paraId="44C0DF8D"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364CFC6A" w14:textId="77777777" w:rsidR="00AD6C19" w:rsidRPr="00B24327" w:rsidRDefault="00AD6C19" w:rsidP="003E2E12">
            <w:pPr>
              <w:jc w:val="center"/>
              <w:rPr>
                <w:sz w:val="18"/>
                <w:szCs w:val="18"/>
                <w:lang w:val="en-US"/>
              </w:rPr>
            </w:pPr>
            <w:r w:rsidRPr="00B24327">
              <w:rPr>
                <w:sz w:val="18"/>
                <w:szCs w:val="18"/>
                <w:lang w:val="en-US"/>
              </w:rPr>
              <w:t>3</w:t>
            </w:r>
          </w:p>
        </w:tc>
        <w:tc>
          <w:tcPr>
            <w:tcW w:w="992" w:type="dxa"/>
          </w:tcPr>
          <w:p w14:paraId="427C4054" w14:textId="77777777" w:rsidR="00AD6C19" w:rsidRPr="00B24327" w:rsidRDefault="00AD6C19" w:rsidP="003E2E12">
            <w:pPr>
              <w:jc w:val="center"/>
              <w:rPr>
                <w:sz w:val="18"/>
                <w:szCs w:val="18"/>
                <w:lang w:val="en-US"/>
              </w:rPr>
            </w:pPr>
            <w:r w:rsidRPr="00B24327">
              <w:rPr>
                <w:sz w:val="18"/>
                <w:szCs w:val="18"/>
                <w:lang w:val="en-US"/>
              </w:rPr>
              <w:t>7</w:t>
            </w:r>
          </w:p>
        </w:tc>
        <w:tc>
          <w:tcPr>
            <w:tcW w:w="851" w:type="dxa"/>
          </w:tcPr>
          <w:p w14:paraId="33BCBDD8" w14:textId="77777777" w:rsidR="00AD6C19" w:rsidRPr="00B24327" w:rsidRDefault="00AD6C19" w:rsidP="003E2E12">
            <w:pPr>
              <w:jc w:val="center"/>
              <w:rPr>
                <w:b/>
                <w:bCs/>
                <w:sz w:val="18"/>
                <w:szCs w:val="18"/>
                <w:lang w:val="en-US"/>
              </w:rPr>
            </w:pPr>
            <w:r w:rsidRPr="00B24327">
              <w:rPr>
                <w:b/>
                <w:bCs/>
                <w:sz w:val="18"/>
                <w:szCs w:val="18"/>
                <w:lang w:val="en-US"/>
              </w:rPr>
              <w:t>15</w:t>
            </w:r>
          </w:p>
        </w:tc>
        <w:tc>
          <w:tcPr>
            <w:tcW w:w="992" w:type="dxa"/>
            <w:shd w:val="clear" w:color="auto" w:fill="F2F2F2" w:themeFill="background1" w:themeFillShade="F2"/>
            <w:vAlign w:val="center"/>
          </w:tcPr>
          <w:p w14:paraId="6ACBCD73" w14:textId="77777777" w:rsidR="00AD6C19" w:rsidRPr="00B24327" w:rsidRDefault="00AD6C19" w:rsidP="003E2E12">
            <w:pPr>
              <w:jc w:val="center"/>
              <w:rPr>
                <w:sz w:val="18"/>
                <w:szCs w:val="18"/>
                <w:lang w:val="en-US"/>
              </w:rPr>
            </w:pPr>
            <w:r w:rsidRPr="00B24327">
              <w:rPr>
                <w:rFonts w:eastAsia="Times New Roman" w:cs="Calibri"/>
                <w:kern w:val="0"/>
                <w:sz w:val="18"/>
                <w:szCs w:val="18"/>
                <w:lang w:eastAsia="nl-NL"/>
                <w14:ligatures w14:val="none"/>
              </w:rPr>
              <w:t>n/a</w:t>
            </w:r>
          </w:p>
        </w:tc>
        <w:tc>
          <w:tcPr>
            <w:tcW w:w="850" w:type="dxa"/>
            <w:shd w:val="clear" w:color="auto" w:fill="F2F2F2" w:themeFill="background1" w:themeFillShade="F2"/>
            <w:vAlign w:val="center"/>
          </w:tcPr>
          <w:p w14:paraId="2795A7A5" w14:textId="77777777" w:rsidR="00AD6C19" w:rsidRPr="00B24327" w:rsidRDefault="00AD6C19" w:rsidP="003E2E12">
            <w:pPr>
              <w:jc w:val="center"/>
              <w:rPr>
                <w:sz w:val="18"/>
                <w:szCs w:val="18"/>
                <w:lang w:val="en-US"/>
              </w:rPr>
            </w:pPr>
            <w:r w:rsidRPr="00B24327">
              <w:rPr>
                <w:rFonts w:eastAsia="Times New Roman" w:cs="Calibri"/>
                <w:kern w:val="0"/>
                <w:sz w:val="18"/>
                <w:szCs w:val="18"/>
                <w:lang w:eastAsia="nl-NL"/>
                <w14:ligatures w14:val="none"/>
              </w:rPr>
              <w:t>n/a</w:t>
            </w:r>
          </w:p>
        </w:tc>
        <w:tc>
          <w:tcPr>
            <w:tcW w:w="851" w:type="dxa"/>
            <w:shd w:val="clear" w:color="auto" w:fill="F2F2F2" w:themeFill="background1" w:themeFillShade="F2"/>
            <w:vAlign w:val="center"/>
          </w:tcPr>
          <w:p w14:paraId="334D29F4" w14:textId="77777777" w:rsidR="00AD6C19" w:rsidRPr="00B24327" w:rsidRDefault="00AD6C19" w:rsidP="003E2E12">
            <w:pPr>
              <w:jc w:val="center"/>
              <w:rPr>
                <w:sz w:val="18"/>
                <w:szCs w:val="18"/>
                <w:lang w:val="en-US"/>
              </w:rPr>
            </w:pPr>
            <w:r w:rsidRPr="00B24327">
              <w:rPr>
                <w:rFonts w:eastAsia="Times New Roman" w:cs="Calibri"/>
                <w:kern w:val="0"/>
                <w:sz w:val="18"/>
                <w:szCs w:val="18"/>
                <w:lang w:eastAsia="nl-NL"/>
                <w14:ligatures w14:val="none"/>
              </w:rPr>
              <w:t>n/a</w:t>
            </w:r>
          </w:p>
        </w:tc>
        <w:tc>
          <w:tcPr>
            <w:tcW w:w="850" w:type="dxa"/>
            <w:shd w:val="clear" w:color="auto" w:fill="F2F2F2" w:themeFill="background1" w:themeFillShade="F2"/>
            <w:vAlign w:val="center"/>
          </w:tcPr>
          <w:p w14:paraId="324F3448" w14:textId="77777777" w:rsidR="00AD6C19" w:rsidRPr="00B24327" w:rsidRDefault="00AD6C19" w:rsidP="003E2E12">
            <w:pPr>
              <w:jc w:val="center"/>
              <w:rPr>
                <w:b/>
                <w:bCs/>
                <w:sz w:val="18"/>
                <w:szCs w:val="18"/>
                <w:lang w:val="en-US"/>
              </w:rPr>
            </w:pPr>
            <w:r w:rsidRPr="00B24327">
              <w:rPr>
                <w:rFonts w:eastAsia="Times New Roman" w:cs="Calibri"/>
                <w:b/>
                <w:bCs/>
                <w:kern w:val="0"/>
                <w:sz w:val="18"/>
                <w:szCs w:val="18"/>
                <w:lang w:eastAsia="nl-NL"/>
                <w14:ligatures w14:val="none"/>
              </w:rPr>
              <w:t>n/a</w:t>
            </w:r>
          </w:p>
        </w:tc>
        <w:tc>
          <w:tcPr>
            <w:tcW w:w="887" w:type="dxa"/>
            <w:vAlign w:val="center"/>
          </w:tcPr>
          <w:p w14:paraId="2395824E" w14:textId="77777777" w:rsidR="00AD6C19" w:rsidRPr="00B24327" w:rsidRDefault="00AD6C19" w:rsidP="003E2E12">
            <w:pPr>
              <w:jc w:val="center"/>
              <w:rPr>
                <w:sz w:val="18"/>
                <w:szCs w:val="18"/>
                <w:lang w:val="en-US"/>
              </w:rPr>
            </w:pPr>
            <w:r w:rsidRPr="00B24327">
              <w:rPr>
                <w:rFonts w:eastAsia="Times New Roman" w:cs="Calibri"/>
                <w:kern w:val="0"/>
                <w:sz w:val="18"/>
                <w:szCs w:val="18"/>
                <w:lang w:eastAsia="nl-NL"/>
                <w14:ligatures w14:val="none"/>
              </w:rPr>
              <w:t>n/a</w:t>
            </w:r>
          </w:p>
        </w:tc>
        <w:tc>
          <w:tcPr>
            <w:tcW w:w="850" w:type="dxa"/>
            <w:vAlign w:val="center"/>
          </w:tcPr>
          <w:p w14:paraId="39B49D23" w14:textId="77777777" w:rsidR="00AD6C19" w:rsidRPr="00B24327" w:rsidRDefault="00AD6C19" w:rsidP="003E2E12">
            <w:pPr>
              <w:jc w:val="center"/>
              <w:rPr>
                <w:sz w:val="18"/>
                <w:szCs w:val="18"/>
                <w:lang w:val="en-US"/>
              </w:rPr>
            </w:pPr>
            <w:r w:rsidRPr="00B24327">
              <w:rPr>
                <w:rFonts w:eastAsia="Times New Roman" w:cs="Calibri"/>
                <w:kern w:val="0"/>
                <w:sz w:val="18"/>
                <w:szCs w:val="18"/>
                <w:lang w:eastAsia="nl-NL"/>
                <w14:ligatures w14:val="none"/>
              </w:rPr>
              <w:t>n/a</w:t>
            </w:r>
          </w:p>
        </w:tc>
        <w:tc>
          <w:tcPr>
            <w:tcW w:w="850" w:type="dxa"/>
            <w:vAlign w:val="center"/>
          </w:tcPr>
          <w:p w14:paraId="60FD2766" w14:textId="77777777" w:rsidR="00AD6C19" w:rsidRPr="00B24327" w:rsidRDefault="00AD6C19" w:rsidP="003E2E12">
            <w:pPr>
              <w:jc w:val="center"/>
              <w:rPr>
                <w:sz w:val="18"/>
                <w:szCs w:val="18"/>
                <w:lang w:val="en-US"/>
              </w:rPr>
            </w:pPr>
            <w:r w:rsidRPr="00B24327">
              <w:rPr>
                <w:rFonts w:eastAsia="Times New Roman" w:cs="Calibri"/>
                <w:kern w:val="0"/>
                <w:sz w:val="18"/>
                <w:szCs w:val="18"/>
                <w:lang w:eastAsia="nl-NL"/>
                <w14:ligatures w14:val="none"/>
              </w:rPr>
              <w:t>n/a</w:t>
            </w:r>
          </w:p>
        </w:tc>
        <w:tc>
          <w:tcPr>
            <w:tcW w:w="850" w:type="dxa"/>
            <w:vAlign w:val="center"/>
          </w:tcPr>
          <w:p w14:paraId="6ADD4C2B" w14:textId="77777777" w:rsidR="00AD6C19" w:rsidRPr="00B24327" w:rsidRDefault="00AD6C19" w:rsidP="003E2E12">
            <w:pPr>
              <w:jc w:val="center"/>
              <w:rPr>
                <w:b/>
                <w:bCs/>
                <w:sz w:val="18"/>
                <w:szCs w:val="18"/>
                <w:lang w:val="en-US"/>
              </w:rPr>
            </w:pPr>
            <w:r w:rsidRPr="00B24327">
              <w:rPr>
                <w:rFonts w:eastAsia="Times New Roman" w:cs="Calibri"/>
                <w:b/>
                <w:bCs/>
                <w:kern w:val="0"/>
                <w:sz w:val="18"/>
                <w:szCs w:val="18"/>
                <w:lang w:eastAsia="nl-NL"/>
                <w14:ligatures w14:val="none"/>
              </w:rPr>
              <w:t>n/a</w:t>
            </w:r>
          </w:p>
        </w:tc>
      </w:tr>
      <w:tr w:rsidR="00AD6C19" w:rsidRPr="00B24327" w14:paraId="173FDEB4" w14:textId="77777777" w:rsidTr="003E2E12">
        <w:tc>
          <w:tcPr>
            <w:tcW w:w="709" w:type="dxa"/>
          </w:tcPr>
          <w:p w14:paraId="4EA04344" w14:textId="77777777" w:rsidR="00AD6C19" w:rsidRPr="00B24327" w:rsidRDefault="00AD6C19" w:rsidP="003E2E12">
            <w:pPr>
              <w:rPr>
                <w:b/>
                <w:bCs/>
                <w:sz w:val="18"/>
                <w:szCs w:val="18"/>
                <w:lang w:val="en-US"/>
              </w:rPr>
            </w:pPr>
            <w:r w:rsidRPr="00B24327">
              <w:rPr>
                <w:b/>
                <w:bCs/>
                <w:sz w:val="18"/>
                <w:szCs w:val="18"/>
                <w:lang w:val="en-US"/>
              </w:rPr>
              <w:t>2.4</w:t>
            </w:r>
          </w:p>
        </w:tc>
        <w:tc>
          <w:tcPr>
            <w:tcW w:w="851" w:type="dxa"/>
          </w:tcPr>
          <w:p w14:paraId="75415447"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664B1A0E"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6A338B70" w14:textId="77777777" w:rsidR="00AD6C19" w:rsidRPr="00B24327" w:rsidRDefault="00AD6C19" w:rsidP="003E2E12">
            <w:pPr>
              <w:jc w:val="center"/>
              <w:rPr>
                <w:sz w:val="18"/>
                <w:szCs w:val="18"/>
                <w:lang w:val="en-US"/>
              </w:rPr>
            </w:pPr>
            <w:r w:rsidRPr="00B24327">
              <w:rPr>
                <w:sz w:val="18"/>
                <w:szCs w:val="18"/>
                <w:lang w:val="en-US"/>
              </w:rPr>
              <w:t>5</w:t>
            </w:r>
          </w:p>
        </w:tc>
        <w:tc>
          <w:tcPr>
            <w:tcW w:w="851" w:type="dxa"/>
          </w:tcPr>
          <w:p w14:paraId="5679274C" w14:textId="77777777" w:rsidR="00AD6C19" w:rsidRPr="00B24327" w:rsidRDefault="00AD6C19" w:rsidP="003E2E12">
            <w:pPr>
              <w:jc w:val="center"/>
              <w:rPr>
                <w:b/>
                <w:bCs/>
                <w:sz w:val="18"/>
                <w:szCs w:val="18"/>
                <w:lang w:val="en-US"/>
              </w:rPr>
            </w:pPr>
            <w:r w:rsidRPr="00B24327">
              <w:rPr>
                <w:b/>
                <w:bCs/>
                <w:sz w:val="18"/>
                <w:szCs w:val="18"/>
                <w:lang w:val="en-US"/>
              </w:rPr>
              <w:t>13</w:t>
            </w:r>
          </w:p>
        </w:tc>
        <w:tc>
          <w:tcPr>
            <w:tcW w:w="992" w:type="dxa"/>
            <w:shd w:val="clear" w:color="auto" w:fill="F2F2F2" w:themeFill="background1" w:themeFillShade="F2"/>
            <w:vAlign w:val="center"/>
          </w:tcPr>
          <w:p w14:paraId="00E55FC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shd w:val="clear" w:color="auto" w:fill="F2F2F2" w:themeFill="background1" w:themeFillShade="F2"/>
            <w:vAlign w:val="center"/>
          </w:tcPr>
          <w:p w14:paraId="7A97647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1" w:type="dxa"/>
            <w:shd w:val="clear" w:color="auto" w:fill="F2F2F2" w:themeFill="background1" w:themeFillShade="F2"/>
            <w:vAlign w:val="center"/>
          </w:tcPr>
          <w:p w14:paraId="1CF57ADB"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shd w:val="clear" w:color="auto" w:fill="F2F2F2" w:themeFill="background1" w:themeFillShade="F2"/>
            <w:vAlign w:val="center"/>
          </w:tcPr>
          <w:p w14:paraId="1076D1F1"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5</w:t>
            </w:r>
          </w:p>
        </w:tc>
        <w:tc>
          <w:tcPr>
            <w:tcW w:w="887" w:type="dxa"/>
            <w:vAlign w:val="center"/>
          </w:tcPr>
          <w:p w14:paraId="3960CEBC"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51E7E760"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48A428F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5CC546F4"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w:t>
            </w:r>
          </w:p>
        </w:tc>
      </w:tr>
      <w:tr w:rsidR="00AD6C19" w:rsidRPr="00B24327" w14:paraId="33450BBB" w14:textId="77777777" w:rsidTr="003E2E12">
        <w:tc>
          <w:tcPr>
            <w:tcW w:w="709" w:type="dxa"/>
          </w:tcPr>
          <w:p w14:paraId="084F4DA0" w14:textId="77777777" w:rsidR="00AD6C19" w:rsidRPr="00B24327" w:rsidRDefault="00AD6C19" w:rsidP="003E2E12">
            <w:pPr>
              <w:rPr>
                <w:b/>
                <w:bCs/>
                <w:sz w:val="18"/>
                <w:szCs w:val="18"/>
                <w:lang w:val="en-US"/>
              </w:rPr>
            </w:pPr>
            <w:r w:rsidRPr="00B24327">
              <w:rPr>
                <w:b/>
                <w:bCs/>
                <w:sz w:val="18"/>
                <w:szCs w:val="18"/>
                <w:lang w:val="en-US"/>
              </w:rPr>
              <w:t>3.1</w:t>
            </w:r>
          </w:p>
        </w:tc>
        <w:tc>
          <w:tcPr>
            <w:tcW w:w="851" w:type="dxa"/>
          </w:tcPr>
          <w:p w14:paraId="6561A95F"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6EAB8ED4"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46935BBE" w14:textId="77777777" w:rsidR="00AD6C19" w:rsidRPr="00B24327" w:rsidRDefault="00AD6C19" w:rsidP="003E2E12">
            <w:pPr>
              <w:jc w:val="center"/>
              <w:rPr>
                <w:sz w:val="18"/>
                <w:szCs w:val="18"/>
                <w:lang w:val="en-US"/>
              </w:rPr>
            </w:pPr>
            <w:r w:rsidRPr="00B24327">
              <w:rPr>
                <w:sz w:val="18"/>
                <w:szCs w:val="18"/>
                <w:lang w:val="en-US"/>
              </w:rPr>
              <w:t>3</w:t>
            </w:r>
          </w:p>
        </w:tc>
        <w:tc>
          <w:tcPr>
            <w:tcW w:w="851" w:type="dxa"/>
          </w:tcPr>
          <w:p w14:paraId="1E336443" w14:textId="77777777" w:rsidR="00AD6C19" w:rsidRPr="00B24327" w:rsidRDefault="00AD6C19" w:rsidP="003E2E12">
            <w:pPr>
              <w:jc w:val="center"/>
              <w:rPr>
                <w:b/>
                <w:bCs/>
                <w:sz w:val="18"/>
                <w:szCs w:val="18"/>
                <w:lang w:val="en-US"/>
              </w:rPr>
            </w:pPr>
            <w:r w:rsidRPr="00B24327">
              <w:rPr>
                <w:b/>
                <w:bCs/>
                <w:sz w:val="18"/>
                <w:szCs w:val="18"/>
                <w:lang w:val="en-US"/>
              </w:rPr>
              <w:t>11</w:t>
            </w:r>
          </w:p>
        </w:tc>
        <w:tc>
          <w:tcPr>
            <w:tcW w:w="992" w:type="dxa"/>
            <w:shd w:val="clear" w:color="auto" w:fill="F2F2F2" w:themeFill="background1" w:themeFillShade="F2"/>
            <w:vAlign w:val="center"/>
          </w:tcPr>
          <w:p w14:paraId="349A28D2"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4</w:t>
            </w:r>
          </w:p>
        </w:tc>
        <w:tc>
          <w:tcPr>
            <w:tcW w:w="850" w:type="dxa"/>
            <w:shd w:val="clear" w:color="auto" w:fill="F2F2F2" w:themeFill="background1" w:themeFillShade="F2"/>
            <w:vAlign w:val="center"/>
          </w:tcPr>
          <w:p w14:paraId="191CC8E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0053D369"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2AE20AEF"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6</w:t>
            </w:r>
          </w:p>
        </w:tc>
        <w:tc>
          <w:tcPr>
            <w:tcW w:w="887" w:type="dxa"/>
            <w:vAlign w:val="center"/>
          </w:tcPr>
          <w:p w14:paraId="3CCA379C"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34C43A2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66F7EC3E"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502EECF3"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w:t>
            </w:r>
          </w:p>
        </w:tc>
      </w:tr>
      <w:tr w:rsidR="00AD6C19" w:rsidRPr="00B24327" w14:paraId="3D7DCF31" w14:textId="77777777" w:rsidTr="003E2E12">
        <w:tc>
          <w:tcPr>
            <w:tcW w:w="709" w:type="dxa"/>
          </w:tcPr>
          <w:p w14:paraId="7ADFDC86" w14:textId="77777777" w:rsidR="00AD6C19" w:rsidRPr="00B24327" w:rsidRDefault="00AD6C19" w:rsidP="003E2E12">
            <w:pPr>
              <w:rPr>
                <w:b/>
                <w:bCs/>
                <w:sz w:val="18"/>
                <w:szCs w:val="18"/>
                <w:lang w:val="en-US"/>
              </w:rPr>
            </w:pPr>
            <w:r w:rsidRPr="00B24327">
              <w:rPr>
                <w:b/>
                <w:bCs/>
                <w:sz w:val="18"/>
                <w:szCs w:val="18"/>
                <w:lang w:val="en-US"/>
              </w:rPr>
              <w:t>3.2</w:t>
            </w:r>
          </w:p>
        </w:tc>
        <w:tc>
          <w:tcPr>
            <w:tcW w:w="851" w:type="dxa"/>
          </w:tcPr>
          <w:p w14:paraId="791BE77A" w14:textId="77777777" w:rsidR="00AD6C19" w:rsidRPr="00B24327" w:rsidRDefault="00AD6C19" w:rsidP="003E2E12">
            <w:pPr>
              <w:jc w:val="center"/>
              <w:rPr>
                <w:sz w:val="18"/>
                <w:szCs w:val="18"/>
                <w:lang w:val="en-US"/>
              </w:rPr>
            </w:pPr>
            <w:r w:rsidRPr="00B24327">
              <w:rPr>
                <w:sz w:val="18"/>
                <w:szCs w:val="18"/>
                <w:lang w:val="en-US"/>
              </w:rPr>
              <w:t>6</w:t>
            </w:r>
          </w:p>
        </w:tc>
        <w:tc>
          <w:tcPr>
            <w:tcW w:w="992" w:type="dxa"/>
          </w:tcPr>
          <w:p w14:paraId="3E8C3B9E"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24D7DF76" w14:textId="77777777" w:rsidR="00AD6C19" w:rsidRPr="00B24327" w:rsidRDefault="00AD6C19" w:rsidP="003E2E12">
            <w:pPr>
              <w:jc w:val="center"/>
              <w:rPr>
                <w:sz w:val="18"/>
                <w:szCs w:val="18"/>
                <w:lang w:val="en-US"/>
              </w:rPr>
            </w:pPr>
            <w:r w:rsidRPr="00B24327">
              <w:rPr>
                <w:sz w:val="18"/>
                <w:szCs w:val="18"/>
                <w:lang w:val="en-US"/>
              </w:rPr>
              <w:t>7</w:t>
            </w:r>
          </w:p>
        </w:tc>
        <w:tc>
          <w:tcPr>
            <w:tcW w:w="851" w:type="dxa"/>
          </w:tcPr>
          <w:p w14:paraId="08A47B27" w14:textId="77777777" w:rsidR="00AD6C19" w:rsidRPr="00B24327" w:rsidRDefault="00AD6C19" w:rsidP="003E2E12">
            <w:pPr>
              <w:jc w:val="center"/>
              <w:rPr>
                <w:b/>
                <w:bCs/>
                <w:sz w:val="18"/>
                <w:szCs w:val="18"/>
                <w:lang w:val="en-US"/>
              </w:rPr>
            </w:pPr>
            <w:r w:rsidRPr="00B24327">
              <w:rPr>
                <w:b/>
                <w:bCs/>
                <w:sz w:val="18"/>
                <w:szCs w:val="18"/>
                <w:lang w:val="en-US"/>
              </w:rPr>
              <w:t>18</w:t>
            </w:r>
          </w:p>
        </w:tc>
        <w:tc>
          <w:tcPr>
            <w:tcW w:w="992" w:type="dxa"/>
            <w:shd w:val="clear" w:color="auto" w:fill="F2F2F2" w:themeFill="background1" w:themeFillShade="F2"/>
            <w:vAlign w:val="center"/>
          </w:tcPr>
          <w:p w14:paraId="29152D02"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shd w:val="clear" w:color="auto" w:fill="F2F2F2" w:themeFill="background1" w:themeFillShade="F2"/>
            <w:vAlign w:val="center"/>
          </w:tcPr>
          <w:p w14:paraId="2C6C752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1" w:type="dxa"/>
            <w:shd w:val="clear" w:color="auto" w:fill="F2F2F2" w:themeFill="background1" w:themeFillShade="F2"/>
            <w:vAlign w:val="center"/>
          </w:tcPr>
          <w:p w14:paraId="57D7215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732643EB"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3</w:t>
            </w:r>
          </w:p>
        </w:tc>
        <w:tc>
          <w:tcPr>
            <w:tcW w:w="887" w:type="dxa"/>
            <w:vAlign w:val="center"/>
          </w:tcPr>
          <w:p w14:paraId="1E087540"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4586DADC"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6187161E"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166861D4"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r>
      <w:tr w:rsidR="00AD6C19" w:rsidRPr="00B24327" w14:paraId="65475354" w14:textId="77777777" w:rsidTr="003E2E12">
        <w:tc>
          <w:tcPr>
            <w:tcW w:w="709" w:type="dxa"/>
          </w:tcPr>
          <w:p w14:paraId="1E826817" w14:textId="77777777" w:rsidR="00AD6C19" w:rsidRPr="00B24327" w:rsidRDefault="00AD6C19" w:rsidP="003E2E12">
            <w:pPr>
              <w:rPr>
                <w:b/>
                <w:bCs/>
                <w:sz w:val="18"/>
                <w:szCs w:val="18"/>
                <w:lang w:val="en-US"/>
              </w:rPr>
            </w:pPr>
            <w:r w:rsidRPr="00B24327">
              <w:rPr>
                <w:b/>
                <w:bCs/>
                <w:sz w:val="18"/>
                <w:szCs w:val="18"/>
                <w:lang w:val="en-US"/>
              </w:rPr>
              <w:t>3.3</w:t>
            </w:r>
          </w:p>
        </w:tc>
        <w:tc>
          <w:tcPr>
            <w:tcW w:w="851" w:type="dxa"/>
          </w:tcPr>
          <w:p w14:paraId="0BDFF34E"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2985AC9D"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083BBC22" w14:textId="77777777" w:rsidR="00AD6C19" w:rsidRPr="00B24327" w:rsidRDefault="00AD6C19" w:rsidP="003E2E12">
            <w:pPr>
              <w:jc w:val="center"/>
              <w:rPr>
                <w:sz w:val="18"/>
                <w:szCs w:val="18"/>
                <w:lang w:val="en-US"/>
              </w:rPr>
            </w:pPr>
            <w:r w:rsidRPr="00B24327">
              <w:rPr>
                <w:sz w:val="18"/>
                <w:szCs w:val="18"/>
                <w:lang w:val="en-US"/>
              </w:rPr>
              <w:t>5</w:t>
            </w:r>
          </w:p>
        </w:tc>
        <w:tc>
          <w:tcPr>
            <w:tcW w:w="851" w:type="dxa"/>
          </w:tcPr>
          <w:p w14:paraId="76AD278F" w14:textId="77777777" w:rsidR="00AD6C19" w:rsidRPr="00B24327" w:rsidRDefault="00AD6C19" w:rsidP="003E2E12">
            <w:pPr>
              <w:jc w:val="center"/>
              <w:rPr>
                <w:b/>
                <w:bCs/>
                <w:sz w:val="18"/>
                <w:szCs w:val="18"/>
                <w:lang w:val="en-US"/>
              </w:rPr>
            </w:pPr>
            <w:r w:rsidRPr="00B24327">
              <w:rPr>
                <w:b/>
                <w:bCs/>
                <w:sz w:val="18"/>
                <w:szCs w:val="18"/>
                <w:lang w:val="en-US"/>
              </w:rPr>
              <w:t>15</w:t>
            </w:r>
          </w:p>
        </w:tc>
        <w:tc>
          <w:tcPr>
            <w:tcW w:w="992" w:type="dxa"/>
            <w:shd w:val="clear" w:color="auto" w:fill="F2F2F2" w:themeFill="background1" w:themeFillShade="F2"/>
            <w:vAlign w:val="center"/>
          </w:tcPr>
          <w:p w14:paraId="6BD3968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2F42A35E"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1" w:type="dxa"/>
            <w:shd w:val="clear" w:color="auto" w:fill="F2F2F2" w:themeFill="background1" w:themeFillShade="F2"/>
            <w:vAlign w:val="center"/>
          </w:tcPr>
          <w:p w14:paraId="2A821D6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shd w:val="clear" w:color="auto" w:fill="F2F2F2" w:themeFill="background1" w:themeFillShade="F2"/>
            <w:vAlign w:val="center"/>
          </w:tcPr>
          <w:p w14:paraId="5CAE9A22"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6</w:t>
            </w:r>
          </w:p>
        </w:tc>
        <w:tc>
          <w:tcPr>
            <w:tcW w:w="887" w:type="dxa"/>
            <w:vAlign w:val="center"/>
          </w:tcPr>
          <w:p w14:paraId="315C0084"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318C8C9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77FA3F04"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56506534"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2</w:t>
            </w:r>
          </w:p>
        </w:tc>
      </w:tr>
      <w:tr w:rsidR="00AD6C19" w:rsidRPr="00B24327" w14:paraId="10993739" w14:textId="77777777" w:rsidTr="003E2E12">
        <w:tc>
          <w:tcPr>
            <w:tcW w:w="709" w:type="dxa"/>
          </w:tcPr>
          <w:p w14:paraId="7C54BCBE" w14:textId="77777777" w:rsidR="00AD6C19" w:rsidRPr="00B24327" w:rsidRDefault="00AD6C19" w:rsidP="003E2E12">
            <w:pPr>
              <w:rPr>
                <w:b/>
                <w:bCs/>
                <w:sz w:val="18"/>
                <w:szCs w:val="18"/>
                <w:lang w:val="en-US"/>
              </w:rPr>
            </w:pPr>
            <w:r w:rsidRPr="00B24327">
              <w:rPr>
                <w:b/>
                <w:bCs/>
                <w:sz w:val="18"/>
                <w:szCs w:val="18"/>
                <w:lang w:val="en-US"/>
              </w:rPr>
              <w:t>3.4</w:t>
            </w:r>
          </w:p>
        </w:tc>
        <w:tc>
          <w:tcPr>
            <w:tcW w:w="851" w:type="dxa"/>
          </w:tcPr>
          <w:p w14:paraId="59D9AF32" w14:textId="77777777" w:rsidR="00AD6C19" w:rsidRPr="00B24327" w:rsidRDefault="00AD6C19" w:rsidP="003E2E12">
            <w:pPr>
              <w:jc w:val="center"/>
              <w:rPr>
                <w:sz w:val="18"/>
                <w:szCs w:val="18"/>
                <w:lang w:val="en-US"/>
              </w:rPr>
            </w:pPr>
            <w:r w:rsidRPr="00B24327">
              <w:rPr>
                <w:sz w:val="18"/>
                <w:szCs w:val="18"/>
                <w:lang w:val="en-US"/>
              </w:rPr>
              <w:t>2</w:t>
            </w:r>
          </w:p>
        </w:tc>
        <w:tc>
          <w:tcPr>
            <w:tcW w:w="992" w:type="dxa"/>
          </w:tcPr>
          <w:p w14:paraId="0F22F9D8" w14:textId="77777777" w:rsidR="00AD6C19" w:rsidRPr="00B24327" w:rsidRDefault="00AD6C19" w:rsidP="003E2E12">
            <w:pPr>
              <w:jc w:val="center"/>
              <w:rPr>
                <w:sz w:val="18"/>
                <w:szCs w:val="18"/>
                <w:lang w:val="en-US"/>
              </w:rPr>
            </w:pPr>
            <w:r w:rsidRPr="00B24327">
              <w:rPr>
                <w:sz w:val="18"/>
                <w:szCs w:val="18"/>
                <w:lang w:val="en-US"/>
              </w:rPr>
              <w:t>0</w:t>
            </w:r>
          </w:p>
        </w:tc>
        <w:tc>
          <w:tcPr>
            <w:tcW w:w="992" w:type="dxa"/>
          </w:tcPr>
          <w:p w14:paraId="4BD77D6E" w14:textId="77777777" w:rsidR="00AD6C19" w:rsidRPr="00B24327" w:rsidRDefault="00AD6C19" w:rsidP="003E2E12">
            <w:pPr>
              <w:jc w:val="center"/>
              <w:rPr>
                <w:sz w:val="18"/>
                <w:szCs w:val="18"/>
                <w:lang w:val="en-US"/>
              </w:rPr>
            </w:pPr>
            <w:r w:rsidRPr="00B24327">
              <w:rPr>
                <w:sz w:val="18"/>
                <w:szCs w:val="18"/>
                <w:lang w:val="en-US"/>
              </w:rPr>
              <w:t>3</w:t>
            </w:r>
          </w:p>
        </w:tc>
        <w:tc>
          <w:tcPr>
            <w:tcW w:w="851" w:type="dxa"/>
          </w:tcPr>
          <w:p w14:paraId="24F3B403" w14:textId="77777777" w:rsidR="00AD6C19" w:rsidRPr="00B24327" w:rsidRDefault="00AD6C19" w:rsidP="003E2E12">
            <w:pPr>
              <w:jc w:val="center"/>
              <w:rPr>
                <w:b/>
                <w:bCs/>
                <w:sz w:val="18"/>
                <w:szCs w:val="18"/>
                <w:lang w:val="en-US"/>
              </w:rPr>
            </w:pPr>
            <w:r w:rsidRPr="00B24327">
              <w:rPr>
                <w:b/>
                <w:bCs/>
                <w:sz w:val="18"/>
                <w:szCs w:val="18"/>
                <w:lang w:val="en-US"/>
              </w:rPr>
              <w:t>5</w:t>
            </w:r>
          </w:p>
        </w:tc>
        <w:tc>
          <w:tcPr>
            <w:tcW w:w="992" w:type="dxa"/>
            <w:shd w:val="clear" w:color="auto" w:fill="F2F2F2" w:themeFill="background1" w:themeFillShade="F2"/>
            <w:vAlign w:val="center"/>
          </w:tcPr>
          <w:p w14:paraId="344DA2C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shd w:val="clear" w:color="auto" w:fill="F2F2F2" w:themeFill="background1" w:themeFillShade="F2"/>
            <w:vAlign w:val="center"/>
          </w:tcPr>
          <w:p w14:paraId="216A2494"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000A0069"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shd w:val="clear" w:color="auto" w:fill="F2F2F2" w:themeFill="background1" w:themeFillShade="F2"/>
            <w:vAlign w:val="center"/>
          </w:tcPr>
          <w:p w14:paraId="1ABE69EE"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0</w:t>
            </w:r>
          </w:p>
        </w:tc>
        <w:tc>
          <w:tcPr>
            <w:tcW w:w="887" w:type="dxa"/>
            <w:vAlign w:val="center"/>
          </w:tcPr>
          <w:p w14:paraId="15F28244"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137C31AA"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1E89FAC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2E65C091"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w:t>
            </w:r>
          </w:p>
        </w:tc>
      </w:tr>
      <w:tr w:rsidR="00AD6C19" w:rsidRPr="00B24327" w14:paraId="20249015" w14:textId="77777777" w:rsidTr="003E2E12">
        <w:tc>
          <w:tcPr>
            <w:tcW w:w="709" w:type="dxa"/>
          </w:tcPr>
          <w:p w14:paraId="60E83031" w14:textId="77777777" w:rsidR="00AD6C19" w:rsidRPr="00B24327" w:rsidRDefault="00AD6C19" w:rsidP="003E2E12">
            <w:pPr>
              <w:rPr>
                <w:b/>
                <w:bCs/>
                <w:sz w:val="18"/>
                <w:szCs w:val="18"/>
                <w:lang w:val="en-US"/>
              </w:rPr>
            </w:pPr>
            <w:r w:rsidRPr="00B24327">
              <w:rPr>
                <w:b/>
                <w:bCs/>
                <w:sz w:val="18"/>
                <w:szCs w:val="18"/>
                <w:lang w:val="en-US"/>
              </w:rPr>
              <w:t>4.1</w:t>
            </w:r>
          </w:p>
        </w:tc>
        <w:tc>
          <w:tcPr>
            <w:tcW w:w="851" w:type="dxa"/>
          </w:tcPr>
          <w:p w14:paraId="468DA144"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427082E6"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715A792F" w14:textId="77777777" w:rsidR="00AD6C19" w:rsidRPr="00B24327" w:rsidRDefault="00AD6C19" w:rsidP="003E2E12">
            <w:pPr>
              <w:jc w:val="center"/>
              <w:rPr>
                <w:sz w:val="18"/>
                <w:szCs w:val="18"/>
                <w:lang w:val="en-US"/>
              </w:rPr>
            </w:pPr>
            <w:r w:rsidRPr="00B24327">
              <w:rPr>
                <w:sz w:val="18"/>
                <w:szCs w:val="18"/>
                <w:lang w:val="en-US"/>
              </w:rPr>
              <w:t>8</w:t>
            </w:r>
          </w:p>
        </w:tc>
        <w:tc>
          <w:tcPr>
            <w:tcW w:w="851" w:type="dxa"/>
          </w:tcPr>
          <w:p w14:paraId="36E7F2CA" w14:textId="77777777" w:rsidR="00AD6C19" w:rsidRPr="00B24327" w:rsidRDefault="00AD6C19" w:rsidP="003E2E12">
            <w:pPr>
              <w:jc w:val="center"/>
              <w:rPr>
                <w:b/>
                <w:bCs/>
                <w:sz w:val="18"/>
                <w:szCs w:val="18"/>
                <w:lang w:val="en-US"/>
              </w:rPr>
            </w:pPr>
            <w:r w:rsidRPr="00B24327">
              <w:rPr>
                <w:b/>
                <w:bCs/>
                <w:sz w:val="18"/>
                <w:szCs w:val="18"/>
                <w:lang w:val="en-US"/>
              </w:rPr>
              <w:t>16</w:t>
            </w:r>
          </w:p>
        </w:tc>
        <w:tc>
          <w:tcPr>
            <w:tcW w:w="992" w:type="dxa"/>
            <w:shd w:val="clear" w:color="auto" w:fill="F2F2F2" w:themeFill="background1" w:themeFillShade="F2"/>
            <w:vAlign w:val="center"/>
          </w:tcPr>
          <w:p w14:paraId="7B5A0CD1"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4</w:t>
            </w:r>
          </w:p>
        </w:tc>
        <w:tc>
          <w:tcPr>
            <w:tcW w:w="850" w:type="dxa"/>
            <w:shd w:val="clear" w:color="auto" w:fill="F2F2F2" w:themeFill="background1" w:themeFillShade="F2"/>
            <w:vAlign w:val="center"/>
          </w:tcPr>
          <w:p w14:paraId="48AA9B2C"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1" w:type="dxa"/>
            <w:shd w:val="clear" w:color="auto" w:fill="F2F2F2" w:themeFill="background1" w:themeFillShade="F2"/>
            <w:vAlign w:val="center"/>
          </w:tcPr>
          <w:p w14:paraId="540FBA8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4</w:t>
            </w:r>
          </w:p>
        </w:tc>
        <w:tc>
          <w:tcPr>
            <w:tcW w:w="850" w:type="dxa"/>
            <w:shd w:val="clear" w:color="auto" w:fill="F2F2F2" w:themeFill="background1" w:themeFillShade="F2"/>
            <w:vAlign w:val="center"/>
          </w:tcPr>
          <w:p w14:paraId="7A73BB2F"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10</w:t>
            </w:r>
          </w:p>
        </w:tc>
        <w:tc>
          <w:tcPr>
            <w:tcW w:w="887" w:type="dxa"/>
            <w:vAlign w:val="center"/>
          </w:tcPr>
          <w:p w14:paraId="44E0FABA"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05FF86C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36E1D4D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10AEE219"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w:t>
            </w:r>
          </w:p>
        </w:tc>
      </w:tr>
      <w:tr w:rsidR="00AD6C19" w:rsidRPr="00B24327" w14:paraId="0289576B" w14:textId="77777777" w:rsidTr="003E2E12">
        <w:tc>
          <w:tcPr>
            <w:tcW w:w="709" w:type="dxa"/>
          </w:tcPr>
          <w:p w14:paraId="35B8358B" w14:textId="77777777" w:rsidR="00AD6C19" w:rsidRPr="00B24327" w:rsidRDefault="00AD6C19" w:rsidP="003E2E12">
            <w:pPr>
              <w:rPr>
                <w:b/>
                <w:bCs/>
                <w:sz w:val="18"/>
                <w:szCs w:val="18"/>
                <w:lang w:val="en-US"/>
              </w:rPr>
            </w:pPr>
            <w:r w:rsidRPr="00B24327">
              <w:rPr>
                <w:b/>
                <w:bCs/>
                <w:sz w:val="18"/>
                <w:szCs w:val="18"/>
                <w:lang w:val="en-US"/>
              </w:rPr>
              <w:t>4.2</w:t>
            </w:r>
          </w:p>
        </w:tc>
        <w:tc>
          <w:tcPr>
            <w:tcW w:w="851" w:type="dxa"/>
          </w:tcPr>
          <w:p w14:paraId="76EAED02" w14:textId="77777777" w:rsidR="00AD6C19" w:rsidRPr="00B24327" w:rsidRDefault="00AD6C19" w:rsidP="003E2E12">
            <w:pPr>
              <w:jc w:val="center"/>
              <w:rPr>
                <w:sz w:val="18"/>
                <w:szCs w:val="18"/>
                <w:lang w:val="en-US"/>
              </w:rPr>
            </w:pPr>
            <w:r w:rsidRPr="00B24327">
              <w:rPr>
                <w:sz w:val="18"/>
                <w:szCs w:val="18"/>
                <w:lang w:val="en-US"/>
              </w:rPr>
              <w:t>6</w:t>
            </w:r>
          </w:p>
        </w:tc>
        <w:tc>
          <w:tcPr>
            <w:tcW w:w="992" w:type="dxa"/>
          </w:tcPr>
          <w:p w14:paraId="2D936BED" w14:textId="77777777" w:rsidR="00AD6C19" w:rsidRPr="00B24327" w:rsidRDefault="00AD6C19" w:rsidP="003E2E12">
            <w:pPr>
              <w:jc w:val="center"/>
              <w:rPr>
                <w:sz w:val="18"/>
                <w:szCs w:val="18"/>
                <w:lang w:val="en-US"/>
              </w:rPr>
            </w:pPr>
            <w:r w:rsidRPr="00B24327">
              <w:rPr>
                <w:sz w:val="18"/>
                <w:szCs w:val="18"/>
                <w:lang w:val="en-US"/>
              </w:rPr>
              <w:t>3</w:t>
            </w:r>
          </w:p>
        </w:tc>
        <w:tc>
          <w:tcPr>
            <w:tcW w:w="992" w:type="dxa"/>
          </w:tcPr>
          <w:p w14:paraId="0BA022DD" w14:textId="77777777" w:rsidR="00AD6C19" w:rsidRPr="00B24327" w:rsidRDefault="00AD6C19" w:rsidP="003E2E12">
            <w:pPr>
              <w:jc w:val="center"/>
              <w:rPr>
                <w:sz w:val="18"/>
                <w:szCs w:val="18"/>
                <w:lang w:val="en-US"/>
              </w:rPr>
            </w:pPr>
            <w:r w:rsidRPr="00B24327">
              <w:rPr>
                <w:sz w:val="18"/>
                <w:szCs w:val="18"/>
                <w:lang w:val="en-US"/>
              </w:rPr>
              <w:t>5</w:t>
            </w:r>
          </w:p>
        </w:tc>
        <w:tc>
          <w:tcPr>
            <w:tcW w:w="851" w:type="dxa"/>
          </w:tcPr>
          <w:p w14:paraId="196641DE" w14:textId="77777777" w:rsidR="00AD6C19" w:rsidRPr="00B24327" w:rsidRDefault="00AD6C19" w:rsidP="003E2E12">
            <w:pPr>
              <w:jc w:val="center"/>
              <w:rPr>
                <w:b/>
                <w:bCs/>
                <w:sz w:val="18"/>
                <w:szCs w:val="18"/>
                <w:lang w:val="en-US"/>
              </w:rPr>
            </w:pPr>
            <w:r w:rsidRPr="00B24327">
              <w:rPr>
                <w:b/>
                <w:bCs/>
                <w:sz w:val="18"/>
                <w:szCs w:val="18"/>
                <w:lang w:val="en-US"/>
              </w:rPr>
              <w:t>14</w:t>
            </w:r>
          </w:p>
        </w:tc>
        <w:tc>
          <w:tcPr>
            <w:tcW w:w="992" w:type="dxa"/>
            <w:shd w:val="clear" w:color="auto" w:fill="F2F2F2" w:themeFill="background1" w:themeFillShade="F2"/>
            <w:vAlign w:val="center"/>
          </w:tcPr>
          <w:p w14:paraId="02F9A35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shd w:val="clear" w:color="auto" w:fill="F2F2F2" w:themeFill="background1" w:themeFillShade="F2"/>
            <w:vAlign w:val="center"/>
          </w:tcPr>
          <w:p w14:paraId="3DFCE5BA"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2A05DA3B"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8</w:t>
            </w:r>
          </w:p>
        </w:tc>
        <w:tc>
          <w:tcPr>
            <w:tcW w:w="850" w:type="dxa"/>
            <w:shd w:val="clear" w:color="auto" w:fill="F2F2F2" w:themeFill="background1" w:themeFillShade="F2"/>
            <w:vAlign w:val="center"/>
          </w:tcPr>
          <w:p w14:paraId="3D91C2C1"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11</w:t>
            </w:r>
          </w:p>
        </w:tc>
        <w:tc>
          <w:tcPr>
            <w:tcW w:w="887" w:type="dxa"/>
            <w:vAlign w:val="center"/>
          </w:tcPr>
          <w:p w14:paraId="1BE93E3B"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5E052849"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06E763F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vAlign w:val="center"/>
          </w:tcPr>
          <w:p w14:paraId="75F2E6B3"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4</w:t>
            </w:r>
          </w:p>
        </w:tc>
      </w:tr>
      <w:tr w:rsidR="00AD6C19" w:rsidRPr="00B24327" w14:paraId="27D573F5" w14:textId="77777777" w:rsidTr="003E2E12">
        <w:tc>
          <w:tcPr>
            <w:tcW w:w="709" w:type="dxa"/>
          </w:tcPr>
          <w:p w14:paraId="69EB570B" w14:textId="77777777" w:rsidR="00AD6C19" w:rsidRPr="00B24327" w:rsidRDefault="00AD6C19" w:rsidP="003E2E12">
            <w:pPr>
              <w:rPr>
                <w:b/>
                <w:bCs/>
                <w:sz w:val="18"/>
                <w:szCs w:val="18"/>
                <w:lang w:val="en-US"/>
              </w:rPr>
            </w:pPr>
            <w:r w:rsidRPr="00B24327">
              <w:rPr>
                <w:b/>
                <w:bCs/>
                <w:sz w:val="18"/>
                <w:szCs w:val="18"/>
                <w:lang w:val="en-US"/>
              </w:rPr>
              <w:t>4.3</w:t>
            </w:r>
          </w:p>
        </w:tc>
        <w:tc>
          <w:tcPr>
            <w:tcW w:w="851" w:type="dxa"/>
          </w:tcPr>
          <w:p w14:paraId="04774387"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6E664631"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649FAFD3" w14:textId="77777777" w:rsidR="00AD6C19" w:rsidRPr="00B24327" w:rsidRDefault="00AD6C19" w:rsidP="003E2E12">
            <w:pPr>
              <w:jc w:val="center"/>
              <w:rPr>
                <w:sz w:val="18"/>
                <w:szCs w:val="18"/>
                <w:lang w:val="en-US"/>
              </w:rPr>
            </w:pPr>
            <w:r w:rsidRPr="00B24327">
              <w:rPr>
                <w:sz w:val="18"/>
                <w:szCs w:val="18"/>
                <w:lang w:val="en-US"/>
              </w:rPr>
              <w:t>4</w:t>
            </w:r>
          </w:p>
        </w:tc>
        <w:tc>
          <w:tcPr>
            <w:tcW w:w="851" w:type="dxa"/>
          </w:tcPr>
          <w:p w14:paraId="5D290C64" w14:textId="77777777" w:rsidR="00AD6C19" w:rsidRPr="00B24327" w:rsidRDefault="00AD6C19" w:rsidP="003E2E12">
            <w:pPr>
              <w:jc w:val="center"/>
              <w:rPr>
                <w:b/>
                <w:bCs/>
                <w:sz w:val="18"/>
                <w:szCs w:val="18"/>
                <w:lang w:val="en-US"/>
              </w:rPr>
            </w:pPr>
            <w:r w:rsidRPr="00B24327">
              <w:rPr>
                <w:b/>
                <w:bCs/>
                <w:sz w:val="18"/>
                <w:szCs w:val="18"/>
                <w:lang w:val="en-US"/>
              </w:rPr>
              <w:t>13</w:t>
            </w:r>
          </w:p>
        </w:tc>
        <w:tc>
          <w:tcPr>
            <w:tcW w:w="992" w:type="dxa"/>
            <w:shd w:val="clear" w:color="auto" w:fill="F2F2F2" w:themeFill="background1" w:themeFillShade="F2"/>
            <w:vAlign w:val="center"/>
          </w:tcPr>
          <w:p w14:paraId="0ACD30E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shd w:val="clear" w:color="auto" w:fill="F2F2F2" w:themeFill="background1" w:themeFillShade="F2"/>
            <w:vAlign w:val="center"/>
          </w:tcPr>
          <w:p w14:paraId="7CD98F7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4162A77F"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shd w:val="clear" w:color="auto" w:fill="F2F2F2" w:themeFill="background1" w:themeFillShade="F2"/>
            <w:vAlign w:val="center"/>
          </w:tcPr>
          <w:p w14:paraId="00C07AFF"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4</w:t>
            </w:r>
          </w:p>
        </w:tc>
        <w:tc>
          <w:tcPr>
            <w:tcW w:w="887" w:type="dxa"/>
            <w:vAlign w:val="center"/>
          </w:tcPr>
          <w:p w14:paraId="733B4387"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439A896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1A96276F"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0D73A033"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0</w:t>
            </w:r>
          </w:p>
        </w:tc>
      </w:tr>
      <w:tr w:rsidR="00AD6C19" w:rsidRPr="00B24327" w14:paraId="7C15148E" w14:textId="77777777" w:rsidTr="003E2E12">
        <w:tc>
          <w:tcPr>
            <w:tcW w:w="709" w:type="dxa"/>
          </w:tcPr>
          <w:p w14:paraId="42CE5705" w14:textId="77777777" w:rsidR="00AD6C19" w:rsidRPr="00B24327" w:rsidRDefault="00AD6C19" w:rsidP="003E2E12">
            <w:pPr>
              <w:rPr>
                <w:b/>
                <w:bCs/>
                <w:sz w:val="18"/>
                <w:szCs w:val="18"/>
                <w:lang w:val="en-US"/>
              </w:rPr>
            </w:pPr>
            <w:r w:rsidRPr="00B24327">
              <w:rPr>
                <w:b/>
                <w:bCs/>
                <w:sz w:val="18"/>
                <w:szCs w:val="18"/>
                <w:lang w:val="en-US"/>
              </w:rPr>
              <w:t>4.4</w:t>
            </w:r>
          </w:p>
        </w:tc>
        <w:tc>
          <w:tcPr>
            <w:tcW w:w="851" w:type="dxa"/>
          </w:tcPr>
          <w:p w14:paraId="00ED2C91" w14:textId="77777777" w:rsidR="00AD6C19" w:rsidRPr="00B24327" w:rsidRDefault="00AD6C19" w:rsidP="003E2E12">
            <w:pPr>
              <w:jc w:val="center"/>
              <w:rPr>
                <w:sz w:val="18"/>
                <w:szCs w:val="18"/>
                <w:lang w:val="en-US"/>
              </w:rPr>
            </w:pPr>
            <w:r w:rsidRPr="00B24327">
              <w:rPr>
                <w:sz w:val="18"/>
                <w:szCs w:val="18"/>
                <w:lang w:val="en-US"/>
              </w:rPr>
              <w:t>3</w:t>
            </w:r>
          </w:p>
        </w:tc>
        <w:tc>
          <w:tcPr>
            <w:tcW w:w="992" w:type="dxa"/>
          </w:tcPr>
          <w:p w14:paraId="25D370AC" w14:textId="77777777" w:rsidR="00AD6C19" w:rsidRPr="00B24327" w:rsidRDefault="00AD6C19" w:rsidP="003E2E12">
            <w:pPr>
              <w:jc w:val="center"/>
              <w:rPr>
                <w:sz w:val="18"/>
                <w:szCs w:val="18"/>
                <w:lang w:val="en-US"/>
              </w:rPr>
            </w:pPr>
            <w:r w:rsidRPr="00B24327">
              <w:rPr>
                <w:sz w:val="18"/>
                <w:szCs w:val="18"/>
                <w:lang w:val="en-US"/>
              </w:rPr>
              <w:t>3</w:t>
            </w:r>
          </w:p>
        </w:tc>
        <w:tc>
          <w:tcPr>
            <w:tcW w:w="992" w:type="dxa"/>
          </w:tcPr>
          <w:p w14:paraId="3B964097" w14:textId="77777777" w:rsidR="00AD6C19" w:rsidRPr="00B24327" w:rsidRDefault="00AD6C19" w:rsidP="003E2E12">
            <w:pPr>
              <w:jc w:val="center"/>
              <w:rPr>
                <w:sz w:val="18"/>
                <w:szCs w:val="18"/>
                <w:lang w:val="en-US"/>
              </w:rPr>
            </w:pPr>
            <w:r w:rsidRPr="00B24327">
              <w:rPr>
                <w:sz w:val="18"/>
                <w:szCs w:val="18"/>
                <w:lang w:val="en-US"/>
              </w:rPr>
              <w:t>4</w:t>
            </w:r>
          </w:p>
        </w:tc>
        <w:tc>
          <w:tcPr>
            <w:tcW w:w="851" w:type="dxa"/>
          </w:tcPr>
          <w:p w14:paraId="0E38B87D" w14:textId="77777777" w:rsidR="00AD6C19" w:rsidRPr="00B24327" w:rsidRDefault="00AD6C19" w:rsidP="003E2E12">
            <w:pPr>
              <w:jc w:val="center"/>
              <w:rPr>
                <w:b/>
                <w:bCs/>
                <w:sz w:val="18"/>
                <w:szCs w:val="18"/>
                <w:lang w:val="en-US"/>
              </w:rPr>
            </w:pPr>
            <w:r w:rsidRPr="00B24327">
              <w:rPr>
                <w:b/>
                <w:bCs/>
                <w:sz w:val="18"/>
                <w:szCs w:val="18"/>
                <w:lang w:val="en-US"/>
              </w:rPr>
              <w:t>10</w:t>
            </w:r>
          </w:p>
        </w:tc>
        <w:tc>
          <w:tcPr>
            <w:tcW w:w="992" w:type="dxa"/>
            <w:shd w:val="clear" w:color="auto" w:fill="F2F2F2" w:themeFill="background1" w:themeFillShade="F2"/>
            <w:vAlign w:val="center"/>
          </w:tcPr>
          <w:p w14:paraId="310A441D"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71E3E8EB"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1" w:type="dxa"/>
            <w:shd w:val="clear" w:color="auto" w:fill="F2F2F2" w:themeFill="background1" w:themeFillShade="F2"/>
            <w:vAlign w:val="center"/>
          </w:tcPr>
          <w:p w14:paraId="4F6B7E2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5</w:t>
            </w:r>
          </w:p>
        </w:tc>
        <w:tc>
          <w:tcPr>
            <w:tcW w:w="850" w:type="dxa"/>
            <w:shd w:val="clear" w:color="auto" w:fill="F2F2F2" w:themeFill="background1" w:themeFillShade="F2"/>
            <w:vAlign w:val="center"/>
          </w:tcPr>
          <w:p w14:paraId="69D35E87"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8</w:t>
            </w:r>
          </w:p>
        </w:tc>
        <w:tc>
          <w:tcPr>
            <w:tcW w:w="887" w:type="dxa"/>
            <w:vAlign w:val="center"/>
          </w:tcPr>
          <w:p w14:paraId="6CDE625E"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2A709D9F"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3D5B9EC6"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7EE6ECBD"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0</w:t>
            </w:r>
          </w:p>
        </w:tc>
      </w:tr>
      <w:tr w:rsidR="00AD6C19" w:rsidRPr="00B24327" w14:paraId="7DAED2B1" w14:textId="77777777" w:rsidTr="003E2E12">
        <w:tc>
          <w:tcPr>
            <w:tcW w:w="709" w:type="dxa"/>
          </w:tcPr>
          <w:p w14:paraId="4FC27C34" w14:textId="77777777" w:rsidR="00AD6C19" w:rsidRPr="00B24327" w:rsidRDefault="00AD6C19" w:rsidP="003E2E12">
            <w:pPr>
              <w:rPr>
                <w:b/>
                <w:bCs/>
                <w:sz w:val="18"/>
                <w:szCs w:val="18"/>
                <w:lang w:val="en-US"/>
              </w:rPr>
            </w:pPr>
            <w:r w:rsidRPr="00B24327">
              <w:rPr>
                <w:b/>
                <w:bCs/>
                <w:sz w:val="18"/>
                <w:szCs w:val="18"/>
                <w:lang w:val="en-US"/>
              </w:rPr>
              <w:t>4.5</w:t>
            </w:r>
          </w:p>
        </w:tc>
        <w:tc>
          <w:tcPr>
            <w:tcW w:w="851" w:type="dxa"/>
          </w:tcPr>
          <w:p w14:paraId="7323B107"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3B4B4717" w14:textId="77777777" w:rsidR="00AD6C19" w:rsidRPr="00B24327" w:rsidRDefault="00AD6C19" w:rsidP="003E2E12">
            <w:pPr>
              <w:jc w:val="center"/>
              <w:rPr>
                <w:sz w:val="18"/>
                <w:szCs w:val="18"/>
                <w:lang w:val="en-US"/>
              </w:rPr>
            </w:pPr>
            <w:r w:rsidRPr="00B24327">
              <w:rPr>
                <w:sz w:val="18"/>
                <w:szCs w:val="18"/>
                <w:lang w:val="en-US"/>
              </w:rPr>
              <w:t>4</w:t>
            </w:r>
          </w:p>
        </w:tc>
        <w:tc>
          <w:tcPr>
            <w:tcW w:w="992" w:type="dxa"/>
          </w:tcPr>
          <w:p w14:paraId="51F30669" w14:textId="77777777" w:rsidR="00AD6C19" w:rsidRPr="00B24327" w:rsidRDefault="00AD6C19" w:rsidP="003E2E12">
            <w:pPr>
              <w:jc w:val="center"/>
              <w:rPr>
                <w:sz w:val="18"/>
                <w:szCs w:val="18"/>
                <w:lang w:val="en-US"/>
              </w:rPr>
            </w:pPr>
            <w:r w:rsidRPr="00B24327">
              <w:rPr>
                <w:sz w:val="18"/>
                <w:szCs w:val="18"/>
                <w:lang w:val="en-US"/>
              </w:rPr>
              <w:t>3</w:t>
            </w:r>
          </w:p>
        </w:tc>
        <w:tc>
          <w:tcPr>
            <w:tcW w:w="851" w:type="dxa"/>
          </w:tcPr>
          <w:p w14:paraId="7349C7CD" w14:textId="77777777" w:rsidR="00AD6C19" w:rsidRPr="00B24327" w:rsidRDefault="00AD6C19" w:rsidP="003E2E12">
            <w:pPr>
              <w:jc w:val="center"/>
              <w:rPr>
                <w:b/>
                <w:bCs/>
                <w:sz w:val="18"/>
                <w:szCs w:val="18"/>
                <w:lang w:val="en-US"/>
              </w:rPr>
            </w:pPr>
            <w:r w:rsidRPr="00B24327">
              <w:rPr>
                <w:b/>
                <w:bCs/>
                <w:sz w:val="18"/>
                <w:szCs w:val="18"/>
                <w:lang w:val="en-US"/>
              </w:rPr>
              <w:t>11</w:t>
            </w:r>
          </w:p>
        </w:tc>
        <w:tc>
          <w:tcPr>
            <w:tcW w:w="992" w:type="dxa"/>
            <w:shd w:val="clear" w:color="auto" w:fill="F2F2F2" w:themeFill="background1" w:themeFillShade="F2"/>
            <w:vAlign w:val="center"/>
          </w:tcPr>
          <w:p w14:paraId="7083059F"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shd w:val="clear" w:color="auto" w:fill="F2F2F2" w:themeFill="background1" w:themeFillShade="F2"/>
            <w:vAlign w:val="center"/>
          </w:tcPr>
          <w:p w14:paraId="6D7B923B"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1" w:type="dxa"/>
            <w:shd w:val="clear" w:color="auto" w:fill="F2F2F2" w:themeFill="background1" w:themeFillShade="F2"/>
            <w:vAlign w:val="center"/>
          </w:tcPr>
          <w:p w14:paraId="38A5C9CF"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4</w:t>
            </w:r>
          </w:p>
        </w:tc>
        <w:tc>
          <w:tcPr>
            <w:tcW w:w="850" w:type="dxa"/>
            <w:shd w:val="clear" w:color="auto" w:fill="F2F2F2" w:themeFill="background1" w:themeFillShade="F2"/>
            <w:vAlign w:val="center"/>
          </w:tcPr>
          <w:p w14:paraId="4B3BE516"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8</w:t>
            </w:r>
          </w:p>
        </w:tc>
        <w:tc>
          <w:tcPr>
            <w:tcW w:w="887" w:type="dxa"/>
            <w:vAlign w:val="center"/>
          </w:tcPr>
          <w:p w14:paraId="53D0637E"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7C85C531"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32EAE2A3"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vAlign w:val="center"/>
          </w:tcPr>
          <w:p w14:paraId="7805482D" w14:textId="77777777" w:rsidR="00AD6C19" w:rsidRPr="00B24327" w:rsidRDefault="00AD6C19" w:rsidP="003E2E12">
            <w:pPr>
              <w:jc w:val="center"/>
              <w:rPr>
                <w:b/>
                <w:bCs/>
                <w:sz w:val="18"/>
                <w:szCs w:val="18"/>
                <w:lang w:val="en-US"/>
              </w:rPr>
            </w:pPr>
            <w:r>
              <w:rPr>
                <w:rFonts w:eastAsia="Times New Roman" w:cs="Calibri"/>
                <w:b/>
                <w:bCs/>
                <w:color w:val="000000"/>
                <w:kern w:val="0"/>
                <w:sz w:val="18"/>
                <w:szCs w:val="18"/>
                <w:lang w:eastAsia="nl-NL"/>
                <w14:ligatures w14:val="none"/>
              </w:rPr>
              <w:t>4</w:t>
            </w:r>
          </w:p>
        </w:tc>
      </w:tr>
      <w:tr w:rsidR="00AD6C19" w:rsidRPr="00B24327" w14:paraId="2AF00CF0" w14:textId="77777777" w:rsidTr="003E2E12">
        <w:tc>
          <w:tcPr>
            <w:tcW w:w="709" w:type="dxa"/>
          </w:tcPr>
          <w:p w14:paraId="36D5C351" w14:textId="77777777" w:rsidR="00AD6C19" w:rsidRPr="00B24327" w:rsidRDefault="00AD6C19" w:rsidP="003E2E12">
            <w:pPr>
              <w:rPr>
                <w:b/>
                <w:bCs/>
                <w:sz w:val="18"/>
                <w:szCs w:val="18"/>
                <w:lang w:val="en-US"/>
              </w:rPr>
            </w:pPr>
            <w:r w:rsidRPr="00B24327">
              <w:rPr>
                <w:b/>
                <w:bCs/>
                <w:sz w:val="18"/>
                <w:szCs w:val="18"/>
                <w:lang w:val="en-US"/>
              </w:rPr>
              <w:t>5.1</w:t>
            </w:r>
          </w:p>
        </w:tc>
        <w:tc>
          <w:tcPr>
            <w:tcW w:w="851" w:type="dxa"/>
          </w:tcPr>
          <w:p w14:paraId="41B2CD5F" w14:textId="77777777" w:rsidR="00AD6C19" w:rsidRPr="00B24327" w:rsidRDefault="00AD6C19" w:rsidP="003E2E12">
            <w:pPr>
              <w:jc w:val="center"/>
              <w:rPr>
                <w:sz w:val="18"/>
                <w:szCs w:val="18"/>
                <w:lang w:val="en-US"/>
              </w:rPr>
            </w:pPr>
            <w:r w:rsidRPr="00B24327">
              <w:rPr>
                <w:sz w:val="18"/>
                <w:szCs w:val="18"/>
                <w:lang w:val="en-US"/>
              </w:rPr>
              <w:t>6</w:t>
            </w:r>
          </w:p>
        </w:tc>
        <w:tc>
          <w:tcPr>
            <w:tcW w:w="992" w:type="dxa"/>
          </w:tcPr>
          <w:p w14:paraId="037D9247"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03615C54" w14:textId="77777777" w:rsidR="00AD6C19" w:rsidRPr="00B24327" w:rsidRDefault="00AD6C19" w:rsidP="003E2E12">
            <w:pPr>
              <w:jc w:val="center"/>
              <w:rPr>
                <w:sz w:val="18"/>
                <w:szCs w:val="18"/>
                <w:lang w:val="en-US"/>
              </w:rPr>
            </w:pPr>
            <w:r w:rsidRPr="00B24327">
              <w:rPr>
                <w:sz w:val="18"/>
                <w:szCs w:val="18"/>
                <w:lang w:val="en-US"/>
              </w:rPr>
              <w:t>8</w:t>
            </w:r>
          </w:p>
        </w:tc>
        <w:tc>
          <w:tcPr>
            <w:tcW w:w="851" w:type="dxa"/>
          </w:tcPr>
          <w:p w14:paraId="491FAE46" w14:textId="77777777" w:rsidR="00AD6C19" w:rsidRPr="00B24327" w:rsidRDefault="00AD6C19" w:rsidP="003E2E12">
            <w:pPr>
              <w:jc w:val="center"/>
              <w:rPr>
                <w:b/>
                <w:bCs/>
                <w:sz w:val="18"/>
                <w:szCs w:val="18"/>
                <w:lang w:val="en-US"/>
              </w:rPr>
            </w:pPr>
            <w:r w:rsidRPr="00B24327">
              <w:rPr>
                <w:b/>
                <w:bCs/>
                <w:sz w:val="18"/>
                <w:szCs w:val="18"/>
                <w:lang w:val="en-US"/>
              </w:rPr>
              <w:t>19</w:t>
            </w:r>
          </w:p>
        </w:tc>
        <w:tc>
          <w:tcPr>
            <w:tcW w:w="992" w:type="dxa"/>
            <w:shd w:val="clear" w:color="auto" w:fill="F2F2F2" w:themeFill="background1" w:themeFillShade="F2"/>
            <w:vAlign w:val="center"/>
          </w:tcPr>
          <w:p w14:paraId="5F6D9044"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09445C92"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1" w:type="dxa"/>
            <w:shd w:val="clear" w:color="auto" w:fill="F2F2F2" w:themeFill="background1" w:themeFillShade="F2"/>
            <w:vAlign w:val="center"/>
          </w:tcPr>
          <w:p w14:paraId="1E9FF4AE"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shd w:val="clear" w:color="auto" w:fill="F2F2F2" w:themeFill="background1" w:themeFillShade="F2"/>
            <w:vAlign w:val="center"/>
          </w:tcPr>
          <w:p w14:paraId="797A6E0E"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4</w:t>
            </w:r>
          </w:p>
        </w:tc>
        <w:tc>
          <w:tcPr>
            <w:tcW w:w="887" w:type="dxa"/>
            <w:vAlign w:val="center"/>
          </w:tcPr>
          <w:p w14:paraId="68DD0DCA"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0366DE3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1C67CA09"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0</w:t>
            </w:r>
          </w:p>
        </w:tc>
        <w:tc>
          <w:tcPr>
            <w:tcW w:w="850" w:type="dxa"/>
            <w:vAlign w:val="center"/>
          </w:tcPr>
          <w:p w14:paraId="54BE7DE1"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0</w:t>
            </w:r>
          </w:p>
        </w:tc>
      </w:tr>
      <w:tr w:rsidR="00AD6C19" w:rsidRPr="00B24327" w14:paraId="72546BAE" w14:textId="77777777" w:rsidTr="003E2E12">
        <w:tc>
          <w:tcPr>
            <w:tcW w:w="709" w:type="dxa"/>
          </w:tcPr>
          <w:p w14:paraId="562D11C0" w14:textId="77777777" w:rsidR="00AD6C19" w:rsidRPr="00B24327" w:rsidRDefault="00AD6C19" w:rsidP="003E2E12">
            <w:pPr>
              <w:rPr>
                <w:b/>
                <w:bCs/>
                <w:sz w:val="18"/>
                <w:szCs w:val="18"/>
                <w:lang w:val="en-US"/>
              </w:rPr>
            </w:pPr>
            <w:r w:rsidRPr="00B24327">
              <w:rPr>
                <w:b/>
                <w:bCs/>
                <w:sz w:val="18"/>
                <w:szCs w:val="18"/>
                <w:lang w:val="en-US"/>
              </w:rPr>
              <w:t>5.2</w:t>
            </w:r>
          </w:p>
        </w:tc>
        <w:tc>
          <w:tcPr>
            <w:tcW w:w="851" w:type="dxa"/>
          </w:tcPr>
          <w:p w14:paraId="1A0EE64B" w14:textId="77777777" w:rsidR="00AD6C19" w:rsidRPr="00B24327" w:rsidRDefault="00AD6C19" w:rsidP="003E2E12">
            <w:pPr>
              <w:jc w:val="center"/>
              <w:rPr>
                <w:sz w:val="18"/>
                <w:szCs w:val="18"/>
                <w:lang w:val="en-US"/>
              </w:rPr>
            </w:pPr>
            <w:r w:rsidRPr="00B24327">
              <w:rPr>
                <w:sz w:val="18"/>
                <w:szCs w:val="18"/>
                <w:lang w:val="en-US"/>
              </w:rPr>
              <w:t>2</w:t>
            </w:r>
          </w:p>
        </w:tc>
        <w:tc>
          <w:tcPr>
            <w:tcW w:w="992" w:type="dxa"/>
          </w:tcPr>
          <w:p w14:paraId="48A5822B" w14:textId="77777777" w:rsidR="00AD6C19" w:rsidRPr="00B24327" w:rsidRDefault="00AD6C19" w:rsidP="003E2E12">
            <w:pPr>
              <w:jc w:val="center"/>
              <w:rPr>
                <w:sz w:val="18"/>
                <w:szCs w:val="18"/>
                <w:lang w:val="en-US"/>
              </w:rPr>
            </w:pPr>
            <w:r w:rsidRPr="00B24327">
              <w:rPr>
                <w:sz w:val="18"/>
                <w:szCs w:val="18"/>
                <w:lang w:val="en-US"/>
              </w:rPr>
              <w:t>5</w:t>
            </w:r>
          </w:p>
        </w:tc>
        <w:tc>
          <w:tcPr>
            <w:tcW w:w="992" w:type="dxa"/>
          </w:tcPr>
          <w:p w14:paraId="107F8AEF" w14:textId="77777777" w:rsidR="00AD6C19" w:rsidRPr="00B24327" w:rsidRDefault="00AD6C19" w:rsidP="003E2E12">
            <w:pPr>
              <w:jc w:val="center"/>
              <w:rPr>
                <w:sz w:val="18"/>
                <w:szCs w:val="18"/>
                <w:lang w:val="en-US"/>
              </w:rPr>
            </w:pPr>
            <w:r w:rsidRPr="00B24327">
              <w:rPr>
                <w:sz w:val="18"/>
                <w:szCs w:val="18"/>
                <w:lang w:val="en-US"/>
              </w:rPr>
              <w:t>8</w:t>
            </w:r>
          </w:p>
        </w:tc>
        <w:tc>
          <w:tcPr>
            <w:tcW w:w="851" w:type="dxa"/>
          </w:tcPr>
          <w:p w14:paraId="0801A81A" w14:textId="77777777" w:rsidR="00AD6C19" w:rsidRPr="00B24327" w:rsidRDefault="00AD6C19" w:rsidP="003E2E12">
            <w:pPr>
              <w:jc w:val="center"/>
              <w:rPr>
                <w:b/>
                <w:bCs/>
                <w:sz w:val="18"/>
                <w:szCs w:val="18"/>
                <w:lang w:val="en-US"/>
              </w:rPr>
            </w:pPr>
            <w:r w:rsidRPr="00B24327">
              <w:rPr>
                <w:b/>
                <w:bCs/>
                <w:sz w:val="18"/>
                <w:szCs w:val="18"/>
                <w:lang w:val="en-US"/>
              </w:rPr>
              <w:t>15</w:t>
            </w:r>
          </w:p>
        </w:tc>
        <w:tc>
          <w:tcPr>
            <w:tcW w:w="992" w:type="dxa"/>
            <w:shd w:val="clear" w:color="auto" w:fill="F2F2F2" w:themeFill="background1" w:themeFillShade="F2"/>
            <w:vAlign w:val="center"/>
          </w:tcPr>
          <w:p w14:paraId="429AA68A"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shd w:val="clear" w:color="auto" w:fill="F2F2F2" w:themeFill="background1" w:themeFillShade="F2"/>
            <w:vAlign w:val="center"/>
          </w:tcPr>
          <w:p w14:paraId="41F3E5B5"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1" w:type="dxa"/>
            <w:shd w:val="clear" w:color="auto" w:fill="F2F2F2" w:themeFill="background1" w:themeFillShade="F2"/>
            <w:vAlign w:val="center"/>
          </w:tcPr>
          <w:p w14:paraId="44C027F8"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6</w:t>
            </w:r>
          </w:p>
        </w:tc>
        <w:tc>
          <w:tcPr>
            <w:tcW w:w="850" w:type="dxa"/>
            <w:shd w:val="clear" w:color="auto" w:fill="F2F2F2" w:themeFill="background1" w:themeFillShade="F2"/>
            <w:vAlign w:val="center"/>
          </w:tcPr>
          <w:p w14:paraId="1ACA3F6B"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8</w:t>
            </w:r>
          </w:p>
        </w:tc>
        <w:tc>
          <w:tcPr>
            <w:tcW w:w="887" w:type="dxa"/>
            <w:vAlign w:val="center"/>
          </w:tcPr>
          <w:p w14:paraId="5BEFBC0B"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2</w:t>
            </w:r>
          </w:p>
        </w:tc>
        <w:tc>
          <w:tcPr>
            <w:tcW w:w="850" w:type="dxa"/>
            <w:vAlign w:val="center"/>
          </w:tcPr>
          <w:p w14:paraId="170DD97A"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1</w:t>
            </w:r>
          </w:p>
        </w:tc>
        <w:tc>
          <w:tcPr>
            <w:tcW w:w="850" w:type="dxa"/>
            <w:vAlign w:val="center"/>
          </w:tcPr>
          <w:p w14:paraId="095CCAE1" w14:textId="77777777" w:rsidR="00AD6C19" w:rsidRPr="00B24327" w:rsidRDefault="00AD6C19" w:rsidP="003E2E12">
            <w:pPr>
              <w:jc w:val="center"/>
              <w:rPr>
                <w:sz w:val="18"/>
                <w:szCs w:val="18"/>
                <w:lang w:val="en-US"/>
              </w:rPr>
            </w:pPr>
            <w:r w:rsidRPr="00B24327">
              <w:rPr>
                <w:rFonts w:eastAsia="Times New Roman" w:cs="Calibri"/>
                <w:color w:val="000000"/>
                <w:kern w:val="0"/>
                <w:sz w:val="18"/>
                <w:szCs w:val="18"/>
                <w:lang w:eastAsia="nl-NL"/>
                <w14:ligatures w14:val="none"/>
              </w:rPr>
              <w:t>3</w:t>
            </w:r>
          </w:p>
        </w:tc>
        <w:tc>
          <w:tcPr>
            <w:tcW w:w="850" w:type="dxa"/>
            <w:vAlign w:val="center"/>
          </w:tcPr>
          <w:p w14:paraId="47DFDDFF" w14:textId="77777777" w:rsidR="00AD6C19" w:rsidRPr="00B24327" w:rsidRDefault="00AD6C19" w:rsidP="003E2E12">
            <w:pPr>
              <w:jc w:val="center"/>
              <w:rPr>
                <w:b/>
                <w:bCs/>
                <w:sz w:val="18"/>
                <w:szCs w:val="18"/>
                <w:lang w:val="en-US"/>
              </w:rPr>
            </w:pPr>
            <w:r w:rsidRPr="00B24327">
              <w:rPr>
                <w:rFonts w:eastAsia="Times New Roman" w:cs="Calibri"/>
                <w:b/>
                <w:bCs/>
                <w:color w:val="000000"/>
                <w:kern w:val="0"/>
                <w:sz w:val="18"/>
                <w:szCs w:val="18"/>
                <w:lang w:eastAsia="nl-NL"/>
                <w14:ligatures w14:val="none"/>
              </w:rPr>
              <w:t>6</w:t>
            </w:r>
          </w:p>
        </w:tc>
      </w:tr>
      <w:tr w:rsidR="00AD6C19" w:rsidRPr="00B24327" w14:paraId="48E8563D" w14:textId="77777777" w:rsidTr="003E2E12">
        <w:tc>
          <w:tcPr>
            <w:tcW w:w="709" w:type="dxa"/>
          </w:tcPr>
          <w:p w14:paraId="2BB3EF91" w14:textId="77777777" w:rsidR="00AD6C19" w:rsidRPr="00B24327" w:rsidRDefault="00AD6C19" w:rsidP="003E2E12">
            <w:pPr>
              <w:rPr>
                <w:b/>
                <w:bCs/>
                <w:sz w:val="18"/>
                <w:szCs w:val="18"/>
                <w:lang w:val="en-US"/>
              </w:rPr>
            </w:pPr>
            <w:r>
              <w:rPr>
                <w:b/>
                <w:bCs/>
                <w:sz w:val="18"/>
                <w:szCs w:val="18"/>
                <w:lang w:val="en-US"/>
              </w:rPr>
              <w:t>Total</w:t>
            </w:r>
          </w:p>
        </w:tc>
        <w:tc>
          <w:tcPr>
            <w:tcW w:w="851" w:type="dxa"/>
          </w:tcPr>
          <w:p w14:paraId="30FA632C" w14:textId="77777777" w:rsidR="00AD6C19" w:rsidRPr="00B24327" w:rsidRDefault="00AD6C19" w:rsidP="003E2E12">
            <w:pPr>
              <w:jc w:val="center"/>
              <w:rPr>
                <w:sz w:val="18"/>
                <w:szCs w:val="18"/>
                <w:lang w:val="en-US"/>
              </w:rPr>
            </w:pPr>
            <w:r>
              <w:rPr>
                <w:sz w:val="18"/>
                <w:szCs w:val="18"/>
                <w:lang w:val="en-US"/>
              </w:rPr>
              <w:t>89</w:t>
            </w:r>
          </w:p>
        </w:tc>
        <w:tc>
          <w:tcPr>
            <w:tcW w:w="992" w:type="dxa"/>
          </w:tcPr>
          <w:p w14:paraId="10BB4C21" w14:textId="77777777" w:rsidR="00AD6C19" w:rsidRPr="00B24327" w:rsidRDefault="00AD6C19" w:rsidP="003E2E12">
            <w:pPr>
              <w:jc w:val="center"/>
              <w:rPr>
                <w:sz w:val="18"/>
                <w:szCs w:val="18"/>
                <w:lang w:val="en-US"/>
              </w:rPr>
            </w:pPr>
            <w:r>
              <w:rPr>
                <w:sz w:val="18"/>
                <w:szCs w:val="18"/>
                <w:lang w:val="en-US"/>
              </w:rPr>
              <w:t>82</w:t>
            </w:r>
          </w:p>
        </w:tc>
        <w:tc>
          <w:tcPr>
            <w:tcW w:w="992" w:type="dxa"/>
          </w:tcPr>
          <w:p w14:paraId="7C6449DA" w14:textId="77777777" w:rsidR="00AD6C19" w:rsidRPr="00B24327" w:rsidRDefault="00AD6C19" w:rsidP="003E2E12">
            <w:pPr>
              <w:jc w:val="center"/>
              <w:rPr>
                <w:sz w:val="18"/>
                <w:szCs w:val="18"/>
                <w:lang w:val="en-US"/>
              </w:rPr>
            </w:pPr>
            <w:r>
              <w:rPr>
                <w:sz w:val="18"/>
                <w:szCs w:val="18"/>
                <w:lang w:val="en-US"/>
              </w:rPr>
              <w:t>146</w:t>
            </w:r>
          </w:p>
        </w:tc>
        <w:tc>
          <w:tcPr>
            <w:tcW w:w="851" w:type="dxa"/>
          </w:tcPr>
          <w:p w14:paraId="2E72356B" w14:textId="77777777" w:rsidR="00AD6C19" w:rsidRPr="00B24327" w:rsidRDefault="00AD6C19" w:rsidP="003E2E12">
            <w:pPr>
              <w:jc w:val="center"/>
              <w:rPr>
                <w:b/>
                <w:bCs/>
                <w:sz w:val="18"/>
                <w:szCs w:val="18"/>
                <w:lang w:val="en-US"/>
              </w:rPr>
            </w:pPr>
            <w:r>
              <w:rPr>
                <w:b/>
                <w:bCs/>
                <w:sz w:val="18"/>
                <w:szCs w:val="18"/>
                <w:lang w:val="en-US"/>
              </w:rPr>
              <w:t>317</w:t>
            </w:r>
          </w:p>
        </w:tc>
        <w:tc>
          <w:tcPr>
            <w:tcW w:w="992" w:type="dxa"/>
            <w:shd w:val="clear" w:color="auto" w:fill="F2F2F2" w:themeFill="background1" w:themeFillShade="F2"/>
            <w:vAlign w:val="center"/>
          </w:tcPr>
          <w:p w14:paraId="6E782236" w14:textId="77777777" w:rsidR="00AD6C19" w:rsidRPr="00B24327" w:rsidRDefault="00AD6C19" w:rsidP="003E2E12">
            <w:pPr>
              <w:jc w:val="center"/>
              <w:rPr>
                <w:rFonts w:eastAsia="Times New Roman" w:cs="Calibri"/>
                <w:color w:val="000000"/>
                <w:kern w:val="0"/>
                <w:sz w:val="18"/>
                <w:szCs w:val="18"/>
                <w:lang w:eastAsia="nl-NL"/>
                <w14:ligatures w14:val="none"/>
              </w:rPr>
            </w:pPr>
            <w:r>
              <w:rPr>
                <w:rFonts w:eastAsia="Times New Roman" w:cs="Calibri"/>
                <w:color w:val="000000"/>
                <w:kern w:val="0"/>
                <w:sz w:val="18"/>
                <w:szCs w:val="18"/>
                <w:lang w:eastAsia="nl-NL"/>
                <w14:ligatures w14:val="none"/>
              </w:rPr>
              <w:t>33</w:t>
            </w:r>
          </w:p>
        </w:tc>
        <w:tc>
          <w:tcPr>
            <w:tcW w:w="850" w:type="dxa"/>
            <w:shd w:val="clear" w:color="auto" w:fill="F2F2F2" w:themeFill="background1" w:themeFillShade="F2"/>
            <w:vAlign w:val="center"/>
          </w:tcPr>
          <w:p w14:paraId="11C55161" w14:textId="77777777" w:rsidR="00AD6C19" w:rsidRPr="00B24327" w:rsidRDefault="00AD6C19" w:rsidP="003E2E12">
            <w:pPr>
              <w:jc w:val="center"/>
              <w:rPr>
                <w:rFonts w:eastAsia="Times New Roman" w:cs="Calibri"/>
                <w:color w:val="000000"/>
                <w:kern w:val="0"/>
                <w:sz w:val="18"/>
                <w:szCs w:val="18"/>
                <w:lang w:eastAsia="nl-NL"/>
                <w14:ligatures w14:val="none"/>
              </w:rPr>
            </w:pPr>
            <w:r>
              <w:rPr>
                <w:rFonts w:eastAsia="Times New Roman" w:cs="Calibri"/>
                <w:color w:val="000000"/>
                <w:kern w:val="0"/>
                <w:sz w:val="18"/>
                <w:szCs w:val="18"/>
                <w:lang w:eastAsia="nl-NL"/>
                <w14:ligatures w14:val="none"/>
              </w:rPr>
              <w:t>15</w:t>
            </w:r>
          </w:p>
        </w:tc>
        <w:tc>
          <w:tcPr>
            <w:tcW w:w="851" w:type="dxa"/>
            <w:shd w:val="clear" w:color="auto" w:fill="F2F2F2" w:themeFill="background1" w:themeFillShade="F2"/>
            <w:vAlign w:val="center"/>
          </w:tcPr>
          <w:p w14:paraId="59CFAF1C" w14:textId="77777777" w:rsidR="00AD6C19" w:rsidRPr="00B24327" w:rsidRDefault="00AD6C19" w:rsidP="003E2E12">
            <w:pPr>
              <w:jc w:val="center"/>
              <w:rPr>
                <w:rFonts w:eastAsia="Times New Roman" w:cs="Calibri"/>
                <w:color w:val="000000"/>
                <w:kern w:val="0"/>
                <w:sz w:val="18"/>
                <w:szCs w:val="18"/>
                <w:lang w:eastAsia="nl-NL"/>
                <w14:ligatures w14:val="none"/>
              </w:rPr>
            </w:pPr>
            <w:r>
              <w:rPr>
                <w:rFonts w:eastAsia="Times New Roman" w:cs="Calibri"/>
                <w:color w:val="000000"/>
                <w:kern w:val="0"/>
                <w:sz w:val="18"/>
                <w:szCs w:val="18"/>
                <w:lang w:eastAsia="nl-NL"/>
                <w14:ligatures w14:val="none"/>
              </w:rPr>
              <w:t>67</w:t>
            </w:r>
          </w:p>
        </w:tc>
        <w:tc>
          <w:tcPr>
            <w:tcW w:w="850" w:type="dxa"/>
            <w:shd w:val="clear" w:color="auto" w:fill="F2F2F2" w:themeFill="background1" w:themeFillShade="F2"/>
            <w:vAlign w:val="center"/>
          </w:tcPr>
          <w:p w14:paraId="0F7D99D8" w14:textId="77777777" w:rsidR="00AD6C19" w:rsidRPr="00B24327" w:rsidRDefault="00AD6C19" w:rsidP="003E2E12">
            <w:pPr>
              <w:jc w:val="center"/>
              <w:rPr>
                <w:rFonts w:eastAsia="Times New Roman" w:cs="Calibri"/>
                <w:b/>
                <w:bCs/>
                <w:color w:val="000000"/>
                <w:kern w:val="0"/>
                <w:sz w:val="18"/>
                <w:szCs w:val="18"/>
                <w:lang w:eastAsia="nl-NL"/>
                <w14:ligatures w14:val="none"/>
              </w:rPr>
            </w:pPr>
            <w:r>
              <w:rPr>
                <w:rFonts w:eastAsia="Times New Roman" w:cs="Calibri"/>
                <w:b/>
                <w:bCs/>
                <w:color w:val="000000"/>
                <w:kern w:val="0"/>
                <w:sz w:val="18"/>
                <w:szCs w:val="18"/>
                <w:lang w:eastAsia="nl-NL"/>
                <w14:ligatures w14:val="none"/>
              </w:rPr>
              <w:t>115</w:t>
            </w:r>
          </w:p>
        </w:tc>
        <w:tc>
          <w:tcPr>
            <w:tcW w:w="887" w:type="dxa"/>
            <w:vAlign w:val="center"/>
          </w:tcPr>
          <w:p w14:paraId="6083B0AF" w14:textId="77777777" w:rsidR="00AD6C19" w:rsidRPr="00B24327" w:rsidRDefault="00AD6C19" w:rsidP="003E2E12">
            <w:pPr>
              <w:jc w:val="center"/>
              <w:rPr>
                <w:rFonts w:eastAsia="Times New Roman" w:cs="Calibri"/>
                <w:color w:val="000000"/>
                <w:kern w:val="0"/>
                <w:sz w:val="18"/>
                <w:szCs w:val="18"/>
                <w:lang w:eastAsia="nl-NL"/>
                <w14:ligatures w14:val="none"/>
              </w:rPr>
            </w:pPr>
            <w:r>
              <w:rPr>
                <w:rFonts w:eastAsia="Times New Roman" w:cs="Calibri"/>
                <w:color w:val="000000"/>
                <w:kern w:val="0"/>
                <w:sz w:val="18"/>
                <w:szCs w:val="18"/>
                <w:lang w:eastAsia="nl-NL"/>
                <w14:ligatures w14:val="none"/>
              </w:rPr>
              <w:t>10</w:t>
            </w:r>
          </w:p>
        </w:tc>
        <w:tc>
          <w:tcPr>
            <w:tcW w:w="850" w:type="dxa"/>
            <w:vAlign w:val="center"/>
          </w:tcPr>
          <w:p w14:paraId="371E12C6" w14:textId="77777777" w:rsidR="00AD6C19" w:rsidRPr="00B24327" w:rsidRDefault="00AD6C19" w:rsidP="003E2E12">
            <w:pPr>
              <w:jc w:val="center"/>
              <w:rPr>
                <w:rFonts w:eastAsia="Times New Roman" w:cs="Calibri"/>
                <w:color w:val="000000"/>
                <w:kern w:val="0"/>
                <w:sz w:val="18"/>
                <w:szCs w:val="18"/>
                <w:lang w:eastAsia="nl-NL"/>
                <w14:ligatures w14:val="none"/>
              </w:rPr>
            </w:pPr>
            <w:r>
              <w:rPr>
                <w:rFonts w:eastAsia="Times New Roman" w:cs="Calibri"/>
                <w:color w:val="000000"/>
                <w:kern w:val="0"/>
                <w:sz w:val="18"/>
                <w:szCs w:val="18"/>
                <w:lang w:eastAsia="nl-NL"/>
                <w14:ligatures w14:val="none"/>
              </w:rPr>
              <w:t>8</w:t>
            </w:r>
          </w:p>
        </w:tc>
        <w:tc>
          <w:tcPr>
            <w:tcW w:w="850" w:type="dxa"/>
            <w:vAlign w:val="center"/>
          </w:tcPr>
          <w:p w14:paraId="17C310AC" w14:textId="77777777" w:rsidR="00AD6C19" w:rsidRPr="00B24327" w:rsidRDefault="00AD6C19" w:rsidP="003E2E12">
            <w:pPr>
              <w:jc w:val="center"/>
              <w:rPr>
                <w:rFonts w:eastAsia="Times New Roman" w:cs="Calibri"/>
                <w:color w:val="000000"/>
                <w:kern w:val="0"/>
                <w:sz w:val="18"/>
                <w:szCs w:val="18"/>
                <w:lang w:eastAsia="nl-NL"/>
                <w14:ligatures w14:val="none"/>
              </w:rPr>
            </w:pPr>
            <w:r>
              <w:rPr>
                <w:rFonts w:eastAsia="Times New Roman" w:cs="Calibri"/>
                <w:color w:val="000000"/>
                <w:kern w:val="0"/>
                <w:sz w:val="18"/>
                <w:szCs w:val="18"/>
                <w:lang w:eastAsia="nl-NL"/>
                <w14:ligatures w14:val="none"/>
              </w:rPr>
              <w:t>19</w:t>
            </w:r>
          </w:p>
        </w:tc>
        <w:tc>
          <w:tcPr>
            <w:tcW w:w="850" w:type="dxa"/>
            <w:vAlign w:val="center"/>
          </w:tcPr>
          <w:p w14:paraId="316348B0" w14:textId="77777777" w:rsidR="00AD6C19" w:rsidRPr="00B24327" w:rsidRDefault="00AD6C19" w:rsidP="003E2E12">
            <w:pPr>
              <w:jc w:val="center"/>
              <w:rPr>
                <w:rFonts w:eastAsia="Times New Roman" w:cs="Calibri"/>
                <w:b/>
                <w:bCs/>
                <w:color w:val="000000"/>
                <w:kern w:val="0"/>
                <w:sz w:val="18"/>
                <w:szCs w:val="18"/>
                <w:lang w:eastAsia="nl-NL"/>
                <w14:ligatures w14:val="none"/>
              </w:rPr>
            </w:pPr>
            <w:r>
              <w:rPr>
                <w:rFonts w:eastAsia="Times New Roman" w:cs="Calibri"/>
                <w:b/>
                <w:bCs/>
                <w:color w:val="000000"/>
                <w:kern w:val="0"/>
                <w:sz w:val="18"/>
                <w:szCs w:val="18"/>
                <w:lang w:eastAsia="nl-NL"/>
                <w14:ligatures w14:val="none"/>
              </w:rPr>
              <w:t>37</w:t>
            </w:r>
          </w:p>
        </w:tc>
      </w:tr>
      <w:tr w:rsidR="00AD6C19" w:rsidRPr="002E09AC" w14:paraId="730A5EA4" w14:textId="77777777" w:rsidTr="003E2E12">
        <w:tc>
          <w:tcPr>
            <w:tcW w:w="709" w:type="dxa"/>
          </w:tcPr>
          <w:p w14:paraId="144134E2" w14:textId="77777777" w:rsidR="00AD6C19" w:rsidRPr="00B24327" w:rsidRDefault="00AD6C19" w:rsidP="003E2E12">
            <w:pPr>
              <w:rPr>
                <w:b/>
                <w:bCs/>
                <w:sz w:val="18"/>
                <w:szCs w:val="18"/>
                <w:lang w:val="en-US"/>
              </w:rPr>
            </w:pPr>
          </w:p>
        </w:tc>
        <w:tc>
          <w:tcPr>
            <w:tcW w:w="3686" w:type="dxa"/>
            <w:gridSpan w:val="4"/>
          </w:tcPr>
          <w:p w14:paraId="249689F6" w14:textId="77777777" w:rsidR="00AD6C19" w:rsidRPr="00BE6495" w:rsidRDefault="00AD6C19" w:rsidP="003E2E12">
            <w:pPr>
              <w:jc w:val="center"/>
              <w:rPr>
                <w:b/>
                <w:bCs/>
                <w:sz w:val="18"/>
                <w:szCs w:val="18"/>
                <w:lang w:val="en-US"/>
              </w:rPr>
            </w:pPr>
            <w:r w:rsidRPr="00BE6495">
              <w:rPr>
                <w:b/>
                <w:bCs/>
                <w:sz w:val="18"/>
                <w:szCs w:val="18"/>
                <w:lang w:val="en-US"/>
              </w:rPr>
              <w:t>Mean number of comments per statement in Round 1</w:t>
            </w:r>
            <w:r>
              <w:rPr>
                <w:b/>
                <w:bCs/>
                <w:sz w:val="18"/>
                <w:szCs w:val="18"/>
                <w:lang w:val="en-US"/>
              </w:rPr>
              <w:t>.</w:t>
            </w:r>
            <w:r w:rsidRPr="00BE6495">
              <w:rPr>
                <w:b/>
                <w:bCs/>
                <w:sz w:val="18"/>
                <w:szCs w:val="18"/>
                <w:lang w:val="en-US"/>
              </w:rPr>
              <w:t xml:space="preserve">  317:20</w:t>
            </w:r>
            <w:r>
              <w:rPr>
                <w:b/>
                <w:bCs/>
                <w:sz w:val="18"/>
                <w:szCs w:val="18"/>
                <w:lang w:val="en-US"/>
              </w:rPr>
              <w:t xml:space="preserve"> = </w:t>
            </w:r>
            <w:r w:rsidRPr="00BE6495">
              <w:rPr>
                <w:b/>
                <w:bCs/>
                <w:sz w:val="18"/>
                <w:szCs w:val="18"/>
                <w:lang w:val="en-US"/>
              </w:rPr>
              <w:t>1</w:t>
            </w:r>
            <w:r>
              <w:rPr>
                <w:b/>
                <w:bCs/>
                <w:sz w:val="18"/>
                <w:szCs w:val="18"/>
                <w:lang w:val="en-US"/>
              </w:rPr>
              <w:t>6</w:t>
            </w:r>
          </w:p>
        </w:tc>
        <w:tc>
          <w:tcPr>
            <w:tcW w:w="3543" w:type="dxa"/>
            <w:gridSpan w:val="4"/>
            <w:shd w:val="clear" w:color="auto" w:fill="F2F2F2" w:themeFill="background1" w:themeFillShade="F2"/>
            <w:vAlign w:val="center"/>
          </w:tcPr>
          <w:p w14:paraId="3E375D43" w14:textId="77777777" w:rsidR="00AD6C19" w:rsidRPr="00BE6495" w:rsidRDefault="00AD6C19" w:rsidP="003E2E12">
            <w:pPr>
              <w:jc w:val="center"/>
              <w:rPr>
                <w:rFonts w:eastAsia="Times New Roman" w:cs="Calibri"/>
                <w:b/>
                <w:bCs/>
                <w:color w:val="000000"/>
                <w:kern w:val="0"/>
                <w:sz w:val="18"/>
                <w:szCs w:val="18"/>
                <w:lang w:val="en-US" w:eastAsia="nl-NL"/>
                <w14:ligatures w14:val="none"/>
              </w:rPr>
            </w:pPr>
            <w:r w:rsidRPr="00BE6495">
              <w:rPr>
                <w:b/>
                <w:bCs/>
                <w:sz w:val="18"/>
                <w:szCs w:val="18"/>
                <w:lang w:val="en-US"/>
              </w:rPr>
              <w:t>Mean number of comments per statement in Round 2</w:t>
            </w:r>
            <w:r>
              <w:rPr>
                <w:b/>
                <w:bCs/>
                <w:sz w:val="18"/>
                <w:szCs w:val="18"/>
                <w:lang w:val="en-US"/>
              </w:rPr>
              <w:t>.</w:t>
            </w:r>
            <w:r w:rsidRPr="00BE6495">
              <w:rPr>
                <w:b/>
                <w:bCs/>
                <w:sz w:val="18"/>
                <w:szCs w:val="18"/>
                <w:lang w:val="en-US"/>
              </w:rPr>
              <w:t xml:space="preserve"> </w:t>
            </w:r>
            <w:r>
              <w:rPr>
                <w:b/>
                <w:bCs/>
                <w:sz w:val="18"/>
                <w:szCs w:val="18"/>
                <w:lang w:val="en-US"/>
              </w:rPr>
              <w:t xml:space="preserve"> </w:t>
            </w:r>
            <w:r w:rsidRPr="00BE6495">
              <w:rPr>
                <w:b/>
                <w:bCs/>
                <w:sz w:val="18"/>
                <w:szCs w:val="18"/>
                <w:lang w:val="en-US"/>
              </w:rPr>
              <w:t>115:19</w:t>
            </w:r>
            <w:r>
              <w:rPr>
                <w:b/>
                <w:bCs/>
                <w:sz w:val="18"/>
                <w:szCs w:val="18"/>
                <w:lang w:val="en-US"/>
              </w:rPr>
              <w:t xml:space="preserve"> = </w:t>
            </w:r>
            <w:r w:rsidRPr="00BE6495">
              <w:rPr>
                <w:rFonts w:eastAsia="Times New Roman" w:cs="Calibri"/>
                <w:b/>
                <w:bCs/>
                <w:color w:val="000000"/>
                <w:kern w:val="0"/>
                <w:sz w:val="18"/>
                <w:szCs w:val="18"/>
                <w:lang w:val="en-US" w:eastAsia="nl-NL"/>
                <w14:ligatures w14:val="none"/>
              </w:rPr>
              <w:t>6</w:t>
            </w:r>
          </w:p>
        </w:tc>
        <w:tc>
          <w:tcPr>
            <w:tcW w:w="3437" w:type="dxa"/>
            <w:gridSpan w:val="4"/>
            <w:vAlign w:val="center"/>
          </w:tcPr>
          <w:p w14:paraId="6D01A456" w14:textId="77777777" w:rsidR="00AD6C19" w:rsidRPr="00BE6495" w:rsidRDefault="00AD6C19" w:rsidP="003E2E12">
            <w:pPr>
              <w:jc w:val="center"/>
              <w:rPr>
                <w:rFonts w:eastAsia="Times New Roman" w:cs="Calibri"/>
                <w:b/>
                <w:bCs/>
                <w:color w:val="000000"/>
                <w:kern w:val="0"/>
                <w:sz w:val="18"/>
                <w:szCs w:val="18"/>
                <w:lang w:val="en-US" w:eastAsia="nl-NL"/>
                <w14:ligatures w14:val="none"/>
              </w:rPr>
            </w:pPr>
            <w:r w:rsidRPr="00BE6495">
              <w:rPr>
                <w:b/>
                <w:bCs/>
                <w:sz w:val="18"/>
                <w:szCs w:val="18"/>
                <w:lang w:val="en-US"/>
              </w:rPr>
              <w:t>Mean number of comments per statement in Round 3</w:t>
            </w:r>
            <w:r>
              <w:rPr>
                <w:b/>
                <w:bCs/>
                <w:sz w:val="18"/>
                <w:szCs w:val="18"/>
                <w:lang w:val="en-US"/>
              </w:rPr>
              <w:t>.</w:t>
            </w:r>
            <w:r w:rsidRPr="00BE6495">
              <w:rPr>
                <w:b/>
                <w:bCs/>
                <w:sz w:val="18"/>
                <w:szCs w:val="18"/>
                <w:lang w:val="en-US"/>
              </w:rPr>
              <w:t xml:space="preserve"> </w:t>
            </w:r>
            <w:r>
              <w:rPr>
                <w:b/>
                <w:bCs/>
                <w:sz w:val="18"/>
                <w:szCs w:val="18"/>
                <w:lang w:val="en-US"/>
              </w:rPr>
              <w:t xml:space="preserve"> </w:t>
            </w:r>
            <w:r w:rsidRPr="00BE6495">
              <w:rPr>
                <w:b/>
                <w:bCs/>
                <w:sz w:val="18"/>
                <w:szCs w:val="18"/>
                <w:lang w:val="en-US"/>
              </w:rPr>
              <w:t>3</w:t>
            </w:r>
            <w:r>
              <w:rPr>
                <w:b/>
                <w:bCs/>
                <w:sz w:val="18"/>
                <w:szCs w:val="18"/>
                <w:lang w:val="en-US"/>
              </w:rPr>
              <w:t>7</w:t>
            </w:r>
            <w:r w:rsidRPr="00BE6495">
              <w:rPr>
                <w:b/>
                <w:bCs/>
                <w:sz w:val="18"/>
                <w:szCs w:val="18"/>
                <w:lang w:val="en-US"/>
              </w:rPr>
              <w:t>:19</w:t>
            </w:r>
            <w:r>
              <w:rPr>
                <w:b/>
                <w:bCs/>
                <w:sz w:val="18"/>
                <w:szCs w:val="18"/>
                <w:lang w:val="en-US"/>
              </w:rPr>
              <w:t xml:space="preserve"> =  2</w:t>
            </w:r>
          </w:p>
        </w:tc>
      </w:tr>
      <w:bookmarkEnd w:id="4"/>
    </w:tbl>
    <w:p w14:paraId="35958CE9" w14:textId="77777777" w:rsidR="00AD6C19" w:rsidRDefault="00AD6C19" w:rsidP="00AD6C19">
      <w:pPr>
        <w:rPr>
          <w:lang w:val="en-US"/>
        </w:rPr>
      </w:pPr>
    </w:p>
    <w:p w14:paraId="30F96F27" w14:textId="45EFDFF8" w:rsidR="00AD6C19" w:rsidRDefault="00AD6C19" w:rsidP="00AD6C19">
      <w:pPr>
        <w:rPr>
          <w:lang w:val="en-US"/>
        </w:rPr>
        <w:sectPr w:rsidR="00AD6C19" w:rsidSect="003A0347">
          <w:pgSz w:w="16838" w:h="11906" w:orient="landscape"/>
          <w:pgMar w:top="1417" w:right="1417" w:bottom="1417" w:left="1417" w:header="708" w:footer="708" w:gutter="0"/>
          <w:cols w:space="708"/>
          <w:docGrid w:linePitch="360"/>
        </w:sectPr>
      </w:pPr>
    </w:p>
    <w:p w14:paraId="3D2DD582" w14:textId="776006E7" w:rsidR="00641B8B" w:rsidRPr="0008730A" w:rsidRDefault="00B57E9A">
      <w:pPr>
        <w:rPr>
          <w:b/>
          <w:bCs/>
          <w:sz w:val="20"/>
          <w:szCs w:val="20"/>
          <w:lang w:val="en-US"/>
        </w:rPr>
      </w:pPr>
      <w:r w:rsidRPr="0008730A">
        <w:rPr>
          <w:b/>
          <w:bCs/>
          <w:sz w:val="20"/>
          <w:szCs w:val="20"/>
          <w:lang w:val="en-US"/>
        </w:rPr>
        <w:lastRenderedPageBreak/>
        <w:t>A</w:t>
      </w:r>
      <w:r w:rsidR="006122A4">
        <w:rPr>
          <w:b/>
          <w:bCs/>
          <w:sz w:val="20"/>
          <w:szCs w:val="20"/>
          <w:lang w:val="en-US"/>
        </w:rPr>
        <w:t xml:space="preserve">dditional file </w:t>
      </w:r>
      <w:r w:rsidR="00DF3952">
        <w:rPr>
          <w:b/>
          <w:bCs/>
          <w:sz w:val="20"/>
          <w:szCs w:val="20"/>
          <w:lang w:val="en-US"/>
        </w:rPr>
        <w:t>5</w:t>
      </w:r>
      <w:r w:rsidR="0008730A">
        <w:rPr>
          <w:b/>
          <w:bCs/>
          <w:sz w:val="20"/>
          <w:szCs w:val="20"/>
          <w:lang w:val="en-US"/>
        </w:rPr>
        <w:t xml:space="preserve"> -</w:t>
      </w:r>
      <w:r w:rsidRPr="0008730A">
        <w:rPr>
          <w:b/>
          <w:bCs/>
          <w:sz w:val="20"/>
          <w:szCs w:val="20"/>
          <w:lang w:val="en-US"/>
        </w:rPr>
        <w:t xml:space="preserve"> Measures on </w:t>
      </w:r>
      <w:r w:rsidR="00641B8B" w:rsidRPr="0008730A">
        <w:rPr>
          <w:b/>
          <w:bCs/>
          <w:sz w:val="20"/>
          <w:szCs w:val="20"/>
          <w:lang w:val="en-US"/>
        </w:rPr>
        <w:t>Stability</w:t>
      </w:r>
    </w:p>
    <w:p w14:paraId="33CCF305" w14:textId="76A6F901" w:rsidR="00641B8B" w:rsidRPr="0008730A" w:rsidRDefault="00641B8B">
      <w:pPr>
        <w:rPr>
          <w:b/>
          <w:bCs/>
          <w:sz w:val="20"/>
          <w:szCs w:val="20"/>
          <w:lang w:val="en-US"/>
        </w:rPr>
      </w:pPr>
      <w:r w:rsidRPr="0008730A">
        <w:rPr>
          <w:b/>
          <w:bCs/>
          <w:sz w:val="20"/>
          <w:szCs w:val="20"/>
          <w:lang w:val="en-US"/>
        </w:rPr>
        <w:t>Stability measures of Responses comparing R</w:t>
      </w:r>
      <w:r w:rsidR="003E513A">
        <w:rPr>
          <w:b/>
          <w:bCs/>
          <w:sz w:val="20"/>
          <w:szCs w:val="20"/>
          <w:lang w:val="en-US"/>
        </w:rPr>
        <w:t xml:space="preserve">ound </w:t>
      </w:r>
      <w:r w:rsidRPr="0008730A">
        <w:rPr>
          <w:b/>
          <w:bCs/>
          <w:sz w:val="20"/>
          <w:szCs w:val="20"/>
          <w:lang w:val="en-US"/>
        </w:rPr>
        <w:t>1 vs R</w:t>
      </w:r>
      <w:r w:rsidR="003E513A">
        <w:rPr>
          <w:b/>
          <w:bCs/>
          <w:sz w:val="20"/>
          <w:szCs w:val="20"/>
          <w:lang w:val="en-US"/>
        </w:rPr>
        <w:t xml:space="preserve">ound </w:t>
      </w:r>
      <w:r w:rsidRPr="0008730A">
        <w:rPr>
          <w:b/>
          <w:bCs/>
          <w:sz w:val="20"/>
          <w:szCs w:val="20"/>
          <w:lang w:val="en-US"/>
        </w:rPr>
        <w:t>2</w:t>
      </w:r>
    </w:p>
    <w:p w14:paraId="15C66D4C" w14:textId="17DDD942" w:rsidR="00AE7047" w:rsidRDefault="00AE7047" w:rsidP="00AE7047">
      <w:pPr>
        <w:rPr>
          <w:lang w:val="en-US"/>
        </w:rPr>
      </w:pPr>
      <w:r w:rsidRPr="000F0983">
        <w:rPr>
          <w:lang w:val="en-US"/>
        </w:rPr>
        <w:t xml:space="preserve">Figure 1. Measure on stability between two rounds (round 1 and round 2) using </w:t>
      </w:r>
      <w:r w:rsidR="00B5374E">
        <w:rPr>
          <w:lang w:val="en-US"/>
        </w:rPr>
        <w:t>S</w:t>
      </w:r>
      <w:r w:rsidRPr="000F0983">
        <w:rPr>
          <w:lang w:val="en-US"/>
        </w:rPr>
        <w:t xml:space="preserve">tandard </w:t>
      </w:r>
      <w:r w:rsidR="00B5374E">
        <w:rPr>
          <w:lang w:val="en-US"/>
        </w:rPr>
        <w:t>D</w:t>
      </w:r>
      <w:r w:rsidRPr="000F0983">
        <w:rPr>
          <w:lang w:val="en-US"/>
        </w:rPr>
        <w:t xml:space="preserve">eviation (SD). </w:t>
      </w:r>
    </w:p>
    <w:p w14:paraId="785BBB79" w14:textId="7645BC76" w:rsidR="00AE7047" w:rsidRDefault="00AE7047" w:rsidP="00AE7047">
      <w:pPr>
        <w:rPr>
          <w:lang w:val="en-US"/>
        </w:rPr>
      </w:pPr>
      <w:r w:rsidRPr="000F0983">
        <w:rPr>
          <w:lang w:val="en-US"/>
        </w:rPr>
        <w:t xml:space="preserve">The y – axis represents the SD, while the x-axis represents </w:t>
      </w:r>
      <w:r w:rsidR="00FA08C0">
        <w:rPr>
          <w:lang w:val="en-US"/>
        </w:rPr>
        <w:t xml:space="preserve">the nineteen </w:t>
      </w:r>
      <w:r w:rsidRPr="000F0983">
        <w:rPr>
          <w:lang w:val="en-US"/>
        </w:rPr>
        <w:t xml:space="preserve">statements. The </w:t>
      </w:r>
      <w:r>
        <w:rPr>
          <w:lang w:val="en-US"/>
        </w:rPr>
        <w:t>orange</w:t>
      </w:r>
      <w:r w:rsidRPr="000F0983">
        <w:rPr>
          <w:lang w:val="en-US"/>
        </w:rPr>
        <w:t xml:space="preserve"> and the </w:t>
      </w:r>
      <w:r>
        <w:rPr>
          <w:lang w:val="en-US"/>
        </w:rPr>
        <w:t>blue</w:t>
      </w:r>
      <w:r w:rsidRPr="000F0983">
        <w:rPr>
          <w:lang w:val="en-US"/>
        </w:rPr>
        <w:t xml:space="preserve"> </w:t>
      </w:r>
      <w:r>
        <w:rPr>
          <w:lang w:val="en-US"/>
        </w:rPr>
        <w:t xml:space="preserve"> dashed</w:t>
      </w:r>
      <w:r w:rsidRPr="000F0983">
        <w:rPr>
          <w:lang w:val="en-US"/>
        </w:rPr>
        <w:t xml:space="preserve"> lines represent the SD for round 1 and round 2 respectively, while the </w:t>
      </w:r>
      <w:r>
        <w:rPr>
          <w:lang w:val="en-US"/>
        </w:rPr>
        <w:t>orange</w:t>
      </w:r>
      <w:r w:rsidRPr="000F0983">
        <w:rPr>
          <w:lang w:val="en-US"/>
        </w:rPr>
        <w:t xml:space="preserve"> and the </w:t>
      </w:r>
      <w:r>
        <w:rPr>
          <w:lang w:val="en-US"/>
        </w:rPr>
        <w:t>blue</w:t>
      </w:r>
      <w:r w:rsidRPr="000F0983">
        <w:rPr>
          <w:lang w:val="en-US"/>
        </w:rPr>
        <w:t xml:space="preserve"> smooth lines represent the polynomial fits for round 1 and round 2 respectively.</w:t>
      </w:r>
    </w:p>
    <w:p w14:paraId="4F0AEBAD" w14:textId="77777777" w:rsidR="00AE7047" w:rsidRDefault="00AE7047" w:rsidP="00AE7047">
      <w:pPr>
        <w:rPr>
          <w:lang w:val="en-US"/>
        </w:rPr>
      </w:pPr>
      <w:r w:rsidRPr="00745B18">
        <w:rPr>
          <w:noProof/>
          <w:lang w:val="en-US"/>
        </w:rPr>
        <w:drawing>
          <wp:inline distT="0" distB="0" distL="0" distR="0" wp14:anchorId="3E6E0D7F" wp14:editId="6C1E6F7D">
            <wp:extent cx="5667375" cy="3350742"/>
            <wp:effectExtent l="0" t="0" r="0" b="2540"/>
            <wp:docPr id="1338744428" name="Picture 1"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44428" name="Picture 1" descr="A graph with lines and dots&#10;&#10;AI-generated content may be incorrect."/>
                    <pic:cNvPicPr/>
                  </pic:nvPicPr>
                  <pic:blipFill>
                    <a:blip r:embed="rId13"/>
                    <a:stretch>
                      <a:fillRect/>
                    </a:stretch>
                  </pic:blipFill>
                  <pic:spPr>
                    <a:xfrm>
                      <a:off x="0" y="0"/>
                      <a:ext cx="5723170" cy="3383730"/>
                    </a:xfrm>
                    <a:prstGeom prst="rect">
                      <a:avLst/>
                    </a:prstGeom>
                  </pic:spPr>
                </pic:pic>
              </a:graphicData>
            </a:graphic>
          </wp:inline>
        </w:drawing>
      </w:r>
    </w:p>
    <w:p w14:paraId="288A122B" w14:textId="77777777" w:rsidR="0049341F" w:rsidRDefault="0049341F" w:rsidP="00AE7047">
      <w:pPr>
        <w:rPr>
          <w:lang w:val="en-US"/>
        </w:rPr>
      </w:pPr>
    </w:p>
    <w:p w14:paraId="7FCCA359" w14:textId="77777777" w:rsidR="0049341F" w:rsidRDefault="0049341F" w:rsidP="00AE7047">
      <w:pPr>
        <w:rPr>
          <w:lang w:val="en-US"/>
        </w:rPr>
      </w:pPr>
    </w:p>
    <w:p w14:paraId="628E3424" w14:textId="77777777" w:rsidR="0049341F" w:rsidRDefault="0049341F" w:rsidP="00AE7047">
      <w:pPr>
        <w:rPr>
          <w:lang w:val="en-US"/>
        </w:rPr>
      </w:pPr>
    </w:p>
    <w:p w14:paraId="50A1FC72" w14:textId="77777777" w:rsidR="0049341F" w:rsidRDefault="0049341F" w:rsidP="00AE7047">
      <w:pPr>
        <w:rPr>
          <w:lang w:val="en-US"/>
        </w:rPr>
      </w:pPr>
    </w:p>
    <w:p w14:paraId="53997C88" w14:textId="77777777" w:rsidR="0049341F" w:rsidRDefault="0049341F" w:rsidP="00AE7047">
      <w:pPr>
        <w:rPr>
          <w:lang w:val="en-US"/>
        </w:rPr>
      </w:pPr>
    </w:p>
    <w:p w14:paraId="5CB410A9" w14:textId="77777777" w:rsidR="0049341F" w:rsidRDefault="0049341F" w:rsidP="00AE7047">
      <w:pPr>
        <w:rPr>
          <w:lang w:val="en-US"/>
        </w:rPr>
      </w:pPr>
    </w:p>
    <w:p w14:paraId="4F1452F7" w14:textId="77777777" w:rsidR="0049341F" w:rsidRDefault="0049341F" w:rsidP="00AE7047">
      <w:pPr>
        <w:rPr>
          <w:lang w:val="en-US"/>
        </w:rPr>
      </w:pPr>
    </w:p>
    <w:p w14:paraId="279AFF94" w14:textId="77777777" w:rsidR="0049341F" w:rsidRDefault="0049341F" w:rsidP="00AE7047">
      <w:pPr>
        <w:rPr>
          <w:lang w:val="en-US"/>
        </w:rPr>
      </w:pPr>
    </w:p>
    <w:p w14:paraId="70923CDA" w14:textId="77777777" w:rsidR="0049341F" w:rsidRDefault="0049341F" w:rsidP="00AE7047">
      <w:pPr>
        <w:rPr>
          <w:lang w:val="en-US"/>
        </w:rPr>
      </w:pPr>
    </w:p>
    <w:p w14:paraId="5B69AFB2" w14:textId="77777777" w:rsidR="0049341F" w:rsidRDefault="0049341F" w:rsidP="00AE7047">
      <w:pPr>
        <w:rPr>
          <w:lang w:val="en-US"/>
        </w:rPr>
      </w:pPr>
    </w:p>
    <w:p w14:paraId="136514F8" w14:textId="77777777" w:rsidR="0049341F" w:rsidRDefault="0049341F" w:rsidP="00AE7047">
      <w:pPr>
        <w:rPr>
          <w:lang w:val="en-US"/>
        </w:rPr>
      </w:pPr>
    </w:p>
    <w:p w14:paraId="2CC68654" w14:textId="77777777" w:rsidR="0049341F" w:rsidRDefault="0049341F" w:rsidP="00AE7047">
      <w:pPr>
        <w:rPr>
          <w:lang w:val="en-US"/>
        </w:rPr>
      </w:pPr>
    </w:p>
    <w:p w14:paraId="71003AAA" w14:textId="27E2398C" w:rsidR="00AE7047" w:rsidRDefault="00AE7047" w:rsidP="00AE7047">
      <w:pPr>
        <w:rPr>
          <w:lang w:val="en-US"/>
        </w:rPr>
      </w:pPr>
      <w:r w:rsidRPr="003E513A">
        <w:rPr>
          <w:lang w:val="en-US"/>
        </w:rPr>
        <w:lastRenderedPageBreak/>
        <w:t>Figure 2. Measure on stability between two rounds (round 1 and round 2) using Interquartile Range (IQR).</w:t>
      </w:r>
    </w:p>
    <w:p w14:paraId="30D77E66" w14:textId="7F0D9D6C" w:rsidR="00AE7047" w:rsidRDefault="00AE7047" w:rsidP="00AE7047">
      <w:pPr>
        <w:rPr>
          <w:lang w:val="en-US"/>
        </w:rPr>
      </w:pPr>
      <w:r w:rsidRPr="003E513A">
        <w:rPr>
          <w:lang w:val="en-US"/>
        </w:rPr>
        <w:t xml:space="preserve">The y – axis represents the IQR, while the x-axis represents </w:t>
      </w:r>
      <w:r w:rsidR="00FA08C0">
        <w:rPr>
          <w:lang w:val="en-US"/>
        </w:rPr>
        <w:t xml:space="preserve">the nineteen </w:t>
      </w:r>
      <w:r w:rsidRPr="003E513A">
        <w:rPr>
          <w:lang w:val="en-US"/>
        </w:rPr>
        <w:t>statements</w:t>
      </w:r>
      <w:r w:rsidR="00FA08C0">
        <w:rPr>
          <w:lang w:val="en-US"/>
        </w:rPr>
        <w:t>.</w:t>
      </w:r>
      <w:r w:rsidRPr="003E513A">
        <w:rPr>
          <w:lang w:val="en-US"/>
        </w:rPr>
        <w:t xml:space="preserve"> The </w:t>
      </w:r>
      <w:r>
        <w:rPr>
          <w:lang w:val="en-US"/>
        </w:rPr>
        <w:t>orange</w:t>
      </w:r>
      <w:r w:rsidRPr="003E513A">
        <w:rPr>
          <w:lang w:val="en-US"/>
        </w:rPr>
        <w:t xml:space="preserve"> and the </w:t>
      </w:r>
      <w:r>
        <w:rPr>
          <w:lang w:val="en-US"/>
        </w:rPr>
        <w:t>blue</w:t>
      </w:r>
      <w:r w:rsidRPr="003E513A">
        <w:rPr>
          <w:lang w:val="en-US"/>
        </w:rPr>
        <w:t xml:space="preserve"> </w:t>
      </w:r>
      <w:r>
        <w:rPr>
          <w:lang w:val="en-US"/>
        </w:rPr>
        <w:t>dashed</w:t>
      </w:r>
      <w:r w:rsidRPr="003E513A">
        <w:rPr>
          <w:lang w:val="en-US"/>
        </w:rPr>
        <w:t xml:space="preserve"> lines represent the IQR for round 1 and round 2 respectively, while the </w:t>
      </w:r>
      <w:r>
        <w:rPr>
          <w:lang w:val="en-US"/>
        </w:rPr>
        <w:t>orange</w:t>
      </w:r>
      <w:r w:rsidRPr="003E513A">
        <w:rPr>
          <w:lang w:val="en-US"/>
        </w:rPr>
        <w:t xml:space="preserve"> and the </w:t>
      </w:r>
      <w:r>
        <w:rPr>
          <w:lang w:val="en-US"/>
        </w:rPr>
        <w:t>blue</w:t>
      </w:r>
      <w:r w:rsidRPr="003E513A">
        <w:rPr>
          <w:lang w:val="en-US"/>
        </w:rPr>
        <w:t xml:space="preserve"> smooth lines represent the polynomial fits for round 1 and round 2 respectively.</w:t>
      </w:r>
    </w:p>
    <w:p w14:paraId="5618E599" w14:textId="77777777" w:rsidR="00AE7047" w:rsidRDefault="00AE7047" w:rsidP="00AE7047">
      <w:pPr>
        <w:rPr>
          <w:lang w:val="en-US"/>
        </w:rPr>
      </w:pPr>
    </w:p>
    <w:p w14:paraId="31CD148A" w14:textId="123CD200" w:rsidR="008B2894" w:rsidRPr="008B2894" w:rsidRDefault="008B2894" w:rsidP="008B2894">
      <w:r w:rsidRPr="008B2894">
        <w:rPr>
          <w:noProof/>
        </w:rPr>
        <w:drawing>
          <wp:inline distT="0" distB="0" distL="0" distR="0" wp14:anchorId="57B40FC0" wp14:editId="6932C995">
            <wp:extent cx="5664530" cy="3344271"/>
            <wp:effectExtent l="0" t="0" r="0" b="8890"/>
            <wp:docPr id="298836079" name="Picture 2"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36079" name="Picture 2" descr="A graph with lines and number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3972" cy="3349846"/>
                    </a:xfrm>
                    <a:prstGeom prst="rect">
                      <a:avLst/>
                    </a:prstGeom>
                    <a:noFill/>
                    <a:ln>
                      <a:noFill/>
                    </a:ln>
                  </pic:spPr>
                </pic:pic>
              </a:graphicData>
            </a:graphic>
          </wp:inline>
        </w:drawing>
      </w:r>
    </w:p>
    <w:p w14:paraId="142CF08E" w14:textId="5696D8A7" w:rsidR="00AE7047" w:rsidRDefault="00AE7047" w:rsidP="00AE7047">
      <w:pPr>
        <w:rPr>
          <w:lang w:val="en-US"/>
        </w:rPr>
      </w:pPr>
    </w:p>
    <w:p w14:paraId="1B15467D" w14:textId="77777777" w:rsidR="00AE7047" w:rsidRDefault="00AE7047" w:rsidP="00AE7047">
      <w:pPr>
        <w:rPr>
          <w:lang w:val="en-US"/>
        </w:rPr>
      </w:pPr>
    </w:p>
    <w:p w14:paraId="1A3DE727" w14:textId="77777777" w:rsidR="00AE7047" w:rsidRDefault="00AE7047" w:rsidP="00AE7047">
      <w:pPr>
        <w:rPr>
          <w:b/>
          <w:bCs/>
          <w:sz w:val="20"/>
          <w:szCs w:val="20"/>
          <w:lang w:val="en-US"/>
        </w:rPr>
      </w:pPr>
    </w:p>
    <w:p w14:paraId="3AB2995D" w14:textId="77777777" w:rsidR="00FA08C0" w:rsidRDefault="00FA08C0" w:rsidP="00AE7047">
      <w:pPr>
        <w:rPr>
          <w:b/>
          <w:bCs/>
          <w:sz w:val="20"/>
          <w:szCs w:val="20"/>
          <w:lang w:val="en-US"/>
        </w:rPr>
      </w:pPr>
    </w:p>
    <w:p w14:paraId="5007CE1C" w14:textId="77777777" w:rsidR="00AD6C19" w:rsidRDefault="00AD6C19" w:rsidP="00AE7047">
      <w:pPr>
        <w:rPr>
          <w:b/>
          <w:bCs/>
          <w:sz w:val="20"/>
          <w:szCs w:val="20"/>
          <w:lang w:val="en-US"/>
        </w:rPr>
      </w:pPr>
    </w:p>
    <w:p w14:paraId="45B8A22E" w14:textId="77777777" w:rsidR="00AD6C19" w:rsidRDefault="00AD6C19" w:rsidP="00AE7047">
      <w:pPr>
        <w:rPr>
          <w:b/>
          <w:bCs/>
          <w:sz w:val="20"/>
          <w:szCs w:val="20"/>
          <w:lang w:val="en-US"/>
        </w:rPr>
      </w:pPr>
    </w:p>
    <w:p w14:paraId="4C803A78" w14:textId="77777777" w:rsidR="00AD6C19" w:rsidRDefault="00AD6C19" w:rsidP="00AE7047">
      <w:pPr>
        <w:rPr>
          <w:b/>
          <w:bCs/>
          <w:sz w:val="20"/>
          <w:szCs w:val="20"/>
          <w:lang w:val="en-US"/>
        </w:rPr>
      </w:pPr>
    </w:p>
    <w:p w14:paraId="0C6B281C" w14:textId="77777777" w:rsidR="00AD6C19" w:rsidRDefault="00AD6C19" w:rsidP="00AE7047">
      <w:pPr>
        <w:rPr>
          <w:b/>
          <w:bCs/>
          <w:sz w:val="20"/>
          <w:szCs w:val="20"/>
          <w:lang w:val="en-US"/>
        </w:rPr>
      </w:pPr>
    </w:p>
    <w:p w14:paraId="26CECC88" w14:textId="77777777" w:rsidR="00AD6C19" w:rsidRDefault="00AD6C19" w:rsidP="00AE7047">
      <w:pPr>
        <w:rPr>
          <w:b/>
          <w:bCs/>
          <w:sz w:val="20"/>
          <w:szCs w:val="20"/>
          <w:lang w:val="en-US"/>
        </w:rPr>
      </w:pPr>
    </w:p>
    <w:p w14:paraId="39BD4D69" w14:textId="77777777" w:rsidR="00AD6C19" w:rsidRDefault="00AD6C19" w:rsidP="00AE7047">
      <w:pPr>
        <w:rPr>
          <w:b/>
          <w:bCs/>
          <w:sz w:val="20"/>
          <w:szCs w:val="20"/>
          <w:lang w:val="en-US"/>
        </w:rPr>
      </w:pPr>
    </w:p>
    <w:p w14:paraId="3BA63CCF" w14:textId="77777777" w:rsidR="00AD6C19" w:rsidRDefault="00AD6C19" w:rsidP="00AE7047">
      <w:pPr>
        <w:rPr>
          <w:b/>
          <w:bCs/>
          <w:sz w:val="20"/>
          <w:szCs w:val="20"/>
          <w:lang w:val="en-US"/>
        </w:rPr>
      </w:pPr>
    </w:p>
    <w:p w14:paraId="4E994AF2" w14:textId="77777777" w:rsidR="00AD6C19" w:rsidRDefault="00AD6C19" w:rsidP="00AE7047">
      <w:pPr>
        <w:rPr>
          <w:b/>
          <w:bCs/>
          <w:sz w:val="20"/>
          <w:szCs w:val="20"/>
          <w:lang w:val="en-US"/>
        </w:rPr>
      </w:pPr>
    </w:p>
    <w:p w14:paraId="5EF8D906" w14:textId="77777777" w:rsidR="00AD6C19" w:rsidRDefault="00AD6C19" w:rsidP="00AE7047">
      <w:pPr>
        <w:rPr>
          <w:b/>
          <w:bCs/>
          <w:sz w:val="20"/>
          <w:szCs w:val="20"/>
          <w:lang w:val="en-US"/>
        </w:rPr>
      </w:pPr>
    </w:p>
    <w:p w14:paraId="2D42CE8A" w14:textId="77777777" w:rsidR="00AD6C19" w:rsidRDefault="00AD6C19" w:rsidP="00AE7047">
      <w:pPr>
        <w:rPr>
          <w:b/>
          <w:bCs/>
          <w:sz w:val="20"/>
          <w:szCs w:val="20"/>
          <w:lang w:val="en-US"/>
        </w:rPr>
      </w:pPr>
    </w:p>
    <w:p w14:paraId="53D9906B" w14:textId="3AFE8863" w:rsidR="00AE7047" w:rsidRPr="0008730A" w:rsidRDefault="00AE7047" w:rsidP="00AE7047">
      <w:pPr>
        <w:rPr>
          <w:b/>
          <w:bCs/>
          <w:sz w:val="20"/>
          <w:szCs w:val="20"/>
          <w:lang w:val="en-US"/>
        </w:rPr>
      </w:pPr>
      <w:r w:rsidRPr="0008730A">
        <w:rPr>
          <w:b/>
          <w:bCs/>
          <w:sz w:val="20"/>
          <w:szCs w:val="20"/>
          <w:lang w:val="en-US"/>
        </w:rPr>
        <w:lastRenderedPageBreak/>
        <w:t>Stability measures of Responses comparing R</w:t>
      </w:r>
      <w:r>
        <w:rPr>
          <w:b/>
          <w:bCs/>
          <w:sz w:val="20"/>
          <w:szCs w:val="20"/>
          <w:lang w:val="en-US"/>
        </w:rPr>
        <w:t xml:space="preserve">ound </w:t>
      </w:r>
      <w:r w:rsidRPr="0008730A">
        <w:rPr>
          <w:b/>
          <w:bCs/>
          <w:sz w:val="20"/>
          <w:szCs w:val="20"/>
          <w:lang w:val="en-US"/>
        </w:rPr>
        <w:t>2 vs R</w:t>
      </w:r>
      <w:r>
        <w:rPr>
          <w:b/>
          <w:bCs/>
          <w:sz w:val="20"/>
          <w:szCs w:val="20"/>
          <w:lang w:val="en-US"/>
        </w:rPr>
        <w:t xml:space="preserve">ound </w:t>
      </w:r>
      <w:r w:rsidRPr="0008730A">
        <w:rPr>
          <w:b/>
          <w:bCs/>
          <w:sz w:val="20"/>
          <w:szCs w:val="20"/>
          <w:lang w:val="en-US"/>
        </w:rPr>
        <w:t>3</w:t>
      </w:r>
    </w:p>
    <w:p w14:paraId="5C863D20" w14:textId="4954A3A6" w:rsidR="00AE7047" w:rsidRDefault="00AE7047" w:rsidP="00AE7047">
      <w:pPr>
        <w:rPr>
          <w:lang w:val="en-US"/>
        </w:rPr>
      </w:pPr>
      <w:r w:rsidRPr="00AC4F2B">
        <w:rPr>
          <w:lang w:val="en-US"/>
        </w:rPr>
        <w:t xml:space="preserve">Figure 3. Measure on stability between two rounds (round 2 and round 3) using </w:t>
      </w:r>
      <w:r w:rsidR="003F0DFF">
        <w:rPr>
          <w:lang w:val="en-US"/>
        </w:rPr>
        <w:t>S</w:t>
      </w:r>
      <w:r w:rsidRPr="00AC4F2B">
        <w:rPr>
          <w:lang w:val="en-US"/>
        </w:rPr>
        <w:t xml:space="preserve">tandard </w:t>
      </w:r>
      <w:r w:rsidR="003F0DFF">
        <w:rPr>
          <w:lang w:val="en-US"/>
        </w:rPr>
        <w:t>D</w:t>
      </w:r>
      <w:r w:rsidRPr="00AC4F2B">
        <w:rPr>
          <w:lang w:val="en-US"/>
        </w:rPr>
        <w:t>eviation (SD).</w:t>
      </w:r>
    </w:p>
    <w:p w14:paraId="24E3CFD1" w14:textId="2C672ADD" w:rsidR="00AE7047" w:rsidRDefault="00AE7047" w:rsidP="00AE7047">
      <w:pPr>
        <w:rPr>
          <w:lang w:val="en-US"/>
        </w:rPr>
      </w:pPr>
      <w:r w:rsidRPr="00AC4F2B">
        <w:rPr>
          <w:lang w:val="en-US"/>
        </w:rPr>
        <w:t>The y – axis represents the SD while the x-axis represents</w:t>
      </w:r>
      <w:r w:rsidR="00FA08C0">
        <w:rPr>
          <w:lang w:val="en-US"/>
        </w:rPr>
        <w:t xml:space="preserve"> the nineteen</w:t>
      </w:r>
      <w:r w:rsidRPr="00AC4F2B">
        <w:rPr>
          <w:lang w:val="en-US"/>
        </w:rPr>
        <w:t xml:space="preserve"> statements</w:t>
      </w:r>
      <w:r w:rsidR="00FA08C0">
        <w:rPr>
          <w:lang w:val="en-US"/>
        </w:rPr>
        <w:t>.</w:t>
      </w:r>
      <w:r w:rsidRPr="00AC4F2B">
        <w:rPr>
          <w:lang w:val="en-US"/>
        </w:rPr>
        <w:t xml:space="preserve"> The </w:t>
      </w:r>
      <w:r>
        <w:rPr>
          <w:lang w:val="en-US"/>
        </w:rPr>
        <w:t>blue</w:t>
      </w:r>
      <w:r w:rsidRPr="00AC4F2B">
        <w:rPr>
          <w:lang w:val="en-US"/>
        </w:rPr>
        <w:t xml:space="preserve"> and the </w:t>
      </w:r>
      <w:r>
        <w:rPr>
          <w:lang w:val="en-US"/>
        </w:rPr>
        <w:t>black</w:t>
      </w:r>
      <w:r w:rsidRPr="00AC4F2B">
        <w:rPr>
          <w:lang w:val="en-US"/>
        </w:rPr>
        <w:t xml:space="preserve"> </w:t>
      </w:r>
      <w:r>
        <w:rPr>
          <w:lang w:val="en-US"/>
        </w:rPr>
        <w:t>dashed</w:t>
      </w:r>
      <w:r w:rsidRPr="00AC4F2B">
        <w:rPr>
          <w:lang w:val="en-US"/>
        </w:rPr>
        <w:t xml:space="preserve"> lines represent the SD for round 2 and round 3 respectively, while the </w:t>
      </w:r>
      <w:r>
        <w:rPr>
          <w:lang w:val="en-US"/>
        </w:rPr>
        <w:t>blue</w:t>
      </w:r>
      <w:r w:rsidRPr="00AC4F2B">
        <w:rPr>
          <w:lang w:val="en-US"/>
        </w:rPr>
        <w:t xml:space="preserve"> and the </w:t>
      </w:r>
      <w:r>
        <w:rPr>
          <w:lang w:val="en-US"/>
        </w:rPr>
        <w:t>black</w:t>
      </w:r>
      <w:r w:rsidRPr="00AC4F2B">
        <w:rPr>
          <w:lang w:val="en-US"/>
        </w:rPr>
        <w:t xml:space="preserve"> smooth lines represent the polynomial fits for round 2 and round 3 respectively.</w:t>
      </w:r>
    </w:p>
    <w:p w14:paraId="52A83A93" w14:textId="77777777" w:rsidR="00AE7047" w:rsidRDefault="00AE7047" w:rsidP="00AE7047">
      <w:pPr>
        <w:rPr>
          <w:lang w:val="en-US"/>
        </w:rPr>
      </w:pPr>
      <w:r w:rsidRPr="007B7A9B">
        <w:rPr>
          <w:noProof/>
          <w:lang w:val="en-US"/>
        </w:rPr>
        <w:drawing>
          <wp:inline distT="0" distB="0" distL="0" distR="0" wp14:anchorId="7991E857" wp14:editId="247558EF">
            <wp:extent cx="5705475" cy="3390716"/>
            <wp:effectExtent l="0" t="0" r="0" b="635"/>
            <wp:docPr id="2128514227" name="Picture 1"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14227" name="Picture 1" descr="A graph with lines and dots&#10;&#10;AI-generated content may be incorrect."/>
                    <pic:cNvPicPr/>
                  </pic:nvPicPr>
                  <pic:blipFill>
                    <a:blip r:embed="rId15"/>
                    <a:stretch>
                      <a:fillRect/>
                    </a:stretch>
                  </pic:blipFill>
                  <pic:spPr>
                    <a:xfrm>
                      <a:off x="0" y="0"/>
                      <a:ext cx="5725251" cy="3402469"/>
                    </a:xfrm>
                    <a:prstGeom prst="rect">
                      <a:avLst/>
                    </a:prstGeom>
                  </pic:spPr>
                </pic:pic>
              </a:graphicData>
            </a:graphic>
          </wp:inline>
        </w:drawing>
      </w:r>
    </w:p>
    <w:p w14:paraId="1ADBF558" w14:textId="77777777" w:rsidR="00AE7047" w:rsidRDefault="00AE7047" w:rsidP="00AE7047">
      <w:pPr>
        <w:rPr>
          <w:lang w:val="en-US"/>
        </w:rPr>
      </w:pPr>
    </w:p>
    <w:p w14:paraId="035FDF94" w14:textId="77777777" w:rsidR="00AE7047" w:rsidRDefault="00AE7047" w:rsidP="00AE7047">
      <w:pPr>
        <w:rPr>
          <w:lang w:val="en-US"/>
        </w:rPr>
      </w:pPr>
    </w:p>
    <w:p w14:paraId="278E9237" w14:textId="77777777" w:rsidR="00FA08C0" w:rsidRDefault="00FA08C0" w:rsidP="00AE7047">
      <w:pPr>
        <w:rPr>
          <w:lang w:val="en-US"/>
        </w:rPr>
      </w:pPr>
    </w:p>
    <w:p w14:paraId="1C75649A" w14:textId="77777777" w:rsidR="003B075D" w:rsidRDefault="003B075D" w:rsidP="00AE7047">
      <w:pPr>
        <w:rPr>
          <w:lang w:val="en-US"/>
        </w:rPr>
      </w:pPr>
    </w:p>
    <w:p w14:paraId="64F0B80D" w14:textId="77777777" w:rsidR="003B075D" w:rsidRDefault="003B075D" w:rsidP="00AE7047">
      <w:pPr>
        <w:rPr>
          <w:lang w:val="en-US"/>
        </w:rPr>
      </w:pPr>
    </w:p>
    <w:p w14:paraId="66FB67EF" w14:textId="77777777" w:rsidR="003B075D" w:rsidRDefault="003B075D" w:rsidP="00AE7047">
      <w:pPr>
        <w:rPr>
          <w:lang w:val="en-US"/>
        </w:rPr>
      </w:pPr>
    </w:p>
    <w:p w14:paraId="06E347E4" w14:textId="77777777" w:rsidR="003B075D" w:rsidRDefault="003B075D" w:rsidP="00AE7047">
      <w:pPr>
        <w:rPr>
          <w:lang w:val="en-US"/>
        </w:rPr>
      </w:pPr>
    </w:p>
    <w:p w14:paraId="1C332F8C" w14:textId="77777777" w:rsidR="003B075D" w:rsidRDefault="003B075D" w:rsidP="00AE7047">
      <w:pPr>
        <w:rPr>
          <w:lang w:val="en-US"/>
        </w:rPr>
      </w:pPr>
    </w:p>
    <w:p w14:paraId="757FCCBD" w14:textId="77777777" w:rsidR="003B075D" w:rsidRDefault="003B075D" w:rsidP="00AE7047">
      <w:pPr>
        <w:rPr>
          <w:lang w:val="en-US"/>
        </w:rPr>
      </w:pPr>
    </w:p>
    <w:p w14:paraId="688F7A34" w14:textId="77777777" w:rsidR="003B075D" w:rsidRDefault="003B075D" w:rsidP="00AE7047">
      <w:pPr>
        <w:rPr>
          <w:lang w:val="en-US"/>
        </w:rPr>
      </w:pPr>
    </w:p>
    <w:p w14:paraId="130E982E" w14:textId="77777777" w:rsidR="003B075D" w:rsidRDefault="003B075D" w:rsidP="00AE7047">
      <w:pPr>
        <w:rPr>
          <w:lang w:val="en-US"/>
        </w:rPr>
      </w:pPr>
    </w:p>
    <w:p w14:paraId="7E38F590" w14:textId="77777777" w:rsidR="003B075D" w:rsidRDefault="003B075D" w:rsidP="00AE7047">
      <w:pPr>
        <w:rPr>
          <w:lang w:val="en-US"/>
        </w:rPr>
      </w:pPr>
    </w:p>
    <w:p w14:paraId="0B6CD8D7" w14:textId="77777777" w:rsidR="003B075D" w:rsidRDefault="003B075D" w:rsidP="00AE7047">
      <w:pPr>
        <w:rPr>
          <w:lang w:val="en-US"/>
        </w:rPr>
      </w:pPr>
    </w:p>
    <w:p w14:paraId="1010E37F" w14:textId="6A3196A3" w:rsidR="00AE7047" w:rsidRDefault="00AE7047" w:rsidP="00AE7047">
      <w:pPr>
        <w:rPr>
          <w:lang w:val="en-US"/>
        </w:rPr>
      </w:pPr>
      <w:r w:rsidRPr="00E32B24">
        <w:rPr>
          <w:lang w:val="en-US"/>
        </w:rPr>
        <w:lastRenderedPageBreak/>
        <w:t xml:space="preserve">Figure 4. Measure on stability between two rounds (round 2 and round 3) using Interquartile Range (IQR). </w:t>
      </w:r>
    </w:p>
    <w:p w14:paraId="72F4317C" w14:textId="567764F9" w:rsidR="00AE7047" w:rsidRDefault="00AE7047" w:rsidP="00AE7047">
      <w:pPr>
        <w:rPr>
          <w:lang w:val="en-US"/>
        </w:rPr>
      </w:pPr>
      <w:r w:rsidRPr="00E32B24">
        <w:rPr>
          <w:lang w:val="en-US"/>
        </w:rPr>
        <w:t>The y – axis represents the IQR, while the x-axis represents</w:t>
      </w:r>
      <w:r w:rsidR="00FA08C0">
        <w:rPr>
          <w:lang w:val="en-US"/>
        </w:rPr>
        <w:t xml:space="preserve"> the nineteen</w:t>
      </w:r>
      <w:r w:rsidRPr="00E32B24">
        <w:rPr>
          <w:lang w:val="en-US"/>
        </w:rPr>
        <w:t xml:space="preserve"> statements</w:t>
      </w:r>
      <w:r w:rsidR="00FA08C0">
        <w:rPr>
          <w:lang w:val="en-US"/>
        </w:rPr>
        <w:t>.</w:t>
      </w:r>
      <w:r w:rsidRPr="00E32B24">
        <w:rPr>
          <w:lang w:val="en-US"/>
        </w:rPr>
        <w:t xml:space="preserve"> The </w:t>
      </w:r>
      <w:r>
        <w:rPr>
          <w:lang w:val="en-US"/>
        </w:rPr>
        <w:t>blue</w:t>
      </w:r>
      <w:r w:rsidRPr="00E32B24">
        <w:rPr>
          <w:lang w:val="en-US"/>
        </w:rPr>
        <w:t xml:space="preserve"> and the </w:t>
      </w:r>
      <w:r>
        <w:rPr>
          <w:lang w:val="en-US"/>
        </w:rPr>
        <w:t>black</w:t>
      </w:r>
      <w:r w:rsidRPr="00E32B24">
        <w:rPr>
          <w:lang w:val="en-US"/>
        </w:rPr>
        <w:t xml:space="preserve"> </w:t>
      </w:r>
      <w:r>
        <w:rPr>
          <w:lang w:val="en-US"/>
        </w:rPr>
        <w:t>dashed</w:t>
      </w:r>
      <w:r w:rsidRPr="00E32B24">
        <w:rPr>
          <w:lang w:val="en-US"/>
        </w:rPr>
        <w:t xml:space="preserve"> lines represent the IQR for round 2 and round 3 respectively, while the </w:t>
      </w:r>
      <w:r>
        <w:rPr>
          <w:lang w:val="en-US"/>
        </w:rPr>
        <w:t>blue</w:t>
      </w:r>
      <w:r w:rsidRPr="00E32B24">
        <w:rPr>
          <w:lang w:val="en-US"/>
        </w:rPr>
        <w:t xml:space="preserve"> and the </w:t>
      </w:r>
      <w:r>
        <w:rPr>
          <w:lang w:val="en-US"/>
        </w:rPr>
        <w:t>black</w:t>
      </w:r>
      <w:r w:rsidRPr="00E32B24">
        <w:rPr>
          <w:lang w:val="en-US"/>
        </w:rPr>
        <w:t xml:space="preserve"> smooth lines represent the polynomial fits for round 2 and round 3 respectively.</w:t>
      </w:r>
    </w:p>
    <w:p w14:paraId="1D1B64A6" w14:textId="77777777" w:rsidR="00AE7047" w:rsidRDefault="00AE7047" w:rsidP="00AE7047">
      <w:pPr>
        <w:rPr>
          <w:lang w:val="en-US"/>
        </w:rPr>
      </w:pPr>
    </w:p>
    <w:p w14:paraId="0E683D70" w14:textId="3EF0FEDC" w:rsidR="00FE6865" w:rsidRDefault="00AE7047" w:rsidP="00AE7047">
      <w:pPr>
        <w:rPr>
          <w:lang w:val="en-US"/>
        </w:rPr>
      </w:pPr>
      <w:r w:rsidRPr="00D173AB">
        <w:rPr>
          <w:noProof/>
          <w:lang w:val="en-US"/>
        </w:rPr>
        <w:drawing>
          <wp:inline distT="0" distB="0" distL="0" distR="0" wp14:anchorId="1615F535" wp14:editId="45894DAA">
            <wp:extent cx="5638800" cy="3341937"/>
            <wp:effectExtent l="0" t="0" r="0" b="0"/>
            <wp:docPr id="100238946" name="Picture 1" descr="A graph with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8946" name="Picture 1" descr="A graph with a blue line&#10;&#10;AI-generated content may be incorrect."/>
                    <pic:cNvPicPr/>
                  </pic:nvPicPr>
                  <pic:blipFill>
                    <a:blip r:embed="rId16"/>
                    <a:stretch>
                      <a:fillRect/>
                    </a:stretch>
                  </pic:blipFill>
                  <pic:spPr>
                    <a:xfrm>
                      <a:off x="0" y="0"/>
                      <a:ext cx="5651224" cy="3349300"/>
                    </a:xfrm>
                    <a:prstGeom prst="rect">
                      <a:avLst/>
                    </a:prstGeom>
                  </pic:spPr>
                </pic:pic>
              </a:graphicData>
            </a:graphic>
          </wp:inline>
        </w:drawing>
      </w:r>
    </w:p>
    <w:p w14:paraId="10CD2582" w14:textId="77777777" w:rsidR="00FE6865" w:rsidRDefault="00FE6865">
      <w:pPr>
        <w:rPr>
          <w:lang w:val="en-US"/>
        </w:rPr>
      </w:pPr>
    </w:p>
    <w:p w14:paraId="7F73D283" w14:textId="77777777" w:rsidR="003A0347" w:rsidRDefault="003A0347">
      <w:pPr>
        <w:rPr>
          <w:lang w:val="en-US"/>
        </w:rPr>
      </w:pPr>
    </w:p>
    <w:p w14:paraId="1083B575" w14:textId="77777777" w:rsidR="003A0347" w:rsidRDefault="003A0347">
      <w:pPr>
        <w:rPr>
          <w:lang w:val="en-US"/>
        </w:rPr>
      </w:pPr>
    </w:p>
    <w:sectPr w:rsidR="003A0347" w:rsidSect="009215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845E" w14:textId="77777777" w:rsidR="000E14FE" w:rsidRDefault="000E14FE" w:rsidP="004477E3">
      <w:pPr>
        <w:spacing w:after="0" w:line="240" w:lineRule="auto"/>
      </w:pPr>
      <w:r>
        <w:separator/>
      </w:r>
    </w:p>
  </w:endnote>
  <w:endnote w:type="continuationSeparator" w:id="0">
    <w:p w14:paraId="1667D11B" w14:textId="77777777" w:rsidR="000E14FE" w:rsidRDefault="000E14FE" w:rsidP="004477E3">
      <w:pPr>
        <w:spacing w:after="0" w:line="240" w:lineRule="auto"/>
      </w:pPr>
      <w:r>
        <w:continuationSeparator/>
      </w:r>
    </w:p>
  </w:endnote>
  <w:endnote w:type="continuationNotice" w:id="1">
    <w:p w14:paraId="1A51276F" w14:textId="77777777" w:rsidR="000E14FE" w:rsidRDefault="000E14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765402"/>
      <w:docPartObj>
        <w:docPartGallery w:val="Page Numbers (Bottom of Page)"/>
        <w:docPartUnique/>
      </w:docPartObj>
    </w:sdtPr>
    <w:sdtContent>
      <w:p w14:paraId="0528BF64" w14:textId="0EE5D2ED" w:rsidR="004477E3" w:rsidRDefault="004477E3">
        <w:pPr>
          <w:pStyle w:val="Footer"/>
          <w:jc w:val="center"/>
        </w:pPr>
        <w:r>
          <w:fldChar w:fldCharType="begin"/>
        </w:r>
        <w:r>
          <w:instrText>PAGE   \* MERGEFORMAT</w:instrText>
        </w:r>
        <w:r>
          <w:fldChar w:fldCharType="separate"/>
        </w:r>
        <w:r>
          <w:t>2</w:t>
        </w:r>
        <w:r>
          <w:fldChar w:fldCharType="end"/>
        </w:r>
      </w:p>
    </w:sdtContent>
  </w:sdt>
  <w:p w14:paraId="1FE851CE" w14:textId="77777777" w:rsidR="004477E3" w:rsidRDefault="00447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EDCC" w14:textId="77777777" w:rsidR="000E14FE" w:rsidRDefault="000E14FE" w:rsidP="004477E3">
      <w:pPr>
        <w:spacing w:after="0" w:line="240" w:lineRule="auto"/>
      </w:pPr>
      <w:r>
        <w:separator/>
      </w:r>
    </w:p>
  </w:footnote>
  <w:footnote w:type="continuationSeparator" w:id="0">
    <w:p w14:paraId="549D8C24" w14:textId="77777777" w:rsidR="000E14FE" w:rsidRDefault="000E14FE" w:rsidP="004477E3">
      <w:pPr>
        <w:spacing w:after="0" w:line="240" w:lineRule="auto"/>
      </w:pPr>
      <w:r>
        <w:continuationSeparator/>
      </w:r>
    </w:p>
  </w:footnote>
  <w:footnote w:type="continuationNotice" w:id="1">
    <w:p w14:paraId="5C696024" w14:textId="77777777" w:rsidR="000E14FE" w:rsidRDefault="000E14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E1B62"/>
    <w:multiLevelType w:val="hybridMultilevel"/>
    <w:tmpl w:val="FF0C1FC4"/>
    <w:lvl w:ilvl="0" w:tplc="53F6841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41173B"/>
    <w:multiLevelType w:val="hybridMultilevel"/>
    <w:tmpl w:val="AAF05AD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53F2AD1"/>
    <w:multiLevelType w:val="hybridMultilevel"/>
    <w:tmpl w:val="5B1A926E"/>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54099784">
    <w:abstractNumId w:val="0"/>
  </w:num>
  <w:num w:numId="2" w16cid:durableId="380398958">
    <w:abstractNumId w:val="2"/>
  </w:num>
  <w:num w:numId="3" w16cid:durableId="1181503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77"/>
    <w:rsid w:val="00017F67"/>
    <w:rsid w:val="0002234F"/>
    <w:rsid w:val="0003752D"/>
    <w:rsid w:val="00047A6D"/>
    <w:rsid w:val="00054F57"/>
    <w:rsid w:val="000551FE"/>
    <w:rsid w:val="00061A77"/>
    <w:rsid w:val="0006393E"/>
    <w:rsid w:val="00063F67"/>
    <w:rsid w:val="00075814"/>
    <w:rsid w:val="0007592E"/>
    <w:rsid w:val="00076283"/>
    <w:rsid w:val="00080177"/>
    <w:rsid w:val="00086091"/>
    <w:rsid w:val="0008730A"/>
    <w:rsid w:val="0009116A"/>
    <w:rsid w:val="00095264"/>
    <w:rsid w:val="0009651B"/>
    <w:rsid w:val="00097188"/>
    <w:rsid w:val="00097D56"/>
    <w:rsid w:val="000A4FD2"/>
    <w:rsid w:val="000B1E33"/>
    <w:rsid w:val="000B22BC"/>
    <w:rsid w:val="000D10FF"/>
    <w:rsid w:val="000E14FE"/>
    <w:rsid w:val="000E5D5A"/>
    <w:rsid w:val="000E78F8"/>
    <w:rsid w:val="000F0983"/>
    <w:rsid w:val="00101B1C"/>
    <w:rsid w:val="00110F8F"/>
    <w:rsid w:val="00114977"/>
    <w:rsid w:val="00116EF6"/>
    <w:rsid w:val="00126B04"/>
    <w:rsid w:val="001270BD"/>
    <w:rsid w:val="0012730C"/>
    <w:rsid w:val="001327E8"/>
    <w:rsid w:val="00133EDD"/>
    <w:rsid w:val="0013730F"/>
    <w:rsid w:val="00141E6D"/>
    <w:rsid w:val="00142A2E"/>
    <w:rsid w:val="001455DE"/>
    <w:rsid w:val="001574EF"/>
    <w:rsid w:val="001637C4"/>
    <w:rsid w:val="00163A86"/>
    <w:rsid w:val="00164D8F"/>
    <w:rsid w:val="001809EA"/>
    <w:rsid w:val="00182CAE"/>
    <w:rsid w:val="001A2650"/>
    <w:rsid w:val="001A2D0B"/>
    <w:rsid w:val="001B7CA0"/>
    <w:rsid w:val="001C2DE2"/>
    <w:rsid w:val="001D2208"/>
    <w:rsid w:val="001D27FA"/>
    <w:rsid w:val="001D3016"/>
    <w:rsid w:val="001D3A3D"/>
    <w:rsid w:val="001D4017"/>
    <w:rsid w:val="001E05B8"/>
    <w:rsid w:val="001E1851"/>
    <w:rsid w:val="001E1908"/>
    <w:rsid w:val="00200025"/>
    <w:rsid w:val="002055CF"/>
    <w:rsid w:val="002108D4"/>
    <w:rsid w:val="00212968"/>
    <w:rsid w:val="00215E55"/>
    <w:rsid w:val="00223261"/>
    <w:rsid w:val="00224BED"/>
    <w:rsid w:val="00232178"/>
    <w:rsid w:val="002413A3"/>
    <w:rsid w:val="00257CA6"/>
    <w:rsid w:val="00266853"/>
    <w:rsid w:val="002677D0"/>
    <w:rsid w:val="0027332F"/>
    <w:rsid w:val="00276184"/>
    <w:rsid w:val="0029483D"/>
    <w:rsid w:val="00295D3A"/>
    <w:rsid w:val="002A114A"/>
    <w:rsid w:val="002A77A4"/>
    <w:rsid w:val="002B0614"/>
    <w:rsid w:val="002C44E5"/>
    <w:rsid w:val="002C5F38"/>
    <w:rsid w:val="002D243D"/>
    <w:rsid w:val="002D2563"/>
    <w:rsid w:val="002D2D23"/>
    <w:rsid w:val="002D6055"/>
    <w:rsid w:val="002E09AC"/>
    <w:rsid w:val="002E7844"/>
    <w:rsid w:val="00304120"/>
    <w:rsid w:val="00305A68"/>
    <w:rsid w:val="0030600E"/>
    <w:rsid w:val="00311CC3"/>
    <w:rsid w:val="0032493B"/>
    <w:rsid w:val="0033125B"/>
    <w:rsid w:val="00332EA2"/>
    <w:rsid w:val="003521CA"/>
    <w:rsid w:val="00352912"/>
    <w:rsid w:val="00353C80"/>
    <w:rsid w:val="00354C5E"/>
    <w:rsid w:val="0035610A"/>
    <w:rsid w:val="00357F08"/>
    <w:rsid w:val="0036713E"/>
    <w:rsid w:val="0036737D"/>
    <w:rsid w:val="003701DD"/>
    <w:rsid w:val="003731A7"/>
    <w:rsid w:val="00373A6E"/>
    <w:rsid w:val="00375B31"/>
    <w:rsid w:val="003765BE"/>
    <w:rsid w:val="00382ECE"/>
    <w:rsid w:val="00395DCF"/>
    <w:rsid w:val="003A0347"/>
    <w:rsid w:val="003A6900"/>
    <w:rsid w:val="003B0603"/>
    <w:rsid w:val="003B075D"/>
    <w:rsid w:val="003B1629"/>
    <w:rsid w:val="003D6990"/>
    <w:rsid w:val="003E2B31"/>
    <w:rsid w:val="003E513A"/>
    <w:rsid w:val="003F0C6B"/>
    <w:rsid w:val="003F0DFF"/>
    <w:rsid w:val="003F32BF"/>
    <w:rsid w:val="003F33E6"/>
    <w:rsid w:val="0040265C"/>
    <w:rsid w:val="00405E18"/>
    <w:rsid w:val="00407267"/>
    <w:rsid w:val="00415B91"/>
    <w:rsid w:val="0043487B"/>
    <w:rsid w:val="004360A5"/>
    <w:rsid w:val="00442D0F"/>
    <w:rsid w:val="0044453C"/>
    <w:rsid w:val="004477E3"/>
    <w:rsid w:val="0045239E"/>
    <w:rsid w:val="0045436E"/>
    <w:rsid w:val="004557B4"/>
    <w:rsid w:val="0045626F"/>
    <w:rsid w:val="0046468A"/>
    <w:rsid w:val="00464AE4"/>
    <w:rsid w:val="00484A67"/>
    <w:rsid w:val="00485459"/>
    <w:rsid w:val="0049341F"/>
    <w:rsid w:val="004A0E61"/>
    <w:rsid w:val="004A1E0F"/>
    <w:rsid w:val="004B32BF"/>
    <w:rsid w:val="004B4B79"/>
    <w:rsid w:val="004C1C9F"/>
    <w:rsid w:val="004C23C9"/>
    <w:rsid w:val="004D2F2E"/>
    <w:rsid w:val="004E3707"/>
    <w:rsid w:val="004E3D55"/>
    <w:rsid w:val="004E7112"/>
    <w:rsid w:val="004F3960"/>
    <w:rsid w:val="00503C45"/>
    <w:rsid w:val="00504ACB"/>
    <w:rsid w:val="005058A8"/>
    <w:rsid w:val="00510EED"/>
    <w:rsid w:val="00511D8B"/>
    <w:rsid w:val="00512D64"/>
    <w:rsid w:val="005159F1"/>
    <w:rsid w:val="00520203"/>
    <w:rsid w:val="00520E00"/>
    <w:rsid w:val="00531174"/>
    <w:rsid w:val="005424D6"/>
    <w:rsid w:val="00551759"/>
    <w:rsid w:val="00556F64"/>
    <w:rsid w:val="005573DB"/>
    <w:rsid w:val="00565FF1"/>
    <w:rsid w:val="005660F5"/>
    <w:rsid w:val="00573B25"/>
    <w:rsid w:val="00580CEB"/>
    <w:rsid w:val="00584DD8"/>
    <w:rsid w:val="00586DD7"/>
    <w:rsid w:val="00591F3C"/>
    <w:rsid w:val="00594862"/>
    <w:rsid w:val="005A37BD"/>
    <w:rsid w:val="005A4ACA"/>
    <w:rsid w:val="005B6BD1"/>
    <w:rsid w:val="005D78AF"/>
    <w:rsid w:val="005F418A"/>
    <w:rsid w:val="005F7328"/>
    <w:rsid w:val="006005FD"/>
    <w:rsid w:val="00601E12"/>
    <w:rsid w:val="00602D15"/>
    <w:rsid w:val="006122A4"/>
    <w:rsid w:val="00612D41"/>
    <w:rsid w:val="00614C89"/>
    <w:rsid w:val="006365B1"/>
    <w:rsid w:val="00641B8B"/>
    <w:rsid w:val="0065026F"/>
    <w:rsid w:val="006903B2"/>
    <w:rsid w:val="006906D3"/>
    <w:rsid w:val="006932C3"/>
    <w:rsid w:val="00693F86"/>
    <w:rsid w:val="006A09E7"/>
    <w:rsid w:val="006B18D4"/>
    <w:rsid w:val="006B6D93"/>
    <w:rsid w:val="006C08E4"/>
    <w:rsid w:val="006C41A3"/>
    <w:rsid w:val="006C45DF"/>
    <w:rsid w:val="006C6716"/>
    <w:rsid w:val="006D0DAF"/>
    <w:rsid w:val="006D4FC7"/>
    <w:rsid w:val="006D77FA"/>
    <w:rsid w:val="006E194A"/>
    <w:rsid w:val="006F5E1C"/>
    <w:rsid w:val="00704F92"/>
    <w:rsid w:val="007120FF"/>
    <w:rsid w:val="00712E37"/>
    <w:rsid w:val="00727065"/>
    <w:rsid w:val="007364D7"/>
    <w:rsid w:val="00742084"/>
    <w:rsid w:val="00744209"/>
    <w:rsid w:val="00746BD1"/>
    <w:rsid w:val="0075055D"/>
    <w:rsid w:val="00761483"/>
    <w:rsid w:val="007623ED"/>
    <w:rsid w:val="00770CAD"/>
    <w:rsid w:val="007763C2"/>
    <w:rsid w:val="00780F78"/>
    <w:rsid w:val="00785C0E"/>
    <w:rsid w:val="007936C5"/>
    <w:rsid w:val="0079445B"/>
    <w:rsid w:val="007C28F4"/>
    <w:rsid w:val="007C3404"/>
    <w:rsid w:val="007D4B62"/>
    <w:rsid w:val="007E5A2E"/>
    <w:rsid w:val="007F5DA6"/>
    <w:rsid w:val="00810F8B"/>
    <w:rsid w:val="008137AD"/>
    <w:rsid w:val="00815A7B"/>
    <w:rsid w:val="00816CB5"/>
    <w:rsid w:val="00816E5A"/>
    <w:rsid w:val="00821DB0"/>
    <w:rsid w:val="008338F7"/>
    <w:rsid w:val="0083393B"/>
    <w:rsid w:val="00843A3C"/>
    <w:rsid w:val="00850983"/>
    <w:rsid w:val="00862700"/>
    <w:rsid w:val="00873C4B"/>
    <w:rsid w:val="008741AD"/>
    <w:rsid w:val="00886AEF"/>
    <w:rsid w:val="00890626"/>
    <w:rsid w:val="0089085C"/>
    <w:rsid w:val="008A0DE3"/>
    <w:rsid w:val="008B2894"/>
    <w:rsid w:val="008B2BBF"/>
    <w:rsid w:val="008B3A48"/>
    <w:rsid w:val="008B6AFC"/>
    <w:rsid w:val="008C109D"/>
    <w:rsid w:val="008C65BD"/>
    <w:rsid w:val="008C7558"/>
    <w:rsid w:val="008D653C"/>
    <w:rsid w:val="008F7FD8"/>
    <w:rsid w:val="00901BA6"/>
    <w:rsid w:val="00902BA3"/>
    <w:rsid w:val="0090529A"/>
    <w:rsid w:val="00905DA8"/>
    <w:rsid w:val="00906543"/>
    <w:rsid w:val="00907718"/>
    <w:rsid w:val="00917CBD"/>
    <w:rsid w:val="0092154E"/>
    <w:rsid w:val="00922F20"/>
    <w:rsid w:val="00942B45"/>
    <w:rsid w:val="009466AD"/>
    <w:rsid w:val="00955694"/>
    <w:rsid w:val="00956B87"/>
    <w:rsid w:val="00960A49"/>
    <w:rsid w:val="009663DC"/>
    <w:rsid w:val="00971E2F"/>
    <w:rsid w:val="009766EA"/>
    <w:rsid w:val="00984CCC"/>
    <w:rsid w:val="009900FB"/>
    <w:rsid w:val="009A27EC"/>
    <w:rsid w:val="009A3561"/>
    <w:rsid w:val="009D362D"/>
    <w:rsid w:val="009D3F4B"/>
    <w:rsid w:val="009D6CB9"/>
    <w:rsid w:val="009E024D"/>
    <w:rsid w:val="009E124E"/>
    <w:rsid w:val="009E59B0"/>
    <w:rsid w:val="009F3757"/>
    <w:rsid w:val="00A11B8A"/>
    <w:rsid w:val="00A13DDC"/>
    <w:rsid w:val="00A1545F"/>
    <w:rsid w:val="00A21E71"/>
    <w:rsid w:val="00A229A9"/>
    <w:rsid w:val="00A27725"/>
    <w:rsid w:val="00A32C1A"/>
    <w:rsid w:val="00A4042E"/>
    <w:rsid w:val="00A423C1"/>
    <w:rsid w:val="00A50BA0"/>
    <w:rsid w:val="00A51AA0"/>
    <w:rsid w:val="00A5208B"/>
    <w:rsid w:val="00A536F0"/>
    <w:rsid w:val="00A64FFF"/>
    <w:rsid w:val="00A67636"/>
    <w:rsid w:val="00A764BE"/>
    <w:rsid w:val="00A83461"/>
    <w:rsid w:val="00A8642B"/>
    <w:rsid w:val="00A86E48"/>
    <w:rsid w:val="00AA0806"/>
    <w:rsid w:val="00AA3D8B"/>
    <w:rsid w:val="00AC19A9"/>
    <w:rsid w:val="00AC1EBC"/>
    <w:rsid w:val="00AC4F2B"/>
    <w:rsid w:val="00AC62D8"/>
    <w:rsid w:val="00AC6C1F"/>
    <w:rsid w:val="00AD1DAA"/>
    <w:rsid w:val="00AD60FD"/>
    <w:rsid w:val="00AD6C19"/>
    <w:rsid w:val="00AE52B6"/>
    <w:rsid w:val="00AE7047"/>
    <w:rsid w:val="00B00873"/>
    <w:rsid w:val="00B04EAF"/>
    <w:rsid w:val="00B1361A"/>
    <w:rsid w:val="00B35818"/>
    <w:rsid w:val="00B46063"/>
    <w:rsid w:val="00B467D0"/>
    <w:rsid w:val="00B5374E"/>
    <w:rsid w:val="00B579B1"/>
    <w:rsid w:val="00B57E9A"/>
    <w:rsid w:val="00B60816"/>
    <w:rsid w:val="00B61FFC"/>
    <w:rsid w:val="00B63644"/>
    <w:rsid w:val="00B66B5D"/>
    <w:rsid w:val="00B80905"/>
    <w:rsid w:val="00B8749F"/>
    <w:rsid w:val="00B90A25"/>
    <w:rsid w:val="00B91F5E"/>
    <w:rsid w:val="00B93A3D"/>
    <w:rsid w:val="00B97EDD"/>
    <w:rsid w:val="00BB3E77"/>
    <w:rsid w:val="00BB489F"/>
    <w:rsid w:val="00BB6491"/>
    <w:rsid w:val="00BD7F5B"/>
    <w:rsid w:val="00BE0C6F"/>
    <w:rsid w:val="00BE61B5"/>
    <w:rsid w:val="00BF1BC0"/>
    <w:rsid w:val="00BF6C13"/>
    <w:rsid w:val="00C13079"/>
    <w:rsid w:val="00C21D70"/>
    <w:rsid w:val="00C250A3"/>
    <w:rsid w:val="00C32336"/>
    <w:rsid w:val="00C42D91"/>
    <w:rsid w:val="00C440E4"/>
    <w:rsid w:val="00C53B2A"/>
    <w:rsid w:val="00C5515F"/>
    <w:rsid w:val="00C568A3"/>
    <w:rsid w:val="00C62228"/>
    <w:rsid w:val="00C62A99"/>
    <w:rsid w:val="00C63690"/>
    <w:rsid w:val="00C66EAB"/>
    <w:rsid w:val="00C67981"/>
    <w:rsid w:val="00C7204B"/>
    <w:rsid w:val="00C734C2"/>
    <w:rsid w:val="00C766A4"/>
    <w:rsid w:val="00C810A4"/>
    <w:rsid w:val="00C83280"/>
    <w:rsid w:val="00C93F5D"/>
    <w:rsid w:val="00C94E3F"/>
    <w:rsid w:val="00C95FA6"/>
    <w:rsid w:val="00CA1366"/>
    <w:rsid w:val="00CA70C8"/>
    <w:rsid w:val="00CB6CD2"/>
    <w:rsid w:val="00CC5F0C"/>
    <w:rsid w:val="00CC6CE0"/>
    <w:rsid w:val="00CC7F93"/>
    <w:rsid w:val="00CE6EFD"/>
    <w:rsid w:val="00CF6C40"/>
    <w:rsid w:val="00D0191A"/>
    <w:rsid w:val="00D02388"/>
    <w:rsid w:val="00D041BC"/>
    <w:rsid w:val="00D112B8"/>
    <w:rsid w:val="00D14B4A"/>
    <w:rsid w:val="00D14BFA"/>
    <w:rsid w:val="00D14F08"/>
    <w:rsid w:val="00D2369C"/>
    <w:rsid w:val="00D24E72"/>
    <w:rsid w:val="00D33F18"/>
    <w:rsid w:val="00D34C5D"/>
    <w:rsid w:val="00D35BC8"/>
    <w:rsid w:val="00D453DC"/>
    <w:rsid w:val="00D57EE3"/>
    <w:rsid w:val="00D7497C"/>
    <w:rsid w:val="00D7721E"/>
    <w:rsid w:val="00D84CE0"/>
    <w:rsid w:val="00D855DC"/>
    <w:rsid w:val="00D85AA2"/>
    <w:rsid w:val="00DA713C"/>
    <w:rsid w:val="00DA7FAE"/>
    <w:rsid w:val="00DB02B7"/>
    <w:rsid w:val="00DC020A"/>
    <w:rsid w:val="00DC2665"/>
    <w:rsid w:val="00DC44D2"/>
    <w:rsid w:val="00DC493C"/>
    <w:rsid w:val="00DC6329"/>
    <w:rsid w:val="00DD02B7"/>
    <w:rsid w:val="00DD4D73"/>
    <w:rsid w:val="00DD6A5C"/>
    <w:rsid w:val="00DE6F0A"/>
    <w:rsid w:val="00DE768A"/>
    <w:rsid w:val="00DF04A8"/>
    <w:rsid w:val="00DF3952"/>
    <w:rsid w:val="00DF39B9"/>
    <w:rsid w:val="00DF5BCC"/>
    <w:rsid w:val="00E02614"/>
    <w:rsid w:val="00E02C92"/>
    <w:rsid w:val="00E14D81"/>
    <w:rsid w:val="00E14E73"/>
    <w:rsid w:val="00E22984"/>
    <w:rsid w:val="00E2471C"/>
    <w:rsid w:val="00E277BD"/>
    <w:rsid w:val="00E31744"/>
    <w:rsid w:val="00E32B24"/>
    <w:rsid w:val="00E335DD"/>
    <w:rsid w:val="00E64556"/>
    <w:rsid w:val="00E90FE9"/>
    <w:rsid w:val="00E92B67"/>
    <w:rsid w:val="00E969B0"/>
    <w:rsid w:val="00EA23DA"/>
    <w:rsid w:val="00EA471C"/>
    <w:rsid w:val="00ED1906"/>
    <w:rsid w:val="00ED1935"/>
    <w:rsid w:val="00ED3052"/>
    <w:rsid w:val="00EE1579"/>
    <w:rsid w:val="00EE4871"/>
    <w:rsid w:val="00EF2077"/>
    <w:rsid w:val="00EF2145"/>
    <w:rsid w:val="00EF45A1"/>
    <w:rsid w:val="00EF6DDA"/>
    <w:rsid w:val="00F236F3"/>
    <w:rsid w:val="00F301E7"/>
    <w:rsid w:val="00F32EC9"/>
    <w:rsid w:val="00F43F3D"/>
    <w:rsid w:val="00F47BCB"/>
    <w:rsid w:val="00F5125D"/>
    <w:rsid w:val="00F52CC2"/>
    <w:rsid w:val="00F5300C"/>
    <w:rsid w:val="00F56924"/>
    <w:rsid w:val="00F60D60"/>
    <w:rsid w:val="00F6213C"/>
    <w:rsid w:val="00F630D2"/>
    <w:rsid w:val="00F7083F"/>
    <w:rsid w:val="00F93713"/>
    <w:rsid w:val="00F96188"/>
    <w:rsid w:val="00F96B97"/>
    <w:rsid w:val="00FA08C0"/>
    <w:rsid w:val="00FA74D9"/>
    <w:rsid w:val="00FB0FFC"/>
    <w:rsid w:val="00FB440C"/>
    <w:rsid w:val="00FB501A"/>
    <w:rsid w:val="00FE5EE3"/>
    <w:rsid w:val="00FE6865"/>
    <w:rsid w:val="00FE6F9C"/>
    <w:rsid w:val="00FF1520"/>
    <w:rsid w:val="00FF2411"/>
    <w:rsid w:val="00FF480D"/>
    <w:rsid w:val="00FF6070"/>
    <w:rsid w:val="00FF6901"/>
    <w:rsid w:val="1C71A8A7"/>
    <w:rsid w:val="240F8E2B"/>
    <w:rsid w:val="2834C1E5"/>
    <w:rsid w:val="327DF4A1"/>
    <w:rsid w:val="4C856C4F"/>
    <w:rsid w:val="7309E2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D596"/>
  <w15:chartTrackingRefBased/>
  <w15:docId w15:val="{CA07A6C1-2B5B-4B62-AF8B-86987C6A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F2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0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0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0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0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F2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077"/>
    <w:rPr>
      <w:rFonts w:eastAsiaTheme="majorEastAsia" w:cstheme="majorBidi"/>
      <w:color w:val="272727" w:themeColor="text1" w:themeTint="D8"/>
    </w:rPr>
  </w:style>
  <w:style w:type="paragraph" w:styleId="Title">
    <w:name w:val="Title"/>
    <w:basedOn w:val="Normal"/>
    <w:next w:val="Normal"/>
    <w:link w:val="TitleChar"/>
    <w:uiPriority w:val="10"/>
    <w:qFormat/>
    <w:rsid w:val="00EF2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077"/>
    <w:pPr>
      <w:spacing w:before="160"/>
      <w:jc w:val="center"/>
    </w:pPr>
    <w:rPr>
      <w:i/>
      <w:iCs/>
      <w:color w:val="404040" w:themeColor="text1" w:themeTint="BF"/>
    </w:rPr>
  </w:style>
  <w:style w:type="character" w:customStyle="1" w:styleId="QuoteChar">
    <w:name w:val="Quote Char"/>
    <w:basedOn w:val="DefaultParagraphFont"/>
    <w:link w:val="Quote"/>
    <w:uiPriority w:val="29"/>
    <w:rsid w:val="00EF2077"/>
    <w:rPr>
      <w:i/>
      <w:iCs/>
      <w:color w:val="404040" w:themeColor="text1" w:themeTint="BF"/>
    </w:rPr>
  </w:style>
  <w:style w:type="paragraph" w:styleId="ListParagraph">
    <w:name w:val="List Paragraph"/>
    <w:basedOn w:val="Normal"/>
    <w:uiPriority w:val="34"/>
    <w:qFormat/>
    <w:rsid w:val="00EF2077"/>
    <w:pPr>
      <w:ind w:left="720"/>
      <w:contextualSpacing/>
    </w:pPr>
  </w:style>
  <w:style w:type="character" w:styleId="IntenseEmphasis">
    <w:name w:val="Intense Emphasis"/>
    <w:basedOn w:val="DefaultParagraphFont"/>
    <w:uiPriority w:val="21"/>
    <w:qFormat/>
    <w:rsid w:val="00EF2077"/>
    <w:rPr>
      <w:i/>
      <w:iCs/>
      <w:color w:val="0F4761" w:themeColor="accent1" w:themeShade="BF"/>
    </w:rPr>
  </w:style>
  <w:style w:type="paragraph" w:styleId="IntenseQuote">
    <w:name w:val="Intense Quote"/>
    <w:basedOn w:val="Normal"/>
    <w:next w:val="Normal"/>
    <w:link w:val="IntenseQuoteChar"/>
    <w:uiPriority w:val="30"/>
    <w:qFormat/>
    <w:rsid w:val="00EF2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077"/>
    <w:rPr>
      <w:i/>
      <w:iCs/>
      <w:color w:val="0F4761" w:themeColor="accent1" w:themeShade="BF"/>
    </w:rPr>
  </w:style>
  <w:style w:type="character" w:styleId="IntenseReference">
    <w:name w:val="Intense Reference"/>
    <w:basedOn w:val="DefaultParagraphFont"/>
    <w:uiPriority w:val="32"/>
    <w:qFormat/>
    <w:rsid w:val="00EF2077"/>
    <w:rPr>
      <w:b/>
      <w:bCs/>
      <w:smallCaps/>
      <w:color w:val="0F4761" w:themeColor="accent1" w:themeShade="BF"/>
      <w:spacing w:val="5"/>
    </w:rPr>
  </w:style>
  <w:style w:type="character" w:styleId="Hyperlink">
    <w:name w:val="Hyperlink"/>
    <w:basedOn w:val="DefaultParagraphFont"/>
    <w:uiPriority w:val="99"/>
    <w:unhideWhenUsed/>
    <w:rsid w:val="00EF2077"/>
    <w:rPr>
      <w:color w:val="467886" w:themeColor="hyperlink"/>
      <w:u w:val="single"/>
    </w:rPr>
  </w:style>
  <w:style w:type="character" w:styleId="UnresolvedMention">
    <w:name w:val="Unresolved Mention"/>
    <w:basedOn w:val="DefaultParagraphFont"/>
    <w:uiPriority w:val="99"/>
    <w:semiHidden/>
    <w:unhideWhenUsed/>
    <w:rsid w:val="00EF2077"/>
    <w:rPr>
      <w:color w:val="605E5C"/>
      <w:shd w:val="clear" w:color="auto" w:fill="E1DFDD"/>
    </w:rPr>
  </w:style>
  <w:style w:type="character" w:styleId="PlaceholderText">
    <w:name w:val="Placeholder Text"/>
    <w:basedOn w:val="DefaultParagraphFont"/>
    <w:uiPriority w:val="99"/>
    <w:semiHidden/>
    <w:rsid w:val="00EF2077"/>
    <w:rPr>
      <w:color w:val="666666"/>
    </w:rPr>
  </w:style>
  <w:style w:type="character" w:styleId="CommentReference">
    <w:name w:val="annotation reference"/>
    <w:basedOn w:val="DefaultParagraphFont"/>
    <w:uiPriority w:val="99"/>
    <w:semiHidden/>
    <w:unhideWhenUsed/>
    <w:rsid w:val="00EF2077"/>
    <w:rPr>
      <w:sz w:val="16"/>
      <w:szCs w:val="16"/>
    </w:rPr>
  </w:style>
  <w:style w:type="paragraph" w:styleId="CommentText">
    <w:name w:val="annotation text"/>
    <w:basedOn w:val="Normal"/>
    <w:link w:val="CommentTextChar"/>
    <w:uiPriority w:val="99"/>
    <w:unhideWhenUsed/>
    <w:rsid w:val="00EF2077"/>
    <w:pPr>
      <w:spacing w:line="240" w:lineRule="auto"/>
    </w:pPr>
    <w:rPr>
      <w:sz w:val="20"/>
      <w:szCs w:val="20"/>
    </w:rPr>
  </w:style>
  <w:style w:type="character" w:customStyle="1" w:styleId="CommentTextChar">
    <w:name w:val="Comment Text Char"/>
    <w:basedOn w:val="DefaultParagraphFont"/>
    <w:link w:val="CommentText"/>
    <w:uiPriority w:val="99"/>
    <w:rsid w:val="00EF2077"/>
    <w:rPr>
      <w:sz w:val="20"/>
      <w:szCs w:val="20"/>
    </w:rPr>
  </w:style>
  <w:style w:type="paragraph" w:styleId="CommentSubject">
    <w:name w:val="annotation subject"/>
    <w:basedOn w:val="CommentText"/>
    <w:next w:val="CommentText"/>
    <w:link w:val="CommentSubjectChar"/>
    <w:uiPriority w:val="99"/>
    <w:semiHidden/>
    <w:unhideWhenUsed/>
    <w:rsid w:val="00EF2077"/>
    <w:rPr>
      <w:b/>
      <w:bCs/>
    </w:rPr>
  </w:style>
  <w:style w:type="character" w:customStyle="1" w:styleId="CommentSubjectChar">
    <w:name w:val="Comment Subject Char"/>
    <w:basedOn w:val="CommentTextChar"/>
    <w:link w:val="CommentSubject"/>
    <w:uiPriority w:val="99"/>
    <w:semiHidden/>
    <w:rsid w:val="00EF2077"/>
    <w:rPr>
      <w:b/>
      <w:bCs/>
      <w:sz w:val="20"/>
      <w:szCs w:val="20"/>
    </w:rPr>
  </w:style>
  <w:style w:type="paragraph" w:styleId="FootnoteText">
    <w:name w:val="footnote text"/>
    <w:basedOn w:val="Normal"/>
    <w:link w:val="FootnoteTextChar"/>
    <w:uiPriority w:val="99"/>
    <w:semiHidden/>
    <w:unhideWhenUsed/>
    <w:rsid w:val="00EF20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2077"/>
    <w:rPr>
      <w:sz w:val="20"/>
      <w:szCs w:val="20"/>
    </w:rPr>
  </w:style>
  <w:style w:type="table" w:styleId="TableGrid">
    <w:name w:val="Table Grid"/>
    <w:basedOn w:val="TableNormal"/>
    <w:uiPriority w:val="39"/>
    <w:rsid w:val="00EF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F2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F2077"/>
  </w:style>
  <w:style w:type="table" w:customStyle="1" w:styleId="TableGrid1">
    <w:name w:val="Table Grid1"/>
    <w:basedOn w:val="TableNormal"/>
    <w:next w:val="TableGrid"/>
    <w:uiPriority w:val="39"/>
    <w:rsid w:val="000873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7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77E3"/>
  </w:style>
  <w:style w:type="table" w:customStyle="1" w:styleId="TableGrid2">
    <w:name w:val="Table Grid2"/>
    <w:basedOn w:val="TableNormal"/>
    <w:next w:val="TableGrid"/>
    <w:uiPriority w:val="39"/>
    <w:rsid w:val="00B66B5D"/>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53B2A"/>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5E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9040">
      <w:bodyDiv w:val="1"/>
      <w:marLeft w:val="0"/>
      <w:marRight w:val="0"/>
      <w:marTop w:val="0"/>
      <w:marBottom w:val="0"/>
      <w:divBdr>
        <w:top w:val="none" w:sz="0" w:space="0" w:color="auto"/>
        <w:left w:val="none" w:sz="0" w:space="0" w:color="auto"/>
        <w:bottom w:val="none" w:sz="0" w:space="0" w:color="auto"/>
        <w:right w:val="none" w:sz="0" w:space="0" w:color="auto"/>
      </w:divBdr>
      <w:divsChild>
        <w:div w:id="2007588447">
          <w:marLeft w:val="640"/>
          <w:marRight w:val="0"/>
          <w:marTop w:val="0"/>
          <w:marBottom w:val="0"/>
          <w:divBdr>
            <w:top w:val="none" w:sz="0" w:space="0" w:color="auto"/>
            <w:left w:val="none" w:sz="0" w:space="0" w:color="auto"/>
            <w:bottom w:val="none" w:sz="0" w:space="0" w:color="auto"/>
            <w:right w:val="none" w:sz="0" w:space="0" w:color="auto"/>
          </w:divBdr>
        </w:div>
      </w:divsChild>
    </w:div>
    <w:div w:id="26220240">
      <w:bodyDiv w:val="1"/>
      <w:marLeft w:val="0"/>
      <w:marRight w:val="0"/>
      <w:marTop w:val="0"/>
      <w:marBottom w:val="0"/>
      <w:divBdr>
        <w:top w:val="none" w:sz="0" w:space="0" w:color="auto"/>
        <w:left w:val="none" w:sz="0" w:space="0" w:color="auto"/>
        <w:bottom w:val="none" w:sz="0" w:space="0" w:color="auto"/>
        <w:right w:val="none" w:sz="0" w:space="0" w:color="auto"/>
      </w:divBdr>
      <w:divsChild>
        <w:div w:id="1256091560">
          <w:marLeft w:val="640"/>
          <w:marRight w:val="0"/>
          <w:marTop w:val="0"/>
          <w:marBottom w:val="0"/>
          <w:divBdr>
            <w:top w:val="none" w:sz="0" w:space="0" w:color="auto"/>
            <w:left w:val="none" w:sz="0" w:space="0" w:color="auto"/>
            <w:bottom w:val="none" w:sz="0" w:space="0" w:color="auto"/>
            <w:right w:val="none" w:sz="0" w:space="0" w:color="auto"/>
          </w:divBdr>
        </w:div>
      </w:divsChild>
    </w:div>
    <w:div w:id="27267498">
      <w:bodyDiv w:val="1"/>
      <w:marLeft w:val="0"/>
      <w:marRight w:val="0"/>
      <w:marTop w:val="0"/>
      <w:marBottom w:val="0"/>
      <w:divBdr>
        <w:top w:val="none" w:sz="0" w:space="0" w:color="auto"/>
        <w:left w:val="none" w:sz="0" w:space="0" w:color="auto"/>
        <w:bottom w:val="none" w:sz="0" w:space="0" w:color="auto"/>
        <w:right w:val="none" w:sz="0" w:space="0" w:color="auto"/>
      </w:divBdr>
      <w:divsChild>
        <w:div w:id="1369909837">
          <w:marLeft w:val="640"/>
          <w:marRight w:val="0"/>
          <w:marTop w:val="0"/>
          <w:marBottom w:val="0"/>
          <w:divBdr>
            <w:top w:val="none" w:sz="0" w:space="0" w:color="auto"/>
            <w:left w:val="none" w:sz="0" w:space="0" w:color="auto"/>
            <w:bottom w:val="none" w:sz="0" w:space="0" w:color="auto"/>
            <w:right w:val="none" w:sz="0" w:space="0" w:color="auto"/>
          </w:divBdr>
        </w:div>
      </w:divsChild>
    </w:div>
    <w:div w:id="69935174">
      <w:bodyDiv w:val="1"/>
      <w:marLeft w:val="0"/>
      <w:marRight w:val="0"/>
      <w:marTop w:val="0"/>
      <w:marBottom w:val="0"/>
      <w:divBdr>
        <w:top w:val="none" w:sz="0" w:space="0" w:color="auto"/>
        <w:left w:val="none" w:sz="0" w:space="0" w:color="auto"/>
        <w:bottom w:val="none" w:sz="0" w:space="0" w:color="auto"/>
        <w:right w:val="none" w:sz="0" w:space="0" w:color="auto"/>
      </w:divBdr>
      <w:divsChild>
        <w:div w:id="1672104288">
          <w:marLeft w:val="640"/>
          <w:marRight w:val="0"/>
          <w:marTop w:val="0"/>
          <w:marBottom w:val="0"/>
          <w:divBdr>
            <w:top w:val="none" w:sz="0" w:space="0" w:color="auto"/>
            <w:left w:val="none" w:sz="0" w:space="0" w:color="auto"/>
            <w:bottom w:val="none" w:sz="0" w:space="0" w:color="auto"/>
            <w:right w:val="none" w:sz="0" w:space="0" w:color="auto"/>
          </w:divBdr>
        </w:div>
        <w:div w:id="492182179">
          <w:marLeft w:val="640"/>
          <w:marRight w:val="0"/>
          <w:marTop w:val="0"/>
          <w:marBottom w:val="0"/>
          <w:divBdr>
            <w:top w:val="none" w:sz="0" w:space="0" w:color="auto"/>
            <w:left w:val="none" w:sz="0" w:space="0" w:color="auto"/>
            <w:bottom w:val="none" w:sz="0" w:space="0" w:color="auto"/>
            <w:right w:val="none" w:sz="0" w:space="0" w:color="auto"/>
          </w:divBdr>
        </w:div>
      </w:divsChild>
    </w:div>
    <w:div w:id="87623026">
      <w:bodyDiv w:val="1"/>
      <w:marLeft w:val="0"/>
      <w:marRight w:val="0"/>
      <w:marTop w:val="0"/>
      <w:marBottom w:val="0"/>
      <w:divBdr>
        <w:top w:val="none" w:sz="0" w:space="0" w:color="auto"/>
        <w:left w:val="none" w:sz="0" w:space="0" w:color="auto"/>
        <w:bottom w:val="none" w:sz="0" w:space="0" w:color="auto"/>
        <w:right w:val="none" w:sz="0" w:space="0" w:color="auto"/>
      </w:divBdr>
      <w:divsChild>
        <w:div w:id="325793230">
          <w:marLeft w:val="640"/>
          <w:marRight w:val="0"/>
          <w:marTop w:val="0"/>
          <w:marBottom w:val="0"/>
          <w:divBdr>
            <w:top w:val="none" w:sz="0" w:space="0" w:color="auto"/>
            <w:left w:val="none" w:sz="0" w:space="0" w:color="auto"/>
            <w:bottom w:val="none" w:sz="0" w:space="0" w:color="auto"/>
            <w:right w:val="none" w:sz="0" w:space="0" w:color="auto"/>
          </w:divBdr>
        </w:div>
        <w:div w:id="1739475965">
          <w:marLeft w:val="640"/>
          <w:marRight w:val="0"/>
          <w:marTop w:val="0"/>
          <w:marBottom w:val="0"/>
          <w:divBdr>
            <w:top w:val="none" w:sz="0" w:space="0" w:color="auto"/>
            <w:left w:val="none" w:sz="0" w:space="0" w:color="auto"/>
            <w:bottom w:val="none" w:sz="0" w:space="0" w:color="auto"/>
            <w:right w:val="none" w:sz="0" w:space="0" w:color="auto"/>
          </w:divBdr>
        </w:div>
      </w:divsChild>
    </w:div>
    <w:div w:id="108396702">
      <w:bodyDiv w:val="1"/>
      <w:marLeft w:val="0"/>
      <w:marRight w:val="0"/>
      <w:marTop w:val="0"/>
      <w:marBottom w:val="0"/>
      <w:divBdr>
        <w:top w:val="none" w:sz="0" w:space="0" w:color="auto"/>
        <w:left w:val="none" w:sz="0" w:space="0" w:color="auto"/>
        <w:bottom w:val="none" w:sz="0" w:space="0" w:color="auto"/>
        <w:right w:val="none" w:sz="0" w:space="0" w:color="auto"/>
      </w:divBdr>
      <w:divsChild>
        <w:div w:id="683019746">
          <w:marLeft w:val="640"/>
          <w:marRight w:val="0"/>
          <w:marTop w:val="0"/>
          <w:marBottom w:val="0"/>
          <w:divBdr>
            <w:top w:val="none" w:sz="0" w:space="0" w:color="auto"/>
            <w:left w:val="none" w:sz="0" w:space="0" w:color="auto"/>
            <w:bottom w:val="none" w:sz="0" w:space="0" w:color="auto"/>
            <w:right w:val="none" w:sz="0" w:space="0" w:color="auto"/>
          </w:divBdr>
        </w:div>
      </w:divsChild>
    </w:div>
    <w:div w:id="118184511">
      <w:bodyDiv w:val="1"/>
      <w:marLeft w:val="0"/>
      <w:marRight w:val="0"/>
      <w:marTop w:val="0"/>
      <w:marBottom w:val="0"/>
      <w:divBdr>
        <w:top w:val="none" w:sz="0" w:space="0" w:color="auto"/>
        <w:left w:val="none" w:sz="0" w:space="0" w:color="auto"/>
        <w:bottom w:val="none" w:sz="0" w:space="0" w:color="auto"/>
        <w:right w:val="none" w:sz="0" w:space="0" w:color="auto"/>
      </w:divBdr>
      <w:divsChild>
        <w:div w:id="615914920">
          <w:marLeft w:val="640"/>
          <w:marRight w:val="0"/>
          <w:marTop w:val="0"/>
          <w:marBottom w:val="0"/>
          <w:divBdr>
            <w:top w:val="none" w:sz="0" w:space="0" w:color="auto"/>
            <w:left w:val="none" w:sz="0" w:space="0" w:color="auto"/>
            <w:bottom w:val="none" w:sz="0" w:space="0" w:color="auto"/>
            <w:right w:val="none" w:sz="0" w:space="0" w:color="auto"/>
          </w:divBdr>
        </w:div>
        <w:div w:id="478378300">
          <w:marLeft w:val="640"/>
          <w:marRight w:val="0"/>
          <w:marTop w:val="0"/>
          <w:marBottom w:val="0"/>
          <w:divBdr>
            <w:top w:val="none" w:sz="0" w:space="0" w:color="auto"/>
            <w:left w:val="none" w:sz="0" w:space="0" w:color="auto"/>
            <w:bottom w:val="none" w:sz="0" w:space="0" w:color="auto"/>
            <w:right w:val="none" w:sz="0" w:space="0" w:color="auto"/>
          </w:divBdr>
        </w:div>
        <w:div w:id="445928060">
          <w:marLeft w:val="640"/>
          <w:marRight w:val="0"/>
          <w:marTop w:val="0"/>
          <w:marBottom w:val="0"/>
          <w:divBdr>
            <w:top w:val="none" w:sz="0" w:space="0" w:color="auto"/>
            <w:left w:val="none" w:sz="0" w:space="0" w:color="auto"/>
            <w:bottom w:val="none" w:sz="0" w:space="0" w:color="auto"/>
            <w:right w:val="none" w:sz="0" w:space="0" w:color="auto"/>
          </w:divBdr>
        </w:div>
        <w:div w:id="160121032">
          <w:marLeft w:val="640"/>
          <w:marRight w:val="0"/>
          <w:marTop w:val="0"/>
          <w:marBottom w:val="0"/>
          <w:divBdr>
            <w:top w:val="none" w:sz="0" w:space="0" w:color="auto"/>
            <w:left w:val="none" w:sz="0" w:space="0" w:color="auto"/>
            <w:bottom w:val="none" w:sz="0" w:space="0" w:color="auto"/>
            <w:right w:val="none" w:sz="0" w:space="0" w:color="auto"/>
          </w:divBdr>
        </w:div>
      </w:divsChild>
    </w:div>
    <w:div w:id="133183505">
      <w:bodyDiv w:val="1"/>
      <w:marLeft w:val="0"/>
      <w:marRight w:val="0"/>
      <w:marTop w:val="0"/>
      <w:marBottom w:val="0"/>
      <w:divBdr>
        <w:top w:val="none" w:sz="0" w:space="0" w:color="auto"/>
        <w:left w:val="none" w:sz="0" w:space="0" w:color="auto"/>
        <w:bottom w:val="none" w:sz="0" w:space="0" w:color="auto"/>
        <w:right w:val="none" w:sz="0" w:space="0" w:color="auto"/>
      </w:divBdr>
      <w:divsChild>
        <w:div w:id="2003922342">
          <w:marLeft w:val="640"/>
          <w:marRight w:val="0"/>
          <w:marTop w:val="0"/>
          <w:marBottom w:val="0"/>
          <w:divBdr>
            <w:top w:val="none" w:sz="0" w:space="0" w:color="auto"/>
            <w:left w:val="none" w:sz="0" w:space="0" w:color="auto"/>
            <w:bottom w:val="none" w:sz="0" w:space="0" w:color="auto"/>
            <w:right w:val="none" w:sz="0" w:space="0" w:color="auto"/>
          </w:divBdr>
        </w:div>
        <w:div w:id="598682486">
          <w:marLeft w:val="640"/>
          <w:marRight w:val="0"/>
          <w:marTop w:val="0"/>
          <w:marBottom w:val="0"/>
          <w:divBdr>
            <w:top w:val="none" w:sz="0" w:space="0" w:color="auto"/>
            <w:left w:val="none" w:sz="0" w:space="0" w:color="auto"/>
            <w:bottom w:val="none" w:sz="0" w:space="0" w:color="auto"/>
            <w:right w:val="none" w:sz="0" w:space="0" w:color="auto"/>
          </w:divBdr>
        </w:div>
        <w:div w:id="786781740">
          <w:marLeft w:val="640"/>
          <w:marRight w:val="0"/>
          <w:marTop w:val="0"/>
          <w:marBottom w:val="0"/>
          <w:divBdr>
            <w:top w:val="none" w:sz="0" w:space="0" w:color="auto"/>
            <w:left w:val="none" w:sz="0" w:space="0" w:color="auto"/>
            <w:bottom w:val="none" w:sz="0" w:space="0" w:color="auto"/>
            <w:right w:val="none" w:sz="0" w:space="0" w:color="auto"/>
          </w:divBdr>
        </w:div>
        <w:div w:id="627667599">
          <w:marLeft w:val="640"/>
          <w:marRight w:val="0"/>
          <w:marTop w:val="0"/>
          <w:marBottom w:val="0"/>
          <w:divBdr>
            <w:top w:val="none" w:sz="0" w:space="0" w:color="auto"/>
            <w:left w:val="none" w:sz="0" w:space="0" w:color="auto"/>
            <w:bottom w:val="none" w:sz="0" w:space="0" w:color="auto"/>
            <w:right w:val="none" w:sz="0" w:space="0" w:color="auto"/>
          </w:divBdr>
        </w:div>
      </w:divsChild>
    </w:div>
    <w:div w:id="185561926">
      <w:bodyDiv w:val="1"/>
      <w:marLeft w:val="0"/>
      <w:marRight w:val="0"/>
      <w:marTop w:val="0"/>
      <w:marBottom w:val="0"/>
      <w:divBdr>
        <w:top w:val="none" w:sz="0" w:space="0" w:color="auto"/>
        <w:left w:val="none" w:sz="0" w:space="0" w:color="auto"/>
        <w:bottom w:val="none" w:sz="0" w:space="0" w:color="auto"/>
        <w:right w:val="none" w:sz="0" w:space="0" w:color="auto"/>
      </w:divBdr>
      <w:divsChild>
        <w:div w:id="194975332">
          <w:marLeft w:val="640"/>
          <w:marRight w:val="0"/>
          <w:marTop w:val="0"/>
          <w:marBottom w:val="0"/>
          <w:divBdr>
            <w:top w:val="none" w:sz="0" w:space="0" w:color="auto"/>
            <w:left w:val="none" w:sz="0" w:space="0" w:color="auto"/>
            <w:bottom w:val="none" w:sz="0" w:space="0" w:color="auto"/>
            <w:right w:val="none" w:sz="0" w:space="0" w:color="auto"/>
          </w:divBdr>
        </w:div>
      </w:divsChild>
    </w:div>
    <w:div w:id="260455070">
      <w:bodyDiv w:val="1"/>
      <w:marLeft w:val="0"/>
      <w:marRight w:val="0"/>
      <w:marTop w:val="0"/>
      <w:marBottom w:val="0"/>
      <w:divBdr>
        <w:top w:val="none" w:sz="0" w:space="0" w:color="auto"/>
        <w:left w:val="none" w:sz="0" w:space="0" w:color="auto"/>
        <w:bottom w:val="none" w:sz="0" w:space="0" w:color="auto"/>
        <w:right w:val="none" w:sz="0" w:space="0" w:color="auto"/>
      </w:divBdr>
      <w:divsChild>
        <w:div w:id="1112749876">
          <w:marLeft w:val="640"/>
          <w:marRight w:val="0"/>
          <w:marTop w:val="0"/>
          <w:marBottom w:val="0"/>
          <w:divBdr>
            <w:top w:val="none" w:sz="0" w:space="0" w:color="auto"/>
            <w:left w:val="none" w:sz="0" w:space="0" w:color="auto"/>
            <w:bottom w:val="none" w:sz="0" w:space="0" w:color="auto"/>
            <w:right w:val="none" w:sz="0" w:space="0" w:color="auto"/>
          </w:divBdr>
        </w:div>
      </w:divsChild>
    </w:div>
    <w:div w:id="290790632">
      <w:bodyDiv w:val="1"/>
      <w:marLeft w:val="0"/>
      <w:marRight w:val="0"/>
      <w:marTop w:val="0"/>
      <w:marBottom w:val="0"/>
      <w:divBdr>
        <w:top w:val="none" w:sz="0" w:space="0" w:color="auto"/>
        <w:left w:val="none" w:sz="0" w:space="0" w:color="auto"/>
        <w:bottom w:val="none" w:sz="0" w:space="0" w:color="auto"/>
        <w:right w:val="none" w:sz="0" w:space="0" w:color="auto"/>
      </w:divBdr>
      <w:divsChild>
        <w:div w:id="2079476710">
          <w:marLeft w:val="640"/>
          <w:marRight w:val="0"/>
          <w:marTop w:val="0"/>
          <w:marBottom w:val="0"/>
          <w:divBdr>
            <w:top w:val="none" w:sz="0" w:space="0" w:color="auto"/>
            <w:left w:val="none" w:sz="0" w:space="0" w:color="auto"/>
            <w:bottom w:val="none" w:sz="0" w:space="0" w:color="auto"/>
            <w:right w:val="none" w:sz="0" w:space="0" w:color="auto"/>
          </w:divBdr>
        </w:div>
      </w:divsChild>
    </w:div>
    <w:div w:id="295183752">
      <w:bodyDiv w:val="1"/>
      <w:marLeft w:val="0"/>
      <w:marRight w:val="0"/>
      <w:marTop w:val="0"/>
      <w:marBottom w:val="0"/>
      <w:divBdr>
        <w:top w:val="none" w:sz="0" w:space="0" w:color="auto"/>
        <w:left w:val="none" w:sz="0" w:space="0" w:color="auto"/>
        <w:bottom w:val="none" w:sz="0" w:space="0" w:color="auto"/>
        <w:right w:val="none" w:sz="0" w:space="0" w:color="auto"/>
      </w:divBdr>
      <w:divsChild>
        <w:div w:id="549193802">
          <w:marLeft w:val="640"/>
          <w:marRight w:val="0"/>
          <w:marTop w:val="0"/>
          <w:marBottom w:val="0"/>
          <w:divBdr>
            <w:top w:val="none" w:sz="0" w:space="0" w:color="auto"/>
            <w:left w:val="none" w:sz="0" w:space="0" w:color="auto"/>
            <w:bottom w:val="none" w:sz="0" w:space="0" w:color="auto"/>
            <w:right w:val="none" w:sz="0" w:space="0" w:color="auto"/>
          </w:divBdr>
        </w:div>
      </w:divsChild>
    </w:div>
    <w:div w:id="306518417">
      <w:bodyDiv w:val="1"/>
      <w:marLeft w:val="0"/>
      <w:marRight w:val="0"/>
      <w:marTop w:val="0"/>
      <w:marBottom w:val="0"/>
      <w:divBdr>
        <w:top w:val="none" w:sz="0" w:space="0" w:color="auto"/>
        <w:left w:val="none" w:sz="0" w:space="0" w:color="auto"/>
        <w:bottom w:val="none" w:sz="0" w:space="0" w:color="auto"/>
        <w:right w:val="none" w:sz="0" w:space="0" w:color="auto"/>
      </w:divBdr>
      <w:divsChild>
        <w:div w:id="1998068795">
          <w:marLeft w:val="640"/>
          <w:marRight w:val="0"/>
          <w:marTop w:val="0"/>
          <w:marBottom w:val="0"/>
          <w:divBdr>
            <w:top w:val="none" w:sz="0" w:space="0" w:color="auto"/>
            <w:left w:val="none" w:sz="0" w:space="0" w:color="auto"/>
            <w:bottom w:val="none" w:sz="0" w:space="0" w:color="auto"/>
            <w:right w:val="none" w:sz="0" w:space="0" w:color="auto"/>
          </w:divBdr>
        </w:div>
      </w:divsChild>
    </w:div>
    <w:div w:id="312830049">
      <w:bodyDiv w:val="1"/>
      <w:marLeft w:val="0"/>
      <w:marRight w:val="0"/>
      <w:marTop w:val="0"/>
      <w:marBottom w:val="0"/>
      <w:divBdr>
        <w:top w:val="none" w:sz="0" w:space="0" w:color="auto"/>
        <w:left w:val="none" w:sz="0" w:space="0" w:color="auto"/>
        <w:bottom w:val="none" w:sz="0" w:space="0" w:color="auto"/>
        <w:right w:val="none" w:sz="0" w:space="0" w:color="auto"/>
      </w:divBdr>
      <w:divsChild>
        <w:div w:id="2053843207">
          <w:marLeft w:val="640"/>
          <w:marRight w:val="0"/>
          <w:marTop w:val="0"/>
          <w:marBottom w:val="0"/>
          <w:divBdr>
            <w:top w:val="none" w:sz="0" w:space="0" w:color="auto"/>
            <w:left w:val="none" w:sz="0" w:space="0" w:color="auto"/>
            <w:bottom w:val="none" w:sz="0" w:space="0" w:color="auto"/>
            <w:right w:val="none" w:sz="0" w:space="0" w:color="auto"/>
          </w:divBdr>
        </w:div>
        <w:div w:id="2021663473">
          <w:marLeft w:val="640"/>
          <w:marRight w:val="0"/>
          <w:marTop w:val="0"/>
          <w:marBottom w:val="0"/>
          <w:divBdr>
            <w:top w:val="none" w:sz="0" w:space="0" w:color="auto"/>
            <w:left w:val="none" w:sz="0" w:space="0" w:color="auto"/>
            <w:bottom w:val="none" w:sz="0" w:space="0" w:color="auto"/>
            <w:right w:val="none" w:sz="0" w:space="0" w:color="auto"/>
          </w:divBdr>
        </w:div>
        <w:div w:id="1970283823">
          <w:marLeft w:val="640"/>
          <w:marRight w:val="0"/>
          <w:marTop w:val="0"/>
          <w:marBottom w:val="0"/>
          <w:divBdr>
            <w:top w:val="none" w:sz="0" w:space="0" w:color="auto"/>
            <w:left w:val="none" w:sz="0" w:space="0" w:color="auto"/>
            <w:bottom w:val="none" w:sz="0" w:space="0" w:color="auto"/>
            <w:right w:val="none" w:sz="0" w:space="0" w:color="auto"/>
          </w:divBdr>
        </w:div>
        <w:div w:id="1567834645">
          <w:marLeft w:val="640"/>
          <w:marRight w:val="0"/>
          <w:marTop w:val="0"/>
          <w:marBottom w:val="0"/>
          <w:divBdr>
            <w:top w:val="none" w:sz="0" w:space="0" w:color="auto"/>
            <w:left w:val="none" w:sz="0" w:space="0" w:color="auto"/>
            <w:bottom w:val="none" w:sz="0" w:space="0" w:color="auto"/>
            <w:right w:val="none" w:sz="0" w:space="0" w:color="auto"/>
          </w:divBdr>
        </w:div>
      </w:divsChild>
    </w:div>
    <w:div w:id="378672444">
      <w:bodyDiv w:val="1"/>
      <w:marLeft w:val="0"/>
      <w:marRight w:val="0"/>
      <w:marTop w:val="0"/>
      <w:marBottom w:val="0"/>
      <w:divBdr>
        <w:top w:val="none" w:sz="0" w:space="0" w:color="auto"/>
        <w:left w:val="none" w:sz="0" w:space="0" w:color="auto"/>
        <w:bottom w:val="none" w:sz="0" w:space="0" w:color="auto"/>
        <w:right w:val="none" w:sz="0" w:space="0" w:color="auto"/>
      </w:divBdr>
      <w:divsChild>
        <w:div w:id="786972683">
          <w:marLeft w:val="640"/>
          <w:marRight w:val="0"/>
          <w:marTop w:val="0"/>
          <w:marBottom w:val="0"/>
          <w:divBdr>
            <w:top w:val="none" w:sz="0" w:space="0" w:color="auto"/>
            <w:left w:val="none" w:sz="0" w:space="0" w:color="auto"/>
            <w:bottom w:val="none" w:sz="0" w:space="0" w:color="auto"/>
            <w:right w:val="none" w:sz="0" w:space="0" w:color="auto"/>
          </w:divBdr>
        </w:div>
      </w:divsChild>
    </w:div>
    <w:div w:id="384111795">
      <w:bodyDiv w:val="1"/>
      <w:marLeft w:val="0"/>
      <w:marRight w:val="0"/>
      <w:marTop w:val="0"/>
      <w:marBottom w:val="0"/>
      <w:divBdr>
        <w:top w:val="none" w:sz="0" w:space="0" w:color="auto"/>
        <w:left w:val="none" w:sz="0" w:space="0" w:color="auto"/>
        <w:bottom w:val="none" w:sz="0" w:space="0" w:color="auto"/>
        <w:right w:val="none" w:sz="0" w:space="0" w:color="auto"/>
      </w:divBdr>
      <w:divsChild>
        <w:div w:id="2098212502">
          <w:marLeft w:val="640"/>
          <w:marRight w:val="0"/>
          <w:marTop w:val="0"/>
          <w:marBottom w:val="0"/>
          <w:divBdr>
            <w:top w:val="none" w:sz="0" w:space="0" w:color="auto"/>
            <w:left w:val="none" w:sz="0" w:space="0" w:color="auto"/>
            <w:bottom w:val="none" w:sz="0" w:space="0" w:color="auto"/>
            <w:right w:val="none" w:sz="0" w:space="0" w:color="auto"/>
          </w:divBdr>
        </w:div>
      </w:divsChild>
    </w:div>
    <w:div w:id="421031721">
      <w:bodyDiv w:val="1"/>
      <w:marLeft w:val="0"/>
      <w:marRight w:val="0"/>
      <w:marTop w:val="0"/>
      <w:marBottom w:val="0"/>
      <w:divBdr>
        <w:top w:val="none" w:sz="0" w:space="0" w:color="auto"/>
        <w:left w:val="none" w:sz="0" w:space="0" w:color="auto"/>
        <w:bottom w:val="none" w:sz="0" w:space="0" w:color="auto"/>
        <w:right w:val="none" w:sz="0" w:space="0" w:color="auto"/>
      </w:divBdr>
      <w:divsChild>
        <w:div w:id="424692910">
          <w:marLeft w:val="640"/>
          <w:marRight w:val="0"/>
          <w:marTop w:val="0"/>
          <w:marBottom w:val="0"/>
          <w:divBdr>
            <w:top w:val="none" w:sz="0" w:space="0" w:color="auto"/>
            <w:left w:val="none" w:sz="0" w:space="0" w:color="auto"/>
            <w:bottom w:val="none" w:sz="0" w:space="0" w:color="auto"/>
            <w:right w:val="none" w:sz="0" w:space="0" w:color="auto"/>
          </w:divBdr>
        </w:div>
        <w:div w:id="780413744">
          <w:marLeft w:val="640"/>
          <w:marRight w:val="0"/>
          <w:marTop w:val="0"/>
          <w:marBottom w:val="0"/>
          <w:divBdr>
            <w:top w:val="none" w:sz="0" w:space="0" w:color="auto"/>
            <w:left w:val="none" w:sz="0" w:space="0" w:color="auto"/>
            <w:bottom w:val="none" w:sz="0" w:space="0" w:color="auto"/>
            <w:right w:val="none" w:sz="0" w:space="0" w:color="auto"/>
          </w:divBdr>
        </w:div>
        <w:div w:id="307825724">
          <w:marLeft w:val="640"/>
          <w:marRight w:val="0"/>
          <w:marTop w:val="0"/>
          <w:marBottom w:val="0"/>
          <w:divBdr>
            <w:top w:val="none" w:sz="0" w:space="0" w:color="auto"/>
            <w:left w:val="none" w:sz="0" w:space="0" w:color="auto"/>
            <w:bottom w:val="none" w:sz="0" w:space="0" w:color="auto"/>
            <w:right w:val="none" w:sz="0" w:space="0" w:color="auto"/>
          </w:divBdr>
        </w:div>
        <w:div w:id="1567496314">
          <w:marLeft w:val="640"/>
          <w:marRight w:val="0"/>
          <w:marTop w:val="0"/>
          <w:marBottom w:val="0"/>
          <w:divBdr>
            <w:top w:val="none" w:sz="0" w:space="0" w:color="auto"/>
            <w:left w:val="none" w:sz="0" w:space="0" w:color="auto"/>
            <w:bottom w:val="none" w:sz="0" w:space="0" w:color="auto"/>
            <w:right w:val="none" w:sz="0" w:space="0" w:color="auto"/>
          </w:divBdr>
        </w:div>
      </w:divsChild>
    </w:div>
    <w:div w:id="566651117">
      <w:bodyDiv w:val="1"/>
      <w:marLeft w:val="0"/>
      <w:marRight w:val="0"/>
      <w:marTop w:val="0"/>
      <w:marBottom w:val="0"/>
      <w:divBdr>
        <w:top w:val="none" w:sz="0" w:space="0" w:color="auto"/>
        <w:left w:val="none" w:sz="0" w:space="0" w:color="auto"/>
        <w:bottom w:val="none" w:sz="0" w:space="0" w:color="auto"/>
        <w:right w:val="none" w:sz="0" w:space="0" w:color="auto"/>
      </w:divBdr>
      <w:divsChild>
        <w:div w:id="431167451">
          <w:marLeft w:val="640"/>
          <w:marRight w:val="0"/>
          <w:marTop w:val="0"/>
          <w:marBottom w:val="0"/>
          <w:divBdr>
            <w:top w:val="none" w:sz="0" w:space="0" w:color="auto"/>
            <w:left w:val="none" w:sz="0" w:space="0" w:color="auto"/>
            <w:bottom w:val="none" w:sz="0" w:space="0" w:color="auto"/>
            <w:right w:val="none" w:sz="0" w:space="0" w:color="auto"/>
          </w:divBdr>
        </w:div>
      </w:divsChild>
    </w:div>
    <w:div w:id="709185606">
      <w:bodyDiv w:val="1"/>
      <w:marLeft w:val="0"/>
      <w:marRight w:val="0"/>
      <w:marTop w:val="0"/>
      <w:marBottom w:val="0"/>
      <w:divBdr>
        <w:top w:val="none" w:sz="0" w:space="0" w:color="auto"/>
        <w:left w:val="none" w:sz="0" w:space="0" w:color="auto"/>
        <w:bottom w:val="none" w:sz="0" w:space="0" w:color="auto"/>
        <w:right w:val="none" w:sz="0" w:space="0" w:color="auto"/>
      </w:divBdr>
      <w:divsChild>
        <w:div w:id="942571492">
          <w:marLeft w:val="640"/>
          <w:marRight w:val="0"/>
          <w:marTop w:val="0"/>
          <w:marBottom w:val="0"/>
          <w:divBdr>
            <w:top w:val="none" w:sz="0" w:space="0" w:color="auto"/>
            <w:left w:val="none" w:sz="0" w:space="0" w:color="auto"/>
            <w:bottom w:val="none" w:sz="0" w:space="0" w:color="auto"/>
            <w:right w:val="none" w:sz="0" w:space="0" w:color="auto"/>
          </w:divBdr>
        </w:div>
      </w:divsChild>
    </w:div>
    <w:div w:id="733621548">
      <w:bodyDiv w:val="1"/>
      <w:marLeft w:val="0"/>
      <w:marRight w:val="0"/>
      <w:marTop w:val="0"/>
      <w:marBottom w:val="0"/>
      <w:divBdr>
        <w:top w:val="none" w:sz="0" w:space="0" w:color="auto"/>
        <w:left w:val="none" w:sz="0" w:space="0" w:color="auto"/>
        <w:bottom w:val="none" w:sz="0" w:space="0" w:color="auto"/>
        <w:right w:val="none" w:sz="0" w:space="0" w:color="auto"/>
      </w:divBdr>
      <w:divsChild>
        <w:div w:id="1195189114">
          <w:marLeft w:val="640"/>
          <w:marRight w:val="0"/>
          <w:marTop w:val="0"/>
          <w:marBottom w:val="0"/>
          <w:divBdr>
            <w:top w:val="none" w:sz="0" w:space="0" w:color="auto"/>
            <w:left w:val="none" w:sz="0" w:space="0" w:color="auto"/>
            <w:bottom w:val="none" w:sz="0" w:space="0" w:color="auto"/>
            <w:right w:val="none" w:sz="0" w:space="0" w:color="auto"/>
          </w:divBdr>
        </w:div>
      </w:divsChild>
    </w:div>
    <w:div w:id="808598509">
      <w:bodyDiv w:val="1"/>
      <w:marLeft w:val="0"/>
      <w:marRight w:val="0"/>
      <w:marTop w:val="0"/>
      <w:marBottom w:val="0"/>
      <w:divBdr>
        <w:top w:val="none" w:sz="0" w:space="0" w:color="auto"/>
        <w:left w:val="none" w:sz="0" w:space="0" w:color="auto"/>
        <w:bottom w:val="none" w:sz="0" w:space="0" w:color="auto"/>
        <w:right w:val="none" w:sz="0" w:space="0" w:color="auto"/>
      </w:divBdr>
      <w:divsChild>
        <w:div w:id="1168055244">
          <w:marLeft w:val="640"/>
          <w:marRight w:val="0"/>
          <w:marTop w:val="0"/>
          <w:marBottom w:val="0"/>
          <w:divBdr>
            <w:top w:val="none" w:sz="0" w:space="0" w:color="auto"/>
            <w:left w:val="none" w:sz="0" w:space="0" w:color="auto"/>
            <w:bottom w:val="none" w:sz="0" w:space="0" w:color="auto"/>
            <w:right w:val="none" w:sz="0" w:space="0" w:color="auto"/>
          </w:divBdr>
        </w:div>
      </w:divsChild>
    </w:div>
    <w:div w:id="813178839">
      <w:bodyDiv w:val="1"/>
      <w:marLeft w:val="0"/>
      <w:marRight w:val="0"/>
      <w:marTop w:val="0"/>
      <w:marBottom w:val="0"/>
      <w:divBdr>
        <w:top w:val="none" w:sz="0" w:space="0" w:color="auto"/>
        <w:left w:val="none" w:sz="0" w:space="0" w:color="auto"/>
        <w:bottom w:val="none" w:sz="0" w:space="0" w:color="auto"/>
        <w:right w:val="none" w:sz="0" w:space="0" w:color="auto"/>
      </w:divBdr>
      <w:divsChild>
        <w:div w:id="1018968798">
          <w:marLeft w:val="640"/>
          <w:marRight w:val="0"/>
          <w:marTop w:val="0"/>
          <w:marBottom w:val="0"/>
          <w:divBdr>
            <w:top w:val="none" w:sz="0" w:space="0" w:color="auto"/>
            <w:left w:val="none" w:sz="0" w:space="0" w:color="auto"/>
            <w:bottom w:val="none" w:sz="0" w:space="0" w:color="auto"/>
            <w:right w:val="none" w:sz="0" w:space="0" w:color="auto"/>
          </w:divBdr>
        </w:div>
      </w:divsChild>
    </w:div>
    <w:div w:id="835609652">
      <w:bodyDiv w:val="1"/>
      <w:marLeft w:val="0"/>
      <w:marRight w:val="0"/>
      <w:marTop w:val="0"/>
      <w:marBottom w:val="0"/>
      <w:divBdr>
        <w:top w:val="none" w:sz="0" w:space="0" w:color="auto"/>
        <w:left w:val="none" w:sz="0" w:space="0" w:color="auto"/>
        <w:bottom w:val="none" w:sz="0" w:space="0" w:color="auto"/>
        <w:right w:val="none" w:sz="0" w:space="0" w:color="auto"/>
      </w:divBdr>
      <w:divsChild>
        <w:div w:id="1696613549">
          <w:marLeft w:val="640"/>
          <w:marRight w:val="0"/>
          <w:marTop w:val="0"/>
          <w:marBottom w:val="0"/>
          <w:divBdr>
            <w:top w:val="none" w:sz="0" w:space="0" w:color="auto"/>
            <w:left w:val="none" w:sz="0" w:space="0" w:color="auto"/>
            <w:bottom w:val="none" w:sz="0" w:space="0" w:color="auto"/>
            <w:right w:val="none" w:sz="0" w:space="0" w:color="auto"/>
          </w:divBdr>
        </w:div>
        <w:div w:id="1131290682">
          <w:marLeft w:val="640"/>
          <w:marRight w:val="0"/>
          <w:marTop w:val="0"/>
          <w:marBottom w:val="0"/>
          <w:divBdr>
            <w:top w:val="none" w:sz="0" w:space="0" w:color="auto"/>
            <w:left w:val="none" w:sz="0" w:space="0" w:color="auto"/>
            <w:bottom w:val="none" w:sz="0" w:space="0" w:color="auto"/>
            <w:right w:val="none" w:sz="0" w:space="0" w:color="auto"/>
          </w:divBdr>
        </w:div>
        <w:div w:id="1596936981">
          <w:marLeft w:val="640"/>
          <w:marRight w:val="0"/>
          <w:marTop w:val="0"/>
          <w:marBottom w:val="0"/>
          <w:divBdr>
            <w:top w:val="none" w:sz="0" w:space="0" w:color="auto"/>
            <w:left w:val="none" w:sz="0" w:space="0" w:color="auto"/>
            <w:bottom w:val="none" w:sz="0" w:space="0" w:color="auto"/>
            <w:right w:val="none" w:sz="0" w:space="0" w:color="auto"/>
          </w:divBdr>
        </w:div>
        <w:div w:id="1112019843">
          <w:marLeft w:val="640"/>
          <w:marRight w:val="0"/>
          <w:marTop w:val="0"/>
          <w:marBottom w:val="0"/>
          <w:divBdr>
            <w:top w:val="none" w:sz="0" w:space="0" w:color="auto"/>
            <w:left w:val="none" w:sz="0" w:space="0" w:color="auto"/>
            <w:bottom w:val="none" w:sz="0" w:space="0" w:color="auto"/>
            <w:right w:val="none" w:sz="0" w:space="0" w:color="auto"/>
          </w:divBdr>
        </w:div>
      </w:divsChild>
    </w:div>
    <w:div w:id="836455875">
      <w:bodyDiv w:val="1"/>
      <w:marLeft w:val="0"/>
      <w:marRight w:val="0"/>
      <w:marTop w:val="0"/>
      <w:marBottom w:val="0"/>
      <w:divBdr>
        <w:top w:val="none" w:sz="0" w:space="0" w:color="auto"/>
        <w:left w:val="none" w:sz="0" w:space="0" w:color="auto"/>
        <w:bottom w:val="none" w:sz="0" w:space="0" w:color="auto"/>
        <w:right w:val="none" w:sz="0" w:space="0" w:color="auto"/>
      </w:divBdr>
      <w:divsChild>
        <w:div w:id="960696150">
          <w:marLeft w:val="640"/>
          <w:marRight w:val="0"/>
          <w:marTop w:val="0"/>
          <w:marBottom w:val="0"/>
          <w:divBdr>
            <w:top w:val="none" w:sz="0" w:space="0" w:color="auto"/>
            <w:left w:val="none" w:sz="0" w:space="0" w:color="auto"/>
            <w:bottom w:val="none" w:sz="0" w:space="0" w:color="auto"/>
            <w:right w:val="none" w:sz="0" w:space="0" w:color="auto"/>
          </w:divBdr>
        </w:div>
      </w:divsChild>
    </w:div>
    <w:div w:id="884633708">
      <w:bodyDiv w:val="1"/>
      <w:marLeft w:val="0"/>
      <w:marRight w:val="0"/>
      <w:marTop w:val="0"/>
      <w:marBottom w:val="0"/>
      <w:divBdr>
        <w:top w:val="none" w:sz="0" w:space="0" w:color="auto"/>
        <w:left w:val="none" w:sz="0" w:space="0" w:color="auto"/>
        <w:bottom w:val="none" w:sz="0" w:space="0" w:color="auto"/>
        <w:right w:val="none" w:sz="0" w:space="0" w:color="auto"/>
      </w:divBdr>
      <w:divsChild>
        <w:div w:id="1859198147">
          <w:marLeft w:val="640"/>
          <w:marRight w:val="0"/>
          <w:marTop w:val="0"/>
          <w:marBottom w:val="0"/>
          <w:divBdr>
            <w:top w:val="none" w:sz="0" w:space="0" w:color="auto"/>
            <w:left w:val="none" w:sz="0" w:space="0" w:color="auto"/>
            <w:bottom w:val="none" w:sz="0" w:space="0" w:color="auto"/>
            <w:right w:val="none" w:sz="0" w:space="0" w:color="auto"/>
          </w:divBdr>
        </w:div>
        <w:div w:id="1642079105">
          <w:marLeft w:val="640"/>
          <w:marRight w:val="0"/>
          <w:marTop w:val="0"/>
          <w:marBottom w:val="0"/>
          <w:divBdr>
            <w:top w:val="none" w:sz="0" w:space="0" w:color="auto"/>
            <w:left w:val="none" w:sz="0" w:space="0" w:color="auto"/>
            <w:bottom w:val="none" w:sz="0" w:space="0" w:color="auto"/>
            <w:right w:val="none" w:sz="0" w:space="0" w:color="auto"/>
          </w:divBdr>
        </w:div>
        <w:div w:id="1939017165">
          <w:marLeft w:val="640"/>
          <w:marRight w:val="0"/>
          <w:marTop w:val="0"/>
          <w:marBottom w:val="0"/>
          <w:divBdr>
            <w:top w:val="none" w:sz="0" w:space="0" w:color="auto"/>
            <w:left w:val="none" w:sz="0" w:space="0" w:color="auto"/>
            <w:bottom w:val="none" w:sz="0" w:space="0" w:color="auto"/>
            <w:right w:val="none" w:sz="0" w:space="0" w:color="auto"/>
          </w:divBdr>
        </w:div>
        <w:div w:id="614681295">
          <w:marLeft w:val="640"/>
          <w:marRight w:val="0"/>
          <w:marTop w:val="0"/>
          <w:marBottom w:val="0"/>
          <w:divBdr>
            <w:top w:val="none" w:sz="0" w:space="0" w:color="auto"/>
            <w:left w:val="none" w:sz="0" w:space="0" w:color="auto"/>
            <w:bottom w:val="none" w:sz="0" w:space="0" w:color="auto"/>
            <w:right w:val="none" w:sz="0" w:space="0" w:color="auto"/>
          </w:divBdr>
        </w:div>
      </w:divsChild>
    </w:div>
    <w:div w:id="931863320">
      <w:bodyDiv w:val="1"/>
      <w:marLeft w:val="0"/>
      <w:marRight w:val="0"/>
      <w:marTop w:val="0"/>
      <w:marBottom w:val="0"/>
      <w:divBdr>
        <w:top w:val="none" w:sz="0" w:space="0" w:color="auto"/>
        <w:left w:val="none" w:sz="0" w:space="0" w:color="auto"/>
        <w:bottom w:val="none" w:sz="0" w:space="0" w:color="auto"/>
        <w:right w:val="none" w:sz="0" w:space="0" w:color="auto"/>
      </w:divBdr>
      <w:divsChild>
        <w:div w:id="1473712275">
          <w:marLeft w:val="640"/>
          <w:marRight w:val="0"/>
          <w:marTop w:val="0"/>
          <w:marBottom w:val="0"/>
          <w:divBdr>
            <w:top w:val="none" w:sz="0" w:space="0" w:color="auto"/>
            <w:left w:val="none" w:sz="0" w:space="0" w:color="auto"/>
            <w:bottom w:val="none" w:sz="0" w:space="0" w:color="auto"/>
            <w:right w:val="none" w:sz="0" w:space="0" w:color="auto"/>
          </w:divBdr>
        </w:div>
      </w:divsChild>
    </w:div>
    <w:div w:id="1002584196">
      <w:bodyDiv w:val="1"/>
      <w:marLeft w:val="0"/>
      <w:marRight w:val="0"/>
      <w:marTop w:val="0"/>
      <w:marBottom w:val="0"/>
      <w:divBdr>
        <w:top w:val="none" w:sz="0" w:space="0" w:color="auto"/>
        <w:left w:val="none" w:sz="0" w:space="0" w:color="auto"/>
        <w:bottom w:val="none" w:sz="0" w:space="0" w:color="auto"/>
        <w:right w:val="none" w:sz="0" w:space="0" w:color="auto"/>
      </w:divBdr>
      <w:divsChild>
        <w:div w:id="1871675062">
          <w:marLeft w:val="640"/>
          <w:marRight w:val="0"/>
          <w:marTop w:val="0"/>
          <w:marBottom w:val="0"/>
          <w:divBdr>
            <w:top w:val="none" w:sz="0" w:space="0" w:color="auto"/>
            <w:left w:val="none" w:sz="0" w:space="0" w:color="auto"/>
            <w:bottom w:val="none" w:sz="0" w:space="0" w:color="auto"/>
            <w:right w:val="none" w:sz="0" w:space="0" w:color="auto"/>
          </w:divBdr>
        </w:div>
      </w:divsChild>
    </w:div>
    <w:div w:id="1024214604">
      <w:bodyDiv w:val="1"/>
      <w:marLeft w:val="0"/>
      <w:marRight w:val="0"/>
      <w:marTop w:val="0"/>
      <w:marBottom w:val="0"/>
      <w:divBdr>
        <w:top w:val="none" w:sz="0" w:space="0" w:color="auto"/>
        <w:left w:val="none" w:sz="0" w:space="0" w:color="auto"/>
        <w:bottom w:val="none" w:sz="0" w:space="0" w:color="auto"/>
        <w:right w:val="none" w:sz="0" w:space="0" w:color="auto"/>
      </w:divBdr>
      <w:divsChild>
        <w:div w:id="2048021595">
          <w:marLeft w:val="640"/>
          <w:marRight w:val="0"/>
          <w:marTop w:val="0"/>
          <w:marBottom w:val="0"/>
          <w:divBdr>
            <w:top w:val="none" w:sz="0" w:space="0" w:color="auto"/>
            <w:left w:val="none" w:sz="0" w:space="0" w:color="auto"/>
            <w:bottom w:val="none" w:sz="0" w:space="0" w:color="auto"/>
            <w:right w:val="none" w:sz="0" w:space="0" w:color="auto"/>
          </w:divBdr>
        </w:div>
      </w:divsChild>
    </w:div>
    <w:div w:id="1031607116">
      <w:bodyDiv w:val="1"/>
      <w:marLeft w:val="0"/>
      <w:marRight w:val="0"/>
      <w:marTop w:val="0"/>
      <w:marBottom w:val="0"/>
      <w:divBdr>
        <w:top w:val="none" w:sz="0" w:space="0" w:color="auto"/>
        <w:left w:val="none" w:sz="0" w:space="0" w:color="auto"/>
        <w:bottom w:val="none" w:sz="0" w:space="0" w:color="auto"/>
        <w:right w:val="none" w:sz="0" w:space="0" w:color="auto"/>
      </w:divBdr>
      <w:divsChild>
        <w:div w:id="247007458">
          <w:marLeft w:val="640"/>
          <w:marRight w:val="0"/>
          <w:marTop w:val="0"/>
          <w:marBottom w:val="0"/>
          <w:divBdr>
            <w:top w:val="none" w:sz="0" w:space="0" w:color="auto"/>
            <w:left w:val="none" w:sz="0" w:space="0" w:color="auto"/>
            <w:bottom w:val="none" w:sz="0" w:space="0" w:color="auto"/>
            <w:right w:val="none" w:sz="0" w:space="0" w:color="auto"/>
          </w:divBdr>
        </w:div>
      </w:divsChild>
    </w:div>
    <w:div w:id="1047026579">
      <w:bodyDiv w:val="1"/>
      <w:marLeft w:val="0"/>
      <w:marRight w:val="0"/>
      <w:marTop w:val="0"/>
      <w:marBottom w:val="0"/>
      <w:divBdr>
        <w:top w:val="none" w:sz="0" w:space="0" w:color="auto"/>
        <w:left w:val="none" w:sz="0" w:space="0" w:color="auto"/>
        <w:bottom w:val="none" w:sz="0" w:space="0" w:color="auto"/>
        <w:right w:val="none" w:sz="0" w:space="0" w:color="auto"/>
      </w:divBdr>
      <w:divsChild>
        <w:div w:id="289674233">
          <w:marLeft w:val="640"/>
          <w:marRight w:val="0"/>
          <w:marTop w:val="0"/>
          <w:marBottom w:val="0"/>
          <w:divBdr>
            <w:top w:val="none" w:sz="0" w:space="0" w:color="auto"/>
            <w:left w:val="none" w:sz="0" w:space="0" w:color="auto"/>
            <w:bottom w:val="none" w:sz="0" w:space="0" w:color="auto"/>
            <w:right w:val="none" w:sz="0" w:space="0" w:color="auto"/>
          </w:divBdr>
        </w:div>
      </w:divsChild>
    </w:div>
    <w:div w:id="1095784634">
      <w:bodyDiv w:val="1"/>
      <w:marLeft w:val="0"/>
      <w:marRight w:val="0"/>
      <w:marTop w:val="0"/>
      <w:marBottom w:val="0"/>
      <w:divBdr>
        <w:top w:val="none" w:sz="0" w:space="0" w:color="auto"/>
        <w:left w:val="none" w:sz="0" w:space="0" w:color="auto"/>
        <w:bottom w:val="none" w:sz="0" w:space="0" w:color="auto"/>
        <w:right w:val="none" w:sz="0" w:space="0" w:color="auto"/>
      </w:divBdr>
      <w:divsChild>
        <w:div w:id="7953605">
          <w:marLeft w:val="640"/>
          <w:marRight w:val="0"/>
          <w:marTop w:val="0"/>
          <w:marBottom w:val="0"/>
          <w:divBdr>
            <w:top w:val="none" w:sz="0" w:space="0" w:color="auto"/>
            <w:left w:val="none" w:sz="0" w:space="0" w:color="auto"/>
            <w:bottom w:val="none" w:sz="0" w:space="0" w:color="auto"/>
            <w:right w:val="none" w:sz="0" w:space="0" w:color="auto"/>
          </w:divBdr>
        </w:div>
        <w:div w:id="880241274">
          <w:marLeft w:val="640"/>
          <w:marRight w:val="0"/>
          <w:marTop w:val="0"/>
          <w:marBottom w:val="0"/>
          <w:divBdr>
            <w:top w:val="none" w:sz="0" w:space="0" w:color="auto"/>
            <w:left w:val="none" w:sz="0" w:space="0" w:color="auto"/>
            <w:bottom w:val="none" w:sz="0" w:space="0" w:color="auto"/>
            <w:right w:val="none" w:sz="0" w:space="0" w:color="auto"/>
          </w:divBdr>
        </w:div>
        <w:div w:id="1877935808">
          <w:marLeft w:val="640"/>
          <w:marRight w:val="0"/>
          <w:marTop w:val="0"/>
          <w:marBottom w:val="0"/>
          <w:divBdr>
            <w:top w:val="none" w:sz="0" w:space="0" w:color="auto"/>
            <w:left w:val="none" w:sz="0" w:space="0" w:color="auto"/>
            <w:bottom w:val="none" w:sz="0" w:space="0" w:color="auto"/>
            <w:right w:val="none" w:sz="0" w:space="0" w:color="auto"/>
          </w:divBdr>
        </w:div>
        <w:div w:id="1906604165">
          <w:marLeft w:val="640"/>
          <w:marRight w:val="0"/>
          <w:marTop w:val="0"/>
          <w:marBottom w:val="0"/>
          <w:divBdr>
            <w:top w:val="none" w:sz="0" w:space="0" w:color="auto"/>
            <w:left w:val="none" w:sz="0" w:space="0" w:color="auto"/>
            <w:bottom w:val="none" w:sz="0" w:space="0" w:color="auto"/>
            <w:right w:val="none" w:sz="0" w:space="0" w:color="auto"/>
          </w:divBdr>
        </w:div>
      </w:divsChild>
    </w:div>
    <w:div w:id="1104154615">
      <w:bodyDiv w:val="1"/>
      <w:marLeft w:val="0"/>
      <w:marRight w:val="0"/>
      <w:marTop w:val="0"/>
      <w:marBottom w:val="0"/>
      <w:divBdr>
        <w:top w:val="none" w:sz="0" w:space="0" w:color="auto"/>
        <w:left w:val="none" w:sz="0" w:space="0" w:color="auto"/>
        <w:bottom w:val="none" w:sz="0" w:space="0" w:color="auto"/>
        <w:right w:val="none" w:sz="0" w:space="0" w:color="auto"/>
      </w:divBdr>
      <w:divsChild>
        <w:div w:id="2078819125">
          <w:marLeft w:val="640"/>
          <w:marRight w:val="0"/>
          <w:marTop w:val="0"/>
          <w:marBottom w:val="0"/>
          <w:divBdr>
            <w:top w:val="none" w:sz="0" w:space="0" w:color="auto"/>
            <w:left w:val="none" w:sz="0" w:space="0" w:color="auto"/>
            <w:bottom w:val="none" w:sz="0" w:space="0" w:color="auto"/>
            <w:right w:val="none" w:sz="0" w:space="0" w:color="auto"/>
          </w:divBdr>
        </w:div>
      </w:divsChild>
    </w:div>
    <w:div w:id="1104958114">
      <w:bodyDiv w:val="1"/>
      <w:marLeft w:val="0"/>
      <w:marRight w:val="0"/>
      <w:marTop w:val="0"/>
      <w:marBottom w:val="0"/>
      <w:divBdr>
        <w:top w:val="none" w:sz="0" w:space="0" w:color="auto"/>
        <w:left w:val="none" w:sz="0" w:space="0" w:color="auto"/>
        <w:bottom w:val="none" w:sz="0" w:space="0" w:color="auto"/>
        <w:right w:val="none" w:sz="0" w:space="0" w:color="auto"/>
      </w:divBdr>
      <w:divsChild>
        <w:div w:id="918758566">
          <w:marLeft w:val="640"/>
          <w:marRight w:val="0"/>
          <w:marTop w:val="0"/>
          <w:marBottom w:val="0"/>
          <w:divBdr>
            <w:top w:val="none" w:sz="0" w:space="0" w:color="auto"/>
            <w:left w:val="none" w:sz="0" w:space="0" w:color="auto"/>
            <w:bottom w:val="none" w:sz="0" w:space="0" w:color="auto"/>
            <w:right w:val="none" w:sz="0" w:space="0" w:color="auto"/>
          </w:divBdr>
        </w:div>
      </w:divsChild>
    </w:div>
    <w:div w:id="1125732226">
      <w:bodyDiv w:val="1"/>
      <w:marLeft w:val="0"/>
      <w:marRight w:val="0"/>
      <w:marTop w:val="0"/>
      <w:marBottom w:val="0"/>
      <w:divBdr>
        <w:top w:val="none" w:sz="0" w:space="0" w:color="auto"/>
        <w:left w:val="none" w:sz="0" w:space="0" w:color="auto"/>
        <w:bottom w:val="none" w:sz="0" w:space="0" w:color="auto"/>
        <w:right w:val="none" w:sz="0" w:space="0" w:color="auto"/>
      </w:divBdr>
      <w:divsChild>
        <w:div w:id="1693144117">
          <w:marLeft w:val="640"/>
          <w:marRight w:val="0"/>
          <w:marTop w:val="0"/>
          <w:marBottom w:val="0"/>
          <w:divBdr>
            <w:top w:val="none" w:sz="0" w:space="0" w:color="auto"/>
            <w:left w:val="none" w:sz="0" w:space="0" w:color="auto"/>
            <w:bottom w:val="none" w:sz="0" w:space="0" w:color="auto"/>
            <w:right w:val="none" w:sz="0" w:space="0" w:color="auto"/>
          </w:divBdr>
        </w:div>
      </w:divsChild>
    </w:div>
    <w:div w:id="1175992886">
      <w:bodyDiv w:val="1"/>
      <w:marLeft w:val="0"/>
      <w:marRight w:val="0"/>
      <w:marTop w:val="0"/>
      <w:marBottom w:val="0"/>
      <w:divBdr>
        <w:top w:val="none" w:sz="0" w:space="0" w:color="auto"/>
        <w:left w:val="none" w:sz="0" w:space="0" w:color="auto"/>
        <w:bottom w:val="none" w:sz="0" w:space="0" w:color="auto"/>
        <w:right w:val="none" w:sz="0" w:space="0" w:color="auto"/>
      </w:divBdr>
      <w:divsChild>
        <w:div w:id="2045128886">
          <w:marLeft w:val="640"/>
          <w:marRight w:val="0"/>
          <w:marTop w:val="0"/>
          <w:marBottom w:val="0"/>
          <w:divBdr>
            <w:top w:val="none" w:sz="0" w:space="0" w:color="auto"/>
            <w:left w:val="none" w:sz="0" w:space="0" w:color="auto"/>
            <w:bottom w:val="none" w:sz="0" w:space="0" w:color="auto"/>
            <w:right w:val="none" w:sz="0" w:space="0" w:color="auto"/>
          </w:divBdr>
        </w:div>
        <w:div w:id="537593089">
          <w:marLeft w:val="640"/>
          <w:marRight w:val="0"/>
          <w:marTop w:val="0"/>
          <w:marBottom w:val="0"/>
          <w:divBdr>
            <w:top w:val="none" w:sz="0" w:space="0" w:color="auto"/>
            <w:left w:val="none" w:sz="0" w:space="0" w:color="auto"/>
            <w:bottom w:val="none" w:sz="0" w:space="0" w:color="auto"/>
            <w:right w:val="none" w:sz="0" w:space="0" w:color="auto"/>
          </w:divBdr>
        </w:div>
        <w:div w:id="1350058972">
          <w:marLeft w:val="640"/>
          <w:marRight w:val="0"/>
          <w:marTop w:val="0"/>
          <w:marBottom w:val="0"/>
          <w:divBdr>
            <w:top w:val="none" w:sz="0" w:space="0" w:color="auto"/>
            <w:left w:val="none" w:sz="0" w:space="0" w:color="auto"/>
            <w:bottom w:val="none" w:sz="0" w:space="0" w:color="auto"/>
            <w:right w:val="none" w:sz="0" w:space="0" w:color="auto"/>
          </w:divBdr>
        </w:div>
        <w:div w:id="789127835">
          <w:marLeft w:val="640"/>
          <w:marRight w:val="0"/>
          <w:marTop w:val="0"/>
          <w:marBottom w:val="0"/>
          <w:divBdr>
            <w:top w:val="none" w:sz="0" w:space="0" w:color="auto"/>
            <w:left w:val="none" w:sz="0" w:space="0" w:color="auto"/>
            <w:bottom w:val="none" w:sz="0" w:space="0" w:color="auto"/>
            <w:right w:val="none" w:sz="0" w:space="0" w:color="auto"/>
          </w:divBdr>
        </w:div>
      </w:divsChild>
    </w:div>
    <w:div w:id="1246648300">
      <w:bodyDiv w:val="1"/>
      <w:marLeft w:val="0"/>
      <w:marRight w:val="0"/>
      <w:marTop w:val="0"/>
      <w:marBottom w:val="0"/>
      <w:divBdr>
        <w:top w:val="none" w:sz="0" w:space="0" w:color="auto"/>
        <w:left w:val="none" w:sz="0" w:space="0" w:color="auto"/>
        <w:bottom w:val="none" w:sz="0" w:space="0" w:color="auto"/>
        <w:right w:val="none" w:sz="0" w:space="0" w:color="auto"/>
      </w:divBdr>
      <w:divsChild>
        <w:div w:id="1822581322">
          <w:marLeft w:val="640"/>
          <w:marRight w:val="0"/>
          <w:marTop w:val="0"/>
          <w:marBottom w:val="0"/>
          <w:divBdr>
            <w:top w:val="none" w:sz="0" w:space="0" w:color="auto"/>
            <w:left w:val="none" w:sz="0" w:space="0" w:color="auto"/>
            <w:bottom w:val="none" w:sz="0" w:space="0" w:color="auto"/>
            <w:right w:val="none" w:sz="0" w:space="0" w:color="auto"/>
          </w:divBdr>
        </w:div>
        <w:div w:id="1628124831">
          <w:marLeft w:val="640"/>
          <w:marRight w:val="0"/>
          <w:marTop w:val="0"/>
          <w:marBottom w:val="0"/>
          <w:divBdr>
            <w:top w:val="none" w:sz="0" w:space="0" w:color="auto"/>
            <w:left w:val="none" w:sz="0" w:space="0" w:color="auto"/>
            <w:bottom w:val="none" w:sz="0" w:space="0" w:color="auto"/>
            <w:right w:val="none" w:sz="0" w:space="0" w:color="auto"/>
          </w:divBdr>
        </w:div>
        <w:div w:id="1638563563">
          <w:marLeft w:val="640"/>
          <w:marRight w:val="0"/>
          <w:marTop w:val="0"/>
          <w:marBottom w:val="0"/>
          <w:divBdr>
            <w:top w:val="none" w:sz="0" w:space="0" w:color="auto"/>
            <w:left w:val="none" w:sz="0" w:space="0" w:color="auto"/>
            <w:bottom w:val="none" w:sz="0" w:space="0" w:color="auto"/>
            <w:right w:val="none" w:sz="0" w:space="0" w:color="auto"/>
          </w:divBdr>
        </w:div>
        <w:div w:id="1176457726">
          <w:marLeft w:val="640"/>
          <w:marRight w:val="0"/>
          <w:marTop w:val="0"/>
          <w:marBottom w:val="0"/>
          <w:divBdr>
            <w:top w:val="none" w:sz="0" w:space="0" w:color="auto"/>
            <w:left w:val="none" w:sz="0" w:space="0" w:color="auto"/>
            <w:bottom w:val="none" w:sz="0" w:space="0" w:color="auto"/>
            <w:right w:val="none" w:sz="0" w:space="0" w:color="auto"/>
          </w:divBdr>
        </w:div>
      </w:divsChild>
    </w:div>
    <w:div w:id="1263609434">
      <w:bodyDiv w:val="1"/>
      <w:marLeft w:val="0"/>
      <w:marRight w:val="0"/>
      <w:marTop w:val="0"/>
      <w:marBottom w:val="0"/>
      <w:divBdr>
        <w:top w:val="none" w:sz="0" w:space="0" w:color="auto"/>
        <w:left w:val="none" w:sz="0" w:space="0" w:color="auto"/>
        <w:bottom w:val="none" w:sz="0" w:space="0" w:color="auto"/>
        <w:right w:val="none" w:sz="0" w:space="0" w:color="auto"/>
      </w:divBdr>
      <w:divsChild>
        <w:div w:id="1960867648">
          <w:marLeft w:val="640"/>
          <w:marRight w:val="0"/>
          <w:marTop w:val="0"/>
          <w:marBottom w:val="0"/>
          <w:divBdr>
            <w:top w:val="none" w:sz="0" w:space="0" w:color="auto"/>
            <w:left w:val="none" w:sz="0" w:space="0" w:color="auto"/>
            <w:bottom w:val="none" w:sz="0" w:space="0" w:color="auto"/>
            <w:right w:val="none" w:sz="0" w:space="0" w:color="auto"/>
          </w:divBdr>
        </w:div>
      </w:divsChild>
    </w:div>
    <w:div w:id="1266301265">
      <w:bodyDiv w:val="1"/>
      <w:marLeft w:val="0"/>
      <w:marRight w:val="0"/>
      <w:marTop w:val="0"/>
      <w:marBottom w:val="0"/>
      <w:divBdr>
        <w:top w:val="none" w:sz="0" w:space="0" w:color="auto"/>
        <w:left w:val="none" w:sz="0" w:space="0" w:color="auto"/>
        <w:bottom w:val="none" w:sz="0" w:space="0" w:color="auto"/>
        <w:right w:val="none" w:sz="0" w:space="0" w:color="auto"/>
      </w:divBdr>
      <w:divsChild>
        <w:div w:id="883523357">
          <w:marLeft w:val="640"/>
          <w:marRight w:val="0"/>
          <w:marTop w:val="0"/>
          <w:marBottom w:val="0"/>
          <w:divBdr>
            <w:top w:val="none" w:sz="0" w:space="0" w:color="auto"/>
            <w:left w:val="none" w:sz="0" w:space="0" w:color="auto"/>
            <w:bottom w:val="none" w:sz="0" w:space="0" w:color="auto"/>
            <w:right w:val="none" w:sz="0" w:space="0" w:color="auto"/>
          </w:divBdr>
        </w:div>
        <w:div w:id="1285962776">
          <w:marLeft w:val="640"/>
          <w:marRight w:val="0"/>
          <w:marTop w:val="0"/>
          <w:marBottom w:val="0"/>
          <w:divBdr>
            <w:top w:val="none" w:sz="0" w:space="0" w:color="auto"/>
            <w:left w:val="none" w:sz="0" w:space="0" w:color="auto"/>
            <w:bottom w:val="none" w:sz="0" w:space="0" w:color="auto"/>
            <w:right w:val="none" w:sz="0" w:space="0" w:color="auto"/>
          </w:divBdr>
        </w:div>
        <w:div w:id="869534083">
          <w:marLeft w:val="640"/>
          <w:marRight w:val="0"/>
          <w:marTop w:val="0"/>
          <w:marBottom w:val="0"/>
          <w:divBdr>
            <w:top w:val="none" w:sz="0" w:space="0" w:color="auto"/>
            <w:left w:val="none" w:sz="0" w:space="0" w:color="auto"/>
            <w:bottom w:val="none" w:sz="0" w:space="0" w:color="auto"/>
            <w:right w:val="none" w:sz="0" w:space="0" w:color="auto"/>
          </w:divBdr>
        </w:div>
        <w:div w:id="749156174">
          <w:marLeft w:val="640"/>
          <w:marRight w:val="0"/>
          <w:marTop w:val="0"/>
          <w:marBottom w:val="0"/>
          <w:divBdr>
            <w:top w:val="none" w:sz="0" w:space="0" w:color="auto"/>
            <w:left w:val="none" w:sz="0" w:space="0" w:color="auto"/>
            <w:bottom w:val="none" w:sz="0" w:space="0" w:color="auto"/>
            <w:right w:val="none" w:sz="0" w:space="0" w:color="auto"/>
          </w:divBdr>
        </w:div>
      </w:divsChild>
    </w:div>
    <w:div w:id="1310595510">
      <w:bodyDiv w:val="1"/>
      <w:marLeft w:val="0"/>
      <w:marRight w:val="0"/>
      <w:marTop w:val="0"/>
      <w:marBottom w:val="0"/>
      <w:divBdr>
        <w:top w:val="none" w:sz="0" w:space="0" w:color="auto"/>
        <w:left w:val="none" w:sz="0" w:space="0" w:color="auto"/>
        <w:bottom w:val="none" w:sz="0" w:space="0" w:color="auto"/>
        <w:right w:val="none" w:sz="0" w:space="0" w:color="auto"/>
      </w:divBdr>
      <w:divsChild>
        <w:div w:id="1071196239">
          <w:marLeft w:val="640"/>
          <w:marRight w:val="0"/>
          <w:marTop w:val="0"/>
          <w:marBottom w:val="0"/>
          <w:divBdr>
            <w:top w:val="none" w:sz="0" w:space="0" w:color="auto"/>
            <w:left w:val="none" w:sz="0" w:space="0" w:color="auto"/>
            <w:bottom w:val="none" w:sz="0" w:space="0" w:color="auto"/>
            <w:right w:val="none" w:sz="0" w:space="0" w:color="auto"/>
          </w:divBdr>
        </w:div>
      </w:divsChild>
    </w:div>
    <w:div w:id="1315715905">
      <w:bodyDiv w:val="1"/>
      <w:marLeft w:val="0"/>
      <w:marRight w:val="0"/>
      <w:marTop w:val="0"/>
      <w:marBottom w:val="0"/>
      <w:divBdr>
        <w:top w:val="none" w:sz="0" w:space="0" w:color="auto"/>
        <w:left w:val="none" w:sz="0" w:space="0" w:color="auto"/>
        <w:bottom w:val="none" w:sz="0" w:space="0" w:color="auto"/>
        <w:right w:val="none" w:sz="0" w:space="0" w:color="auto"/>
      </w:divBdr>
      <w:divsChild>
        <w:div w:id="1672676771">
          <w:marLeft w:val="640"/>
          <w:marRight w:val="0"/>
          <w:marTop w:val="0"/>
          <w:marBottom w:val="0"/>
          <w:divBdr>
            <w:top w:val="none" w:sz="0" w:space="0" w:color="auto"/>
            <w:left w:val="none" w:sz="0" w:space="0" w:color="auto"/>
            <w:bottom w:val="none" w:sz="0" w:space="0" w:color="auto"/>
            <w:right w:val="none" w:sz="0" w:space="0" w:color="auto"/>
          </w:divBdr>
        </w:div>
        <w:div w:id="2135556883">
          <w:marLeft w:val="640"/>
          <w:marRight w:val="0"/>
          <w:marTop w:val="0"/>
          <w:marBottom w:val="0"/>
          <w:divBdr>
            <w:top w:val="none" w:sz="0" w:space="0" w:color="auto"/>
            <w:left w:val="none" w:sz="0" w:space="0" w:color="auto"/>
            <w:bottom w:val="none" w:sz="0" w:space="0" w:color="auto"/>
            <w:right w:val="none" w:sz="0" w:space="0" w:color="auto"/>
          </w:divBdr>
        </w:div>
        <w:div w:id="491603420">
          <w:marLeft w:val="640"/>
          <w:marRight w:val="0"/>
          <w:marTop w:val="0"/>
          <w:marBottom w:val="0"/>
          <w:divBdr>
            <w:top w:val="none" w:sz="0" w:space="0" w:color="auto"/>
            <w:left w:val="none" w:sz="0" w:space="0" w:color="auto"/>
            <w:bottom w:val="none" w:sz="0" w:space="0" w:color="auto"/>
            <w:right w:val="none" w:sz="0" w:space="0" w:color="auto"/>
          </w:divBdr>
        </w:div>
        <w:div w:id="687177464">
          <w:marLeft w:val="640"/>
          <w:marRight w:val="0"/>
          <w:marTop w:val="0"/>
          <w:marBottom w:val="0"/>
          <w:divBdr>
            <w:top w:val="none" w:sz="0" w:space="0" w:color="auto"/>
            <w:left w:val="none" w:sz="0" w:space="0" w:color="auto"/>
            <w:bottom w:val="none" w:sz="0" w:space="0" w:color="auto"/>
            <w:right w:val="none" w:sz="0" w:space="0" w:color="auto"/>
          </w:divBdr>
        </w:div>
      </w:divsChild>
    </w:div>
    <w:div w:id="1353334298">
      <w:bodyDiv w:val="1"/>
      <w:marLeft w:val="0"/>
      <w:marRight w:val="0"/>
      <w:marTop w:val="0"/>
      <w:marBottom w:val="0"/>
      <w:divBdr>
        <w:top w:val="none" w:sz="0" w:space="0" w:color="auto"/>
        <w:left w:val="none" w:sz="0" w:space="0" w:color="auto"/>
        <w:bottom w:val="none" w:sz="0" w:space="0" w:color="auto"/>
        <w:right w:val="none" w:sz="0" w:space="0" w:color="auto"/>
      </w:divBdr>
    </w:div>
    <w:div w:id="1400400791">
      <w:bodyDiv w:val="1"/>
      <w:marLeft w:val="0"/>
      <w:marRight w:val="0"/>
      <w:marTop w:val="0"/>
      <w:marBottom w:val="0"/>
      <w:divBdr>
        <w:top w:val="none" w:sz="0" w:space="0" w:color="auto"/>
        <w:left w:val="none" w:sz="0" w:space="0" w:color="auto"/>
        <w:bottom w:val="none" w:sz="0" w:space="0" w:color="auto"/>
        <w:right w:val="none" w:sz="0" w:space="0" w:color="auto"/>
      </w:divBdr>
      <w:divsChild>
        <w:div w:id="1196386399">
          <w:marLeft w:val="640"/>
          <w:marRight w:val="0"/>
          <w:marTop w:val="0"/>
          <w:marBottom w:val="0"/>
          <w:divBdr>
            <w:top w:val="none" w:sz="0" w:space="0" w:color="auto"/>
            <w:left w:val="none" w:sz="0" w:space="0" w:color="auto"/>
            <w:bottom w:val="none" w:sz="0" w:space="0" w:color="auto"/>
            <w:right w:val="none" w:sz="0" w:space="0" w:color="auto"/>
          </w:divBdr>
        </w:div>
      </w:divsChild>
    </w:div>
    <w:div w:id="1411585188">
      <w:bodyDiv w:val="1"/>
      <w:marLeft w:val="0"/>
      <w:marRight w:val="0"/>
      <w:marTop w:val="0"/>
      <w:marBottom w:val="0"/>
      <w:divBdr>
        <w:top w:val="none" w:sz="0" w:space="0" w:color="auto"/>
        <w:left w:val="none" w:sz="0" w:space="0" w:color="auto"/>
        <w:bottom w:val="none" w:sz="0" w:space="0" w:color="auto"/>
        <w:right w:val="none" w:sz="0" w:space="0" w:color="auto"/>
      </w:divBdr>
      <w:divsChild>
        <w:div w:id="1017577865">
          <w:marLeft w:val="640"/>
          <w:marRight w:val="0"/>
          <w:marTop w:val="0"/>
          <w:marBottom w:val="0"/>
          <w:divBdr>
            <w:top w:val="none" w:sz="0" w:space="0" w:color="auto"/>
            <w:left w:val="none" w:sz="0" w:space="0" w:color="auto"/>
            <w:bottom w:val="none" w:sz="0" w:space="0" w:color="auto"/>
            <w:right w:val="none" w:sz="0" w:space="0" w:color="auto"/>
          </w:divBdr>
        </w:div>
      </w:divsChild>
    </w:div>
    <w:div w:id="1420056512">
      <w:bodyDiv w:val="1"/>
      <w:marLeft w:val="0"/>
      <w:marRight w:val="0"/>
      <w:marTop w:val="0"/>
      <w:marBottom w:val="0"/>
      <w:divBdr>
        <w:top w:val="none" w:sz="0" w:space="0" w:color="auto"/>
        <w:left w:val="none" w:sz="0" w:space="0" w:color="auto"/>
        <w:bottom w:val="none" w:sz="0" w:space="0" w:color="auto"/>
        <w:right w:val="none" w:sz="0" w:space="0" w:color="auto"/>
      </w:divBdr>
      <w:divsChild>
        <w:div w:id="852383663">
          <w:marLeft w:val="640"/>
          <w:marRight w:val="0"/>
          <w:marTop w:val="0"/>
          <w:marBottom w:val="0"/>
          <w:divBdr>
            <w:top w:val="none" w:sz="0" w:space="0" w:color="auto"/>
            <w:left w:val="none" w:sz="0" w:space="0" w:color="auto"/>
            <w:bottom w:val="none" w:sz="0" w:space="0" w:color="auto"/>
            <w:right w:val="none" w:sz="0" w:space="0" w:color="auto"/>
          </w:divBdr>
        </w:div>
      </w:divsChild>
    </w:div>
    <w:div w:id="1429499075">
      <w:bodyDiv w:val="1"/>
      <w:marLeft w:val="0"/>
      <w:marRight w:val="0"/>
      <w:marTop w:val="0"/>
      <w:marBottom w:val="0"/>
      <w:divBdr>
        <w:top w:val="none" w:sz="0" w:space="0" w:color="auto"/>
        <w:left w:val="none" w:sz="0" w:space="0" w:color="auto"/>
        <w:bottom w:val="none" w:sz="0" w:space="0" w:color="auto"/>
        <w:right w:val="none" w:sz="0" w:space="0" w:color="auto"/>
      </w:divBdr>
      <w:divsChild>
        <w:div w:id="772748263">
          <w:marLeft w:val="640"/>
          <w:marRight w:val="0"/>
          <w:marTop w:val="0"/>
          <w:marBottom w:val="0"/>
          <w:divBdr>
            <w:top w:val="none" w:sz="0" w:space="0" w:color="auto"/>
            <w:left w:val="none" w:sz="0" w:space="0" w:color="auto"/>
            <w:bottom w:val="none" w:sz="0" w:space="0" w:color="auto"/>
            <w:right w:val="none" w:sz="0" w:space="0" w:color="auto"/>
          </w:divBdr>
        </w:div>
      </w:divsChild>
    </w:div>
    <w:div w:id="1430656439">
      <w:bodyDiv w:val="1"/>
      <w:marLeft w:val="0"/>
      <w:marRight w:val="0"/>
      <w:marTop w:val="0"/>
      <w:marBottom w:val="0"/>
      <w:divBdr>
        <w:top w:val="none" w:sz="0" w:space="0" w:color="auto"/>
        <w:left w:val="none" w:sz="0" w:space="0" w:color="auto"/>
        <w:bottom w:val="none" w:sz="0" w:space="0" w:color="auto"/>
        <w:right w:val="none" w:sz="0" w:space="0" w:color="auto"/>
      </w:divBdr>
      <w:divsChild>
        <w:div w:id="432865300">
          <w:marLeft w:val="640"/>
          <w:marRight w:val="0"/>
          <w:marTop w:val="0"/>
          <w:marBottom w:val="0"/>
          <w:divBdr>
            <w:top w:val="none" w:sz="0" w:space="0" w:color="auto"/>
            <w:left w:val="none" w:sz="0" w:space="0" w:color="auto"/>
            <w:bottom w:val="none" w:sz="0" w:space="0" w:color="auto"/>
            <w:right w:val="none" w:sz="0" w:space="0" w:color="auto"/>
          </w:divBdr>
        </w:div>
      </w:divsChild>
    </w:div>
    <w:div w:id="1432698655">
      <w:bodyDiv w:val="1"/>
      <w:marLeft w:val="0"/>
      <w:marRight w:val="0"/>
      <w:marTop w:val="0"/>
      <w:marBottom w:val="0"/>
      <w:divBdr>
        <w:top w:val="none" w:sz="0" w:space="0" w:color="auto"/>
        <w:left w:val="none" w:sz="0" w:space="0" w:color="auto"/>
        <w:bottom w:val="none" w:sz="0" w:space="0" w:color="auto"/>
        <w:right w:val="none" w:sz="0" w:space="0" w:color="auto"/>
      </w:divBdr>
      <w:divsChild>
        <w:div w:id="953174633">
          <w:marLeft w:val="640"/>
          <w:marRight w:val="0"/>
          <w:marTop w:val="0"/>
          <w:marBottom w:val="0"/>
          <w:divBdr>
            <w:top w:val="none" w:sz="0" w:space="0" w:color="auto"/>
            <w:left w:val="none" w:sz="0" w:space="0" w:color="auto"/>
            <w:bottom w:val="none" w:sz="0" w:space="0" w:color="auto"/>
            <w:right w:val="none" w:sz="0" w:space="0" w:color="auto"/>
          </w:divBdr>
        </w:div>
      </w:divsChild>
    </w:div>
    <w:div w:id="1454908618">
      <w:bodyDiv w:val="1"/>
      <w:marLeft w:val="0"/>
      <w:marRight w:val="0"/>
      <w:marTop w:val="0"/>
      <w:marBottom w:val="0"/>
      <w:divBdr>
        <w:top w:val="none" w:sz="0" w:space="0" w:color="auto"/>
        <w:left w:val="none" w:sz="0" w:space="0" w:color="auto"/>
        <w:bottom w:val="none" w:sz="0" w:space="0" w:color="auto"/>
        <w:right w:val="none" w:sz="0" w:space="0" w:color="auto"/>
      </w:divBdr>
      <w:divsChild>
        <w:div w:id="1879512251">
          <w:marLeft w:val="640"/>
          <w:marRight w:val="0"/>
          <w:marTop w:val="0"/>
          <w:marBottom w:val="0"/>
          <w:divBdr>
            <w:top w:val="none" w:sz="0" w:space="0" w:color="auto"/>
            <w:left w:val="none" w:sz="0" w:space="0" w:color="auto"/>
            <w:bottom w:val="none" w:sz="0" w:space="0" w:color="auto"/>
            <w:right w:val="none" w:sz="0" w:space="0" w:color="auto"/>
          </w:divBdr>
        </w:div>
      </w:divsChild>
    </w:div>
    <w:div w:id="1472288094">
      <w:bodyDiv w:val="1"/>
      <w:marLeft w:val="0"/>
      <w:marRight w:val="0"/>
      <w:marTop w:val="0"/>
      <w:marBottom w:val="0"/>
      <w:divBdr>
        <w:top w:val="none" w:sz="0" w:space="0" w:color="auto"/>
        <w:left w:val="none" w:sz="0" w:space="0" w:color="auto"/>
        <w:bottom w:val="none" w:sz="0" w:space="0" w:color="auto"/>
        <w:right w:val="none" w:sz="0" w:space="0" w:color="auto"/>
      </w:divBdr>
      <w:divsChild>
        <w:div w:id="1661301108">
          <w:marLeft w:val="640"/>
          <w:marRight w:val="0"/>
          <w:marTop w:val="0"/>
          <w:marBottom w:val="0"/>
          <w:divBdr>
            <w:top w:val="none" w:sz="0" w:space="0" w:color="auto"/>
            <w:left w:val="none" w:sz="0" w:space="0" w:color="auto"/>
            <w:bottom w:val="none" w:sz="0" w:space="0" w:color="auto"/>
            <w:right w:val="none" w:sz="0" w:space="0" w:color="auto"/>
          </w:divBdr>
        </w:div>
      </w:divsChild>
    </w:div>
    <w:div w:id="1487742622">
      <w:bodyDiv w:val="1"/>
      <w:marLeft w:val="0"/>
      <w:marRight w:val="0"/>
      <w:marTop w:val="0"/>
      <w:marBottom w:val="0"/>
      <w:divBdr>
        <w:top w:val="none" w:sz="0" w:space="0" w:color="auto"/>
        <w:left w:val="none" w:sz="0" w:space="0" w:color="auto"/>
        <w:bottom w:val="none" w:sz="0" w:space="0" w:color="auto"/>
        <w:right w:val="none" w:sz="0" w:space="0" w:color="auto"/>
      </w:divBdr>
      <w:divsChild>
        <w:div w:id="977612823">
          <w:marLeft w:val="640"/>
          <w:marRight w:val="0"/>
          <w:marTop w:val="0"/>
          <w:marBottom w:val="0"/>
          <w:divBdr>
            <w:top w:val="none" w:sz="0" w:space="0" w:color="auto"/>
            <w:left w:val="none" w:sz="0" w:space="0" w:color="auto"/>
            <w:bottom w:val="none" w:sz="0" w:space="0" w:color="auto"/>
            <w:right w:val="none" w:sz="0" w:space="0" w:color="auto"/>
          </w:divBdr>
        </w:div>
      </w:divsChild>
    </w:div>
    <w:div w:id="1529295644">
      <w:bodyDiv w:val="1"/>
      <w:marLeft w:val="0"/>
      <w:marRight w:val="0"/>
      <w:marTop w:val="0"/>
      <w:marBottom w:val="0"/>
      <w:divBdr>
        <w:top w:val="none" w:sz="0" w:space="0" w:color="auto"/>
        <w:left w:val="none" w:sz="0" w:space="0" w:color="auto"/>
        <w:bottom w:val="none" w:sz="0" w:space="0" w:color="auto"/>
        <w:right w:val="none" w:sz="0" w:space="0" w:color="auto"/>
      </w:divBdr>
      <w:divsChild>
        <w:div w:id="185026662">
          <w:marLeft w:val="640"/>
          <w:marRight w:val="0"/>
          <w:marTop w:val="0"/>
          <w:marBottom w:val="0"/>
          <w:divBdr>
            <w:top w:val="none" w:sz="0" w:space="0" w:color="auto"/>
            <w:left w:val="none" w:sz="0" w:space="0" w:color="auto"/>
            <w:bottom w:val="none" w:sz="0" w:space="0" w:color="auto"/>
            <w:right w:val="none" w:sz="0" w:space="0" w:color="auto"/>
          </w:divBdr>
        </w:div>
      </w:divsChild>
    </w:div>
    <w:div w:id="1554191439">
      <w:bodyDiv w:val="1"/>
      <w:marLeft w:val="0"/>
      <w:marRight w:val="0"/>
      <w:marTop w:val="0"/>
      <w:marBottom w:val="0"/>
      <w:divBdr>
        <w:top w:val="none" w:sz="0" w:space="0" w:color="auto"/>
        <w:left w:val="none" w:sz="0" w:space="0" w:color="auto"/>
        <w:bottom w:val="none" w:sz="0" w:space="0" w:color="auto"/>
        <w:right w:val="none" w:sz="0" w:space="0" w:color="auto"/>
      </w:divBdr>
      <w:divsChild>
        <w:div w:id="281958389">
          <w:marLeft w:val="640"/>
          <w:marRight w:val="0"/>
          <w:marTop w:val="0"/>
          <w:marBottom w:val="0"/>
          <w:divBdr>
            <w:top w:val="none" w:sz="0" w:space="0" w:color="auto"/>
            <w:left w:val="none" w:sz="0" w:space="0" w:color="auto"/>
            <w:bottom w:val="none" w:sz="0" w:space="0" w:color="auto"/>
            <w:right w:val="none" w:sz="0" w:space="0" w:color="auto"/>
          </w:divBdr>
        </w:div>
        <w:div w:id="928081421">
          <w:marLeft w:val="640"/>
          <w:marRight w:val="0"/>
          <w:marTop w:val="0"/>
          <w:marBottom w:val="0"/>
          <w:divBdr>
            <w:top w:val="none" w:sz="0" w:space="0" w:color="auto"/>
            <w:left w:val="none" w:sz="0" w:space="0" w:color="auto"/>
            <w:bottom w:val="none" w:sz="0" w:space="0" w:color="auto"/>
            <w:right w:val="none" w:sz="0" w:space="0" w:color="auto"/>
          </w:divBdr>
        </w:div>
        <w:div w:id="1948124462">
          <w:marLeft w:val="640"/>
          <w:marRight w:val="0"/>
          <w:marTop w:val="0"/>
          <w:marBottom w:val="0"/>
          <w:divBdr>
            <w:top w:val="none" w:sz="0" w:space="0" w:color="auto"/>
            <w:left w:val="none" w:sz="0" w:space="0" w:color="auto"/>
            <w:bottom w:val="none" w:sz="0" w:space="0" w:color="auto"/>
            <w:right w:val="none" w:sz="0" w:space="0" w:color="auto"/>
          </w:divBdr>
        </w:div>
        <w:div w:id="1509516393">
          <w:marLeft w:val="640"/>
          <w:marRight w:val="0"/>
          <w:marTop w:val="0"/>
          <w:marBottom w:val="0"/>
          <w:divBdr>
            <w:top w:val="none" w:sz="0" w:space="0" w:color="auto"/>
            <w:left w:val="none" w:sz="0" w:space="0" w:color="auto"/>
            <w:bottom w:val="none" w:sz="0" w:space="0" w:color="auto"/>
            <w:right w:val="none" w:sz="0" w:space="0" w:color="auto"/>
          </w:divBdr>
        </w:div>
      </w:divsChild>
    </w:div>
    <w:div w:id="1560555475">
      <w:bodyDiv w:val="1"/>
      <w:marLeft w:val="0"/>
      <w:marRight w:val="0"/>
      <w:marTop w:val="0"/>
      <w:marBottom w:val="0"/>
      <w:divBdr>
        <w:top w:val="none" w:sz="0" w:space="0" w:color="auto"/>
        <w:left w:val="none" w:sz="0" w:space="0" w:color="auto"/>
        <w:bottom w:val="none" w:sz="0" w:space="0" w:color="auto"/>
        <w:right w:val="none" w:sz="0" w:space="0" w:color="auto"/>
      </w:divBdr>
      <w:divsChild>
        <w:div w:id="440805413">
          <w:marLeft w:val="640"/>
          <w:marRight w:val="0"/>
          <w:marTop w:val="0"/>
          <w:marBottom w:val="0"/>
          <w:divBdr>
            <w:top w:val="none" w:sz="0" w:space="0" w:color="auto"/>
            <w:left w:val="none" w:sz="0" w:space="0" w:color="auto"/>
            <w:bottom w:val="none" w:sz="0" w:space="0" w:color="auto"/>
            <w:right w:val="none" w:sz="0" w:space="0" w:color="auto"/>
          </w:divBdr>
        </w:div>
      </w:divsChild>
    </w:div>
    <w:div w:id="1583759481">
      <w:bodyDiv w:val="1"/>
      <w:marLeft w:val="0"/>
      <w:marRight w:val="0"/>
      <w:marTop w:val="0"/>
      <w:marBottom w:val="0"/>
      <w:divBdr>
        <w:top w:val="none" w:sz="0" w:space="0" w:color="auto"/>
        <w:left w:val="none" w:sz="0" w:space="0" w:color="auto"/>
        <w:bottom w:val="none" w:sz="0" w:space="0" w:color="auto"/>
        <w:right w:val="none" w:sz="0" w:space="0" w:color="auto"/>
      </w:divBdr>
      <w:divsChild>
        <w:div w:id="1910268118">
          <w:marLeft w:val="640"/>
          <w:marRight w:val="0"/>
          <w:marTop w:val="0"/>
          <w:marBottom w:val="0"/>
          <w:divBdr>
            <w:top w:val="none" w:sz="0" w:space="0" w:color="auto"/>
            <w:left w:val="none" w:sz="0" w:space="0" w:color="auto"/>
            <w:bottom w:val="none" w:sz="0" w:space="0" w:color="auto"/>
            <w:right w:val="none" w:sz="0" w:space="0" w:color="auto"/>
          </w:divBdr>
        </w:div>
      </w:divsChild>
    </w:div>
    <w:div w:id="1610553188">
      <w:bodyDiv w:val="1"/>
      <w:marLeft w:val="0"/>
      <w:marRight w:val="0"/>
      <w:marTop w:val="0"/>
      <w:marBottom w:val="0"/>
      <w:divBdr>
        <w:top w:val="none" w:sz="0" w:space="0" w:color="auto"/>
        <w:left w:val="none" w:sz="0" w:space="0" w:color="auto"/>
        <w:bottom w:val="none" w:sz="0" w:space="0" w:color="auto"/>
        <w:right w:val="none" w:sz="0" w:space="0" w:color="auto"/>
      </w:divBdr>
      <w:divsChild>
        <w:div w:id="616176925">
          <w:marLeft w:val="640"/>
          <w:marRight w:val="0"/>
          <w:marTop w:val="0"/>
          <w:marBottom w:val="0"/>
          <w:divBdr>
            <w:top w:val="none" w:sz="0" w:space="0" w:color="auto"/>
            <w:left w:val="none" w:sz="0" w:space="0" w:color="auto"/>
            <w:bottom w:val="none" w:sz="0" w:space="0" w:color="auto"/>
            <w:right w:val="none" w:sz="0" w:space="0" w:color="auto"/>
          </w:divBdr>
        </w:div>
      </w:divsChild>
    </w:div>
    <w:div w:id="1623732749">
      <w:bodyDiv w:val="1"/>
      <w:marLeft w:val="0"/>
      <w:marRight w:val="0"/>
      <w:marTop w:val="0"/>
      <w:marBottom w:val="0"/>
      <w:divBdr>
        <w:top w:val="none" w:sz="0" w:space="0" w:color="auto"/>
        <w:left w:val="none" w:sz="0" w:space="0" w:color="auto"/>
        <w:bottom w:val="none" w:sz="0" w:space="0" w:color="auto"/>
        <w:right w:val="none" w:sz="0" w:space="0" w:color="auto"/>
      </w:divBdr>
      <w:divsChild>
        <w:div w:id="868883165">
          <w:marLeft w:val="640"/>
          <w:marRight w:val="0"/>
          <w:marTop w:val="0"/>
          <w:marBottom w:val="0"/>
          <w:divBdr>
            <w:top w:val="none" w:sz="0" w:space="0" w:color="auto"/>
            <w:left w:val="none" w:sz="0" w:space="0" w:color="auto"/>
            <w:bottom w:val="none" w:sz="0" w:space="0" w:color="auto"/>
            <w:right w:val="none" w:sz="0" w:space="0" w:color="auto"/>
          </w:divBdr>
        </w:div>
        <w:div w:id="1762525954">
          <w:marLeft w:val="640"/>
          <w:marRight w:val="0"/>
          <w:marTop w:val="0"/>
          <w:marBottom w:val="0"/>
          <w:divBdr>
            <w:top w:val="none" w:sz="0" w:space="0" w:color="auto"/>
            <w:left w:val="none" w:sz="0" w:space="0" w:color="auto"/>
            <w:bottom w:val="none" w:sz="0" w:space="0" w:color="auto"/>
            <w:right w:val="none" w:sz="0" w:space="0" w:color="auto"/>
          </w:divBdr>
        </w:div>
        <w:div w:id="679308081">
          <w:marLeft w:val="640"/>
          <w:marRight w:val="0"/>
          <w:marTop w:val="0"/>
          <w:marBottom w:val="0"/>
          <w:divBdr>
            <w:top w:val="none" w:sz="0" w:space="0" w:color="auto"/>
            <w:left w:val="none" w:sz="0" w:space="0" w:color="auto"/>
            <w:bottom w:val="none" w:sz="0" w:space="0" w:color="auto"/>
            <w:right w:val="none" w:sz="0" w:space="0" w:color="auto"/>
          </w:divBdr>
        </w:div>
        <w:div w:id="1975060554">
          <w:marLeft w:val="640"/>
          <w:marRight w:val="0"/>
          <w:marTop w:val="0"/>
          <w:marBottom w:val="0"/>
          <w:divBdr>
            <w:top w:val="none" w:sz="0" w:space="0" w:color="auto"/>
            <w:left w:val="none" w:sz="0" w:space="0" w:color="auto"/>
            <w:bottom w:val="none" w:sz="0" w:space="0" w:color="auto"/>
            <w:right w:val="none" w:sz="0" w:space="0" w:color="auto"/>
          </w:divBdr>
        </w:div>
      </w:divsChild>
    </w:div>
    <w:div w:id="1689329306">
      <w:bodyDiv w:val="1"/>
      <w:marLeft w:val="0"/>
      <w:marRight w:val="0"/>
      <w:marTop w:val="0"/>
      <w:marBottom w:val="0"/>
      <w:divBdr>
        <w:top w:val="none" w:sz="0" w:space="0" w:color="auto"/>
        <w:left w:val="none" w:sz="0" w:space="0" w:color="auto"/>
        <w:bottom w:val="none" w:sz="0" w:space="0" w:color="auto"/>
        <w:right w:val="none" w:sz="0" w:space="0" w:color="auto"/>
      </w:divBdr>
      <w:divsChild>
        <w:div w:id="327443859">
          <w:marLeft w:val="640"/>
          <w:marRight w:val="0"/>
          <w:marTop w:val="0"/>
          <w:marBottom w:val="0"/>
          <w:divBdr>
            <w:top w:val="none" w:sz="0" w:space="0" w:color="auto"/>
            <w:left w:val="none" w:sz="0" w:space="0" w:color="auto"/>
            <w:bottom w:val="none" w:sz="0" w:space="0" w:color="auto"/>
            <w:right w:val="none" w:sz="0" w:space="0" w:color="auto"/>
          </w:divBdr>
        </w:div>
      </w:divsChild>
    </w:div>
    <w:div w:id="1736932982">
      <w:bodyDiv w:val="1"/>
      <w:marLeft w:val="0"/>
      <w:marRight w:val="0"/>
      <w:marTop w:val="0"/>
      <w:marBottom w:val="0"/>
      <w:divBdr>
        <w:top w:val="none" w:sz="0" w:space="0" w:color="auto"/>
        <w:left w:val="none" w:sz="0" w:space="0" w:color="auto"/>
        <w:bottom w:val="none" w:sz="0" w:space="0" w:color="auto"/>
        <w:right w:val="none" w:sz="0" w:space="0" w:color="auto"/>
      </w:divBdr>
      <w:divsChild>
        <w:div w:id="138697274">
          <w:marLeft w:val="640"/>
          <w:marRight w:val="0"/>
          <w:marTop w:val="0"/>
          <w:marBottom w:val="0"/>
          <w:divBdr>
            <w:top w:val="none" w:sz="0" w:space="0" w:color="auto"/>
            <w:left w:val="none" w:sz="0" w:space="0" w:color="auto"/>
            <w:bottom w:val="none" w:sz="0" w:space="0" w:color="auto"/>
            <w:right w:val="none" w:sz="0" w:space="0" w:color="auto"/>
          </w:divBdr>
        </w:div>
      </w:divsChild>
    </w:div>
    <w:div w:id="1792632754">
      <w:bodyDiv w:val="1"/>
      <w:marLeft w:val="0"/>
      <w:marRight w:val="0"/>
      <w:marTop w:val="0"/>
      <w:marBottom w:val="0"/>
      <w:divBdr>
        <w:top w:val="none" w:sz="0" w:space="0" w:color="auto"/>
        <w:left w:val="none" w:sz="0" w:space="0" w:color="auto"/>
        <w:bottom w:val="none" w:sz="0" w:space="0" w:color="auto"/>
        <w:right w:val="none" w:sz="0" w:space="0" w:color="auto"/>
      </w:divBdr>
      <w:divsChild>
        <w:div w:id="1868062606">
          <w:marLeft w:val="640"/>
          <w:marRight w:val="0"/>
          <w:marTop w:val="0"/>
          <w:marBottom w:val="0"/>
          <w:divBdr>
            <w:top w:val="none" w:sz="0" w:space="0" w:color="auto"/>
            <w:left w:val="none" w:sz="0" w:space="0" w:color="auto"/>
            <w:bottom w:val="none" w:sz="0" w:space="0" w:color="auto"/>
            <w:right w:val="none" w:sz="0" w:space="0" w:color="auto"/>
          </w:divBdr>
        </w:div>
      </w:divsChild>
    </w:div>
    <w:div w:id="1835411365">
      <w:bodyDiv w:val="1"/>
      <w:marLeft w:val="0"/>
      <w:marRight w:val="0"/>
      <w:marTop w:val="0"/>
      <w:marBottom w:val="0"/>
      <w:divBdr>
        <w:top w:val="none" w:sz="0" w:space="0" w:color="auto"/>
        <w:left w:val="none" w:sz="0" w:space="0" w:color="auto"/>
        <w:bottom w:val="none" w:sz="0" w:space="0" w:color="auto"/>
        <w:right w:val="none" w:sz="0" w:space="0" w:color="auto"/>
      </w:divBdr>
      <w:divsChild>
        <w:div w:id="1052115252">
          <w:marLeft w:val="640"/>
          <w:marRight w:val="0"/>
          <w:marTop w:val="0"/>
          <w:marBottom w:val="0"/>
          <w:divBdr>
            <w:top w:val="none" w:sz="0" w:space="0" w:color="auto"/>
            <w:left w:val="none" w:sz="0" w:space="0" w:color="auto"/>
            <w:bottom w:val="none" w:sz="0" w:space="0" w:color="auto"/>
            <w:right w:val="none" w:sz="0" w:space="0" w:color="auto"/>
          </w:divBdr>
        </w:div>
      </w:divsChild>
    </w:div>
    <w:div w:id="1897086869">
      <w:bodyDiv w:val="1"/>
      <w:marLeft w:val="0"/>
      <w:marRight w:val="0"/>
      <w:marTop w:val="0"/>
      <w:marBottom w:val="0"/>
      <w:divBdr>
        <w:top w:val="none" w:sz="0" w:space="0" w:color="auto"/>
        <w:left w:val="none" w:sz="0" w:space="0" w:color="auto"/>
        <w:bottom w:val="none" w:sz="0" w:space="0" w:color="auto"/>
        <w:right w:val="none" w:sz="0" w:space="0" w:color="auto"/>
      </w:divBdr>
      <w:divsChild>
        <w:div w:id="1458528109">
          <w:marLeft w:val="640"/>
          <w:marRight w:val="0"/>
          <w:marTop w:val="0"/>
          <w:marBottom w:val="0"/>
          <w:divBdr>
            <w:top w:val="none" w:sz="0" w:space="0" w:color="auto"/>
            <w:left w:val="none" w:sz="0" w:space="0" w:color="auto"/>
            <w:bottom w:val="none" w:sz="0" w:space="0" w:color="auto"/>
            <w:right w:val="none" w:sz="0" w:space="0" w:color="auto"/>
          </w:divBdr>
        </w:div>
      </w:divsChild>
    </w:div>
    <w:div w:id="1898935796">
      <w:bodyDiv w:val="1"/>
      <w:marLeft w:val="0"/>
      <w:marRight w:val="0"/>
      <w:marTop w:val="0"/>
      <w:marBottom w:val="0"/>
      <w:divBdr>
        <w:top w:val="none" w:sz="0" w:space="0" w:color="auto"/>
        <w:left w:val="none" w:sz="0" w:space="0" w:color="auto"/>
        <w:bottom w:val="none" w:sz="0" w:space="0" w:color="auto"/>
        <w:right w:val="none" w:sz="0" w:space="0" w:color="auto"/>
      </w:divBdr>
      <w:divsChild>
        <w:div w:id="1279993658">
          <w:marLeft w:val="640"/>
          <w:marRight w:val="0"/>
          <w:marTop w:val="0"/>
          <w:marBottom w:val="0"/>
          <w:divBdr>
            <w:top w:val="none" w:sz="0" w:space="0" w:color="auto"/>
            <w:left w:val="none" w:sz="0" w:space="0" w:color="auto"/>
            <w:bottom w:val="none" w:sz="0" w:space="0" w:color="auto"/>
            <w:right w:val="none" w:sz="0" w:space="0" w:color="auto"/>
          </w:divBdr>
        </w:div>
      </w:divsChild>
    </w:div>
    <w:div w:id="2006084847">
      <w:bodyDiv w:val="1"/>
      <w:marLeft w:val="0"/>
      <w:marRight w:val="0"/>
      <w:marTop w:val="0"/>
      <w:marBottom w:val="0"/>
      <w:divBdr>
        <w:top w:val="none" w:sz="0" w:space="0" w:color="auto"/>
        <w:left w:val="none" w:sz="0" w:space="0" w:color="auto"/>
        <w:bottom w:val="none" w:sz="0" w:space="0" w:color="auto"/>
        <w:right w:val="none" w:sz="0" w:space="0" w:color="auto"/>
      </w:divBdr>
    </w:div>
    <w:div w:id="2054378079">
      <w:bodyDiv w:val="1"/>
      <w:marLeft w:val="0"/>
      <w:marRight w:val="0"/>
      <w:marTop w:val="0"/>
      <w:marBottom w:val="0"/>
      <w:divBdr>
        <w:top w:val="none" w:sz="0" w:space="0" w:color="auto"/>
        <w:left w:val="none" w:sz="0" w:space="0" w:color="auto"/>
        <w:bottom w:val="none" w:sz="0" w:space="0" w:color="auto"/>
        <w:right w:val="none" w:sz="0" w:space="0" w:color="auto"/>
      </w:divBdr>
      <w:divsChild>
        <w:div w:id="1109666900">
          <w:marLeft w:val="640"/>
          <w:marRight w:val="0"/>
          <w:marTop w:val="0"/>
          <w:marBottom w:val="0"/>
          <w:divBdr>
            <w:top w:val="none" w:sz="0" w:space="0" w:color="auto"/>
            <w:left w:val="none" w:sz="0" w:space="0" w:color="auto"/>
            <w:bottom w:val="none" w:sz="0" w:space="0" w:color="auto"/>
            <w:right w:val="none" w:sz="0" w:space="0" w:color="auto"/>
          </w:divBdr>
        </w:div>
      </w:divsChild>
    </w:div>
    <w:div w:id="2056851277">
      <w:bodyDiv w:val="1"/>
      <w:marLeft w:val="0"/>
      <w:marRight w:val="0"/>
      <w:marTop w:val="0"/>
      <w:marBottom w:val="0"/>
      <w:divBdr>
        <w:top w:val="none" w:sz="0" w:space="0" w:color="auto"/>
        <w:left w:val="none" w:sz="0" w:space="0" w:color="auto"/>
        <w:bottom w:val="none" w:sz="0" w:space="0" w:color="auto"/>
        <w:right w:val="none" w:sz="0" w:space="0" w:color="auto"/>
      </w:divBdr>
      <w:divsChild>
        <w:div w:id="1271665486">
          <w:marLeft w:val="640"/>
          <w:marRight w:val="0"/>
          <w:marTop w:val="0"/>
          <w:marBottom w:val="0"/>
          <w:divBdr>
            <w:top w:val="none" w:sz="0" w:space="0" w:color="auto"/>
            <w:left w:val="none" w:sz="0" w:space="0" w:color="auto"/>
            <w:bottom w:val="none" w:sz="0" w:space="0" w:color="auto"/>
            <w:right w:val="none" w:sz="0" w:space="0" w:color="auto"/>
          </w:divBdr>
        </w:div>
      </w:divsChild>
    </w:div>
    <w:div w:id="2071999043">
      <w:bodyDiv w:val="1"/>
      <w:marLeft w:val="0"/>
      <w:marRight w:val="0"/>
      <w:marTop w:val="0"/>
      <w:marBottom w:val="0"/>
      <w:divBdr>
        <w:top w:val="none" w:sz="0" w:space="0" w:color="auto"/>
        <w:left w:val="none" w:sz="0" w:space="0" w:color="auto"/>
        <w:bottom w:val="none" w:sz="0" w:space="0" w:color="auto"/>
        <w:right w:val="none" w:sz="0" w:space="0" w:color="auto"/>
      </w:divBdr>
      <w:divsChild>
        <w:div w:id="534123995">
          <w:marLeft w:val="640"/>
          <w:marRight w:val="0"/>
          <w:marTop w:val="0"/>
          <w:marBottom w:val="0"/>
          <w:divBdr>
            <w:top w:val="none" w:sz="0" w:space="0" w:color="auto"/>
            <w:left w:val="none" w:sz="0" w:space="0" w:color="auto"/>
            <w:bottom w:val="none" w:sz="0" w:space="0" w:color="auto"/>
            <w:right w:val="none" w:sz="0" w:space="0" w:color="auto"/>
          </w:divBdr>
        </w:div>
      </w:divsChild>
    </w:div>
    <w:div w:id="2096902363">
      <w:bodyDiv w:val="1"/>
      <w:marLeft w:val="0"/>
      <w:marRight w:val="0"/>
      <w:marTop w:val="0"/>
      <w:marBottom w:val="0"/>
      <w:divBdr>
        <w:top w:val="none" w:sz="0" w:space="0" w:color="auto"/>
        <w:left w:val="none" w:sz="0" w:space="0" w:color="auto"/>
        <w:bottom w:val="none" w:sz="0" w:space="0" w:color="auto"/>
        <w:right w:val="none" w:sz="0" w:space="0" w:color="auto"/>
      </w:divBdr>
      <w:divsChild>
        <w:div w:id="1384259246">
          <w:marLeft w:val="640"/>
          <w:marRight w:val="0"/>
          <w:marTop w:val="0"/>
          <w:marBottom w:val="0"/>
          <w:divBdr>
            <w:top w:val="none" w:sz="0" w:space="0" w:color="auto"/>
            <w:left w:val="none" w:sz="0" w:space="0" w:color="auto"/>
            <w:bottom w:val="none" w:sz="0" w:space="0" w:color="auto"/>
            <w:right w:val="none" w:sz="0" w:space="0" w:color="auto"/>
          </w:divBdr>
        </w:div>
      </w:divsChild>
    </w:div>
    <w:div w:id="2115711845">
      <w:bodyDiv w:val="1"/>
      <w:marLeft w:val="0"/>
      <w:marRight w:val="0"/>
      <w:marTop w:val="0"/>
      <w:marBottom w:val="0"/>
      <w:divBdr>
        <w:top w:val="none" w:sz="0" w:space="0" w:color="auto"/>
        <w:left w:val="none" w:sz="0" w:space="0" w:color="auto"/>
        <w:bottom w:val="none" w:sz="0" w:space="0" w:color="auto"/>
        <w:right w:val="none" w:sz="0" w:space="0" w:color="auto"/>
      </w:divBdr>
      <w:divsChild>
        <w:div w:id="358512097">
          <w:marLeft w:val="640"/>
          <w:marRight w:val="0"/>
          <w:marTop w:val="0"/>
          <w:marBottom w:val="0"/>
          <w:divBdr>
            <w:top w:val="none" w:sz="0" w:space="0" w:color="auto"/>
            <w:left w:val="none" w:sz="0" w:space="0" w:color="auto"/>
            <w:bottom w:val="none" w:sz="0" w:space="0" w:color="auto"/>
            <w:right w:val="none" w:sz="0" w:space="0" w:color="auto"/>
          </w:divBdr>
        </w:div>
        <w:div w:id="1128620923">
          <w:marLeft w:val="640"/>
          <w:marRight w:val="0"/>
          <w:marTop w:val="0"/>
          <w:marBottom w:val="0"/>
          <w:divBdr>
            <w:top w:val="none" w:sz="0" w:space="0" w:color="auto"/>
            <w:left w:val="none" w:sz="0" w:space="0" w:color="auto"/>
            <w:bottom w:val="none" w:sz="0" w:space="0" w:color="auto"/>
            <w:right w:val="none" w:sz="0" w:space="0" w:color="auto"/>
          </w:divBdr>
        </w:div>
        <w:div w:id="1034772365">
          <w:marLeft w:val="640"/>
          <w:marRight w:val="0"/>
          <w:marTop w:val="0"/>
          <w:marBottom w:val="0"/>
          <w:divBdr>
            <w:top w:val="none" w:sz="0" w:space="0" w:color="auto"/>
            <w:left w:val="none" w:sz="0" w:space="0" w:color="auto"/>
            <w:bottom w:val="none" w:sz="0" w:space="0" w:color="auto"/>
            <w:right w:val="none" w:sz="0" w:space="0" w:color="auto"/>
          </w:divBdr>
        </w:div>
        <w:div w:id="26149653">
          <w:marLeft w:val="640"/>
          <w:marRight w:val="0"/>
          <w:marTop w:val="0"/>
          <w:marBottom w:val="0"/>
          <w:divBdr>
            <w:top w:val="none" w:sz="0" w:space="0" w:color="auto"/>
            <w:left w:val="none" w:sz="0" w:space="0" w:color="auto"/>
            <w:bottom w:val="none" w:sz="0" w:space="0" w:color="auto"/>
            <w:right w:val="none" w:sz="0" w:space="0" w:color="auto"/>
          </w:divBdr>
        </w:div>
      </w:divsChild>
    </w:div>
    <w:div w:id="2146309662">
      <w:bodyDiv w:val="1"/>
      <w:marLeft w:val="0"/>
      <w:marRight w:val="0"/>
      <w:marTop w:val="0"/>
      <w:marBottom w:val="0"/>
      <w:divBdr>
        <w:top w:val="none" w:sz="0" w:space="0" w:color="auto"/>
        <w:left w:val="none" w:sz="0" w:space="0" w:color="auto"/>
        <w:bottom w:val="none" w:sz="0" w:space="0" w:color="auto"/>
        <w:right w:val="none" w:sz="0" w:space="0" w:color="auto"/>
      </w:divBdr>
      <w:divsChild>
        <w:div w:id="64107815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med.ncbi.nlm.nih.gov/3826264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8E1834B34D408F91944F331D261AB7"/>
        <w:category>
          <w:name w:val="General"/>
          <w:gallery w:val="placeholder"/>
        </w:category>
        <w:types>
          <w:type w:val="bbPlcHdr"/>
        </w:types>
        <w:behaviors>
          <w:behavior w:val="content"/>
        </w:behaviors>
        <w:guid w:val="{591525DD-0003-4386-B4CD-1C818E6D915E}"/>
      </w:docPartPr>
      <w:docPartBody>
        <w:p w:rsidR="00D855DC" w:rsidRDefault="00D855DC" w:rsidP="00D855DC">
          <w:pPr>
            <w:pStyle w:val="6C8E1834B34D408F91944F331D261AB7"/>
          </w:pPr>
          <w:r w:rsidRPr="00287FF2">
            <w:rPr>
              <w:rStyle w:val="PlaceholderText"/>
            </w:rPr>
            <w:t>Click or tap here to enter text.</w:t>
          </w:r>
        </w:p>
      </w:docPartBody>
    </w:docPart>
    <w:docPart>
      <w:docPartPr>
        <w:name w:val="922435C7FE8B4A3993B055520CBDE3E9"/>
        <w:category>
          <w:name w:val="General"/>
          <w:gallery w:val="placeholder"/>
        </w:category>
        <w:types>
          <w:type w:val="bbPlcHdr"/>
        </w:types>
        <w:behaviors>
          <w:behavior w:val="content"/>
        </w:behaviors>
        <w:guid w:val="{3DDE4D04-7D99-473B-A656-01C3D26B3D72}"/>
      </w:docPartPr>
      <w:docPartBody>
        <w:p w:rsidR="00821DB0" w:rsidRDefault="00821DB0" w:rsidP="00821DB0">
          <w:pPr>
            <w:pStyle w:val="922435C7FE8B4A3993B055520CBDE3E9"/>
          </w:pPr>
          <w:r w:rsidRPr="006E76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21"/>
    <w:rsid w:val="000B22BC"/>
    <w:rsid w:val="000B32FA"/>
    <w:rsid w:val="0013730F"/>
    <w:rsid w:val="00155C3A"/>
    <w:rsid w:val="001B4DFC"/>
    <w:rsid w:val="001D4017"/>
    <w:rsid w:val="002A114A"/>
    <w:rsid w:val="002D2D23"/>
    <w:rsid w:val="002D6055"/>
    <w:rsid w:val="00333FB4"/>
    <w:rsid w:val="00354C5E"/>
    <w:rsid w:val="003F33E6"/>
    <w:rsid w:val="0043686C"/>
    <w:rsid w:val="004C4C63"/>
    <w:rsid w:val="00612D41"/>
    <w:rsid w:val="0065026F"/>
    <w:rsid w:val="00653E93"/>
    <w:rsid w:val="0067731A"/>
    <w:rsid w:val="007364D7"/>
    <w:rsid w:val="007E5921"/>
    <w:rsid w:val="00821DB0"/>
    <w:rsid w:val="00873C4B"/>
    <w:rsid w:val="00896D92"/>
    <w:rsid w:val="0090653D"/>
    <w:rsid w:val="009E124E"/>
    <w:rsid w:val="00B00F2E"/>
    <w:rsid w:val="00B037BB"/>
    <w:rsid w:val="00B07785"/>
    <w:rsid w:val="00B467D0"/>
    <w:rsid w:val="00B92406"/>
    <w:rsid w:val="00C94E3F"/>
    <w:rsid w:val="00C95FA6"/>
    <w:rsid w:val="00D14BFA"/>
    <w:rsid w:val="00D855DC"/>
    <w:rsid w:val="00DA7FAE"/>
    <w:rsid w:val="00DC020A"/>
    <w:rsid w:val="00E335DD"/>
    <w:rsid w:val="00E35178"/>
    <w:rsid w:val="00E44715"/>
    <w:rsid w:val="00E64556"/>
    <w:rsid w:val="00E735EE"/>
    <w:rsid w:val="00E9505B"/>
    <w:rsid w:val="00F56924"/>
    <w:rsid w:val="00F96B97"/>
    <w:rsid w:val="00FE22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1DB0"/>
    <w:rPr>
      <w:color w:val="666666"/>
    </w:rPr>
  </w:style>
  <w:style w:type="paragraph" w:customStyle="1" w:styleId="6C8E1834B34D408F91944F331D261AB7">
    <w:name w:val="6C8E1834B34D408F91944F331D261AB7"/>
    <w:rsid w:val="00D855DC"/>
  </w:style>
  <w:style w:type="paragraph" w:customStyle="1" w:styleId="922435C7FE8B4A3993B055520CBDE3E9">
    <w:name w:val="922435C7FE8B4A3993B055520CBDE3E9"/>
    <w:rsid w:val="00821D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FF3060-7B4F-4F9B-B006-312FEF934DE0}">
  <we:reference id="f78a3046-9e99-4300-aa2b-5814002b01a2" version="1.55.1.0" store="EXCatalog" storeType="EXCatalog"/>
  <we:alternateReferences>
    <we:reference id="WA104382081" version="1.55.1.0" store="nl-NL" storeType="OMEX"/>
  </we:alternateReferences>
  <we:properties>
    <we:property name="MENDELEY_CITATIONS" value="[{&quot;citationID&quot;:&quot;MENDELEY_CITATION_01c81145-42e1-4548-b1d6-47e1e7565f3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&quot;,&quot;citationItems&quot;:[{&quot;id&quot;:&quot;d4919734-ff21-32e5-8ad5-4be0577b946a&quot;,&quot;itemData&quot;:{&quot;type&quot;:&quot;article-journal&quot;,&quot;id&quot;:&quot;d4919734-ff21-32e5-8ad5-4be0577b946a&quot;,&quot;title&quot;:&quot;ACCORD (ACcurate COnsensus Reporting Document): A reporting guideline for consensus methods in biomedicine developed via a modified Delphi&quot;,&quot;author&quot;:[{&quot;family&quot;:&quot;Gattrell&quot;,&quot;given&quot;:&quot;William T.&quot;,&quot;parse-names&quot;:false,&quot;dropping-particle&quot;:&quot;&quot;,&quot;non-dropping-particle&quot;:&quot;&quot;},{&quot;family&quot;:&quot;Logullo&quot;,&quot;given&quot;:&quot;Patricia&quot;,&quot;parse-names&quot;:false,&quot;dropping-particle&quot;:&quot;&quot;,&quot;non-dropping-particle&quot;:&quot;&quot;},{&quot;family&quot;:&quot;Zuuren&quot;,&quot;given&quot;:&quot;Esther J.&quot;,&quot;parse-names&quot;:false,&quot;dropping-particle&quot;:&quot;&quot;,&quot;non-dropping-particle&quot;:&quot;van&quot;},{&quot;family&quot;:&quot;Price&quot;,&quot;given&quot;:&quot;Amy&quot;,&quot;parse-names&quot;:false,&quot;dropping-particle&quot;:&quot;&quot;,&quot;non-dropping-particle&quot;:&quot;&quot;},{&quot;family&quot;:&quot;Hughes&quot;,&quot;given&quot;:&quot;Ellen L.&quot;,&quot;parse-names&quot;:false,&quot;dropping-particle&quot;:&quot;&quot;,&quot;non-dropping-particle&quot;:&quot;&quot;},{&quot;family&quot;:&quot;Blazey&quot;,&quot;given&quot;:&quot;Paul&quot;,&quot;parse-names&quot;:false,&quot;dropping-particle&quot;:&quot;&quot;,&quot;non-dropping-particle&quot;:&quot;&quot;},{&quot;family&quot;:&quot;Winchester&quot;,&quot;given&quot;:&quot;Christopher C.&quot;,&quot;parse-names&quot;:false,&quot;dropping-particle&quot;:&quot;&quot;,&quot;non-dropping-particle&quot;:&quot;&quot;},{&quot;family&quot;:&quot;Tovey&quot;,&quot;given&quot;:&quot;David&quot;,&quot;parse-names&quot;:false,&quot;dropping-particle&quot;:&quot;&quot;,&quot;non-dropping-particle&quot;:&quot;&quot;},{&quot;family&quot;:&quot;Goldman&quot;,&quot;given&quot;:&quot;Keith&quot;,&quot;parse-names&quot;:false,&quot;dropping-particle&quot;:&quot;&quot;,&quot;non-dropping-particle&quot;:&quot;&quot;},{&quot;family&quot;:&quot;Hungin&quot;,&quot;given&quot;:&quot;Amrit Pali&quot;,&quot;parse-names&quot;:false,&quot;dropping-particle&quot;:&quot;&quot;,&quot;non-dropping-particle&quot;:&quot;&quot;},{&quot;family&quot;:&quot;Harrison&quot;,&quot;given&quot;:&quot;Niall&quot;,&quot;parse-names&quot;:false,&quot;dropping-particle&quot;:&quot;&quot;,&quot;non-dropping-particle&quot;:&quot;&quot;}],&quot;container-title&quot;:&quot;PLoS Medicine&quot;,&quot;container-title-short&quot;:&quot;PLoS Med&quot;,&quot;accessed&quot;:{&quot;date-parts&quot;:[[2025,3,19]]},&quot;DOI&quot;:&quot;10.1371/journal.pmed.1004326&quot;,&quot;ISSN&quot;:&quot;15491676&quot;,&quot;PMID&quot;:&quot;38261576&quot;,&quot;issued&quot;:{&quot;date-parts&quot;:[[2024,1,1]]},&quot;abstract&quot;:&quot;Background In biomedical research, it is often desirable to seek consensus among individuals who have differing perspectives and experience. This is important when evidence is emerging, inconsistent, limited, or absent. Even when research evidence is abundant, clinical recommendations, policy decisions, and priority-setting may still require agreement from multiple, sometimes ideologically opposed parties. Despite their prominence and influence on key decisions, consensus methods are often poorly reported. Our aim was to develop the first reporting guideline dedicated to and applicable to all consensus methods used in biomedical research regardless of the objective of the consensus process, called ACCORD (ACcurate COnsensus Reporting Document). Methods and findings We followed methodology recommended by the EQUATOR Network for the development of reporting guidelines: a systematic review was followed by a Delphi process and meetings to finalize the ACCORD checklist. The preliminary checklist was drawn from the systematic review of existing literature on the quality of reporting of consensus methods and suggestions from the Steering Committee. A Delphi panel (n = 72) was recruited with representation from 6 continents and a broad range of experience, including clinical, research, policy, and patient perspectives. The 3 rounds of the Delphi process were completed by 58, 54, and 51 panelists. The preliminary checklist of 56 items was refined to a final checklist of 35 items relating to the article title (n = 1), introduction (n = 3), methods (n = 21), results (n = 5), discussion (n = 2), and other information (n = 3). Conclusions The ACCORD checklist is the first reporting guideline applicable to all consensus-based studies. It will support authors in writing accurate, detailed manuscripts, thereby improving the completeness and transparency of reporting and providing readers with clarity regarding the methods used to reach agreement. Furthermore, the checklist will make the rigor of the consensus methods used to guide the recommendations clear for readers. Reporting consensus studies with greater clarity and transparency may enhance trust in the recommendations made by consensus panels.&quot;,&quot;publisher&quot;:&quot;Public Library of Science&quot;,&quot;issue&quot;:&quot;1&quot;,&quot;volume&quot;:&quot;21&quot;},&quot;isTemporary&quot;:false}]},{&quot;citationID&quot;:&quot;MENDELEY_CITATION_278cffa1-5fc0-4e42-8ff6-3683dfca6098&quot;,&quot;properties&quot;:{&quot;noteIndex&quot;:0},&quot;isEdited&quot;:false,&quot;manualOverride&quot;:{&quot;isManuallyOverridden&quot;:false,&quot;citeprocText&quot;:&quot;&lt;sup&gt;2&lt;/sup&gt;&quot;,&quot;manualOverrideText&quot;:&quot;&quot;},&quot;citationItems&quot;:[{&quot;id&quot;:&quot;e3c78566-9eeb-3b68-96d9-e6a0d411dbaf&quot;,&quot;itemData&quot;:{&quot;type&quot;:&quot;article-journal&quot;,&quot;id&quot;:&quot;e3c78566-9eeb-3b68-96d9-e6a0d411dbaf&quot;,&quot;title&quot;:&quot;Agitation Management in the Emergency Department with Physical Restraints: Where Do These Patients End Up?&quot;,&quot;author&quot;:[{&quot;family&quot;:&quot;Simon&quot;,&quot;given&quot;:&quot;Erin L.&quot;,&quot;parse-names&quot;:false,&quot;dropping-particle&quot;:&quot;&quot;,&quot;non-dropping-particle&quot;:&quot;&quot;},{&quot;family&quot;:&quot;Smalley&quot;,&quot;given&quot;:&quot;Courtney M.&quot;,&quot;parse-names&quot;:false,&quot;dropping-particle&quot;:&quot;&quot;,&quot;non-dropping-particle&quot;:&quot;&quot;},{&quot;family&quot;:&quot;Muir&quot;,&quot;given&quot;:&quot;MHSA, McKinsey&quot;,&quot;parse-names&quot;:false,&quot;dropping-particle&quot;:&quot;&quot;,&quot;non-dropping-particle&quot;:&quot;&quot;},{&quot;family&quot;:&quot;Mangira&quot;,&quot;given&quot;:&quot;MPH, Caroline Mangira&quot;,&quot;parse-names&quot;:false,&quot;dropping-particle&quot;:&quot;&quot;,&quot;non-dropping-particle&quot;:&quot;&quot;},{&quot;family&quot;:&quot;Pence&quot;,&quot;given&quot;:&quot;Rylee&quot;,&quot;parse-names&quot;:false,&quot;dropping-particle&quot;:&quot;&quot;,&quot;non-dropping-particle&quot;:&quot;&quot;},{&quot;family&quot;:&quot;Wahi-Singh&quot;,&quot;given&quot;:&quot;Bhanu&quot;,&quot;parse-names&quot;:false,&quot;dropping-particle&quot;:&quot;&quot;,&quot;non-dropping-particle&quot;:&quot;&quot;},{&quot;family&quot;:&quot;Delgado&quot;,&quot;given&quot;:&quot;MSIE, Fernando&quot;,&quot;parse-names&quot;:false,&quot;dropping-particle&quot;:&quot;&quot;,&quot;non-dropping-particle&quot;:&quot;&quot;},{&quot;family&quot;:&quot;Fertel&quot;,&quot;given&quot;:&quot;MD, MPA, Baruch S.&quot;,&quot;parse-names&quot;:false,&quot;dropping-particle&quot;:&quot;&quot;,&quot;non-dropping-particle&quot;:&quot;&quot;}],&quot;container-title&quot;:&quot;Western Journal of Emergency Medicine&quot;,&quot;DOI&quot;:&quot;10.5811/WESTJEM.59466&quot;,&quot;ISSN&quot;:&quot;1936-9018&quot;,&quot;issued&quot;:{&quot;date-parts&quot;:[[2023,5,11]]},&quot;issue&quot;:&quot;3&quot;,&quot;volume&quot;:&quot;24&quot;,&quot;container-title-short&quot;:&quot;&quot;},&quot;isTemporary&quot;:false}],&quot;citationTag&quot;:&quot;MENDELEY_CITATION_v3_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&quot;},{&quot;citationID&quot;:&quot;MENDELEY_CITATION_5be7968f-352c-4742-a0ab-baf709ae4fa5&quot;,&quot;properties&quot;:{&quot;noteIndex&quot;:0},&quot;isEdited&quot;:false,&quot;manualOverride&quot;:{&quot;isManuallyOverridden&quot;:false,&quot;citeprocText&quot;:&quot;&lt;sup&gt;3&lt;/sup&gt;&quot;,&quot;manualOverrideText&quot;:&quot;&quot;},&quot;citationItems&quot;:[{&quot;id&quot;:&quot;41fd5d3d-379a-3712-ac6d-82388a29ecd6&quot;,&quot;itemData&quot;:{&quot;type&quot;:&quot;article-journal&quot;,&quot;id&quot;:&quot;41fd5d3d-379a-3712-ac6d-82388a29ecd6&quot;,&quot;title&quot;:&quot;Psychiatric referrals to the general hospital emergency department: are we being effective?&quot;,&quot;author&quot;:[{&quot;family&quot;:&quot;Keller&quot;,&quot;given&quot;:&quot;Shikma&quot;,&quot;parse-names&quot;:false,&quot;dropping-particle&quot;:&quot;&quot;,&quot;non-dropping-particle&quot;:&quot;&quot;},{&quot;family&quot;:&quot;Tilbor&quot;,&quot;given&quot;:&quot;Einat&quot;,&quot;parse-names&quot;:false,&quot;dropping-particle&quot;:&quot;&quot;,&quot;non-dropping-particle&quot;:&quot;&quot;},{&quot;family&quot;:&quot;Shwiki&quot;,&quot;given&quot;:&quot;Afnan&quot;,&quot;parse-names&quot;:false,&quot;dropping-particle&quot;:&quot;&quot;,&quot;non-dropping-particle&quot;:&quot;&quot;},{&quot;family&quot;:&quot;Florentin&quot;,&quot;given&quot;:&quot;Sharon&quot;,&quot;parse-names&quot;:false,&quot;dropping-particle&quot;:&quot;&quot;,&quot;non-dropping-particle&quot;:&quot;&quot;},{&quot;family&quot;:&quot;Laufer&quot;,&quot;given&quot;:&quot;Sofia&quot;,&quot;parse-names&quot;:false,&quot;dropping-particle&quot;:&quot;&quot;,&quot;non-dropping-particle&quot;:&quot;&quot;},{&quot;family&quot;:&quot;Bonne&quot;,&quot;given&quot;:&quot;Omer&quot;,&quot;parse-names&quot;:false,&quot;dropping-particle&quot;:&quot;&quot;,&quot;non-dropping-particle&quot;:&quot;&quot;},{&quot;family&quot;:&quot;Canetti&quot;,&quot;given&quot;:&quot;Laura&quot;,&quot;parse-names&quot;:false,&quot;dropping-particle&quot;:&quot;&quot;,&quot;non-dropping-particle&quot;:&quot;&quot;},{&quot;family&quot;:&quot;Reuveni&quot;,&quot;given&quot;:&quot;Inbal&quot;,&quot;parse-names&quot;:false,&quot;dropping-particle&quot;:&quot;&quot;,&quot;non-dropping-particle&quot;:&quot;&quot;}],&quot;container-title&quot;:&quot;Frontiers in Psychiatry&quot;,&quot;container-title-short&quot;:&quot;Front Psychiatry&quot;,&quot;DOI&quot;:&quot;10.3389/fpsyt.2023.1166191&quot;,&quot;ISSN&quot;:&quot;1664-0640&quot;,&quot;issued&quot;:{&quot;date-parts&quot;:[[2023,8,2]]},&quot;volume&quot;:&quot;14&quot;},&quot;isTemporary&quot;:false}],&quot;citationTag&quot;:&quot;MENDELEY_CITATION_v3_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&quot;},{&quot;citationID&quot;:&quot;MENDELEY_CITATION_11db01c3-a493-4625-9184-f7f93b9225cf&quot;,&quot;properties&quot;:{&quot;noteIndex&quot;:0},&quot;isEdited&quot;:false,&quot;manualOverride&quot;:{&quot;isManuallyOverridden&quot;:false,&quot;citeprocText&quot;:&quot;&lt;sup&gt;4&lt;/sup&gt;&quot;,&quot;manualOverrideText&quot;:&quot;&quot;},&quot;citationItems&quot;:[{&quot;id&quot;:&quot;55c0f922-040c-35e0-9392-c7b13610704c&quot;,&quot;itemData&quot;:{&quot;type&quot;:&quot;article-journal&quot;,&quot;id&quot;:&quot;55c0f922-040c-35e0-9392-c7b13610704c&quot;,&quot;title&quot;:&quot;Interventions to Reduce Repeat Presentations to Hospital Emergency Departments for Mental Health Concerns: A Scoping Review of the Literature&quot;,&quot;author&quot;:[{&quot;family&quot;:&quot;Mao&quot;,&quot;given&quot;:&quot;Wanying&quot;,&quot;parse-names&quot;:false,&quot;dropping-particle&quot;:&quot;&quot;,&quot;non-dropping-particle&quot;:&quot;&quot;},{&quot;family&quot;:&quot;Shalaby&quot;,&quot;given&quot;:&quot;Reham&quot;,&quot;parse-names&quot;:false,&quot;dropping-particle&quot;:&quot;&quot;,&quot;non-dropping-particle&quot;:&quot;&quot;},{&quot;family&quot;:&quot;Agyapong&quot;,&quot;given&quot;:&quot;Vincent Israel Opoku&quot;,&quot;parse-names&quot;:false,&quot;dropping-particle&quot;:&quot;&quot;,&quot;non-dropping-particle&quot;:&quot;&quot;}],&quot;container-title&quot;:&quot;Healthcare&quot;,&quot;DOI&quot;:&quot;10.3390/healthcare11081161&quot;,&quot;ISSN&quot;:&quot;2227-9032&quot;,&quot;issued&quot;:{&quot;date-parts&quot;:[[2023,4,18]]},&quot;page&quot;:&quot;1161&quot;,&quot;abstract&quot;:&quot;&lt;p&gt;Background: The number of readmissions to the emergency department (ED) for mental health services each year is significant, which increases healthcare costs and negatively affects the morale and quality of life of patients and their families. Object: This scoping review aimed to establish a better understanding of interventions that have been implemented to reduce psychiatric patient readmission and ED use within the ED, to identify areas for improvement, and therefore to assist in the development of more effective actions in the future. Method: The scoping review was conducted on several bibliographic databases to identify relevant studies. Two researchers independently screened and reviewed titles, abstracts, and full-text articles that met the inclusion criteria. Using Covidence software, 26 out of 6951 studies were eligible for inclusion in this scoping review based on the PRISMA checklist. Data were extracted, collated, summarized, presented, and discussed. Result: This review identified 26 studies which examined interventions aimed to reduce ED visits, such as the High Alert Program (HAP), the Patient-Centered Medical Home (PCMH), the Primary Behavioral Health Care Integration (PBHCI), and the Collaborative Care (CC) Program, etc. Twenty-three of the studies were conducted in North America, while the rest were conducted in Europe and Australia. A total of 16 studies examined interventions directed to any mental health conditions, while the rest addressed specific health conditions, such as substance use disorders, schizophrenia, anxiety, depression. Interventions involved comprehensive and multidisciplinary services, incorporation of evidence-based behavioral and pharmacological strategies, and emphasized the case management that was found to be effective. Additionally, there was a marked consideration for diverse mental health groups, such as those with substance use disorder and of young age. Most interventions showed a positive effect on reducing psychiatric ED visits. Conclusion: Various initiatives have been implemented worldwide to reduce the number of emergency department visits and the associated burden on healthcare systems. This review highlights the greater need for developing more accessible interventions, as well as setting up a comprehensive community health care system aiming to reduce frequent ED presentations.&lt;/p&gt;&quot;,&quot;issue&quot;:&quot;8&quot;,&quot;volume&quot;:&quot;11&quot;,&quot;container-title-short&quot;:&quot;&quot;},&quot;isTemporary&quot;:false}],&quot;citationTag&quot;:&quot;MENDELEY_CITATION_v3_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&quot;}]"/>
    <we:property name="MENDELEY_CITATIONS_LOCALE_CODE" value="&quot;en-US&quot;"/>
    <we:property name="MENDELEY_CITATIONS_STYLE" value="{&quot;id&quot;:&quot;https://www.zotero.org/styles/the-new-england-journal-of-medicine&quot;,&quot;title&quot;:&quot;The New England Journal of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2D12208EC2DA438EA50349A0016C7E" ma:contentTypeVersion="17" ma:contentTypeDescription="Een nieuw document maken." ma:contentTypeScope="" ma:versionID="f57c2ee2d586976c59e266644dadbbb9">
  <xsd:schema xmlns:xsd="http://www.w3.org/2001/XMLSchema" xmlns:xs="http://www.w3.org/2001/XMLSchema" xmlns:p="http://schemas.microsoft.com/office/2006/metadata/properties" xmlns:ns2="626bfb83-e205-44a7-a5ff-dc33ad32d63f" xmlns:ns3="42702765-8193-4922-b0ab-81422e22c037" targetNamespace="http://schemas.microsoft.com/office/2006/metadata/properties" ma:root="true" ma:fieldsID="40f779b840bca845338e4071648611db" ns2:_="" ns3:_="">
    <xsd:import namespace="626bfb83-e205-44a7-a5ff-dc33ad32d63f"/>
    <xsd:import namespace="42702765-8193-4922-b0ab-81422e22c0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6bfb83-e205-44a7-a5ff-dc33ad32d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115ee84-c194-4add-8ddb-ad54b768e1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702765-8193-4922-b0ab-81422e22c03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056d5e6-1d37-4151-94f0-5e9f4dfb0495}" ma:internalName="TaxCatchAll" ma:showField="CatchAllData" ma:web="42702765-8193-4922-b0ab-81422e22c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2702765-8193-4922-b0ab-81422e22c037" xsi:nil="true"/>
    <lcf76f155ced4ddcb4097134ff3c332f xmlns="626bfb83-e205-44a7-a5ff-dc33ad32d6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FE817B-9D3B-4313-AA7C-B5FDDD976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6bfb83-e205-44a7-a5ff-dc33ad32d63f"/>
    <ds:schemaRef ds:uri="42702765-8193-4922-b0ab-81422e22c0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A1B6D8-6F7C-4B49-A7A9-5815218DA953}">
  <ds:schemaRefs>
    <ds:schemaRef ds:uri="http://schemas.microsoft.com/sharepoint/v3/contenttype/forms"/>
  </ds:schemaRefs>
</ds:datastoreItem>
</file>

<file path=customXml/itemProps3.xml><?xml version="1.0" encoding="utf-8"?>
<ds:datastoreItem xmlns:ds="http://schemas.openxmlformats.org/officeDocument/2006/customXml" ds:itemID="{400CD840-8847-43EA-A230-A29E23228269}">
  <ds:schemaRefs>
    <ds:schemaRef ds:uri="http://schemas.openxmlformats.org/officeDocument/2006/bibliography"/>
  </ds:schemaRefs>
</ds:datastoreItem>
</file>

<file path=customXml/itemProps4.xml><?xml version="1.0" encoding="utf-8"?>
<ds:datastoreItem xmlns:ds="http://schemas.openxmlformats.org/officeDocument/2006/customXml" ds:itemID="{5925330B-99F9-470F-9077-8A5BC8380957}">
  <ds:schemaRefs>
    <ds:schemaRef ds:uri="http://schemas.microsoft.com/office/2006/metadata/properties"/>
    <ds:schemaRef ds:uri="http://schemas.microsoft.com/office/infopath/2007/PartnerControls"/>
    <ds:schemaRef ds:uri="42702765-8193-4922-b0ab-81422e22c037"/>
    <ds:schemaRef ds:uri="626bfb83-e205-44a7-a5ff-dc33ad32d63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6369</Words>
  <Characters>37072</Characters>
  <Application>Microsoft Office Word</Application>
  <DocSecurity>0</DocSecurity>
  <Lines>975</Lines>
  <Paragraphs>241</Paragraphs>
  <ScaleCrop>false</ScaleCrop>
  <Company>Hogeschool Utrecht</Company>
  <LinksUpToDate>false</LinksUpToDate>
  <CharactersWithSpaces>43200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Geurt van de Glind</dc:creator>
  <cp:keywords/>
  <dc:description/>
  <cp:lastModifiedBy>Niek Galenkamp</cp:lastModifiedBy>
  <cp:revision>17</cp:revision>
  <dcterms:created xsi:type="dcterms:W3CDTF">2025-06-26T07:02:00Z</dcterms:created>
  <dcterms:modified xsi:type="dcterms:W3CDTF">2026-07-14T18:00:00Z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0x010100412D12208EC2DA438EA50349A0016C7E</vt:lpwstr>
  </property>
  <property fmtid="{D5CDD505-2E9C-101B-9397-08002B2CF9AE}" pid="3" name="MediaServiceImageTags">
    <vt:lpwstr/>
  </property>
</Properties>
</file>