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41380" w14:textId="27BC1C8F" w:rsidR="00F263DC" w:rsidRPr="00C716C6" w:rsidRDefault="00C716C6">
      <w:pPr>
        <w:rPr>
          <w:b/>
          <w:bCs/>
        </w:rPr>
      </w:pPr>
      <w:r w:rsidRPr="00C716C6">
        <w:rPr>
          <w:b/>
          <w:bCs/>
        </w:rPr>
        <w:t>Supplementary Files</w:t>
      </w:r>
    </w:p>
    <w:p w14:paraId="36F1B4DC" w14:textId="7D4715E7" w:rsidR="00CB4E08" w:rsidRPr="003179BE" w:rsidRDefault="00CB4E08" w:rsidP="00CB4E08">
      <w:pPr>
        <w:spacing w:after="0" w:line="276" w:lineRule="auto"/>
        <w:rPr>
          <w:b/>
          <w:bCs/>
        </w:rPr>
      </w:pPr>
      <w:r w:rsidRPr="003179BE">
        <w:rPr>
          <w:b/>
          <w:bCs/>
        </w:rPr>
        <w:t>Table S</w:t>
      </w:r>
      <w:r w:rsidR="00B33A2B">
        <w:rPr>
          <w:b/>
          <w:bCs/>
        </w:rPr>
        <w:t>1</w:t>
      </w:r>
      <w:r w:rsidRPr="003179BE">
        <w:rPr>
          <w:b/>
          <w:bCs/>
        </w:rPr>
        <w:t xml:space="preserve">. </w:t>
      </w:r>
      <w:r w:rsidRPr="00F66DBA">
        <w:t>Search strategies for each database.</w:t>
      </w:r>
      <w:r w:rsidR="005E3777">
        <w:rPr>
          <w:b/>
          <w:bCs/>
        </w:rPr>
        <w:t xml:space="preserve"> (5</w:t>
      </w:r>
      <w:r w:rsidR="003C08D8">
        <w:rPr>
          <w:b/>
          <w:bCs/>
        </w:rPr>
        <w:t xml:space="preserve"> January </w:t>
      </w:r>
      <w:r w:rsidR="005E3777">
        <w:rPr>
          <w:b/>
          <w:bCs/>
        </w:rPr>
        <w:t>2026)</w:t>
      </w:r>
    </w:p>
    <w:p w14:paraId="353A5680" w14:textId="231A9DCA" w:rsidR="00CB4E08" w:rsidRDefault="00CB4E08" w:rsidP="008D1CEA">
      <w:pPr>
        <w:spacing w:after="0" w:line="276" w:lineRule="auto"/>
        <w:rPr>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1366"/>
        <w:gridCol w:w="10661"/>
        <w:gridCol w:w="923"/>
      </w:tblGrid>
      <w:tr w:rsidR="00CB4E08" w:rsidRPr="00CB4E08" w14:paraId="2DB1B246" w14:textId="77777777" w:rsidTr="00CB4E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95B5D" w14:textId="77777777" w:rsidR="00CB4E08" w:rsidRPr="00CB4E08" w:rsidRDefault="00CB4E08" w:rsidP="00CB4E08">
            <w:r w:rsidRPr="00CB4E08">
              <w:t>Sources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2C599" w14:textId="77777777" w:rsidR="00CB4E08" w:rsidRPr="00CB4E08" w:rsidRDefault="00CB4E08" w:rsidP="00CB4E08">
            <w:r w:rsidRPr="00CB4E08">
              <w:t>Search terms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5324A5" w14:textId="77777777" w:rsidR="00CB4E08" w:rsidRPr="00CB4E08" w:rsidRDefault="00CB4E08" w:rsidP="00CB4E08">
            <w:r w:rsidRPr="00CB4E08">
              <w:t>Results</w:t>
            </w:r>
          </w:p>
        </w:tc>
      </w:tr>
      <w:tr w:rsidR="00CB4E08" w:rsidRPr="00CB4E08" w14:paraId="25D588A4" w14:textId="77777777" w:rsidTr="00CB4E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0E33A" w14:textId="77777777" w:rsidR="00CB4E08" w:rsidRPr="00CB4E08" w:rsidRDefault="00CB4E08" w:rsidP="00CB4E08">
            <w:r w:rsidRPr="00CB4E08">
              <w:t>PubMed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A6AECC" w14:textId="77777777" w:rsidR="000544EF" w:rsidRDefault="000544EF" w:rsidP="007F7CB3">
            <w:r w:rsidRPr="000544EF">
              <w:t xml:space="preserve">("hypertensive urgency" OR "hypertensive urgencies" OR "hypertensive crisis" OR ("severe hypertension" AND urgency) OR "markedly elevated blood pressure" OR "severely elevated blood pressure") </w:t>
            </w:r>
          </w:p>
          <w:p w14:paraId="0E733861" w14:textId="77777777" w:rsidR="000544EF" w:rsidRDefault="000544EF" w:rsidP="007F7CB3">
            <w:r w:rsidRPr="000544EF">
              <w:t xml:space="preserve">AND </w:t>
            </w:r>
          </w:p>
          <w:p w14:paraId="304B1C13" w14:textId="77777777" w:rsidR="000544EF" w:rsidRDefault="000544EF" w:rsidP="007F7CB3">
            <w:r w:rsidRPr="000544EF">
              <w:t xml:space="preserve">(antihypertensive* OR "blood pressure lowering" OR "blood pressure reduction" OR treatment OR management OR pharmacologic*) </w:t>
            </w:r>
          </w:p>
          <w:p w14:paraId="0697B494" w14:textId="77777777" w:rsidR="000544EF" w:rsidRDefault="000544EF" w:rsidP="007F7CB3">
            <w:r w:rsidRPr="000544EF">
              <w:t xml:space="preserve">AND </w:t>
            </w:r>
          </w:p>
          <w:p w14:paraId="43E9D999" w14:textId="172957EB" w:rsidR="00CB4E08" w:rsidRPr="00CB4E08" w:rsidRDefault="000544EF" w:rsidP="007F7CB3">
            <w:r w:rsidRPr="000544EF">
              <w:t>(outcome* OR mortality OR complication* OR "adverse event*" OR hospitalization OR revisit*)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D9EE4" w14:textId="0DAAA42C" w:rsidR="00CB4E08" w:rsidRPr="00CB4E08" w:rsidRDefault="000544EF" w:rsidP="00CB4E08">
            <w:r>
              <w:t>1686</w:t>
            </w:r>
          </w:p>
        </w:tc>
      </w:tr>
      <w:tr w:rsidR="00CB4E08" w:rsidRPr="00CB4E08" w14:paraId="72F8051A" w14:textId="77777777" w:rsidTr="00CB4E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7C024" w14:textId="77777777" w:rsidR="00CB4E08" w:rsidRPr="00CB4E08" w:rsidRDefault="00CB4E08" w:rsidP="00CB4E08">
            <w:r w:rsidRPr="00CB4E08">
              <w:t>Embase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41206" w14:textId="77777777" w:rsidR="00C66BC1" w:rsidRDefault="00C66BC1" w:rsidP="00CB4E08">
            <w:r w:rsidRPr="00C66BC1">
              <w:t xml:space="preserve">('hypertensive urgency' OR 'hypertensive urgencies' OR 'hypertensive crisis' OR ('severe hypertension' AND urgency) OR 'markedly elevated blood pressure' OR 'severely elevated blood pressure') </w:t>
            </w:r>
          </w:p>
          <w:p w14:paraId="3FBEBC8E" w14:textId="77777777" w:rsidR="00C66BC1" w:rsidRDefault="00C66BC1" w:rsidP="00CB4E08">
            <w:r w:rsidRPr="00C66BC1">
              <w:t xml:space="preserve">AND </w:t>
            </w:r>
          </w:p>
          <w:p w14:paraId="14B40387" w14:textId="58F8115B" w:rsidR="00C66BC1" w:rsidRDefault="00C66BC1" w:rsidP="00CB4E08">
            <w:r w:rsidRPr="00C66BC1">
              <w:t xml:space="preserve">(antihypertensive* OR 'blood pressure lowering' OR 'blood pressure reduction' OR treatment OR management OR pharmacologic*) </w:t>
            </w:r>
          </w:p>
          <w:p w14:paraId="290DBF3D" w14:textId="77777777" w:rsidR="00C66BC1" w:rsidRDefault="00C66BC1" w:rsidP="00CB4E08">
            <w:r w:rsidRPr="00C66BC1">
              <w:t xml:space="preserve">AND </w:t>
            </w:r>
          </w:p>
          <w:p w14:paraId="54C2E045" w14:textId="13546E07" w:rsidR="00CB4E08" w:rsidRPr="00CB4E08" w:rsidRDefault="00C66BC1" w:rsidP="00CB4E08">
            <w:r w:rsidRPr="00C66BC1">
              <w:t>(outcome* OR mortality OR complication* OR 'adverse event*' OR hospitalization OR revisit*)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2A3F0" w14:textId="0B75770F" w:rsidR="00CB4E08" w:rsidRPr="00CB4E08" w:rsidRDefault="00CF18EC" w:rsidP="00CB4E08">
            <w:r>
              <w:t>2</w:t>
            </w:r>
            <w:r w:rsidR="006E1329">
              <w:t>793</w:t>
            </w:r>
          </w:p>
        </w:tc>
      </w:tr>
      <w:tr w:rsidR="00CB4E08" w:rsidRPr="00CB4E08" w14:paraId="603347E9" w14:textId="77777777" w:rsidTr="00CB4E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8AB43" w14:textId="77777777" w:rsidR="00CB4E08" w:rsidRPr="00CB4E08" w:rsidRDefault="00CB4E08" w:rsidP="00CB4E08">
            <w:r w:rsidRPr="00CB4E08">
              <w:t>Web of Science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4B92A" w14:textId="77777777" w:rsidR="001B4FCC" w:rsidRDefault="001B4FCC" w:rsidP="00CB4E08">
            <w:r w:rsidRPr="001B4FCC">
              <w:t xml:space="preserve">('hypertensive urgency' OR 'hypertensive urgencies' OR 'hypertensive crisis' OR ('severe hypertension' AND urgency) OR 'markedly elevated blood pressure' OR 'severely elevated blood pressure') </w:t>
            </w:r>
          </w:p>
          <w:p w14:paraId="39F1513C" w14:textId="77777777" w:rsidR="001B4FCC" w:rsidRDefault="001B4FCC" w:rsidP="00CB4E08">
            <w:r w:rsidRPr="001B4FCC">
              <w:t xml:space="preserve"> AND</w:t>
            </w:r>
          </w:p>
          <w:p w14:paraId="5E9E5728" w14:textId="1C350AF0" w:rsidR="001B4FCC" w:rsidRDefault="001B4FCC" w:rsidP="00CB4E08">
            <w:r w:rsidRPr="001B4FCC">
              <w:lastRenderedPageBreak/>
              <w:t xml:space="preserve">(antihypertensive* OR 'blood pressure lowering' OR 'blood pressure reduction' OR treatment OR management OR pharmacologic*)  </w:t>
            </w:r>
          </w:p>
          <w:p w14:paraId="5A0ECCF6" w14:textId="77777777" w:rsidR="001B4FCC" w:rsidRDefault="001B4FCC" w:rsidP="00CB4E08">
            <w:r w:rsidRPr="001B4FCC">
              <w:t xml:space="preserve">AND  </w:t>
            </w:r>
          </w:p>
          <w:p w14:paraId="0BFEE3B6" w14:textId="7B828AAB" w:rsidR="00CB4E08" w:rsidRPr="00CB4E08" w:rsidRDefault="001B4FCC" w:rsidP="00CB4E08">
            <w:r w:rsidRPr="001B4FCC">
              <w:t>(outcome* OR mortality OR complication* OR 'adverse event*' OR hospitalization OR revisit*)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283B3" w14:textId="18838B9D" w:rsidR="00CB4E08" w:rsidRPr="00CB4E08" w:rsidRDefault="008675BA" w:rsidP="00CB4E08">
            <w:r>
              <w:lastRenderedPageBreak/>
              <w:t>1</w:t>
            </w:r>
            <w:r w:rsidR="001B4FCC">
              <w:t>198</w:t>
            </w:r>
          </w:p>
        </w:tc>
      </w:tr>
      <w:tr w:rsidR="00CB4E08" w:rsidRPr="00CB4E08" w14:paraId="6B2A76DD" w14:textId="77777777" w:rsidTr="00CB4E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AA657" w14:textId="77777777" w:rsidR="00CB4E08" w:rsidRPr="00CB4E08" w:rsidRDefault="00CB4E08" w:rsidP="00CB4E08">
            <w:r w:rsidRPr="00CB4E08">
              <w:t>Scopus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BCB23A" w14:textId="485E7DC2" w:rsidR="00CF4584" w:rsidRDefault="00CF4584" w:rsidP="00CB4E08">
            <w:r w:rsidRPr="00CF4584">
              <w:t xml:space="preserve">("hypertensive urgency" OR "hypertensive urgencies" OR "hypertensive crisis" OR ("severe hypertension" AND urgency) OR "markedly elevated blood pressure" OR "severely elevated blood pressure") </w:t>
            </w:r>
          </w:p>
          <w:p w14:paraId="50C50753" w14:textId="77777777" w:rsidR="00CF4584" w:rsidRDefault="00CF4584" w:rsidP="00CB4E08">
            <w:r w:rsidRPr="00CF4584">
              <w:t xml:space="preserve">AND </w:t>
            </w:r>
          </w:p>
          <w:p w14:paraId="4C458E8F" w14:textId="40BA93CD" w:rsidR="00CF4584" w:rsidRDefault="00CF4584" w:rsidP="00CB4E08">
            <w:r w:rsidRPr="00CF4584">
              <w:t xml:space="preserve">(antihypertensive* OR "blood pressure lowering" OR "blood pressure reduction" OR treatment OR management OR pharmacologic*) </w:t>
            </w:r>
          </w:p>
          <w:p w14:paraId="4CABB63D" w14:textId="77777777" w:rsidR="00CF4584" w:rsidRDefault="00CF4584" w:rsidP="00CB4E08">
            <w:r w:rsidRPr="00CF4584">
              <w:t xml:space="preserve">AND </w:t>
            </w:r>
          </w:p>
          <w:p w14:paraId="72AC1246" w14:textId="727B3014" w:rsidR="00CB4E08" w:rsidRPr="00CB4E08" w:rsidRDefault="00CF4584" w:rsidP="00CB4E08">
            <w:r w:rsidRPr="00CF4584">
              <w:t>(outcome* OR mortality OR complication* OR "adverse event*" OR hospitalization OR revisit*)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DF2DD" w14:textId="777D3A8F" w:rsidR="00F96123" w:rsidRPr="00F96123" w:rsidRDefault="00256AD5" w:rsidP="00F96123">
            <w:r>
              <w:t>2341</w:t>
            </w:r>
          </w:p>
          <w:p w14:paraId="4E45E9E3" w14:textId="442515DF" w:rsidR="00CB4E08" w:rsidRPr="00CB4E08" w:rsidRDefault="00CB4E08" w:rsidP="00CB4E08"/>
        </w:tc>
      </w:tr>
    </w:tbl>
    <w:p w14:paraId="03E0258F" w14:textId="68B49B1E" w:rsidR="00C716C6" w:rsidRDefault="00C716C6" w:rsidP="008D1CEA"/>
    <w:p w14:paraId="2232AD6F" w14:textId="0A173974" w:rsidR="00B33A2B" w:rsidRPr="008922A6" w:rsidRDefault="00B33A2B" w:rsidP="00B33A2B">
      <w:pPr>
        <w:spacing w:before="100" w:beforeAutospacing="1" w:after="100" w:afterAutospacing="1" w:line="240" w:lineRule="auto"/>
        <w:outlineLvl w:val="2"/>
        <w:rPr>
          <w:rFonts w:eastAsia="Times New Roman"/>
          <w:b/>
          <w:bCs/>
          <w:color w:val="000000"/>
          <w:kern w:val="0"/>
          <w14:ligatures w14:val="none"/>
        </w:rPr>
      </w:pPr>
      <w:r w:rsidRPr="008922A6">
        <w:rPr>
          <w:rFonts w:eastAsia="Times New Roman"/>
          <w:b/>
          <w:bCs/>
          <w:color w:val="000000"/>
          <w:kern w:val="0"/>
          <w14:ligatures w14:val="none"/>
        </w:rPr>
        <w:t>Rationale for</w:t>
      </w:r>
      <w:r>
        <w:rPr>
          <w:rFonts w:eastAsia="Times New Roman"/>
          <w:b/>
          <w:bCs/>
          <w:color w:val="000000"/>
          <w:kern w:val="0"/>
          <w14:ligatures w14:val="none"/>
        </w:rPr>
        <w:t xml:space="preserve"> Risk of Bias</w:t>
      </w:r>
      <w:r w:rsidRPr="008922A6">
        <w:rPr>
          <w:rFonts w:eastAsia="Times New Roman"/>
          <w:b/>
          <w:bCs/>
          <w:color w:val="000000"/>
          <w:kern w:val="0"/>
          <w14:ligatures w14:val="none"/>
        </w:rPr>
        <w:t xml:space="preserve"> Judgements</w:t>
      </w:r>
    </w:p>
    <w:p w14:paraId="0D344B47" w14:textId="77777777" w:rsidR="00B33A2B" w:rsidRPr="008922A6" w:rsidRDefault="00B33A2B" w:rsidP="00B33A2B">
      <w:pPr>
        <w:numPr>
          <w:ilvl w:val="0"/>
          <w:numId w:val="1"/>
        </w:numPr>
        <w:spacing w:before="100" w:beforeAutospacing="1" w:after="100" w:afterAutospacing="1" w:line="240" w:lineRule="auto"/>
        <w:rPr>
          <w:rFonts w:eastAsiaTheme="minorEastAsia"/>
          <w:color w:val="000000"/>
          <w:kern w:val="0"/>
          <w14:ligatures w14:val="none"/>
        </w:rPr>
      </w:pPr>
      <w:r w:rsidRPr="008922A6">
        <w:rPr>
          <w:rFonts w:eastAsiaTheme="minorEastAsia"/>
          <w:b/>
          <w:bCs/>
          <w:color w:val="000000"/>
          <w:kern w:val="0"/>
          <w14:ligatures w14:val="none"/>
        </w:rPr>
        <w:t>Domain 1: Bias due to Confounding</w:t>
      </w:r>
    </w:p>
    <w:p w14:paraId="2A388F01"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t>Serious:</w:t>
      </w:r>
      <w:r w:rsidRPr="008922A6">
        <w:rPr>
          <w:rFonts w:eastAsia="Times New Roman"/>
          <w:color w:val="000000"/>
          <w:kern w:val="0"/>
          <w14:ligatures w14:val="none"/>
        </w:rPr>
        <w:t xml:space="preserve"> Most retrospective studies (Ghazi 2022, Levy 2015, Lin 2021, </w:t>
      </w:r>
      <w:proofErr w:type="spellStart"/>
      <w:r w:rsidRPr="008922A6">
        <w:rPr>
          <w:rFonts w:eastAsia="Times New Roman"/>
          <w:color w:val="000000"/>
          <w:kern w:val="0"/>
          <w14:ligatures w14:val="none"/>
        </w:rPr>
        <w:t>Sricharoen</w:t>
      </w:r>
      <w:proofErr w:type="spellEnd"/>
      <w:r w:rsidRPr="008922A6">
        <w:rPr>
          <w:rFonts w:eastAsia="Times New Roman"/>
          <w:color w:val="000000"/>
          <w:kern w:val="0"/>
          <w14:ligatures w14:val="none"/>
        </w:rPr>
        <w:t xml:space="preserve"> 2020) are at serious risk because the decision to treat is often based on "clinical intuition" or unmeasured patient characteristics (e.g., patient appearance, perceived distress) not captured in the electronic health records (EHR).</w:t>
      </w:r>
    </w:p>
    <w:p w14:paraId="56D2D348"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t>Moderate:</w:t>
      </w:r>
      <w:r w:rsidRPr="008922A6">
        <w:rPr>
          <w:rFonts w:eastAsia="Times New Roman"/>
          <w:color w:val="000000"/>
          <w:kern w:val="0"/>
          <w14:ligatures w14:val="none"/>
        </w:rPr>
        <w:t> </w:t>
      </w:r>
      <w:r w:rsidRPr="008922A6">
        <w:rPr>
          <w:rFonts w:eastAsia="Times New Roman"/>
          <w:b/>
          <w:bCs/>
          <w:color w:val="000000"/>
          <w:kern w:val="0"/>
          <w14:ligatures w14:val="none"/>
        </w:rPr>
        <w:t>Ghazi 2023</w:t>
      </w:r>
      <w:r w:rsidRPr="008922A6">
        <w:rPr>
          <w:rFonts w:eastAsia="Times New Roman"/>
          <w:color w:val="000000"/>
          <w:kern w:val="0"/>
          <w14:ligatures w14:val="none"/>
        </w:rPr>
        <w:t> utilized </w:t>
      </w:r>
      <w:r w:rsidRPr="008922A6">
        <w:rPr>
          <w:rFonts w:eastAsia="Times New Roman"/>
          <w:b/>
          <w:bCs/>
          <w:color w:val="000000"/>
          <w:kern w:val="0"/>
          <w14:ligatures w14:val="none"/>
        </w:rPr>
        <w:t>overlap propensity score weighting</w:t>
      </w:r>
      <w:r w:rsidRPr="008922A6">
        <w:rPr>
          <w:rFonts w:eastAsia="Times New Roman"/>
          <w:color w:val="000000"/>
          <w:kern w:val="0"/>
          <w14:ligatures w14:val="none"/>
        </w:rPr>
        <w:t>, which the sources state "mimics characteristics of a randomized controlled trial" by balancing demographics, comorbidities, and vitals, though unmeasured confounding cannot be entirely excluded. </w:t>
      </w:r>
      <w:r w:rsidRPr="008922A6">
        <w:rPr>
          <w:rFonts w:eastAsia="Times New Roman"/>
          <w:b/>
          <w:bCs/>
          <w:color w:val="000000"/>
          <w:kern w:val="0"/>
          <w14:ligatures w14:val="none"/>
        </w:rPr>
        <w:t>Grassi 2008</w:t>
      </w:r>
      <w:r w:rsidRPr="008922A6">
        <w:rPr>
          <w:rFonts w:eastAsia="Times New Roman"/>
          <w:color w:val="000000"/>
          <w:kern w:val="0"/>
          <w14:ligatures w14:val="none"/>
        </w:rPr>
        <w:t> used a prospective protocol and nested randomization, which reduces baseline confounding for the drug comparison.</w:t>
      </w:r>
    </w:p>
    <w:p w14:paraId="71005AA7" w14:textId="77777777" w:rsidR="00B33A2B" w:rsidRPr="008922A6" w:rsidRDefault="00B33A2B" w:rsidP="00B33A2B">
      <w:pPr>
        <w:numPr>
          <w:ilvl w:val="0"/>
          <w:numId w:val="1"/>
        </w:numPr>
        <w:spacing w:before="100" w:beforeAutospacing="1" w:after="100" w:afterAutospacing="1" w:line="240" w:lineRule="auto"/>
        <w:rPr>
          <w:rFonts w:eastAsiaTheme="minorEastAsia"/>
          <w:color w:val="000000"/>
          <w:kern w:val="0"/>
          <w14:ligatures w14:val="none"/>
        </w:rPr>
      </w:pPr>
      <w:r w:rsidRPr="008922A6">
        <w:rPr>
          <w:rFonts w:eastAsiaTheme="minorEastAsia"/>
          <w:b/>
          <w:bCs/>
          <w:color w:val="000000"/>
          <w:kern w:val="0"/>
          <w14:ligatures w14:val="none"/>
        </w:rPr>
        <w:t>Domain 2: Bias in Classification of Interventions</w:t>
      </w:r>
    </w:p>
    <w:p w14:paraId="35A2AF48"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t>Low:</w:t>
      </w:r>
      <w:r w:rsidRPr="008922A6">
        <w:rPr>
          <w:rFonts w:eastAsia="Times New Roman"/>
          <w:color w:val="000000"/>
          <w:kern w:val="0"/>
          <w14:ligatures w14:val="none"/>
        </w:rPr>
        <w:t> In all studies, the intervention (medication route/type or rest period) was clearly defined and recorded in the medical records or electronic health records (EHR) at the time of the event.</w:t>
      </w:r>
    </w:p>
    <w:p w14:paraId="3D2B2550" w14:textId="77777777" w:rsidR="00B33A2B" w:rsidRPr="008922A6" w:rsidRDefault="00B33A2B" w:rsidP="00B33A2B">
      <w:pPr>
        <w:numPr>
          <w:ilvl w:val="0"/>
          <w:numId w:val="1"/>
        </w:numPr>
        <w:spacing w:before="100" w:beforeAutospacing="1" w:after="100" w:afterAutospacing="1" w:line="240" w:lineRule="auto"/>
        <w:rPr>
          <w:rFonts w:eastAsiaTheme="minorEastAsia"/>
          <w:color w:val="000000"/>
          <w:kern w:val="0"/>
          <w14:ligatures w14:val="none"/>
        </w:rPr>
      </w:pPr>
      <w:r w:rsidRPr="008922A6">
        <w:rPr>
          <w:rFonts w:eastAsiaTheme="minorEastAsia"/>
          <w:b/>
          <w:bCs/>
          <w:color w:val="000000"/>
          <w:kern w:val="0"/>
          <w14:ligatures w14:val="none"/>
        </w:rPr>
        <w:t>Domain 3: Bias in Selection of Participants</w:t>
      </w:r>
    </w:p>
    <w:p w14:paraId="3B4344D4"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lastRenderedPageBreak/>
        <w:t>Low:</w:t>
      </w:r>
      <w:r w:rsidRPr="008922A6">
        <w:rPr>
          <w:rFonts w:eastAsia="Times New Roman"/>
          <w:color w:val="000000"/>
          <w:kern w:val="0"/>
          <w14:ligatures w14:val="none"/>
        </w:rPr>
        <w:t> All studies functioned as </w:t>
      </w:r>
      <w:r w:rsidRPr="008922A6">
        <w:rPr>
          <w:rFonts w:eastAsia="Times New Roman"/>
          <w:b/>
          <w:bCs/>
          <w:color w:val="000000"/>
          <w:kern w:val="0"/>
          <w14:ligatures w14:val="none"/>
        </w:rPr>
        <w:t>inception cohorts</w:t>
      </w:r>
      <w:r w:rsidRPr="008922A6">
        <w:rPr>
          <w:rFonts w:eastAsia="Times New Roman"/>
          <w:color w:val="000000"/>
          <w:kern w:val="0"/>
          <w14:ligatures w14:val="none"/>
        </w:rPr>
        <w:t>, selecting patients at the time they first met the criteria for severe hypertension and following them forward.</w:t>
      </w:r>
    </w:p>
    <w:p w14:paraId="1EB45FE5" w14:textId="77777777" w:rsidR="00B33A2B" w:rsidRPr="008922A6" w:rsidRDefault="00B33A2B" w:rsidP="00B33A2B">
      <w:pPr>
        <w:numPr>
          <w:ilvl w:val="0"/>
          <w:numId w:val="1"/>
        </w:numPr>
        <w:spacing w:before="100" w:beforeAutospacing="1" w:after="100" w:afterAutospacing="1" w:line="240" w:lineRule="auto"/>
        <w:rPr>
          <w:rFonts w:eastAsiaTheme="minorEastAsia"/>
          <w:color w:val="000000"/>
          <w:kern w:val="0"/>
          <w14:ligatures w14:val="none"/>
        </w:rPr>
      </w:pPr>
      <w:r w:rsidRPr="008922A6">
        <w:rPr>
          <w:rFonts w:eastAsiaTheme="minorEastAsia"/>
          <w:b/>
          <w:bCs/>
          <w:color w:val="000000"/>
          <w:kern w:val="0"/>
          <w14:ligatures w14:val="none"/>
        </w:rPr>
        <w:t>Domain 4: Bias due to Deviations from Intended Interventions</w:t>
      </w:r>
    </w:p>
    <w:p w14:paraId="08CF96BB"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t>Low:</w:t>
      </w:r>
      <w:r w:rsidRPr="008922A6">
        <w:rPr>
          <w:rFonts w:eastAsia="Times New Roman"/>
          <w:color w:val="000000"/>
          <w:kern w:val="0"/>
          <w14:ligatures w14:val="none"/>
        </w:rPr>
        <w:t> There was no evidence of significant deviations or "crossover" (e.g., untreated patients receiving medication) that were not appropriately accounted for in the primary analysis methods (e.g., ITT-style or time-varying Cox models).</w:t>
      </w:r>
    </w:p>
    <w:p w14:paraId="1ED642CD" w14:textId="77777777" w:rsidR="00B33A2B" w:rsidRPr="008922A6" w:rsidRDefault="00B33A2B" w:rsidP="00B33A2B">
      <w:pPr>
        <w:numPr>
          <w:ilvl w:val="0"/>
          <w:numId w:val="1"/>
        </w:numPr>
        <w:spacing w:before="100" w:beforeAutospacing="1" w:after="100" w:afterAutospacing="1" w:line="240" w:lineRule="auto"/>
        <w:rPr>
          <w:rFonts w:eastAsiaTheme="minorEastAsia"/>
          <w:color w:val="000000"/>
          <w:kern w:val="0"/>
          <w14:ligatures w14:val="none"/>
        </w:rPr>
      </w:pPr>
      <w:r w:rsidRPr="008922A6">
        <w:rPr>
          <w:rFonts w:eastAsiaTheme="minorEastAsia"/>
          <w:b/>
          <w:bCs/>
          <w:color w:val="000000"/>
          <w:kern w:val="0"/>
          <w14:ligatures w14:val="none"/>
        </w:rPr>
        <w:t>Domain 5: Bias due to Missing Data</w:t>
      </w:r>
    </w:p>
    <w:p w14:paraId="1CCD7529"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t>Low/Moderate:</w:t>
      </w:r>
      <w:r w:rsidRPr="008922A6">
        <w:rPr>
          <w:rFonts w:eastAsia="Times New Roman"/>
          <w:color w:val="000000"/>
          <w:kern w:val="0"/>
          <w14:ligatures w14:val="none"/>
        </w:rPr>
        <w:t> Most studies handled missing data well. </w:t>
      </w:r>
      <w:r w:rsidRPr="008922A6">
        <w:rPr>
          <w:rFonts w:eastAsia="Times New Roman"/>
          <w:b/>
          <w:bCs/>
          <w:color w:val="000000"/>
          <w:kern w:val="0"/>
          <w14:ligatures w14:val="none"/>
        </w:rPr>
        <w:t>Ghazi 2023</w:t>
      </w:r>
      <w:r w:rsidRPr="008922A6">
        <w:rPr>
          <w:rFonts w:eastAsia="Times New Roman"/>
          <w:color w:val="000000"/>
          <w:kern w:val="0"/>
          <w14:ligatures w14:val="none"/>
        </w:rPr>
        <w:t> excluded the very small percentage (0.83%) of patients with missing covariates. </w:t>
      </w:r>
      <w:r w:rsidRPr="008922A6">
        <w:rPr>
          <w:rFonts w:eastAsia="Times New Roman"/>
          <w:b/>
          <w:bCs/>
          <w:color w:val="000000"/>
          <w:kern w:val="0"/>
          <w14:ligatures w14:val="none"/>
        </w:rPr>
        <w:t>Lin 2021</w:t>
      </w:r>
      <w:r w:rsidRPr="008922A6">
        <w:rPr>
          <w:rFonts w:eastAsia="Times New Roman"/>
          <w:color w:val="000000"/>
          <w:kern w:val="0"/>
          <w14:ligatures w14:val="none"/>
        </w:rPr>
        <w:t xml:space="preserve"> used multiple </w:t>
      </w:r>
      <w:proofErr w:type="gramStart"/>
      <w:r w:rsidRPr="008922A6">
        <w:rPr>
          <w:rFonts w:eastAsia="Times New Roman"/>
          <w:color w:val="000000"/>
          <w:kern w:val="0"/>
          <w14:ligatures w14:val="none"/>
        </w:rPr>
        <w:t>imputation</w:t>
      </w:r>
      <w:proofErr w:type="gramEnd"/>
      <w:r w:rsidRPr="008922A6">
        <w:rPr>
          <w:rFonts w:eastAsia="Times New Roman"/>
          <w:color w:val="000000"/>
          <w:kern w:val="0"/>
          <w14:ligatures w14:val="none"/>
        </w:rPr>
        <w:t xml:space="preserve"> to ensure robust results.</w:t>
      </w:r>
    </w:p>
    <w:p w14:paraId="111472B3" w14:textId="77777777" w:rsidR="00B33A2B" w:rsidRPr="008922A6" w:rsidRDefault="00B33A2B" w:rsidP="00B33A2B">
      <w:pPr>
        <w:numPr>
          <w:ilvl w:val="0"/>
          <w:numId w:val="1"/>
        </w:numPr>
        <w:spacing w:before="100" w:beforeAutospacing="1" w:after="100" w:afterAutospacing="1" w:line="240" w:lineRule="auto"/>
        <w:rPr>
          <w:rFonts w:eastAsiaTheme="minorEastAsia"/>
          <w:color w:val="000000"/>
          <w:kern w:val="0"/>
          <w14:ligatures w14:val="none"/>
        </w:rPr>
      </w:pPr>
      <w:r w:rsidRPr="008922A6">
        <w:rPr>
          <w:rFonts w:eastAsiaTheme="minorEastAsia"/>
          <w:b/>
          <w:bCs/>
          <w:color w:val="000000"/>
          <w:kern w:val="0"/>
          <w14:ligatures w14:val="none"/>
        </w:rPr>
        <w:t>Domain 6: Bias in Measurement of Outcomes</w:t>
      </w:r>
    </w:p>
    <w:p w14:paraId="5880F778"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t>Low:</w:t>
      </w:r>
      <w:r w:rsidRPr="008922A6">
        <w:rPr>
          <w:rFonts w:eastAsia="Times New Roman"/>
          <w:color w:val="000000"/>
          <w:kern w:val="0"/>
          <w14:ligatures w14:val="none"/>
        </w:rPr>
        <w:t> The outcomes evaluated—blood pressure reduction, myocardial injury (via troponin levels), stroke, and death—are objective measures unlikely to be influenced by a lack of blinding.</w:t>
      </w:r>
    </w:p>
    <w:p w14:paraId="66A2AA81" w14:textId="77777777" w:rsidR="00B33A2B" w:rsidRPr="008922A6" w:rsidRDefault="00B33A2B" w:rsidP="00B33A2B">
      <w:pPr>
        <w:numPr>
          <w:ilvl w:val="0"/>
          <w:numId w:val="1"/>
        </w:numPr>
        <w:spacing w:before="100" w:beforeAutospacing="1" w:after="100" w:afterAutospacing="1" w:line="240" w:lineRule="auto"/>
        <w:rPr>
          <w:rFonts w:eastAsiaTheme="minorEastAsia"/>
          <w:color w:val="000000"/>
          <w:kern w:val="0"/>
          <w14:ligatures w14:val="none"/>
        </w:rPr>
      </w:pPr>
      <w:r w:rsidRPr="008922A6">
        <w:rPr>
          <w:rFonts w:eastAsiaTheme="minorEastAsia"/>
          <w:b/>
          <w:bCs/>
          <w:color w:val="000000"/>
          <w:kern w:val="0"/>
          <w14:ligatures w14:val="none"/>
        </w:rPr>
        <w:t>Domain 7: Bias in Selection of the Reported Result</w:t>
      </w:r>
    </w:p>
    <w:p w14:paraId="097416FF" w14:textId="77777777" w:rsidR="00B33A2B" w:rsidRPr="008922A6" w:rsidRDefault="00B33A2B" w:rsidP="00B33A2B">
      <w:pPr>
        <w:numPr>
          <w:ilvl w:val="1"/>
          <w:numId w:val="1"/>
        </w:numPr>
        <w:spacing w:before="100" w:beforeAutospacing="1" w:after="100" w:afterAutospacing="1" w:line="240" w:lineRule="auto"/>
        <w:rPr>
          <w:rFonts w:eastAsia="Times New Roman"/>
          <w:color w:val="000000"/>
          <w:kern w:val="0"/>
          <w14:ligatures w14:val="none"/>
        </w:rPr>
      </w:pPr>
      <w:r w:rsidRPr="008922A6">
        <w:rPr>
          <w:rFonts w:eastAsia="Times New Roman"/>
          <w:b/>
          <w:bCs/>
          <w:color w:val="000000"/>
          <w:kern w:val="0"/>
          <w14:ligatures w14:val="none"/>
        </w:rPr>
        <w:t>Moderate:</w:t>
      </w:r>
      <w:r w:rsidRPr="008922A6">
        <w:rPr>
          <w:rFonts w:eastAsia="Times New Roman"/>
          <w:color w:val="000000"/>
          <w:kern w:val="0"/>
          <w14:ligatures w14:val="none"/>
        </w:rPr>
        <w:t> As is common with retrospective EHR research, pre-registered protocols were generally not available for these specific analyses, which leaves "some concern" regarding whether results were selected for reporting based on statistical significance.</w:t>
      </w:r>
    </w:p>
    <w:p w14:paraId="62F5A795" w14:textId="77777777" w:rsidR="00F66DBA" w:rsidRDefault="00F66DBA" w:rsidP="008D1CEA"/>
    <w:p w14:paraId="58C3E8E7" w14:textId="77777777" w:rsidR="00F66DBA" w:rsidRDefault="00F66DBA" w:rsidP="008D1CEA"/>
    <w:p w14:paraId="42D80669" w14:textId="56BF2BE6" w:rsidR="006F60D0" w:rsidRDefault="006F60D0" w:rsidP="008D1CEA"/>
    <w:sectPr w:rsidR="006F60D0" w:rsidSect="00C716C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2267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909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6C6"/>
    <w:rsid w:val="000544EF"/>
    <w:rsid w:val="00084A43"/>
    <w:rsid w:val="000B112B"/>
    <w:rsid w:val="000B1ED2"/>
    <w:rsid w:val="001421AE"/>
    <w:rsid w:val="001837F6"/>
    <w:rsid w:val="001B4FCC"/>
    <w:rsid w:val="0024278A"/>
    <w:rsid w:val="00256AD5"/>
    <w:rsid w:val="00262A09"/>
    <w:rsid w:val="002D3DCC"/>
    <w:rsid w:val="003179BE"/>
    <w:rsid w:val="00320F4A"/>
    <w:rsid w:val="003C08D8"/>
    <w:rsid w:val="005278A0"/>
    <w:rsid w:val="005A7A27"/>
    <w:rsid w:val="005E3777"/>
    <w:rsid w:val="005E6D43"/>
    <w:rsid w:val="0060255D"/>
    <w:rsid w:val="00622744"/>
    <w:rsid w:val="0063755A"/>
    <w:rsid w:val="00643A21"/>
    <w:rsid w:val="0066097F"/>
    <w:rsid w:val="006E1329"/>
    <w:rsid w:val="006F60D0"/>
    <w:rsid w:val="006F7376"/>
    <w:rsid w:val="00790F04"/>
    <w:rsid w:val="007B04EB"/>
    <w:rsid w:val="007F7CB3"/>
    <w:rsid w:val="008040BB"/>
    <w:rsid w:val="008668FB"/>
    <w:rsid w:val="008675BA"/>
    <w:rsid w:val="008D1CEA"/>
    <w:rsid w:val="008D223D"/>
    <w:rsid w:val="00992739"/>
    <w:rsid w:val="009C1F51"/>
    <w:rsid w:val="009D4F4A"/>
    <w:rsid w:val="009F2765"/>
    <w:rsid w:val="00A50C95"/>
    <w:rsid w:val="00A96557"/>
    <w:rsid w:val="00AB181F"/>
    <w:rsid w:val="00AF668F"/>
    <w:rsid w:val="00B33A2B"/>
    <w:rsid w:val="00BB7570"/>
    <w:rsid w:val="00C66BC1"/>
    <w:rsid w:val="00C716C6"/>
    <w:rsid w:val="00CB4E08"/>
    <w:rsid w:val="00CF18EC"/>
    <w:rsid w:val="00CF4584"/>
    <w:rsid w:val="00D1047C"/>
    <w:rsid w:val="00D602D3"/>
    <w:rsid w:val="00DB104F"/>
    <w:rsid w:val="00EE0055"/>
    <w:rsid w:val="00EE2842"/>
    <w:rsid w:val="00EF09BC"/>
    <w:rsid w:val="00F263DC"/>
    <w:rsid w:val="00F66DBA"/>
    <w:rsid w:val="00F96123"/>
    <w:rsid w:val="00FF692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A4F87"/>
  <w15:chartTrackingRefBased/>
  <w15:docId w15:val="{5957657A-77E5-F441-99D4-EDFEF4D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1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1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6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16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716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716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716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716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716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6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6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6C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6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716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716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716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716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716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71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6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6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716C6"/>
    <w:pPr>
      <w:spacing w:before="160"/>
      <w:jc w:val="center"/>
    </w:pPr>
    <w:rPr>
      <w:i/>
      <w:iCs/>
      <w:color w:val="404040" w:themeColor="text1" w:themeTint="BF"/>
    </w:rPr>
  </w:style>
  <w:style w:type="character" w:customStyle="1" w:styleId="QuoteChar">
    <w:name w:val="Quote Char"/>
    <w:basedOn w:val="DefaultParagraphFont"/>
    <w:link w:val="Quote"/>
    <w:uiPriority w:val="29"/>
    <w:rsid w:val="00C716C6"/>
    <w:rPr>
      <w:i/>
      <w:iCs/>
      <w:color w:val="404040" w:themeColor="text1" w:themeTint="BF"/>
    </w:rPr>
  </w:style>
  <w:style w:type="paragraph" w:styleId="ListParagraph">
    <w:name w:val="List Paragraph"/>
    <w:basedOn w:val="Normal"/>
    <w:uiPriority w:val="34"/>
    <w:qFormat/>
    <w:rsid w:val="00C716C6"/>
    <w:pPr>
      <w:ind w:left="720"/>
      <w:contextualSpacing/>
    </w:pPr>
  </w:style>
  <w:style w:type="character" w:styleId="IntenseEmphasis">
    <w:name w:val="Intense Emphasis"/>
    <w:basedOn w:val="DefaultParagraphFont"/>
    <w:uiPriority w:val="21"/>
    <w:qFormat/>
    <w:rsid w:val="00C716C6"/>
    <w:rPr>
      <w:i/>
      <w:iCs/>
      <w:color w:val="0F4761" w:themeColor="accent1" w:themeShade="BF"/>
    </w:rPr>
  </w:style>
  <w:style w:type="paragraph" w:styleId="IntenseQuote">
    <w:name w:val="Intense Quote"/>
    <w:basedOn w:val="Normal"/>
    <w:next w:val="Normal"/>
    <w:link w:val="IntenseQuoteChar"/>
    <w:uiPriority w:val="30"/>
    <w:qFormat/>
    <w:rsid w:val="00C71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6C6"/>
    <w:rPr>
      <w:i/>
      <w:iCs/>
      <w:color w:val="0F4761" w:themeColor="accent1" w:themeShade="BF"/>
    </w:rPr>
  </w:style>
  <w:style w:type="character" w:styleId="IntenseReference">
    <w:name w:val="Intense Reference"/>
    <w:basedOn w:val="DefaultParagraphFont"/>
    <w:uiPriority w:val="32"/>
    <w:qFormat/>
    <w:rsid w:val="00C716C6"/>
    <w:rPr>
      <w:b/>
      <w:bCs/>
      <w:smallCaps/>
      <w:color w:val="0F4761" w:themeColor="accent1" w:themeShade="BF"/>
      <w:spacing w:val="5"/>
    </w:rPr>
  </w:style>
  <w:style w:type="table" w:styleId="TableGrid">
    <w:name w:val="Table Grid"/>
    <w:basedOn w:val="TableNormal"/>
    <w:uiPriority w:val="39"/>
    <w:rsid w:val="00C71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D1CE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copussearchquerygrammarjh18a">
    <w:name w:val="scopussearchquery_grammar__jh18a"/>
    <w:basedOn w:val="DefaultParagraphFont"/>
    <w:rsid w:val="000B1ED2"/>
  </w:style>
  <w:style w:type="character" w:customStyle="1" w:styleId="scopussearchqueryfieldodtiv">
    <w:name w:val="scopussearchquery_field__odtiv"/>
    <w:basedOn w:val="DefaultParagraphFont"/>
    <w:rsid w:val="000B1ED2"/>
  </w:style>
  <w:style w:type="character" w:customStyle="1" w:styleId="scopussearchquerykeywordehrk4">
    <w:name w:val="scopussearchquery_keyword__ehrk4"/>
    <w:basedOn w:val="DefaultParagraphFont"/>
    <w:rsid w:val="000B1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725678">
      <w:bodyDiv w:val="1"/>
      <w:marLeft w:val="0"/>
      <w:marRight w:val="0"/>
      <w:marTop w:val="0"/>
      <w:marBottom w:val="0"/>
      <w:divBdr>
        <w:top w:val="none" w:sz="0" w:space="0" w:color="auto"/>
        <w:left w:val="none" w:sz="0" w:space="0" w:color="auto"/>
        <w:bottom w:val="none" w:sz="0" w:space="0" w:color="auto"/>
        <w:right w:val="none" w:sz="0" w:space="0" w:color="auto"/>
      </w:divBdr>
    </w:div>
    <w:div w:id="192502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3</Pages>
  <Words>620</Words>
  <Characters>3539</Characters>
  <Application>Microsoft Office Word</Application>
  <DocSecurity>0</DocSecurity>
  <Lines>29</Lines>
  <Paragraphs>8</Paragraphs>
  <ScaleCrop>false</ScaleCrop>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Wachira Wongtanasarasin</dc:creator>
  <cp:keywords/>
  <dc:description/>
  <cp:lastModifiedBy>Thanat Tangpaisarn</cp:lastModifiedBy>
  <cp:revision>28</cp:revision>
  <dcterms:created xsi:type="dcterms:W3CDTF">2026-01-05T04:51:00Z</dcterms:created>
  <dcterms:modified xsi:type="dcterms:W3CDTF">2026-04-19T04:27:00Z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498e8c10-af3b-4e1f-a14c-931a9ddf4e4f</vt:lpwstr>
  </property>
</Properties>
</file>