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AD858" w14:textId="77777777" w:rsidR="00905173" w:rsidRPr="00905173" w:rsidRDefault="00905173" w:rsidP="00905173">
      <w:pPr>
        <w:spacing w:after="0" w:line="360" w:lineRule="auto"/>
        <w:jc w:val="center"/>
        <w:rPr>
          <w:rFonts w:ascii="Times New Roman" w:hAnsi="Times New Roman" w:cs="Times New Roman"/>
          <w:b/>
          <w:bCs/>
          <w:sz w:val="28"/>
          <w:szCs w:val="28"/>
        </w:rPr>
      </w:pPr>
      <w:r w:rsidRPr="00905173">
        <w:rPr>
          <w:rFonts w:ascii="Times New Roman" w:hAnsi="Times New Roman" w:cs="Times New Roman"/>
          <w:b/>
          <w:bCs/>
          <w:sz w:val="28"/>
          <w:szCs w:val="28"/>
        </w:rPr>
        <w:t>Survey Instrument and Interview Guide</w:t>
      </w:r>
    </w:p>
    <w:p w14:paraId="646340CD" w14:textId="0FA70374" w:rsidR="00905173" w:rsidRPr="00905173" w:rsidRDefault="00905173" w:rsidP="00905173">
      <w:pPr>
        <w:spacing w:after="0" w:line="360" w:lineRule="auto"/>
        <w:rPr>
          <w:rFonts w:ascii="Times New Roman" w:hAnsi="Times New Roman" w:cs="Times New Roman"/>
          <w:b/>
          <w:bCs/>
          <w:sz w:val="24"/>
        </w:rPr>
      </w:pPr>
      <w:r w:rsidRPr="00905173">
        <w:rPr>
          <w:rFonts w:ascii="Times New Roman" w:hAnsi="Times New Roman" w:cs="Times New Roman"/>
          <w:b/>
          <w:bCs/>
          <w:sz w:val="24"/>
        </w:rPr>
        <w:t>Survey of Emergency Healthcare Professionals’ Perceptions of Supportive Care Needs for Older Patients</w:t>
      </w:r>
    </w:p>
    <w:p w14:paraId="4EB9EE56" w14:textId="77777777" w:rsidR="00905173" w:rsidRPr="00905173" w:rsidRDefault="00905173" w:rsidP="00905173">
      <w:pPr>
        <w:spacing w:after="0" w:line="360" w:lineRule="auto"/>
        <w:rPr>
          <w:rFonts w:ascii="Times New Roman" w:hAnsi="Times New Roman" w:cs="Times New Roman"/>
          <w:b/>
          <w:bCs/>
          <w:sz w:val="24"/>
        </w:rPr>
      </w:pPr>
      <w:r w:rsidRPr="00905173">
        <w:rPr>
          <w:rFonts w:ascii="Times New Roman" w:hAnsi="Times New Roman" w:cs="Times New Roman"/>
          <w:b/>
          <w:bCs/>
          <w:sz w:val="24"/>
        </w:rPr>
        <w:t>Instructions:</w:t>
      </w:r>
    </w:p>
    <w:p w14:paraId="6A8E70CB" w14:textId="73A6E4BF"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This survey aims to explore emergency healthcare professionals’ perceptions and experiences regarding supportive care needs for older patients. All responses are anonymous and will be used for research purposes only. Please answer based on your routine clinical experience.</w:t>
      </w:r>
    </w:p>
    <w:p w14:paraId="758A02FF" w14:textId="77777777" w:rsidR="00905173" w:rsidRPr="00905173" w:rsidRDefault="00905173" w:rsidP="00905173">
      <w:pPr>
        <w:spacing w:after="0" w:line="360" w:lineRule="auto"/>
        <w:rPr>
          <w:rFonts w:ascii="Times New Roman" w:hAnsi="Times New Roman" w:cs="Times New Roman"/>
          <w:b/>
          <w:bCs/>
          <w:sz w:val="24"/>
        </w:rPr>
      </w:pPr>
      <w:r w:rsidRPr="00905173">
        <w:rPr>
          <w:rFonts w:ascii="Times New Roman" w:hAnsi="Times New Roman" w:cs="Times New Roman"/>
          <w:b/>
          <w:bCs/>
          <w:sz w:val="24"/>
        </w:rPr>
        <w:t>Response format:</w:t>
      </w:r>
    </w:p>
    <w:p w14:paraId="3D9C2827" w14:textId="64A26580"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5-point Likert scale (1 = strongly disagree, 2 = disagree, 3 = neutral, 4 = agree, 5 = strongly agree)</w:t>
      </w:r>
    </w:p>
    <w:p w14:paraId="3642291A" w14:textId="451CD1EA" w:rsidR="00905173" w:rsidRPr="00905173" w:rsidRDefault="00905173" w:rsidP="00905173">
      <w:pPr>
        <w:spacing w:after="0" w:line="360" w:lineRule="auto"/>
        <w:rPr>
          <w:rFonts w:ascii="Times New Roman" w:hAnsi="Times New Roman" w:cs="Times New Roman"/>
          <w:b/>
          <w:bCs/>
          <w:sz w:val="24"/>
        </w:rPr>
      </w:pPr>
      <w:r w:rsidRPr="00905173">
        <w:rPr>
          <w:rFonts w:ascii="Times New Roman" w:hAnsi="Times New Roman" w:cs="Times New Roman"/>
          <w:b/>
          <w:bCs/>
          <w:sz w:val="24"/>
        </w:rPr>
        <w:t>Section 1. Demographic Information</w:t>
      </w:r>
    </w:p>
    <w:p w14:paraId="232F9154"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D1. Gender: Male / Female</w:t>
      </w:r>
    </w:p>
    <w:p w14:paraId="72E716E8"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D2. Age: 20–30 / 31–40 / ≥41</w:t>
      </w:r>
    </w:p>
    <w:p w14:paraId="2666C8DB"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D3. Highest educational level: Diploma or below / Bachelor’s degree / Master’s degree or above</w:t>
      </w:r>
    </w:p>
    <w:p w14:paraId="503435BA"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D4. Years of experience in emergency department: &lt;5 / 5–10 / &gt;10</w:t>
      </w:r>
    </w:p>
    <w:p w14:paraId="7DFDF4F0"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D5. Professional role: Physician / Nurse</w:t>
      </w:r>
    </w:p>
    <w:p w14:paraId="12AA8943"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D6. Professional title: Junior / Intermediate / Senior</w:t>
      </w:r>
    </w:p>
    <w:p w14:paraId="179028B9" w14:textId="7DADE5DB"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D7. Have you received training related to geriatric care? Never / Occasional / Formal training</w:t>
      </w:r>
    </w:p>
    <w:p w14:paraId="1076FD61" w14:textId="77777777" w:rsidR="00905173" w:rsidRPr="00905173" w:rsidRDefault="00905173" w:rsidP="00905173">
      <w:pPr>
        <w:spacing w:after="0" w:line="360" w:lineRule="auto"/>
        <w:rPr>
          <w:rFonts w:ascii="Times New Roman" w:hAnsi="Times New Roman" w:cs="Times New Roman"/>
          <w:b/>
          <w:bCs/>
          <w:sz w:val="24"/>
        </w:rPr>
      </w:pPr>
      <w:r w:rsidRPr="00905173">
        <w:rPr>
          <w:rFonts w:ascii="Times New Roman" w:hAnsi="Times New Roman" w:cs="Times New Roman"/>
          <w:b/>
          <w:bCs/>
          <w:sz w:val="24"/>
        </w:rPr>
        <w:t>Section 2. Core Items</w:t>
      </w:r>
    </w:p>
    <w:p w14:paraId="0758D899" w14:textId="1357F953" w:rsidR="00905173" w:rsidRPr="00905173" w:rsidRDefault="00905173" w:rsidP="00905173">
      <w:pPr>
        <w:spacing w:after="0" w:line="360" w:lineRule="auto"/>
        <w:rPr>
          <w:rFonts w:ascii="Times New Roman" w:hAnsi="Times New Roman" w:cs="Times New Roman"/>
          <w:b/>
          <w:bCs/>
          <w:sz w:val="24"/>
        </w:rPr>
      </w:pPr>
      <w:r w:rsidRPr="00905173">
        <w:rPr>
          <w:rFonts w:ascii="Times New Roman" w:hAnsi="Times New Roman" w:cs="Times New Roman"/>
          <w:b/>
          <w:bCs/>
          <w:sz w:val="24"/>
        </w:rPr>
        <w:t>Dimension 1: Perceived Need Salience (4 items)</w:t>
      </w:r>
    </w:p>
    <w:p w14:paraId="767A1289"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N1. In my clinical practice, older patients often require additional time or effort beyond medical treatment (e.g., explanation, reassurance, assistance with daily needs).</w:t>
      </w:r>
    </w:p>
    <w:p w14:paraId="4426115F"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N2. I frequently encounter older patients who have difficulties with communication, mobility, or understanding information.</w:t>
      </w:r>
    </w:p>
    <w:p w14:paraId="0375503E"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 xml:space="preserve">N3. Compared with other patients, older adults are more likely to exhibit anxiety, fear, </w:t>
      </w:r>
      <w:r w:rsidRPr="00905173">
        <w:rPr>
          <w:rFonts w:ascii="Times New Roman" w:hAnsi="Times New Roman" w:cs="Times New Roman"/>
          <w:sz w:val="24"/>
        </w:rPr>
        <w:lastRenderedPageBreak/>
        <w:t>or helplessness in the emergency department.</w:t>
      </w:r>
    </w:p>
    <w:p w14:paraId="391505BC" w14:textId="310494E2"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N4. Without adequate non-medical support (e.g., companionship, explanation, or assistance), older patients are more likely to experience safety or cooperation problems.</w:t>
      </w:r>
    </w:p>
    <w:p w14:paraId="1D7A34A5" w14:textId="17D070A1" w:rsidR="00905173" w:rsidRPr="00905173" w:rsidRDefault="00905173" w:rsidP="00905173">
      <w:pPr>
        <w:spacing w:after="0" w:line="360" w:lineRule="auto"/>
        <w:rPr>
          <w:rFonts w:ascii="Times New Roman" w:hAnsi="Times New Roman" w:cs="Times New Roman"/>
          <w:b/>
          <w:bCs/>
          <w:sz w:val="24"/>
        </w:rPr>
      </w:pPr>
      <w:r w:rsidRPr="00905173">
        <w:rPr>
          <w:rFonts w:ascii="Times New Roman" w:hAnsi="Times New Roman" w:cs="Times New Roman"/>
          <w:b/>
          <w:bCs/>
          <w:sz w:val="24"/>
        </w:rPr>
        <w:t>Dimension 2: Perceived Care Gap (4 items)</w:t>
      </w:r>
    </w:p>
    <w:p w14:paraId="74425B4E"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G1. Overall, I believe that supportive care for older patients in the emergency department remains insufficient.</w:t>
      </w:r>
    </w:p>
    <w:p w14:paraId="30B5B679"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G2. During busy periods or staff shortages, I have experienced situations where I recognized the need for support but could not provide it in time.</w:t>
      </w:r>
    </w:p>
    <w:p w14:paraId="4626129A"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G3. Older patients often experience anxiety or distress due to unclear processes, long waiting times, or insufficient explanations.</w:t>
      </w:r>
    </w:p>
    <w:p w14:paraId="6B96B48A" w14:textId="327D91C1"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G4. I have encountered situations where lack of supportive care increased risks for older patients (e.g., falls, wandering, aspiration, or miscommunication).</w:t>
      </w:r>
    </w:p>
    <w:p w14:paraId="7CFFAED1" w14:textId="164D549C" w:rsidR="00905173" w:rsidRPr="00905173" w:rsidRDefault="00905173" w:rsidP="00905173">
      <w:pPr>
        <w:spacing w:after="0" w:line="360" w:lineRule="auto"/>
        <w:rPr>
          <w:rFonts w:ascii="Times New Roman" w:hAnsi="Times New Roman" w:cs="Times New Roman"/>
          <w:b/>
          <w:bCs/>
          <w:sz w:val="24"/>
        </w:rPr>
      </w:pPr>
      <w:r w:rsidRPr="00905173">
        <w:rPr>
          <w:rFonts w:ascii="Times New Roman" w:hAnsi="Times New Roman" w:cs="Times New Roman"/>
          <w:b/>
          <w:bCs/>
          <w:sz w:val="24"/>
        </w:rPr>
        <w:t>Dimension 3: Ambiguity / Uncertainty (4 items)</w:t>
      </w:r>
    </w:p>
    <w:p w14:paraId="77E28FD8"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A1. I have recognized that older patients needed additional support but lacked clear guidance on how to provide it.</w:t>
      </w:r>
    </w:p>
    <w:p w14:paraId="49B53E7D"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A2. After providing care, I have reflected that more support could have been offered but was not delivered at the time.</w:t>
      </w:r>
    </w:p>
    <w:p w14:paraId="492B2657"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A3. Different clinicians often make different judgments about whether additional support is needed in similar situations.</w:t>
      </w:r>
    </w:p>
    <w:p w14:paraId="714069F0" w14:textId="2FB3A0B1"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A4. I lack clear criteria to determine what constitutes “sufficient” support for older patients.</w:t>
      </w:r>
    </w:p>
    <w:p w14:paraId="1178D090" w14:textId="19286CBC" w:rsidR="00905173" w:rsidRPr="00905173" w:rsidRDefault="00905173" w:rsidP="00905173">
      <w:pPr>
        <w:spacing w:after="0" w:line="360" w:lineRule="auto"/>
        <w:rPr>
          <w:rFonts w:ascii="Times New Roman" w:hAnsi="Times New Roman" w:cs="Times New Roman"/>
          <w:b/>
          <w:bCs/>
          <w:sz w:val="24"/>
        </w:rPr>
      </w:pPr>
      <w:r w:rsidRPr="00905173">
        <w:rPr>
          <w:rFonts w:ascii="Times New Roman" w:hAnsi="Times New Roman" w:cs="Times New Roman"/>
          <w:b/>
          <w:bCs/>
          <w:sz w:val="24"/>
        </w:rPr>
        <w:t>Dimension 4: Perceived Organizational Attention (3 items)</w:t>
      </w:r>
    </w:p>
    <w:p w14:paraId="62E5DD68"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O1. The department generally acknowledges that older patients require additional attention.</w:t>
      </w:r>
    </w:p>
    <w:p w14:paraId="276BC85B"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O2. When I provide additional support, my team is usually understanding and supportive.</w:t>
      </w:r>
    </w:p>
    <w:p w14:paraId="6CF22246"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O3. Management pays attention to geriatric care through complaints, adverse events, or patient experience feedback.</w:t>
      </w:r>
    </w:p>
    <w:p w14:paraId="2019C1C1" w14:textId="77777777" w:rsidR="00905173" w:rsidRPr="00905173" w:rsidRDefault="00905173" w:rsidP="00905173">
      <w:pPr>
        <w:spacing w:after="0" w:line="360" w:lineRule="auto"/>
        <w:rPr>
          <w:rFonts w:ascii="Times New Roman" w:hAnsi="Times New Roman" w:cs="Times New Roman"/>
          <w:sz w:val="24"/>
        </w:rPr>
      </w:pPr>
    </w:p>
    <w:p w14:paraId="61E18CDD" w14:textId="3EE0383F" w:rsidR="00905173" w:rsidRPr="00905173" w:rsidRDefault="00905173" w:rsidP="00905173">
      <w:pPr>
        <w:spacing w:after="0" w:line="360" w:lineRule="auto"/>
        <w:rPr>
          <w:rFonts w:ascii="Times New Roman" w:hAnsi="Times New Roman" w:cs="Times New Roman"/>
          <w:b/>
          <w:bCs/>
          <w:sz w:val="24"/>
        </w:rPr>
      </w:pPr>
      <w:r w:rsidRPr="00905173">
        <w:rPr>
          <w:rFonts w:ascii="Times New Roman" w:hAnsi="Times New Roman" w:cs="Times New Roman"/>
          <w:b/>
          <w:bCs/>
          <w:sz w:val="24"/>
        </w:rPr>
        <w:lastRenderedPageBreak/>
        <w:t>Dimension 5: Perceived Availability of Supports (3 items)</w:t>
      </w:r>
    </w:p>
    <w:p w14:paraId="24E5F073"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P1. There are specific supportive care practices or arrangements for older patients in my department.</w:t>
      </w:r>
    </w:p>
    <w:p w14:paraId="2446306A"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P2. I am able to clearly explain these practices and when to use them.</w:t>
      </w:r>
    </w:p>
    <w:p w14:paraId="5171CCDF" w14:textId="3ADA9B75"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P3. These practices are not consistently implemented across different shifts or areas.</w:t>
      </w:r>
    </w:p>
    <w:p w14:paraId="02A7A145" w14:textId="6F8AB7C9" w:rsidR="00905173" w:rsidRPr="00905173" w:rsidRDefault="00905173" w:rsidP="00905173">
      <w:pPr>
        <w:spacing w:after="0" w:line="360" w:lineRule="auto"/>
        <w:rPr>
          <w:rFonts w:ascii="Times New Roman" w:hAnsi="Times New Roman" w:cs="Times New Roman"/>
          <w:b/>
          <w:bCs/>
          <w:sz w:val="24"/>
        </w:rPr>
      </w:pPr>
      <w:r w:rsidRPr="00905173">
        <w:rPr>
          <w:rFonts w:ascii="Times New Roman" w:hAnsi="Times New Roman" w:cs="Times New Roman"/>
          <w:b/>
          <w:bCs/>
          <w:sz w:val="24"/>
        </w:rPr>
        <w:t>Dimension 6: Need for Structure and Readiness (4 items)</w:t>
      </w:r>
    </w:p>
    <w:p w14:paraId="73E279C1"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S1. A more structured and standardized approach to supportive care for older patients is needed.</w:t>
      </w:r>
    </w:p>
    <w:p w14:paraId="5265C8F7"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S2. I would be more likely to use simple, workflow-integrated tools (e.g., communication cards, quick prompts).</w:t>
      </w:r>
    </w:p>
    <w:p w14:paraId="25DB9335" w14:textId="77777777" w:rsidR="00905173" w:rsidRP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S3. I am willing to participate in implementing supportive care practices if workload is not significantly increased.</w:t>
      </w:r>
    </w:p>
    <w:p w14:paraId="08CA7E9C" w14:textId="37B98385" w:rsidR="00905173" w:rsidRDefault="00905173" w:rsidP="00905173">
      <w:pPr>
        <w:spacing w:after="0" w:line="360" w:lineRule="auto"/>
        <w:rPr>
          <w:rFonts w:ascii="Times New Roman" w:hAnsi="Times New Roman" w:cs="Times New Roman"/>
          <w:sz w:val="24"/>
        </w:rPr>
      </w:pPr>
      <w:r w:rsidRPr="00905173">
        <w:rPr>
          <w:rFonts w:ascii="Times New Roman" w:hAnsi="Times New Roman" w:cs="Times New Roman"/>
          <w:sz w:val="24"/>
        </w:rPr>
        <w:t>S4. Such practices are more likely to be sustained if embedded into triage or workflow processes.</w:t>
      </w:r>
    </w:p>
    <w:p w14:paraId="459A63C2" w14:textId="77777777" w:rsidR="00905173" w:rsidRPr="00905173" w:rsidRDefault="00905173" w:rsidP="00905173">
      <w:pPr>
        <w:spacing w:after="0" w:line="360" w:lineRule="auto"/>
        <w:rPr>
          <w:rFonts w:ascii="Times New Roman" w:hAnsi="Times New Roman" w:cs="Times New Roman"/>
          <w:sz w:val="24"/>
        </w:rPr>
      </w:pPr>
    </w:p>
    <w:p w14:paraId="5B67EC6E" w14:textId="77777777" w:rsidR="00905173" w:rsidRPr="00905173" w:rsidRDefault="00905173" w:rsidP="00905173">
      <w:pPr>
        <w:spacing w:after="0" w:line="360" w:lineRule="auto"/>
        <w:rPr>
          <w:rFonts w:ascii="Times New Roman" w:hAnsi="Times New Roman" w:cs="Times New Roman"/>
          <w:b/>
          <w:bCs/>
          <w:sz w:val="24"/>
        </w:rPr>
      </w:pPr>
      <w:r w:rsidRPr="00905173">
        <w:rPr>
          <w:rFonts w:ascii="Times New Roman" w:hAnsi="Times New Roman" w:cs="Times New Roman"/>
          <w:b/>
          <w:bCs/>
          <w:sz w:val="24"/>
        </w:rPr>
        <w:t>Semi-Structured Interview Guide</w:t>
      </w:r>
    </w:p>
    <w:p w14:paraId="3CE615EC" w14:textId="5C26671F" w:rsidR="00905173" w:rsidRPr="00905173" w:rsidRDefault="00905173" w:rsidP="00905173">
      <w:pPr>
        <w:spacing w:after="0" w:line="360" w:lineRule="auto"/>
        <w:rPr>
          <w:rFonts w:ascii="Times New Roman" w:hAnsi="Times New Roman" w:cs="Times New Roman"/>
          <w:sz w:val="24"/>
        </w:rPr>
      </w:pPr>
      <w:r>
        <w:rPr>
          <w:rFonts w:ascii="Times New Roman" w:hAnsi="Times New Roman" w:cs="Times New Roman" w:hint="eastAsia"/>
          <w:sz w:val="24"/>
        </w:rPr>
        <w:t xml:space="preserve">1. </w:t>
      </w:r>
      <w:r w:rsidRPr="00905173">
        <w:rPr>
          <w:rFonts w:ascii="Times New Roman" w:hAnsi="Times New Roman" w:cs="Times New Roman"/>
          <w:sz w:val="24"/>
        </w:rPr>
        <w:t>Can you describe your overall experience caring for older patients in the emergency department?</w:t>
      </w:r>
    </w:p>
    <w:p w14:paraId="61E3D008" w14:textId="42C1DD88" w:rsidR="00905173" w:rsidRPr="00905173" w:rsidRDefault="00905173" w:rsidP="00905173">
      <w:pPr>
        <w:spacing w:after="0" w:line="360" w:lineRule="auto"/>
        <w:rPr>
          <w:rFonts w:ascii="Times New Roman" w:hAnsi="Times New Roman" w:cs="Times New Roman"/>
          <w:sz w:val="24"/>
        </w:rPr>
      </w:pPr>
      <w:r>
        <w:rPr>
          <w:rFonts w:ascii="Times New Roman" w:hAnsi="Times New Roman" w:cs="Times New Roman" w:hint="eastAsia"/>
          <w:sz w:val="24"/>
        </w:rPr>
        <w:t xml:space="preserve">2. </w:t>
      </w:r>
      <w:r w:rsidRPr="00905173">
        <w:rPr>
          <w:rFonts w:ascii="Times New Roman" w:hAnsi="Times New Roman" w:cs="Times New Roman"/>
          <w:sz w:val="24"/>
        </w:rPr>
        <w:t>What specific needs do older patients have in this setting?</w:t>
      </w:r>
    </w:p>
    <w:p w14:paraId="7BB09FD0" w14:textId="417FC975" w:rsidR="00905173" w:rsidRPr="00905173" w:rsidRDefault="00905173" w:rsidP="00905173">
      <w:pPr>
        <w:spacing w:after="0" w:line="360" w:lineRule="auto"/>
        <w:rPr>
          <w:rFonts w:ascii="Times New Roman" w:hAnsi="Times New Roman" w:cs="Times New Roman"/>
          <w:sz w:val="24"/>
        </w:rPr>
      </w:pPr>
      <w:r>
        <w:rPr>
          <w:rFonts w:ascii="Times New Roman" w:hAnsi="Times New Roman" w:cs="Times New Roman" w:hint="eastAsia"/>
          <w:sz w:val="24"/>
        </w:rPr>
        <w:t xml:space="preserve">3. </w:t>
      </w:r>
      <w:r w:rsidRPr="00905173">
        <w:rPr>
          <w:rFonts w:ascii="Times New Roman" w:hAnsi="Times New Roman" w:cs="Times New Roman"/>
          <w:sz w:val="24"/>
        </w:rPr>
        <w:t>How do you usually respond to these needs? Can you provide an example?</w:t>
      </w:r>
    </w:p>
    <w:p w14:paraId="41EFF7C2" w14:textId="7672908A" w:rsidR="00905173" w:rsidRPr="00905173" w:rsidRDefault="00905173" w:rsidP="00905173">
      <w:pPr>
        <w:spacing w:after="0" w:line="360" w:lineRule="auto"/>
        <w:rPr>
          <w:rFonts w:ascii="Times New Roman" w:hAnsi="Times New Roman" w:cs="Times New Roman"/>
          <w:sz w:val="24"/>
        </w:rPr>
      </w:pPr>
      <w:r>
        <w:rPr>
          <w:rFonts w:ascii="Times New Roman" w:hAnsi="Times New Roman" w:cs="Times New Roman" w:hint="eastAsia"/>
          <w:sz w:val="24"/>
        </w:rPr>
        <w:t xml:space="preserve">4. </w:t>
      </w:r>
      <w:r w:rsidRPr="00905173">
        <w:rPr>
          <w:rFonts w:ascii="Times New Roman" w:hAnsi="Times New Roman" w:cs="Times New Roman"/>
          <w:sz w:val="24"/>
        </w:rPr>
        <w:t>Do you perceive a gap between ideal care and actual care?</w:t>
      </w:r>
    </w:p>
    <w:p w14:paraId="2E00976F" w14:textId="31F3CD1E" w:rsidR="00905173" w:rsidRPr="00905173" w:rsidRDefault="00905173" w:rsidP="00905173">
      <w:pPr>
        <w:spacing w:after="0" w:line="360" w:lineRule="auto"/>
        <w:rPr>
          <w:rFonts w:ascii="Times New Roman" w:hAnsi="Times New Roman" w:cs="Times New Roman"/>
          <w:sz w:val="24"/>
        </w:rPr>
      </w:pPr>
      <w:r>
        <w:rPr>
          <w:rFonts w:ascii="Times New Roman" w:hAnsi="Times New Roman" w:cs="Times New Roman" w:hint="eastAsia"/>
          <w:sz w:val="24"/>
        </w:rPr>
        <w:t xml:space="preserve">5. </w:t>
      </w:r>
      <w:r w:rsidRPr="00905173">
        <w:rPr>
          <w:rFonts w:ascii="Times New Roman" w:hAnsi="Times New Roman" w:cs="Times New Roman"/>
          <w:sz w:val="24"/>
        </w:rPr>
        <w:t>What factors contribute to this gap?</w:t>
      </w:r>
    </w:p>
    <w:p w14:paraId="67BE3B83" w14:textId="60ED0E8D" w:rsidR="00905173" w:rsidRPr="00905173" w:rsidRDefault="00905173" w:rsidP="00905173">
      <w:pPr>
        <w:spacing w:after="0" w:line="360" w:lineRule="auto"/>
        <w:rPr>
          <w:rFonts w:ascii="Times New Roman" w:hAnsi="Times New Roman" w:cs="Times New Roman"/>
          <w:sz w:val="24"/>
        </w:rPr>
      </w:pPr>
      <w:r>
        <w:rPr>
          <w:rFonts w:ascii="Times New Roman" w:hAnsi="Times New Roman" w:cs="Times New Roman" w:hint="eastAsia"/>
          <w:sz w:val="24"/>
        </w:rPr>
        <w:t xml:space="preserve">6. </w:t>
      </w:r>
      <w:r w:rsidRPr="00905173">
        <w:rPr>
          <w:rFonts w:ascii="Times New Roman" w:hAnsi="Times New Roman" w:cs="Times New Roman"/>
          <w:sz w:val="24"/>
        </w:rPr>
        <w:t>What support (e.g., tools, processes, resources) is currently available?</w:t>
      </w:r>
    </w:p>
    <w:p w14:paraId="07FE07A8" w14:textId="5C5C0706" w:rsidR="00905173" w:rsidRPr="00905173" w:rsidRDefault="00905173" w:rsidP="00905173">
      <w:pPr>
        <w:spacing w:after="0" w:line="360" w:lineRule="auto"/>
        <w:rPr>
          <w:rFonts w:ascii="Times New Roman" w:hAnsi="Times New Roman" w:cs="Times New Roman"/>
          <w:sz w:val="24"/>
        </w:rPr>
      </w:pPr>
      <w:r>
        <w:rPr>
          <w:rFonts w:ascii="Times New Roman" w:hAnsi="Times New Roman" w:cs="Times New Roman" w:hint="eastAsia"/>
          <w:sz w:val="24"/>
        </w:rPr>
        <w:t xml:space="preserve">7. </w:t>
      </w:r>
      <w:r w:rsidRPr="00905173">
        <w:rPr>
          <w:rFonts w:ascii="Times New Roman" w:hAnsi="Times New Roman" w:cs="Times New Roman"/>
          <w:sz w:val="24"/>
        </w:rPr>
        <w:t>What challenges do you encounter when providing such care?</w:t>
      </w:r>
    </w:p>
    <w:p w14:paraId="37785D32" w14:textId="3045BCCE" w:rsidR="00905173" w:rsidRPr="00905173" w:rsidRDefault="00905173" w:rsidP="00905173">
      <w:pPr>
        <w:spacing w:after="0" w:line="360" w:lineRule="auto"/>
        <w:rPr>
          <w:rFonts w:ascii="Times New Roman" w:hAnsi="Times New Roman" w:cs="Times New Roman"/>
          <w:sz w:val="24"/>
        </w:rPr>
      </w:pPr>
      <w:r>
        <w:rPr>
          <w:rFonts w:ascii="Times New Roman" w:hAnsi="Times New Roman" w:cs="Times New Roman" w:hint="eastAsia"/>
          <w:sz w:val="24"/>
        </w:rPr>
        <w:t xml:space="preserve">8. </w:t>
      </w:r>
      <w:r w:rsidRPr="00905173">
        <w:rPr>
          <w:rFonts w:ascii="Times New Roman" w:hAnsi="Times New Roman" w:cs="Times New Roman"/>
          <w:sz w:val="24"/>
        </w:rPr>
        <w:t>Are there situations where you feel uncertain about how to manage older patients? Why?</w:t>
      </w:r>
    </w:p>
    <w:p w14:paraId="1F9C249A" w14:textId="171E0101" w:rsidR="00905173" w:rsidRPr="00905173" w:rsidRDefault="00905173" w:rsidP="00905173">
      <w:pPr>
        <w:spacing w:after="0" w:line="360" w:lineRule="auto"/>
        <w:rPr>
          <w:rFonts w:ascii="Times New Roman" w:hAnsi="Times New Roman" w:cs="Times New Roman"/>
          <w:sz w:val="24"/>
        </w:rPr>
      </w:pPr>
      <w:r>
        <w:rPr>
          <w:rFonts w:ascii="Times New Roman" w:hAnsi="Times New Roman" w:cs="Times New Roman" w:hint="eastAsia"/>
          <w:sz w:val="24"/>
        </w:rPr>
        <w:t xml:space="preserve">9. </w:t>
      </w:r>
      <w:r w:rsidRPr="00905173">
        <w:rPr>
          <w:rFonts w:ascii="Times New Roman" w:hAnsi="Times New Roman" w:cs="Times New Roman"/>
          <w:sz w:val="24"/>
        </w:rPr>
        <w:t>What changes would help improve supportive care for older patients?</w:t>
      </w:r>
    </w:p>
    <w:p w14:paraId="3C290B87" w14:textId="66D6CA26" w:rsidR="002A6C18" w:rsidRDefault="00905173" w:rsidP="00905173">
      <w:pPr>
        <w:spacing w:after="0" w:line="360" w:lineRule="auto"/>
        <w:rPr>
          <w:rFonts w:ascii="Times New Roman" w:hAnsi="Times New Roman" w:cs="Times New Roman"/>
          <w:sz w:val="24"/>
        </w:rPr>
      </w:pPr>
      <w:r>
        <w:rPr>
          <w:rFonts w:ascii="Times New Roman" w:hAnsi="Times New Roman" w:cs="Times New Roman" w:hint="eastAsia"/>
          <w:sz w:val="24"/>
        </w:rPr>
        <w:t xml:space="preserve">10. </w:t>
      </w:r>
      <w:r w:rsidRPr="00905173">
        <w:rPr>
          <w:rFonts w:ascii="Times New Roman" w:hAnsi="Times New Roman" w:cs="Times New Roman"/>
          <w:sz w:val="24"/>
        </w:rPr>
        <w:t>If you could design a simple tool or pathway, what would it look like?</w:t>
      </w:r>
    </w:p>
    <w:p w14:paraId="0A6413BC" w14:textId="77777777" w:rsidR="006D1CA4" w:rsidRDefault="006D1CA4" w:rsidP="00905173">
      <w:pPr>
        <w:spacing w:after="0" w:line="360" w:lineRule="auto"/>
        <w:rPr>
          <w:rFonts w:ascii="Times New Roman" w:hAnsi="Times New Roman" w:cs="Times New Roman"/>
          <w:sz w:val="24"/>
        </w:rPr>
      </w:pPr>
    </w:p>
    <w:p w14:paraId="4DCCCC8E" w14:textId="77777777" w:rsidR="006D1CA4" w:rsidRDefault="006D1CA4" w:rsidP="00905173">
      <w:pPr>
        <w:spacing w:after="0" w:line="360" w:lineRule="auto"/>
        <w:rPr>
          <w:rFonts w:ascii="Times New Roman" w:hAnsi="Times New Roman" w:cs="Times New Roman"/>
          <w:sz w:val="24"/>
        </w:rPr>
      </w:pPr>
    </w:p>
    <w:p w14:paraId="439A55E0" w14:textId="6564242D" w:rsidR="006D1CA4" w:rsidRPr="00447686" w:rsidRDefault="006D1CA4" w:rsidP="00905173">
      <w:pPr>
        <w:spacing w:after="0" w:line="360" w:lineRule="auto"/>
        <w:rPr>
          <w:rFonts w:ascii="Times New Roman" w:hAnsi="Times New Roman" w:cs="Times New Roman"/>
          <w:b/>
          <w:bCs/>
          <w:sz w:val="24"/>
        </w:rPr>
      </w:pPr>
      <w:r w:rsidRPr="00447686">
        <w:rPr>
          <w:rFonts w:ascii="Times New Roman" w:hAnsi="Times New Roman" w:cs="Times New Roman"/>
          <w:b/>
          <w:bCs/>
          <w:sz w:val="24"/>
        </w:rPr>
        <w:lastRenderedPageBreak/>
        <w:t>Characteristics of qualitative interview participants</w:t>
      </w:r>
    </w:p>
    <w:tbl>
      <w:tblPr>
        <w:tblStyle w:val="af2"/>
        <w:tblW w:w="0" w:type="auto"/>
        <w:tblLook w:val="04A0" w:firstRow="1" w:lastRow="0" w:firstColumn="1" w:lastColumn="0" w:noHBand="0" w:noVBand="1"/>
      </w:tblPr>
      <w:tblGrid>
        <w:gridCol w:w="1903"/>
        <w:gridCol w:w="1929"/>
        <w:gridCol w:w="2169"/>
      </w:tblGrid>
      <w:tr w:rsidR="006D1CA4" w:rsidRPr="006D1CA4" w14:paraId="59398444" w14:textId="77777777" w:rsidTr="006D1CA4">
        <w:tc>
          <w:tcPr>
            <w:tcW w:w="0" w:type="auto"/>
            <w:hideMark/>
          </w:tcPr>
          <w:p w14:paraId="21126B44" w14:textId="77777777" w:rsidR="006D1CA4" w:rsidRPr="006D1CA4" w:rsidRDefault="006D1CA4" w:rsidP="006D1CA4">
            <w:pPr>
              <w:widowControl/>
              <w:jc w:val="center"/>
              <w:rPr>
                <w:rFonts w:ascii="Times New Roman" w:eastAsia="宋体" w:hAnsi="Times New Roman" w:cs="Times New Roman"/>
                <w:b/>
                <w:bCs/>
                <w:kern w:val="0"/>
                <w:sz w:val="24"/>
                <w14:ligatures w14:val="none"/>
              </w:rPr>
            </w:pPr>
            <w:r w:rsidRPr="006D1CA4">
              <w:rPr>
                <w:rFonts w:ascii="Times New Roman" w:eastAsia="宋体" w:hAnsi="Times New Roman" w:cs="Times New Roman"/>
                <w:b/>
                <w:bCs/>
                <w:kern w:val="0"/>
                <w:sz w:val="24"/>
                <w14:ligatures w14:val="none"/>
              </w:rPr>
              <w:t>Participant code</w:t>
            </w:r>
          </w:p>
        </w:tc>
        <w:tc>
          <w:tcPr>
            <w:tcW w:w="0" w:type="auto"/>
            <w:hideMark/>
          </w:tcPr>
          <w:p w14:paraId="5AA9D370" w14:textId="77777777" w:rsidR="006D1CA4" w:rsidRPr="006D1CA4" w:rsidRDefault="006D1CA4" w:rsidP="006D1CA4">
            <w:pPr>
              <w:widowControl/>
              <w:jc w:val="center"/>
              <w:rPr>
                <w:rFonts w:ascii="Times New Roman" w:eastAsia="宋体" w:hAnsi="Times New Roman" w:cs="Times New Roman"/>
                <w:b/>
                <w:bCs/>
                <w:kern w:val="0"/>
                <w:sz w:val="24"/>
                <w14:ligatures w14:val="none"/>
              </w:rPr>
            </w:pPr>
            <w:r w:rsidRPr="006D1CA4">
              <w:rPr>
                <w:rFonts w:ascii="Times New Roman" w:eastAsia="宋体" w:hAnsi="Times New Roman" w:cs="Times New Roman"/>
                <w:b/>
                <w:bCs/>
                <w:kern w:val="0"/>
                <w:sz w:val="24"/>
                <w14:ligatures w14:val="none"/>
              </w:rPr>
              <w:t>Professional role</w:t>
            </w:r>
          </w:p>
        </w:tc>
        <w:tc>
          <w:tcPr>
            <w:tcW w:w="0" w:type="auto"/>
            <w:hideMark/>
          </w:tcPr>
          <w:p w14:paraId="40215152" w14:textId="77777777" w:rsidR="006D1CA4" w:rsidRPr="006D1CA4" w:rsidRDefault="006D1CA4" w:rsidP="006D1CA4">
            <w:pPr>
              <w:widowControl/>
              <w:jc w:val="center"/>
              <w:rPr>
                <w:rFonts w:ascii="Times New Roman" w:eastAsia="宋体" w:hAnsi="Times New Roman" w:cs="Times New Roman"/>
                <w:b/>
                <w:bCs/>
                <w:kern w:val="0"/>
                <w:sz w:val="24"/>
                <w14:ligatures w14:val="none"/>
              </w:rPr>
            </w:pPr>
            <w:r w:rsidRPr="006D1CA4">
              <w:rPr>
                <w:rFonts w:ascii="Times New Roman" w:eastAsia="宋体" w:hAnsi="Times New Roman" w:cs="Times New Roman"/>
                <w:b/>
                <w:bCs/>
                <w:kern w:val="0"/>
                <w:sz w:val="24"/>
                <w14:ligatures w14:val="none"/>
              </w:rPr>
              <w:t>Clinical experience</w:t>
            </w:r>
          </w:p>
        </w:tc>
      </w:tr>
      <w:tr w:rsidR="006D1CA4" w:rsidRPr="006D1CA4" w14:paraId="58795941" w14:textId="77777777" w:rsidTr="006D1CA4">
        <w:tc>
          <w:tcPr>
            <w:tcW w:w="0" w:type="auto"/>
            <w:hideMark/>
          </w:tcPr>
          <w:p w14:paraId="0E93F781"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N01</w:t>
            </w:r>
          </w:p>
        </w:tc>
        <w:tc>
          <w:tcPr>
            <w:tcW w:w="0" w:type="auto"/>
            <w:hideMark/>
          </w:tcPr>
          <w:p w14:paraId="5D8AB853"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Nurse</w:t>
            </w:r>
          </w:p>
        </w:tc>
        <w:tc>
          <w:tcPr>
            <w:tcW w:w="0" w:type="auto"/>
            <w:hideMark/>
          </w:tcPr>
          <w:p w14:paraId="2DCE254A"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6–10 years</w:t>
            </w:r>
          </w:p>
        </w:tc>
      </w:tr>
      <w:tr w:rsidR="006D1CA4" w:rsidRPr="006D1CA4" w14:paraId="305F750A" w14:textId="77777777" w:rsidTr="006D1CA4">
        <w:tc>
          <w:tcPr>
            <w:tcW w:w="0" w:type="auto"/>
            <w:hideMark/>
          </w:tcPr>
          <w:p w14:paraId="4261F67E"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N02</w:t>
            </w:r>
          </w:p>
        </w:tc>
        <w:tc>
          <w:tcPr>
            <w:tcW w:w="0" w:type="auto"/>
            <w:hideMark/>
          </w:tcPr>
          <w:p w14:paraId="433A1E7C"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Nurse</w:t>
            </w:r>
          </w:p>
        </w:tc>
        <w:tc>
          <w:tcPr>
            <w:tcW w:w="0" w:type="auto"/>
            <w:hideMark/>
          </w:tcPr>
          <w:p w14:paraId="27B0454D"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6–10 years</w:t>
            </w:r>
          </w:p>
        </w:tc>
      </w:tr>
      <w:tr w:rsidR="006D1CA4" w:rsidRPr="006D1CA4" w14:paraId="1C24E29F" w14:textId="77777777" w:rsidTr="006D1CA4">
        <w:tc>
          <w:tcPr>
            <w:tcW w:w="0" w:type="auto"/>
            <w:hideMark/>
          </w:tcPr>
          <w:p w14:paraId="5919C0D8"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N03</w:t>
            </w:r>
          </w:p>
        </w:tc>
        <w:tc>
          <w:tcPr>
            <w:tcW w:w="0" w:type="auto"/>
            <w:hideMark/>
          </w:tcPr>
          <w:p w14:paraId="4C0811DC"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Nurse</w:t>
            </w:r>
          </w:p>
        </w:tc>
        <w:tc>
          <w:tcPr>
            <w:tcW w:w="0" w:type="auto"/>
            <w:hideMark/>
          </w:tcPr>
          <w:p w14:paraId="6CA1F445"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6–10 years</w:t>
            </w:r>
          </w:p>
        </w:tc>
      </w:tr>
      <w:tr w:rsidR="006D1CA4" w:rsidRPr="006D1CA4" w14:paraId="00A20D0A" w14:textId="77777777" w:rsidTr="006D1CA4">
        <w:tc>
          <w:tcPr>
            <w:tcW w:w="0" w:type="auto"/>
            <w:hideMark/>
          </w:tcPr>
          <w:p w14:paraId="4E16A270"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N04</w:t>
            </w:r>
          </w:p>
        </w:tc>
        <w:tc>
          <w:tcPr>
            <w:tcW w:w="0" w:type="auto"/>
            <w:hideMark/>
          </w:tcPr>
          <w:p w14:paraId="556270C3"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Nurse</w:t>
            </w:r>
          </w:p>
        </w:tc>
        <w:tc>
          <w:tcPr>
            <w:tcW w:w="0" w:type="auto"/>
            <w:hideMark/>
          </w:tcPr>
          <w:p w14:paraId="3C8CCD05"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6–10 years</w:t>
            </w:r>
          </w:p>
        </w:tc>
      </w:tr>
      <w:tr w:rsidR="006D1CA4" w:rsidRPr="006D1CA4" w14:paraId="53BFD564" w14:textId="77777777" w:rsidTr="006D1CA4">
        <w:tc>
          <w:tcPr>
            <w:tcW w:w="0" w:type="auto"/>
            <w:hideMark/>
          </w:tcPr>
          <w:p w14:paraId="63DAF267"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N05</w:t>
            </w:r>
          </w:p>
        </w:tc>
        <w:tc>
          <w:tcPr>
            <w:tcW w:w="0" w:type="auto"/>
            <w:hideMark/>
          </w:tcPr>
          <w:p w14:paraId="619234FB"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Nurse</w:t>
            </w:r>
          </w:p>
        </w:tc>
        <w:tc>
          <w:tcPr>
            <w:tcW w:w="0" w:type="auto"/>
            <w:hideMark/>
          </w:tcPr>
          <w:p w14:paraId="41076523"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≤5 years</w:t>
            </w:r>
          </w:p>
        </w:tc>
      </w:tr>
      <w:tr w:rsidR="006D1CA4" w:rsidRPr="006D1CA4" w14:paraId="0A04F565" w14:textId="77777777" w:rsidTr="006D1CA4">
        <w:tc>
          <w:tcPr>
            <w:tcW w:w="0" w:type="auto"/>
            <w:hideMark/>
          </w:tcPr>
          <w:p w14:paraId="016A49D4"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N06</w:t>
            </w:r>
          </w:p>
        </w:tc>
        <w:tc>
          <w:tcPr>
            <w:tcW w:w="0" w:type="auto"/>
            <w:hideMark/>
          </w:tcPr>
          <w:p w14:paraId="659EFE17"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Nurse</w:t>
            </w:r>
          </w:p>
        </w:tc>
        <w:tc>
          <w:tcPr>
            <w:tcW w:w="0" w:type="auto"/>
            <w:hideMark/>
          </w:tcPr>
          <w:p w14:paraId="1F869B6A"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6–10 years</w:t>
            </w:r>
          </w:p>
        </w:tc>
      </w:tr>
      <w:tr w:rsidR="006D1CA4" w:rsidRPr="006D1CA4" w14:paraId="2F8CE252" w14:textId="77777777" w:rsidTr="006D1CA4">
        <w:tc>
          <w:tcPr>
            <w:tcW w:w="0" w:type="auto"/>
            <w:hideMark/>
          </w:tcPr>
          <w:p w14:paraId="7B46ECE5"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N07</w:t>
            </w:r>
          </w:p>
        </w:tc>
        <w:tc>
          <w:tcPr>
            <w:tcW w:w="0" w:type="auto"/>
            <w:hideMark/>
          </w:tcPr>
          <w:p w14:paraId="6AFAF8C9"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Nurse</w:t>
            </w:r>
          </w:p>
        </w:tc>
        <w:tc>
          <w:tcPr>
            <w:tcW w:w="0" w:type="auto"/>
            <w:hideMark/>
          </w:tcPr>
          <w:p w14:paraId="392730EE"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≥11 years</w:t>
            </w:r>
          </w:p>
        </w:tc>
      </w:tr>
      <w:tr w:rsidR="006D1CA4" w:rsidRPr="006D1CA4" w14:paraId="5A08D400" w14:textId="77777777" w:rsidTr="006D1CA4">
        <w:tc>
          <w:tcPr>
            <w:tcW w:w="0" w:type="auto"/>
            <w:hideMark/>
          </w:tcPr>
          <w:p w14:paraId="4AD31EAF"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N08</w:t>
            </w:r>
          </w:p>
        </w:tc>
        <w:tc>
          <w:tcPr>
            <w:tcW w:w="0" w:type="auto"/>
            <w:hideMark/>
          </w:tcPr>
          <w:p w14:paraId="204CF093"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Nurse</w:t>
            </w:r>
          </w:p>
        </w:tc>
        <w:tc>
          <w:tcPr>
            <w:tcW w:w="0" w:type="auto"/>
            <w:hideMark/>
          </w:tcPr>
          <w:p w14:paraId="42B5F871"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≥11 years</w:t>
            </w:r>
          </w:p>
        </w:tc>
      </w:tr>
      <w:tr w:rsidR="006D1CA4" w:rsidRPr="006D1CA4" w14:paraId="2E7EF15F" w14:textId="77777777" w:rsidTr="006D1CA4">
        <w:tc>
          <w:tcPr>
            <w:tcW w:w="0" w:type="auto"/>
            <w:hideMark/>
          </w:tcPr>
          <w:p w14:paraId="1FB9F2BF"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N09</w:t>
            </w:r>
          </w:p>
        </w:tc>
        <w:tc>
          <w:tcPr>
            <w:tcW w:w="0" w:type="auto"/>
            <w:hideMark/>
          </w:tcPr>
          <w:p w14:paraId="3BA24EB2"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Nurse</w:t>
            </w:r>
          </w:p>
        </w:tc>
        <w:tc>
          <w:tcPr>
            <w:tcW w:w="0" w:type="auto"/>
            <w:hideMark/>
          </w:tcPr>
          <w:p w14:paraId="5CB1DD2D"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≤5 years</w:t>
            </w:r>
          </w:p>
        </w:tc>
      </w:tr>
      <w:tr w:rsidR="006D1CA4" w:rsidRPr="006D1CA4" w14:paraId="783A2E96" w14:textId="77777777" w:rsidTr="006D1CA4">
        <w:tc>
          <w:tcPr>
            <w:tcW w:w="0" w:type="auto"/>
            <w:hideMark/>
          </w:tcPr>
          <w:p w14:paraId="56FEA42D"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N10</w:t>
            </w:r>
          </w:p>
        </w:tc>
        <w:tc>
          <w:tcPr>
            <w:tcW w:w="0" w:type="auto"/>
            <w:hideMark/>
          </w:tcPr>
          <w:p w14:paraId="01ED23F3"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Nurse</w:t>
            </w:r>
          </w:p>
        </w:tc>
        <w:tc>
          <w:tcPr>
            <w:tcW w:w="0" w:type="auto"/>
            <w:hideMark/>
          </w:tcPr>
          <w:p w14:paraId="0188CD57"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≤5 years</w:t>
            </w:r>
          </w:p>
        </w:tc>
      </w:tr>
      <w:tr w:rsidR="006D1CA4" w:rsidRPr="006D1CA4" w14:paraId="717893EC" w14:textId="77777777" w:rsidTr="006D1CA4">
        <w:tc>
          <w:tcPr>
            <w:tcW w:w="0" w:type="auto"/>
            <w:hideMark/>
          </w:tcPr>
          <w:p w14:paraId="6B1A393A"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P01</w:t>
            </w:r>
          </w:p>
        </w:tc>
        <w:tc>
          <w:tcPr>
            <w:tcW w:w="0" w:type="auto"/>
            <w:hideMark/>
          </w:tcPr>
          <w:p w14:paraId="6812661F"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Physician</w:t>
            </w:r>
          </w:p>
        </w:tc>
        <w:tc>
          <w:tcPr>
            <w:tcW w:w="0" w:type="auto"/>
            <w:hideMark/>
          </w:tcPr>
          <w:p w14:paraId="24E49D70"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6–10 years</w:t>
            </w:r>
          </w:p>
        </w:tc>
      </w:tr>
      <w:tr w:rsidR="006D1CA4" w:rsidRPr="006D1CA4" w14:paraId="739911B7" w14:textId="77777777" w:rsidTr="006D1CA4">
        <w:tc>
          <w:tcPr>
            <w:tcW w:w="0" w:type="auto"/>
            <w:hideMark/>
          </w:tcPr>
          <w:p w14:paraId="39CFB474"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P02</w:t>
            </w:r>
          </w:p>
        </w:tc>
        <w:tc>
          <w:tcPr>
            <w:tcW w:w="0" w:type="auto"/>
            <w:hideMark/>
          </w:tcPr>
          <w:p w14:paraId="704A9962"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Physician</w:t>
            </w:r>
          </w:p>
        </w:tc>
        <w:tc>
          <w:tcPr>
            <w:tcW w:w="0" w:type="auto"/>
            <w:hideMark/>
          </w:tcPr>
          <w:p w14:paraId="78EB3D3C"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6–10 years</w:t>
            </w:r>
          </w:p>
        </w:tc>
      </w:tr>
      <w:tr w:rsidR="006D1CA4" w:rsidRPr="006D1CA4" w14:paraId="1631F326" w14:textId="77777777" w:rsidTr="006D1CA4">
        <w:tc>
          <w:tcPr>
            <w:tcW w:w="0" w:type="auto"/>
            <w:hideMark/>
          </w:tcPr>
          <w:p w14:paraId="5249A179"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P03</w:t>
            </w:r>
          </w:p>
        </w:tc>
        <w:tc>
          <w:tcPr>
            <w:tcW w:w="0" w:type="auto"/>
            <w:hideMark/>
          </w:tcPr>
          <w:p w14:paraId="6DC492DE"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Physician</w:t>
            </w:r>
          </w:p>
        </w:tc>
        <w:tc>
          <w:tcPr>
            <w:tcW w:w="0" w:type="auto"/>
            <w:hideMark/>
          </w:tcPr>
          <w:p w14:paraId="29434EC7"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≥11 years</w:t>
            </w:r>
          </w:p>
        </w:tc>
      </w:tr>
      <w:tr w:rsidR="006D1CA4" w:rsidRPr="006D1CA4" w14:paraId="359B78A8" w14:textId="77777777" w:rsidTr="006D1CA4">
        <w:tc>
          <w:tcPr>
            <w:tcW w:w="0" w:type="auto"/>
            <w:hideMark/>
          </w:tcPr>
          <w:p w14:paraId="1549BDE4"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P04</w:t>
            </w:r>
          </w:p>
        </w:tc>
        <w:tc>
          <w:tcPr>
            <w:tcW w:w="0" w:type="auto"/>
            <w:hideMark/>
          </w:tcPr>
          <w:p w14:paraId="49069970"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Physician</w:t>
            </w:r>
          </w:p>
        </w:tc>
        <w:tc>
          <w:tcPr>
            <w:tcW w:w="0" w:type="auto"/>
            <w:hideMark/>
          </w:tcPr>
          <w:p w14:paraId="1D392DB7"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6–10 years</w:t>
            </w:r>
          </w:p>
        </w:tc>
      </w:tr>
      <w:tr w:rsidR="006D1CA4" w:rsidRPr="006D1CA4" w14:paraId="6889443D" w14:textId="77777777" w:rsidTr="006D1CA4">
        <w:tc>
          <w:tcPr>
            <w:tcW w:w="0" w:type="auto"/>
            <w:hideMark/>
          </w:tcPr>
          <w:p w14:paraId="2870A132"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P05</w:t>
            </w:r>
          </w:p>
        </w:tc>
        <w:tc>
          <w:tcPr>
            <w:tcW w:w="0" w:type="auto"/>
            <w:hideMark/>
          </w:tcPr>
          <w:p w14:paraId="03E4BEAE" w14:textId="77777777"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Physician</w:t>
            </w:r>
          </w:p>
        </w:tc>
        <w:tc>
          <w:tcPr>
            <w:tcW w:w="0" w:type="auto"/>
            <w:hideMark/>
          </w:tcPr>
          <w:p w14:paraId="7973BF92" w14:textId="0C11F1F1" w:rsidR="006D1CA4" w:rsidRPr="006D1CA4" w:rsidRDefault="006D1CA4" w:rsidP="006D1CA4">
            <w:pPr>
              <w:widowControl/>
              <w:rPr>
                <w:rFonts w:ascii="Times New Roman" w:eastAsia="宋体" w:hAnsi="Times New Roman" w:cs="Times New Roman"/>
                <w:kern w:val="0"/>
                <w:sz w:val="24"/>
                <w14:ligatures w14:val="none"/>
              </w:rPr>
            </w:pPr>
            <w:r w:rsidRPr="006D1CA4">
              <w:rPr>
                <w:rFonts w:ascii="Times New Roman" w:eastAsia="宋体" w:hAnsi="Times New Roman" w:cs="Times New Roman"/>
                <w:kern w:val="0"/>
                <w:sz w:val="24"/>
                <w14:ligatures w14:val="none"/>
              </w:rPr>
              <w:t>≥11</w:t>
            </w:r>
            <w:r>
              <w:rPr>
                <w:rFonts w:ascii="Times New Roman" w:eastAsia="宋体" w:hAnsi="Times New Roman" w:cs="Times New Roman" w:hint="eastAsia"/>
                <w:kern w:val="0"/>
                <w:sz w:val="24"/>
                <w14:ligatures w14:val="none"/>
              </w:rPr>
              <w:t xml:space="preserve"> </w:t>
            </w:r>
            <w:r w:rsidRPr="006D1CA4">
              <w:rPr>
                <w:rFonts w:ascii="Times New Roman" w:eastAsia="宋体" w:hAnsi="Times New Roman" w:cs="Times New Roman"/>
                <w:kern w:val="0"/>
                <w:sz w:val="24"/>
                <w14:ligatures w14:val="none"/>
              </w:rPr>
              <w:t>years</w:t>
            </w:r>
          </w:p>
        </w:tc>
      </w:tr>
    </w:tbl>
    <w:p w14:paraId="0549DF55" w14:textId="70DDF2EB" w:rsidR="006D1CA4" w:rsidRPr="006D1CA4" w:rsidRDefault="006D1CA4" w:rsidP="00905173">
      <w:pPr>
        <w:spacing w:after="0" w:line="360" w:lineRule="auto"/>
        <w:rPr>
          <w:rFonts w:ascii="Times New Roman" w:hAnsi="Times New Roman" w:cs="Times New Roman"/>
          <w:sz w:val="24"/>
        </w:rPr>
      </w:pPr>
      <w:r w:rsidRPr="006D1CA4">
        <w:rPr>
          <w:rFonts w:ascii="Times New Roman" w:hAnsi="Times New Roman" w:cs="Times New Roman"/>
          <w:sz w:val="24"/>
        </w:rPr>
        <w:t>Participant codes were assigned according to professional role and sequence of participation. Clinical experience was reported in categories of ≤5, 6–10, and ≥11 years to provide contextual information regarding seniority while protecting participant confidentiality.</w:t>
      </w:r>
    </w:p>
    <w:sectPr w:rsidR="006D1CA4" w:rsidRPr="006D1C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57F77" w14:textId="77777777" w:rsidR="00701A41" w:rsidRDefault="00701A41" w:rsidP="00905173">
      <w:pPr>
        <w:spacing w:after="0" w:line="240" w:lineRule="auto"/>
        <w:rPr>
          <w:rFonts w:hint="eastAsia"/>
        </w:rPr>
      </w:pPr>
      <w:r>
        <w:separator/>
      </w:r>
    </w:p>
  </w:endnote>
  <w:endnote w:type="continuationSeparator" w:id="0">
    <w:p w14:paraId="15C4D66F" w14:textId="77777777" w:rsidR="00701A41" w:rsidRDefault="00701A41" w:rsidP="0090517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48888" w14:textId="77777777" w:rsidR="00701A41" w:rsidRDefault="00701A41" w:rsidP="00905173">
      <w:pPr>
        <w:spacing w:after="0" w:line="240" w:lineRule="auto"/>
        <w:rPr>
          <w:rFonts w:hint="eastAsia"/>
        </w:rPr>
      </w:pPr>
      <w:r>
        <w:separator/>
      </w:r>
    </w:p>
  </w:footnote>
  <w:footnote w:type="continuationSeparator" w:id="0">
    <w:p w14:paraId="5A71A952" w14:textId="77777777" w:rsidR="00701A41" w:rsidRDefault="00701A41" w:rsidP="0090517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F6EA5"/>
    <w:multiLevelType w:val="multilevel"/>
    <w:tmpl w:val="DB862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967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C18"/>
    <w:rsid w:val="002A6C18"/>
    <w:rsid w:val="00447686"/>
    <w:rsid w:val="006D1CA4"/>
    <w:rsid w:val="00701A41"/>
    <w:rsid w:val="00905173"/>
    <w:rsid w:val="00934C3D"/>
    <w:rsid w:val="009B6A87"/>
    <w:rsid w:val="009D56AB"/>
    <w:rsid w:val="00A51DA5"/>
    <w:rsid w:val="00E8484C"/>
    <w:rsid w:val="00FB0843"/>
    <w:rsid w:val="00FB5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4D0433"/>
  <w15:chartTrackingRefBased/>
  <w15:docId w15:val="{4971895E-3EF8-470E-986E-819204D5F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A6C1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A6C1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A6C1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A6C1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A6C18"/>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2A6C18"/>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A6C1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A6C1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A6C1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A6C1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A6C1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A6C1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A6C18"/>
    <w:rPr>
      <w:rFonts w:cstheme="majorBidi"/>
      <w:color w:val="2F5496" w:themeColor="accent1" w:themeShade="BF"/>
      <w:sz w:val="28"/>
      <w:szCs w:val="28"/>
    </w:rPr>
  </w:style>
  <w:style w:type="character" w:customStyle="1" w:styleId="50">
    <w:name w:val="标题 5 字符"/>
    <w:basedOn w:val="a0"/>
    <w:link w:val="5"/>
    <w:uiPriority w:val="9"/>
    <w:semiHidden/>
    <w:rsid w:val="002A6C18"/>
    <w:rPr>
      <w:rFonts w:cstheme="majorBidi"/>
      <w:color w:val="2F5496" w:themeColor="accent1" w:themeShade="BF"/>
      <w:sz w:val="24"/>
    </w:rPr>
  </w:style>
  <w:style w:type="character" w:customStyle="1" w:styleId="60">
    <w:name w:val="标题 6 字符"/>
    <w:basedOn w:val="a0"/>
    <w:link w:val="6"/>
    <w:uiPriority w:val="9"/>
    <w:semiHidden/>
    <w:rsid w:val="002A6C18"/>
    <w:rPr>
      <w:rFonts w:cstheme="majorBidi"/>
      <w:b/>
      <w:bCs/>
      <w:color w:val="2F5496" w:themeColor="accent1" w:themeShade="BF"/>
    </w:rPr>
  </w:style>
  <w:style w:type="character" w:customStyle="1" w:styleId="70">
    <w:name w:val="标题 7 字符"/>
    <w:basedOn w:val="a0"/>
    <w:link w:val="7"/>
    <w:uiPriority w:val="9"/>
    <w:semiHidden/>
    <w:rsid w:val="002A6C18"/>
    <w:rPr>
      <w:rFonts w:cstheme="majorBidi"/>
      <w:b/>
      <w:bCs/>
      <w:color w:val="595959" w:themeColor="text1" w:themeTint="A6"/>
    </w:rPr>
  </w:style>
  <w:style w:type="character" w:customStyle="1" w:styleId="80">
    <w:name w:val="标题 8 字符"/>
    <w:basedOn w:val="a0"/>
    <w:link w:val="8"/>
    <w:uiPriority w:val="9"/>
    <w:semiHidden/>
    <w:rsid w:val="002A6C18"/>
    <w:rPr>
      <w:rFonts w:cstheme="majorBidi"/>
      <w:color w:val="595959" w:themeColor="text1" w:themeTint="A6"/>
    </w:rPr>
  </w:style>
  <w:style w:type="character" w:customStyle="1" w:styleId="90">
    <w:name w:val="标题 9 字符"/>
    <w:basedOn w:val="a0"/>
    <w:link w:val="9"/>
    <w:uiPriority w:val="9"/>
    <w:semiHidden/>
    <w:rsid w:val="002A6C18"/>
    <w:rPr>
      <w:rFonts w:eastAsiaTheme="majorEastAsia" w:cstheme="majorBidi"/>
      <w:color w:val="595959" w:themeColor="text1" w:themeTint="A6"/>
    </w:rPr>
  </w:style>
  <w:style w:type="paragraph" w:styleId="a3">
    <w:name w:val="Title"/>
    <w:basedOn w:val="a"/>
    <w:next w:val="a"/>
    <w:link w:val="a4"/>
    <w:uiPriority w:val="10"/>
    <w:qFormat/>
    <w:rsid w:val="002A6C1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A6C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6C1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A6C1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A6C18"/>
    <w:pPr>
      <w:spacing w:before="160"/>
      <w:jc w:val="center"/>
    </w:pPr>
    <w:rPr>
      <w:i/>
      <w:iCs/>
      <w:color w:val="404040" w:themeColor="text1" w:themeTint="BF"/>
    </w:rPr>
  </w:style>
  <w:style w:type="character" w:customStyle="1" w:styleId="a8">
    <w:name w:val="引用 字符"/>
    <w:basedOn w:val="a0"/>
    <w:link w:val="a7"/>
    <w:uiPriority w:val="29"/>
    <w:rsid w:val="002A6C18"/>
    <w:rPr>
      <w:i/>
      <w:iCs/>
      <w:color w:val="404040" w:themeColor="text1" w:themeTint="BF"/>
    </w:rPr>
  </w:style>
  <w:style w:type="paragraph" w:styleId="a9">
    <w:name w:val="List Paragraph"/>
    <w:basedOn w:val="a"/>
    <w:uiPriority w:val="34"/>
    <w:qFormat/>
    <w:rsid w:val="002A6C18"/>
    <w:pPr>
      <w:ind w:left="720"/>
      <w:contextualSpacing/>
    </w:pPr>
  </w:style>
  <w:style w:type="character" w:styleId="aa">
    <w:name w:val="Intense Emphasis"/>
    <w:basedOn w:val="a0"/>
    <w:uiPriority w:val="21"/>
    <w:qFormat/>
    <w:rsid w:val="002A6C18"/>
    <w:rPr>
      <w:i/>
      <w:iCs/>
      <w:color w:val="2F5496" w:themeColor="accent1" w:themeShade="BF"/>
    </w:rPr>
  </w:style>
  <w:style w:type="paragraph" w:styleId="ab">
    <w:name w:val="Intense Quote"/>
    <w:basedOn w:val="a"/>
    <w:next w:val="a"/>
    <w:link w:val="ac"/>
    <w:uiPriority w:val="30"/>
    <w:qFormat/>
    <w:rsid w:val="002A6C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A6C18"/>
    <w:rPr>
      <w:i/>
      <w:iCs/>
      <w:color w:val="2F5496" w:themeColor="accent1" w:themeShade="BF"/>
    </w:rPr>
  </w:style>
  <w:style w:type="character" w:styleId="ad">
    <w:name w:val="Intense Reference"/>
    <w:basedOn w:val="a0"/>
    <w:uiPriority w:val="32"/>
    <w:qFormat/>
    <w:rsid w:val="002A6C18"/>
    <w:rPr>
      <w:b/>
      <w:bCs/>
      <w:smallCaps/>
      <w:color w:val="2F5496" w:themeColor="accent1" w:themeShade="BF"/>
      <w:spacing w:val="5"/>
    </w:rPr>
  </w:style>
  <w:style w:type="paragraph" w:styleId="ae">
    <w:name w:val="header"/>
    <w:basedOn w:val="a"/>
    <w:link w:val="af"/>
    <w:uiPriority w:val="99"/>
    <w:unhideWhenUsed/>
    <w:rsid w:val="00905173"/>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905173"/>
    <w:rPr>
      <w:sz w:val="18"/>
      <w:szCs w:val="18"/>
    </w:rPr>
  </w:style>
  <w:style w:type="paragraph" w:styleId="af0">
    <w:name w:val="footer"/>
    <w:basedOn w:val="a"/>
    <w:link w:val="af1"/>
    <w:uiPriority w:val="99"/>
    <w:unhideWhenUsed/>
    <w:rsid w:val="0090517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905173"/>
    <w:rPr>
      <w:sz w:val="18"/>
      <w:szCs w:val="18"/>
    </w:rPr>
  </w:style>
  <w:style w:type="table" w:styleId="af2">
    <w:name w:val="Table Grid"/>
    <w:basedOn w:val="a1"/>
    <w:uiPriority w:val="39"/>
    <w:rsid w:val="006D1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814</Words>
  <Characters>4556</Characters>
  <Application>Microsoft Office Word</Application>
  <DocSecurity>0</DocSecurity>
  <Lines>142</Lines>
  <Paragraphs>122</Paragraphs>
  <ScaleCrop>false</ScaleCrop>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OU</dc:creator>
  <cp:keywords/>
  <dc:description/>
  <cp:lastModifiedBy>YANG OU</cp:lastModifiedBy>
  <cp:revision>6</cp:revision>
  <cp:lastPrinted>2026-04-23T02:39:00Z</cp:lastPrinted>
  <dcterms:created xsi:type="dcterms:W3CDTF">2026-04-23T02:32:00Z</dcterms:created>
  <dcterms:modified xsi:type="dcterms:W3CDTF">2026-08-14T07:27:00Z</dcterms:modified>
</cp:coreProperties>
</file>