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EE3D11" w14:textId="24C47EF1" w:rsidR="00D3562D" w:rsidRPr="00190EE7" w:rsidRDefault="00D3562D" w:rsidP="00D3562D">
      <w:pPr>
        <w:rPr>
          <w:rFonts w:ascii="Arial" w:hAnsi="Arial" w:cs="Arial"/>
          <w:color w:val="000000"/>
          <w:sz w:val="22"/>
          <w:szCs w:val="22"/>
          <w:lang w:val="en-US"/>
        </w:rPr>
      </w:pPr>
      <w:r w:rsidRPr="002D21AF">
        <w:rPr>
          <w:rFonts w:ascii="Arial" w:hAnsi="Arial" w:cs="Arial"/>
          <w:b/>
          <w:bCs/>
          <w:sz w:val="22"/>
          <w:szCs w:val="22"/>
          <w:lang w:val="en-US"/>
        </w:rPr>
        <w:t>Supplementary Table S</w:t>
      </w:r>
      <w:r>
        <w:rPr>
          <w:rFonts w:ascii="Arial" w:hAnsi="Arial" w:cs="Arial"/>
          <w:b/>
          <w:bCs/>
          <w:sz w:val="22"/>
          <w:szCs w:val="22"/>
          <w:lang w:val="en-US"/>
        </w:rPr>
        <w:t>4</w:t>
      </w:r>
      <w:r w:rsidRPr="002D21AF">
        <w:rPr>
          <w:rFonts w:ascii="Arial" w:hAnsi="Arial" w:cs="Arial"/>
          <w:b/>
          <w:bCs/>
          <w:sz w:val="22"/>
          <w:szCs w:val="22"/>
          <w:lang w:val="en-US"/>
        </w:rPr>
        <w:t xml:space="preserve">. </w:t>
      </w:r>
      <w:r w:rsidRPr="00D3562D">
        <w:rPr>
          <w:rFonts w:ascii="Arial" w:hAnsi="Arial" w:cs="Arial"/>
          <w:color w:val="000000"/>
          <w:sz w:val="22"/>
          <w:szCs w:val="22"/>
          <w:lang w:val="en-US"/>
        </w:rPr>
        <w:t xml:space="preserve">Assessment </w:t>
      </w:r>
      <w:r w:rsidR="00190EE7" w:rsidRPr="00190EE7">
        <w:rPr>
          <w:rFonts w:ascii="Arial" w:hAnsi="Arial" w:cs="Arial"/>
          <w:color w:val="000000"/>
          <w:sz w:val="22"/>
          <w:szCs w:val="22"/>
          <w:lang w:val="en-US"/>
        </w:rPr>
        <w:t>of normality and range for secondary outcomes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33"/>
        <w:gridCol w:w="2010"/>
        <w:gridCol w:w="1843"/>
      </w:tblGrid>
      <w:tr w:rsidR="00D3562D" w:rsidRPr="002D21AF" w14:paraId="4D17241D" w14:textId="77777777" w:rsidTr="00A17FD7">
        <w:tc>
          <w:tcPr>
            <w:tcW w:w="3433" w:type="dxa"/>
          </w:tcPr>
          <w:p w14:paraId="57A964AE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10" w:type="dxa"/>
          </w:tcPr>
          <w:p w14:paraId="18884732" w14:textId="101D5CB8" w:rsidR="00D3562D" w:rsidRPr="002B26A8" w:rsidRDefault="00D3562D" w:rsidP="00A17FD7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Checklist group (n</w:t>
            </w:r>
            <w:r w:rsidR="00190EE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=</w:t>
            </w:r>
            <w:r w:rsidR="00190EE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28)</w:t>
            </w:r>
          </w:p>
        </w:tc>
        <w:tc>
          <w:tcPr>
            <w:tcW w:w="1843" w:type="dxa"/>
          </w:tcPr>
          <w:p w14:paraId="3F2016CA" w14:textId="6C7395CF" w:rsidR="00D3562D" w:rsidRPr="002B26A8" w:rsidRDefault="00D3562D" w:rsidP="00A17FD7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Control group (n</w:t>
            </w:r>
            <w:r w:rsidR="00190EE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=</w:t>
            </w:r>
            <w:r w:rsidR="00190EE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28)</w:t>
            </w:r>
          </w:p>
        </w:tc>
      </w:tr>
      <w:tr w:rsidR="00D3562D" w:rsidRPr="00190EE7" w14:paraId="5A627F2E" w14:textId="77777777" w:rsidTr="00A17FD7">
        <w:tc>
          <w:tcPr>
            <w:tcW w:w="3433" w:type="dxa"/>
          </w:tcPr>
          <w:p w14:paraId="0BD1597C" w14:textId="0892E681" w:rsidR="00D3562D" w:rsidRPr="002B26A8" w:rsidRDefault="00D3562D" w:rsidP="00A17FD7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Time to </w:t>
            </w:r>
            <w:r w:rsidR="00190EE7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first </w:t>
            </w: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sodium bicarbonate administration</w:t>
            </w:r>
          </w:p>
        </w:tc>
        <w:tc>
          <w:tcPr>
            <w:tcW w:w="2010" w:type="dxa"/>
          </w:tcPr>
          <w:p w14:paraId="7962A191" w14:textId="77777777" w:rsidR="00D3562D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57DD285E" w14:textId="77777777" w:rsidR="00D3562D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3562D" w:rsidRPr="002D21AF" w14:paraId="3B6FD2AC" w14:textId="77777777" w:rsidTr="00A17FD7">
        <w:tc>
          <w:tcPr>
            <w:tcW w:w="3433" w:type="dxa"/>
          </w:tcPr>
          <w:p w14:paraId="0FB5EA2C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Minimum duration (s)</w:t>
            </w:r>
          </w:p>
        </w:tc>
        <w:tc>
          <w:tcPr>
            <w:tcW w:w="2010" w:type="dxa"/>
          </w:tcPr>
          <w:p w14:paraId="50E54105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33</w:t>
            </w:r>
          </w:p>
        </w:tc>
        <w:tc>
          <w:tcPr>
            <w:tcW w:w="1843" w:type="dxa"/>
          </w:tcPr>
          <w:p w14:paraId="05FC4F03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</w:tr>
      <w:tr w:rsidR="00D3562D" w:rsidRPr="002D21AF" w14:paraId="5800DF21" w14:textId="77777777" w:rsidTr="00A17FD7">
        <w:tc>
          <w:tcPr>
            <w:tcW w:w="3433" w:type="dxa"/>
          </w:tcPr>
          <w:p w14:paraId="4BF1ED3F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Maximum duration (s)</w:t>
            </w:r>
          </w:p>
        </w:tc>
        <w:tc>
          <w:tcPr>
            <w:tcW w:w="2010" w:type="dxa"/>
          </w:tcPr>
          <w:p w14:paraId="1B275EC8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384</w:t>
            </w:r>
          </w:p>
        </w:tc>
        <w:tc>
          <w:tcPr>
            <w:tcW w:w="1843" w:type="dxa"/>
          </w:tcPr>
          <w:p w14:paraId="506BF0C7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457</w:t>
            </w:r>
          </w:p>
        </w:tc>
      </w:tr>
      <w:tr w:rsidR="00D3562D" w:rsidRPr="002D21AF" w14:paraId="1FFB5B38" w14:textId="77777777" w:rsidTr="00A17FD7">
        <w:tc>
          <w:tcPr>
            <w:tcW w:w="3433" w:type="dxa"/>
          </w:tcPr>
          <w:p w14:paraId="347CD0DA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Shapiro-Wilk test (</w:t>
            </w:r>
            <w:r w:rsidRPr="002D21AF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W</w:t>
            </w: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-statistic)</w:t>
            </w:r>
          </w:p>
        </w:tc>
        <w:tc>
          <w:tcPr>
            <w:tcW w:w="2010" w:type="dxa"/>
          </w:tcPr>
          <w:p w14:paraId="33650932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0.9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06</w:t>
            </w:r>
          </w:p>
        </w:tc>
        <w:tc>
          <w:tcPr>
            <w:tcW w:w="1843" w:type="dxa"/>
          </w:tcPr>
          <w:p w14:paraId="461EA060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0.9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</w:p>
        </w:tc>
      </w:tr>
      <w:tr w:rsidR="00D3562D" w:rsidRPr="002D21AF" w14:paraId="74A7CDB8" w14:textId="77777777" w:rsidTr="00A17FD7">
        <w:tc>
          <w:tcPr>
            <w:tcW w:w="3433" w:type="dxa"/>
          </w:tcPr>
          <w:p w14:paraId="08E72CBE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Shapiro-Wilk test (</w:t>
            </w:r>
            <w:r w:rsidRPr="002D21AF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p</w:t>
            </w: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-value)</w:t>
            </w:r>
          </w:p>
        </w:tc>
        <w:tc>
          <w:tcPr>
            <w:tcW w:w="2010" w:type="dxa"/>
          </w:tcPr>
          <w:p w14:paraId="27AC2DBF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0.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018</w:t>
            </w:r>
          </w:p>
        </w:tc>
        <w:tc>
          <w:tcPr>
            <w:tcW w:w="1843" w:type="dxa"/>
          </w:tcPr>
          <w:p w14:paraId="1363BF1F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0.054</w:t>
            </w:r>
          </w:p>
        </w:tc>
      </w:tr>
      <w:tr w:rsidR="00D3562D" w:rsidRPr="002D21AF" w14:paraId="1EB7878F" w14:textId="77777777" w:rsidTr="00A17FD7">
        <w:tc>
          <w:tcPr>
            <w:tcW w:w="3433" w:type="dxa"/>
          </w:tcPr>
          <w:p w14:paraId="648BF44B" w14:textId="77777777" w:rsidR="00D3562D" w:rsidRPr="002B26A8" w:rsidRDefault="00D3562D" w:rsidP="00A17FD7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Adherence to critical interventions</w:t>
            </w:r>
          </w:p>
        </w:tc>
        <w:tc>
          <w:tcPr>
            <w:tcW w:w="2010" w:type="dxa"/>
          </w:tcPr>
          <w:p w14:paraId="6827C306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5871BEF4" w14:textId="77777777" w:rsidR="00D3562D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3562D" w:rsidRPr="002D21AF" w14:paraId="50BBD4C5" w14:textId="77777777" w:rsidTr="00A17FD7">
        <w:tc>
          <w:tcPr>
            <w:tcW w:w="3433" w:type="dxa"/>
          </w:tcPr>
          <w:p w14:paraId="01D84887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 xml:space="preserve">Minimum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score</w:t>
            </w: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%)</w:t>
            </w:r>
          </w:p>
        </w:tc>
        <w:tc>
          <w:tcPr>
            <w:tcW w:w="2010" w:type="dxa"/>
          </w:tcPr>
          <w:p w14:paraId="616312C5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75</w:t>
            </w:r>
          </w:p>
        </w:tc>
        <w:tc>
          <w:tcPr>
            <w:tcW w:w="1843" w:type="dxa"/>
          </w:tcPr>
          <w:p w14:paraId="30D40475" w14:textId="77777777" w:rsidR="00D3562D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50</w:t>
            </w:r>
          </w:p>
        </w:tc>
      </w:tr>
      <w:tr w:rsidR="00D3562D" w:rsidRPr="002D21AF" w14:paraId="48BA09DE" w14:textId="77777777" w:rsidTr="00A17FD7">
        <w:tc>
          <w:tcPr>
            <w:tcW w:w="3433" w:type="dxa"/>
          </w:tcPr>
          <w:p w14:paraId="50DE625B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 xml:space="preserve">Maximum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score</w:t>
            </w: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%</w:t>
            </w: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2010" w:type="dxa"/>
          </w:tcPr>
          <w:p w14:paraId="7E702043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100</w:t>
            </w:r>
          </w:p>
        </w:tc>
        <w:tc>
          <w:tcPr>
            <w:tcW w:w="1843" w:type="dxa"/>
          </w:tcPr>
          <w:p w14:paraId="2E929710" w14:textId="77777777" w:rsidR="00D3562D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100</w:t>
            </w:r>
          </w:p>
        </w:tc>
      </w:tr>
      <w:tr w:rsidR="00D3562D" w:rsidRPr="002B26A8" w14:paraId="64A0CF61" w14:textId="77777777" w:rsidTr="00A17FD7">
        <w:tc>
          <w:tcPr>
            <w:tcW w:w="3433" w:type="dxa"/>
          </w:tcPr>
          <w:p w14:paraId="24196750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Shapiro-Wilk test (</w:t>
            </w:r>
            <w:r w:rsidRPr="002D21AF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W</w:t>
            </w: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-statistic)</w:t>
            </w:r>
          </w:p>
        </w:tc>
        <w:tc>
          <w:tcPr>
            <w:tcW w:w="2010" w:type="dxa"/>
          </w:tcPr>
          <w:p w14:paraId="7D9D1D7C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0.791</w:t>
            </w:r>
          </w:p>
        </w:tc>
        <w:tc>
          <w:tcPr>
            <w:tcW w:w="1843" w:type="dxa"/>
          </w:tcPr>
          <w:p w14:paraId="0F810B72" w14:textId="77777777" w:rsidR="00D3562D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0.848</w:t>
            </w:r>
          </w:p>
        </w:tc>
      </w:tr>
      <w:tr w:rsidR="00D3562D" w:rsidRPr="002B26A8" w14:paraId="5D585CBD" w14:textId="77777777" w:rsidTr="00A17FD7">
        <w:tc>
          <w:tcPr>
            <w:tcW w:w="3433" w:type="dxa"/>
          </w:tcPr>
          <w:p w14:paraId="0840BA92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Shapiro-Wilk test (</w:t>
            </w:r>
            <w:r w:rsidRPr="002D21AF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p</w:t>
            </w: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-value)</w:t>
            </w:r>
          </w:p>
        </w:tc>
        <w:tc>
          <w:tcPr>
            <w:tcW w:w="2010" w:type="dxa"/>
          </w:tcPr>
          <w:p w14:paraId="36422FF5" w14:textId="77777777" w:rsidR="00D3562D" w:rsidRPr="002D21AF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843" w:type="dxa"/>
          </w:tcPr>
          <w:p w14:paraId="24369755" w14:textId="77777777" w:rsidR="00D3562D" w:rsidRDefault="00D3562D" w:rsidP="00A17FD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&lt;0.001</w:t>
            </w:r>
          </w:p>
        </w:tc>
      </w:tr>
    </w:tbl>
    <w:p w14:paraId="21EA95BB" w14:textId="77777777" w:rsidR="00D3562D" w:rsidRDefault="00D3562D" w:rsidP="00D3562D">
      <w:pPr>
        <w:rPr>
          <w:rFonts w:ascii="Arial" w:hAnsi="Arial" w:cs="Arial"/>
          <w:i/>
          <w:iCs/>
          <w:sz w:val="22"/>
          <w:szCs w:val="22"/>
          <w:lang w:val="en-US"/>
        </w:rPr>
      </w:pPr>
    </w:p>
    <w:p w14:paraId="42CB2D9A" w14:textId="51956CC9" w:rsidR="00D3562D" w:rsidRPr="00190EE7" w:rsidRDefault="00190EE7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190EE7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Shapiro–Wilk test p-values &lt; 0.05 indicate significant deviation from normality, justifying the use of non-parametric reporting (medians with interquartile ranges) and non-parametric statistical testing (Mann–Whitney U test and Hodges–Lehmann median location shifts) for secondary outcomes.</w:t>
      </w:r>
    </w:p>
    <w:sectPr w:rsidR="00D3562D" w:rsidRPr="00190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2D"/>
    <w:rsid w:val="00190EE7"/>
    <w:rsid w:val="00D3562D"/>
    <w:rsid w:val="00D6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49A4D5"/>
  <w15:chartTrackingRefBased/>
  <w15:docId w15:val="{6AB5DC45-3618-3E45-9807-85FAAA07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562D"/>
  </w:style>
  <w:style w:type="paragraph" w:styleId="Kop1">
    <w:name w:val="heading 1"/>
    <w:basedOn w:val="Standaard"/>
    <w:next w:val="Standaard"/>
    <w:link w:val="Kop1Char"/>
    <w:uiPriority w:val="9"/>
    <w:qFormat/>
    <w:rsid w:val="00D35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35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35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35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35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35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35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35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35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35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35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35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356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356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356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356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356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356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35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35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35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35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35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356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356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356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35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356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3562D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D35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675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 van der Capellen</dc:creator>
  <cp:keywords/>
  <dc:description/>
  <cp:lastModifiedBy>Malu van der Capellen</cp:lastModifiedBy>
  <cp:revision>2</cp:revision>
  <dcterms:created xsi:type="dcterms:W3CDTF">2026-09-09T07:26:00Z</dcterms:created>
  <dcterms:modified xsi:type="dcterms:W3CDTF">2026-09-09T09:13:00Z</dcterms:modified>
</cp:coreProperties>
</file>