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5A" w:rsidRPr="00073AFE" w:rsidRDefault="00B7685A" w:rsidP="00073AFE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</w:t>
      </w:r>
      <w:bookmarkStart w:id="0" w:name="_GoBack"/>
      <w:bookmarkEnd w:id="0"/>
      <w:r>
        <w:rPr>
          <w:b/>
          <w:sz w:val="26"/>
          <w:szCs w:val="26"/>
        </w:rPr>
        <w:t xml:space="preserve">upplementary material: </w:t>
      </w:r>
      <w:r w:rsidRPr="001432DB">
        <w:rPr>
          <w:b/>
          <w:sz w:val="26"/>
          <w:szCs w:val="26"/>
        </w:rPr>
        <w:t>A note on obtaining correct marginal predictions from a random intercepts model for binary outcomes</w:t>
      </w:r>
    </w:p>
    <w:p w:rsidR="00B7685A" w:rsidRDefault="00B7685A" w:rsidP="00B7685A">
      <w:pPr>
        <w:spacing w:line="480" w:lineRule="auto"/>
        <w:jc w:val="center"/>
        <w:rPr>
          <w:rFonts w:ascii="Times New Roman" w:hAnsi="Times New Roman" w:cs="Times New Roman"/>
        </w:rPr>
      </w:pPr>
      <w:r w:rsidRPr="00523D6A">
        <w:rPr>
          <w:rFonts w:ascii="Times New Roman" w:hAnsi="Times New Roman" w:cs="Times New Roman"/>
        </w:rPr>
        <w:t xml:space="preserve">Menelaos Pavlou </w:t>
      </w:r>
      <w:r w:rsidRPr="00523D6A">
        <w:rPr>
          <w:rFonts w:ascii="Times New Roman" w:hAnsi="Times New Roman" w:cs="Times New Roman"/>
          <w:i/>
        </w:rPr>
        <w:t>research associate</w:t>
      </w:r>
      <w:bookmarkStart w:id="1" w:name="OLE_LINK9"/>
      <w:bookmarkStart w:id="2" w:name="OLE_LINK10"/>
      <w:bookmarkStart w:id="3" w:name="OLE_LINK11"/>
      <w:r w:rsidRPr="00523D6A">
        <w:rPr>
          <w:rStyle w:val="FootnoteReference"/>
          <w:rFonts w:ascii="Times New Roman" w:hAnsi="Times New Roman" w:cs="Times New Roman"/>
        </w:rPr>
        <w:t>1</w:t>
      </w:r>
      <w:bookmarkEnd w:id="1"/>
      <w:bookmarkEnd w:id="2"/>
      <w:bookmarkEnd w:id="3"/>
      <w:r w:rsidRPr="00523D6A">
        <w:rPr>
          <w:rFonts w:ascii="Times New Roman" w:hAnsi="Times New Roman" w:cs="Times New Roman"/>
        </w:rPr>
        <w:t>, Gareth Ambler</w:t>
      </w:r>
      <w:r w:rsidRPr="00523D6A">
        <w:rPr>
          <w:rFonts w:ascii="Times New Roman" w:hAnsi="Times New Roman" w:cs="Times New Roman"/>
          <w:i/>
        </w:rPr>
        <w:t xml:space="preserve"> senior</w:t>
      </w:r>
      <w:r w:rsidRPr="00523D6A">
        <w:rPr>
          <w:rFonts w:ascii="Times New Roman" w:hAnsi="Times New Roman" w:cs="Times New Roman"/>
        </w:rPr>
        <w:t xml:space="preserve"> </w:t>
      </w:r>
      <w:r w:rsidRPr="00523D6A">
        <w:rPr>
          <w:rFonts w:ascii="Times New Roman" w:hAnsi="Times New Roman" w:cs="Times New Roman"/>
          <w:i/>
        </w:rPr>
        <w:t>lecturer</w:t>
      </w:r>
      <w:r w:rsidRPr="00523D6A">
        <w:rPr>
          <w:rStyle w:val="FootnoteReference"/>
          <w:rFonts w:ascii="Times New Roman" w:hAnsi="Times New Roman" w:cs="Times New Roman"/>
        </w:rPr>
        <w:t>1</w:t>
      </w:r>
      <w:r w:rsidRPr="00523D6A">
        <w:rPr>
          <w:rFonts w:ascii="Times New Roman" w:hAnsi="Times New Roman" w:cs="Times New Roman"/>
        </w:rPr>
        <w:t>,</w:t>
      </w:r>
    </w:p>
    <w:p w:rsidR="00B7685A" w:rsidRPr="00523D6A" w:rsidRDefault="00B7685A" w:rsidP="00B7685A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Shaun </w:t>
      </w:r>
      <w:r w:rsidRPr="00356966">
        <w:rPr>
          <w:rFonts w:ascii="Times New Roman" w:hAnsi="Times New Roman" w:cs="Times New Roman"/>
        </w:rPr>
        <w:t>Seaman</w:t>
      </w:r>
      <w:r w:rsidRPr="00356966">
        <w:rPr>
          <w:rFonts w:ascii="Times New Roman" w:hAnsi="Times New Roman" w:cs="Times New Roman"/>
          <w:i/>
        </w:rPr>
        <w:t xml:space="preserve"> senior statistician</w:t>
      </w:r>
      <w:r>
        <w:rPr>
          <w:rStyle w:val="FootnoteReference"/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 xml:space="preserve">, </w:t>
      </w:r>
      <w:r w:rsidRPr="00523D6A">
        <w:rPr>
          <w:rFonts w:ascii="Times New Roman" w:hAnsi="Times New Roman" w:cs="Times New Roman"/>
        </w:rPr>
        <w:t xml:space="preserve">Rumana Z Omar </w:t>
      </w:r>
      <w:r w:rsidRPr="00523D6A">
        <w:rPr>
          <w:rFonts w:ascii="Times New Roman" w:hAnsi="Times New Roman" w:cs="Times New Roman"/>
          <w:i/>
        </w:rPr>
        <w:t>professor</w:t>
      </w:r>
      <w:r w:rsidRPr="00523D6A">
        <w:rPr>
          <w:rStyle w:val="FootnoteReference"/>
          <w:rFonts w:ascii="Times New Roman" w:hAnsi="Times New Roman" w:cs="Times New Roman"/>
        </w:rPr>
        <w:t>1</w:t>
      </w:r>
    </w:p>
    <w:p w:rsidR="00B7685A" w:rsidRDefault="00B7685A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bookmarkStart w:id="4" w:name="OLE_LINK12"/>
      <w:bookmarkStart w:id="5" w:name="OLE_LINK13"/>
      <w:r w:rsidRPr="00523D6A">
        <w:rPr>
          <w:rStyle w:val="FootnoteReference"/>
          <w:rFonts w:ascii="Times New Roman" w:hAnsi="Times New Roman" w:cs="Times New Roman"/>
          <w:sz w:val="22"/>
          <w:szCs w:val="22"/>
        </w:rPr>
        <w:t>1</w:t>
      </w:r>
      <w:r w:rsidRPr="00523D6A">
        <w:rPr>
          <w:rFonts w:ascii="Times New Roman" w:hAnsi="Times New Roman" w:cs="Times New Roman"/>
          <w:sz w:val="22"/>
          <w:szCs w:val="22"/>
        </w:rPr>
        <w:t xml:space="preserve"> </w:t>
      </w:r>
      <w:r w:rsidRPr="00523D6A">
        <w:rPr>
          <w:rFonts w:ascii="Times New Roman" w:hAnsi="Times New Roman" w:cs="Times New Roman"/>
          <w:sz w:val="22"/>
          <w:szCs w:val="22"/>
          <w:lang w:val="en-GB"/>
        </w:rPr>
        <w:t xml:space="preserve">Department of Statistical Science,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University College London, UK; </w:t>
      </w:r>
    </w:p>
    <w:bookmarkEnd w:id="4"/>
    <w:bookmarkEnd w:id="5"/>
    <w:p w:rsidR="00D61B69" w:rsidRDefault="00B7685A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Style w:val="FootnoteReference"/>
          <w:rFonts w:ascii="Times New Roman" w:hAnsi="Times New Roman" w:cs="Times New Roman"/>
          <w:sz w:val="22"/>
          <w:szCs w:val="22"/>
        </w:rPr>
        <w:t>2</w:t>
      </w:r>
      <w:r w:rsidRPr="00523D6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MRC Biostatistics Unit, Cambridge, UK.</w:t>
      </w:r>
      <w:proofErr w:type="gramEnd"/>
      <w:r>
        <w:rPr>
          <w:rFonts w:ascii="Times New Roman" w:hAnsi="Times New Roman" w:cs="Times New Roman"/>
          <w:sz w:val="22"/>
          <w:szCs w:val="22"/>
          <w:lang w:val="en-GB"/>
        </w:rPr>
        <w:t xml:space="preserve">  </w:t>
      </w:r>
    </w:p>
    <w:p w:rsidR="00A02BB8" w:rsidRPr="00167AED" w:rsidRDefault="00A02BB8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A02BB8" w:rsidRPr="00167AED" w:rsidRDefault="00CF79E6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proofErr w:type="gramStart"/>
      <w:r w:rsidRPr="00167AED">
        <w:rPr>
          <w:rFonts w:ascii="Calibri" w:hAnsi="Calibri"/>
          <w:b/>
          <w:bCs/>
          <w:color w:val="000000"/>
          <w:sz w:val="22"/>
          <w:szCs w:val="22"/>
        </w:rPr>
        <w:t>Table 1S: Calibration in the large and calibration slope for varying degrees of ICC when the distribution of the cluster sizes differs between the training and validation datasets.</w:t>
      </w:r>
      <w:proofErr w:type="gramEnd"/>
      <w:r w:rsidRPr="00167AED">
        <w:rPr>
          <w:rFonts w:ascii="Calibri" w:hAnsi="Calibri"/>
          <w:b/>
          <w:bCs/>
          <w:color w:val="000000"/>
          <w:sz w:val="22"/>
          <w:szCs w:val="22"/>
        </w:rPr>
        <w:t xml:space="preserve"> (</w:t>
      </w:r>
      <w:proofErr w:type="gramStart"/>
      <w:r w:rsidRPr="00167AED">
        <w:rPr>
          <w:rFonts w:ascii="Calibri" w:hAnsi="Calibri"/>
          <w:b/>
          <w:bCs/>
          <w:color w:val="000000"/>
          <w:sz w:val="22"/>
          <w:szCs w:val="22"/>
        </w:rPr>
        <w:t>mean</w:t>
      </w:r>
      <w:proofErr w:type="gramEnd"/>
      <w:r w:rsidRPr="00167AED">
        <w:rPr>
          <w:rFonts w:ascii="Calibri" w:hAnsi="Calibri"/>
          <w:b/>
          <w:bCs/>
          <w:color w:val="000000"/>
          <w:sz w:val="22"/>
          <w:szCs w:val="22"/>
        </w:rPr>
        <w:t xml:space="preserve"> calibration over 100 simulated datasets).</w:t>
      </w:r>
    </w:p>
    <w:tbl>
      <w:tblPr>
        <w:tblW w:w="6440" w:type="dxa"/>
        <w:tblInd w:w="392" w:type="dxa"/>
        <w:tblLook w:val="04A0" w:firstRow="1" w:lastRow="0" w:firstColumn="1" w:lastColumn="0" w:noHBand="0" w:noVBand="1"/>
      </w:tblPr>
      <w:tblGrid>
        <w:gridCol w:w="1984"/>
        <w:gridCol w:w="993"/>
        <w:gridCol w:w="1621"/>
        <w:gridCol w:w="1842"/>
      </w:tblGrid>
      <w:tr w:rsidR="00A02BB8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BB8" w:rsidRPr="00A02BB8" w:rsidRDefault="00A02BB8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Method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BB8" w:rsidRPr="00A02BB8" w:rsidRDefault="00A02BB8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ICC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BB8" w:rsidRPr="00A02BB8" w:rsidRDefault="00A02BB8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Calibration intercept</w:t>
            </w:r>
            <w:r w:rsidR="00CF79E6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(se)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9E6" w:rsidRPr="00167AED" w:rsidRDefault="00A02BB8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Calibration </w:t>
            </w:r>
          </w:p>
          <w:p w:rsidR="00A02BB8" w:rsidRPr="00A02BB8" w:rsidRDefault="00A02BB8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slope</w:t>
            </w:r>
            <w:r w:rsidR="00CF79E6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(se)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A76E3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No clustering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0.017 (0.130)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0.977  (0.076)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A76E3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RE-zero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0.032 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0.945  (0.074)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A76E3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integ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(0.127)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0.976  (0.075)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A76E3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approx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0.014 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0.128)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0.975  (0.075)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A76E3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GEE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0.012 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0.983  (0.076)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No clustering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0.007 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0.176)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0.970  (0.072)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RE-zero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0.064 (0.192)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0.887  (0.058)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integ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0.002 (0.177)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0.969  (0.071)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approx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0.004 (0.178)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0.965  (0.068)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GEE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-0.005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0.182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0.971  (0.071)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No clustering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-0.02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0.277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0.955  (0.093)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RE-zero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0.121 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0.306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0.793  (0.066)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integ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-0.003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0.261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0.958  (0.089)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RE-</w:t>
            </w:r>
            <w:proofErr w:type="spellStart"/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approx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0.009  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0.263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0.947  (0.083)</w:t>
            </w:r>
          </w:p>
        </w:tc>
      </w:tr>
      <w:tr w:rsidR="00A76E33" w:rsidRPr="00A02BB8" w:rsidTr="00286DE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ED3D48" w:rsidRDefault="00A76E33" w:rsidP="000F06E3">
            <w:pPr>
              <w:spacing w:after="0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D3D48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GEE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-0.045 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0.267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E33" w:rsidRPr="00A02BB8" w:rsidRDefault="00A76E33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02BB8">
              <w:rPr>
                <w:rFonts w:ascii="Calibri" w:eastAsia="Times New Roman" w:hAnsi="Calibri" w:cs="Times New Roman"/>
                <w:color w:val="000000"/>
                <w:lang w:eastAsia="en-GB"/>
              </w:rPr>
              <w:t>0.984  (0.093)</w:t>
            </w:r>
          </w:p>
        </w:tc>
      </w:tr>
    </w:tbl>
    <w:p w:rsidR="00A02BB8" w:rsidRPr="00167AED" w:rsidRDefault="00A02BB8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A02BB8" w:rsidRPr="00167AED" w:rsidRDefault="00A02BB8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A02BB8" w:rsidRPr="00167AED" w:rsidRDefault="00A02BB8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8648DE" w:rsidRPr="00167AED" w:rsidRDefault="008648DE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073AFE" w:rsidRPr="00167AED" w:rsidRDefault="00073AFE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8648DE" w:rsidRPr="00167AED" w:rsidRDefault="008648DE" w:rsidP="008648DE">
      <w:pPr>
        <w:spacing w:line="480" w:lineRule="auto"/>
        <w:rPr>
          <w:rFonts w:ascii="Calibri" w:hAnsi="Calibri"/>
          <w:b/>
          <w:bCs/>
          <w:color w:val="000000"/>
        </w:rPr>
      </w:pPr>
      <w:bookmarkStart w:id="6" w:name="OLE_LINK82"/>
      <w:bookmarkStart w:id="7" w:name="OLE_LINK86"/>
      <w:bookmarkStart w:id="8" w:name="OLE_LINK87"/>
      <w:proofErr w:type="gramStart"/>
      <w:r w:rsidRPr="00167AED">
        <w:rPr>
          <w:rFonts w:ascii="Calibri" w:hAnsi="Calibri"/>
          <w:b/>
          <w:bCs/>
          <w:color w:val="000000"/>
        </w:rPr>
        <w:lastRenderedPageBreak/>
        <w:t xml:space="preserve">Table 2S: Overall performance measures for </w:t>
      </w:r>
      <w:r w:rsidR="00067670" w:rsidRPr="00167AED">
        <w:rPr>
          <w:rFonts w:ascii="Calibri" w:hAnsi="Calibri"/>
          <w:b/>
          <w:bCs/>
          <w:color w:val="000000"/>
        </w:rPr>
        <w:t xml:space="preserve">cluster-specific </w:t>
      </w:r>
      <w:r w:rsidRPr="00167AED">
        <w:rPr>
          <w:rFonts w:ascii="Calibri" w:hAnsi="Calibri"/>
          <w:b/>
          <w:bCs/>
          <w:color w:val="000000"/>
        </w:rPr>
        <w:t>predictions for new members in existing clusters.</w:t>
      </w:r>
      <w:proofErr w:type="gramEnd"/>
      <w:r w:rsidRPr="00167AED">
        <w:rPr>
          <w:rFonts w:ascii="Calibri" w:hAnsi="Calibri"/>
          <w:b/>
          <w:bCs/>
          <w:color w:val="000000"/>
        </w:rPr>
        <w:t xml:space="preserve"> Mean calibration intercept (standard error), median calibration slope (standard error), mean C-statistic (standard error) over 100 simulations</w:t>
      </w:r>
      <w:r w:rsidR="00067670" w:rsidRPr="00167AED">
        <w:rPr>
          <w:rFonts w:ascii="Calibri" w:hAnsi="Calibri"/>
          <w:b/>
          <w:bCs/>
          <w:color w:val="000000"/>
        </w:rPr>
        <w:t>.</w:t>
      </w:r>
      <w:r w:rsidRPr="00167AED">
        <w:rPr>
          <w:rFonts w:ascii="Calibri" w:hAnsi="Calibri"/>
          <w:b/>
          <w:bCs/>
          <w:color w:val="000000"/>
        </w:rPr>
        <w:t xml:space="preserve"> </w:t>
      </w:r>
      <w:bookmarkStart w:id="9" w:name="OLE_LINK77"/>
      <w:bookmarkStart w:id="10" w:name="OLE_LINK78"/>
      <w:bookmarkStart w:id="11" w:name="OLE_LINK79"/>
      <w:proofErr w:type="gramStart"/>
      <w:r w:rsidRPr="00167AED">
        <w:rPr>
          <w:rFonts w:ascii="Calibri" w:hAnsi="Calibri"/>
          <w:b/>
          <w:bCs/>
          <w:color w:val="000000"/>
        </w:rPr>
        <w:t>RE(</w:t>
      </w:r>
      <w:proofErr w:type="gramEnd"/>
      <w:r w:rsidRPr="00167AED">
        <w:rPr>
          <w:rFonts w:ascii="Calibri" w:hAnsi="Calibri"/>
          <w:b/>
          <w:bCs/>
          <w:color w:val="000000"/>
        </w:rPr>
        <w:t xml:space="preserve">u): </w:t>
      </w:r>
      <w:bookmarkEnd w:id="9"/>
      <w:bookmarkEnd w:id="10"/>
      <w:bookmarkEnd w:id="11"/>
      <w:r w:rsidRPr="00167AED">
        <w:rPr>
          <w:rFonts w:ascii="Calibri" w:hAnsi="Calibri"/>
          <w:b/>
          <w:bCs/>
          <w:color w:val="000000"/>
        </w:rPr>
        <w:t xml:space="preserve">Prediction </w:t>
      </w:r>
      <w:bookmarkStart w:id="12" w:name="OLE_LINK80"/>
      <w:bookmarkStart w:id="13" w:name="OLE_LINK81"/>
      <w:r w:rsidR="00067670" w:rsidRPr="00167AED">
        <w:rPr>
          <w:rFonts w:ascii="Calibri" w:hAnsi="Calibri"/>
          <w:b/>
          <w:bCs/>
          <w:color w:val="000000"/>
        </w:rPr>
        <w:t xml:space="preserve">is </w:t>
      </w:r>
      <w:r w:rsidRPr="00167AED">
        <w:rPr>
          <w:rFonts w:ascii="Calibri" w:hAnsi="Calibri"/>
          <w:b/>
          <w:bCs/>
          <w:color w:val="000000"/>
        </w:rPr>
        <w:t xml:space="preserve">obtained by plugging in the </w:t>
      </w:r>
      <w:bookmarkEnd w:id="6"/>
      <w:r w:rsidR="00CF79E6" w:rsidRPr="00167AED">
        <w:rPr>
          <w:rFonts w:ascii="Calibri" w:hAnsi="Calibri"/>
          <w:b/>
          <w:bCs/>
          <w:color w:val="000000"/>
        </w:rPr>
        <w:t xml:space="preserve">risk formula </w:t>
      </w:r>
      <w:r w:rsidRPr="00167AED">
        <w:rPr>
          <w:rFonts w:ascii="Calibri" w:hAnsi="Calibri"/>
          <w:b/>
          <w:bCs/>
          <w:color w:val="000000"/>
        </w:rPr>
        <w:t xml:space="preserve">estimates of the fixed effects and the </w:t>
      </w:r>
      <w:r w:rsidR="00CF79E6" w:rsidRPr="00167AED">
        <w:rPr>
          <w:rFonts w:ascii="Calibri" w:hAnsi="Calibri"/>
          <w:b/>
          <w:bCs/>
          <w:color w:val="000000"/>
        </w:rPr>
        <w:t>random effect</w:t>
      </w:r>
      <w:r w:rsidRPr="00167AED">
        <w:rPr>
          <w:rFonts w:ascii="Calibri" w:hAnsi="Calibri"/>
          <w:b/>
          <w:bCs/>
          <w:color w:val="000000"/>
        </w:rPr>
        <w:t xml:space="preserve">. </w:t>
      </w:r>
      <w:proofErr w:type="gramStart"/>
      <w:r w:rsidRPr="00167AED">
        <w:rPr>
          <w:rFonts w:ascii="Calibri" w:hAnsi="Calibri"/>
          <w:b/>
          <w:bCs/>
          <w:color w:val="000000"/>
        </w:rPr>
        <w:t>RE(</w:t>
      </w:r>
      <w:proofErr w:type="gramEnd"/>
      <w:r w:rsidRPr="00167AED">
        <w:rPr>
          <w:rFonts w:ascii="Calibri" w:hAnsi="Calibri"/>
          <w:b/>
          <w:bCs/>
          <w:color w:val="000000"/>
        </w:rPr>
        <w:t>u)-</w:t>
      </w:r>
      <w:proofErr w:type="spellStart"/>
      <w:r w:rsidRPr="00167AED">
        <w:rPr>
          <w:rFonts w:ascii="Calibri" w:hAnsi="Calibri"/>
          <w:b/>
          <w:bCs/>
          <w:color w:val="000000"/>
        </w:rPr>
        <w:t>int</w:t>
      </w:r>
      <w:proofErr w:type="spellEnd"/>
      <w:r w:rsidRPr="00167AED">
        <w:rPr>
          <w:rFonts w:ascii="Calibri" w:hAnsi="Calibri"/>
          <w:b/>
          <w:bCs/>
          <w:color w:val="000000"/>
        </w:rPr>
        <w:t>: Prediction is obtained by integrating over the posterior distribution of the random effects.</w:t>
      </w:r>
      <w:bookmarkEnd w:id="12"/>
      <w:bookmarkEnd w:id="13"/>
    </w:p>
    <w:tbl>
      <w:tblPr>
        <w:tblW w:w="7905" w:type="dxa"/>
        <w:tblLook w:val="04A0" w:firstRow="1" w:lastRow="0" w:firstColumn="1" w:lastColumn="0" w:noHBand="0" w:noVBand="1"/>
      </w:tblPr>
      <w:tblGrid>
        <w:gridCol w:w="1378"/>
        <w:gridCol w:w="960"/>
        <w:gridCol w:w="2023"/>
        <w:gridCol w:w="1984"/>
        <w:gridCol w:w="1560"/>
      </w:tblGrid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7"/>
          <w:bookmarkEnd w:id="8"/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Method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ICC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25C3" w:rsidRPr="00167AED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Calibration </w:t>
            </w:r>
          </w:p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intercept (se)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25C3" w:rsidRPr="00167AED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Calibration </w:t>
            </w:r>
          </w:p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slope (se)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C-statistic (se)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RE(u)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0.008  (0.068)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0.978  (0.065)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0.793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RE(u) - </w:t>
            </w:r>
            <w:proofErr w:type="spellStart"/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0.002  (0.067)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0.986  (0.065)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0.793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RE(u)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916C20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0.008  (0.069)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0.977  (0.062)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0.802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RE(u) - </w:t>
            </w:r>
            <w:proofErr w:type="spellStart"/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916C20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0.001  (0.068)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0.987  (0.062)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0.802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RE(u)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0.012  (0.070)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0.977  (0.066)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0.811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RE(u) - </w:t>
            </w:r>
            <w:proofErr w:type="spellStart"/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0.003  (0.069)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0.988  (0.066)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0.811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RE(u)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="00916C20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0.016  (0.068)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0.984  (0.065)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0.834  (0.004)</w:t>
            </w:r>
          </w:p>
        </w:tc>
      </w:tr>
      <w:tr w:rsidR="008648DE" w:rsidRPr="008648DE" w:rsidTr="00006BF7">
        <w:trPr>
          <w:trHeight w:val="300"/>
        </w:trPr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RE(u) - </w:t>
            </w:r>
            <w:proofErr w:type="spellStart"/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="00916C20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0.006  (0.067)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0.997  (0.065)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8DE" w:rsidRPr="008648DE" w:rsidRDefault="008648DE" w:rsidP="00B1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8DE">
              <w:rPr>
                <w:rFonts w:ascii="Calibri" w:eastAsia="Times New Roman" w:hAnsi="Calibri" w:cs="Times New Roman"/>
                <w:color w:val="000000"/>
                <w:lang w:eastAsia="en-GB"/>
              </w:rPr>
              <w:t>0.834  (0.004)</w:t>
            </w:r>
          </w:p>
        </w:tc>
      </w:tr>
    </w:tbl>
    <w:p w:rsidR="008648DE" w:rsidRDefault="008648DE" w:rsidP="008648DE">
      <w:pPr>
        <w:spacing w:line="480" w:lineRule="auto"/>
        <w:rPr>
          <w:rFonts w:ascii="Calibri" w:hAnsi="Calibri"/>
          <w:b/>
          <w:bCs/>
          <w:color w:val="000000"/>
        </w:rPr>
      </w:pPr>
    </w:p>
    <w:p w:rsidR="00DA5C36" w:rsidRPr="00A76E33" w:rsidRDefault="00DA5C36" w:rsidP="00DA5C36">
      <w:pPr>
        <w:spacing w:line="480" w:lineRule="auto"/>
        <w:rPr>
          <w:rFonts w:eastAsiaTheme="minorEastAsia"/>
        </w:rPr>
      </w:pPr>
      <w:proofErr w:type="gramStart"/>
      <w:r w:rsidRPr="00A76E33">
        <w:rPr>
          <w:rFonts w:ascii="Calibri" w:eastAsia="Times New Roman" w:hAnsi="Calibri" w:cs="Times New Roman"/>
          <w:lang w:eastAsia="en-GB"/>
        </w:rPr>
        <w:t>RE(</w:t>
      </w:r>
      <w:proofErr w:type="gramEnd"/>
      <w:r w:rsidRPr="00A76E33">
        <w:rPr>
          <w:rFonts w:ascii="Calibri" w:eastAsia="Times New Roman" w:hAnsi="Calibri" w:cs="Times New Roman"/>
          <w:lang w:eastAsia="en-GB"/>
        </w:rPr>
        <w:t xml:space="preserve">u): Conditional predictions are obtained </w:t>
      </w:r>
      <w:r w:rsidRPr="00A76E33">
        <w:rPr>
          <w:rFonts w:eastAsiaTheme="minorEastAsia"/>
        </w:rPr>
        <w:t>by incorporating in the calculation the estimated random intercepts of the cluster:</w:t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</m:oMath>
      <w:bookmarkStart w:id="14" w:name="OLE_LINK40"/>
      <w:bookmarkStart w:id="15" w:name="OLE_LINK41"/>
      <w:bookmarkStart w:id="16" w:name="OLE_LINK42"/>
      <w:bookmarkStart w:id="17" w:name="OLE_LINK29"/>
      <w:bookmarkStart w:id="18" w:name="OLE_LINK36"/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=1</m:t>
              </m:r>
            </m: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w:bookmarkStart w:id="19" w:name="OLE_LINK25"/>
              <w:bookmarkStart w:id="20" w:name="OLE_LINK26"/>
              <w:bookmarkStart w:id="21" w:name="OLE_LINK24"/>
              <w:bookmarkStart w:id="22" w:name="OLE_LINK56"/>
              <w:bookmarkStart w:id="23" w:name="OLE_LINK57"/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ij</m:t>
                  </m:r>
                </m:sub>
              </m:sSub>
              <w:bookmarkEnd w:id="19"/>
              <w:bookmarkEnd w:id="20"/>
              <w:bookmarkEnd w:id="21"/>
              <w:bookmarkEnd w:id="22"/>
              <w:bookmarkEnd w:id="23"/>
              <m:r>
                <w:rPr>
                  <w:rFonts w:ascii="Cambria Math" w:eastAsiaTheme="minorEastAsia" w:hAnsi="Cambria Math"/>
                </w:rPr>
                <m:t>,</m:t>
              </m:r>
              <w:bookmarkStart w:id="24" w:name="OLE_LINK27"/>
              <w:bookmarkStart w:id="25" w:name="OLE_LINK28"/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w:bookmarkEnd w:id="24"/>
              <w:bookmarkEnd w:id="25"/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lang w:val="el-GR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l-GR"/>
                    </w:rPr>
                    <m:t>π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val="el-GR"/>
                </w:rPr>
                <m:t>ij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w:bookmarkStart w:id="26" w:name="OLE_LINK49"/>
              <w:bookmarkStart w:id="27" w:name="OLE_LINK50"/>
              <w:bookmarkStart w:id="28" w:name="OLE_LINK51"/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w:bookmarkEnd w:id="26"/>
              <w:bookmarkEnd w:id="27"/>
              <w:bookmarkEnd w:id="28"/>
            </m:e>
          </m:d>
          <w:bookmarkEnd w:id="14"/>
          <w:bookmarkEnd w:id="15"/>
          <w:bookmarkEnd w:id="16"/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exp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w:bookmarkStart w:id="29" w:name="OLE_LINK58"/>
                          <w:bookmarkStart w:id="30" w:name="OLE_LINK59"/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RE</m:t>
                              </m:r>
                            </m:sub>
                          </m:sSub>
                          <w:bookmarkEnd w:id="29"/>
                          <w:bookmarkEnd w:id="30"/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m=1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ij,m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  <w:bookmarkStart w:id="31" w:name="OLE_LINK63"/>
                              <w:bookmarkStart w:id="32" w:name="OLE_LINK64"/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l-GR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lang w:val="el-GR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lang w:val="el-GR"/>
                                        </w:rPr>
                                        <m:t>β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R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l-GR"/>
                                    </w:rPr>
                                    <m:t>Ε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l-GR"/>
                                    </w:rPr>
                                    <m:t>m</m:t>
                                  </m:r>
                                </m:sub>
                              </m:sSub>
                              <w:bookmarkEnd w:id="31"/>
                              <w:bookmarkEnd w:id="32"/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</m:e>
                          </m:nary>
                        </m:e>
                      </m:d>
                    </m:e>
                  </m:d>
                </m:e>
              </m:func>
            </m:den>
          </m:f>
          <m:r>
            <w:rPr>
              <w:rFonts w:ascii="Cambria Math" w:eastAsiaTheme="minorEastAsia" w:hAnsi="Cambria Math"/>
            </w:rPr>
            <m:t xml:space="preserve"> ,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</m:oMath>
      </m:oMathPara>
      <w:bookmarkEnd w:id="17"/>
      <w:bookmarkEnd w:id="18"/>
    </w:p>
    <w:p w:rsidR="00DA5C36" w:rsidRPr="00A76E33" w:rsidRDefault="00DA5C36" w:rsidP="00DA5C36">
      <w:pPr>
        <w:spacing w:line="480" w:lineRule="auto"/>
        <w:rPr>
          <w:rFonts w:eastAsiaTheme="minorEastAsia"/>
        </w:rPr>
      </w:pPr>
      <w:proofErr w:type="gramStart"/>
      <w:r w:rsidRPr="00A76E33">
        <w:rPr>
          <w:rFonts w:ascii="Calibri" w:eastAsia="Times New Roman" w:hAnsi="Calibri" w:cs="Times New Roman"/>
          <w:lang w:eastAsia="en-GB"/>
        </w:rPr>
        <w:t>RE(</w:t>
      </w:r>
      <w:proofErr w:type="gramEnd"/>
      <w:r w:rsidRPr="00A76E33">
        <w:rPr>
          <w:rFonts w:ascii="Calibri" w:eastAsia="Times New Roman" w:hAnsi="Calibri" w:cs="Times New Roman"/>
          <w:lang w:eastAsia="en-GB"/>
        </w:rPr>
        <w:t xml:space="preserve">u) – </w:t>
      </w:r>
      <w:proofErr w:type="spellStart"/>
      <w:r w:rsidRPr="00A76E33">
        <w:rPr>
          <w:rFonts w:ascii="Calibri" w:eastAsia="Times New Roman" w:hAnsi="Calibri" w:cs="Times New Roman"/>
          <w:lang w:eastAsia="en-GB"/>
        </w:rPr>
        <w:t>Int</w:t>
      </w:r>
      <w:proofErr w:type="spellEnd"/>
      <w:r w:rsidRPr="00A76E33">
        <w:rPr>
          <w:rFonts w:ascii="Calibri" w:eastAsia="Times New Roman" w:hAnsi="Calibri" w:cs="Times New Roman"/>
          <w:lang w:eastAsia="en-GB"/>
        </w:rPr>
        <w:t>:</w:t>
      </w:r>
      <w:r w:rsidRPr="00A76E33">
        <w:rPr>
          <w:rFonts w:eastAsiaTheme="minorEastAsia"/>
        </w:rPr>
        <w:t xml:space="preserve"> </w:t>
      </w:r>
      <w:r w:rsidRPr="00A76E33">
        <w:rPr>
          <w:rFonts w:ascii="Calibri" w:eastAsia="Times New Roman" w:hAnsi="Calibri" w:cs="Times New Roman"/>
          <w:lang w:eastAsia="en-GB"/>
        </w:rPr>
        <w:t xml:space="preserve">Conditional predictions are obtained are obtained </w:t>
      </w:r>
      <w:r w:rsidRPr="00A76E33">
        <w:rPr>
          <w:rFonts w:eastAsiaTheme="minorEastAsia"/>
        </w:rPr>
        <w:t xml:space="preserve">by integrating over the </w:t>
      </w:r>
      <w:r w:rsidRPr="00A76E33">
        <w:rPr>
          <w:rFonts w:eastAsiaTheme="minorEastAsia"/>
          <w:i/>
        </w:rPr>
        <w:t>posterior</w:t>
      </w:r>
      <w:r w:rsidRPr="00A76E33">
        <w:rPr>
          <w:rFonts w:eastAsiaTheme="minorEastAsia"/>
        </w:rPr>
        <w:t xml:space="preserve"> distribution of the random effects:</w:t>
      </w:r>
    </w:p>
    <w:p w:rsidR="00DA5C36" w:rsidRPr="00A76E33" w:rsidRDefault="00A76E33" w:rsidP="00DA5C36">
      <w:pPr>
        <w:spacing w:line="480" w:lineRule="auto"/>
        <w:rPr>
          <w:rFonts w:eastAsiaTheme="minorEastAsia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  <w:lang w:val="el-GR"/>
                </w:rPr>
              </m:ctrlPr>
            </m:sSubSup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l-GR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l-GR"/>
                    </w:rPr>
                    <m:t>π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  <w:lang w:val="el-GR"/>
                </w:rPr>
                <m:t>ij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  <w:lang w:val="el-GR"/>
                </w:rPr>
                <m:t>int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  <w:lang w:val="el-G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  <w:szCs w:val="20"/>
              <w:lang w:val="el-GR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-∞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exp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RE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+</m:t>
                              </m:r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m=1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ij,m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 xml:space="preserve">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  <w:lang w:val="el-GR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  <w:lang w:val="el-GR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  <w:lang w:val="el-GR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R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  <w:lang w:val="el-GR"/>
                                        </w:rPr>
                                        <m:t>Ε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,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  <w:lang w:val="el-GR"/>
                                        </w:rPr>
                                        <m:t>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 xml:space="preserve"> </m:t>
                                  </m:r>
                                </m:e>
                              </m:nary>
                            </m:e>
                          </m:d>
                        </m:e>
                      </m:d>
                    </m:e>
                  </m:func>
                </m:den>
              </m:f>
              <m:r>
                <w:rPr>
                  <w:rFonts w:ascii="Cambria Math" w:eastAsiaTheme="minorEastAsia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K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RE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  <w:lang w:val="el-GR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  <w:lang w:val="el-GR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  <w:lang w:val="el-GR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R</m:t>
                      </m:r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el-GR"/>
                        </w:rPr>
                        <m:t>Ε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 d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,   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d>
            </m:e>
          </m:nary>
          <m:r>
            <w:rPr>
              <w:rFonts w:ascii="Cambria Math" w:eastAsiaTheme="minorEastAsia" w:hAnsi="Cambria Math"/>
              <w:sz w:val="20"/>
              <w:szCs w:val="20"/>
            </w:rPr>
            <m:t xml:space="preserve">  </m:t>
          </m:r>
        </m:oMath>
      </m:oMathPara>
    </w:p>
    <w:p w:rsidR="00DA5C36" w:rsidRPr="00A76E33" w:rsidRDefault="00DA5C36" w:rsidP="008648DE">
      <w:pPr>
        <w:spacing w:line="480" w:lineRule="auto"/>
        <w:rPr>
          <w:rFonts w:eastAsiaTheme="minorEastAsia"/>
          <w:sz w:val="20"/>
          <w:szCs w:val="20"/>
        </w:rPr>
      </w:pPr>
      <w:proofErr w:type="gramStart"/>
      <w:r w:rsidRPr="00A76E33">
        <w:rPr>
          <w:rFonts w:eastAsiaTheme="minorEastAsia"/>
          <w:sz w:val="20"/>
          <w:szCs w:val="20"/>
        </w:rPr>
        <w:t>where</w:t>
      </w:r>
      <w:proofErr w:type="gramEnd"/>
      <w:r w:rsidRPr="00A76E33">
        <w:rPr>
          <w:rFonts w:eastAsiaTheme="minorEastAsia"/>
          <w:sz w:val="20"/>
          <w:szCs w:val="20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Pr="00A76E33">
        <w:rPr>
          <w:rFonts w:eastAsiaTheme="minorEastAsia"/>
          <w:b/>
          <w:sz w:val="20"/>
          <w:szCs w:val="20"/>
        </w:rPr>
        <w:t xml:space="preserve"> </w:t>
      </w:r>
      <w:r w:rsidRPr="00A76E33">
        <w:rPr>
          <w:rFonts w:eastAsiaTheme="minorEastAsia"/>
          <w:sz w:val="20"/>
          <w:szCs w:val="20"/>
        </w:rPr>
        <w:t>and</w:t>
      </w:r>
      <w:r w:rsidRPr="00A76E33">
        <w:rPr>
          <w:rFonts w:eastAsiaTheme="minorEastAsia"/>
          <w:b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 xml:space="preserve"> </m:t>
        </m:r>
        <m:r>
          <w:rPr>
            <w:rFonts w:ascii="Cambria Math" w:eastAsiaTheme="minorEastAsia" w:hAnsi="Cambria Math"/>
            <w:sz w:val="20"/>
            <w:szCs w:val="20"/>
          </w:rPr>
          <m:t>,i=1,…,K,</m:t>
        </m:r>
      </m:oMath>
      <w:r w:rsidRPr="00A76E33">
        <w:rPr>
          <w:rFonts w:eastAsiaTheme="minorEastAsia"/>
          <w:sz w:val="20"/>
          <w:szCs w:val="20"/>
        </w:rPr>
        <w:t xml:space="preserve"> are the vector of responses and matrix of predictors, respectively, for the </w:t>
      </w:r>
      <w:proofErr w:type="spellStart"/>
      <w:r w:rsidRPr="00A76E33">
        <w:rPr>
          <w:rFonts w:eastAsiaTheme="minorEastAsia"/>
          <w:sz w:val="20"/>
          <w:szCs w:val="20"/>
        </w:rPr>
        <w:t>i</w:t>
      </w:r>
      <w:r w:rsidRPr="00A76E33">
        <w:rPr>
          <w:rFonts w:eastAsiaTheme="minorEastAsia"/>
          <w:i/>
          <w:sz w:val="20"/>
          <w:szCs w:val="20"/>
          <w:vertAlign w:val="superscript"/>
        </w:rPr>
        <w:t>th</w:t>
      </w:r>
      <w:proofErr w:type="spellEnd"/>
      <w:r w:rsidRPr="00A76E33">
        <w:rPr>
          <w:rFonts w:eastAsiaTheme="minorEastAsia"/>
          <w:i/>
          <w:sz w:val="20"/>
          <w:szCs w:val="20"/>
        </w:rPr>
        <w:t xml:space="preserve"> </w:t>
      </w:r>
      <w:r w:rsidRPr="00A76E33">
        <w:rPr>
          <w:rFonts w:eastAsiaTheme="minorEastAsia"/>
          <w:sz w:val="20"/>
          <w:szCs w:val="20"/>
        </w:rPr>
        <w:t>cluster.</w:t>
      </w:r>
    </w:p>
    <w:p w:rsidR="00DA5C36" w:rsidRDefault="00DA5C36" w:rsidP="008648DE">
      <w:pPr>
        <w:spacing w:line="480" w:lineRule="auto"/>
        <w:rPr>
          <w:rFonts w:ascii="Calibri" w:hAnsi="Calibri"/>
          <w:b/>
          <w:bCs/>
          <w:color w:val="000000"/>
        </w:rPr>
      </w:pPr>
    </w:p>
    <w:p w:rsidR="00DA5C36" w:rsidRPr="00167AED" w:rsidRDefault="00DA5C36" w:rsidP="008648DE">
      <w:pPr>
        <w:spacing w:line="480" w:lineRule="auto"/>
        <w:rPr>
          <w:rFonts w:ascii="Calibri" w:hAnsi="Calibri"/>
          <w:b/>
          <w:bCs/>
          <w:color w:val="000000"/>
        </w:rPr>
      </w:pPr>
    </w:p>
    <w:p w:rsidR="00067670" w:rsidRPr="00167AED" w:rsidRDefault="00067670" w:rsidP="008648DE">
      <w:pPr>
        <w:spacing w:line="480" w:lineRule="auto"/>
        <w:rPr>
          <w:rFonts w:ascii="Calibri" w:hAnsi="Calibri"/>
          <w:b/>
          <w:bCs/>
          <w:color w:val="000000"/>
        </w:rPr>
      </w:pPr>
      <w:proofErr w:type="gramStart"/>
      <w:r w:rsidRPr="00167AED">
        <w:rPr>
          <w:rFonts w:ascii="Calibri" w:hAnsi="Calibri"/>
          <w:b/>
          <w:bCs/>
          <w:color w:val="000000"/>
        </w:rPr>
        <w:lastRenderedPageBreak/>
        <w:t xml:space="preserve">Table </w:t>
      </w:r>
      <w:r w:rsidR="00403F5D" w:rsidRPr="00167AED">
        <w:rPr>
          <w:rFonts w:ascii="Calibri" w:hAnsi="Calibri"/>
          <w:b/>
          <w:bCs/>
          <w:color w:val="000000"/>
        </w:rPr>
        <w:t>3</w:t>
      </w:r>
      <w:r w:rsidR="00AC01F6">
        <w:rPr>
          <w:rFonts w:ascii="Calibri" w:hAnsi="Calibri"/>
          <w:b/>
          <w:bCs/>
          <w:color w:val="000000"/>
        </w:rPr>
        <w:t xml:space="preserve">S: Overall performance </w:t>
      </w:r>
      <w:r w:rsidRPr="00167AED">
        <w:rPr>
          <w:rFonts w:ascii="Calibri" w:hAnsi="Calibri"/>
          <w:b/>
          <w:bCs/>
          <w:color w:val="000000"/>
        </w:rPr>
        <w:t>measures for marginal predictions for new members in existing clusters.</w:t>
      </w:r>
      <w:proofErr w:type="gramEnd"/>
      <w:r w:rsidRPr="00167AED">
        <w:rPr>
          <w:rFonts w:ascii="Calibri" w:hAnsi="Calibri"/>
          <w:b/>
          <w:bCs/>
          <w:color w:val="000000"/>
        </w:rPr>
        <w:t xml:space="preserve"> Mean calibration intercept (standard error), median calibration slope (standard error), mean C-statistic (standard error) over 100 simulations </w:t>
      </w:r>
      <w:proofErr w:type="gramStart"/>
      <w:r w:rsidRPr="00167AED">
        <w:rPr>
          <w:rFonts w:ascii="Calibri" w:hAnsi="Calibri"/>
          <w:b/>
          <w:bCs/>
          <w:color w:val="000000"/>
        </w:rPr>
        <w:t>RE(</w:t>
      </w:r>
      <w:proofErr w:type="gramEnd"/>
      <w:r w:rsidR="00403F5D" w:rsidRPr="00167AED">
        <w:rPr>
          <w:rFonts w:ascii="Calibri" w:hAnsi="Calibri"/>
          <w:b/>
          <w:bCs/>
          <w:color w:val="000000"/>
        </w:rPr>
        <w:t>0</w:t>
      </w:r>
      <w:r w:rsidRPr="00167AED">
        <w:rPr>
          <w:rFonts w:ascii="Calibri" w:hAnsi="Calibri"/>
          <w:b/>
          <w:bCs/>
          <w:color w:val="000000"/>
        </w:rPr>
        <w:t xml:space="preserve">): Prediction is obtained by </w:t>
      </w:r>
      <w:r w:rsidR="00403F5D" w:rsidRPr="00167AED">
        <w:rPr>
          <w:rFonts w:ascii="Calibri" w:hAnsi="Calibri"/>
          <w:b/>
          <w:bCs/>
          <w:color w:val="000000"/>
        </w:rPr>
        <w:t>using only the fixed effects. RE</w:t>
      </w:r>
      <w:r w:rsidRPr="00167AED">
        <w:rPr>
          <w:rFonts w:ascii="Calibri" w:hAnsi="Calibri"/>
          <w:b/>
          <w:bCs/>
          <w:color w:val="000000"/>
        </w:rPr>
        <w:t>-</w:t>
      </w:r>
      <w:proofErr w:type="spellStart"/>
      <w:r w:rsidRPr="00167AED">
        <w:rPr>
          <w:rFonts w:ascii="Calibri" w:hAnsi="Calibri"/>
          <w:b/>
          <w:bCs/>
          <w:color w:val="000000"/>
        </w:rPr>
        <w:t>int</w:t>
      </w:r>
      <w:proofErr w:type="spellEnd"/>
      <w:r w:rsidRPr="00167AED">
        <w:rPr>
          <w:rFonts w:ascii="Calibri" w:hAnsi="Calibri"/>
          <w:b/>
          <w:bCs/>
          <w:color w:val="000000"/>
        </w:rPr>
        <w:t xml:space="preserve">: Prediction is obtained by integrating over the </w:t>
      </w:r>
      <w:r w:rsidR="00286DE8">
        <w:rPr>
          <w:rFonts w:ascii="Calibri" w:hAnsi="Calibri"/>
          <w:b/>
          <w:bCs/>
          <w:color w:val="000000"/>
        </w:rPr>
        <w:t>estimated</w:t>
      </w:r>
      <w:r w:rsidR="00403F5D" w:rsidRPr="00167AED">
        <w:rPr>
          <w:rFonts w:ascii="Calibri" w:hAnsi="Calibri"/>
          <w:b/>
          <w:bCs/>
          <w:color w:val="000000"/>
        </w:rPr>
        <w:t xml:space="preserve"> distribution of the </w:t>
      </w:r>
      <w:r w:rsidRPr="00167AED">
        <w:rPr>
          <w:rFonts w:ascii="Calibri" w:hAnsi="Calibri"/>
          <w:b/>
          <w:bCs/>
          <w:color w:val="000000"/>
        </w:rPr>
        <w:t>random effects.</w:t>
      </w:r>
    </w:p>
    <w:tbl>
      <w:tblPr>
        <w:tblW w:w="7796" w:type="dxa"/>
        <w:tblInd w:w="392" w:type="dxa"/>
        <w:tblLook w:val="04A0" w:firstRow="1" w:lastRow="0" w:firstColumn="1" w:lastColumn="0" w:noHBand="0" w:noVBand="1"/>
      </w:tblPr>
      <w:tblGrid>
        <w:gridCol w:w="1417"/>
        <w:gridCol w:w="904"/>
        <w:gridCol w:w="1931"/>
        <w:gridCol w:w="1843"/>
        <w:gridCol w:w="1701"/>
      </w:tblGrid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167AED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Method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ICC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F5D" w:rsidRPr="00167AED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Calibration </w:t>
            </w:r>
          </w:p>
          <w:p w:rsidR="00067670" w:rsidRPr="00067670" w:rsidRDefault="00403F5D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I</w:t>
            </w:r>
            <w:r w:rsidR="00067670"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ntercept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(se)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F5D" w:rsidRPr="00167AED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Calibration </w:t>
            </w:r>
          </w:p>
          <w:p w:rsidR="00067670" w:rsidRPr="00067670" w:rsidRDefault="00403F5D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  <w:r w:rsidR="00067670"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lope</w:t>
            </w: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C-statistic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(se)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RE(u=0)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0.011  (0.07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0.959   (0.060)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0.783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RE-</w:t>
            </w:r>
            <w:proofErr w:type="spellStart"/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-0.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011 (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0.069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0.987   (0.060)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0.783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RE(u=0)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0.022   (0.071)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403F5D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0.932   </w:t>
            </w:r>
            <w:r w:rsidR="00067670"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(0.058)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0.780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RE-</w:t>
            </w:r>
            <w:proofErr w:type="spellStart"/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403F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-0.023 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0.069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0.988    (0.060)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0.780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RE(u=0)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0.039   (0.073)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0.907    (0.059)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0.778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RE-</w:t>
            </w:r>
            <w:proofErr w:type="spellStart"/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403F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-0.029  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0.069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0.989    (0.063)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0.778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RE(u=0)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0.092  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(0.070)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0.823    (0.053)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0.759   (0.004)</w:t>
            </w:r>
          </w:p>
        </w:tc>
      </w:tr>
      <w:tr w:rsidR="00067670" w:rsidRPr="00067670" w:rsidTr="00002864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RE-</w:t>
            </w:r>
            <w:proofErr w:type="spellStart"/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="00B147F5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403F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-0.054  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(</w:t>
            </w: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0.062</w:t>
            </w:r>
            <w:r w:rsidR="00403F5D"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403F5D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67AE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0.984    </w:t>
            </w:r>
            <w:r w:rsidR="00067670"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(0.063)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670" w:rsidRPr="00067670" w:rsidRDefault="00067670" w:rsidP="00067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7670">
              <w:rPr>
                <w:rFonts w:ascii="Calibri" w:eastAsia="Times New Roman" w:hAnsi="Calibri" w:cs="Times New Roman"/>
                <w:color w:val="000000"/>
                <w:lang w:eastAsia="en-GB"/>
              </w:rPr>
              <w:t>0.759   (0.004)</w:t>
            </w:r>
          </w:p>
        </w:tc>
      </w:tr>
    </w:tbl>
    <w:p w:rsidR="00B147F5" w:rsidRPr="00167AED" w:rsidRDefault="00B147F5" w:rsidP="00B7685A">
      <w:pPr>
        <w:pStyle w:val="FootnoteText"/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B147F5" w:rsidRPr="00167AED" w:rsidRDefault="00B147F5">
      <w:pPr>
        <w:rPr>
          <w:rFonts w:ascii="Times New Roman" w:hAnsi="Times New Roman" w:cs="Times New Roman"/>
        </w:rPr>
      </w:pPr>
      <w:r w:rsidRPr="00167AED">
        <w:rPr>
          <w:rFonts w:ascii="Times New Roman" w:hAnsi="Times New Roman" w:cs="Times New Roman"/>
        </w:rPr>
        <w:br w:type="page"/>
      </w:r>
    </w:p>
    <w:p w:rsidR="00B147F5" w:rsidRDefault="00B147F5" w:rsidP="00B147F5">
      <w:pPr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R code for integrating over the distribution of random effects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># Inverse logit function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>#</w:t>
      </w:r>
      <w:proofErr w:type="spellStart"/>
      <w:r w:rsidRPr="00167AED">
        <w:rPr>
          <w:rFonts w:ascii="Courier" w:eastAsiaTheme="minorEastAsia" w:hAnsi="Courier"/>
        </w:rPr>
        <w:t>rs</w:t>
      </w:r>
      <w:proofErr w:type="spellEnd"/>
      <w:r w:rsidRPr="00167AED">
        <w:rPr>
          <w:rFonts w:ascii="Courier" w:eastAsiaTheme="minorEastAsia" w:hAnsi="Courier"/>
        </w:rPr>
        <w:t xml:space="preserve"> is the risk score (or linear predictor or predicted log-odds)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proofErr w:type="spellStart"/>
      <w:proofErr w:type="gramStart"/>
      <w:r w:rsidRPr="00167AED">
        <w:rPr>
          <w:rFonts w:ascii="Courier" w:eastAsiaTheme="minorEastAsia" w:hAnsi="Courier"/>
        </w:rPr>
        <w:t>expit</w:t>
      </w:r>
      <w:proofErr w:type="spellEnd"/>
      <w:proofErr w:type="gramEnd"/>
      <w:r w:rsidRPr="00167AED">
        <w:rPr>
          <w:rFonts w:ascii="Courier" w:eastAsiaTheme="minorEastAsia" w:hAnsi="Courier"/>
        </w:rPr>
        <w:t>&lt;-function(</w:t>
      </w:r>
      <w:proofErr w:type="spellStart"/>
      <w:r w:rsidRPr="00167AED">
        <w:rPr>
          <w:rFonts w:ascii="Courier" w:eastAsiaTheme="minorEastAsia" w:hAnsi="Courier"/>
        </w:rPr>
        <w:t>rs</w:t>
      </w:r>
      <w:proofErr w:type="spellEnd"/>
      <w:r w:rsidRPr="00167AED">
        <w:rPr>
          <w:rFonts w:ascii="Courier" w:eastAsiaTheme="minorEastAsia" w:hAnsi="Courier"/>
        </w:rPr>
        <w:t>) {1/(1+exp(-</w:t>
      </w:r>
      <w:proofErr w:type="spellStart"/>
      <w:r w:rsidRPr="00167AED">
        <w:rPr>
          <w:rFonts w:ascii="Courier" w:eastAsiaTheme="minorEastAsia" w:hAnsi="Courier"/>
        </w:rPr>
        <w:t>rs</w:t>
      </w:r>
      <w:proofErr w:type="spellEnd"/>
      <w:r w:rsidRPr="00167AED">
        <w:rPr>
          <w:rFonts w:ascii="Courier" w:eastAsiaTheme="minorEastAsia" w:hAnsi="Courier"/>
        </w:rPr>
        <w:t>))}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# Integrate over the distribution of u for a given patient and 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>#output population average predictions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proofErr w:type="spellStart"/>
      <w:proofErr w:type="gramStart"/>
      <w:r w:rsidRPr="00167AED">
        <w:rPr>
          <w:rFonts w:ascii="Courier" w:eastAsiaTheme="minorEastAsia" w:hAnsi="Courier"/>
        </w:rPr>
        <w:t>papred</w:t>
      </w:r>
      <w:proofErr w:type="spellEnd"/>
      <w:proofErr w:type="gramEnd"/>
      <w:r w:rsidRPr="00167AED">
        <w:rPr>
          <w:rFonts w:ascii="Courier" w:eastAsiaTheme="minorEastAsia" w:hAnsi="Courier"/>
        </w:rPr>
        <w:t>&lt;-function(</w:t>
      </w:r>
      <w:proofErr w:type="spellStart"/>
      <w:r w:rsidRPr="00167AED">
        <w:rPr>
          <w:rFonts w:ascii="Courier" w:eastAsiaTheme="minorEastAsia" w:hAnsi="Courier"/>
        </w:rPr>
        <w:t>x,beta,sigmau</w:t>
      </w:r>
      <w:proofErr w:type="spellEnd"/>
      <w:r w:rsidRPr="00167AED">
        <w:rPr>
          <w:rFonts w:ascii="Courier" w:eastAsiaTheme="minorEastAsia" w:hAnsi="Courier"/>
        </w:rPr>
        <w:t>){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#x is an </w:t>
      </w:r>
      <w:proofErr w:type="spellStart"/>
      <w:r w:rsidRPr="00167AED">
        <w:rPr>
          <w:rFonts w:ascii="Courier" w:eastAsiaTheme="minorEastAsia" w:hAnsi="Courier"/>
        </w:rPr>
        <w:t>Nxp</w:t>
      </w:r>
      <w:proofErr w:type="spellEnd"/>
      <w:r w:rsidRPr="00167AED">
        <w:rPr>
          <w:rFonts w:ascii="Courier" w:eastAsiaTheme="minorEastAsia" w:hAnsi="Courier"/>
        </w:rPr>
        <w:t xml:space="preserve"> design matrix 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#beta is px1 vector of estimated regression coefficients  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#</w:t>
      </w:r>
      <w:proofErr w:type="spellStart"/>
      <w:r w:rsidRPr="00167AED">
        <w:rPr>
          <w:rFonts w:ascii="Courier" w:eastAsiaTheme="minorEastAsia" w:hAnsi="Courier"/>
        </w:rPr>
        <w:t>sigmau</w:t>
      </w:r>
      <w:proofErr w:type="spellEnd"/>
      <w:r w:rsidRPr="00167AED">
        <w:rPr>
          <w:rFonts w:ascii="Courier" w:eastAsiaTheme="minorEastAsia" w:hAnsi="Courier"/>
        </w:rPr>
        <w:t xml:space="preserve"> the standard deviation of the random effects 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#Sample from the prior distribution of the random effects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u &lt;- </w:t>
      </w:r>
      <w:proofErr w:type="spellStart"/>
      <w:proofErr w:type="gramStart"/>
      <w:r w:rsidRPr="00167AED">
        <w:rPr>
          <w:rFonts w:ascii="Courier" w:eastAsiaTheme="minorEastAsia" w:hAnsi="Courier"/>
        </w:rPr>
        <w:t>qnorm</w:t>
      </w:r>
      <w:proofErr w:type="spellEnd"/>
      <w:r w:rsidRPr="00167AED">
        <w:rPr>
          <w:rFonts w:ascii="Courier" w:eastAsiaTheme="minorEastAsia" w:hAnsi="Courier"/>
        </w:rPr>
        <w:t>(</w:t>
      </w:r>
      <w:proofErr w:type="spellStart"/>
      <w:proofErr w:type="gramEnd"/>
      <w:r w:rsidRPr="00167AED">
        <w:rPr>
          <w:rFonts w:ascii="Courier" w:eastAsiaTheme="minorEastAsia" w:hAnsi="Courier"/>
        </w:rPr>
        <w:t>seq</w:t>
      </w:r>
      <w:proofErr w:type="spellEnd"/>
      <w:r w:rsidRPr="00167AED">
        <w:rPr>
          <w:rFonts w:ascii="Courier" w:eastAsiaTheme="minorEastAsia" w:hAnsi="Courier"/>
        </w:rPr>
        <w:t>(0.001, 0.999, 0.001))*</w:t>
      </w:r>
      <w:proofErr w:type="spellStart"/>
      <w:r w:rsidRPr="00167AED">
        <w:rPr>
          <w:rFonts w:ascii="Courier" w:eastAsiaTheme="minorEastAsia" w:hAnsi="Courier"/>
        </w:rPr>
        <w:t>sigmau</w:t>
      </w:r>
      <w:proofErr w:type="spellEnd"/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</w:t>
      </w:r>
      <w:proofErr w:type="spellStart"/>
      <w:proofErr w:type="gramStart"/>
      <w:r w:rsidRPr="00167AED">
        <w:rPr>
          <w:rFonts w:ascii="Courier" w:eastAsiaTheme="minorEastAsia" w:hAnsi="Courier"/>
        </w:rPr>
        <w:t>predu</w:t>
      </w:r>
      <w:proofErr w:type="spellEnd"/>
      <w:proofErr w:type="gramEnd"/>
      <w:r w:rsidRPr="00167AED">
        <w:rPr>
          <w:rFonts w:ascii="Courier" w:eastAsiaTheme="minorEastAsia" w:hAnsi="Courier"/>
        </w:rPr>
        <w:t>&lt;-function(</w:t>
      </w:r>
      <w:proofErr w:type="spellStart"/>
      <w:r w:rsidRPr="00167AED">
        <w:rPr>
          <w:rFonts w:ascii="Courier" w:eastAsiaTheme="minorEastAsia" w:hAnsi="Courier"/>
        </w:rPr>
        <w:t>x,beta,u</w:t>
      </w:r>
      <w:proofErr w:type="spellEnd"/>
      <w:r w:rsidRPr="00167AED">
        <w:rPr>
          <w:rFonts w:ascii="Courier" w:eastAsiaTheme="minorEastAsia" w:hAnsi="Courier"/>
        </w:rPr>
        <w:t>) {mean(</w:t>
      </w:r>
      <w:proofErr w:type="spellStart"/>
      <w:r w:rsidRPr="00167AED">
        <w:rPr>
          <w:rFonts w:ascii="Courier" w:eastAsiaTheme="minorEastAsia" w:hAnsi="Courier"/>
        </w:rPr>
        <w:t>expit</w:t>
      </w:r>
      <w:proofErr w:type="spellEnd"/>
      <w:r w:rsidRPr="00167AED">
        <w:rPr>
          <w:rFonts w:ascii="Courier" w:eastAsiaTheme="minorEastAsia" w:hAnsi="Courier"/>
        </w:rPr>
        <w:t>(x%*%</w:t>
      </w:r>
      <w:proofErr w:type="spellStart"/>
      <w:r w:rsidRPr="00167AED">
        <w:rPr>
          <w:rFonts w:ascii="Courier" w:eastAsiaTheme="minorEastAsia" w:hAnsi="Courier"/>
        </w:rPr>
        <w:t>beta+u</w:t>
      </w:r>
      <w:proofErr w:type="spellEnd"/>
      <w:r w:rsidRPr="00167AED">
        <w:rPr>
          <w:rFonts w:ascii="Courier" w:eastAsiaTheme="minorEastAsia" w:hAnsi="Courier"/>
        </w:rPr>
        <w:t>)) }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</w:t>
      </w:r>
      <w:proofErr w:type="gramStart"/>
      <w:r w:rsidRPr="00167AED">
        <w:rPr>
          <w:rFonts w:ascii="Courier" w:eastAsiaTheme="minorEastAsia" w:hAnsi="Courier"/>
        </w:rPr>
        <w:t>pa</w:t>
      </w:r>
      <w:proofErr w:type="gramEnd"/>
      <w:r w:rsidRPr="00167AED">
        <w:rPr>
          <w:rFonts w:ascii="Courier" w:eastAsiaTheme="minorEastAsia" w:hAnsi="Courier"/>
        </w:rPr>
        <w:t>&lt;-apply(x,1,predu,"beta"=</w:t>
      </w:r>
      <w:proofErr w:type="spellStart"/>
      <w:r w:rsidRPr="00167AED">
        <w:rPr>
          <w:rFonts w:ascii="Courier" w:eastAsiaTheme="minorEastAsia" w:hAnsi="Courier"/>
        </w:rPr>
        <w:t>beta,"u</w:t>
      </w:r>
      <w:proofErr w:type="spellEnd"/>
      <w:r w:rsidRPr="00167AED">
        <w:rPr>
          <w:rFonts w:ascii="Courier" w:eastAsiaTheme="minorEastAsia" w:hAnsi="Courier"/>
        </w:rPr>
        <w:t xml:space="preserve">"=u)  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 xml:space="preserve">  </w:t>
      </w:r>
      <w:proofErr w:type="gramStart"/>
      <w:r w:rsidRPr="00167AED">
        <w:rPr>
          <w:rFonts w:ascii="Courier" w:eastAsiaTheme="minorEastAsia" w:hAnsi="Courier"/>
        </w:rPr>
        <w:t>return(</w:t>
      </w:r>
      <w:proofErr w:type="gramEnd"/>
      <w:r w:rsidRPr="00167AED">
        <w:rPr>
          <w:rFonts w:ascii="Courier" w:eastAsiaTheme="minorEastAsia" w:hAnsi="Courier"/>
        </w:rPr>
        <w:t>pa)</w:t>
      </w:r>
    </w:p>
    <w:p w:rsidR="00B147F5" w:rsidRPr="00167AED" w:rsidRDefault="00B147F5" w:rsidP="00B147F5">
      <w:pPr>
        <w:rPr>
          <w:rFonts w:ascii="Courier" w:eastAsiaTheme="minorEastAsia" w:hAnsi="Courier"/>
        </w:rPr>
      </w:pPr>
      <w:r w:rsidRPr="00167AED">
        <w:rPr>
          <w:rFonts w:ascii="Courier" w:eastAsiaTheme="minorEastAsia" w:hAnsi="Courier"/>
        </w:rPr>
        <w:t>}</w:t>
      </w:r>
    </w:p>
    <w:p w:rsidR="008648DE" w:rsidRPr="00B147F5" w:rsidRDefault="008648DE" w:rsidP="00B7685A">
      <w:pPr>
        <w:pStyle w:val="FootnoteText"/>
        <w:spacing w:line="480" w:lineRule="auto"/>
        <w:rPr>
          <w:rFonts w:ascii="Times New Roman" w:hAnsi="Times New Roman" w:cs="Times New Roman"/>
          <w:lang w:val="en-GB"/>
        </w:rPr>
      </w:pPr>
    </w:p>
    <w:sectPr w:rsidR="008648DE" w:rsidRPr="00B14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5A"/>
    <w:rsid w:val="00002864"/>
    <w:rsid w:val="00006BF7"/>
    <w:rsid w:val="00067670"/>
    <w:rsid w:val="00073AFE"/>
    <w:rsid w:val="00167AED"/>
    <w:rsid w:val="001A48D9"/>
    <w:rsid w:val="001F25C3"/>
    <w:rsid w:val="00286DE8"/>
    <w:rsid w:val="002E3DEF"/>
    <w:rsid w:val="00403F5D"/>
    <w:rsid w:val="008648DE"/>
    <w:rsid w:val="008A5EA1"/>
    <w:rsid w:val="00916C20"/>
    <w:rsid w:val="00A02BB8"/>
    <w:rsid w:val="00A76E33"/>
    <w:rsid w:val="00AC01F6"/>
    <w:rsid w:val="00B147F5"/>
    <w:rsid w:val="00B7685A"/>
    <w:rsid w:val="00C83235"/>
    <w:rsid w:val="00CF79E6"/>
    <w:rsid w:val="00D61B69"/>
    <w:rsid w:val="00DA5C36"/>
    <w:rsid w:val="00F3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7685A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7685A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7685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7685A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7685A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7685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Menelaos Pavlou</dc:creator>
  <cp:lastModifiedBy>Menelaos Pavlou</cp:lastModifiedBy>
  <cp:revision>3</cp:revision>
  <dcterms:created xsi:type="dcterms:W3CDTF">2015-05-19T13:38:00Z</dcterms:created>
  <dcterms:modified xsi:type="dcterms:W3CDTF">2015-06-05T10:04:00Z</dcterms:modified>
</cp:coreProperties>
</file>