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97E" w:rsidRPr="00B064AB" w:rsidRDefault="002B2ACA" w:rsidP="00B064AB">
      <w:pPr>
        <w:spacing w:after="0" w:line="480" w:lineRule="auto"/>
        <w:rPr>
          <w:b/>
          <w:sz w:val="24"/>
        </w:rPr>
      </w:pPr>
      <w:proofErr w:type="gramStart"/>
      <w:r>
        <w:rPr>
          <w:b/>
          <w:sz w:val="24"/>
        </w:rPr>
        <w:t>Additional file 1</w:t>
      </w:r>
      <w:r w:rsidR="00B064AB" w:rsidRPr="00B064AB">
        <w:rPr>
          <w:b/>
          <w:sz w:val="24"/>
        </w:rPr>
        <w:t>.</w:t>
      </w:r>
      <w:proofErr w:type="gramEnd"/>
      <w:r w:rsidR="00B064AB" w:rsidRPr="00B064AB">
        <w:rPr>
          <w:b/>
          <w:sz w:val="24"/>
        </w:rPr>
        <w:t xml:space="preserve"> </w:t>
      </w:r>
      <w:r w:rsidR="001E7A33" w:rsidRPr="00B064AB">
        <w:rPr>
          <w:b/>
          <w:sz w:val="24"/>
        </w:rPr>
        <w:t xml:space="preserve">A </w:t>
      </w:r>
      <w:r w:rsidR="00B064AB" w:rsidRPr="00B064AB">
        <w:rPr>
          <w:b/>
          <w:sz w:val="24"/>
        </w:rPr>
        <w:t xml:space="preserve">list of the 74 covariates in the example data from the </w:t>
      </w:r>
      <w:r w:rsidR="00B064AB">
        <w:rPr>
          <w:b/>
          <w:sz w:val="24"/>
        </w:rPr>
        <w:t>CMS</w:t>
      </w:r>
      <w:r w:rsidR="00B064AB" w:rsidRPr="00B064AB">
        <w:rPr>
          <w:b/>
          <w:sz w:val="24"/>
        </w:rPr>
        <w:t xml:space="preserve"> nursing home compare database</w:t>
      </w:r>
      <w:r w:rsidR="00B064AB">
        <w:rPr>
          <w:b/>
          <w:sz w:val="24"/>
        </w:rPr>
        <w:t xml:space="preserve">. </w:t>
      </w:r>
      <w:proofErr w:type="spellStart"/>
      <w:proofErr w:type="gramStart"/>
      <w:r w:rsidR="00B064AB" w:rsidRPr="00CF32F1">
        <w:rPr>
          <w:rFonts w:eastAsia="Times New Roman" w:cs="Times New Roman"/>
          <w:color w:val="000000"/>
          <w:sz w:val="24"/>
          <w:szCs w:val="24"/>
          <w:vertAlign w:val="superscript"/>
        </w:rPr>
        <w:t>a</w:t>
      </w:r>
      <w:r w:rsidR="00B064AB" w:rsidRPr="00CF32F1">
        <w:rPr>
          <w:rFonts w:eastAsia="Times New Roman" w:cs="Times New Roman"/>
          <w:color w:val="000000"/>
          <w:sz w:val="24"/>
          <w:szCs w:val="24"/>
        </w:rPr>
        <w:t>Data</w:t>
      </w:r>
      <w:proofErr w:type="spellEnd"/>
      <w:proofErr w:type="gramEnd"/>
      <w:r w:rsidR="00B064AB" w:rsidRPr="00CF32F1">
        <w:rPr>
          <w:rFonts w:eastAsia="Times New Roman" w:cs="Times New Roman"/>
          <w:color w:val="000000"/>
          <w:sz w:val="24"/>
          <w:szCs w:val="24"/>
        </w:rPr>
        <w:t xml:space="preserve"> source: </w:t>
      </w:r>
      <w:r w:rsidR="00B064AB" w:rsidRPr="00CF32F1">
        <w:rPr>
          <w:rFonts w:eastAsia="Times New Roman" w:cs="Times New Roman"/>
          <w:i/>
          <w:iCs/>
          <w:color w:val="000000"/>
          <w:sz w:val="24"/>
          <w:szCs w:val="24"/>
        </w:rPr>
        <w:t>prov2010_nodupkits.xls</w:t>
      </w:r>
      <w:r w:rsidR="00B064AB" w:rsidRPr="00CF32F1">
        <w:rPr>
          <w:rFonts w:eastAsia="Times New Roman" w:cs="Times New Roman"/>
          <w:color w:val="000000"/>
          <w:sz w:val="24"/>
          <w:szCs w:val="24"/>
        </w:rPr>
        <w:t xml:space="preserve">. </w:t>
      </w:r>
      <w:proofErr w:type="spellStart"/>
      <w:r w:rsidR="00B064AB" w:rsidRPr="00CF32F1">
        <w:rPr>
          <w:rFonts w:eastAsia="Times New Roman" w:cs="Times New Roman"/>
          <w:color w:val="000000"/>
          <w:sz w:val="24"/>
          <w:szCs w:val="24"/>
          <w:vertAlign w:val="superscript"/>
        </w:rPr>
        <w:t>b</w:t>
      </w:r>
      <w:r w:rsidRPr="00CF32F1">
        <w:rPr>
          <w:rFonts w:eastAsia="Times New Roman" w:cs="Times New Roman"/>
          <w:color w:val="000000"/>
          <w:sz w:val="24"/>
          <w:szCs w:val="24"/>
        </w:rPr>
        <w:t>IN_HOSPITAL</w:t>
      </w:r>
      <w:proofErr w:type="spellEnd"/>
      <w:r w:rsidR="00B064AB" w:rsidRPr="00CF32F1">
        <w:rPr>
          <w:rFonts w:eastAsia="Times New Roman" w:cs="Times New Roman"/>
          <w:color w:val="000000"/>
          <w:sz w:val="24"/>
          <w:szCs w:val="24"/>
        </w:rPr>
        <w:t xml:space="preserve"> = PROVBASE.</w:t>
      </w:r>
      <w:r w:rsidR="00B064AB" w:rsidRPr="00CF32F1">
        <w:rPr>
          <w:rFonts w:eastAsia="Times New Roman" w:cs="Times New Roman"/>
          <w:color w:val="000000"/>
          <w:sz w:val="24"/>
          <w:szCs w:val="24"/>
          <w:vertAlign w:val="superscript"/>
        </w:rPr>
        <w:t xml:space="preserve"> </w:t>
      </w:r>
      <w:proofErr w:type="spellStart"/>
      <w:proofErr w:type="gramStart"/>
      <w:r w:rsidR="00B064AB" w:rsidRPr="00CF32F1">
        <w:rPr>
          <w:rFonts w:eastAsia="Times New Roman" w:cs="Times New Roman"/>
          <w:color w:val="000000"/>
          <w:sz w:val="24"/>
          <w:szCs w:val="24"/>
          <w:vertAlign w:val="superscript"/>
        </w:rPr>
        <w:t>c</w:t>
      </w:r>
      <w:r w:rsidR="00B064AB" w:rsidRPr="00CF32F1">
        <w:rPr>
          <w:rFonts w:eastAsia="Times New Roman" w:cs="Times New Roman"/>
          <w:color w:val="000000"/>
          <w:sz w:val="24"/>
          <w:szCs w:val="24"/>
        </w:rPr>
        <w:t>Data</w:t>
      </w:r>
      <w:proofErr w:type="spellEnd"/>
      <w:proofErr w:type="gramEnd"/>
      <w:r w:rsidR="00B064AB" w:rsidRPr="00CF32F1">
        <w:rPr>
          <w:rFonts w:eastAsia="Times New Roman" w:cs="Times New Roman"/>
          <w:color w:val="000000"/>
          <w:sz w:val="24"/>
          <w:szCs w:val="24"/>
        </w:rPr>
        <w:t xml:space="preserve"> source: </w:t>
      </w:r>
      <w:r w:rsidR="00B064AB" w:rsidRPr="00CF32F1">
        <w:rPr>
          <w:rFonts w:eastAsia="Times New Roman" w:cs="Times New Roman"/>
          <w:i/>
          <w:iCs/>
          <w:color w:val="000000"/>
          <w:sz w:val="24"/>
          <w:szCs w:val="24"/>
        </w:rPr>
        <w:t>ProviderInfo.xlsx</w:t>
      </w:r>
      <w:r w:rsidR="00B064AB" w:rsidRPr="00CF32F1">
        <w:rPr>
          <w:rFonts w:eastAsia="Times New Roman" w:cs="Times New Roman"/>
          <w:color w:val="000000"/>
          <w:sz w:val="24"/>
          <w:szCs w:val="24"/>
        </w:rPr>
        <w:t xml:space="preserve">. </w:t>
      </w:r>
      <w:proofErr w:type="spellStart"/>
      <w:r w:rsidR="00B064AB" w:rsidRPr="00CF32F1">
        <w:rPr>
          <w:rFonts w:eastAsia="Times New Roman" w:cs="Times New Roman"/>
          <w:color w:val="000000"/>
          <w:sz w:val="24"/>
          <w:szCs w:val="24"/>
          <w:vertAlign w:val="superscript"/>
        </w:rPr>
        <w:t>d</w:t>
      </w:r>
      <w:r w:rsidR="00B064AB" w:rsidRPr="00CF32F1">
        <w:rPr>
          <w:rFonts w:eastAsia="Times New Roman" w:cs="Times New Roman"/>
          <w:color w:val="000000"/>
          <w:sz w:val="24"/>
          <w:szCs w:val="24"/>
        </w:rPr>
        <w:t>W_A_C_SCORE</w:t>
      </w:r>
      <w:proofErr w:type="spellEnd"/>
      <w:r w:rsidR="00B064AB" w:rsidRPr="00CF32F1">
        <w:rPr>
          <w:rFonts w:eastAsia="Times New Roman" w:cs="Times New Roman"/>
          <w:color w:val="000000"/>
          <w:sz w:val="24"/>
          <w:szCs w:val="24"/>
        </w:rPr>
        <w:t xml:space="preserve"> = WEIGHTED_ALL_CYCLES_SCORE.</w:t>
      </w:r>
    </w:p>
    <w:tbl>
      <w:tblPr>
        <w:tblW w:w="8280" w:type="dxa"/>
        <w:tblInd w:w="108" w:type="dxa"/>
        <w:tblLook w:val="04A0" w:firstRow="1" w:lastRow="0" w:firstColumn="1" w:lastColumn="0" w:noHBand="0" w:noVBand="1"/>
      </w:tblPr>
      <w:tblGrid>
        <w:gridCol w:w="2023"/>
        <w:gridCol w:w="6257"/>
      </w:tblGrid>
      <w:tr w:rsidR="005476A6" w:rsidRPr="00B064AB" w:rsidTr="00A01F49">
        <w:trPr>
          <w:trHeight w:val="315"/>
          <w:tblHeader/>
        </w:trPr>
        <w:tc>
          <w:tcPr>
            <w:tcW w:w="202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597E" w:rsidRPr="00B064AB" w:rsidRDefault="0073597E" w:rsidP="005476A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 w:rsidRPr="00B064AB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Covariate</w:t>
            </w:r>
          </w:p>
        </w:tc>
        <w:tc>
          <w:tcPr>
            <w:tcW w:w="625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597E" w:rsidRPr="00B064AB" w:rsidRDefault="0073597E" w:rsidP="005476A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 w:rsidRPr="00B064AB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Label</w:t>
            </w:r>
          </w:p>
        </w:tc>
      </w:tr>
      <w:tr w:rsidR="00943D7C" w:rsidRPr="00CF32F1" w:rsidTr="00A01F49">
        <w:trPr>
          <w:trHeight w:val="360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FOR_PROFIT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Control (1-3)</w:t>
            </w:r>
          </w:p>
        </w:tc>
      </w:tr>
      <w:tr w:rsidR="00943D7C" w:rsidRPr="00CF32F1" w:rsidTr="00A01F49">
        <w:trPr>
          <w:trHeight w:val="360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5476A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NON_PROFIT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Control (4-6)</w:t>
            </w:r>
          </w:p>
        </w:tc>
      </w:tr>
      <w:tr w:rsidR="00943D7C" w:rsidRPr="00CF32F1" w:rsidTr="00A01F49">
        <w:trPr>
          <w:trHeight w:val="360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IN_HOSPITAL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  <w:r w:rsidRPr="00CF32F1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 xml:space="preserve">,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If provider is in a hospital, either ‘Y’ or ‘N’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CHAIN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If provider is in a chain, either ‘Y’ or ‘N’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DEFNUM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Total number of deficiencies on current survey, health and life safety code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BEDTOT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Total number of beds, including non-participating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BEDCERT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Total Medicare and or Medicaid certified beds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RESTOT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Total number of residents in certified beds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CENSMCRE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Number of residents who are Medicare recipients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BEDCARE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Number of Medicare certified beds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CENSMCD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Number of residents who are Medicaid recipients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CENSOTH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Number of residents not Medicare or Medicaid recipients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SNF_DC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‘02’-Skilled Nursing Facility/Nursing Facility - Dually Certified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SNF_DP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‘03’-Skilled Nursing Facility/Nursing Facility - Distinct Parts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SNF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‘04’-Skilled Nursing Facilities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NF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‘10’-Nursing Facilities (Medicaid only)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CURHDEF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Total number of health deficiencies on current survey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CURLDEF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Total number of life safety code </w:t>
            </w: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defs</w:t>
            </w:r>
            <w:proofErr w:type="spellEnd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on current survey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TRANSFER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Transferring - number of residents dependent on staff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TOILET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Toilet use - number of residents dependent on staff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EATING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Eating - number of residents dependent on staff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CONTIN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Continence - number of residents occasionally or frequently incontinent of bladder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BEDFAST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Mobility - number of residents who are bedfast most or all of the time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CONTRACT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Mobility - number of residents with contractures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PSORES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Skin integrity - number of residents with pressure sores, excluding stage 1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RESTRAIN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Mobility - number of physically restrained residents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WEIGHT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Other - number of residents with unplanned significant weight loss/gain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BEHAVE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Mental status - number of residents with behavioral symptoms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MEDAID_FT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Medication aide full-time as FTEs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MEDAID_PT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Medication aide part-time as FTEs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lastRenderedPageBreak/>
              <w:t>MEDAID_CT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Medication aide contract time as FTEs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RNDON_FT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Director of nursing full-time as FTEs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RNDON_PT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Director of nursing part-time as FTEs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RNDON_CT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Director of nursing contract time as FTEs</w:t>
            </w:r>
          </w:p>
        </w:tc>
      </w:tr>
      <w:tr w:rsidR="005476A6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NRSADM_CT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Nurses w/ administrative duties full-time as FTEs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NRSADM_FT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Nurses w/ administrative duties part-time as FTEs</w:t>
            </w:r>
          </w:p>
        </w:tc>
      </w:tr>
      <w:tr w:rsidR="005476A6" w:rsidRPr="00CF32F1" w:rsidTr="00A01F49">
        <w:trPr>
          <w:trHeight w:val="330"/>
        </w:trPr>
        <w:tc>
          <w:tcPr>
            <w:tcW w:w="20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NRSADM_PT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Nurses w/ administrative duties contract time as FTEs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RN_FT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Registered nurse full-time as FTEs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RN_PT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Registered nurse part-time as FTEs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RN_CT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Registered nurse contract time as FTEs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VOC_FT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LPN/LVN full-time as FTEs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VOC_PT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LPN/LVN part-time as FTEs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VOC_CT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LPN/LVN contract time as FTEs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AID_FT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Nurse aide full-time as FTEs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AID_PT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Nurse aide part-time as FTEs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AID_CT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Nurse aide contract time as FTEs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AIDTRN_FT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Nurse aides in training full-time as FTEs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AIDTRN_PT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Nurse aides in training part-time as FTEs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AIDTRN_CT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Nurse aides in training contract time as FTEs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RESGROUP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The provider has resident group, either 'y' or 'n'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FAMGROUP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The provider has a family group, either 'y' or 'n'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CHOW_COUNTER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The number of times a change of ownership has taken place for a particular provider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SFF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Special Focus Facility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AIDHRD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Reported CNA Staffing Hours per Resident per Day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VOCHRD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Reported LPN Staffing Hours per Resident per Day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RNHRD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Reported RN Staffing Hours per Resident per Day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TOTLICHRD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Reported Licensed Staffing Hours per Resident per Day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TOTHRD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Reported Total Nurse Staffing Hours per Resident per Day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PTHRD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Reported Physical Therapist Staffing Hours per Resident Per Day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EXP_AIDE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Expected CNA Staffing Hours per Resident per Day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EXP_LPN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Expected LPN Staffing Hours per Resident per Day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EXP_RN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Expected RN Staffing Hours per Resident per Day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EXP_TOTAL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Expected Total Nurse Staffing Hours per Resident per Day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ADJ_AIDE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Adjusted CNA Staffing Hours per Resident per Day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ADJ_LPN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Adjusted RN Staffing Hours per Resident per Day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ADJ_RN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Adjusted LPN Staffing Hours per Resident per Day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ADJ_TOTAL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Adjusted Total Nurse Staffing Hours per Resident per Day</w:t>
            </w:r>
          </w:p>
        </w:tc>
      </w:tr>
      <w:tr w:rsidR="00943D7C" w:rsidRPr="00CF32F1" w:rsidTr="00A01F49">
        <w:trPr>
          <w:trHeight w:val="360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W_A_C_SCORE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  <w:r w:rsidRPr="00CF32F1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 xml:space="preserve">,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Total Weighted Health Survey Score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INCIDENT_CNT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Number of Facility Reported Incidents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CMPLNT_CNT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Number of Substantiated Complaints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FINE_CNT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Number of Fines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lastRenderedPageBreak/>
              <w:t>FINE_TOT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Total Amount of Fines in Dollars</w:t>
            </w:r>
          </w:p>
        </w:tc>
      </w:tr>
      <w:tr w:rsidR="00943D7C" w:rsidRPr="00CF32F1" w:rsidTr="00A01F49">
        <w:trPr>
          <w:trHeight w:val="315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PAYDEN_CNT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Number of Payment Denials</w:t>
            </w:r>
          </w:p>
        </w:tc>
      </w:tr>
      <w:tr w:rsidR="00943D7C" w:rsidRPr="00CF32F1" w:rsidTr="00A01F49">
        <w:trPr>
          <w:trHeight w:val="330"/>
        </w:trPr>
        <w:tc>
          <w:tcPr>
            <w:tcW w:w="202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73597E" w:rsidRPr="00CF32F1" w:rsidRDefault="002B2ACA" w:rsidP="002B2AC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T_PENLTY_CNT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62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73597E" w:rsidRPr="00CF32F1" w:rsidRDefault="0073597E" w:rsidP="00BD5829">
            <w:pPr>
              <w:spacing w:after="0" w:line="240" w:lineRule="auto"/>
              <w:ind w:left="329" w:hanging="32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F32F1">
              <w:rPr>
                <w:rFonts w:eastAsia="Times New Roman" w:cs="Times New Roman"/>
                <w:color w:val="000000"/>
                <w:sz w:val="24"/>
                <w:szCs w:val="24"/>
              </w:rPr>
              <w:t>Total Number of Penalties</w:t>
            </w:r>
          </w:p>
        </w:tc>
      </w:tr>
    </w:tbl>
    <w:p w:rsidR="0073597E" w:rsidRDefault="0073597E">
      <w:bookmarkStart w:id="0" w:name="_GoBack"/>
      <w:bookmarkEnd w:id="0"/>
    </w:p>
    <w:sectPr w:rsidR="0073597E" w:rsidSect="00A01F49">
      <w:pgSz w:w="11907" w:h="16839" w:code="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594"/>
    <w:rsid w:val="00147594"/>
    <w:rsid w:val="001E7A33"/>
    <w:rsid w:val="002B2ACA"/>
    <w:rsid w:val="004D58C6"/>
    <w:rsid w:val="005476A6"/>
    <w:rsid w:val="0073597E"/>
    <w:rsid w:val="00943D7C"/>
    <w:rsid w:val="00A01F49"/>
    <w:rsid w:val="00B064AB"/>
    <w:rsid w:val="00BD5829"/>
    <w:rsid w:val="00CF32F1"/>
    <w:rsid w:val="00D50774"/>
    <w:rsid w:val="00DD0643"/>
    <w:rsid w:val="00EB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5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5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 Pan</dc:creator>
  <cp:lastModifiedBy>Wei Pan</cp:lastModifiedBy>
  <cp:revision>2</cp:revision>
  <dcterms:created xsi:type="dcterms:W3CDTF">2015-03-22T23:59:00Z</dcterms:created>
  <dcterms:modified xsi:type="dcterms:W3CDTF">2015-03-22T23:59:00Z</dcterms:modified>
</cp:coreProperties>
</file>