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D38" w:rsidRPr="00BF7D38" w:rsidRDefault="0057591D" w:rsidP="00BF7D38">
      <w:pPr>
        <w:rPr>
          <w:rFonts w:ascii="Times New Roman" w:hAnsi="Times New Roman"/>
          <w:b/>
          <w:lang w:val="en-US"/>
        </w:rPr>
      </w:pPr>
      <w:r w:rsidRPr="0057591D">
        <w:rPr>
          <w:rFonts w:ascii="Times New Roman" w:hAnsi="Times New Roman"/>
          <w:b/>
          <w:lang w:val="en-US"/>
        </w:rPr>
        <w:t>A</w:t>
      </w:r>
      <w:r w:rsidR="00714181">
        <w:rPr>
          <w:rFonts w:ascii="Times New Roman" w:hAnsi="Times New Roman"/>
          <w:b/>
          <w:lang w:val="en-US"/>
        </w:rPr>
        <w:t xml:space="preserve">dditional file </w:t>
      </w:r>
      <w:r w:rsidR="00D25DEB">
        <w:rPr>
          <w:rFonts w:ascii="Times New Roman" w:hAnsi="Times New Roman"/>
          <w:b/>
          <w:lang w:val="en-US"/>
        </w:rPr>
        <w:t>2</w:t>
      </w:r>
      <w:r w:rsidRPr="0057591D">
        <w:rPr>
          <w:rFonts w:ascii="Times New Roman" w:hAnsi="Times New Roman"/>
          <w:b/>
          <w:lang w:val="en-US"/>
        </w:rPr>
        <w:t xml:space="preserve">. </w:t>
      </w:r>
      <w:r w:rsidR="00BF7D38" w:rsidRPr="00BF7D38">
        <w:rPr>
          <w:rFonts w:ascii="Times New Roman" w:hAnsi="Times New Roman"/>
          <w:b/>
          <w:lang w:val="en-US"/>
        </w:rPr>
        <w:t xml:space="preserve">Overview of methods for investigating variability in </w:t>
      </w:r>
      <w:r w:rsidR="00BF7D38" w:rsidRPr="00BF7D38">
        <w:rPr>
          <w:rFonts w:ascii="Times New Roman" w:hAnsi="Times New Roman"/>
          <w:b/>
          <w:i/>
          <w:lang w:val="en-US"/>
        </w:rPr>
        <w:t>univariate</w:t>
      </w:r>
      <w:r w:rsidR="00BF7D38" w:rsidRPr="00BF7D38">
        <w:rPr>
          <w:rFonts w:ascii="Times New Roman" w:hAnsi="Times New Roman"/>
          <w:b/>
          <w:lang w:val="en-US"/>
        </w:rPr>
        <w:t xml:space="preserve"> meta-analysis </w:t>
      </w:r>
    </w:p>
    <w:p w:rsidR="00BF7D38" w:rsidRPr="00F22538" w:rsidRDefault="00BF7D38" w:rsidP="00BF7D38">
      <w:pPr>
        <w:rPr>
          <w:rFonts w:ascii="Times New Roman" w:hAnsi="Times New Roman"/>
          <w:lang w:val="en-US"/>
        </w:rPr>
      </w:pPr>
    </w:p>
    <w:p w:rsidR="00BF7D38" w:rsidRPr="00F22538" w:rsidRDefault="00BF7D38" w:rsidP="00BF7D38">
      <w:pPr>
        <w:spacing w:line="276" w:lineRule="auto"/>
        <w:rPr>
          <w:rFonts w:ascii="Times New Roman" w:hAnsi="Times New Roman"/>
          <w:lang w:val="en-US"/>
        </w:rPr>
      </w:pPr>
      <w:r w:rsidRPr="00F22538">
        <w:rPr>
          <w:rFonts w:ascii="Times New Roman" w:hAnsi="Times New Roman"/>
          <w:lang w:val="en-US"/>
        </w:rPr>
        <w:tab/>
        <w:t>Investigating variability in results across studies in a meta-analysis</w:t>
      </w:r>
      <w:r>
        <w:rPr>
          <w:rFonts w:ascii="Times New Roman" w:hAnsi="Times New Roman"/>
          <w:lang w:val="en-US"/>
        </w:rPr>
        <w:t xml:space="preserve"> of a </w:t>
      </w:r>
      <w:proofErr w:type="spellStart"/>
      <w:r w:rsidRPr="00A13368">
        <w:rPr>
          <w:rFonts w:ascii="Times New Roman" w:hAnsi="Times New Roman"/>
          <w:i/>
          <w:u w:val="single"/>
          <w:lang w:val="en-US"/>
        </w:rPr>
        <w:t>univaraite</w:t>
      </w:r>
      <w:proofErr w:type="spellEnd"/>
      <w:r w:rsidRPr="00F22538">
        <w:rPr>
          <w:rFonts w:ascii="Times New Roman" w:hAnsi="Times New Roman"/>
          <w:lang w:val="en-US"/>
        </w:rPr>
        <w:t xml:space="preserve"> </w:t>
      </w:r>
      <w:r>
        <w:rPr>
          <w:rFonts w:ascii="Times New Roman" w:hAnsi="Times New Roman"/>
          <w:lang w:val="en-US"/>
        </w:rPr>
        <w:t xml:space="preserve">outcome </w:t>
      </w:r>
      <w:r w:rsidRPr="00F22538">
        <w:rPr>
          <w:rFonts w:ascii="Times New Roman" w:hAnsi="Times New Roman"/>
          <w:lang w:val="en-US"/>
        </w:rPr>
        <w:t>involves four steps: 1) visualizing the total variability 2) asking whether there more variability in results than can be expected due to chance.  3) If so, measuring how large the variability beyond chance is and 4) exploring what study factors might be able to explain some of this variability beyond chance? We highlight how the questions on variability in results mentioned at the beginning of this section above can be examined from a univariate perspective in Figure A.</w:t>
      </w:r>
      <w:r>
        <w:rPr>
          <w:rFonts w:ascii="Times New Roman" w:hAnsi="Times New Roman"/>
          <w:lang w:val="en-US"/>
        </w:rPr>
        <w:t xml:space="preserve"> Please that the purpose of this is to provide an overview of the methods used with univariate outcomes, not to recommend them for use with bivariate outcomes.</w:t>
      </w:r>
    </w:p>
    <w:p w:rsidR="00BF7D38" w:rsidRPr="00F22538" w:rsidRDefault="00BF7D38" w:rsidP="00BF7D38">
      <w:pPr>
        <w:rPr>
          <w:rFonts w:ascii="Times New Roman" w:hAnsi="Times New Roman"/>
          <w:lang w:val="en-US"/>
        </w:rPr>
      </w:pPr>
    </w:p>
    <w:p w:rsidR="00BF7D38" w:rsidRPr="00F22538" w:rsidRDefault="00BF7D38" w:rsidP="00BF7D38">
      <w:pPr>
        <w:spacing w:line="276" w:lineRule="auto"/>
        <w:rPr>
          <w:rFonts w:ascii="Times New Roman" w:hAnsi="Times New Roman"/>
          <w:i/>
          <w:color w:val="000000"/>
          <w:lang w:val="en-GB"/>
        </w:rPr>
      </w:pPr>
      <w:r w:rsidRPr="00F22538">
        <w:rPr>
          <w:rFonts w:ascii="Times New Roman" w:hAnsi="Times New Roman"/>
          <w:i/>
          <w:color w:val="000000"/>
          <w:lang w:val="en-GB"/>
        </w:rPr>
        <w:t xml:space="preserve">Statistical Heterogeneity </w:t>
      </w:r>
    </w:p>
    <w:p w:rsidR="00BF7D38" w:rsidRPr="00F22538" w:rsidRDefault="00BF7D38" w:rsidP="00BF7D38">
      <w:pPr>
        <w:spacing w:line="276" w:lineRule="auto"/>
        <w:rPr>
          <w:rFonts w:ascii="Times New Roman" w:hAnsi="Times New Roman"/>
          <w:i/>
          <w:lang w:val="en-US"/>
        </w:rPr>
      </w:pPr>
      <w:r w:rsidRPr="00F22538">
        <w:rPr>
          <w:rFonts w:ascii="Times New Roman" w:hAnsi="Times New Roman"/>
          <w:color w:val="000000"/>
          <w:lang w:val="en-GB"/>
        </w:rPr>
        <w:tab/>
        <w:t xml:space="preserve">The goal of the first question, “Is </w:t>
      </w:r>
      <w:r w:rsidRPr="00F22538">
        <w:rPr>
          <w:rFonts w:ascii="Times New Roman" w:hAnsi="Times New Roman"/>
          <w:lang w:val="en-US"/>
        </w:rPr>
        <w:t>there more variability in results than can be expected due to chance alone?</w:t>
      </w:r>
      <w:proofErr w:type="gramStart"/>
      <w:r w:rsidRPr="00F22538">
        <w:rPr>
          <w:rFonts w:ascii="Times New Roman" w:hAnsi="Times New Roman"/>
          <w:lang w:val="en-US"/>
        </w:rPr>
        <w:t>”,</w:t>
      </w:r>
      <w:proofErr w:type="gramEnd"/>
      <w:r w:rsidRPr="00F22538">
        <w:rPr>
          <w:rFonts w:ascii="Times New Roman" w:hAnsi="Times New Roman"/>
          <w:lang w:val="en-US"/>
        </w:rPr>
        <w:t xml:space="preserve"> is to determine whether the “true effect” measures vary between studies, or in other words, whether there is statistical heterogeneity. Cochran’s Q test can be used to test whether chance alone could explain the variation in univariate outcomes.</w:t>
      </w:r>
      <w:r w:rsidR="000619C0">
        <w:rPr>
          <w:rFonts w:ascii="Times New Roman" w:hAnsi="Times New Roman"/>
          <w:lang w:val="en-US"/>
        </w:rPr>
        <w:fldChar w:fldCharType="begin">
          <w:fldData xml:space="preserve">PEVuZE5vdGU+PENpdGU+PEF1dGhvcj5Db2NocmFuPC9BdXRob3I+PFllYXI+MTk1NDwvWWVhcj48
UmVjTnVtPjkyPC9SZWNOdW0+PERpc3BsYXlUZXh0PlsyMSwgMjJdPC9EaXNwbGF5VGV4dD48cmVj
b3JkPjxyZWMtbnVtYmVyPjkyPC9yZWMtbnVtYmVyPjxmb3JlaWduLWtleXM+PGtleSBhcHA9IkVO
IiBkYi1pZD0id2E5OWE1cjUzYXYwejRlNXZhZDVwZTU2czVzdnZ6NXg1MDI1Ij45Mjwva2V5Pjwv
Zm9yZWlnbi1rZXlzPjxyZWYtdHlwZSBuYW1lPSJKb3VybmFsIEFydGljbGUiPjE3PC9yZWYtdHlw
ZT48Y29udHJpYnV0b3JzPjxhdXRob3JzPjxhdXRob3I+Q29jaHJhbiwgVy4gRy48L2F1dGhvcj48
L2F1dGhvcnM+PC9jb250cmlidXRvcnM+PHRpdGxlcz48dGl0bGU+VGhlIGNvbWJpbmF0aW9uIG9m
IGVzdGltYXRlcyBmcm9tIGRpZmZlcmVudCBleHBlcmltZW50czwvdGl0bGU+PHNlY29uZGFyeS10
aXRsZT5CaW9tZXRyaWNzPC9zZWNvbmRhcnktdGl0bGU+PC90aXRsZXM+PHBlcmlvZGljYWw+PGZ1
bGwtdGl0bGU+QmlvbWV0cmljczwvZnVsbC10aXRsZT48L3BlcmlvZGljYWw+PHBhZ2VzPjEwMS0x
Mjk8L3BhZ2VzPjx2b2x1bWU+MTA8L3ZvbHVtZT48cmVwcmludC1lZGl0aW9uPk5PVCBJTiBGSUxF
PC9yZXByaW50LWVkaXRpb24+PGtleXdvcmRzPjxrZXl3b3JkPmV4cGVyaW1lbnQ8L2tleXdvcmQ+
PC9rZXl3b3Jkcz48ZGF0ZXM+PHllYXI+MTk1NDwveWVhcj48L2RhdGVzPjx1cmxzPjwvdXJscz48
L3JlY29yZD48L0NpdGU+PENpdGU+PEF1dGhvcj5XaGl0ZWhlYWQ8L0F1dGhvcj48WWVhcj4xOTkx
PC9ZZWFyPjxSZWNOdW0+NTA4PC9SZWNOdW0+PHJlY29yZD48cmVjLW51bWJlcj41MDg8L3JlYy1u
dW1iZXI+PGZvcmVpZ24ta2V5cz48a2V5IGFwcD0iRU4iIGRiLWlkPSJ3YTk5YTVyNTNhdjB6NGU1
dmFkNXBlNTZzNXN2dno1eDUwMjUiPjUwODwva2V5PjwvZm9yZWlnbi1rZXlzPjxyZWYtdHlwZSBu
YW1lPSJKb3VybmFsIEFydGljbGUiPjE3PC9yZWYtdHlwZT48Y29udHJpYnV0b3JzPjxhdXRob3Jz
PjxhdXRob3I+V2hpdGVoZWFkLCBBLjwvYXV0aG9yPjxhdXRob3I+V2hpdGVoZWFkLCBKLjwvYXV0
aG9yPjwvYXV0aG9ycz48L2NvbnRyaWJ1dG9ycz48dGl0bGVzPjx0aXRsZT5BIGdlbmVyYWwgcGFy
YW1ldHJpYyBhcHByb2FjaCB0byB0aGUgbWV0YS1hbmFseXNpcyBvZiByYW5kb21pemVkIGNsaW5p
Y2FsIHRyaWFsczwvdGl0bGU+PHNlY29uZGFyeS10aXRsZT5TdGF0Lk1lZC48L3NlY29uZGFyeS10
aXRsZT48L3RpdGxlcz48cGVyaW9kaWNhbD48ZnVsbC10aXRsZT5TdGF0Lk1lZC48L2Z1bGwtdGl0
bGU+PC9wZXJpb2RpY2FsPjxwYWdlcz4xNjY1LTE2Nzc8L3BhZ2VzPjx2b2x1bWU+MTAoMTEpPC92
b2x1bWU+PHJlcHJpbnQtZWRpdGlvbj5OT1QgSU4gRklMRTwvcmVwcmludC1lZGl0aW9uPjxrZXl3
b3Jkcz48a2V5d29yZD5hcnRpY2xlPC9rZXl3b3JkPjxrZXl3b3JkPmNsaW5pY2FsIHRyaWFsPC9r
ZXl3b3JkPjxrZXl3b3JkPkh1bWFuczwva2V5d29yZD48a2V5d29yZD5pbmZvcm1hdGlvbjwva2V5
d29yZD48a2V5d29yZD5tZXRhIGFuYWx5c2lzPC9rZXl3b3JkPjxrZXl3b3JkPk1ldGEtQW5hbHlz
aXMgYXMgVG9waWM8L2tleXdvcmQ+PGtleXdvcmQ+bWV0aG9kb2xvZ3k8L2tleXdvcmQ+PGtleXdv
cmQ+bWV0aG9kczwva2V5d29yZD48a2V5d29yZD5tb2RlbDwva2V5d29yZD48a2V5d29yZD5Nb2Rl
bHMsU3RhdGlzdGljYWw8L2tleXdvcmQ+PGtleXdvcmQ+UmFuZG9taXplZCBDb250cm9sbGVkIFRy
aWFscyBhcyBUb3BpYzwva2V5d29yZD48a2V5d29yZD5yZWFkaW5nPC9rZXl3b3JkPjxrZXl3b3Jk
PlJlc2VhcmNoIERlc2lnbjwva2V5d29yZD48a2V5d29yZD5zdGF0aXN0aWNzPC9rZXl3b3JkPjxr
ZXl3b3JkPnN0YXRpc3RpY3MgJmFtcDsgbnVtZXJpY2FsIGRhdGE8L2tleXdvcmQ+PGtleXdvcmQ+
U3R1ZGllczwva2V5d29yZD48a2V5d29yZD5zdXJ2aXZhbDwva2V5d29yZD48a2V5d29yZD5Vbml2
ZXJzaXRpZXM8L2tleXdvcmQ+PGtleXdvcmQ+dW5pdmVyc2l0eTwva2V5d29yZD48L2tleXdvcmRz
PjxkYXRlcz48eWVhcj4xOTkxPC95ZWFyPjwvZGF0ZXM+PHVybHM+PC91cmxzPjwvcmVjb3JkPjwv
Q2l0ZT48L0VuZE5vdGU+
</w:fldData>
        </w:fldChar>
      </w:r>
      <w:r>
        <w:rPr>
          <w:rFonts w:ascii="Times New Roman" w:hAnsi="Times New Roman"/>
          <w:lang w:val="en-US"/>
        </w:rPr>
        <w:instrText xml:space="preserve"> ADDIN EN.CITE </w:instrText>
      </w:r>
      <w:r w:rsidR="000619C0">
        <w:rPr>
          <w:rFonts w:ascii="Times New Roman" w:hAnsi="Times New Roman"/>
          <w:lang w:val="en-US"/>
        </w:rPr>
        <w:fldChar w:fldCharType="begin">
          <w:fldData xml:space="preserve">PEVuZE5vdGU+PENpdGU+PEF1dGhvcj5Db2NocmFuPC9BdXRob3I+PFllYXI+MTk1NDwvWWVhcj48
UmVjTnVtPjkyPC9SZWNOdW0+PERpc3BsYXlUZXh0PlsyMSwgMjJdPC9EaXNwbGF5VGV4dD48cmVj
b3JkPjxyZWMtbnVtYmVyPjkyPC9yZWMtbnVtYmVyPjxmb3JlaWduLWtleXM+PGtleSBhcHA9IkVO
IiBkYi1pZD0id2E5OWE1cjUzYXYwejRlNXZhZDVwZTU2czVzdnZ6NXg1MDI1Ij45Mjwva2V5Pjwv
Zm9yZWlnbi1rZXlzPjxyZWYtdHlwZSBuYW1lPSJKb3VybmFsIEFydGljbGUiPjE3PC9yZWYtdHlw
ZT48Y29udHJpYnV0b3JzPjxhdXRob3JzPjxhdXRob3I+Q29jaHJhbiwgVy4gRy48L2F1dGhvcj48
L2F1dGhvcnM+PC9jb250cmlidXRvcnM+PHRpdGxlcz48dGl0bGU+VGhlIGNvbWJpbmF0aW9uIG9m
IGVzdGltYXRlcyBmcm9tIGRpZmZlcmVudCBleHBlcmltZW50czwvdGl0bGU+PHNlY29uZGFyeS10
aXRsZT5CaW9tZXRyaWNzPC9zZWNvbmRhcnktdGl0bGU+PC90aXRsZXM+PHBlcmlvZGljYWw+PGZ1
bGwtdGl0bGU+QmlvbWV0cmljczwvZnVsbC10aXRsZT48L3BlcmlvZGljYWw+PHBhZ2VzPjEwMS0x
Mjk8L3BhZ2VzPjx2b2x1bWU+MTA8L3ZvbHVtZT48cmVwcmludC1lZGl0aW9uPk5PVCBJTiBGSUxF
PC9yZXByaW50LWVkaXRpb24+PGtleXdvcmRzPjxrZXl3b3JkPmV4cGVyaW1lbnQ8L2tleXdvcmQ+
PC9rZXl3b3Jkcz48ZGF0ZXM+PHllYXI+MTk1NDwveWVhcj48L2RhdGVzPjx1cmxzPjwvdXJscz48
L3JlY29yZD48L0NpdGU+PENpdGU+PEF1dGhvcj5XaGl0ZWhlYWQ8L0F1dGhvcj48WWVhcj4xOTkx
PC9ZZWFyPjxSZWNOdW0+NTA4PC9SZWNOdW0+PHJlY29yZD48cmVjLW51bWJlcj41MDg8L3JlYy1u
dW1iZXI+PGZvcmVpZ24ta2V5cz48a2V5IGFwcD0iRU4iIGRiLWlkPSJ3YTk5YTVyNTNhdjB6NGU1
dmFkNXBlNTZzNXN2dno1eDUwMjUiPjUwODwva2V5PjwvZm9yZWlnbi1rZXlzPjxyZWYtdHlwZSBu
YW1lPSJKb3VybmFsIEFydGljbGUiPjE3PC9yZWYtdHlwZT48Y29udHJpYnV0b3JzPjxhdXRob3Jz
PjxhdXRob3I+V2hpdGVoZWFkLCBBLjwvYXV0aG9yPjxhdXRob3I+V2hpdGVoZWFkLCBKLjwvYXV0
aG9yPjwvYXV0aG9ycz48L2NvbnRyaWJ1dG9ycz48dGl0bGVzPjx0aXRsZT5BIGdlbmVyYWwgcGFy
YW1ldHJpYyBhcHByb2FjaCB0byB0aGUgbWV0YS1hbmFseXNpcyBvZiByYW5kb21pemVkIGNsaW5p
Y2FsIHRyaWFsczwvdGl0bGU+PHNlY29uZGFyeS10aXRsZT5TdGF0Lk1lZC48L3NlY29uZGFyeS10
aXRsZT48L3RpdGxlcz48cGVyaW9kaWNhbD48ZnVsbC10aXRsZT5TdGF0Lk1lZC48L2Z1bGwtdGl0
bGU+PC9wZXJpb2RpY2FsPjxwYWdlcz4xNjY1LTE2Nzc8L3BhZ2VzPjx2b2x1bWU+MTAoMTEpPC92
b2x1bWU+PHJlcHJpbnQtZWRpdGlvbj5OT1QgSU4gRklMRTwvcmVwcmludC1lZGl0aW9uPjxrZXl3
b3Jkcz48a2V5d29yZD5hcnRpY2xlPC9rZXl3b3JkPjxrZXl3b3JkPmNsaW5pY2FsIHRyaWFsPC9r
ZXl3b3JkPjxrZXl3b3JkPkh1bWFuczwva2V5d29yZD48a2V5d29yZD5pbmZvcm1hdGlvbjwva2V5
d29yZD48a2V5d29yZD5tZXRhIGFuYWx5c2lzPC9rZXl3b3JkPjxrZXl3b3JkPk1ldGEtQW5hbHlz
aXMgYXMgVG9waWM8L2tleXdvcmQ+PGtleXdvcmQ+bWV0aG9kb2xvZ3k8L2tleXdvcmQ+PGtleXdv
cmQ+bWV0aG9kczwva2V5d29yZD48a2V5d29yZD5tb2RlbDwva2V5d29yZD48a2V5d29yZD5Nb2Rl
bHMsU3RhdGlzdGljYWw8L2tleXdvcmQ+PGtleXdvcmQ+UmFuZG9taXplZCBDb250cm9sbGVkIFRy
aWFscyBhcyBUb3BpYzwva2V5d29yZD48a2V5d29yZD5yZWFkaW5nPC9rZXl3b3JkPjxrZXl3b3Jk
PlJlc2VhcmNoIERlc2lnbjwva2V5d29yZD48a2V5d29yZD5zdGF0aXN0aWNzPC9rZXl3b3JkPjxr
ZXl3b3JkPnN0YXRpc3RpY3MgJmFtcDsgbnVtZXJpY2FsIGRhdGE8L2tleXdvcmQ+PGtleXdvcmQ+
U3R1ZGllczwva2V5d29yZD48a2V5d29yZD5zdXJ2aXZhbDwva2V5d29yZD48a2V5d29yZD5Vbml2
ZXJzaXRpZXM8L2tleXdvcmQ+PGtleXdvcmQ+dW5pdmVyc2l0eTwva2V5d29yZD48L2tleXdvcmRz
PjxkYXRlcz48eWVhcj4xOTkxPC95ZWFyPjwvZGF0ZXM+PHVybHM+PC91cmxzPjwvcmVjb3JkPjwv
Q2l0ZT48L0VuZE5vdGU+
</w:fldData>
        </w:fldChar>
      </w:r>
      <w:r>
        <w:rPr>
          <w:rFonts w:ascii="Times New Roman" w:hAnsi="Times New Roman"/>
          <w:lang w:val="en-US"/>
        </w:rPr>
        <w:instrText xml:space="preserve"> ADDIN EN.CITE.DATA </w:instrText>
      </w:r>
      <w:r w:rsidR="000619C0">
        <w:rPr>
          <w:rFonts w:ascii="Times New Roman" w:hAnsi="Times New Roman"/>
          <w:lang w:val="en-US"/>
        </w:rPr>
      </w:r>
      <w:r w:rsidR="000619C0">
        <w:rPr>
          <w:rFonts w:ascii="Times New Roman" w:hAnsi="Times New Roman"/>
          <w:lang w:val="en-US"/>
        </w:rPr>
        <w:fldChar w:fldCharType="end"/>
      </w:r>
      <w:r w:rsidR="000619C0">
        <w:rPr>
          <w:rFonts w:ascii="Times New Roman" w:hAnsi="Times New Roman"/>
          <w:lang w:val="en-US"/>
        </w:rPr>
      </w:r>
      <w:r w:rsidR="000619C0">
        <w:rPr>
          <w:rFonts w:ascii="Times New Roman" w:hAnsi="Times New Roman"/>
          <w:lang w:val="en-US"/>
        </w:rPr>
        <w:fldChar w:fldCharType="separate"/>
      </w:r>
      <w:r>
        <w:rPr>
          <w:rFonts w:ascii="Times New Roman" w:hAnsi="Times New Roman"/>
          <w:noProof/>
          <w:lang w:val="en-US"/>
        </w:rPr>
        <w:t>[</w:t>
      </w:r>
      <w:hyperlink w:anchor="_ENREF_21" w:tooltip="Cochran, 1954 #92" w:history="1">
        <w:r>
          <w:rPr>
            <w:rFonts w:ascii="Times New Roman" w:hAnsi="Times New Roman"/>
            <w:noProof/>
            <w:lang w:val="en-US"/>
          </w:rPr>
          <w:t>21</w:t>
        </w:r>
      </w:hyperlink>
      <w:r>
        <w:rPr>
          <w:rFonts w:ascii="Times New Roman" w:hAnsi="Times New Roman"/>
          <w:noProof/>
          <w:lang w:val="en-US"/>
        </w:rPr>
        <w:t xml:space="preserve">, </w:t>
      </w:r>
      <w:hyperlink w:anchor="_ENREF_22" w:tooltip="Whitehead, 1991 #508" w:history="1">
        <w:r>
          <w:rPr>
            <w:rFonts w:ascii="Times New Roman" w:hAnsi="Times New Roman"/>
            <w:noProof/>
            <w:lang w:val="en-US"/>
          </w:rPr>
          <w:t>22</w:t>
        </w:r>
      </w:hyperlink>
      <w:r>
        <w:rPr>
          <w:rFonts w:ascii="Times New Roman" w:hAnsi="Times New Roman"/>
          <w:noProof/>
          <w:lang w:val="en-US"/>
        </w:rPr>
        <w:t>]</w:t>
      </w:r>
      <w:r w:rsidR="000619C0">
        <w:rPr>
          <w:rFonts w:ascii="Times New Roman" w:hAnsi="Times New Roman"/>
          <w:lang w:val="en-US"/>
        </w:rPr>
        <w:fldChar w:fldCharType="end"/>
      </w:r>
      <w:r w:rsidRPr="00F22538">
        <w:rPr>
          <w:rFonts w:ascii="Times New Roman" w:hAnsi="Times New Roman"/>
          <w:lang w:val="en-US"/>
        </w:rPr>
        <w:t xml:space="preserve"> </w:t>
      </w:r>
      <w:r w:rsidRPr="0071416C">
        <w:rPr>
          <w:rFonts w:ascii="Times New Roman" w:hAnsi="Times New Roman"/>
          <w:lang w:val="en-US"/>
        </w:rPr>
        <w:t>It is worth noting that this statistic is dependent upon both the number and the size of the studies in a meta-analysis.</w:t>
      </w:r>
      <w:r w:rsidR="000619C0">
        <w:rPr>
          <w:rFonts w:ascii="Times New Roman" w:hAnsi="Times New Roman"/>
          <w:lang w:val="en-US"/>
        </w:rPr>
        <w:fldChar w:fldCharType="begin"/>
      </w:r>
      <w:r>
        <w:rPr>
          <w:rFonts w:ascii="Times New Roman" w:hAnsi="Times New Roman"/>
          <w:lang w:val="en-US"/>
        </w:rPr>
        <w:instrText xml:space="preserve"> ADDIN EN.CITE &lt;EndNote&gt;&lt;Cite&gt;&lt;Author&gt;Hardy&lt;/Author&gt;&lt;Year&gt;1998&lt;/Year&gt;&lt;RecNum&gt;935&lt;/RecNum&gt;&lt;DisplayText&gt;[23]&lt;/DisplayText&gt;&lt;record&gt;&lt;rec-number&gt;935&lt;/rec-number&gt;&lt;foreign-keys&gt;&lt;key app="EN" db-id="wa99a5r53av0z4e5vad5pe56s5svvz5x5025"&gt;935&lt;/key&gt;&lt;/foreign-keys&gt;&lt;ref-type name="Journal Article"&gt;17&lt;/ref-type&gt;&lt;contributors&gt;&lt;authors&gt;&lt;author&gt;Hardy, R. J.&lt;/author&gt;&lt;author&gt;Thompson, S. G.&lt;/author&gt;&lt;/authors&gt;&lt;/contributors&gt;&lt;auth-address&gt;MRC National Survey of Health and Development, University College London Medical School, U.K. rebecca.hardy@ucl.ac.uk&lt;/auth-address&gt;&lt;titles&gt;&lt;title&gt;Detecting and describing heterogeneity in meta-analysis&lt;/title&gt;&lt;secondary-title&gt;Stat Med&lt;/secondary-title&gt;&lt;alt-title&gt;Statistics in medicine&lt;/alt-title&gt;&lt;/titles&gt;&lt;alt-periodical&gt;&lt;full-title&gt;Statistics in Medicine&lt;/full-title&gt;&lt;/alt-periodical&gt;&lt;pages&gt;841-56&lt;/pages&gt;&lt;volume&gt;17&lt;/volume&gt;&lt;number&gt;8&lt;/number&gt;&lt;edition&gt;1998/05/22&lt;/edition&gt;&lt;keywords&gt;&lt;keyword&gt;Adult&lt;/keyword&gt;&lt;keyword&gt;Cardiovascular Diseases/etiology/prevention &amp;amp; control&lt;/keyword&gt;&lt;keyword&gt;Female&lt;/keyword&gt;&lt;keyword&gt;Humans&lt;/keyword&gt;&lt;keyword&gt;Hypertension/complications/drug therapy&lt;/keyword&gt;&lt;keyword&gt;Likelihood Functions&lt;/keyword&gt;&lt;keyword&gt;Male&lt;/keyword&gt;&lt;keyword&gt;Meta-Analysis as Topic&lt;/keyword&gt;&lt;keyword&gt;Middle Aged&lt;/keyword&gt;&lt;keyword&gt;Models, Statistical&lt;/keyword&gt;&lt;keyword&gt;Normal Distribution&lt;/keyword&gt;&lt;keyword&gt;Probability&lt;/keyword&gt;&lt;keyword&gt;Randomized Controlled Trials as Topic/ methods&lt;/keyword&gt;&lt;/keywords&gt;&lt;dates&gt;&lt;year&gt;1998&lt;/year&gt;&lt;pub-dates&gt;&lt;date&gt;Apr 30&lt;/date&gt;&lt;/pub-dates&gt;&lt;/dates&gt;&lt;isbn&gt;0277-6715 (Print)&amp;#xD;0277-6715 (Linking)&lt;/isbn&gt;&lt;accession-num&gt;9595615&lt;/accession-num&gt;&lt;urls&gt;&lt;/urls&gt;&lt;remote-database-provider&gt;NLM&lt;/remote-database-provider&gt;&lt;language&gt;eng&lt;/language&gt;&lt;/record&gt;&lt;/Cite&gt;&lt;/EndNote&gt;</w:instrText>
      </w:r>
      <w:r w:rsidR="000619C0">
        <w:rPr>
          <w:rFonts w:ascii="Times New Roman" w:hAnsi="Times New Roman"/>
          <w:lang w:val="en-US"/>
        </w:rPr>
        <w:fldChar w:fldCharType="separate"/>
      </w:r>
      <w:r>
        <w:rPr>
          <w:rFonts w:ascii="Times New Roman" w:hAnsi="Times New Roman"/>
          <w:noProof/>
          <w:lang w:val="en-US"/>
        </w:rPr>
        <w:t>[</w:t>
      </w:r>
      <w:hyperlink w:anchor="_ENREF_23" w:tooltip="Hardy, 1998 #935" w:history="1">
        <w:r>
          <w:rPr>
            <w:rFonts w:ascii="Times New Roman" w:hAnsi="Times New Roman"/>
            <w:noProof/>
            <w:lang w:val="en-US"/>
          </w:rPr>
          <w:t>23</w:t>
        </w:r>
      </w:hyperlink>
      <w:r>
        <w:rPr>
          <w:rFonts w:ascii="Times New Roman" w:hAnsi="Times New Roman"/>
          <w:noProof/>
          <w:lang w:val="en-US"/>
        </w:rPr>
        <w:t>]</w:t>
      </w:r>
      <w:r w:rsidR="000619C0">
        <w:rPr>
          <w:rFonts w:ascii="Times New Roman" w:hAnsi="Times New Roman"/>
          <w:lang w:val="en-US"/>
        </w:rPr>
        <w:fldChar w:fldCharType="end"/>
      </w:r>
      <w:r w:rsidRPr="0071416C">
        <w:rPr>
          <w:rFonts w:ascii="Times New Roman" w:hAnsi="Times New Roman"/>
          <w:lang w:val="en-US"/>
        </w:rPr>
        <w:t xml:space="preserve"> When there are a small number of studies, the test is underpowered, meaning that it will fail to detect true heterogeneity. </w:t>
      </w:r>
      <w:r w:rsidRPr="00FA64D5">
        <w:rPr>
          <w:lang w:val="en-US"/>
        </w:rPr>
        <w:t xml:space="preserve"> </w:t>
      </w:r>
      <w:r w:rsidRPr="00F22538">
        <w:rPr>
          <w:rFonts w:ascii="Times New Roman" w:hAnsi="Times New Roman"/>
          <w:lang w:val="en-US"/>
        </w:rPr>
        <w:t xml:space="preserve">When more variability in estimates than can be attributed to chance alone is likely, random effects models are preferable.  </w:t>
      </w:r>
    </w:p>
    <w:p w:rsidR="00BF7D38" w:rsidRPr="00F22538" w:rsidRDefault="00BF7D38" w:rsidP="00BF7D38">
      <w:pPr>
        <w:spacing w:line="276" w:lineRule="auto"/>
        <w:rPr>
          <w:rFonts w:ascii="Times New Roman" w:hAnsi="Times New Roman"/>
          <w:i/>
          <w:lang w:val="en-US"/>
        </w:rPr>
      </w:pPr>
      <w:r w:rsidRPr="00F22538">
        <w:rPr>
          <w:rFonts w:ascii="Times New Roman" w:hAnsi="Times New Roman"/>
          <w:i/>
          <w:lang w:val="en-US"/>
        </w:rPr>
        <w:t>Quantifying b</w:t>
      </w:r>
      <w:bookmarkStart w:id="0" w:name="_GoBack"/>
      <w:bookmarkEnd w:id="0"/>
      <w:r w:rsidRPr="00F22538">
        <w:rPr>
          <w:rFonts w:ascii="Times New Roman" w:hAnsi="Times New Roman"/>
          <w:i/>
          <w:lang w:val="en-US"/>
        </w:rPr>
        <w:t xml:space="preserve">etween-study variability </w:t>
      </w:r>
    </w:p>
    <w:p w:rsidR="00BF7D38" w:rsidRPr="00F22538" w:rsidRDefault="00BF7D38" w:rsidP="00BF7D38">
      <w:pPr>
        <w:spacing w:line="276" w:lineRule="auto"/>
        <w:rPr>
          <w:rFonts w:ascii="Times New Roman" w:hAnsi="Times New Roman"/>
          <w:lang w:val="en-US"/>
        </w:rPr>
      </w:pPr>
      <w:r w:rsidRPr="00F22538">
        <w:rPr>
          <w:rFonts w:ascii="Times New Roman" w:hAnsi="Times New Roman"/>
          <w:lang w:val="en-GB"/>
        </w:rPr>
        <w:tab/>
        <w:t>When there is more variability than can be attributed to chance alone, it is relevant ask “How large is the variability in “true effects between studies?” A</w:t>
      </w:r>
      <w:r w:rsidRPr="00F22538">
        <w:rPr>
          <w:rFonts w:ascii="Times New Roman" w:hAnsi="Times New Roman"/>
          <w:lang w:val="en-US"/>
        </w:rPr>
        <w:t xml:space="preserve"> popular metric for statistical heterogeneity is the inconsistency index, </w:t>
      </w:r>
      <w:proofErr w:type="spellStart"/>
      <w:r w:rsidRPr="00F22538">
        <w:rPr>
          <w:rFonts w:ascii="Times New Roman" w:hAnsi="Times New Roman"/>
          <w:lang w:val="en-US"/>
        </w:rPr>
        <w:t>I</w:t>
      </w:r>
      <w:r w:rsidRPr="00F22538">
        <w:rPr>
          <w:rFonts w:ascii="Times New Roman" w:hAnsi="Times New Roman"/>
          <w:vertAlign w:val="superscript"/>
          <w:lang w:val="en-US"/>
        </w:rPr>
        <w:t>2</w:t>
      </w:r>
      <w:proofErr w:type="spellEnd"/>
      <w:r w:rsidRPr="00F22538">
        <w:rPr>
          <w:rFonts w:ascii="Times New Roman" w:hAnsi="Times New Roman"/>
          <w:lang w:val="en-US"/>
        </w:rPr>
        <w:t>, which is defined as the percentage of the total variability in results that cannot be attributed to chance.</w:t>
      </w:r>
      <w:r w:rsidR="000619C0">
        <w:rPr>
          <w:rFonts w:ascii="Times New Roman" w:hAnsi="Times New Roman"/>
          <w:lang w:val="en-US"/>
        </w:rPr>
        <w:fldChar w:fldCharType="begin">
          <w:fldData xml:space="preserve">PEVuZE5vdGU+PENpdGU+PEF1dGhvcj5IaWdnaW5zPC9BdXRob3I+PFllYXI+MjAwMjwvWWVhcj48
UmVjTnVtPjIxMjwvUmVjTnVtPjxEaXNwbGF5VGV4dD5bNiwgMjRdPC9EaXNwbGF5VGV4dD48cmVj
b3JkPjxyZWMtbnVtYmVyPjIxMjwvcmVjLW51bWJlcj48Zm9yZWlnbi1rZXlzPjxrZXkgYXBwPSJF
TiIgZGItaWQ9IndhOTlhNXI1M2F2MHo0ZTV2YWQ1cGU1NnM1c3Z2ejV4NTAyNSI+MjEyPC9rZXk+
PC9mb3JlaWduLWtleXM+PHJlZi10eXBlIG5hbWU9IkpvdXJuYWwgQXJ0aWNsZSI+MTc8L3JlZi10
eXBlPjxjb250cmlidXRvcnM+PGF1dGhvcnM+PGF1dGhvcj5IaWdnaW5zLCBKLiBQLjwvYXV0aG9y
PjxhdXRob3I+VGhvbXBzb24sIFMuIEcuPC9hdXRob3I+PC9hdXRob3JzPjwvY29udHJpYnV0b3Jz
Pjx0aXRsZXM+PHRpdGxlPlF1YW50aWZ5aW5nIGhldGVyb2dlbmVpdHkgaW4gYSBtZXRhLWFuYWx5
c2lzPC90aXRsZT48c2Vjb25kYXJ5LXRpdGxlPlN0YXQuTWVkLjwvc2Vjb25kYXJ5LXRpdGxlPjwv
dGl0bGVzPjxwZXJpb2RpY2FsPjxmdWxsLXRpdGxlPlN0YXQuTWVkLjwvZnVsbC10aXRsZT48L3Bl
cmlvZGljYWw+PHBhZ2VzPjE1MzktMTU1ODwvcGFnZXM+PHZvbHVtZT4yMSgxMSk8L3ZvbHVtZT48
cmVwcmludC1lZGl0aW9uPk5PVCBJTiBGSUxFPC9yZXByaW50LWVkaXRpb24+PGtleXdvcmRzPjxr
ZXl3b3JkPkFsYnVtaW5zPC9rZXl3b3JkPjxrZXl3b3JkPkJpb3N0YXRpc3RpY3M8L2tleXdvcmQ+
PGtleXdvcmQ+Q2hlbW90aGVyYXB5LEFkanV2YW50PC9rZXl3b3JkPjxrZXl3b3JkPkNsaW5pY2Fs
IFRyaWFscyBhcyBUb3BpYzwva2V5d29yZD48a2V5d29yZD5Db2duaXRpb24gRGlzb3JkZXJzPC9r
ZXl3b3JkPjxrZXl3b3JkPkN5dGlkaW5lIERpcGhvc3BoYXRlIENob2xpbmU8L2tleXdvcmQ+PGtl
eXdvcmQ+ZHJ1ZyB0aGVyYXB5PC9rZXl3b3JkPjxrZXl3b3JkPmVycm9yPC9rZXl3b3JkPjxrZXl3
b3JkPkZpYnJvc2lzPC9rZXl3b3JkPjxrZXl3b3JkPkZyYWN0dXJlIEZpeGF0aW9uPC9rZXl3b3Jk
PjxrZXl3b3JkPmhlYWx0aDwva2V5d29yZD48a2V5d29yZD5IaXAgRnJhY3R1cmVzPC9rZXl3b3Jk
PjxrZXl3b3JkPkh1bWFuczwva2V5d29yZD48a2V5d29yZD5tZXRhIGFuYWx5c2lzPC9rZXl3b3Jk
PjxrZXl3b3JkPk1ldGEtQW5hbHlzaXMgYXMgVG9waWM8L2tleXdvcmQ+PGtleXdvcmQ+bWV0aG9k
czwva2V5d29yZD48a2V5d29yZD5QdWJsaWMgSGVhbHRoPC9rZXl3b3JkPjxrZXl3b3JkPlJlc3Vz
Y2l0YXRpb248L2tleXdvcmQ+PGtleXdvcmQ+U2FyY29tYTwva2V5d29yZD48a2V5d29yZD5TY2xl
cm90aGVyYXB5PC9rZXl3b3JkPjxrZXl3b3JkPnN0YW5kYXJkPC9rZXl3b3JkPjxrZXl3b3JkPnN0
YXRpc3RpY3M8L2tleXdvcmQ+PGtleXdvcmQ+U3RhdGlzdGljcyBhcyBUb3BpYzwva2V5d29yZD48
a2V5d29yZD5TdHVkaWVzPC9rZXl3b3JkPjxrZXl3b3JkPnN1cmdlcnk8L2tleXdvcmQ+PGtleXdv
cmQ+dGhlcmFwZXV0aWMgdXNlPC9rZXl3b3JkPjxrZXl3b3JkPnRoZXJhcHk8L2tleXdvcmQ+PGtl
eXdvcmQ+dmFyaWFuY2U8L2tleXdvcmQ+PC9rZXl3b3Jkcz48ZGF0ZXM+PHllYXI+MjAwMjwveWVh
cj48L2RhdGVzPjx1cmxzPjwvdXJscz48L3JlY29yZD48L0NpdGU+PENpdGU+PEF1dGhvcj5IaWdn
aW5zPC9BdXRob3I+PFllYXI+MjAwMzwvWWVhcj48UmVjTnVtPjIxMzwvUmVjTnVtPjxyZWNvcmQ+
PHJlYy1udW1iZXI+MjEzPC9yZWMtbnVtYmVyPjxmb3JlaWduLWtleXM+PGtleSBhcHA9IkVOIiBk
Yi1pZD0id2E5OWE1cjUzYXYwejRlNXZhZDVwZTU2czVzdnZ6NXg1MDI1Ij4yMTM8L2tleT48L2Zv
cmVpZ24ta2V5cz48cmVmLXR5cGUgbmFtZT0iSm91cm5hbCBBcnRpY2xlIj4xNzwvcmVmLXR5cGU+
PGNvbnRyaWJ1dG9ycz48YXV0aG9ycz48YXV0aG9yPkhpZ2dpbnMsIEouIFAuPC9hdXRob3I+PGF1
dGhvcj5UaG9tcHNvbiwgUy4gRy48L2F1dGhvcj48YXV0aG9yPkRlZWtzLCBKLiBKLjwvYXV0aG9y
PjxhdXRob3I+QWx0bWFuLCBELiBHLjwvYXV0aG9yPjwvYXV0aG9ycz48L2NvbnRyaWJ1dG9ycz48
dGl0bGVzPjx0aXRsZT5NZWFzdXJpbmcgaW5jb25zaXN0ZW5jeSBpbiBtZXRhLWFuYWx5c2VzPC90
aXRsZT48c2Vjb25kYXJ5LXRpdGxlPkJNSi48L3NlY29uZGFyeS10aXRsZT48L3RpdGxlcz48cGVy
aW9kaWNhbD48ZnVsbC10aXRsZT5CTUouPC9mdWxsLXRpdGxlPjwvcGVyaW9kaWNhbD48cGFnZXM+
NTU3LTU2MDwvcGFnZXM+PHZvbHVtZT4zMjcoNzQxNCk8L3ZvbHVtZT48cmVwcmludC1lZGl0aW9u
Pk5PVCBJTiBGSUxFPC9yZXByaW50LWVkaXRpb24+PGtleXdvcmRzPjxrZXl3b3JkPkJpb3N0YXRp
c3RpY3M8L2tleXdvcmQ+PGtleXdvcmQ+RGF0YSBJbnRlcnByZXRhdGlvbixTdGF0aXN0aWNhbDwv
a2V5d29yZD48a2V5d29yZD5oZWFsdGg8L2tleXdvcmQ+PGtleXdvcmQ+TWV0YS1BbmFseXNpcyBh
cyBUb3BpYzwva2V5d29yZD48a2V5d29yZD5QdWJsaWMgSGVhbHRoPC9rZXl3b3JkPjxrZXl3b3Jk
PlJlcHJvZHVjaWJpbGl0eSBvZiBSZXN1bHRzPC9rZXl3b3JkPjxrZXl3b3JkPlNlbnNpdGl2aXR5
IGFuZCBTcGVjaWZpY2l0eTwva2V5d29yZD48L2tleXdvcmRzPjxkYXRlcz48eWVhcj4yMDAzPC95
ZWFyPjwvZGF0ZXM+PHVybHM+PC91cmxzPjwvcmVjb3JkPjwvQ2l0ZT48L0VuZE5vdGU+AG==
</w:fldData>
        </w:fldChar>
      </w:r>
      <w:r>
        <w:rPr>
          <w:rFonts w:ascii="Times New Roman" w:hAnsi="Times New Roman"/>
          <w:lang w:val="en-US"/>
        </w:rPr>
        <w:instrText xml:space="preserve"> ADDIN EN.CITE </w:instrText>
      </w:r>
      <w:r w:rsidR="000619C0">
        <w:rPr>
          <w:rFonts w:ascii="Times New Roman" w:hAnsi="Times New Roman"/>
          <w:lang w:val="en-US"/>
        </w:rPr>
        <w:fldChar w:fldCharType="begin">
          <w:fldData xml:space="preserve">PEVuZE5vdGU+PENpdGU+PEF1dGhvcj5IaWdnaW5zPC9BdXRob3I+PFllYXI+MjAwMjwvWWVhcj48
UmVjTnVtPjIxMjwvUmVjTnVtPjxEaXNwbGF5VGV4dD5bNiwgMjRdPC9EaXNwbGF5VGV4dD48cmVj
b3JkPjxyZWMtbnVtYmVyPjIxMjwvcmVjLW51bWJlcj48Zm9yZWlnbi1rZXlzPjxrZXkgYXBwPSJF
TiIgZGItaWQ9IndhOTlhNXI1M2F2MHo0ZTV2YWQ1cGU1NnM1c3Z2ejV4NTAyNSI+MjEyPC9rZXk+
PC9mb3JlaWduLWtleXM+PHJlZi10eXBlIG5hbWU9IkpvdXJuYWwgQXJ0aWNsZSI+MTc8L3JlZi10
eXBlPjxjb250cmlidXRvcnM+PGF1dGhvcnM+PGF1dGhvcj5IaWdnaW5zLCBKLiBQLjwvYXV0aG9y
PjxhdXRob3I+VGhvbXBzb24sIFMuIEcuPC9hdXRob3I+PC9hdXRob3JzPjwvY29udHJpYnV0b3Jz
Pjx0aXRsZXM+PHRpdGxlPlF1YW50aWZ5aW5nIGhldGVyb2dlbmVpdHkgaW4gYSBtZXRhLWFuYWx5
c2lzPC90aXRsZT48c2Vjb25kYXJ5LXRpdGxlPlN0YXQuTWVkLjwvc2Vjb25kYXJ5LXRpdGxlPjwv
dGl0bGVzPjxwZXJpb2RpY2FsPjxmdWxsLXRpdGxlPlN0YXQuTWVkLjwvZnVsbC10aXRsZT48L3Bl
cmlvZGljYWw+PHBhZ2VzPjE1MzktMTU1ODwvcGFnZXM+PHZvbHVtZT4yMSgxMSk8L3ZvbHVtZT48
cmVwcmludC1lZGl0aW9uPk5PVCBJTiBGSUxFPC9yZXByaW50LWVkaXRpb24+PGtleXdvcmRzPjxr
ZXl3b3JkPkFsYnVtaW5zPC9rZXl3b3JkPjxrZXl3b3JkPkJpb3N0YXRpc3RpY3M8L2tleXdvcmQ+
PGtleXdvcmQ+Q2hlbW90aGVyYXB5LEFkanV2YW50PC9rZXl3b3JkPjxrZXl3b3JkPkNsaW5pY2Fs
IFRyaWFscyBhcyBUb3BpYzwva2V5d29yZD48a2V5d29yZD5Db2duaXRpb24gRGlzb3JkZXJzPC9r
ZXl3b3JkPjxrZXl3b3JkPkN5dGlkaW5lIERpcGhvc3BoYXRlIENob2xpbmU8L2tleXdvcmQ+PGtl
eXdvcmQ+ZHJ1ZyB0aGVyYXB5PC9rZXl3b3JkPjxrZXl3b3JkPmVycm9yPC9rZXl3b3JkPjxrZXl3
b3JkPkZpYnJvc2lzPC9rZXl3b3JkPjxrZXl3b3JkPkZyYWN0dXJlIEZpeGF0aW9uPC9rZXl3b3Jk
PjxrZXl3b3JkPmhlYWx0aDwva2V5d29yZD48a2V5d29yZD5IaXAgRnJhY3R1cmVzPC9rZXl3b3Jk
PjxrZXl3b3JkPkh1bWFuczwva2V5d29yZD48a2V5d29yZD5tZXRhIGFuYWx5c2lzPC9rZXl3b3Jk
PjxrZXl3b3JkPk1ldGEtQW5hbHlzaXMgYXMgVG9waWM8L2tleXdvcmQ+PGtleXdvcmQ+bWV0aG9k
czwva2V5d29yZD48a2V5d29yZD5QdWJsaWMgSGVhbHRoPC9rZXl3b3JkPjxrZXl3b3JkPlJlc3Vz
Y2l0YXRpb248L2tleXdvcmQ+PGtleXdvcmQ+U2FyY29tYTwva2V5d29yZD48a2V5d29yZD5TY2xl
cm90aGVyYXB5PC9rZXl3b3JkPjxrZXl3b3JkPnN0YW5kYXJkPC9rZXl3b3JkPjxrZXl3b3JkPnN0
YXRpc3RpY3M8L2tleXdvcmQ+PGtleXdvcmQ+U3RhdGlzdGljcyBhcyBUb3BpYzwva2V5d29yZD48
a2V5d29yZD5TdHVkaWVzPC9rZXl3b3JkPjxrZXl3b3JkPnN1cmdlcnk8L2tleXdvcmQ+PGtleXdv
cmQ+dGhlcmFwZXV0aWMgdXNlPC9rZXl3b3JkPjxrZXl3b3JkPnRoZXJhcHk8L2tleXdvcmQ+PGtl
eXdvcmQ+dmFyaWFuY2U8L2tleXdvcmQ+PC9rZXl3b3Jkcz48ZGF0ZXM+PHllYXI+MjAwMjwveWVh
cj48L2RhdGVzPjx1cmxzPjwvdXJscz48L3JlY29yZD48L0NpdGU+PENpdGU+PEF1dGhvcj5IaWdn
aW5zPC9BdXRob3I+PFllYXI+MjAwMzwvWWVhcj48UmVjTnVtPjIxMzwvUmVjTnVtPjxyZWNvcmQ+
PHJlYy1udW1iZXI+MjEzPC9yZWMtbnVtYmVyPjxmb3JlaWduLWtleXM+PGtleSBhcHA9IkVOIiBk
Yi1pZD0id2E5OWE1cjUzYXYwejRlNXZhZDVwZTU2czVzdnZ6NXg1MDI1Ij4yMTM8L2tleT48L2Zv
cmVpZ24ta2V5cz48cmVmLXR5cGUgbmFtZT0iSm91cm5hbCBBcnRpY2xlIj4xNzwvcmVmLXR5cGU+
PGNvbnRyaWJ1dG9ycz48YXV0aG9ycz48YXV0aG9yPkhpZ2dpbnMsIEouIFAuPC9hdXRob3I+PGF1
dGhvcj5UaG9tcHNvbiwgUy4gRy48L2F1dGhvcj48YXV0aG9yPkRlZWtzLCBKLiBKLjwvYXV0aG9y
PjxhdXRob3I+QWx0bWFuLCBELiBHLjwvYXV0aG9yPjwvYXV0aG9ycz48L2NvbnRyaWJ1dG9ycz48
dGl0bGVzPjx0aXRsZT5NZWFzdXJpbmcgaW5jb25zaXN0ZW5jeSBpbiBtZXRhLWFuYWx5c2VzPC90
aXRsZT48c2Vjb25kYXJ5LXRpdGxlPkJNSi48L3NlY29uZGFyeS10aXRsZT48L3RpdGxlcz48cGVy
aW9kaWNhbD48ZnVsbC10aXRsZT5CTUouPC9mdWxsLXRpdGxlPjwvcGVyaW9kaWNhbD48cGFnZXM+
NTU3LTU2MDwvcGFnZXM+PHZvbHVtZT4zMjcoNzQxNCk8L3ZvbHVtZT48cmVwcmludC1lZGl0aW9u
Pk5PVCBJTiBGSUxFPC9yZXByaW50LWVkaXRpb24+PGtleXdvcmRzPjxrZXl3b3JkPkJpb3N0YXRp
c3RpY3M8L2tleXdvcmQ+PGtleXdvcmQ+RGF0YSBJbnRlcnByZXRhdGlvbixTdGF0aXN0aWNhbDwv
a2V5d29yZD48a2V5d29yZD5oZWFsdGg8L2tleXdvcmQ+PGtleXdvcmQ+TWV0YS1BbmFseXNpcyBh
cyBUb3BpYzwva2V5d29yZD48a2V5d29yZD5QdWJsaWMgSGVhbHRoPC9rZXl3b3JkPjxrZXl3b3Jk
PlJlcHJvZHVjaWJpbGl0eSBvZiBSZXN1bHRzPC9rZXl3b3JkPjxrZXl3b3JkPlNlbnNpdGl2aXR5
IGFuZCBTcGVjaWZpY2l0eTwva2V5d29yZD48L2tleXdvcmRzPjxkYXRlcz48eWVhcj4yMDAzPC95
ZWFyPjwvZGF0ZXM+PHVybHM+PC91cmxzPjwvcmVjb3JkPjwvQ2l0ZT48L0VuZE5vdGU+AG==
</w:fldData>
        </w:fldChar>
      </w:r>
      <w:r>
        <w:rPr>
          <w:rFonts w:ascii="Times New Roman" w:hAnsi="Times New Roman"/>
          <w:lang w:val="en-US"/>
        </w:rPr>
        <w:instrText xml:space="preserve"> ADDIN EN.CITE.DATA </w:instrText>
      </w:r>
      <w:r w:rsidR="000619C0">
        <w:rPr>
          <w:rFonts w:ascii="Times New Roman" w:hAnsi="Times New Roman"/>
          <w:lang w:val="en-US"/>
        </w:rPr>
      </w:r>
      <w:r w:rsidR="000619C0">
        <w:rPr>
          <w:rFonts w:ascii="Times New Roman" w:hAnsi="Times New Roman"/>
          <w:lang w:val="en-US"/>
        </w:rPr>
        <w:fldChar w:fldCharType="end"/>
      </w:r>
      <w:r w:rsidR="000619C0">
        <w:rPr>
          <w:rFonts w:ascii="Times New Roman" w:hAnsi="Times New Roman"/>
          <w:lang w:val="en-US"/>
        </w:rPr>
      </w:r>
      <w:r w:rsidR="000619C0">
        <w:rPr>
          <w:rFonts w:ascii="Times New Roman" w:hAnsi="Times New Roman"/>
          <w:lang w:val="en-US"/>
        </w:rPr>
        <w:fldChar w:fldCharType="separate"/>
      </w:r>
      <w:r>
        <w:rPr>
          <w:rFonts w:ascii="Times New Roman" w:hAnsi="Times New Roman"/>
          <w:noProof/>
          <w:lang w:val="en-US"/>
        </w:rPr>
        <w:t>[</w:t>
      </w:r>
      <w:hyperlink w:anchor="_ENREF_6" w:tooltip="Higgins, 2002 #212" w:history="1">
        <w:r>
          <w:rPr>
            <w:rFonts w:ascii="Times New Roman" w:hAnsi="Times New Roman"/>
            <w:noProof/>
            <w:lang w:val="en-US"/>
          </w:rPr>
          <w:t>6</w:t>
        </w:r>
      </w:hyperlink>
      <w:r>
        <w:rPr>
          <w:rFonts w:ascii="Times New Roman" w:hAnsi="Times New Roman"/>
          <w:noProof/>
          <w:lang w:val="en-US"/>
        </w:rPr>
        <w:t xml:space="preserve">, </w:t>
      </w:r>
      <w:hyperlink w:anchor="_ENREF_24" w:tooltip="Higgins, 2003 #213" w:history="1">
        <w:r>
          <w:rPr>
            <w:rFonts w:ascii="Times New Roman" w:hAnsi="Times New Roman"/>
            <w:noProof/>
            <w:lang w:val="en-US"/>
          </w:rPr>
          <w:t>24</w:t>
        </w:r>
      </w:hyperlink>
      <w:r>
        <w:rPr>
          <w:rFonts w:ascii="Times New Roman" w:hAnsi="Times New Roman"/>
          <w:noProof/>
          <w:lang w:val="en-US"/>
        </w:rPr>
        <w:t>]</w:t>
      </w:r>
      <w:r w:rsidR="000619C0">
        <w:rPr>
          <w:rFonts w:ascii="Times New Roman" w:hAnsi="Times New Roman"/>
          <w:lang w:val="en-US"/>
        </w:rPr>
        <w:fldChar w:fldCharType="end"/>
      </w:r>
      <w:r w:rsidRPr="00F22538">
        <w:rPr>
          <w:rFonts w:ascii="Times New Roman" w:hAnsi="Times New Roman"/>
          <w:lang w:val="en-US"/>
        </w:rPr>
        <w:t xml:space="preserve"> </w:t>
      </w:r>
    </w:p>
    <w:p w:rsidR="00BF7D38" w:rsidRPr="00F22538" w:rsidRDefault="00BF7D38" w:rsidP="00BF7D38">
      <w:pPr>
        <w:spacing w:line="276" w:lineRule="auto"/>
        <w:rPr>
          <w:rFonts w:ascii="Times New Roman" w:hAnsi="Times New Roman"/>
          <w:lang w:val="en-US"/>
        </w:rPr>
      </w:pPr>
      <w:r w:rsidRPr="00F22538">
        <w:rPr>
          <w:rFonts w:ascii="Times New Roman" w:hAnsi="Times New Roman"/>
          <w:lang w:val="en-US"/>
        </w:rPr>
        <w:tab/>
        <w:t xml:space="preserve">Another metric for variability is the between-study variance estimated from the random effects model, </w:t>
      </w:r>
      <w:proofErr w:type="spellStart"/>
      <w:r w:rsidRPr="00F22538">
        <w:rPr>
          <w:rFonts w:ascii="Times New Roman" w:hAnsi="Times New Roman"/>
          <w:lang w:val="en-US"/>
        </w:rPr>
        <w:t>τ</w:t>
      </w:r>
      <w:r w:rsidRPr="00F22538">
        <w:rPr>
          <w:rFonts w:ascii="Times New Roman" w:hAnsi="Times New Roman"/>
          <w:vertAlign w:val="superscript"/>
          <w:lang w:val="en-US"/>
        </w:rPr>
        <w:t>2</w:t>
      </w:r>
      <w:proofErr w:type="spellEnd"/>
      <w:r w:rsidRPr="00F22538">
        <w:rPr>
          <w:rFonts w:ascii="Times New Roman" w:hAnsi="Times New Roman"/>
          <w:color w:val="000000"/>
          <w:lang w:val="en-GB"/>
        </w:rPr>
        <w:t>.</w:t>
      </w:r>
      <w:r w:rsidR="000619C0">
        <w:rPr>
          <w:rFonts w:ascii="Times New Roman" w:hAnsi="Times New Roman"/>
          <w:color w:val="000000"/>
          <w:lang w:val="en-GB"/>
        </w:rPr>
        <w:fldChar w:fldCharType="begin"/>
      </w:r>
      <w:r>
        <w:rPr>
          <w:rFonts w:ascii="Times New Roman" w:hAnsi="Times New Roman"/>
          <w:color w:val="000000"/>
          <w:lang w:val="en-GB"/>
        </w:rPr>
        <w:instrText xml:space="preserve"> ADDIN EN.CITE &lt;EndNote&gt;&lt;Cite&gt;&lt;Year&gt;2008&lt;/Year&gt;&lt;RecNum&gt;4&lt;/RecNum&gt;&lt;DisplayText&gt;[5, 19]&lt;/DisplayText&gt;&lt;record&gt;&lt;rec-number&gt;4&lt;/rec-number&gt;&lt;foreign-keys&gt;&lt;key app="EN" db-id="wa99a5r53av0z4e5vad5pe56s5svvz5x5025"&gt;4&lt;/key&gt;&lt;/foreign-keys&gt;&lt;ref-type name="Book"&gt;6&lt;/ref-type&gt;&lt;contributors&gt;&lt;secondary-authors&gt;&lt;author&gt;Higgins, J. P.&lt;/author&gt;&lt;author&gt;Green, S.&lt;/author&gt;&lt;/secondary-authors&gt;&lt;/contributors&gt;&lt;titles&gt;&lt;title&gt;Cochrane Handbook for Systematic Reviews of Interventions&lt;/title&gt;&lt;/titles&gt;&lt;reprint-edition&gt;NOT IN FILE&lt;/reprint-edition&gt;&lt;keywords&gt;&lt;keyword&gt;systematic review&lt;/keyword&gt;&lt;keyword&gt;review&lt;/keyword&gt;&lt;/keywords&gt;&lt;dates&gt;&lt;year&gt;2008&lt;/year&gt;&lt;/dates&gt;&lt;pub-location&gt;Chichester&lt;/pub-location&gt;&lt;publisher&gt;Wiley-Blackwell&lt;/publisher&gt;&lt;urls&gt;&lt;/urls&gt;&lt;/record&gt;&lt;/Cite&gt;&lt;Cite&gt;&lt;Author&gt;Riley&lt;/Author&gt;&lt;Year&gt;2011&lt;/Year&gt;&lt;RecNum&gt;396&lt;/RecNum&gt;&lt;record&gt;&lt;rec-number&gt;396&lt;/rec-number&gt;&lt;foreign-keys&gt;&lt;key app="EN" db-id="wa99a5r53av0z4e5vad5pe56s5svvz5x5025"&gt;396&lt;/key&gt;&lt;/foreign-keys&gt;&lt;ref-type name="Journal Article"&gt;17&lt;/ref-type&gt;&lt;contributors&gt;&lt;authors&gt;&lt;author&gt;Riley, R. D.&lt;/author&gt;&lt;author&gt;Higgins, J. P.&lt;/author&gt;&lt;author&gt;Deeks, J. J.&lt;/author&gt;&lt;/authors&gt;&lt;/contributors&gt;&lt;titles&gt;&lt;title&gt;Interpretation of random effects meta-analyses&lt;/title&gt;&lt;secondary-title&gt;BMJ.&lt;/secondary-title&gt;&lt;/titles&gt;&lt;periodical&gt;&lt;full-title&gt;BMJ.&lt;/full-title&gt;&lt;/periodical&gt;&lt;pages&gt;d549&lt;/pages&gt;&lt;volume&gt;342&lt;/volume&gt;&lt;reprint-edition&gt;NOT IN FILE&lt;/reprint-edition&gt;&lt;keywords&gt;&lt;keyword&gt;Biostatistics&lt;/keyword&gt;&lt;keyword&gt;Data Interpretation,Statistical&lt;/keyword&gt;&lt;keyword&gt;epidemiology&lt;/keyword&gt;&lt;keyword&gt;health&lt;/keyword&gt;&lt;keyword&gt;Meta-Analysis as Topic&lt;/keyword&gt;&lt;keyword&gt;Public Health&lt;/keyword&gt;&lt;keyword&gt;Random Allocation&lt;/keyword&gt;&lt;keyword&gt;Universities&lt;/keyword&gt;&lt;keyword&gt;university&lt;/keyword&gt;&lt;/keywords&gt;&lt;dates&gt;&lt;year&gt;2011&lt;/year&gt;&lt;/dates&gt;&lt;urls&gt;&lt;/urls&gt;&lt;/record&gt;&lt;/Cite&gt;&lt;/EndNote&gt;</w:instrText>
      </w:r>
      <w:r w:rsidR="000619C0">
        <w:rPr>
          <w:rFonts w:ascii="Times New Roman" w:hAnsi="Times New Roman"/>
          <w:color w:val="000000"/>
          <w:lang w:val="en-GB"/>
        </w:rPr>
        <w:fldChar w:fldCharType="separate"/>
      </w:r>
      <w:r>
        <w:rPr>
          <w:rFonts w:ascii="Times New Roman" w:hAnsi="Times New Roman"/>
          <w:noProof/>
          <w:color w:val="000000"/>
          <w:lang w:val="en-GB"/>
        </w:rPr>
        <w:t>[</w:t>
      </w:r>
      <w:hyperlink w:anchor="_ENREF_5" w:tooltip=", 2008 #4" w:history="1">
        <w:r>
          <w:rPr>
            <w:rFonts w:ascii="Times New Roman" w:hAnsi="Times New Roman"/>
            <w:noProof/>
            <w:color w:val="000000"/>
            <w:lang w:val="en-GB"/>
          </w:rPr>
          <w:t>5</w:t>
        </w:r>
      </w:hyperlink>
      <w:r>
        <w:rPr>
          <w:rFonts w:ascii="Times New Roman" w:hAnsi="Times New Roman"/>
          <w:noProof/>
          <w:color w:val="000000"/>
          <w:lang w:val="en-GB"/>
        </w:rPr>
        <w:t xml:space="preserve">, </w:t>
      </w:r>
      <w:hyperlink w:anchor="_ENREF_19" w:tooltip="Riley, 2011 #396" w:history="1">
        <w:r>
          <w:rPr>
            <w:rFonts w:ascii="Times New Roman" w:hAnsi="Times New Roman"/>
            <w:noProof/>
            <w:color w:val="000000"/>
            <w:lang w:val="en-GB"/>
          </w:rPr>
          <w:t>19</w:t>
        </w:r>
      </w:hyperlink>
      <w:r>
        <w:rPr>
          <w:rFonts w:ascii="Times New Roman" w:hAnsi="Times New Roman"/>
          <w:noProof/>
          <w:color w:val="000000"/>
          <w:lang w:val="en-GB"/>
        </w:rPr>
        <w:t>]</w:t>
      </w:r>
      <w:r w:rsidR="000619C0">
        <w:rPr>
          <w:rFonts w:ascii="Times New Roman" w:hAnsi="Times New Roman"/>
          <w:color w:val="000000"/>
          <w:lang w:val="en-GB"/>
        </w:rPr>
        <w:fldChar w:fldCharType="end"/>
      </w:r>
      <w:r w:rsidRPr="00F22538">
        <w:rPr>
          <w:rFonts w:ascii="Times New Roman" w:hAnsi="Times New Roman"/>
          <w:i/>
          <w:color w:val="000000"/>
          <w:lang w:val="en-GB"/>
        </w:rPr>
        <w:t xml:space="preserve"> </w:t>
      </w:r>
      <w:r w:rsidRPr="00F22538">
        <w:rPr>
          <w:rFonts w:ascii="Times New Roman" w:hAnsi="Times New Roman"/>
          <w:lang w:val="en-US"/>
        </w:rPr>
        <w:t xml:space="preserve"> This is an estimate of the variance of the true underlying effects from the individual studies around the average effect. Prediction intervals can also be calculated using the results from a random effects model. A prediction interval is the region in which the “true effect” measure (i.e. estimate from a large study) of a new, comparable study is expected to be found. </w:t>
      </w:r>
    </w:p>
    <w:p w:rsidR="00BF7D38" w:rsidRPr="00F22538" w:rsidRDefault="00BF7D38" w:rsidP="00BF7D38">
      <w:pPr>
        <w:spacing w:line="276" w:lineRule="auto"/>
        <w:rPr>
          <w:rFonts w:ascii="Times New Roman" w:hAnsi="Times New Roman"/>
          <w:lang w:val="en-US"/>
        </w:rPr>
      </w:pPr>
    </w:p>
    <w:p w:rsidR="00BF7D38" w:rsidRPr="00F22538" w:rsidRDefault="00BF7D38" w:rsidP="00BF7D38">
      <w:pPr>
        <w:spacing w:line="276" w:lineRule="auto"/>
        <w:rPr>
          <w:rFonts w:ascii="Times New Roman" w:hAnsi="Times New Roman"/>
          <w:i/>
          <w:lang w:val="en-US"/>
        </w:rPr>
      </w:pPr>
      <w:r w:rsidRPr="00F22538">
        <w:rPr>
          <w:rFonts w:ascii="Times New Roman" w:hAnsi="Times New Roman"/>
          <w:i/>
          <w:lang w:val="en-US"/>
        </w:rPr>
        <w:t>Exploring Sources of Variability</w:t>
      </w:r>
    </w:p>
    <w:p w:rsidR="00BF7D38" w:rsidRPr="00F22538" w:rsidRDefault="00BF7D38" w:rsidP="00BF7D38">
      <w:pPr>
        <w:spacing w:line="276" w:lineRule="auto"/>
        <w:rPr>
          <w:rFonts w:ascii="Times New Roman" w:hAnsi="Times New Roman"/>
          <w:lang w:val="en-US"/>
        </w:rPr>
      </w:pPr>
      <w:r w:rsidRPr="00F22538">
        <w:rPr>
          <w:rFonts w:ascii="Times New Roman" w:hAnsi="Times New Roman"/>
          <w:lang w:val="en-US"/>
        </w:rPr>
        <w:tab/>
        <w:t xml:space="preserve">When it is concluded that there is a sizeable amount of variability than cannot be attributed to chance, it is relevant to ask, “What study characteristics might be able to explain some of this variability beyond chance?” </w:t>
      </w:r>
      <w:proofErr w:type="gramStart"/>
      <w:r w:rsidRPr="00F22538">
        <w:rPr>
          <w:rFonts w:ascii="Times New Roman" w:hAnsi="Times New Roman"/>
          <w:lang w:val="en-US"/>
        </w:rPr>
        <w:t>Differences in the distribution of clinical factors, such as the age or disease severity of the patients, or methodological factors, such as whether blinding occurred, may be causing different accuracy measures across studies.</w:t>
      </w:r>
      <w:proofErr w:type="gramEnd"/>
      <w:r w:rsidRPr="00F22538">
        <w:rPr>
          <w:rFonts w:ascii="Times New Roman" w:hAnsi="Times New Roman"/>
          <w:lang w:val="en-US"/>
        </w:rPr>
        <w:t xml:space="preserve"> It is relevant to know, for example, if a test performs better in some patients than others, or if different types of studies (for example those with a high risk of bias) show different results. </w:t>
      </w:r>
    </w:p>
    <w:p w:rsidR="00BF7D38" w:rsidRPr="00F22538" w:rsidRDefault="00BF7D38" w:rsidP="00BF7D38">
      <w:pPr>
        <w:spacing w:line="276" w:lineRule="auto"/>
        <w:rPr>
          <w:rFonts w:ascii="Times New Roman" w:hAnsi="Times New Roman"/>
          <w:lang w:val="en-US"/>
        </w:rPr>
      </w:pPr>
      <w:r w:rsidRPr="00F22538">
        <w:rPr>
          <w:rFonts w:ascii="Times New Roman" w:hAnsi="Times New Roman"/>
          <w:lang w:val="en-US"/>
        </w:rPr>
        <w:lastRenderedPageBreak/>
        <w:tab/>
        <w:t>Many approaches exist for exploring sources of variability.</w:t>
      </w:r>
      <w:r w:rsidR="000619C0">
        <w:rPr>
          <w:rFonts w:ascii="Times New Roman" w:hAnsi="Times New Roman"/>
          <w:lang w:val="en-US"/>
        </w:rPr>
        <w:fldChar w:fldCharType="begin">
          <w:fldData xml:space="preserve">PEVuZE5vdGU+PENpdGU+PEF1dGhvcj5OYWFrdGdlYm9yZW48L0F1dGhvcj48WWVhcj4yMDE0PC9Z
ZWFyPjxSZWNOdW0+MzQ2PC9SZWNOdW0+PERpc3BsYXlUZXh0PlsyMF08L0Rpc3BsYXlUZXh0Pjxy
ZWNvcmQ+PHJlYy1udW1iZXI+MzQ2PC9yZWMtbnVtYmVyPjxmb3JlaWduLWtleXM+PGtleSBhcHA9
IkVOIiBkYi1pZD0id2E5OWE1cjUzYXYwejRlNXZhZDVwZTU2czVzdnZ6NXg1MDI1Ij4zNDY8L2tl
eT48L2ZvcmVpZ24ta2V5cz48cmVmLXR5cGUgbmFtZT0iSm91cm5hbCBBcnRpY2xlIj4xNzwvcmVm
LXR5cGU+PGNvbnRyaWJ1dG9ycz48YXV0aG9ycz48YXV0aG9yPk5hYWt0Z2Vib3JlbiwgQy4gQS48
L2F1dGhvcj48YXV0aG9yPnZhbiBFbnN0LCBXLiBBLjwvYXV0aG9yPjxhdXRob3I+T2Nob2RvLCBF
LiBBLjwvYXV0aG9yPjxhdXRob3I+ZGUgR3Jvb3QsIEouIEEuPC9hdXRob3I+PGF1dGhvcj5Ib29m
dCwgTC48L2F1dGhvcj48YXV0aG9yPkxlZWZsYW5nLCBNLiBNLjwvYXV0aG9yPjxhdXRob3I+Qm9z
c3V5dCwgUC4gTS48L2F1dGhvcj48YXV0aG9yPk1vb25zLCBLLiBHLjwvYXV0aG9yPjxhdXRob3I+
UmVpdHNtYSwgSi4gQi48L2F1dGhvcj48L2F1dGhvcnM+PC9jb250cmlidXRvcnM+PGF1dGgtYWRk
cmVzcz5KdWxpdXMgQ2VudGVyIGZvciBIZWFsdGggU2NpZW5jZXMgYW5kIFByaW1hcnkgQ2FyZSwg
VW5pdmVyc2l0eSBNZWRpY2FsIENlbnRlciBVdHJlY2h0LCBVbml2ZXJzaXRlaXRzd2VnIDEwMCwg
MzU4NCBDRyBVdHJlY2h0LCBUaGUgTmV0aGVybGFuZHMuIEVsZWN0cm9uaWMgYWRkcmVzczogYy5u
YWFrdGdlYm9yZW5AdW1jdXRyZWNodC5ubCBEdXRjaCBDb2NocmFuZSBDZW50cmUsIFVuaXZlcnNp
dHkgTWVkaWNhbCBDZW50ZXIgVXRyZWNodCwgVW5pdmVyc2l0ZWl0c3dlZyAxMDAsIDM1ODQgQ0cg
VXRyZWNodCwgVGhlIE5ldGhlcmxhbmRzOyBEZXBhcnRtZW50IG9mIENsaW5pY2FsIEVwaWRlbWlv
bG9neSwgQmlvc3RhdGlzdGljcyBhbmQgQmlvaW5mb3JtYXRpY3MgKEtFQkIpLCBBY2FkZW1pYyBN
ZWRpY2FsIENlbnRyZSAoQU1DKSwgVW5pdmVyc2l0eSBvZiBBbXN0ZXJkYW0gKFV2QSksIE1laWJl
cmdkcmVlZiA5LCAxMTA1IEFaIEFtc3RlcmRhbSwgVGhlIE5ldGhlcmxhbmRzIERlcGFydG1lbnQg
b2YgQ2xpbmljYWwgRXBpZGVtaW9sb2d5LCBCaW9zdGF0aXN0aWNzIGFuZCBCaW9pbmZvcm1hdGlj
cyAoS0VCQiksIEFjYWRlbWljIE1lZGljYWwgQ2VudHJlIChBTUMpLCBVbml2ZXJzaXR5IG9mIEFt
c3RlcmRhbSAoVXZBKSwgTWVpYmVyZ2RyZWVmIDksIDExMDUgQVogQW1zdGVyZGFtLCBUaGUgTmV0
aGVybGFuZHM7IERlcGFydG1lbnQgb2YgSW50ZXJkaXNjaXBsaW5hcnkgSGVhbHRoLCBGYWN1bHR5
IG9mIE1lZGljaW5lIGFuZCBIZWFsdGggU2NpZW5jZXMsIFN0ZWxsZW5ib3NjaCBVbml2ZXJzaXR5
LCBQTyBCb3ggMTkwNjMsIEZyYW5jaWUgdmFuIFppamwgRHJpdmUsIFRZR0VSQkVSRyA3NTA1LCBT
b3V0aCBBZnJpY2EgSnVsaXVzIENlbnRlciBmb3IgSGVhbHRoIFNjaWVuY2VzIGFuZCBQcmltYXJ5
IENhcmUsIFVuaXZlcnNpdHkgTWVkaWNhbCBDZW50ZXIgVXRyZWNodCwgVW5pdmVyc2l0ZWl0c3dl
ZyAxMDAsIDM1ODQgQ0cgVXRyZWNodCwgVGhlIE5ldGhlcmxhbmRzIER1dGNoIENvY2hyYW5lIENl
bnRyZSwgVW5pdmVyc2l0eSBNZWRpY2FsIENlbnRlciBVdHJlY2h0LCBVbml2ZXJzaXRlaXRzd2Vn
IDEwMCwgMzU4NCBDRyBVdHJlY2h0LCBUaGUgTmV0aGVybGFuZHM7IERlcGFydG1lbnQgb2YgQ2xp
bmljYWwgRXBpZGVtaW9sb2d5LCBCaW9zdGF0aXN0aWNzIGFuZCBCaW9pbmZvcm1hdGljcyAoS0VC
QiksIEFjYWRlbWljIE1lZGljYWwgQ2VudHJlIChBTUMpLCBVbml2ZXJzaXR5IG9mIEFtc3RlcmRh
bSAoVXZBKSwgTWVpYmVyZ2RyZWVmIDksIDExMDUgQVogQW1zdGVyZGFtLCBUaGUgTmV0aGVybGFu
ZHMgRHV0Y2ggQ29jaHJhbmUgQ2VudHJlLCBVbml2ZXJzaXR5IE1lZGljYWwgQ2VudGVyIFV0cmVj
aHQsIFVuaXZlcnNpdGVpdHN3ZWcgMTAwLCAzNTg0IENHIFV0cmVjaHQsIFRoZSBOZXRoZXJsYW5k
czsgRGVwYXJ0bWVudCBvZiBDbGluaWNhbCBFcGlkZW1pb2xvZ3ksIEJpb3N0YXRpc3RpY3MgYW5k
IEJpb2luZm9ybWF0aWNzIChLRUJCKSwgQWNhZGVtaWMgTWVkaWNhbCBDZW50cmUgKEFNQyksIFVu
aXZlcnNpdHkgb2YgQW1zdGVyZGFtIChVdkEpLCBNZWliZXJnZHJlZWYgOSwgMTEwNSBBWiBBbXN0
ZXJkYW0sIFRoZSBOZXRoZXJsYW5kcyBEZXBhcnRtZW50IG9mIENsaW5pY2FsIEVwaWRlbWlvbG9n
eSwgQmlvc3RhdGlzdGljcyBhbmQgQmlvaW5mb3JtYXRpY3MgKEtFQkIpLCBBY2FkZW1pYyBNZWRp
Y2FsIENlbnRyZSAoQU1DKSwgVW5pdmVyc2l0eSBvZiBBbXN0ZXJkYW0gKFV2QSksIE1laWJlcmdk
cmVlZiA5LCAxMTA1IEFaIEFtc3RlcmRhbSwgVGhlIE5ldGhlcmxhbmRzIEp1bGl1cyBDZW50ZXIg
Zm9yIEhlYWx0aCBTY2llbmNlcyBhbmQgUHJpbWFyeSBDYXJlLCBVbml2ZXJzaXR5IE1lZGljYWwg
Q2VudGVyIFV0cmVjaHQsIFVuaXZlcnNpdGVpdHN3ZWcgMTAwLCAzNTg0IENHIFV0cmVjaHQsIFRo
ZSBOZXRoZXJsYW5kcyBKdWxpdXMgQ2VudGVyIGZvciBIZWFsdGggU2NpZW5jZXMgYW5kIFByaW1h
cnkgQ2FyZSwgVW5pdmVyc2l0eSBNZWRpY2FsIENlbnRlciBVdHJlY2h0LCBVbml2ZXJzaXRlaXRz
d2VnIDEwMCwgMzU4NCBDRyBVdHJlY2h0LCBUaGUgTmV0aGVybGFuZHM8L2F1dGgtYWRkcmVzcz48
dGl0bGVzPjx0aXRsZT5TeXN0ZW1hdGljIG92ZXJ2aWV3IGZpbmRzIHZhcmlhdGlvbiBpbiBhcHBy
b2FjaGVzIHRvIGludmVzdGlnYXRpbmcgYW5kIHJlcG9ydGluZyBvbiBzb3VyY2VzIG9mIGhldGVy
b2dlbmVpdHkgaW4gc3lzdGVtYXRpYyByZXZpZXdzIG9mIGRpYWdub3N0aWMgc3R1ZGllczwvdGl0
bGU+PHNlY29uZGFyeS10aXRsZT5KLkNsaW4uRXBpZGVtaW9sLjwvc2Vjb25kYXJ5LXRpdGxlPjwv
dGl0bGVzPjxwZXJpb2RpY2FsPjxmdWxsLXRpdGxlPkouQ2xpbi5FcGlkZW1pb2wuPC9mdWxsLXRp
dGxlPjwvcGVyaW9kaWNhbD48cmVwcmludC1lZGl0aW9uPk5PVCBJTiBGSUxFPC9yZXByaW50LWVk
aXRpb24+PGtleXdvcmRzPjxrZXl3b3JkPmFjY3VyYWN5PC9rZXl3b3JkPjxrZXl3b3JkPkFmcmlj
YTwva2V5d29yZD48a2V5d29yZD5hbmFseXNpczwva2V5d29yZD48a2V5d29yZD5iaW9pbmZvcm1h
dGljczwva2V5d29yZD48a2V5d29yZD5CaW9zdGF0aXN0aWNzPC9rZXl3b3JkPjxrZXl3b3JkPmRp
YWdub3N0aWMgYWNjdXJhY3k8L2tleXdvcmQ+PGtleXdvcmQ+ZGlhZ25vc3RpYyB0ZXN0PC9rZXl3
b3JkPjxrZXl3b3JkPmVwaWRlbWlvbG9neTwva2V5d29yZD48a2V5d29yZD5GYWN1bHR5PC9rZXl3
b3JkPjxrZXl3b3JkPmhlYWx0aDwva2V5d29yZD48a2V5d29yZD5tZWRpY2luZTwva2V5d29yZD48
a2V5d29yZD5tZXRhIGFuYWx5c2lzPC9rZXl3b3JkPjxrZXl3b3JkPm1ldGhvZHM8L2tleXdvcmQ+
PGtleXdvcmQ+TmV0aGVybGFuZHM8L2tleXdvcmQ+PGtleXdvcmQ+cmV2aWV3PC9rZXl3b3JkPjxr
ZXl3b3JkPnNjaWVuY2U8L2tleXdvcmQ+PGtleXdvcmQ+c2Vuc2l0aXZpdHkgYW5hbHlzaXM8L2tl
eXdvcmQ+PGtleXdvcmQ+U3R1ZGllczwva2V5d29yZD48a2V5d29yZD5zdHVkeSBkZXNpZ248L2tl
eXdvcmQ+PGtleXdvcmQ+c3lzdGVtYXRpYyByZXZpZXc8L2tleXdvcmQ+PGtleXdvcmQ+VW5pdmVy
c2l0aWVzPC9rZXl3b3JkPjxrZXl3b3JkPnVuaXZlcnNpdHk8L2tleXdvcmQ+PC9rZXl3b3Jkcz48
ZGF0ZXM+PHllYXI+MjAxNDwveWVhcj48L2RhdGVzPjx1cmxzPjxyZWxhdGVkLXVybHM+PHVybD5Q
TToyNTA2MzU1ODwvdXJsPjwvcmVsYXRlZC11cmxzPjwvdXJscz48L3JlY29yZD48L0NpdGU+PC9F
bmROb3RlPgB=
</w:fldData>
        </w:fldChar>
      </w:r>
      <w:r>
        <w:rPr>
          <w:rFonts w:ascii="Times New Roman" w:hAnsi="Times New Roman"/>
          <w:lang w:val="en-US"/>
        </w:rPr>
        <w:instrText xml:space="preserve"> ADDIN EN.CITE </w:instrText>
      </w:r>
      <w:r w:rsidR="000619C0">
        <w:rPr>
          <w:rFonts w:ascii="Times New Roman" w:hAnsi="Times New Roman"/>
          <w:lang w:val="en-US"/>
        </w:rPr>
        <w:fldChar w:fldCharType="begin">
          <w:fldData xml:space="preserve">PEVuZE5vdGU+PENpdGU+PEF1dGhvcj5OYWFrdGdlYm9yZW48L0F1dGhvcj48WWVhcj4yMDE0PC9Z
ZWFyPjxSZWNOdW0+MzQ2PC9SZWNOdW0+PERpc3BsYXlUZXh0PlsyMF08L0Rpc3BsYXlUZXh0Pjxy
ZWNvcmQ+PHJlYy1udW1iZXI+MzQ2PC9yZWMtbnVtYmVyPjxmb3JlaWduLWtleXM+PGtleSBhcHA9
IkVOIiBkYi1pZD0id2E5OWE1cjUzYXYwejRlNXZhZDVwZTU2czVzdnZ6NXg1MDI1Ij4zNDY8L2tl
eT48L2ZvcmVpZ24ta2V5cz48cmVmLXR5cGUgbmFtZT0iSm91cm5hbCBBcnRpY2xlIj4xNzwvcmVm
LXR5cGU+PGNvbnRyaWJ1dG9ycz48YXV0aG9ycz48YXV0aG9yPk5hYWt0Z2Vib3JlbiwgQy4gQS48
L2F1dGhvcj48YXV0aG9yPnZhbiBFbnN0LCBXLiBBLjwvYXV0aG9yPjxhdXRob3I+T2Nob2RvLCBF
LiBBLjwvYXV0aG9yPjxhdXRob3I+ZGUgR3Jvb3QsIEouIEEuPC9hdXRob3I+PGF1dGhvcj5Ib29m
dCwgTC48L2F1dGhvcj48YXV0aG9yPkxlZWZsYW5nLCBNLiBNLjwvYXV0aG9yPjxhdXRob3I+Qm9z
c3V5dCwgUC4gTS48L2F1dGhvcj48YXV0aG9yPk1vb25zLCBLLiBHLjwvYXV0aG9yPjxhdXRob3I+
UmVpdHNtYSwgSi4gQi48L2F1dGhvcj48L2F1dGhvcnM+PC9jb250cmlidXRvcnM+PGF1dGgtYWRk
cmVzcz5KdWxpdXMgQ2VudGVyIGZvciBIZWFsdGggU2NpZW5jZXMgYW5kIFByaW1hcnkgQ2FyZSwg
VW5pdmVyc2l0eSBNZWRpY2FsIENlbnRlciBVdHJlY2h0LCBVbml2ZXJzaXRlaXRzd2VnIDEwMCwg
MzU4NCBDRyBVdHJlY2h0LCBUaGUgTmV0aGVybGFuZHMuIEVsZWN0cm9uaWMgYWRkcmVzczogYy5u
YWFrdGdlYm9yZW5AdW1jdXRyZWNodC5ubCBEdXRjaCBDb2NocmFuZSBDZW50cmUsIFVuaXZlcnNp
dHkgTWVkaWNhbCBDZW50ZXIgVXRyZWNodCwgVW5pdmVyc2l0ZWl0c3dlZyAxMDAsIDM1ODQgQ0cg
VXRyZWNodCwgVGhlIE5ldGhlcmxhbmRzOyBEZXBhcnRtZW50IG9mIENsaW5pY2FsIEVwaWRlbWlv
bG9neSwgQmlvc3RhdGlzdGljcyBhbmQgQmlvaW5mb3JtYXRpY3MgKEtFQkIpLCBBY2FkZW1pYyBN
ZWRpY2FsIENlbnRyZSAoQU1DKSwgVW5pdmVyc2l0eSBvZiBBbXN0ZXJkYW0gKFV2QSksIE1laWJl
cmdkcmVlZiA5LCAxMTA1IEFaIEFtc3RlcmRhbSwgVGhlIE5ldGhlcmxhbmRzIERlcGFydG1lbnQg
b2YgQ2xpbmljYWwgRXBpZGVtaW9sb2d5LCBCaW9zdGF0aXN0aWNzIGFuZCBCaW9pbmZvcm1hdGlj
cyAoS0VCQiksIEFjYWRlbWljIE1lZGljYWwgQ2VudHJlIChBTUMpLCBVbml2ZXJzaXR5IG9mIEFt
c3RlcmRhbSAoVXZBKSwgTWVpYmVyZ2RyZWVmIDksIDExMDUgQVogQW1zdGVyZGFtLCBUaGUgTmV0
aGVybGFuZHM7IERlcGFydG1lbnQgb2YgSW50ZXJkaXNjaXBsaW5hcnkgSGVhbHRoLCBGYWN1bHR5
IG9mIE1lZGljaW5lIGFuZCBIZWFsdGggU2NpZW5jZXMsIFN0ZWxsZW5ib3NjaCBVbml2ZXJzaXR5
LCBQTyBCb3ggMTkwNjMsIEZyYW5jaWUgdmFuIFppamwgRHJpdmUsIFRZR0VSQkVSRyA3NTA1LCBT
b3V0aCBBZnJpY2EgSnVsaXVzIENlbnRlciBmb3IgSGVhbHRoIFNjaWVuY2VzIGFuZCBQcmltYXJ5
IENhcmUsIFVuaXZlcnNpdHkgTWVkaWNhbCBDZW50ZXIgVXRyZWNodCwgVW5pdmVyc2l0ZWl0c3dl
ZyAxMDAsIDM1ODQgQ0cgVXRyZWNodCwgVGhlIE5ldGhlcmxhbmRzIER1dGNoIENvY2hyYW5lIENl
bnRyZSwgVW5pdmVyc2l0eSBNZWRpY2FsIENlbnRlciBVdHJlY2h0LCBVbml2ZXJzaXRlaXRzd2Vn
IDEwMCwgMzU4NCBDRyBVdHJlY2h0LCBUaGUgTmV0aGVybGFuZHM7IERlcGFydG1lbnQgb2YgQ2xp
bmljYWwgRXBpZGVtaW9sb2d5LCBCaW9zdGF0aXN0aWNzIGFuZCBCaW9pbmZvcm1hdGljcyAoS0VC
QiksIEFjYWRlbWljIE1lZGljYWwgQ2VudHJlIChBTUMpLCBVbml2ZXJzaXR5IG9mIEFtc3RlcmRh
bSAoVXZBKSwgTWVpYmVyZ2RyZWVmIDksIDExMDUgQVogQW1zdGVyZGFtLCBUaGUgTmV0aGVybGFu
ZHMgRHV0Y2ggQ29jaHJhbmUgQ2VudHJlLCBVbml2ZXJzaXR5IE1lZGljYWwgQ2VudGVyIFV0cmVj
aHQsIFVuaXZlcnNpdGVpdHN3ZWcgMTAwLCAzNTg0IENHIFV0cmVjaHQsIFRoZSBOZXRoZXJsYW5k
czsgRGVwYXJ0bWVudCBvZiBDbGluaWNhbCBFcGlkZW1pb2xvZ3ksIEJpb3N0YXRpc3RpY3MgYW5k
IEJpb2luZm9ybWF0aWNzIChLRUJCKSwgQWNhZGVtaWMgTWVkaWNhbCBDZW50cmUgKEFNQyksIFVu
aXZlcnNpdHkgb2YgQW1zdGVyZGFtIChVdkEpLCBNZWliZXJnZHJlZWYgOSwgMTEwNSBBWiBBbXN0
ZXJkYW0sIFRoZSBOZXRoZXJsYW5kcyBEZXBhcnRtZW50IG9mIENsaW5pY2FsIEVwaWRlbWlvbG9n
eSwgQmlvc3RhdGlzdGljcyBhbmQgQmlvaW5mb3JtYXRpY3MgKEtFQkIpLCBBY2FkZW1pYyBNZWRp
Y2FsIENlbnRyZSAoQU1DKSwgVW5pdmVyc2l0eSBvZiBBbXN0ZXJkYW0gKFV2QSksIE1laWJlcmdk
cmVlZiA5LCAxMTA1IEFaIEFtc3RlcmRhbSwgVGhlIE5ldGhlcmxhbmRzIEp1bGl1cyBDZW50ZXIg
Zm9yIEhlYWx0aCBTY2llbmNlcyBhbmQgUHJpbWFyeSBDYXJlLCBVbml2ZXJzaXR5IE1lZGljYWwg
Q2VudGVyIFV0cmVjaHQsIFVuaXZlcnNpdGVpdHN3ZWcgMTAwLCAzNTg0IENHIFV0cmVjaHQsIFRo
ZSBOZXRoZXJsYW5kcyBKdWxpdXMgQ2VudGVyIGZvciBIZWFsdGggU2NpZW5jZXMgYW5kIFByaW1h
cnkgQ2FyZSwgVW5pdmVyc2l0eSBNZWRpY2FsIENlbnRlciBVdHJlY2h0LCBVbml2ZXJzaXRlaXRz
d2VnIDEwMCwgMzU4NCBDRyBVdHJlY2h0LCBUaGUgTmV0aGVybGFuZHM8L2F1dGgtYWRkcmVzcz48
dGl0bGVzPjx0aXRsZT5TeXN0ZW1hdGljIG92ZXJ2aWV3IGZpbmRzIHZhcmlhdGlvbiBpbiBhcHBy
b2FjaGVzIHRvIGludmVzdGlnYXRpbmcgYW5kIHJlcG9ydGluZyBvbiBzb3VyY2VzIG9mIGhldGVy
b2dlbmVpdHkgaW4gc3lzdGVtYXRpYyByZXZpZXdzIG9mIGRpYWdub3N0aWMgc3R1ZGllczwvdGl0
bGU+PHNlY29uZGFyeS10aXRsZT5KLkNsaW4uRXBpZGVtaW9sLjwvc2Vjb25kYXJ5LXRpdGxlPjwv
dGl0bGVzPjxwZXJpb2RpY2FsPjxmdWxsLXRpdGxlPkouQ2xpbi5FcGlkZW1pb2wuPC9mdWxsLXRp
dGxlPjwvcGVyaW9kaWNhbD48cmVwcmludC1lZGl0aW9uPk5PVCBJTiBGSUxFPC9yZXByaW50LWVk
aXRpb24+PGtleXdvcmRzPjxrZXl3b3JkPmFjY3VyYWN5PC9rZXl3b3JkPjxrZXl3b3JkPkFmcmlj
YTwva2V5d29yZD48a2V5d29yZD5hbmFseXNpczwva2V5d29yZD48a2V5d29yZD5iaW9pbmZvcm1h
dGljczwva2V5d29yZD48a2V5d29yZD5CaW9zdGF0aXN0aWNzPC9rZXl3b3JkPjxrZXl3b3JkPmRp
YWdub3N0aWMgYWNjdXJhY3k8L2tleXdvcmQ+PGtleXdvcmQ+ZGlhZ25vc3RpYyB0ZXN0PC9rZXl3
b3JkPjxrZXl3b3JkPmVwaWRlbWlvbG9neTwva2V5d29yZD48a2V5d29yZD5GYWN1bHR5PC9rZXl3
b3JkPjxrZXl3b3JkPmhlYWx0aDwva2V5d29yZD48a2V5d29yZD5tZWRpY2luZTwva2V5d29yZD48
a2V5d29yZD5tZXRhIGFuYWx5c2lzPC9rZXl3b3JkPjxrZXl3b3JkPm1ldGhvZHM8L2tleXdvcmQ+
PGtleXdvcmQ+TmV0aGVybGFuZHM8L2tleXdvcmQ+PGtleXdvcmQ+cmV2aWV3PC9rZXl3b3JkPjxr
ZXl3b3JkPnNjaWVuY2U8L2tleXdvcmQ+PGtleXdvcmQ+c2Vuc2l0aXZpdHkgYW5hbHlzaXM8L2tl
eXdvcmQ+PGtleXdvcmQ+U3R1ZGllczwva2V5d29yZD48a2V5d29yZD5zdHVkeSBkZXNpZ248L2tl
eXdvcmQ+PGtleXdvcmQ+c3lzdGVtYXRpYyByZXZpZXc8L2tleXdvcmQ+PGtleXdvcmQ+VW5pdmVy
c2l0aWVzPC9rZXl3b3JkPjxrZXl3b3JkPnVuaXZlcnNpdHk8L2tleXdvcmQ+PC9rZXl3b3Jkcz48
ZGF0ZXM+PHllYXI+MjAxNDwveWVhcj48L2RhdGVzPjx1cmxzPjxyZWxhdGVkLXVybHM+PHVybD5Q
TToyNTA2MzU1ODwvdXJsPjwvcmVsYXRlZC11cmxzPjwvdXJscz48L3JlY29yZD48L0NpdGU+PC9F
bmROb3RlPgB=
</w:fldData>
        </w:fldChar>
      </w:r>
      <w:r>
        <w:rPr>
          <w:rFonts w:ascii="Times New Roman" w:hAnsi="Times New Roman"/>
          <w:lang w:val="en-US"/>
        </w:rPr>
        <w:instrText xml:space="preserve"> ADDIN EN.CITE.DATA </w:instrText>
      </w:r>
      <w:r w:rsidR="000619C0">
        <w:rPr>
          <w:rFonts w:ascii="Times New Roman" w:hAnsi="Times New Roman"/>
          <w:lang w:val="en-US"/>
        </w:rPr>
      </w:r>
      <w:r w:rsidR="000619C0">
        <w:rPr>
          <w:rFonts w:ascii="Times New Roman" w:hAnsi="Times New Roman"/>
          <w:lang w:val="en-US"/>
        </w:rPr>
        <w:fldChar w:fldCharType="end"/>
      </w:r>
      <w:r w:rsidR="000619C0">
        <w:rPr>
          <w:rFonts w:ascii="Times New Roman" w:hAnsi="Times New Roman"/>
          <w:lang w:val="en-US"/>
        </w:rPr>
      </w:r>
      <w:r w:rsidR="000619C0">
        <w:rPr>
          <w:rFonts w:ascii="Times New Roman" w:hAnsi="Times New Roman"/>
          <w:lang w:val="en-US"/>
        </w:rPr>
        <w:fldChar w:fldCharType="separate"/>
      </w:r>
      <w:r>
        <w:rPr>
          <w:rFonts w:ascii="Times New Roman" w:hAnsi="Times New Roman"/>
          <w:noProof/>
          <w:lang w:val="en-US"/>
        </w:rPr>
        <w:t>[</w:t>
      </w:r>
      <w:hyperlink w:anchor="_ENREF_20" w:tooltip="Naaktgeboren, 2014 #346" w:history="1">
        <w:r>
          <w:rPr>
            <w:rFonts w:ascii="Times New Roman" w:hAnsi="Times New Roman"/>
            <w:noProof/>
            <w:lang w:val="en-US"/>
          </w:rPr>
          <w:t>20</w:t>
        </w:r>
      </w:hyperlink>
      <w:r>
        <w:rPr>
          <w:rFonts w:ascii="Times New Roman" w:hAnsi="Times New Roman"/>
          <w:noProof/>
          <w:lang w:val="en-US"/>
        </w:rPr>
        <w:t>]</w:t>
      </w:r>
      <w:r w:rsidR="000619C0">
        <w:rPr>
          <w:rFonts w:ascii="Times New Roman" w:hAnsi="Times New Roman"/>
          <w:lang w:val="en-US"/>
        </w:rPr>
        <w:fldChar w:fldCharType="end"/>
      </w:r>
      <w:r w:rsidRPr="00F22538">
        <w:rPr>
          <w:rFonts w:ascii="Times New Roman" w:hAnsi="Times New Roman"/>
          <w:lang w:val="en-US"/>
        </w:rPr>
        <w:t xml:space="preserve">  Potential sources of variability can be explored through sensitivity analysis, stratified analysis, or meta-regression. In sensitivity and stratified analyses, variability in the remaining studies or new subgroups can be quantified.  Remaining variability will be lower, if subgroups differ (on average) in their estimates.  If there is significantly less variability in the subgroups, then some of the variation in results may be attributed to the defining factor of the subgroup(s). In meta-regression, factors thought to be possible sources of variability are added as covariates to the model. In random effects meta-regression, the </w:t>
      </w:r>
      <w:proofErr w:type="spellStart"/>
      <w:r w:rsidRPr="00F22538">
        <w:rPr>
          <w:rFonts w:ascii="Times New Roman" w:hAnsi="Times New Roman"/>
          <w:lang w:val="en-US"/>
        </w:rPr>
        <w:t>τ</w:t>
      </w:r>
      <w:r w:rsidRPr="00F22538">
        <w:rPr>
          <w:rFonts w:ascii="Times New Roman" w:hAnsi="Times New Roman"/>
          <w:vertAlign w:val="superscript"/>
          <w:lang w:val="en-US"/>
        </w:rPr>
        <w:t>2</w:t>
      </w:r>
      <w:r w:rsidRPr="00F22538">
        <w:rPr>
          <w:rFonts w:ascii="Times New Roman" w:hAnsi="Times New Roman"/>
          <w:lang w:val="en-US"/>
        </w:rPr>
        <w:t>s</w:t>
      </w:r>
      <w:proofErr w:type="spellEnd"/>
      <w:r w:rsidRPr="00F22538">
        <w:rPr>
          <w:rFonts w:ascii="Times New Roman" w:hAnsi="Times New Roman"/>
          <w:lang w:val="en-US"/>
        </w:rPr>
        <w:t xml:space="preserve"> of the new model represent the remaining, still unexplained variability. </w:t>
      </w:r>
    </w:p>
    <w:p w:rsidR="000B2550" w:rsidRDefault="000B2550">
      <w:pPr>
        <w:spacing w:after="200" w:line="276" w:lineRule="auto"/>
        <w:rPr>
          <w:lang w:val="en-US"/>
        </w:rPr>
      </w:pPr>
      <w:r>
        <w:rPr>
          <w:lang w:val="en-US"/>
        </w:rPr>
        <w:br w:type="page"/>
      </w:r>
    </w:p>
    <w:p w:rsidR="000B2550" w:rsidRPr="00F22538" w:rsidRDefault="003B4CAA" w:rsidP="000B2550">
      <w:pPr>
        <w:spacing w:line="276" w:lineRule="auto"/>
        <w:rPr>
          <w:rFonts w:ascii="Times New Roman" w:hAnsi="Times New Roman"/>
          <w:lang w:val="en-US"/>
        </w:rPr>
      </w:pPr>
      <w:r>
        <w:rPr>
          <w:rFonts w:ascii="Times New Roman" w:hAnsi="Times New Roman"/>
          <w:noProof/>
          <w:lang w:val="en-US" w:eastAsia="en-US"/>
        </w:rPr>
        <w:lastRenderedPageBreak/>
        <w:drawing>
          <wp:inline distT="0" distB="0" distL="0" distR="0">
            <wp:extent cx="6407150" cy="7675245"/>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7150" cy="7675245"/>
                    </a:xfrm>
                    <a:prstGeom prst="rect">
                      <a:avLst/>
                    </a:prstGeom>
                    <a:noFill/>
                  </pic:spPr>
                </pic:pic>
              </a:graphicData>
            </a:graphic>
          </wp:inline>
        </w:drawing>
      </w:r>
    </w:p>
    <w:p w:rsidR="000B2550" w:rsidRPr="00F22538" w:rsidRDefault="000B2550" w:rsidP="000B2550">
      <w:pPr>
        <w:spacing w:line="276" w:lineRule="auto"/>
        <w:rPr>
          <w:rFonts w:ascii="Times New Roman" w:hAnsi="Times New Roman"/>
          <w:lang w:val="en-US"/>
        </w:rPr>
      </w:pPr>
      <w:r w:rsidRPr="00F22538">
        <w:rPr>
          <w:rFonts w:ascii="Times New Roman" w:hAnsi="Times New Roman"/>
          <w:lang w:val="en-US"/>
        </w:rPr>
        <w:t xml:space="preserve">Figure </w:t>
      </w:r>
      <w:r>
        <w:rPr>
          <w:rFonts w:ascii="Times New Roman" w:hAnsi="Times New Roman"/>
          <w:lang w:val="en-US"/>
        </w:rPr>
        <w:t>S1</w:t>
      </w:r>
      <w:r w:rsidRPr="00F22538">
        <w:rPr>
          <w:rFonts w:ascii="Times New Roman" w:hAnsi="Times New Roman"/>
          <w:lang w:val="en-US"/>
        </w:rPr>
        <w:t>. Overview of methods and measure for assessing variability in univariate outcomes</w:t>
      </w:r>
    </w:p>
    <w:p w:rsidR="00954AE4" w:rsidRPr="0002333A" w:rsidRDefault="00954AE4">
      <w:pPr>
        <w:rPr>
          <w:lang w:val="en-US"/>
        </w:rPr>
      </w:pPr>
    </w:p>
    <w:sectPr w:rsidR="00954AE4" w:rsidRPr="0002333A" w:rsidSect="001316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hyphenationZone w:val="425"/>
  <w:characterSpacingControl w:val="doNotCompress"/>
  <w:compat/>
  <w:rsids>
    <w:rsidRoot w:val="002522AA"/>
    <w:rsid w:val="0002333A"/>
    <w:rsid w:val="000619C0"/>
    <w:rsid w:val="000B2550"/>
    <w:rsid w:val="00130743"/>
    <w:rsid w:val="001316B8"/>
    <w:rsid w:val="00211FA7"/>
    <w:rsid w:val="002522AA"/>
    <w:rsid w:val="00341F4D"/>
    <w:rsid w:val="003B4CAA"/>
    <w:rsid w:val="0057591D"/>
    <w:rsid w:val="0071416C"/>
    <w:rsid w:val="00714181"/>
    <w:rsid w:val="00714C4E"/>
    <w:rsid w:val="00822671"/>
    <w:rsid w:val="00954AE4"/>
    <w:rsid w:val="00A85858"/>
    <w:rsid w:val="00B76D38"/>
    <w:rsid w:val="00BF7D38"/>
    <w:rsid w:val="00D074C6"/>
    <w:rsid w:val="00D25D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egoe UI" w:eastAsiaTheme="minorHAnsi" w:hAnsi="Segoe U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2AA"/>
    <w:pPr>
      <w:spacing w:after="0" w:line="240" w:lineRule="auto"/>
    </w:pPr>
    <w:rPr>
      <w:rFonts w:ascii="Calibri" w:eastAsia="Times New Roman" w:hAnsi="Calibri" w:cs="Times New Roman"/>
      <w:sz w:val="24"/>
      <w:szCs w:val="24"/>
      <w:lang w:val="nl-NL" w:eastAsia="nl-NL"/>
    </w:rPr>
  </w:style>
  <w:style w:type="paragraph" w:styleId="Heading1">
    <w:name w:val="heading 1"/>
    <w:basedOn w:val="Normal"/>
    <w:next w:val="Normal"/>
    <w:link w:val="Heading1Char"/>
    <w:uiPriority w:val="99"/>
    <w:qFormat/>
    <w:rsid w:val="002522AA"/>
    <w:pPr>
      <w:keepNext/>
      <w:spacing w:before="240" w:after="60" w:line="480" w:lineRule="auto"/>
      <w:outlineLvl w:val="0"/>
    </w:pPr>
    <w:rPr>
      <w:rFonts w:eastAsia="MS Gothic"/>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522AA"/>
    <w:rPr>
      <w:rFonts w:ascii="Calibri" w:eastAsia="MS Gothic" w:hAnsi="Calibri" w:cs="Times New Roman"/>
      <w:b/>
      <w:bCs/>
      <w:kern w:val="32"/>
      <w:sz w:val="24"/>
      <w:szCs w:val="32"/>
      <w:lang w:val="nl-NL" w:eastAsia="nl-NL"/>
    </w:rPr>
  </w:style>
  <w:style w:type="paragraph" w:styleId="BalloonText">
    <w:name w:val="Balloon Text"/>
    <w:basedOn w:val="Normal"/>
    <w:link w:val="BalloonTextChar"/>
    <w:uiPriority w:val="99"/>
    <w:semiHidden/>
    <w:unhideWhenUsed/>
    <w:rsid w:val="002522AA"/>
    <w:rPr>
      <w:rFonts w:ascii="Tahoma" w:hAnsi="Tahoma" w:cs="Tahoma"/>
      <w:sz w:val="16"/>
      <w:szCs w:val="16"/>
    </w:rPr>
  </w:style>
  <w:style w:type="character" w:customStyle="1" w:styleId="BalloonTextChar">
    <w:name w:val="Balloon Text Char"/>
    <w:basedOn w:val="DefaultParagraphFont"/>
    <w:link w:val="BalloonText"/>
    <w:uiPriority w:val="99"/>
    <w:semiHidden/>
    <w:rsid w:val="002522AA"/>
    <w:rPr>
      <w:rFonts w:ascii="Tahoma" w:eastAsia="Times New Roman" w:hAnsi="Tahoma" w:cs="Tahoma"/>
      <w:sz w:val="16"/>
      <w:szCs w:val="16"/>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egoe UI" w:eastAsiaTheme="minorHAnsi" w:hAnsi="Segoe U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2AA"/>
    <w:pPr>
      <w:spacing w:after="0" w:line="240" w:lineRule="auto"/>
    </w:pPr>
    <w:rPr>
      <w:rFonts w:ascii="Calibri" w:eastAsia="Times New Roman" w:hAnsi="Calibri" w:cs="Times New Roman"/>
      <w:sz w:val="24"/>
      <w:szCs w:val="24"/>
      <w:lang w:val="nl-NL" w:eastAsia="nl-NL"/>
    </w:rPr>
  </w:style>
  <w:style w:type="paragraph" w:styleId="Heading1">
    <w:name w:val="heading 1"/>
    <w:basedOn w:val="Normal"/>
    <w:next w:val="Normal"/>
    <w:link w:val="Heading1Char"/>
    <w:uiPriority w:val="99"/>
    <w:qFormat/>
    <w:rsid w:val="002522AA"/>
    <w:pPr>
      <w:keepNext/>
      <w:spacing w:before="240" w:after="60" w:line="480" w:lineRule="auto"/>
      <w:outlineLvl w:val="0"/>
    </w:pPr>
    <w:rPr>
      <w:rFonts w:eastAsia="MS Gothic"/>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522AA"/>
    <w:rPr>
      <w:rFonts w:ascii="Calibri" w:eastAsia="MS Gothic" w:hAnsi="Calibri" w:cs="Times New Roman"/>
      <w:b/>
      <w:bCs/>
      <w:kern w:val="32"/>
      <w:sz w:val="24"/>
      <w:szCs w:val="32"/>
      <w:lang w:val="nl-NL" w:eastAsia="nl-NL"/>
    </w:rPr>
  </w:style>
  <w:style w:type="paragraph" w:styleId="BalloonText">
    <w:name w:val="Balloon Text"/>
    <w:basedOn w:val="Normal"/>
    <w:link w:val="BalloonTextChar"/>
    <w:uiPriority w:val="99"/>
    <w:semiHidden/>
    <w:unhideWhenUsed/>
    <w:rsid w:val="002522AA"/>
    <w:rPr>
      <w:rFonts w:ascii="Tahoma" w:hAnsi="Tahoma" w:cs="Tahoma"/>
      <w:sz w:val="16"/>
      <w:szCs w:val="16"/>
    </w:rPr>
  </w:style>
  <w:style w:type="character" w:customStyle="1" w:styleId="BalloonTextChar">
    <w:name w:val="Balloon Text Char"/>
    <w:basedOn w:val="DefaultParagraphFont"/>
    <w:link w:val="BalloonText"/>
    <w:uiPriority w:val="99"/>
    <w:semiHidden/>
    <w:rsid w:val="002522AA"/>
    <w:rPr>
      <w:rFonts w:ascii="Tahoma" w:eastAsia="Times New Roman" w:hAnsi="Tahoma" w:cs="Tahoma"/>
      <w:sz w:val="16"/>
      <w:szCs w:val="16"/>
      <w:lang w:val="nl-NL" w:eastAsia="nl-N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UMC Utrecht</Company>
  <LinksUpToDate>false</LinksUpToDate>
  <CharactersWithSpaces>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Naaktgeboren, C.A.</dc:creator>
  <cp:lastModifiedBy>edeorico</cp:lastModifiedBy>
  <cp:revision>31</cp:revision>
  <dcterms:created xsi:type="dcterms:W3CDTF">2015-12-28T15:13:00Z</dcterms:created>
  <dcterms:modified xsi:type="dcterms:W3CDTF">2016-01-07T13:43:00Z</dcterms:modified>
</cp:coreProperties>
</file>