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E7B" w:rsidRPr="00874E7B" w:rsidRDefault="00874E7B" w:rsidP="00874E7B">
      <w:pPr>
        <w:spacing w:before="200" w:after="0"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874E7B">
        <w:rPr>
          <w:rFonts w:ascii="Times New Roman" w:hAnsi="Times New Roman"/>
          <w:b/>
          <w:sz w:val="20"/>
          <w:szCs w:val="20"/>
          <w:lang w:val="en-GB"/>
        </w:rPr>
        <w:t>Additional</w:t>
      </w:r>
      <w:r w:rsidRPr="00874E7B">
        <w:rPr>
          <w:rFonts w:ascii="Times New Roman" w:hAnsi="Times New Roman" w:cs="Times New Roman"/>
          <w:b/>
          <w:sz w:val="20"/>
          <w:szCs w:val="20"/>
          <w:lang w:val="en-GB"/>
        </w:rPr>
        <w:t xml:space="preserve"> file 5: Figure A1 and A2 – scatter plot of the point estimates of Fleiss’ K versus </w:t>
      </w:r>
      <w:proofErr w:type="spellStart"/>
      <w:r w:rsidRPr="00874E7B">
        <w:rPr>
          <w:rFonts w:ascii="Times New Roman" w:hAnsi="Times New Roman" w:cs="Times New Roman"/>
          <w:b/>
          <w:sz w:val="20"/>
          <w:szCs w:val="20"/>
          <w:lang w:val="en-GB"/>
        </w:rPr>
        <w:t>Krippendorff’s</w:t>
      </w:r>
      <w:proofErr w:type="spellEnd"/>
      <w:r w:rsidRPr="00874E7B">
        <w:rPr>
          <w:rFonts w:ascii="Times New Roman" w:hAnsi="Times New Roman" w:cs="Times New Roman"/>
          <w:b/>
          <w:sz w:val="20"/>
          <w:szCs w:val="20"/>
          <w:lang w:val="en-GB"/>
        </w:rPr>
        <w:t xml:space="preserve"> alpha and empirical coverage probability of the asymptotic confidence interval for Fleiss' K.</w:t>
      </w:r>
    </w:p>
    <w:p w:rsidR="00874E7B" w:rsidRDefault="00874E7B" w:rsidP="00874E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de-DE"/>
        </w:rPr>
        <w:drawing>
          <wp:inline distT="0" distB="0" distL="0" distR="0" wp14:anchorId="5C652B23" wp14:editId="3034C771">
            <wp:extent cx="4779010" cy="3588385"/>
            <wp:effectExtent l="0" t="0" r="254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010" cy="358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E7B" w:rsidRDefault="00874E7B" w:rsidP="00874E7B">
      <w:pPr>
        <w:pStyle w:val="Beschriftung"/>
        <w:rPr>
          <w:rFonts w:ascii="Times New Roman" w:hAnsi="Times New Roman"/>
          <w:b w:val="0"/>
          <w:bCs w:val="0"/>
          <w:color w:val="auto"/>
          <w:sz w:val="20"/>
          <w:szCs w:val="20"/>
          <w:lang w:val="en-GB"/>
        </w:rPr>
      </w:pPr>
      <w:bookmarkStart w:id="0" w:name="_Ref422988799"/>
      <w:r>
        <w:rPr>
          <w:rFonts w:ascii="Times New Roman" w:hAnsi="Times New Roman"/>
          <w:bCs w:val="0"/>
          <w:color w:val="auto"/>
          <w:sz w:val="20"/>
          <w:szCs w:val="20"/>
          <w:lang w:val="en-GB"/>
        </w:rPr>
        <w:t xml:space="preserve">Figure A </w:t>
      </w:r>
      <w:r>
        <w:fldChar w:fldCharType="begin"/>
      </w:r>
      <w:r>
        <w:rPr>
          <w:rFonts w:ascii="Times New Roman" w:hAnsi="Times New Roman"/>
          <w:bCs w:val="0"/>
          <w:color w:val="auto"/>
          <w:sz w:val="20"/>
          <w:szCs w:val="20"/>
          <w:lang w:val="en-GB"/>
        </w:rPr>
        <w:instrText xml:space="preserve"> SEQ Figure_S \* ARABIC </w:instrText>
      </w:r>
      <w:r>
        <w:fldChar w:fldCharType="separate"/>
      </w:r>
      <w:r>
        <w:rPr>
          <w:rFonts w:ascii="Times New Roman" w:hAnsi="Times New Roman"/>
          <w:bCs w:val="0"/>
          <w:noProof/>
          <w:color w:val="auto"/>
          <w:sz w:val="20"/>
          <w:szCs w:val="20"/>
          <w:lang w:val="en-GB"/>
        </w:rPr>
        <w:t>1</w:t>
      </w:r>
      <w:r>
        <w:fldChar w:fldCharType="end"/>
      </w:r>
      <w:bookmarkEnd w:id="0"/>
      <w:r>
        <w:rPr>
          <w:rFonts w:ascii="Times New Roman" w:hAnsi="Times New Roman"/>
          <w:b w:val="0"/>
          <w:bCs w:val="0"/>
          <w:color w:val="auto"/>
          <w:sz w:val="20"/>
          <w:szCs w:val="20"/>
          <w:lang w:val="en-GB"/>
        </w:rPr>
        <w:t xml:space="preserve">: Scatter plot of the point estimates (as mean over the 1000 simulation runs) of Fleiss’ K versus </w:t>
      </w:r>
      <w:proofErr w:type="spellStart"/>
      <w:r>
        <w:rPr>
          <w:rFonts w:ascii="Times New Roman" w:hAnsi="Times New Roman"/>
          <w:b w:val="0"/>
          <w:bCs w:val="0"/>
          <w:color w:val="auto"/>
          <w:sz w:val="20"/>
          <w:szCs w:val="20"/>
          <w:lang w:val="en-GB"/>
        </w:rPr>
        <w:t>Krippendorff’s</w:t>
      </w:r>
      <w:proofErr w:type="spellEnd"/>
      <w:r>
        <w:rPr>
          <w:rFonts w:ascii="Times New Roman" w:hAnsi="Times New Roman"/>
          <w:b w:val="0"/>
          <w:bCs w:val="0"/>
          <w:color w:val="auto"/>
          <w:sz w:val="20"/>
          <w:szCs w:val="20"/>
          <w:lang w:val="en-GB"/>
        </w:rPr>
        <w:t xml:space="preserve"> alpha. The dashed diagonal line</w:t>
      </w:r>
      <w:r>
        <w:rPr>
          <w:rFonts w:ascii="Times New Roman" w:hAnsi="Times New Roman"/>
          <w:bCs w:val="0"/>
          <w:color w:val="auto"/>
          <w:sz w:val="20"/>
          <w:szCs w:val="20"/>
          <w:lang w:val="en-GB"/>
        </w:rPr>
        <w:t xml:space="preserve"> </w:t>
      </w:r>
      <w:r>
        <w:rPr>
          <w:rFonts w:ascii="Times New Roman" w:hAnsi="Times New Roman"/>
          <w:b w:val="0"/>
          <w:bCs w:val="0"/>
          <w:color w:val="auto"/>
          <w:sz w:val="20"/>
          <w:szCs w:val="20"/>
          <w:lang w:val="en-GB"/>
        </w:rPr>
        <w:t>represents equality.</w:t>
      </w:r>
    </w:p>
    <w:p w:rsidR="00874E7B" w:rsidRPr="00874E7B" w:rsidRDefault="00874E7B" w:rsidP="00874E7B">
      <w:pPr>
        <w:rPr>
          <w:lang w:val="en-GB"/>
        </w:rPr>
      </w:pPr>
    </w:p>
    <w:p w:rsidR="00874E7B" w:rsidRDefault="00874E7B" w:rsidP="00874E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de-DE"/>
        </w:rPr>
        <w:drawing>
          <wp:inline distT="0" distB="0" distL="0" distR="0" wp14:anchorId="200C1676" wp14:editId="0AC65E2C">
            <wp:extent cx="4873625" cy="3657600"/>
            <wp:effectExtent l="0" t="0" r="317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4B5" w:rsidRPr="00874E7B" w:rsidRDefault="00874E7B" w:rsidP="00874E7B">
      <w:pPr>
        <w:pStyle w:val="Beschriftung"/>
        <w:rPr>
          <w:rFonts w:ascii="Times New Roman" w:hAnsi="Times New Roman"/>
          <w:b w:val="0"/>
          <w:bCs w:val="0"/>
          <w:color w:val="auto"/>
          <w:sz w:val="20"/>
          <w:szCs w:val="20"/>
          <w:lang w:val="en-GB"/>
        </w:rPr>
      </w:pPr>
      <w:bookmarkStart w:id="1" w:name="_Ref422914110"/>
      <w:bookmarkStart w:id="2" w:name="_Ref422914106"/>
      <w:r>
        <w:rPr>
          <w:rFonts w:ascii="Times New Roman" w:hAnsi="Times New Roman"/>
          <w:bCs w:val="0"/>
          <w:color w:val="auto"/>
          <w:sz w:val="20"/>
          <w:szCs w:val="20"/>
          <w:lang w:val="en-GB"/>
        </w:rPr>
        <w:t xml:space="preserve">Figure A </w:t>
      </w:r>
      <w:r>
        <w:fldChar w:fldCharType="begin"/>
      </w:r>
      <w:r>
        <w:rPr>
          <w:rFonts w:ascii="Times New Roman" w:hAnsi="Times New Roman"/>
          <w:bCs w:val="0"/>
          <w:color w:val="auto"/>
          <w:sz w:val="20"/>
          <w:szCs w:val="20"/>
          <w:lang w:val="en-GB"/>
        </w:rPr>
        <w:instrText xml:space="preserve"> SEQ Figure_S \* ARABIC </w:instrText>
      </w:r>
      <w:r>
        <w:fldChar w:fldCharType="separate"/>
      </w:r>
      <w:r>
        <w:rPr>
          <w:rFonts w:ascii="Times New Roman" w:hAnsi="Times New Roman"/>
          <w:bCs w:val="0"/>
          <w:noProof/>
          <w:color w:val="auto"/>
          <w:sz w:val="20"/>
          <w:szCs w:val="20"/>
          <w:lang w:val="en-GB"/>
        </w:rPr>
        <w:t>2</w:t>
      </w:r>
      <w:r>
        <w:fldChar w:fldCharType="end"/>
      </w:r>
      <w:bookmarkEnd w:id="1"/>
      <w:r>
        <w:rPr>
          <w:rFonts w:ascii="Times New Roman" w:hAnsi="Times New Roman"/>
          <w:b w:val="0"/>
          <w:bCs w:val="0"/>
          <w:color w:val="auto"/>
          <w:sz w:val="20"/>
          <w:szCs w:val="20"/>
          <w:lang w:val="en-GB"/>
        </w:rPr>
        <w:t>: Empirical coverage probability of the asymptotic confidence interval for Fleiss’ K with increasing sample size.</w:t>
      </w:r>
      <w:bookmarkEnd w:id="2"/>
      <w:r>
        <w:rPr>
          <w:rFonts w:ascii="Times New Roman" w:hAnsi="Times New Roman"/>
          <w:b w:val="0"/>
          <w:bCs w:val="0"/>
          <w:color w:val="auto"/>
          <w:sz w:val="20"/>
          <w:szCs w:val="20"/>
          <w:lang w:val="en-GB"/>
        </w:rPr>
        <w:t xml:space="preserve"> The dotted line indicates the theoretical coverage probability of 95%.</w:t>
      </w:r>
      <w:bookmarkStart w:id="3" w:name="_GoBack"/>
      <w:bookmarkEnd w:id="3"/>
    </w:p>
    <w:sectPr w:rsidR="00BB54B5" w:rsidRPr="00874E7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E7B"/>
    <w:rsid w:val="00874E7B"/>
    <w:rsid w:val="00BB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74E7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99"/>
    <w:unhideWhenUsed/>
    <w:qFormat/>
    <w:rsid w:val="00874E7B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4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4E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74E7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99"/>
    <w:unhideWhenUsed/>
    <w:qFormat/>
    <w:rsid w:val="00874E7B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4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4E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 Göttingen</Company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azapf</dc:creator>
  <cp:lastModifiedBy>azapf</cp:lastModifiedBy>
  <cp:revision>1</cp:revision>
  <dcterms:created xsi:type="dcterms:W3CDTF">2016-07-26T09:09:00Z</dcterms:created>
  <dcterms:modified xsi:type="dcterms:W3CDTF">2016-07-26T09:13:00Z</dcterms:modified>
</cp:coreProperties>
</file>