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280" w:rsidRPr="0011289B" w:rsidRDefault="003D2A76">
      <w:pPr>
        <w:rPr>
          <w:rFonts w:ascii="Arial" w:hAnsi="Arial" w:cs="Arial"/>
          <w:u w:val="single"/>
          <w:lang w:val="en-US"/>
        </w:rPr>
      </w:pPr>
      <w:r w:rsidRPr="0011289B">
        <w:rPr>
          <w:rFonts w:ascii="Arial" w:hAnsi="Arial" w:cs="Arial"/>
          <w:u w:val="single"/>
          <w:lang w:val="en-US"/>
        </w:rPr>
        <w:t>Addit</w:t>
      </w:r>
      <w:bookmarkStart w:id="0" w:name="_GoBack"/>
      <w:bookmarkEnd w:id="0"/>
      <w:r w:rsidRPr="0011289B">
        <w:rPr>
          <w:rFonts w:ascii="Arial" w:hAnsi="Arial" w:cs="Arial"/>
          <w:u w:val="single"/>
          <w:lang w:val="en-US"/>
        </w:rPr>
        <w:t>ional File 2</w:t>
      </w:r>
    </w:p>
    <w:p w:rsidR="003D2A76" w:rsidRPr="0011289B" w:rsidRDefault="003D2A76" w:rsidP="003D2A76">
      <w:pPr>
        <w:spacing w:line="360" w:lineRule="auto"/>
        <w:rPr>
          <w:rFonts w:ascii="Arial" w:hAnsi="Arial" w:cs="Arial"/>
          <w:sz w:val="20"/>
        </w:rPr>
      </w:pPr>
      <w:r w:rsidRPr="0011289B">
        <w:rPr>
          <w:rFonts w:ascii="Arial" w:hAnsi="Arial" w:cs="Arial"/>
          <w:sz w:val="20"/>
        </w:rPr>
        <w:t>Table: Regression coefficients for the maximum likelihood model and the models built in accordance with the three winning strategies.</w:t>
      </w:r>
    </w:p>
    <w:tbl>
      <w:tblPr>
        <w:tblStyle w:val="TableClassic2"/>
        <w:tblW w:w="9350" w:type="dxa"/>
        <w:tblLayout w:type="fixed"/>
        <w:tblLook w:val="0600" w:firstRow="0" w:lastRow="0" w:firstColumn="0" w:lastColumn="0" w:noHBand="1" w:noVBand="1"/>
      </w:tblPr>
      <w:tblGrid>
        <w:gridCol w:w="1497"/>
        <w:gridCol w:w="784"/>
        <w:gridCol w:w="871"/>
        <w:gridCol w:w="871"/>
        <w:gridCol w:w="871"/>
        <w:gridCol w:w="871"/>
        <w:gridCol w:w="913"/>
        <w:gridCol w:w="829"/>
        <w:gridCol w:w="910"/>
        <w:gridCol w:w="840"/>
        <w:gridCol w:w="93"/>
      </w:tblGrid>
      <w:tr w:rsidR="003D2A76" w:rsidRPr="0011289B" w:rsidTr="007D0AF8">
        <w:trPr>
          <w:trHeight w:val="890"/>
        </w:trPr>
        <w:tc>
          <w:tcPr>
            <w:tcW w:w="1497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Strategy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Int.</w:t>
            </w:r>
          </w:p>
        </w:tc>
        <w:tc>
          <w:tcPr>
            <w:tcW w:w="871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Gender</w:t>
            </w:r>
          </w:p>
        </w:tc>
        <w:tc>
          <w:tcPr>
            <w:tcW w:w="871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No trauma</w:t>
            </w:r>
          </w:p>
        </w:tc>
        <w:tc>
          <w:tcPr>
            <w:tcW w:w="871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OC. use</w:t>
            </w:r>
          </w:p>
        </w:tc>
        <w:tc>
          <w:tcPr>
            <w:tcW w:w="871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Malign.</w:t>
            </w:r>
          </w:p>
        </w:tc>
        <w:tc>
          <w:tcPr>
            <w:tcW w:w="913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Surgery</w:t>
            </w:r>
          </w:p>
        </w:tc>
        <w:tc>
          <w:tcPr>
            <w:tcW w:w="829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Vein dist.</w:t>
            </w:r>
          </w:p>
        </w:tc>
        <w:tc>
          <w:tcPr>
            <w:tcW w:w="910" w:type="dxa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Log D-dimer</w:t>
            </w:r>
          </w:p>
        </w:tc>
        <w:tc>
          <w:tcPr>
            <w:tcW w:w="933" w:type="dxa"/>
            <w:gridSpan w:val="2"/>
            <w:tcBorders>
              <w:top w:val="single" w:sz="12" w:space="0" w:color="000000"/>
              <w:bottom w:val="single" w:sz="6" w:space="0" w:color="000000"/>
            </w:tcBorders>
          </w:tcPr>
          <w:p w:rsidR="003D2A76" w:rsidRPr="0011289B" w:rsidRDefault="003D2A76" w:rsidP="007D0AF8">
            <w:pPr>
              <w:widowControl w:val="0"/>
              <w:spacing w:before="240" w:line="240" w:lineRule="auto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Calf diff.     &gt; 3 cm</w:t>
            </w:r>
          </w:p>
        </w:tc>
      </w:tr>
      <w:tr w:rsidR="003D2A76" w:rsidRPr="0011289B" w:rsidTr="007D0AF8">
        <w:trPr>
          <w:gridAfter w:val="1"/>
          <w:wAfter w:w="93" w:type="dxa"/>
          <w:trHeight w:val="853"/>
        </w:trPr>
        <w:tc>
          <w:tcPr>
            <w:tcW w:w="1497" w:type="dxa"/>
            <w:tcBorders>
              <w:top w:val="single" w:sz="6" w:space="0" w:color="000000"/>
              <w:righ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1. Maximum </w:t>
            </w:r>
          </w:p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    likelihood*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-5.024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0.708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0.668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0.758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0.500</w:t>
            </w:r>
          </w:p>
        </w:tc>
        <w:tc>
          <w:tcPr>
            <w:tcW w:w="913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0.418</w:t>
            </w:r>
          </w:p>
        </w:tc>
        <w:tc>
          <w:tcPr>
            <w:tcW w:w="829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0.534</w:t>
            </w:r>
          </w:p>
        </w:tc>
        <w:tc>
          <w:tcPr>
            <w:tcW w:w="910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2.432</w:t>
            </w:r>
          </w:p>
        </w:tc>
        <w:tc>
          <w:tcPr>
            <w:tcW w:w="840" w:type="dxa"/>
            <w:tcBorders>
              <w:top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before="24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1.145</w:t>
            </w:r>
          </w:p>
        </w:tc>
      </w:tr>
      <w:tr w:rsidR="003D2A76" w:rsidRPr="0011289B" w:rsidTr="007D0AF8">
        <w:trPr>
          <w:gridAfter w:val="1"/>
          <w:wAfter w:w="93" w:type="dxa"/>
          <w:trHeight w:val="654"/>
        </w:trPr>
        <w:tc>
          <w:tcPr>
            <w:tcW w:w="1497" w:type="dxa"/>
            <w:tcBorders>
              <w:righ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2. Split sample  </w:t>
            </w:r>
          </w:p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    shrinkage</w:t>
            </w:r>
          </w:p>
        </w:tc>
        <w:tc>
          <w:tcPr>
            <w:tcW w:w="784" w:type="dxa"/>
            <w:tcBorders>
              <w:lef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-4.939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0.694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0.654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0.743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0.489</w:t>
            </w:r>
          </w:p>
        </w:tc>
        <w:tc>
          <w:tcPr>
            <w:tcW w:w="913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0.410</w:t>
            </w:r>
          </w:p>
        </w:tc>
        <w:tc>
          <w:tcPr>
            <w:tcW w:w="829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0.523</w:t>
            </w:r>
          </w:p>
        </w:tc>
        <w:tc>
          <w:tcPr>
            <w:tcW w:w="910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2.382</w:t>
            </w:r>
          </w:p>
        </w:tc>
        <w:tc>
          <w:tcPr>
            <w:tcW w:w="840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1.122</w:t>
            </w:r>
          </w:p>
        </w:tc>
      </w:tr>
      <w:tr w:rsidR="003D2A76" w:rsidRPr="0011289B" w:rsidTr="007D0AF8">
        <w:trPr>
          <w:gridAfter w:val="1"/>
          <w:wAfter w:w="93" w:type="dxa"/>
          <w:trHeight w:val="654"/>
        </w:trPr>
        <w:tc>
          <w:tcPr>
            <w:tcW w:w="1497" w:type="dxa"/>
            <w:tcBorders>
              <w:righ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3. Bootstrap </w:t>
            </w:r>
          </w:p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    shrinkage</w:t>
            </w:r>
          </w:p>
        </w:tc>
        <w:tc>
          <w:tcPr>
            <w:tcW w:w="784" w:type="dxa"/>
            <w:tcBorders>
              <w:lef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-4.884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0.684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0.645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0.733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0.483</w:t>
            </w:r>
          </w:p>
        </w:tc>
        <w:tc>
          <w:tcPr>
            <w:tcW w:w="913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0.404</w:t>
            </w:r>
          </w:p>
        </w:tc>
        <w:tc>
          <w:tcPr>
            <w:tcW w:w="829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0.516</w:t>
            </w:r>
          </w:p>
        </w:tc>
        <w:tc>
          <w:tcPr>
            <w:tcW w:w="910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2.350</w:t>
            </w:r>
          </w:p>
        </w:tc>
        <w:tc>
          <w:tcPr>
            <w:tcW w:w="840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1.106</w:t>
            </w:r>
          </w:p>
        </w:tc>
      </w:tr>
      <w:tr w:rsidR="003D2A76" w:rsidRPr="0011289B" w:rsidTr="007D0AF8">
        <w:trPr>
          <w:gridAfter w:val="1"/>
          <w:wAfter w:w="93" w:type="dxa"/>
          <w:trHeight w:val="545"/>
        </w:trPr>
        <w:tc>
          <w:tcPr>
            <w:tcW w:w="1497" w:type="dxa"/>
            <w:tcBorders>
              <w:bottom w:val="single" w:sz="12" w:space="0" w:color="000000"/>
              <w:righ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4. Firth </w:t>
            </w:r>
          </w:p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 xml:space="preserve">   penalization</w:t>
            </w:r>
          </w:p>
        </w:tc>
        <w:tc>
          <w:tcPr>
            <w:tcW w:w="784" w:type="dxa"/>
            <w:tcBorders>
              <w:left w:val="single" w:sz="6" w:space="0" w:color="000000"/>
            </w:tcBorders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-4.949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0.702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0.653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0.758</w:t>
            </w:r>
          </w:p>
        </w:tc>
        <w:tc>
          <w:tcPr>
            <w:tcW w:w="871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0.499</w:t>
            </w:r>
          </w:p>
        </w:tc>
        <w:tc>
          <w:tcPr>
            <w:tcW w:w="913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0.417</w:t>
            </w:r>
          </w:p>
        </w:tc>
        <w:tc>
          <w:tcPr>
            <w:tcW w:w="829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0.531</w:t>
            </w:r>
          </w:p>
        </w:tc>
        <w:tc>
          <w:tcPr>
            <w:tcW w:w="910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2.386</w:t>
            </w:r>
          </w:p>
        </w:tc>
        <w:tc>
          <w:tcPr>
            <w:tcW w:w="840" w:type="dxa"/>
          </w:tcPr>
          <w:p w:rsidR="003D2A76" w:rsidRPr="0011289B" w:rsidRDefault="003D2A76" w:rsidP="003D2A76">
            <w:pPr>
              <w:widowControl w:val="0"/>
              <w:spacing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1289B">
              <w:rPr>
                <w:rFonts w:ascii="Arial" w:hAnsi="Arial" w:cs="Arial"/>
                <w:sz w:val="19"/>
                <w:szCs w:val="19"/>
              </w:rPr>
              <w:t>1.134</w:t>
            </w:r>
          </w:p>
        </w:tc>
      </w:tr>
    </w:tbl>
    <w:p w:rsidR="003D2A76" w:rsidRPr="0011289B" w:rsidRDefault="003D2A76" w:rsidP="003D2A76">
      <w:pPr>
        <w:spacing w:before="120"/>
        <w:rPr>
          <w:rFonts w:ascii="Arial" w:hAnsi="Arial" w:cs="Arial"/>
          <w:sz w:val="19"/>
          <w:szCs w:val="19"/>
        </w:rPr>
      </w:pPr>
      <w:r w:rsidRPr="0011289B">
        <w:rPr>
          <w:rFonts w:ascii="Arial" w:hAnsi="Arial" w:cs="Arial"/>
          <w:sz w:val="19"/>
          <w:szCs w:val="19"/>
        </w:rPr>
        <w:t xml:space="preserve">* Abbreviations: </w:t>
      </w:r>
      <w:proofErr w:type="spellStart"/>
      <w:r w:rsidRPr="0011289B">
        <w:rPr>
          <w:rFonts w:ascii="Arial" w:hAnsi="Arial" w:cs="Arial"/>
          <w:sz w:val="19"/>
          <w:szCs w:val="19"/>
        </w:rPr>
        <w:t>Int</w:t>
      </w:r>
      <w:proofErr w:type="spellEnd"/>
      <w:r w:rsidRPr="0011289B">
        <w:rPr>
          <w:rFonts w:ascii="Arial" w:hAnsi="Arial" w:cs="Arial"/>
          <w:sz w:val="19"/>
          <w:szCs w:val="19"/>
        </w:rPr>
        <w:t xml:space="preserve">, intercept; OC, oral contraceptive; Malign, malignancy; </w:t>
      </w:r>
      <w:proofErr w:type="spellStart"/>
      <w:r w:rsidRPr="0011289B">
        <w:rPr>
          <w:rFonts w:ascii="Arial" w:hAnsi="Arial" w:cs="Arial"/>
          <w:sz w:val="19"/>
          <w:szCs w:val="19"/>
        </w:rPr>
        <w:t>dist</w:t>
      </w:r>
      <w:proofErr w:type="spellEnd"/>
      <w:r w:rsidRPr="0011289B">
        <w:rPr>
          <w:rFonts w:ascii="Arial" w:hAnsi="Arial" w:cs="Arial"/>
          <w:sz w:val="19"/>
          <w:szCs w:val="19"/>
        </w:rPr>
        <w:t>, distension; diff, difference.</w:t>
      </w:r>
    </w:p>
    <w:p w:rsidR="003D2A76" w:rsidRPr="0011289B" w:rsidRDefault="003D2A76" w:rsidP="003D2A76">
      <w:pPr>
        <w:spacing w:line="360" w:lineRule="auto"/>
        <w:rPr>
          <w:rFonts w:ascii="Arial" w:hAnsi="Arial" w:cs="Arial"/>
          <w:sz w:val="19"/>
          <w:szCs w:val="19"/>
        </w:rPr>
      </w:pPr>
      <w:r w:rsidRPr="0011289B">
        <w:rPr>
          <w:rFonts w:ascii="Arial" w:hAnsi="Arial" w:cs="Arial"/>
          <w:b/>
          <w:sz w:val="19"/>
          <w:szCs w:val="19"/>
        </w:rPr>
        <w:t xml:space="preserve">* </w:t>
      </w:r>
      <w:r w:rsidRPr="0011289B">
        <w:rPr>
          <w:rFonts w:ascii="Arial" w:hAnsi="Arial" w:cs="Arial"/>
          <w:sz w:val="19"/>
          <w:szCs w:val="19"/>
        </w:rPr>
        <w:t>This corresponds to the null strategy in which no shrinkage or penalization was performed.</w:t>
      </w:r>
    </w:p>
    <w:p w:rsidR="003D2A76" w:rsidRPr="0011289B" w:rsidRDefault="003D2A76">
      <w:pPr>
        <w:rPr>
          <w:rFonts w:ascii="Arial" w:hAnsi="Arial" w:cs="Arial"/>
          <w:u w:val="single"/>
        </w:rPr>
      </w:pPr>
    </w:p>
    <w:p w:rsidR="003D2A76" w:rsidRPr="0011289B" w:rsidRDefault="003D2A76">
      <w:pPr>
        <w:rPr>
          <w:rFonts w:ascii="Arial" w:hAnsi="Arial" w:cs="Arial"/>
          <w:u w:val="single"/>
        </w:rPr>
      </w:pPr>
    </w:p>
    <w:sectPr w:rsidR="003D2A76" w:rsidRPr="00112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76"/>
    <w:rsid w:val="0011289B"/>
    <w:rsid w:val="00293C56"/>
    <w:rsid w:val="00375010"/>
    <w:rsid w:val="003D2A76"/>
    <w:rsid w:val="00687280"/>
    <w:rsid w:val="006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2">
    <w:name w:val="Table Classic 2"/>
    <w:basedOn w:val="TableNormal"/>
    <w:rsid w:val="003D2A76"/>
    <w:pPr>
      <w:spacing w:after="0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2">
    <w:name w:val="Table Classic 2"/>
    <w:basedOn w:val="TableNormal"/>
    <w:rsid w:val="003D2A76"/>
    <w:pPr>
      <w:spacing w:after="0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97A1629F</Template>
  <TotalTime>4</TotalTime>
  <Pages>1</Pages>
  <Words>122</Words>
  <Characters>677</Characters>
  <Application>Microsoft Office Word</Application>
  <DocSecurity>0</DocSecurity>
  <Lines>5</Lines>
  <Paragraphs>1</Paragraphs>
  <ScaleCrop>false</ScaleCrop>
  <Company>UMC Utrecht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 Pajouheshnia</dc:creator>
  <cp:lastModifiedBy>Romin Pajouheshnia</cp:lastModifiedBy>
  <cp:revision>2</cp:revision>
  <dcterms:created xsi:type="dcterms:W3CDTF">2016-08-09T12:46:00Z</dcterms:created>
  <dcterms:modified xsi:type="dcterms:W3CDTF">2016-08-09T13:04:00Z</dcterms:modified>
</cp:coreProperties>
</file>